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png" ContentType="image/png"/>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362" w:lineRule="auto" w:before="34"/>
        <w:ind w:left="455" w:right="616" w:firstLine="3"/>
        <w:jc w:val="center"/>
        <w:rPr>
          <w:b/>
          <w:sz w:val="32"/>
        </w:rPr>
      </w:pPr>
      <w:r>
        <w:rPr>
          <w:b/>
          <w:sz w:val="32"/>
        </w:rPr>
        <w:t>UNIVERSIDAD AUTÓNOMA DEL ESTADO DE MÉXICO FACULTAD DE CIENCIAS POLÍTICAS Y SOCIALES</w:t>
      </w:r>
    </w:p>
    <w:p>
      <w:pPr>
        <w:spacing w:line="259" w:lineRule="auto" w:before="6"/>
        <w:ind w:left="434" w:right="595" w:firstLine="0"/>
        <w:jc w:val="center"/>
        <w:rPr>
          <w:b/>
          <w:sz w:val="32"/>
        </w:rPr>
      </w:pPr>
      <w:r>
        <w:rPr/>
        <w:pict>
          <v:line style="position:absolute;mso-position-horizontal-relative:page;mso-position-vertical-relative:paragraph;z-index:1072" from="294.400006pt,69.297806pt" to="293.600006pt,164.247806pt" stroked="true" strokeweight=".75pt" strokecolor="#000000">
            <w10:wrap type="none"/>
          </v:line>
        </w:pict>
      </w:r>
      <w:r>
        <w:rPr>
          <w:b/>
          <w:sz w:val="32"/>
        </w:rPr>
        <w:t>ESPECIALIDAD EN GÉNERO, VIOLENCIA Y POLÍTICAS PÚBLICAS</w:t>
      </w:r>
    </w:p>
    <w:p>
      <w:pPr>
        <w:pStyle w:val="BodyText"/>
        <w:rPr>
          <w:b/>
          <w:sz w:val="20"/>
        </w:rPr>
      </w:pPr>
    </w:p>
    <w:p>
      <w:pPr>
        <w:pStyle w:val="BodyText"/>
        <w:rPr>
          <w:b/>
          <w:sz w:val="20"/>
        </w:rPr>
      </w:pPr>
    </w:p>
    <w:p>
      <w:pPr>
        <w:pStyle w:val="BodyText"/>
        <w:spacing w:before="7"/>
        <w:rPr>
          <w:b/>
          <w:sz w:val="10"/>
        </w:rPr>
      </w:pPr>
      <w:r>
        <w:rPr/>
        <w:drawing>
          <wp:anchor distT="0" distB="0" distL="0" distR="0" allowOverlap="1" layoutInCell="1" locked="0" behindDoc="0" simplePos="0" relativeHeight="0">
            <wp:simplePos x="0" y="0"/>
            <wp:positionH relativeFrom="page">
              <wp:posOffset>2255392</wp:posOffset>
            </wp:positionH>
            <wp:positionV relativeFrom="paragraph">
              <wp:posOffset>102810</wp:posOffset>
            </wp:positionV>
            <wp:extent cx="1206533" cy="1065180"/>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1206533" cy="1065180"/>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4089400</wp:posOffset>
            </wp:positionH>
            <wp:positionV relativeFrom="paragraph">
              <wp:posOffset>111015</wp:posOffset>
            </wp:positionV>
            <wp:extent cx="1066800" cy="1066800"/>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1066800" cy="1066800"/>
                    </a:xfrm>
                    <a:prstGeom prst="rect">
                      <a:avLst/>
                    </a:prstGeom>
                  </pic:spPr>
                </pic:pic>
              </a:graphicData>
            </a:graphic>
          </wp:anchor>
        </w:drawing>
      </w:r>
    </w:p>
    <w:p>
      <w:pPr>
        <w:pStyle w:val="BodyText"/>
        <w:rPr>
          <w:b/>
          <w:sz w:val="32"/>
        </w:rPr>
      </w:pPr>
    </w:p>
    <w:p>
      <w:pPr>
        <w:spacing w:line="259" w:lineRule="auto" w:before="223"/>
        <w:ind w:left="112" w:right="271" w:firstLine="1"/>
        <w:jc w:val="center"/>
        <w:rPr>
          <w:i/>
          <w:sz w:val="40"/>
        </w:rPr>
      </w:pPr>
      <w:r>
        <w:rPr>
          <w:sz w:val="40"/>
        </w:rPr>
        <w:t>Proyecto: </w:t>
      </w:r>
      <w:r>
        <w:rPr>
          <w:i/>
          <w:sz w:val="40"/>
        </w:rPr>
        <w:t>Capacitación en línea sobre violencia de </w:t>
      </w:r>
      <w:r>
        <w:rPr>
          <w:i/>
          <w:sz w:val="40"/>
        </w:rPr>
        <w:t>género al personal docente de nivel medio superior del Colegio de Estudios Científicos y Tecnológicos del Estado de México.</w:t>
      </w:r>
    </w:p>
    <w:p>
      <w:pPr>
        <w:pStyle w:val="BodyText"/>
        <w:rPr>
          <w:i/>
          <w:sz w:val="40"/>
        </w:rPr>
      </w:pPr>
    </w:p>
    <w:p>
      <w:pPr>
        <w:pStyle w:val="BodyText"/>
        <w:rPr>
          <w:i/>
          <w:sz w:val="40"/>
        </w:rPr>
      </w:pPr>
    </w:p>
    <w:p>
      <w:pPr>
        <w:pStyle w:val="BodyText"/>
        <w:rPr>
          <w:i/>
          <w:sz w:val="40"/>
        </w:rPr>
      </w:pPr>
    </w:p>
    <w:p>
      <w:pPr>
        <w:pStyle w:val="BodyText"/>
        <w:rPr>
          <w:i/>
          <w:sz w:val="40"/>
        </w:rPr>
      </w:pPr>
    </w:p>
    <w:p>
      <w:pPr>
        <w:pStyle w:val="BodyText"/>
        <w:spacing w:before="9"/>
        <w:rPr>
          <w:i/>
          <w:sz w:val="52"/>
        </w:rPr>
      </w:pPr>
    </w:p>
    <w:p>
      <w:pPr>
        <w:spacing w:line="379" w:lineRule="auto" w:before="0"/>
        <w:ind w:left="2777" w:right="2932" w:firstLine="0"/>
        <w:jc w:val="center"/>
        <w:rPr>
          <w:sz w:val="28"/>
        </w:rPr>
      </w:pPr>
      <w:r>
        <w:rPr>
          <w:sz w:val="28"/>
        </w:rPr>
        <w:t>Yarasett Joselyn Vidal Salinas Tutora: Norma Baca Tavira</w:t>
      </w:r>
    </w:p>
    <w:p>
      <w:pPr>
        <w:pStyle w:val="BodyText"/>
        <w:rPr>
          <w:sz w:val="28"/>
        </w:rPr>
      </w:pPr>
    </w:p>
    <w:p>
      <w:pPr>
        <w:pStyle w:val="BodyText"/>
        <w:rPr>
          <w:sz w:val="28"/>
        </w:rPr>
      </w:pPr>
    </w:p>
    <w:p>
      <w:pPr>
        <w:pStyle w:val="BodyText"/>
        <w:rPr>
          <w:sz w:val="28"/>
        </w:rPr>
      </w:pPr>
    </w:p>
    <w:p>
      <w:pPr>
        <w:pStyle w:val="BodyText"/>
        <w:rPr>
          <w:sz w:val="28"/>
        </w:rPr>
      </w:pPr>
    </w:p>
    <w:p>
      <w:pPr>
        <w:spacing w:before="239"/>
        <w:ind w:left="434" w:right="589" w:firstLine="0"/>
        <w:jc w:val="center"/>
        <w:rPr>
          <w:sz w:val="28"/>
        </w:rPr>
      </w:pPr>
      <w:r>
        <w:rPr>
          <w:sz w:val="28"/>
        </w:rPr>
        <w:t>Enero 2016</w:t>
      </w:r>
    </w:p>
    <w:p>
      <w:pPr>
        <w:spacing w:after="0"/>
        <w:jc w:val="center"/>
        <w:rPr>
          <w:sz w:val="28"/>
        </w:rPr>
        <w:sectPr>
          <w:footerReference w:type="default" r:id="rId5"/>
          <w:type w:val="continuous"/>
          <w:pgSz w:w="12240" w:h="15840"/>
          <w:pgMar w:footer="1003" w:top="1380" w:bottom="1200" w:left="1460" w:right="1300"/>
          <w:pgNumType w:start="1"/>
        </w:sectPr>
      </w:pPr>
    </w:p>
    <w:p>
      <w:pPr>
        <w:pStyle w:val="Heading2"/>
        <w:spacing w:before="54"/>
        <w:ind w:left="2985" w:right="2985"/>
        <w:jc w:val="center"/>
      </w:pPr>
      <w:r>
        <w:rPr/>
        <w:t>INTRODUCCIÓN</w:t>
      </w:r>
    </w:p>
    <w:p>
      <w:pPr>
        <w:pStyle w:val="BodyText"/>
        <w:rPr>
          <w:b/>
        </w:rPr>
      </w:pPr>
    </w:p>
    <w:p>
      <w:pPr>
        <w:pStyle w:val="BodyText"/>
        <w:spacing w:before="8"/>
        <w:rPr>
          <w:b/>
          <w:sz w:val="31"/>
        </w:rPr>
      </w:pPr>
    </w:p>
    <w:p>
      <w:pPr>
        <w:pStyle w:val="BodyText"/>
        <w:spacing w:line="259" w:lineRule="auto"/>
        <w:ind w:left="118" w:right="121"/>
        <w:jc w:val="both"/>
      </w:pPr>
      <w:r>
        <w:rPr/>
        <w:t>A lo largo de las reformas internacionales en materia de igualdad de género y de violencia de género es que México se suma a modificar su propia normatividad en diversos temas pero sobre todo en la educación.</w:t>
      </w:r>
    </w:p>
    <w:p>
      <w:pPr>
        <w:pStyle w:val="BodyText"/>
        <w:spacing w:line="259" w:lineRule="auto" w:before="161"/>
        <w:ind w:left="118" w:right="117"/>
        <w:jc w:val="both"/>
      </w:pPr>
      <w:r>
        <w:rPr/>
        <w:t>En México los avances en materia legal son importantes, tenemos la legislación más robusta, sin embargo, ocurre un fenómeno que impide que estas legislaciones se puedan llevar a la práctica y es la nula sensibilización ante el tema. En el sector educativo pasa igual. Las reformas ya contienen temas sobre igualdad de género y prevención de la violencia sin embargo la falla se encuentra al intentar lleva a la  práctica</w:t>
      </w:r>
      <w:r>
        <w:rPr>
          <w:spacing w:val="-3"/>
        </w:rPr>
        <w:t> </w:t>
      </w:r>
      <w:r>
        <w:rPr/>
        <w:t>estas.</w:t>
      </w:r>
    </w:p>
    <w:p>
      <w:pPr>
        <w:pStyle w:val="BodyText"/>
        <w:spacing w:line="259" w:lineRule="auto" w:before="163"/>
        <w:ind w:left="118" w:right="115"/>
        <w:jc w:val="both"/>
      </w:pPr>
      <w:r>
        <w:rPr/>
        <w:t>En el Estado de México se cuenta nivel nacional con el mayor número de alumnado y profesorado, lo cual presenta una oportunidad de hacer incidencia en un amplio sector de la población (comunidad estudiantil, profesorado, personal administrativo, padres y madres de familia), pero también una dificultad ya que muchas veces no se cuenta con el capital humano para trabajar con todos los miembros de este sector en diversos temas como la actualización, capacitación, sensibilización etc. Derivado de esto, es necesario implementar estrategias que permitan difundir herramientas a todos los miembros que componen el sector educación.</w:t>
      </w:r>
    </w:p>
    <w:p>
      <w:pPr>
        <w:pStyle w:val="BodyText"/>
        <w:spacing w:line="259" w:lineRule="auto" w:before="163"/>
        <w:ind w:left="118" w:right="112"/>
        <w:jc w:val="both"/>
      </w:pPr>
      <w:r>
        <w:rPr/>
        <w:t>El presente proyecto, detecta la problemática de la violencia de género en el espacio escolar, tomando como referencia al personal docente como pieza principal para prevenir, detectar o atender la violencia de género en la educación media superior, tomando en cuenta recursos tecnológicos que posibiliten que la información sobre la prevención de la violencia de género y así lograr que llegue a más integrantes del  sector</w:t>
      </w:r>
      <w:r>
        <w:rPr>
          <w:spacing w:val="-7"/>
        </w:rPr>
        <w:t> </w:t>
      </w:r>
      <w:r>
        <w:rPr/>
        <w:t>educativo.</w:t>
      </w:r>
    </w:p>
    <w:p>
      <w:pPr>
        <w:spacing w:after="0" w:line="259" w:lineRule="auto"/>
        <w:jc w:val="both"/>
        <w:sectPr>
          <w:pgSz w:w="12240" w:h="15840"/>
          <w:pgMar w:header="0" w:footer="1003" w:top="1360" w:bottom="1200" w:left="1300" w:right="1300"/>
        </w:sectPr>
      </w:pPr>
    </w:p>
    <w:p>
      <w:pPr>
        <w:pStyle w:val="Heading1"/>
        <w:spacing w:before="52"/>
        <w:ind w:left="2985" w:right="2984"/>
        <w:jc w:val="center"/>
      </w:pPr>
      <w:r>
        <w:rPr/>
        <w:t>ÍNDICE</w:t>
      </w:r>
    </w:p>
    <w:p>
      <w:pPr>
        <w:pStyle w:val="BodyText"/>
        <w:rPr>
          <w:b/>
          <w:sz w:val="28"/>
        </w:rPr>
      </w:pPr>
    </w:p>
    <w:p>
      <w:pPr>
        <w:pStyle w:val="BodyText"/>
        <w:rPr>
          <w:b/>
          <w:sz w:val="28"/>
        </w:rPr>
      </w:pPr>
    </w:p>
    <w:p>
      <w:pPr>
        <w:pStyle w:val="BodyText"/>
        <w:spacing w:before="2"/>
        <w:rPr>
          <w:b/>
          <w:sz w:val="34"/>
        </w:rPr>
      </w:pPr>
    </w:p>
    <w:sdt>
      <w:sdtPr>
        <w:docPartObj>
          <w:docPartGallery w:val="Table of Contents"/>
          <w:docPartUnique/>
        </w:docPartObj>
      </w:sdtPr>
      <w:sdtEndPr/>
      <w:sdtContent>
        <w:p>
          <w:pPr>
            <w:pStyle w:val="TOC1"/>
            <w:tabs>
              <w:tab w:pos="9515" w:val="right" w:leader="dot"/>
            </w:tabs>
            <w:spacing w:before="0"/>
            <w:rPr>
              <w:rFonts w:ascii="Calibri" w:hAnsi="Calibri"/>
              <w:b w:val="0"/>
            </w:rPr>
          </w:pPr>
          <w:hyperlink w:history="true" w:anchor="_bookmark0">
            <w:r>
              <w:rPr/>
              <w:t>PROBLEMATIZACIÓN</w:t>
            </w:r>
            <w:r>
              <w:rPr>
                <w:rFonts w:ascii="Calibri" w:hAnsi="Calibri"/>
                <w:b w:val="0"/>
              </w:rPr>
              <w:tab/>
              <w:t>4</w:t>
            </w:r>
          </w:hyperlink>
        </w:p>
        <w:p>
          <w:pPr>
            <w:pStyle w:val="TOC1"/>
            <w:tabs>
              <w:tab w:pos="9515" w:val="right" w:leader="dot"/>
            </w:tabs>
            <w:rPr>
              <w:rFonts w:ascii="Calibri" w:hAnsi="Calibri"/>
              <w:b w:val="0"/>
            </w:rPr>
          </w:pPr>
          <w:hyperlink w:history="true" w:anchor="_bookmark1">
            <w:r>
              <w:rPr/>
              <w:t>DISEÑO</w:t>
            </w:r>
            <w:r>
              <w:rPr>
                <w:spacing w:val="-2"/>
              </w:rPr>
              <w:t> </w:t>
            </w:r>
            <w:r>
              <w:rPr/>
              <w:t>METODOLÓGICO</w:t>
            </w:r>
            <w:r>
              <w:rPr>
                <w:rFonts w:ascii="Calibri" w:hAnsi="Calibri"/>
                <w:b w:val="0"/>
              </w:rPr>
              <w:tab/>
              <w:t>8</w:t>
            </w:r>
          </w:hyperlink>
        </w:p>
        <w:p>
          <w:pPr>
            <w:pStyle w:val="TOC2"/>
            <w:tabs>
              <w:tab w:pos="9516" w:val="right" w:leader="dot"/>
            </w:tabs>
            <w:spacing w:before="370"/>
            <w:rPr>
              <w:rFonts w:ascii="Calibri" w:hAnsi="Calibri"/>
              <w:b w:val="0"/>
              <w:i w:val="0"/>
              <w:sz w:val="22"/>
            </w:rPr>
          </w:pPr>
          <w:hyperlink w:history="true" w:anchor="_bookmark2">
            <w:r>
              <w:rPr>
                <w:i w:val="0"/>
                <w:sz w:val="22"/>
              </w:rPr>
              <w:t>DIAGNÓSTICO</w:t>
            </w:r>
            <w:r>
              <w:rPr>
                <w:rFonts w:ascii="Calibri" w:hAnsi="Calibri"/>
                <w:b w:val="0"/>
                <w:i w:val="0"/>
                <w:sz w:val="22"/>
              </w:rPr>
              <w:tab/>
              <w:t>13</w:t>
            </w:r>
          </w:hyperlink>
        </w:p>
        <w:p>
          <w:pPr>
            <w:pStyle w:val="TOC2"/>
            <w:tabs>
              <w:tab w:pos="9516" w:val="right" w:leader="dot"/>
            </w:tabs>
            <w:rPr>
              <w:rFonts w:ascii="Calibri"/>
              <w:b w:val="0"/>
              <w:i w:val="0"/>
              <w:sz w:val="22"/>
            </w:rPr>
          </w:pPr>
          <w:hyperlink w:history="true" w:anchor="_bookmark3">
            <w:r>
              <w:rPr>
                <w:i w:val="0"/>
                <w:sz w:val="22"/>
              </w:rPr>
              <w:t>PROYECTO</w:t>
            </w:r>
            <w:r>
              <w:rPr>
                <w:rFonts w:ascii="Calibri"/>
                <w:b w:val="0"/>
                <w:i w:val="0"/>
                <w:sz w:val="22"/>
              </w:rPr>
              <w:tab/>
              <w:t>27</w:t>
            </w:r>
          </w:hyperlink>
        </w:p>
        <w:p>
          <w:pPr>
            <w:pStyle w:val="TOC3"/>
            <w:tabs>
              <w:tab w:pos="9516" w:val="right" w:leader="dot"/>
            </w:tabs>
            <w:rPr>
              <w:rFonts w:ascii="Calibri"/>
              <w:b w:val="0"/>
            </w:rPr>
          </w:pPr>
          <w:hyperlink w:history="true" w:anchor="_bookmark4">
            <w:r>
              <w:rPr/>
              <w:t>Estructura</w:t>
            </w:r>
            <w:r>
              <w:rPr>
                <w:spacing w:val="-2"/>
              </w:rPr>
              <w:t> </w:t>
            </w:r>
            <w:r>
              <w:rPr/>
              <w:t>de</w:t>
            </w:r>
            <w:r>
              <w:rPr>
                <w:spacing w:val="-3"/>
              </w:rPr>
              <w:t> </w:t>
            </w:r>
            <w:r>
              <w:rPr/>
              <w:t>apoyo:</w:t>
            </w:r>
            <w:r>
              <w:rPr>
                <w:rFonts w:ascii="Calibri"/>
                <w:b w:val="0"/>
              </w:rPr>
              <w:tab/>
              <w:t>28</w:t>
            </w:r>
          </w:hyperlink>
        </w:p>
        <w:p>
          <w:pPr>
            <w:pStyle w:val="TOC3"/>
            <w:tabs>
              <w:tab w:pos="9516" w:val="right" w:leader="dot"/>
            </w:tabs>
            <w:spacing w:before="367"/>
            <w:rPr>
              <w:rFonts w:ascii="Calibri"/>
              <w:b w:val="0"/>
            </w:rPr>
          </w:pPr>
          <w:hyperlink w:history="true" w:anchor="_bookmark5">
            <w:r>
              <w:rPr/>
              <w:t>Contenidos</w:t>
            </w:r>
            <w:r>
              <w:rPr>
                <w:spacing w:val="-1"/>
              </w:rPr>
              <w:t> </w:t>
            </w:r>
            <w:r>
              <w:rPr/>
              <w:t>del</w:t>
            </w:r>
            <w:r>
              <w:rPr>
                <w:spacing w:val="1"/>
              </w:rPr>
              <w:t> </w:t>
            </w:r>
            <w:r>
              <w:rPr/>
              <w:t>diplomado</w:t>
            </w:r>
            <w:r>
              <w:rPr>
                <w:rFonts w:ascii="Calibri"/>
                <w:b w:val="0"/>
              </w:rPr>
              <w:tab/>
              <w:t>32</w:t>
            </w:r>
          </w:hyperlink>
        </w:p>
        <w:p>
          <w:pPr>
            <w:pStyle w:val="TOC1"/>
            <w:tabs>
              <w:tab w:pos="9516" w:val="right" w:leader="dot"/>
            </w:tabs>
            <w:spacing w:before="370"/>
            <w:rPr>
              <w:rFonts w:ascii="Calibri"/>
              <w:b w:val="0"/>
            </w:rPr>
          </w:pPr>
          <w:hyperlink w:history="true" w:anchor="_bookmark6">
            <w:r>
              <w:rPr/>
              <w:t>CARTA</w:t>
            </w:r>
            <w:r>
              <w:rPr>
                <w:spacing w:val="-5"/>
              </w:rPr>
              <w:t> </w:t>
            </w:r>
            <w:r>
              <w:rPr/>
              <w:t>DESCRIPTIVA</w:t>
            </w:r>
            <w:r>
              <w:rPr>
                <w:rFonts w:ascii="Calibri"/>
                <w:b w:val="0"/>
              </w:rPr>
              <w:tab/>
              <w:t>34</w:t>
            </w:r>
          </w:hyperlink>
        </w:p>
        <w:p>
          <w:pPr>
            <w:pStyle w:val="TOC1"/>
            <w:tabs>
              <w:tab w:pos="9516" w:val="right" w:leader="dot"/>
            </w:tabs>
            <w:rPr>
              <w:rFonts w:ascii="Calibri"/>
              <w:b w:val="0"/>
            </w:rPr>
          </w:pPr>
          <w:hyperlink w:history="true" w:anchor="_bookmark7">
            <w:r>
              <w:rPr/>
              <w:t>REFERENCIAS</w:t>
            </w:r>
            <w:r>
              <w:rPr>
                <w:spacing w:val="-1"/>
              </w:rPr>
              <w:t> </w:t>
            </w:r>
            <w:r>
              <w:rPr/>
              <w:t>CONSULTADAS</w:t>
            </w:r>
            <w:r>
              <w:rPr>
                <w:rFonts w:ascii="Calibri"/>
                <w:b w:val="0"/>
              </w:rPr>
              <w:tab/>
              <w:t>53</w:t>
            </w:r>
          </w:hyperlink>
        </w:p>
        <w:p>
          <w:pPr>
            <w:pStyle w:val="TOC2"/>
            <w:tabs>
              <w:tab w:pos="9516" w:val="right" w:leader="dot"/>
            </w:tabs>
            <w:rPr>
              <w:rFonts w:ascii="Calibri"/>
              <w:b w:val="0"/>
              <w:i w:val="0"/>
              <w:sz w:val="22"/>
            </w:rPr>
          </w:pPr>
          <w:hyperlink w:history="true" w:anchor="_bookmark8">
            <w:r>
              <w:rPr>
                <w:i w:val="0"/>
                <w:sz w:val="22"/>
              </w:rPr>
              <w:t>ANEXOS</w:t>
            </w:r>
            <w:r>
              <w:rPr>
                <w:rFonts w:ascii="Calibri"/>
                <w:b w:val="0"/>
                <w:i w:val="0"/>
                <w:sz w:val="22"/>
              </w:rPr>
              <w:tab/>
              <w:t>55</w:t>
            </w:r>
          </w:hyperlink>
        </w:p>
        <w:p>
          <w:pPr>
            <w:pStyle w:val="TOC3"/>
            <w:tabs>
              <w:tab w:pos="9516" w:val="right" w:leader="dot"/>
            </w:tabs>
            <w:rPr>
              <w:rFonts w:ascii="Calibri"/>
              <w:b w:val="0"/>
            </w:rPr>
          </w:pPr>
          <w:hyperlink w:history="true" w:anchor="_bookmark9">
            <w:r>
              <w:rPr/>
              <w:t>ANEXO</w:t>
            </w:r>
            <w:r>
              <w:rPr>
                <w:spacing w:val="1"/>
              </w:rPr>
              <w:t> </w:t>
            </w:r>
            <w:r>
              <w:rPr/>
              <w:t>1:</w:t>
            </w:r>
            <w:r>
              <w:rPr>
                <w:spacing w:val="-1"/>
              </w:rPr>
              <w:t> </w:t>
            </w:r>
            <w:r>
              <w:rPr/>
              <w:t>ESTRUCTURA</w:t>
            </w:r>
            <w:r>
              <w:rPr>
                <w:rFonts w:ascii="Calibri"/>
                <w:b w:val="0"/>
              </w:rPr>
              <w:tab/>
              <w:t>56</w:t>
            </w:r>
          </w:hyperlink>
        </w:p>
        <w:p>
          <w:pPr>
            <w:pStyle w:val="TOC3"/>
            <w:tabs>
              <w:tab w:pos="9516" w:val="right" w:leader="dot"/>
            </w:tabs>
            <w:spacing w:before="367"/>
            <w:rPr>
              <w:rFonts w:ascii="Calibri" w:hAnsi="Calibri"/>
              <w:b w:val="0"/>
            </w:rPr>
          </w:pPr>
          <w:hyperlink w:history="true" w:anchor="_bookmark10">
            <w:r>
              <w:rPr/>
              <w:t>ANEXO 2: PLANTELES DE CECYTEM EN EL ESTADO</w:t>
            </w:r>
            <w:r>
              <w:rPr>
                <w:spacing w:val="2"/>
              </w:rPr>
              <w:t> </w:t>
            </w:r>
            <w:r>
              <w:rPr/>
              <w:t>DE</w:t>
            </w:r>
            <w:r>
              <w:rPr>
                <w:spacing w:val="-1"/>
              </w:rPr>
              <w:t> </w:t>
            </w:r>
            <w:r>
              <w:rPr/>
              <w:t>MÉXICO</w:t>
            </w:r>
            <w:r>
              <w:rPr>
                <w:rFonts w:ascii="Calibri" w:hAnsi="Calibri"/>
                <w:b w:val="0"/>
              </w:rPr>
              <w:tab/>
              <w:t>57</w:t>
            </w:r>
          </w:hyperlink>
        </w:p>
        <w:p>
          <w:pPr>
            <w:pStyle w:val="TOC3"/>
            <w:tabs>
              <w:tab w:pos="9516" w:val="right" w:leader="dot"/>
            </w:tabs>
            <w:rPr>
              <w:rFonts w:ascii="Calibri" w:hAnsi="Calibri"/>
              <w:b w:val="0"/>
            </w:rPr>
          </w:pPr>
          <w:hyperlink w:history="true" w:anchor="_bookmark11">
            <w:r>
              <w:rPr/>
              <w:t>ANEXO 3: CUESTIONARIO SOBRE VIOLENCIA</w:t>
            </w:r>
            <w:r>
              <w:rPr>
                <w:spacing w:val="-6"/>
              </w:rPr>
              <w:t> </w:t>
            </w:r>
            <w:r>
              <w:rPr/>
              <w:t>DE</w:t>
            </w:r>
            <w:r>
              <w:rPr>
                <w:spacing w:val="-1"/>
              </w:rPr>
              <w:t> </w:t>
            </w:r>
            <w:r>
              <w:rPr/>
              <w:t>GÉNERO</w:t>
            </w:r>
            <w:r>
              <w:rPr>
                <w:rFonts w:ascii="Calibri" w:hAnsi="Calibri"/>
                <w:b w:val="0"/>
              </w:rPr>
              <w:tab/>
              <w:t>59</w:t>
            </w:r>
          </w:hyperlink>
        </w:p>
      </w:sdtContent>
    </w:sdt>
    <w:p>
      <w:pPr>
        <w:spacing w:after="0"/>
        <w:rPr>
          <w:rFonts w:ascii="Calibri" w:hAnsi="Calibri"/>
        </w:rPr>
        <w:sectPr>
          <w:pgSz w:w="12240" w:h="15840"/>
          <w:pgMar w:header="0" w:footer="1003" w:top="1360" w:bottom="1200" w:left="1300" w:right="1300"/>
        </w:sectPr>
      </w:pPr>
    </w:p>
    <w:p>
      <w:pPr>
        <w:pStyle w:val="Heading2"/>
        <w:spacing w:before="54"/>
        <w:ind w:left="2985" w:right="2984"/>
        <w:jc w:val="center"/>
      </w:pPr>
      <w:bookmarkStart w:name="_bookmark0" w:id="1"/>
      <w:bookmarkEnd w:id="1"/>
      <w:r>
        <w:rPr>
          <w:b w:val="0"/>
        </w:rPr>
      </w:r>
      <w:r>
        <w:rPr/>
        <w:t>PROBLEMATIZACIÓN</w:t>
      </w:r>
    </w:p>
    <w:p>
      <w:pPr>
        <w:pStyle w:val="BodyText"/>
        <w:rPr>
          <w:b/>
        </w:rPr>
      </w:pPr>
    </w:p>
    <w:p>
      <w:pPr>
        <w:pStyle w:val="BodyText"/>
        <w:spacing w:line="259" w:lineRule="auto" w:before="197"/>
        <w:ind w:left="118" w:right="115"/>
        <w:jc w:val="both"/>
      </w:pPr>
      <w:r>
        <w:rPr/>
        <w:t>Con base en el Plan Nacional de Desarrollo 2013-2018 (Gobierno de la República, 2013) es que se establecen metas a nivel nacional a desarrollar en distintos ámbitos, dentro de este plan, en el objetivo 3.2 estipula desarrollar acciones encaminadas a garantizar la inclusión y la equidad para el sector educativo. La igualdad sustantiva  entre mujeres y hombres deberá verse reflejada en la educación, la cultura, el deporte,  y en las especialidades técnicas y científicas. Busca este objetivo propiciar que la igualdad de género permee en los planes de estudio de todos los niveles de educación, para resaltar su relevancia desde una temprana</w:t>
      </w:r>
      <w:r>
        <w:rPr>
          <w:spacing w:val="-24"/>
        </w:rPr>
        <w:t> </w:t>
      </w:r>
      <w:r>
        <w:rPr/>
        <w:t>edad.</w:t>
      </w:r>
    </w:p>
    <w:p>
      <w:pPr>
        <w:pStyle w:val="BodyText"/>
        <w:spacing w:line="259" w:lineRule="auto" w:before="163"/>
        <w:ind w:left="118" w:right="112"/>
        <w:jc w:val="both"/>
      </w:pPr>
      <w:r>
        <w:rPr/>
        <w:t>Por su parte, la Secretaría de Educación Pública elabora el Programa Sectorial de Educación (SEP, 2013) a partir de la meta nacional México con Educación de Calidad derivada del mencionado Plan Nacional y en este se mencionan todas las líneas de acción transversales que le corresponden al dicho sector gubernamental. El objetivo 2 de dicho programa, plantea fortalecer la calidad y pertinencia de la educación media superior, superior y formación para el trabajo, sector que compete al presente proyecto. Dentro de este objetivo se plantean estrategias y líneas de acción encaminadas a la profesionalización docente, a través de esquemas de formación continua, diseño de programas de actualización docente y administrativo, entre otros.</w:t>
      </w:r>
    </w:p>
    <w:p>
      <w:pPr>
        <w:pStyle w:val="BodyText"/>
        <w:spacing w:line="259" w:lineRule="auto" w:before="161"/>
        <w:ind w:left="118" w:right="114"/>
        <w:jc w:val="both"/>
      </w:pPr>
      <w:r>
        <w:rPr/>
        <w:t>Dentro del mismo programa sectorial, en el objetivo 3 que pretende asegurar mayor cobertura, inclusión y equidad educativa entre todos los grupos de la población para la construcción de una sociedad más justa, en las líneas de acción 3.2.7 y 3.2.9 se refiere más específicamente a implementar acciones para prevenir y erradicar la violencia lo cual contribuirá a disminuir la deserción escolar y al mismo tiempo a cumplir los objetivos planteados sobre educación de calidad. Sin embargo, es importante mencionar que estas estrategias tienen líneas de acción transversales, una de ellas es la igualdad de oportunidades y no discriminación contra las</w:t>
      </w:r>
      <w:r>
        <w:rPr>
          <w:spacing w:val="-17"/>
        </w:rPr>
        <w:t> </w:t>
      </w:r>
      <w:r>
        <w:rPr/>
        <w:t>mujeres.</w:t>
      </w:r>
    </w:p>
    <w:p>
      <w:pPr>
        <w:pStyle w:val="BodyText"/>
        <w:spacing w:line="259" w:lineRule="auto" w:before="163"/>
        <w:ind w:left="118" w:right="113"/>
        <w:jc w:val="both"/>
      </w:pPr>
      <w:r>
        <w:rPr/>
        <w:t>A raíz de estas reformas en el país es que el Estado de México y las instituciones que  lo conforman, comienzan a aplicar las leyes encargadas de atender la desigualdad, sin embargo se han quedado atrás en los ejes transversales planteados anteriormente en temas de igualdad y equidad. Para el caso del Colegio de Estudios Científicos y Tecnológicos (CECyTE) correspondiente al sector federal, se anexa a las legislaciones nacionales en el 2013, para lo cual El Colegio de Estudios Científicos y Tecnológicos  del Estado de México (CECyTEM) correspondiente al sector estatal, ingresa en el mismo</w:t>
      </w:r>
      <w:r>
        <w:rPr>
          <w:spacing w:val="-3"/>
        </w:rPr>
        <w:t> </w:t>
      </w:r>
      <w:r>
        <w:rPr/>
        <w:t>año.</w:t>
      </w:r>
    </w:p>
    <w:p>
      <w:pPr>
        <w:pStyle w:val="BodyText"/>
        <w:spacing w:line="259" w:lineRule="auto" w:before="163"/>
        <w:ind w:left="118" w:right="116"/>
        <w:jc w:val="both"/>
      </w:pPr>
      <w:r>
        <w:rPr/>
        <w:t>Ante la obligatoriedad de la legislación, las instituciones educativas han atendido a la norma en muchos sentidos, sin embargo aún se encuentran en falta en otros sobre todo en lo relacionado al género. En la práctica siguen existiendo vacíos de conocimiento  que impiden el cumplimiento de la norma. Es decir, en cuestión de educación existen varias brechas en torno al tema de género, entre los planes y programas educativos, las prácticas  escolares,  la  capacitación  a  las  y  los  docentes  etc.  Lo  cual  pone  a </w:t>
      </w:r>
      <w:r>
        <w:rPr>
          <w:spacing w:val="17"/>
        </w:rPr>
        <w:t> </w:t>
      </w:r>
      <w:r>
        <w:rPr/>
        <w:t>las</w:t>
      </w:r>
    </w:p>
    <w:p>
      <w:pPr>
        <w:spacing w:after="0" w:line="259" w:lineRule="auto"/>
        <w:jc w:val="both"/>
        <w:sectPr>
          <w:pgSz w:w="12240" w:h="15840"/>
          <w:pgMar w:header="0" w:footer="1003" w:top="1360" w:bottom="1200" w:left="1300" w:right="1300"/>
        </w:sectPr>
      </w:pPr>
    </w:p>
    <w:p>
      <w:pPr>
        <w:pStyle w:val="BodyText"/>
        <w:spacing w:line="256" w:lineRule="auto" w:before="56"/>
        <w:ind w:left="118" w:right="116"/>
        <w:jc w:val="both"/>
      </w:pPr>
      <w:r>
        <w:rPr/>
        <w:t>instituciones en falta con respecto a la normatividad y propicia que el desarrollo educativo sea excluyente en múltiples sentidos.</w:t>
      </w:r>
    </w:p>
    <w:p>
      <w:pPr>
        <w:pStyle w:val="BodyText"/>
        <w:spacing w:line="259" w:lineRule="auto" w:before="166"/>
        <w:ind w:left="118" w:right="113"/>
        <w:jc w:val="both"/>
      </w:pPr>
      <w:r>
        <w:rPr/>
        <w:t>Mora (2011), en su tesis sobre violencia en contextos escolares universitarios, plantea que la escuela es una institución disciplinaria y patriarcal que cumple una función  social, controla el acceso de los individuos a los diversos tipos de discurso y son espacios socializadores que dependen de un orden</w:t>
      </w:r>
      <w:r>
        <w:rPr>
          <w:spacing w:val="-18"/>
        </w:rPr>
        <w:t> </w:t>
      </w:r>
      <w:r>
        <w:rPr/>
        <w:t>social.</w:t>
      </w:r>
    </w:p>
    <w:p>
      <w:pPr>
        <w:pStyle w:val="BodyText"/>
        <w:spacing w:line="259" w:lineRule="auto" w:before="163"/>
        <w:ind w:left="118" w:right="113"/>
        <w:jc w:val="both"/>
      </w:pPr>
      <w:r>
        <w:rPr/>
        <w:t>Lo cual muestra lo que puede estar ocurriendo en las instituciones educativas de cualquier tipo. La escuela es un reflejo de la sociedad y tiene, como una de sus finalidades, entrenar a los usuarios del servicio educativo (público y privado) para desarrollarse en la sociedad que les rodea, por lo tanto capacita hombres y mujeres para desempeñar algún rol en la</w:t>
      </w:r>
      <w:r>
        <w:rPr>
          <w:spacing w:val="-15"/>
        </w:rPr>
        <w:t> </w:t>
      </w:r>
      <w:r>
        <w:rPr/>
        <w:t>sociedad.</w:t>
      </w:r>
    </w:p>
    <w:p>
      <w:pPr>
        <w:pStyle w:val="BodyText"/>
        <w:spacing w:line="259" w:lineRule="auto" w:before="164"/>
        <w:ind w:left="118" w:right="112"/>
        <w:jc w:val="both"/>
      </w:pPr>
      <w:r>
        <w:rPr/>
        <w:t>El sistema educativo, es un espejo de la sociedad, refleja también la violencia, el ejercicio del poder, la discriminación, la reproducción de roles y estereotipos vigentes  en la sociedad, que se replicarán a la par en la escuela e incluso al finalizar el periodo escolarizado. Es por eso de la importancia de incidir en el sector educativo, para </w:t>
      </w:r>
      <w:r>
        <w:rPr>
          <w:spacing w:val="4"/>
        </w:rPr>
        <w:t>lo </w:t>
      </w:r>
      <w:r>
        <w:rPr/>
        <w:t>cual el presente proyecto está direccionado y así poder lograr una igualdad sustantiva para todos y</w:t>
      </w:r>
      <w:r>
        <w:rPr>
          <w:spacing w:val="-5"/>
        </w:rPr>
        <w:t> </w:t>
      </w:r>
      <w:r>
        <w:rPr/>
        <w:t>todas.</w:t>
      </w:r>
    </w:p>
    <w:p>
      <w:pPr>
        <w:pStyle w:val="BodyText"/>
        <w:spacing w:line="256" w:lineRule="auto" w:before="163"/>
        <w:ind w:left="118" w:right="123"/>
        <w:jc w:val="both"/>
      </w:pPr>
      <w:r>
        <w:rPr/>
        <w:t>Para los fines de este proyecto, es necesario retomar los conceptos básicos para comprender al problema y guiar la propuesta del proyecto. Para lo cual procedo a hacer un breve análisis de los conceptos centrales sobre género a utilizarse.</w:t>
      </w:r>
    </w:p>
    <w:p>
      <w:pPr>
        <w:pStyle w:val="BodyText"/>
        <w:spacing w:line="259" w:lineRule="auto" w:before="166"/>
        <w:ind w:left="118" w:right="120"/>
        <w:jc w:val="both"/>
      </w:pPr>
      <w:r>
        <w:rPr/>
        <w:t>El sexo es concebido como aquellas características biológicas con la que nacen los seres humanos y que los diferencian entre hombres, mujeres o intersexuales por lo tanto esta condición se da a través de condiciones genéticas específicas dadas para cada</w:t>
      </w:r>
      <w:r>
        <w:rPr>
          <w:spacing w:val="-6"/>
        </w:rPr>
        <w:t> </w:t>
      </w:r>
      <w:r>
        <w:rPr/>
        <w:t>individuo.</w:t>
      </w:r>
    </w:p>
    <w:p>
      <w:pPr>
        <w:pStyle w:val="BodyText"/>
        <w:spacing w:line="259" w:lineRule="auto" w:before="163"/>
        <w:ind w:left="118" w:right="121"/>
        <w:jc w:val="both"/>
      </w:pPr>
      <w:r>
        <w:rPr/>
        <w:t>A diferencia del sexo, el género es retomado como una construcción sociocultural que está presente en los seres humanos en función a su sexo, sin embargo el género puede variar de acuerdo a la sociedad en la que se desarrollen las personas y puede cambiar con el tiempo.</w:t>
      </w:r>
    </w:p>
    <w:p>
      <w:pPr>
        <w:pStyle w:val="BodyText"/>
        <w:spacing w:line="259" w:lineRule="auto" w:before="163"/>
        <w:ind w:left="118" w:right="113"/>
        <w:jc w:val="both"/>
      </w:pPr>
      <w:r>
        <w:rPr/>
        <w:t>Al definir estos dos conceptos, como diferentes, es posible hablar sobre esa construcción de género, que incluye estereotipos. El informe sobre violencia de género realizado por la SEP (2009) define los estereotipos, como conjunto de patrones de creencias compartidos por la comunidad o el grupo social, tienen un impacto directo en los individuos, ya que fungen como modelos de comportamiento y suscitan conductas o pensamientos que dirigen el rumbo de sus vidas.</w:t>
      </w:r>
    </w:p>
    <w:p>
      <w:pPr>
        <w:pStyle w:val="BodyText"/>
        <w:spacing w:line="259" w:lineRule="auto" w:before="161"/>
        <w:ind w:left="118" w:right="113"/>
        <w:jc w:val="both"/>
      </w:pPr>
      <w:r>
        <w:rPr/>
        <w:t>Derivado de esta misma fuente, los estereotipos de género son este conjunto de patrones con la categoría de género, que condicionan el comportamiento y  desempeños de niños y niñas, estos pueden mantener las desigualdades genéricas y de discriminación que impiden el desarrollo óptimo de niños y niñas de cualquier nivel educativo.</w:t>
      </w:r>
    </w:p>
    <w:p>
      <w:pPr>
        <w:spacing w:after="0" w:line="259" w:lineRule="auto"/>
        <w:jc w:val="both"/>
        <w:sectPr>
          <w:pgSz w:w="12240" w:h="15840"/>
          <w:pgMar w:header="0" w:footer="1003" w:top="1360" w:bottom="1200" w:left="1300" w:right="1300"/>
        </w:sectPr>
      </w:pPr>
    </w:p>
    <w:p>
      <w:pPr>
        <w:pStyle w:val="BodyText"/>
        <w:spacing w:line="259" w:lineRule="auto" w:before="56"/>
        <w:ind w:left="118" w:right="114"/>
        <w:jc w:val="both"/>
      </w:pPr>
      <w:r>
        <w:rPr/>
        <w:t>La escuela, en tanto sus contenidos como en sus métodos, valores y relaciones, actores, impone y reproduce jerarquías, significados y valores simbólicos, que a su vez producen: invisibilización, discriminación, minimización, negación, diferenciación, desvalorización, autoridad simbólica, deslegitimación, coerción simbólica, dominación sexual, inferiorización y principalmente subordinación simbólica. Esta invisibilización o naturalización deviene institucionalización de la violencia intergenérica e intragenérica  al legitimarla (Mora,</w:t>
      </w:r>
      <w:r>
        <w:rPr>
          <w:spacing w:val="-7"/>
        </w:rPr>
        <w:t> </w:t>
      </w:r>
      <w:r>
        <w:rPr/>
        <w:t>2011).</w:t>
      </w:r>
    </w:p>
    <w:p>
      <w:pPr>
        <w:pStyle w:val="BodyText"/>
        <w:spacing w:line="256" w:lineRule="auto" w:before="163"/>
        <w:ind w:left="118" w:right="113"/>
        <w:jc w:val="both"/>
      </w:pPr>
      <w:r>
        <w:rPr/>
        <w:t>El contrato sexual, domina las relaciones de poder en la sociedad, la escuela como reproductora del sistema social de forma micro replica situaciones similares del contexto.</w:t>
      </w:r>
    </w:p>
    <w:p>
      <w:pPr>
        <w:pStyle w:val="BodyText"/>
        <w:spacing w:before="163"/>
        <w:ind w:left="118"/>
        <w:jc w:val="both"/>
      </w:pPr>
      <w:r>
        <w:rPr/>
        <w:t>Mora (2011), lo define en su trabajo como:</w:t>
      </w:r>
    </w:p>
    <w:p>
      <w:pPr>
        <w:spacing w:line="259" w:lineRule="auto" w:before="185"/>
        <w:ind w:left="826" w:right="114" w:firstLine="0"/>
        <w:jc w:val="both"/>
        <w:rPr>
          <w:sz w:val="22"/>
        </w:rPr>
      </w:pPr>
      <w:r>
        <w:rPr>
          <w:sz w:val="22"/>
        </w:rPr>
        <w:t>El contrato escolar de género, sin ser un documento específico, se concreta en la vida cotidiana y establece de manera normativa el tipo de relaciones, expectativas, compromisos y obligaciones, así como las reglas del juego implícitas y explícitas bajo las que se rigen los sujetos de dicho contrato escolar. Bajo este marco se instauran  también, con la legitimidad social, esquemas de disciplina, status académicos y  principios de movilidad social, además de modelos de género jerárquicos y asimétricos en los que la violencia simbólica y estructural encuentra cabida en el poder, la autoridad, la jerarquía y la disciplina que la escuela como institución sustentan para el cumplimiento de su función social, con la ventaja que no tienen otras instancias a partir de </w:t>
      </w:r>
      <w:r>
        <w:rPr>
          <w:spacing w:val="-3"/>
          <w:sz w:val="22"/>
        </w:rPr>
        <w:t>un </w:t>
      </w:r>
      <w:r>
        <w:rPr>
          <w:sz w:val="22"/>
        </w:rPr>
        <w:t>currículum formal y el oculto traducido en horarios, programas y un conjunto de actividades que se aprenden o aprehenden por la fuerza de la cotidianidad y que difícilmente son cuestionados; de hecho cuentan con la autorización de los sectores involucrados, padres de familia, alumnos y funcionarios (Mora, 2011:</w:t>
      </w:r>
      <w:r>
        <w:rPr>
          <w:spacing w:val="-16"/>
          <w:sz w:val="22"/>
        </w:rPr>
        <w:t> </w:t>
      </w:r>
      <w:r>
        <w:rPr>
          <w:sz w:val="22"/>
        </w:rPr>
        <w:t>60).</w:t>
      </w:r>
    </w:p>
    <w:p>
      <w:pPr>
        <w:pStyle w:val="BodyText"/>
        <w:spacing w:line="259" w:lineRule="auto" w:before="159"/>
        <w:ind w:left="118" w:right="113"/>
        <w:jc w:val="both"/>
      </w:pPr>
      <w:r>
        <w:rPr/>
        <w:t>Derivado de la propuesta de Mora (2011), considero importante retomar el tema del currículum oculto presente en el personal docente de cualquier nivel educativo. El personal docente de cualquier institución educativa, forma parte fundamental de la transmisión del currículum oculto a los alumnos, en muchos casos sin decirlo directamente, están fomentando estereotipos de género o la desigualdad entre el alumnado que limitará el desarrollo integral de hombres y mujeres.</w:t>
      </w:r>
    </w:p>
    <w:p>
      <w:pPr>
        <w:pStyle w:val="BodyText"/>
        <w:spacing w:line="259" w:lineRule="auto" w:before="163"/>
        <w:ind w:left="118" w:right="116"/>
        <w:jc w:val="both"/>
      </w:pPr>
      <w:r>
        <w:rPr/>
        <w:t>Entendiendo currículo oculto como: el conjunto de normas, actitudes, expectativas, creencias y prácticas que se instala de forma inconsciente en las estructuras y el funcionamiento de las instituciones y en el establecimiento y desarrollo de la cultura hegemónica de las mismas (Santos, s.f.).</w:t>
      </w:r>
    </w:p>
    <w:p>
      <w:pPr>
        <w:pStyle w:val="BodyText"/>
        <w:spacing w:line="259" w:lineRule="auto" w:before="163"/>
        <w:ind w:left="118" w:right="115"/>
        <w:jc w:val="both"/>
      </w:pPr>
      <w:r>
        <w:rPr/>
        <w:t>Este curriculum oculto es transmitido por el personal docente al alumnado produciendo así el aprendizaje, no solo de lo que marcan los programas educativos sino de valores, creencias e ideologías que posea el o la docente frente a grupo. Es decir, sí un docente considera justificable la violencia hacia las mujeres de acuerdo al contexto cultural en el que se desarrolla dicho docente, no dirá a sus alumnos explícitamente que está de acuerdo con la violencia sino que a lo largo de su cátedra habrá gestos, comentarios, etc. que develarán la postura del profesor y que serán aprendidos por el alumnado.</w:t>
      </w:r>
    </w:p>
    <w:p>
      <w:pPr>
        <w:spacing w:after="0" w:line="259" w:lineRule="auto"/>
        <w:jc w:val="both"/>
        <w:sectPr>
          <w:pgSz w:w="12240" w:h="15840"/>
          <w:pgMar w:header="0" w:footer="1003" w:top="1360" w:bottom="1200" w:left="1300" w:right="1300"/>
        </w:sectPr>
      </w:pPr>
    </w:p>
    <w:p>
      <w:pPr>
        <w:pStyle w:val="BodyText"/>
        <w:spacing w:line="256" w:lineRule="auto" w:before="56"/>
        <w:ind w:left="118" w:right="122"/>
        <w:jc w:val="both"/>
      </w:pPr>
      <w:r>
        <w:rPr/>
        <w:t>La desigualdad de trato entre alumnos y alumnas que puede llevarse a cabo en la escuela, fomenta el ejercicio de cualquier tipo de violencia y en específico fundamenta la violencia de género que pueda darse en los centros</w:t>
      </w:r>
      <w:r>
        <w:rPr>
          <w:spacing w:val="-28"/>
        </w:rPr>
        <w:t> </w:t>
      </w:r>
      <w:r>
        <w:rPr/>
        <w:t>educativos.</w:t>
      </w:r>
    </w:p>
    <w:p>
      <w:pPr>
        <w:pStyle w:val="BodyText"/>
        <w:spacing w:line="259" w:lineRule="auto" w:before="166"/>
        <w:ind w:left="118" w:right="113"/>
        <w:jc w:val="both"/>
      </w:pPr>
      <w:r>
        <w:rPr/>
        <w:t>La violencia es el uso intencional de la fuerza o el poder físico, de hecho o como amenaza, contra uno mismo, otra persona o un grupo o comunidad, que cause o tenga muchas probabilidades de causar lesiones, muerte, daños psicológicos, trastornos del desarrollo o privaciones (OMS, 2003).</w:t>
      </w:r>
    </w:p>
    <w:p>
      <w:pPr>
        <w:pStyle w:val="BodyText"/>
        <w:spacing w:line="259" w:lineRule="auto" w:before="163"/>
        <w:ind w:left="118" w:right="113"/>
        <w:jc w:val="both"/>
      </w:pPr>
      <w:r>
        <w:rPr/>
        <w:t>Sin embargo, la violencia de género ha traído una discusión conceptual derivada de la actualidad del concepto “género”. Roberto Castro (2012) en su artículo sobre los “Problemas conceptuales del estudio de la violencia de género…”, discute esta problemática sobre considerar la violencia de género y la violencia hacia las mujeres como sinónimas, es común derivado de la innegable historia de subordinación de las mujeres y por ende son las mujeres las que más han sufrido y aún sufren violencia, además de que el sistema patriarcal domina todo en nuestra sociedad. Derivado de todos estos factores es que tiene raíz esta confusión.</w:t>
      </w:r>
    </w:p>
    <w:p>
      <w:pPr>
        <w:pStyle w:val="BodyText"/>
        <w:spacing w:line="259" w:lineRule="auto" w:before="163"/>
        <w:ind w:left="118" w:right="114"/>
        <w:jc w:val="both"/>
      </w:pPr>
      <w:r>
        <w:rPr/>
        <w:t>Roberto Castro (2012), tomando como base a Ward (2002) donde define la violencia de género como un daño a otra persona contra su voluntad que tiene un impacto contra su salud física o psicológica, sobre su desarrollo y su identidad y que es resultado por desigualdades genéricas de poder, no se dirige exclusivamente a mujeres, aunque se reconoce que éstas son las más afectadas (Castro, 2012). Esto implica que tanto hombres como mujeres pueden ejercer violencia de género hacia otros y otras y del mismo modo podrían ser víctimas.</w:t>
      </w:r>
    </w:p>
    <w:p>
      <w:pPr>
        <w:pStyle w:val="BodyText"/>
        <w:spacing w:line="256" w:lineRule="auto" w:before="163"/>
        <w:ind w:left="118" w:right="117"/>
        <w:jc w:val="both"/>
      </w:pPr>
      <w:r>
        <w:rPr/>
        <w:t>Este proyecto se enmarca también en la Ley de Acceso de las Mujeres a una Vida Libre de Violencia, en el artículo 6, refriere como tipos de violencia:</w:t>
      </w:r>
    </w:p>
    <w:p>
      <w:pPr>
        <w:pStyle w:val="ListParagraph"/>
        <w:numPr>
          <w:ilvl w:val="0"/>
          <w:numId w:val="1"/>
        </w:numPr>
        <w:tabs>
          <w:tab w:pos="1084" w:val="left" w:leader="none"/>
        </w:tabs>
        <w:spacing w:line="259" w:lineRule="auto" w:before="163" w:after="0"/>
        <w:ind w:left="826" w:right="114" w:firstLine="0"/>
        <w:jc w:val="both"/>
        <w:rPr>
          <w:i/>
          <w:sz w:val="22"/>
        </w:rPr>
      </w:pPr>
      <w:r>
        <w:rPr>
          <w:b/>
          <w:i/>
          <w:sz w:val="22"/>
        </w:rPr>
        <w:t>La violencia psicológica</w:t>
      </w:r>
      <w:r>
        <w:rPr>
          <w:i/>
          <w:sz w:val="22"/>
        </w:rPr>
        <w:t>. Es cualquier acto u omisión que dañe la estabilidad </w:t>
      </w:r>
      <w:r>
        <w:rPr>
          <w:i/>
          <w:sz w:val="22"/>
        </w:rPr>
        <w:t>psicológica, que puede consistir en: negligencia, abandono, descuido reiterado, celotipia, insultos, humillaciones, devaluación, marginación, indiferencia, infidelidad, comparaciones destructivas, rechazo, restricción a la autodeterminación y amenazas, las cuales conllevan a la víctima a la depresión, al aislamiento, a la devaluación de su autoestima e incluso al</w:t>
      </w:r>
      <w:r>
        <w:rPr>
          <w:i/>
          <w:spacing w:val="-13"/>
          <w:sz w:val="22"/>
        </w:rPr>
        <w:t> </w:t>
      </w:r>
      <w:r>
        <w:rPr>
          <w:i/>
          <w:sz w:val="22"/>
        </w:rPr>
        <w:t>suicidio;</w:t>
      </w:r>
    </w:p>
    <w:p>
      <w:pPr>
        <w:pStyle w:val="ListParagraph"/>
        <w:numPr>
          <w:ilvl w:val="0"/>
          <w:numId w:val="1"/>
        </w:numPr>
        <w:tabs>
          <w:tab w:pos="1122" w:val="left" w:leader="none"/>
        </w:tabs>
        <w:spacing w:line="259" w:lineRule="auto" w:before="161" w:after="0"/>
        <w:ind w:left="826" w:right="111" w:firstLine="0"/>
        <w:jc w:val="both"/>
        <w:rPr>
          <w:i/>
          <w:sz w:val="22"/>
        </w:rPr>
      </w:pPr>
      <w:r>
        <w:rPr>
          <w:b/>
          <w:i/>
          <w:sz w:val="22"/>
        </w:rPr>
        <w:t>La violencia física.- </w:t>
      </w:r>
      <w:r>
        <w:rPr>
          <w:i/>
          <w:sz w:val="22"/>
        </w:rPr>
        <w:t>Es cualquier acto que inflige daño no accidental, usando la </w:t>
      </w:r>
      <w:r>
        <w:rPr>
          <w:i/>
          <w:sz w:val="22"/>
        </w:rPr>
        <w:t>fuerza física o algún tipo de arma u objeto que pueda provocar o no lesiones ya sean internas, externas, o</w:t>
      </w:r>
      <w:r>
        <w:rPr>
          <w:i/>
          <w:spacing w:val="-7"/>
          <w:sz w:val="22"/>
        </w:rPr>
        <w:t> </w:t>
      </w:r>
      <w:r>
        <w:rPr>
          <w:i/>
          <w:sz w:val="22"/>
        </w:rPr>
        <w:t>ambas;</w:t>
      </w:r>
    </w:p>
    <w:p>
      <w:pPr>
        <w:pStyle w:val="ListParagraph"/>
        <w:numPr>
          <w:ilvl w:val="0"/>
          <w:numId w:val="1"/>
        </w:numPr>
        <w:tabs>
          <w:tab w:pos="1158" w:val="left" w:leader="none"/>
        </w:tabs>
        <w:spacing w:line="259" w:lineRule="auto" w:before="161" w:after="0"/>
        <w:ind w:left="826" w:right="113" w:firstLine="0"/>
        <w:jc w:val="both"/>
        <w:rPr>
          <w:i/>
          <w:sz w:val="22"/>
        </w:rPr>
      </w:pPr>
      <w:r>
        <w:rPr>
          <w:b/>
          <w:i/>
          <w:sz w:val="22"/>
        </w:rPr>
        <w:t>La violencia patrimonial.- </w:t>
      </w:r>
      <w:r>
        <w:rPr>
          <w:i/>
          <w:sz w:val="22"/>
        </w:rPr>
        <w:t>Es cualquier acto u omisión que afecta la supervivencia </w:t>
      </w:r>
      <w:r>
        <w:rPr>
          <w:i/>
          <w:sz w:val="22"/>
        </w:rPr>
        <w:t>de la víctima. Se manifiesta en: la transformación, sustracción, destrucción, retención o distracción de objetos, documentos personales, bienes y valores, derechos patrimoniales o recursos económicos destinados a satisfacer sus necesidades y puede abarcar los daños a los bienes comunes o propios de la</w:t>
      </w:r>
      <w:r>
        <w:rPr>
          <w:i/>
          <w:spacing w:val="-12"/>
          <w:sz w:val="22"/>
        </w:rPr>
        <w:t> </w:t>
      </w:r>
      <w:r>
        <w:rPr>
          <w:i/>
          <w:sz w:val="22"/>
        </w:rPr>
        <w:t>víctima;</w:t>
      </w:r>
    </w:p>
    <w:p>
      <w:pPr>
        <w:pStyle w:val="ListParagraph"/>
        <w:numPr>
          <w:ilvl w:val="0"/>
          <w:numId w:val="1"/>
        </w:numPr>
        <w:tabs>
          <w:tab w:pos="1247" w:val="left" w:leader="none"/>
        </w:tabs>
        <w:spacing w:line="259" w:lineRule="auto" w:before="159" w:after="0"/>
        <w:ind w:left="826" w:right="115" w:firstLine="0"/>
        <w:jc w:val="both"/>
        <w:rPr>
          <w:i/>
          <w:sz w:val="22"/>
        </w:rPr>
      </w:pPr>
      <w:r>
        <w:rPr>
          <w:b/>
          <w:i/>
          <w:sz w:val="22"/>
        </w:rPr>
        <w:t>Violencia económica.- </w:t>
      </w:r>
      <w:r>
        <w:rPr>
          <w:i/>
          <w:sz w:val="22"/>
        </w:rPr>
        <w:t>Es toda acción u omisión del Agresor que afecta la </w:t>
      </w:r>
      <w:r>
        <w:rPr>
          <w:i/>
          <w:sz w:val="22"/>
        </w:rPr>
        <w:t>supervivencia  económica  de  la  víctima.   Se  manifiesta   a  través  de      </w:t>
      </w:r>
      <w:r>
        <w:rPr>
          <w:i/>
          <w:spacing w:val="50"/>
          <w:sz w:val="22"/>
        </w:rPr>
        <w:t> </w:t>
      </w:r>
      <w:r>
        <w:rPr>
          <w:i/>
          <w:sz w:val="22"/>
        </w:rPr>
        <w:t>limitaciones</w:t>
      </w:r>
    </w:p>
    <w:p>
      <w:pPr>
        <w:spacing w:after="0" w:line="259" w:lineRule="auto"/>
        <w:jc w:val="both"/>
        <w:rPr>
          <w:sz w:val="22"/>
        </w:rPr>
        <w:sectPr>
          <w:pgSz w:w="12240" w:h="15840"/>
          <w:pgMar w:header="0" w:footer="1003" w:top="1360" w:bottom="1200" w:left="1300" w:right="1300"/>
        </w:sectPr>
      </w:pPr>
    </w:p>
    <w:p>
      <w:pPr>
        <w:spacing w:line="259" w:lineRule="auto" w:before="56"/>
        <w:ind w:left="826" w:right="116" w:firstLine="0"/>
        <w:jc w:val="both"/>
        <w:rPr>
          <w:i/>
          <w:sz w:val="22"/>
        </w:rPr>
      </w:pPr>
      <w:r>
        <w:rPr>
          <w:i/>
          <w:sz w:val="22"/>
        </w:rPr>
        <w:t>encaminadas a controlar el ingreso de sus percepciones económicas, así como la </w:t>
      </w:r>
      <w:r>
        <w:rPr>
          <w:i/>
          <w:sz w:val="22"/>
        </w:rPr>
        <w:t>percepción de un salario menor por igual trabajo, dentro de un mismo centro laboral;</w:t>
      </w:r>
    </w:p>
    <w:p>
      <w:pPr>
        <w:pStyle w:val="ListParagraph"/>
        <w:numPr>
          <w:ilvl w:val="0"/>
          <w:numId w:val="1"/>
        </w:numPr>
        <w:tabs>
          <w:tab w:pos="1166" w:val="left" w:leader="none"/>
        </w:tabs>
        <w:spacing w:line="259" w:lineRule="auto" w:before="159" w:after="0"/>
        <w:ind w:left="826" w:right="113" w:firstLine="0"/>
        <w:jc w:val="both"/>
        <w:rPr>
          <w:sz w:val="22"/>
        </w:rPr>
      </w:pPr>
      <w:r>
        <w:rPr>
          <w:b/>
          <w:i/>
          <w:sz w:val="22"/>
        </w:rPr>
        <w:t>La violencia sexual.- </w:t>
      </w:r>
      <w:r>
        <w:rPr>
          <w:i/>
          <w:sz w:val="22"/>
        </w:rPr>
        <w:t>Es cualquier acto que degrada o daña el cuerpo y/o la </w:t>
      </w:r>
      <w:r>
        <w:rPr>
          <w:i/>
          <w:sz w:val="22"/>
        </w:rPr>
        <w:t>sexualidad de la Víctima y que por tanto atenta contra su libertad, dignidad e integridad física. Es una expresión de abuso de poder que implica la supremacía masculina sobre la mujer, al denigrarla y concebirla como objeto (</w:t>
      </w:r>
      <w:r>
        <w:rPr>
          <w:sz w:val="22"/>
        </w:rPr>
        <w:t>Cámara de diputados del H. Congreso de la Unión,</w:t>
      </w:r>
      <w:r>
        <w:rPr>
          <w:spacing w:val="-3"/>
          <w:sz w:val="22"/>
        </w:rPr>
        <w:t> </w:t>
      </w:r>
      <w:r>
        <w:rPr>
          <w:sz w:val="22"/>
        </w:rPr>
        <w:t>2007).</w:t>
      </w:r>
    </w:p>
    <w:p>
      <w:pPr>
        <w:pStyle w:val="BodyText"/>
        <w:spacing w:line="259" w:lineRule="auto" w:before="159"/>
        <w:ind w:left="118" w:right="113"/>
        <w:jc w:val="both"/>
      </w:pPr>
      <w:r>
        <w:rPr/>
        <w:t>La ley mencionada no refiere un concepto de violencia de género, sólo se enfoca a la violencia ejercida hacia mujeres, sin embargo refiere elementos importantes para clasificar la violencia y da fundamentación legal al proyecto ya que tiene un apartado específico a las acciones a implementarse en la educación.</w:t>
      </w:r>
    </w:p>
    <w:p>
      <w:pPr>
        <w:pStyle w:val="BodyText"/>
        <w:spacing w:line="259" w:lineRule="auto" w:before="161"/>
        <w:ind w:left="118" w:right="112"/>
        <w:jc w:val="both"/>
      </w:pPr>
      <w:r>
        <w:rPr/>
        <w:t>La complejidad de la violencia radica en cómo la cultura ha reforzado de manera simbólica durante mucho tiempo el ejercicio de ésta sin mayores consecuencias, lo que ha llevado a naturalizarla y a normalizarla. Diversos estudios demuestran que la reproducción de la violencia proviene de complejos aprendizajes adquiridos desde etapas tempranas de la vida (Castro y Vázquez, 2008).</w:t>
      </w:r>
    </w:p>
    <w:p>
      <w:pPr>
        <w:pStyle w:val="BodyText"/>
        <w:spacing w:line="259" w:lineRule="auto" w:before="163"/>
        <w:ind w:left="118" w:right="113"/>
        <w:jc w:val="both"/>
      </w:pPr>
      <w:r>
        <w:rPr/>
        <w:t>Del mismo modo en que la violencia es un cúmulo de símbolos que le dieron un significado a los actos de violencia que ahora es normalizada, el género es igual una construcción social y está basado en diversos simbolismos que se van creando a través del tiempo y de la vida de las personas (Ortner y Whitehead, 1996).</w:t>
      </w:r>
    </w:p>
    <w:p>
      <w:pPr>
        <w:pStyle w:val="BodyText"/>
        <w:spacing w:line="259" w:lineRule="auto" w:before="163"/>
        <w:ind w:left="118" w:right="113"/>
        <w:jc w:val="both"/>
      </w:pPr>
      <w:r>
        <w:rPr/>
        <w:t>Diversas estadísticas, refieren un alto índice de violencia en los centros educativos, en ellos se manifiestan condiciones de desigualdad no sólo hacia las mujeres sino hacia aquellos sectores de la sociedad que son percibidos como distintos a la norma dominante (Mora, 2011), lo cual deriva en un alto índice de violencia hacia las mujeres por su condición de género y la reproducción de estereotipos, en las instituciones educativas. Lo cual no exenta la posibilidad de que los hombres sean sujetos a  violencia de género por la repetición de los mismos estereotipos ya que la construcción tradicional de masculinidad y femineidad están</w:t>
      </w:r>
      <w:r>
        <w:rPr>
          <w:spacing w:val="-20"/>
        </w:rPr>
        <w:t> </w:t>
      </w:r>
      <w:r>
        <w:rPr/>
        <w:t>relacionados.</w:t>
      </w:r>
    </w:p>
    <w:p>
      <w:pPr>
        <w:pStyle w:val="BodyText"/>
        <w:spacing w:line="259" w:lineRule="auto" w:before="163"/>
        <w:ind w:left="118" w:right="120"/>
        <w:jc w:val="both"/>
      </w:pPr>
      <w:r>
        <w:rPr/>
        <w:t>Derivado de estas construcciones sociales que conviene al género es que existe la posibilidad de realizar acciones para de construir el concepto de género, el imaginario social referente a lo que debe ser un hombre y lo que debe ser una mujer y con esto modificar los agentes que refuerzan la violencia de género.</w:t>
      </w:r>
    </w:p>
    <w:p>
      <w:pPr>
        <w:pStyle w:val="BodyText"/>
      </w:pPr>
    </w:p>
    <w:p>
      <w:pPr>
        <w:pStyle w:val="BodyText"/>
      </w:pPr>
    </w:p>
    <w:p>
      <w:pPr>
        <w:pStyle w:val="Heading2"/>
        <w:spacing w:before="149"/>
        <w:ind w:left="2985" w:right="2985"/>
        <w:jc w:val="center"/>
      </w:pPr>
      <w:bookmarkStart w:name="_bookmark1" w:id="2"/>
      <w:bookmarkEnd w:id="2"/>
      <w:r>
        <w:rPr>
          <w:b w:val="0"/>
        </w:rPr>
      </w:r>
      <w:r>
        <w:rPr/>
        <w:t>DISEÑO METODOLÓGICO</w:t>
      </w:r>
    </w:p>
    <w:p>
      <w:pPr>
        <w:pStyle w:val="BodyText"/>
        <w:rPr>
          <w:b/>
        </w:rPr>
      </w:pPr>
    </w:p>
    <w:p>
      <w:pPr>
        <w:pStyle w:val="BodyText"/>
        <w:spacing w:line="259" w:lineRule="auto" w:before="204"/>
        <w:ind w:left="118" w:right="115"/>
        <w:jc w:val="both"/>
      </w:pPr>
      <w:r>
        <w:rPr/>
        <w:t>La Secretaría de Educación del Estado de México es una institución pública estatal encargada de regular todo lo referente a la educación dentro de la entidad. Es una de las secretarías más grandes en el estado derivada de su densidad demográfica y es la que tiene la posibilidad de llegar a tres esferas de la sociedad: las familias; a través   de</w:t>
      </w:r>
    </w:p>
    <w:p>
      <w:pPr>
        <w:spacing w:after="0" w:line="259" w:lineRule="auto"/>
        <w:jc w:val="both"/>
        <w:sectPr>
          <w:pgSz w:w="12240" w:h="15840"/>
          <w:pgMar w:header="0" w:footer="1003" w:top="1360" w:bottom="1200" w:left="1300" w:right="1300"/>
        </w:sectPr>
      </w:pPr>
    </w:p>
    <w:p>
      <w:pPr>
        <w:pStyle w:val="BodyText"/>
        <w:spacing w:line="256" w:lineRule="auto" w:before="56"/>
        <w:ind w:left="118" w:right="118"/>
        <w:jc w:val="both"/>
      </w:pPr>
      <w:r>
        <w:rPr/>
        <w:t>los padres y madres que se acercan a las instituciones educativas; los alumnos, de todos los niveles educativos (prescolar, primaria, secundaria, media superior y superior) y personal al servicio público (docentes y administrativos).</w:t>
      </w:r>
    </w:p>
    <w:p>
      <w:pPr>
        <w:pStyle w:val="BodyText"/>
        <w:spacing w:line="259" w:lineRule="auto" w:before="166"/>
        <w:ind w:left="118" w:right="113"/>
        <w:jc w:val="both"/>
      </w:pPr>
      <w:r>
        <w:rPr/>
        <w:t>Derivado de esto, múltiples acciones que se espera tengan una trascendencia importante en la sociedad se implementan desde esta institución pública. La Secretaría de Educación del Estado de México plantea como misión atender las políticas y estrategias establecidas por el ejecutivo estatal, en materia de educación, cultura y deporte, a fin de garantizar la formación integral de los habitantes, con base en los principios fundamentales de humanismo, transparencia, honradez y eficiencia (Secretaría de Educación del Estado de México, 2015).</w:t>
      </w:r>
    </w:p>
    <w:p>
      <w:pPr>
        <w:pStyle w:val="BodyText"/>
        <w:spacing w:line="259" w:lineRule="auto" w:before="163"/>
        <w:ind w:left="118" w:right="111"/>
        <w:jc w:val="both"/>
      </w:pPr>
      <w:r>
        <w:rPr/>
        <w:t>La Secretaría de Educación en la entidad, cuenta con subsistemas educativos: subsistema estatal, federal, federalizado y autónomo. Al subsistema estatal están incorporadas todas aquellas instituciones creadas por el estado con el presupuesto del mismo, y normativamente están regidas por el estado. El subsistema federalizado, está compuesto por instituciones que obtienen sus recursos directamente de la Secretaría  de Educación Pública y no depende del estado en ningún sentido, un ejemplo es CONALEP (Colegio Nacional de Educación Profesional</w:t>
      </w:r>
      <w:r>
        <w:rPr>
          <w:spacing w:val="-18"/>
        </w:rPr>
        <w:t> </w:t>
      </w:r>
      <w:r>
        <w:rPr/>
        <w:t>Técnica).</w:t>
      </w:r>
    </w:p>
    <w:p>
      <w:pPr>
        <w:pStyle w:val="BodyText"/>
        <w:spacing w:line="259" w:lineRule="auto" w:before="161"/>
        <w:ind w:left="118" w:right="114"/>
        <w:jc w:val="both"/>
      </w:pPr>
      <w:r>
        <w:rPr/>
        <w:t>El subsistema federal, es creado por la SEP en el estado y éste le asigna recurso  propio que administra el estado a través de la Secretaría de Educación del Estado de México. Sin embargo toma sus propias decisiones ya que tiene personalidad jurídica propia.</w:t>
      </w:r>
    </w:p>
    <w:p>
      <w:pPr>
        <w:pStyle w:val="BodyText"/>
        <w:spacing w:line="259" w:lineRule="auto" w:before="161"/>
        <w:ind w:left="118" w:right="115"/>
        <w:jc w:val="both"/>
      </w:pPr>
      <w:r>
        <w:rPr/>
        <w:t>Y finalmente el subsistema autónomo que corresponde a las escuelas particulares que cuentan con su propio recurso y su propia administración, no dependen de la Secretaría de Educación del Estado de México ni de la SEP, por lo tanto puede expedir sus  propios certificados, un ejemplo es la Universidad Autónoma del Estado de</w:t>
      </w:r>
      <w:r>
        <w:rPr>
          <w:spacing w:val="-35"/>
        </w:rPr>
        <w:t> </w:t>
      </w:r>
      <w:r>
        <w:rPr/>
        <w:t>México.</w:t>
      </w:r>
    </w:p>
    <w:p>
      <w:pPr>
        <w:pStyle w:val="BodyText"/>
        <w:spacing w:line="259" w:lineRule="auto" w:before="163"/>
        <w:ind w:left="118" w:right="114"/>
        <w:jc w:val="both"/>
      </w:pPr>
      <w:r>
        <w:rPr/>
        <w:t>Según la estadística de la Secretaría de Educación del Estado de México (SEEM), para el ciclo escolar 2014-2015, había un total de 4’722,206 alumnos y alumnas, incluidos en el sistema estatal, federalizado, federal y autónomo; de los cuales 2’357,198, un 49.9 por ciento son hombres y 2´365,017, un 50.1 por ciento, son mujeres. A cargo de estos alumnos existen 237,946docentes, de los cuales 85,732 son hombres y 152,214 son mujeres (Secretaría de Educación del Estado de México, 2015).</w:t>
      </w:r>
    </w:p>
    <w:p>
      <w:pPr>
        <w:spacing w:after="0" w:line="259" w:lineRule="auto"/>
        <w:jc w:val="both"/>
        <w:sectPr>
          <w:pgSz w:w="12240" w:h="15840"/>
          <w:pgMar w:header="0" w:footer="1003" w:top="1360" w:bottom="1200" w:left="1300" w:right="1300"/>
        </w:sectPr>
      </w:pPr>
    </w:p>
    <w:p>
      <w:pPr>
        <w:pStyle w:val="BodyText"/>
        <w:ind w:left="1710"/>
        <w:rPr>
          <w:sz w:val="20"/>
        </w:rPr>
      </w:pPr>
      <w:r>
        <w:rPr>
          <w:sz w:val="20"/>
        </w:rPr>
        <w:drawing>
          <wp:inline distT="0" distB="0" distL="0" distR="0">
            <wp:extent cx="4587238" cy="2004250"/>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9" cstate="print"/>
                    <a:stretch>
                      <a:fillRect/>
                    </a:stretch>
                  </pic:blipFill>
                  <pic:spPr>
                    <a:xfrm>
                      <a:off x="0" y="0"/>
                      <a:ext cx="4587238" cy="2004250"/>
                    </a:xfrm>
                    <a:prstGeom prst="rect">
                      <a:avLst/>
                    </a:prstGeom>
                  </pic:spPr>
                </pic:pic>
              </a:graphicData>
            </a:graphic>
          </wp:inline>
        </w:drawing>
      </w:r>
      <w:r>
        <w:rPr>
          <w:sz w:val="20"/>
        </w:rPr>
      </w:r>
    </w:p>
    <w:p>
      <w:pPr>
        <w:spacing w:before="44"/>
        <w:ind w:left="2825" w:right="182" w:firstLine="0"/>
        <w:jc w:val="left"/>
        <w:rPr>
          <w:sz w:val="16"/>
        </w:rPr>
      </w:pPr>
      <w:r>
        <w:rPr>
          <w:sz w:val="16"/>
        </w:rPr>
        <w:t>Fuente: Secretaría de Educación del Estado de México, (2015)</w:t>
      </w:r>
    </w:p>
    <w:p>
      <w:pPr>
        <w:pStyle w:val="BodyText"/>
        <w:rPr>
          <w:sz w:val="16"/>
        </w:rPr>
      </w:pPr>
    </w:p>
    <w:p>
      <w:pPr>
        <w:pStyle w:val="BodyText"/>
        <w:spacing w:before="2"/>
        <w:rPr>
          <w:sz w:val="16"/>
        </w:rPr>
      </w:pPr>
    </w:p>
    <w:p>
      <w:pPr>
        <w:pStyle w:val="BodyText"/>
        <w:spacing w:line="259" w:lineRule="auto"/>
        <w:ind w:left="578" w:right="691"/>
        <w:jc w:val="both"/>
      </w:pPr>
      <w:r>
        <w:rPr/>
        <w:t>Para hacer el diagnóstico de violencia de género, derivado de la magnitud del sistema educativo estatal se retoma sólo una institución perteneciente al subsistema Estatal que es El Colegio de Estudios Científicos y Tecnológicos del Estado de México (CECyTEM). Es una institución descentralizada con personalidad jurídica, lo cual significa que el Estado es el que le asigna el presupuesto pero la institución toma sus propias decisiones y posee la estructura para administrar sus propios recursos. (Anexo 1)</w:t>
      </w:r>
    </w:p>
    <w:p>
      <w:pPr>
        <w:pStyle w:val="BodyText"/>
        <w:spacing w:line="256" w:lineRule="auto" w:before="163"/>
        <w:ind w:left="578" w:right="696"/>
        <w:jc w:val="both"/>
      </w:pPr>
      <w:r>
        <w:rPr/>
        <w:pict>
          <v:shape style="position:absolute;margin-left:67.550003pt;margin-top:55.175869pt;width:497.25pt;height:27.05pt;mso-position-horizontal-relative:page;mso-position-vertical-relative:paragraph;z-index:-157192" type="#_x0000_t202" filled="false" stroked="false">
            <v:textbox inset="0,0,0,0">
              <w:txbxContent>
                <w:p>
                  <w:pPr>
                    <w:pStyle w:val="BodyText"/>
                    <w:spacing w:before="5"/>
                    <w:rPr>
                      <w:sz w:val="23"/>
                    </w:rPr>
                  </w:pPr>
                </w:p>
                <w:p>
                  <w:pPr>
                    <w:pStyle w:val="BodyText"/>
                    <w:spacing w:line="271" w:lineRule="exact"/>
                    <w:ind w:left="67"/>
                  </w:pPr>
                  <w:r>
                    <w:rPr>
                      <w:w w:val="100"/>
                    </w:rPr>
                    <w:t>.</w:t>
                  </w:r>
                </w:p>
              </w:txbxContent>
            </v:textbox>
            <w10:wrap type="none"/>
          </v:shape>
        </w:pict>
      </w:r>
      <w:r>
        <w:rPr/>
        <w:t>El CECyTEMue creado en 1994 en el Estado de México. Actualmente cuenta con 60 planteles en la entidad (Anexo 2) en los municipios de:</w:t>
      </w:r>
    </w:p>
    <w:p>
      <w:pPr>
        <w:pStyle w:val="BodyText"/>
        <w:rPr>
          <w:sz w:val="20"/>
        </w:rPr>
      </w:pPr>
    </w:p>
    <w:p>
      <w:pPr>
        <w:pStyle w:val="BodyText"/>
        <w:spacing w:before="5"/>
        <w:rPr>
          <w:sz w:val="10"/>
        </w:rPr>
      </w:pPr>
    </w:p>
    <w:p>
      <w:pPr>
        <w:pStyle w:val="BodyText"/>
        <w:ind w:left="106"/>
        <w:rPr>
          <w:sz w:val="20"/>
        </w:rPr>
      </w:pPr>
      <w:r>
        <w:rPr>
          <w:sz w:val="20"/>
        </w:rPr>
        <w:pict>
          <v:group style="width:522.8pt;height:207.8pt;mso-position-horizontal-relative:char;mso-position-vertical-relative:line" coordorigin="0,0" coordsize="10456,4156">
            <v:rect style="position:absolute;left:405;top:0;width:9945;height:525" filled="true" fillcolor="#ffffff" stroked="false">
              <v:fill type="solid"/>
            </v:rect>
            <v:shape style="position:absolute;left:0;top:518;width:4596;height:3570" type="#_x0000_t75" stroked="false">
              <v:imagedata r:id="rId10" o:title=""/>
            </v:shape>
            <v:shape style="position:absolute;left:0;top:0;width:10456;height:4156" type="#_x0000_t202" filled="false" stroked="false">
              <v:textbox inset="0,0,0,0">
                <w:txbxContent>
                  <w:p>
                    <w:pPr>
                      <w:spacing w:line="261" w:lineRule="auto" w:before="77"/>
                      <w:ind w:left="556" w:right="0" w:firstLine="0"/>
                      <w:jc w:val="left"/>
                      <w:rPr>
                        <w:sz w:val="14"/>
                      </w:rPr>
                    </w:pPr>
                    <w:r>
                      <w:rPr>
                        <w:sz w:val="14"/>
                      </w:rPr>
                      <w:t>Mapa del Estado de México, los municipios marcados en verde son los lugares en donde se encuentran los planteles del Colegio de Estudios Científicos y Tecnológicos del Estado de México.</w:t>
                    </w:r>
                  </w:p>
                  <w:p>
                    <w:pPr>
                      <w:spacing w:line="240" w:lineRule="auto" w:before="7"/>
                      <w:rPr>
                        <w:sz w:val="15"/>
                      </w:rPr>
                    </w:pPr>
                  </w:p>
                  <w:p>
                    <w:pPr>
                      <w:spacing w:line="259" w:lineRule="auto" w:before="0"/>
                      <w:ind w:left="4740" w:right="0" w:firstLine="0"/>
                      <w:jc w:val="both"/>
                      <w:rPr>
                        <w:sz w:val="24"/>
                      </w:rPr>
                    </w:pPr>
                    <w:r>
                      <w:rPr>
                        <w:sz w:val="24"/>
                      </w:rPr>
                      <w:t>Chimalhuacán, Nicolás Romero, Ecatepec, Valle de Chalco Solidaridad, Cuautitlán Izcalli, Tecámac, La Paz, Toluca, Metepec, Chicoloapan, Coacalco, Ixtapaluca, Nezahualcóyotl, Tultitlan, Tenancingo, Ixtlahuaca, Coatepec Harinas, Zacazonapan, Aculco, Villa del Carbón, San José del Rincón, Malinalco, Atlautla, Temascaltepec, Jilotepec, Xonacatlán, Tequixquiac, Tenango del Valle, Villa Victoria, Tepotzotlán, Jiquipilco, Sultepec, Tultepec, San Felipe del Progreso, Chalco, Villa de Allende, Ixtapan de la Sal, Jocotitlán, Tezoyuca, Donato Guerra, Tejupilco,  Lerma, Texcoco,  Cuatitlán,</w:t>
                    </w:r>
                    <w:r>
                      <w:rPr>
                        <w:spacing w:val="23"/>
                        <w:sz w:val="24"/>
                      </w:rPr>
                      <w:t> </w:t>
                    </w:r>
                    <w:r>
                      <w:rPr>
                        <w:sz w:val="24"/>
                      </w:rPr>
                      <w:t>Temascalapa,</w:t>
                    </w:r>
                  </w:p>
                </w:txbxContent>
              </v:textbox>
              <w10:wrap type="none"/>
            </v:shape>
          </v:group>
        </w:pict>
      </w:r>
      <w:r>
        <w:rPr>
          <w:sz w:val="20"/>
        </w:rPr>
      </w:r>
    </w:p>
    <w:p>
      <w:pPr>
        <w:spacing w:after="0"/>
        <w:rPr>
          <w:sz w:val="20"/>
        </w:rPr>
        <w:sectPr>
          <w:footerReference w:type="default" r:id="rId8"/>
          <w:pgSz w:w="12240" w:h="15840"/>
          <w:pgMar w:footer="1003" w:header="0" w:top="1420" w:bottom="1200" w:left="840" w:right="720"/>
        </w:sectPr>
      </w:pPr>
    </w:p>
    <w:p>
      <w:pPr>
        <w:spacing w:line="256" w:lineRule="auto" w:before="35"/>
        <w:ind w:left="1361" w:right="-20" w:hanging="1198"/>
        <w:jc w:val="left"/>
        <w:rPr>
          <w:sz w:val="16"/>
        </w:rPr>
      </w:pPr>
      <w:r>
        <w:rPr>
          <w:sz w:val="16"/>
        </w:rPr>
        <w:t>Fuente: Colegio de Estudios Científicos y Tecnológicos del Estado de México (2015)</w:t>
      </w:r>
    </w:p>
    <w:p>
      <w:pPr>
        <w:pStyle w:val="BodyText"/>
        <w:spacing w:line="259" w:lineRule="auto"/>
        <w:ind w:left="163"/>
      </w:pPr>
      <w:r>
        <w:rPr/>
        <w:br w:type="column"/>
      </w:r>
      <w:r>
        <w:rPr/>
        <w:t>Huixquilucan, Acambay, Valle de Bravo, Almoloya de Juárez y Zinacantepec (51 municipios).</w:t>
      </w:r>
    </w:p>
    <w:p>
      <w:pPr>
        <w:spacing w:after="0" w:line="259" w:lineRule="auto"/>
        <w:sectPr>
          <w:type w:val="continuous"/>
          <w:pgSz w:w="12240" w:h="15840"/>
          <w:pgMar w:top="1380" w:bottom="1200" w:left="840" w:right="720"/>
          <w:cols w:num="2" w:equalWidth="0">
            <w:col w:w="4335" w:space="349"/>
            <w:col w:w="5996"/>
          </w:cols>
        </w:sectPr>
      </w:pPr>
    </w:p>
    <w:p>
      <w:pPr>
        <w:pStyle w:val="BodyText"/>
        <w:rPr>
          <w:sz w:val="20"/>
        </w:rPr>
      </w:pPr>
    </w:p>
    <w:p>
      <w:pPr>
        <w:pStyle w:val="BodyText"/>
        <w:rPr>
          <w:sz w:val="20"/>
        </w:rPr>
      </w:pPr>
    </w:p>
    <w:p>
      <w:pPr>
        <w:pStyle w:val="BodyText"/>
        <w:rPr>
          <w:sz w:val="20"/>
        </w:rPr>
      </w:pPr>
    </w:p>
    <w:p>
      <w:pPr>
        <w:pStyle w:val="BodyText"/>
        <w:spacing w:before="11"/>
        <w:rPr>
          <w:sz w:val="19"/>
        </w:rPr>
      </w:pPr>
    </w:p>
    <w:p>
      <w:pPr>
        <w:pStyle w:val="BodyText"/>
        <w:spacing w:line="259" w:lineRule="auto" w:before="69"/>
        <w:ind w:left="578" w:right="182"/>
      </w:pPr>
      <w:r>
        <w:rPr/>
        <w:t>CECyTEM tiene una plantilla de docentes que contempla un total de 1545 docentes, los datos estadísticos de la institución no están divididos por sexo, no se tiene una cifra </w:t>
      </w:r>
      <w:r>
        <w:rPr>
          <w:spacing w:val="53"/>
        </w:rPr>
        <w:t> </w:t>
      </w:r>
      <w:r>
        <w:rPr/>
        <w:t>de</w:t>
      </w:r>
    </w:p>
    <w:p>
      <w:pPr>
        <w:spacing w:after="0" w:line="259" w:lineRule="auto"/>
        <w:sectPr>
          <w:type w:val="continuous"/>
          <w:pgSz w:w="12240" w:h="15840"/>
          <w:pgMar w:top="1380" w:bottom="1200" w:left="840" w:right="720"/>
        </w:sectPr>
      </w:pPr>
    </w:p>
    <w:p>
      <w:pPr>
        <w:pStyle w:val="BodyText"/>
        <w:spacing w:line="259" w:lineRule="auto" w:before="56"/>
        <w:ind w:left="118" w:right="111"/>
        <w:jc w:val="both"/>
      </w:pPr>
      <w:r>
        <w:rPr/>
        <w:t>cuántas personas de su personal docente son profesoras y cuántos profesores. Lo cual es una observación importante que realizar a la institución ya que está sujeta al marco legal en materia de género, y el no generar estos datos implica una invisibilización de  las docentes que laboran en los planteles, lo que abona a la violencia de</w:t>
      </w:r>
      <w:r>
        <w:rPr>
          <w:spacing w:val="-26"/>
        </w:rPr>
        <w:t> </w:t>
      </w:r>
      <w:r>
        <w:rPr/>
        <w:t>género.</w:t>
      </w:r>
    </w:p>
    <w:p>
      <w:pPr>
        <w:pStyle w:val="BodyText"/>
        <w:spacing w:line="259" w:lineRule="auto" w:before="163"/>
        <w:ind w:left="118" w:right="122"/>
        <w:jc w:val="both"/>
      </w:pPr>
      <w:r>
        <w:rPr/>
        <w:t>El planteamiento del problema está encaminado a hacer una sensibilización y capacitación al personal docente en materia de violencia de género bajo la premisa de transmisión y aceptación de estereotipos de género que promueven la desigualdad de género en las instituciones educativas y que por ende, generan así violencia de género. Estos estereotipos pueden estar siendo transmitidos por el personal docente de las instituciones a través del currículum oculto y del mismo modo pueden estos mismos estar pasando por alto las situaciones de violencia de género por haber normalizado la desigualdad genérica.</w:t>
      </w:r>
    </w:p>
    <w:p>
      <w:pPr>
        <w:pStyle w:val="BodyText"/>
        <w:spacing w:line="259" w:lineRule="auto" w:before="161"/>
        <w:ind w:left="118" w:right="114"/>
        <w:jc w:val="both"/>
      </w:pPr>
      <w:r>
        <w:rPr/>
        <w:t>Por lo tanto se diseñó un cuestionario para diagnosticar la problemática en el personal docente del CECyTEM y así determinar la necesidad de una capacitación encaminada  a la sensibilización de dicho sector de la educación para combatir la violencia de  género.</w:t>
      </w:r>
    </w:p>
    <w:p>
      <w:pPr>
        <w:spacing w:line="259" w:lineRule="auto" w:before="158"/>
        <w:ind w:left="118" w:right="115" w:firstLine="0"/>
        <w:jc w:val="both"/>
        <w:rPr>
          <w:sz w:val="24"/>
        </w:rPr>
      </w:pPr>
      <w:r>
        <w:rPr>
          <w:sz w:val="24"/>
        </w:rPr>
        <w:t>Para la elaboración del cuestionario se toma como referencia el </w:t>
      </w:r>
      <w:r>
        <w:rPr>
          <w:i/>
          <w:sz w:val="24"/>
        </w:rPr>
        <w:t>Informe nacional sobre </w:t>
      </w:r>
      <w:r>
        <w:rPr>
          <w:i/>
          <w:sz w:val="24"/>
        </w:rPr>
        <w:t>violencia de género en la educación básica en México </w:t>
      </w:r>
      <w:r>
        <w:rPr>
          <w:sz w:val="24"/>
        </w:rPr>
        <w:t>(SEP, 2009), del cual retomo algunas preguntas adecuándolas al nivel educativo al que se dirige este diagnóstico.</w:t>
      </w:r>
    </w:p>
    <w:p>
      <w:pPr>
        <w:pStyle w:val="BodyText"/>
        <w:spacing w:line="259" w:lineRule="auto" w:before="161"/>
        <w:ind w:left="118" w:right="115"/>
        <w:jc w:val="both"/>
      </w:pPr>
      <w:r>
        <w:rPr/>
        <w:t>El cuestionario fue remitido a la institución el cual fue transmitido vía correo electrónico a los 60 planteles perteneciente a CECyTEM, a través del departamento de vinculación en cada plantel y en la dirección general de CECyTEM. Se les solicitaron las siguientes condiciones para</w:t>
      </w:r>
      <w:r>
        <w:rPr>
          <w:spacing w:val="-9"/>
        </w:rPr>
        <w:t> </w:t>
      </w:r>
      <w:r>
        <w:rPr/>
        <w:t>aplicarlo:</w:t>
      </w:r>
    </w:p>
    <w:p>
      <w:pPr>
        <w:pStyle w:val="ListParagraph"/>
        <w:numPr>
          <w:ilvl w:val="1"/>
          <w:numId w:val="1"/>
        </w:numPr>
        <w:tabs>
          <w:tab w:pos="2038" w:val="left" w:leader="none"/>
          <w:tab w:pos="2039" w:val="left" w:leader="none"/>
        </w:tabs>
        <w:spacing w:line="240" w:lineRule="auto" w:before="161" w:after="0"/>
        <w:ind w:left="2038" w:right="0" w:hanging="360"/>
        <w:jc w:val="left"/>
        <w:rPr>
          <w:sz w:val="24"/>
        </w:rPr>
      </w:pPr>
      <w:r>
        <w:rPr>
          <w:sz w:val="24"/>
        </w:rPr>
        <w:t>Contestar el cuestionario a mano (no de forma</w:t>
      </w:r>
      <w:r>
        <w:rPr>
          <w:spacing w:val="-15"/>
          <w:sz w:val="24"/>
        </w:rPr>
        <w:t> </w:t>
      </w:r>
      <w:r>
        <w:rPr>
          <w:sz w:val="24"/>
        </w:rPr>
        <w:t>electrónica).</w:t>
      </w:r>
    </w:p>
    <w:p>
      <w:pPr>
        <w:pStyle w:val="BodyText"/>
        <w:rPr>
          <w:sz w:val="21"/>
        </w:rPr>
      </w:pPr>
    </w:p>
    <w:p>
      <w:pPr>
        <w:pStyle w:val="ListParagraph"/>
        <w:numPr>
          <w:ilvl w:val="1"/>
          <w:numId w:val="1"/>
        </w:numPr>
        <w:tabs>
          <w:tab w:pos="2039" w:val="left" w:leader="none"/>
        </w:tabs>
        <w:spacing w:line="276" w:lineRule="auto" w:before="1" w:after="0"/>
        <w:ind w:left="2038" w:right="112" w:hanging="360"/>
        <w:jc w:val="both"/>
        <w:rPr>
          <w:sz w:val="24"/>
        </w:rPr>
      </w:pPr>
      <w:r>
        <w:rPr>
          <w:sz w:val="24"/>
        </w:rPr>
        <w:t>Proporcionar el cuestionario a los docentes que tuvieran más horas clase en la institución (número de horas frente a grupo). Ya que  pasan más tiempo en la institución y es probable que por  esa  cuestión proporcionen mayor</w:t>
      </w:r>
      <w:r>
        <w:rPr>
          <w:spacing w:val="-18"/>
          <w:sz w:val="24"/>
        </w:rPr>
        <w:t> </w:t>
      </w:r>
      <w:r>
        <w:rPr>
          <w:sz w:val="24"/>
        </w:rPr>
        <w:t>información.</w:t>
      </w:r>
    </w:p>
    <w:p>
      <w:pPr>
        <w:pStyle w:val="ListParagraph"/>
        <w:numPr>
          <w:ilvl w:val="1"/>
          <w:numId w:val="1"/>
        </w:numPr>
        <w:tabs>
          <w:tab w:pos="2039" w:val="left" w:leader="none"/>
        </w:tabs>
        <w:spacing w:line="276" w:lineRule="auto" w:before="200" w:after="0"/>
        <w:ind w:left="2038" w:right="115" w:hanging="360"/>
        <w:jc w:val="both"/>
        <w:rPr>
          <w:sz w:val="24"/>
        </w:rPr>
      </w:pPr>
      <w:r>
        <w:rPr>
          <w:sz w:val="24"/>
        </w:rPr>
        <w:t>Remitir el cuestionario vía correo electrónico al departamento de vinculación de la Dirección General de CECyTEM. Con la finalidad de concentrarlos en un mismo</w:t>
      </w:r>
      <w:r>
        <w:rPr>
          <w:spacing w:val="-9"/>
          <w:sz w:val="24"/>
        </w:rPr>
        <w:t> </w:t>
      </w:r>
      <w:r>
        <w:rPr>
          <w:sz w:val="24"/>
        </w:rPr>
        <w:t>lugar.</w:t>
      </w:r>
    </w:p>
    <w:p>
      <w:pPr>
        <w:pStyle w:val="BodyText"/>
        <w:spacing w:line="259" w:lineRule="auto" w:before="200"/>
        <w:ind w:left="118" w:right="116"/>
        <w:jc w:val="both"/>
      </w:pPr>
      <w:r>
        <w:rPr/>
        <w:t>Cada plantel tuvo un plazo de tres días para responder a la solicitud. Para la aplicación, derivado del desconocimiento de cuántas mujeres y cuántos hombres desarrollan funciones docentes en la institución, se seleccionó una muestra aleatoria de cuatro docentes por plantel de los cuales se solicitó que fueran dos hombres y dos mujeres.</w:t>
      </w:r>
    </w:p>
    <w:p>
      <w:pPr>
        <w:pStyle w:val="BodyText"/>
        <w:spacing w:line="259" w:lineRule="auto" w:before="161"/>
        <w:ind w:left="118" w:right="114"/>
        <w:jc w:val="both"/>
      </w:pPr>
      <w:r>
        <w:rPr/>
        <w:t>De los 60 planteles sólo se recopilaron para este diagnóstico 200 cuestionarios pertenecientes a 50 planteles. De los cuales 100 son docentes hombres y 100 son</w:t>
      </w:r>
    </w:p>
    <w:p>
      <w:pPr>
        <w:spacing w:after="0" w:line="259" w:lineRule="auto"/>
        <w:jc w:val="both"/>
        <w:sectPr>
          <w:footerReference w:type="default" r:id="rId11"/>
          <w:pgSz w:w="12240" w:h="15840"/>
          <w:pgMar w:footer="1003" w:header="0" w:top="1360" w:bottom="1200" w:left="1300" w:right="1300"/>
          <w:pgNumType w:start="11"/>
        </w:sectPr>
      </w:pPr>
    </w:p>
    <w:p>
      <w:pPr>
        <w:pStyle w:val="BodyText"/>
        <w:spacing w:line="256" w:lineRule="auto" w:before="56"/>
        <w:ind w:left="118" w:right="123"/>
        <w:jc w:val="both"/>
      </w:pPr>
      <w:r>
        <w:rPr/>
        <w:t>docentes mujeres. Esto equivale a cubrir el 90 por ciento de los planteles de la institución.</w:t>
      </w:r>
    </w:p>
    <w:p>
      <w:pPr>
        <w:pStyle w:val="BodyText"/>
        <w:spacing w:line="259" w:lineRule="auto" w:before="166"/>
        <w:ind w:left="118" w:right="116"/>
        <w:jc w:val="both"/>
      </w:pPr>
      <w:r>
        <w:rPr/>
        <w:t>El cuestionario fue construido de forma anónima y pretende indagar en seis esferas al docente que son: datos generales, género, estereotipos de género, violencia, violencia de género, capacitación. Consta de 25 preguntas de las cueles tres son abiertas y 22 cerradas. (Anexo 3)</w:t>
      </w:r>
    </w:p>
    <w:p>
      <w:pPr>
        <w:pStyle w:val="BodyText"/>
        <w:spacing w:line="259" w:lineRule="auto" w:before="163"/>
        <w:ind w:left="118" w:right="115"/>
        <w:jc w:val="both"/>
      </w:pPr>
      <w:r>
        <w:rPr/>
        <w:t>Primera parte: datos generales, dirigidos a brindar datos de identificación del cuestionario que consta de seis espacios a responder. La segunda parte: conocimientos sobre género, en la que se pretende indagar sobre los conocimientos básicos correspondiente al género y al que corresponden cinco preguntas. La tercera parte: estereotipos de género, enfocada a develar los posibles estereotipos que podrían estar reproduciendo las y los docentes, corresponden seis preguntas.</w:t>
      </w:r>
    </w:p>
    <w:p>
      <w:pPr>
        <w:pStyle w:val="BodyText"/>
        <w:spacing w:line="259" w:lineRule="auto" w:before="163"/>
        <w:ind w:left="118" w:right="112"/>
        <w:jc w:val="both"/>
      </w:pPr>
      <w:r>
        <w:rPr/>
        <w:t>Cuarta parte: violencia, inatenta identificar cuáles son las percepciones del personal docente en torno a la violencia en los centros educativos y consta de seis preguntas. La quinta parte: sobre violencia de género consta de seis preguntas y pretende ver las percepciones de violencia de género del personal docente. Finalmente la sexta parte: Capacitación que tiene la finalidad de indagar sobre las conductas de actualización docente realizadas y contiene dos preguntas.</w:t>
      </w:r>
    </w:p>
    <w:p>
      <w:pPr>
        <w:pStyle w:val="BodyText"/>
        <w:spacing w:line="259" w:lineRule="auto" w:before="163"/>
        <w:ind w:left="118" w:right="120"/>
        <w:jc w:val="both"/>
      </w:pPr>
      <w:r>
        <w:rPr/>
        <w:t>El análisis de los datos obtenidos a través de los cuestionarios es un análisis de frecuencias por pregunta, desagregado por sexo. Para el cual se utilizó como apoyo el programa Excel. De igual forma el análisis estará dividido por sexo para identificar los resultados de forma más incluyente.</w:t>
      </w:r>
    </w:p>
    <w:p>
      <w:pPr>
        <w:spacing w:after="0" w:line="259" w:lineRule="auto"/>
        <w:jc w:val="both"/>
        <w:sectPr>
          <w:pgSz w:w="12240" w:h="15840"/>
          <w:pgMar w:header="0" w:footer="1003" w:top="1360" w:bottom="1200" w:left="1300" w:right="1300"/>
        </w:sectPr>
      </w:pPr>
    </w:p>
    <w:p>
      <w:pPr>
        <w:pStyle w:val="Heading2"/>
        <w:spacing w:before="116"/>
        <w:ind w:left="6453" w:right="6792"/>
        <w:jc w:val="center"/>
      </w:pPr>
      <w:bookmarkStart w:name="_bookmark2" w:id="3"/>
      <w:bookmarkEnd w:id="3"/>
      <w:r>
        <w:rPr>
          <w:b w:val="0"/>
        </w:rPr>
      </w:r>
      <w:r>
        <w:rPr/>
        <w:t>DIAGNÓSTICO</w:t>
      </w:r>
    </w:p>
    <w:p>
      <w:pPr>
        <w:pStyle w:val="BodyText"/>
        <w:rPr>
          <w:b/>
        </w:rPr>
      </w:pPr>
    </w:p>
    <w:p>
      <w:pPr>
        <w:pStyle w:val="BodyText"/>
        <w:spacing w:line="259" w:lineRule="auto" w:before="197"/>
        <w:ind w:left="120" w:right="460"/>
        <w:jc w:val="both"/>
      </w:pPr>
      <w:r>
        <w:rPr/>
        <w:t>De acuerdo a las características mencionadas anteriormente, se presenta el análisis de la información obtenida a través de los cuestionarios aplicado las y los docentes. Durante este apartado se describe los resultados más significativos del diagnóstico que cubren con lo necesario para visibilizar la problemática. Se tomaron en cuenta como variable relevante la edad del personal docente que contesto el cuestionario y estos fueron los resultados.</w:t>
      </w:r>
    </w:p>
    <w:p>
      <w:pPr>
        <w:pStyle w:val="BodyText"/>
        <w:spacing w:before="8"/>
        <w:rPr>
          <w:sz w:val="14"/>
        </w:rPr>
      </w:pPr>
    </w:p>
    <w:p>
      <w:pPr>
        <w:spacing w:before="73"/>
        <w:ind w:left="271" w:right="0" w:firstLine="0"/>
        <w:jc w:val="left"/>
        <w:rPr>
          <w:sz w:val="22"/>
        </w:rPr>
      </w:pPr>
      <w:r>
        <w:rPr>
          <w:sz w:val="22"/>
        </w:rPr>
        <w:t>Gráfica 1: Rangos de edad del personal docente encuestado.</w:t>
      </w:r>
    </w:p>
    <w:p>
      <w:pPr>
        <w:pStyle w:val="BodyText"/>
        <w:rPr>
          <w:sz w:val="20"/>
        </w:rPr>
      </w:pPr>
    </w:p>
    <w:p>
      <w:pPr>
        <w:pStyle w:val="BodyText"/>
        <w:rPr>
          <w:sz w:val="20"/>
        </w:rPr>
      </w:pPr>
    </w:p>
    <w:p>
      <w:pPr>
        <w:pStyle w:val="BodyText"/>
        <w:rPr>
          <w:sz w:val="20"/>
        </w:rPr>
      </w:pPr>
    </w:p>
    <w:p>
      <w:pPr>
        <w:pStyle w:val="BodyText"/>
        <w:spacing w:before="8"/>
        <w:rPr>
          <w:sz w:val="23"/>
        </w:rPr>
      </w:pPr>
    </w:p>
    <w:p>
      <w:pPr>
        <w:pStyle w:val="BodyText"/>
        <w:spacing w:line="259" w:lineRule="auto" w:before="69" w:after="12"/>
        <w:ind w:left="8069" w:right="105"/>
        <w:jc w:val="both"/>
      </w:pPr>
      <w:r>
        <w:rPr/>
        <w:pict>
          <v:group style="position:absolute;margin-left:35.625pt;margin-top:-41.339142pt;width:384.4pt;height:201.25pt;mso-position-horizontal-relative:page;mso-position-vertical-relative:paragraph;z-index:-156880" coordorigin="713,-827" coordsize="7688,4025">
            <v:shape style="position:absolute;left:1236;top:1224;width:3886;height:1085" coordorigin="1236,1224" coordsize="3886,1085" path="m1507,1664l1236,1664,1236,2309,1507,2309,1507,1664m2712,1224l2441,1224,2441,2309,2712,2309,2712,1224m3917,1517l3648,1517,3648,2309,3917,2309,3917,1517m5122,2045l4853,2045,4853,2309,5122,2309,5122,2045e" filled="true" fillcolor="#4f81bc" stroked="false">
              <v:path arrowok="t"/>
              <v:fill type="solid"/>
            </v:shape>
            <v:line style="position:absolute" from="6058,2279" to="6329,2279" stroked="true" strokeweight="3pt" strokecolor="#4f81bc"/>
            <v:line style="position:absolute" from="7262,2265" to="7534,2265" stroked="true" strokeweight="4.440pt" strokecolor="#4f81bc"/>
            <v:shape style="position:absolute;left:1579;top:1136;width:6298;height:1174" coordorigin="1579,1136" coordsize="6298,1174" path="m1850,1488l1579,1488,1579,2309,1850,2309,1850,1488m3055,1136l2784,1136,2784,2309,3055,2309,3055,1136m4260,1724l3991,1724,3991,2309,4260,2309,4260,1724m5467,2103l5196,2103,5196,2309,5467,2309,5467,2103m7877,2163l7606,2163,7606,2309,7877,2309,7877,2163e" filled="true" fillcolor="#c0504d" stroked="false">
              <v:path arrowok="t"/>
              <v:fill type="solid"/>
            </v:shape>
            <v:line style="position:absolute" from="941,2309" to="8172,2309" stroked="true" strokeweight=".72pt" strokecolor="#d9d9d9"/>
            <v:line style="position:absolute" from="4734,2852" to="4734,2950" stroked="true" strokeweight="4.92pt" strokecolor="#c0504d"/>
            <v:rect style="position:absolute;left:720;top:-819;width:7673;height:4010" filled="false" stroked="true" strokeweight=".75pt" strokecolor="#d9d9d9"/>
            <v:shape style="position:absolute;left:2420;top:865;width:655;height:268" type="#_x0000_t202" filled="false" stroked="false">
              <v:textbox inset="0,0,0,0">
                <w:txbxContent>
                  <w:p>
                    <w:pPr>
                      <w:spacing w:line="268" w:lineRule="exact" w:before="0"/>
                      <w:ind w:left="0" w:right="-14" w:firstLine="0"/>
                      <w:jc w:val="left"/>
                      <w:rPr>
                        <w:rFonts w:ascii="Calibri"/>
                        <w:sz w:val="18"/>
                      </w:rPr>
                    </w:pPr>
                    <w:r>
                      <w:rPr>
                        <w:rFonts w:ascii="Calibri"/>
                        <w:color w:val="404040"/>
                        <w:position w:val="-8"/>
                        <w:sz w:val="18"/>
                      </w:rPr>
                      <w:t>37%</w:t>
                    </w:r>
                    <w:r>
                      <w:rPr>
                        <w:rFonts w:ascii="Calibri"/>
                        <w:color w:val="404040"/>
                        <w:spacing w:val="-14"/>
                        <w:position w:val="-8"/>
                        <w:sz w:val="18"/>
                      </w:rPr>
                      <w:t> </w:t>
                    </w:r>
                    <w:r>
                      <w:rPr>
                        <w:rFonts w:ascii="Calibri"/>
                        <w:color w:val="404040"/>
                        <w:sz w:val="18"/>
                      </w:rPr>
                      <w:t>40%</w:t>
                    </w:r>
                  </w:p>
                </w:txbxContent>
              </v:textbox>
              <w10:wrap type="none"/>
            </v:shape>
            <v:shape style="position:absolute;left:1557;top:1216;width:312;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28%</w:t>
                    </w:r>
                  </w:p>
                </w:txbxContent>
              </v:textbox>
              <w10:wrap type="none"/>
            </v:shape>
            <v:shape style="position:absolute;left:3625;top:1245;width:312;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27%</w:t>
                    </w:r>
                  </w:p>
                </w:txbxContent>
              </v:textbox>
              <w10:wrap type="none"/>
            </v:shape>
            <v:shape style="position:absolute;left:1214;top:1392;width:312;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22%</w:t>
                    </w:r>
                  </w:p>
                </w:txbxContent>
              </v:textbox>
              <w10:wrap type="none"/>
            </v:shape>
            <v:shape style="position:absolute;left:3969;top:1450;width:312;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20%</w:t>
                    </w:r>
                  </w:p>
                </w:txbxContent>
              </v:textbox>
              <w10:wrap type="none"/>
            </v:shape>
            <v:shape style="position:absolute;left:4876;top:1773;width:2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9%</w:t>
                    </w:r>
                  </w:p>
                </w:txbxContent>
              </v:textbox>
              <w10:wrap type="none"/>
            </v:shape>
            <v:shape style="position:absolute;left:5220;top:1831;width:2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7%</w:t>
                    </w:r>
                  </w:p>
                </w:txbxContent>
              </v:textbox>
              <w10:wrap type="none"/>
            </v:shape>
            <v:shape style="position:absolute;left:6082;top:1978;width:2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2%</w:t>
                    </w:r>
                  </w:p>
                </w:txbxContent>
              </v:textbox>
              <w10:wrap type="none"/>
            </v:shape>
            <v:shape style="position:absolute;left:7631;top:1890;width:2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5%</w:t>
                    </w:r>
                  </w:p>
                </w:txbxContent>
              </v:textbox>
              <w10:wrap type="none"/>
            </v:shape>
            <v:shape style="position:absolute;left:6425;top:2036;width:2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0%</w:t>
                    </w:r>
                  </w:p>
                </w:txbxContent>
              </v:textbox>
              <w10:wrap type="none"/>
            </v:shape>
            <v:shape style="position:absolute;left:7288;top:1949;width:2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3%</w:t>
                    </w:r>
                  </w:p>
                </w:txbxContent>
              </v:textbox>
              <w10:wrap type="none"/>
            </v:shape>
            <v:shape style="position:absolute;left:3822;top:2819;width:1684;height:180" type="#_x0000_t202" filled="false" stroked="false">
              <v:textbox inset="0,0,0,0">
                <w:txbxContent>
                  <w:p>
                    <w:pPr>
                      <w:tabs>
                        <w:tab w:pos="1003" w:val="left" w:leader="none"/>
                      </w:tabs>
                      <w:spacing w:line="180" w:lineRule="exact" w:before="0"/>
                      <w:ind w:left="0" w:right="0" w:firstLine="0"/>
                      <w:jc w:val="left"/>
                      <w:rPr>
                        <w:rFonts w:ascii="Calibri"/>
                        <w:sz w:val="18"/>
                      </w:rPr>
                    </w:pPr>
                    <w:r>
                      <w:rPr>
                        <w:rFonts w:ascii="Calibri"/>
                        <w:color w:val="585858"/>
                        <w:sz w:val="18"/>
                      </w:rPr>
                      <w:t>Maestros</w:t>
                      <w:tab/>
                      <w:t>Maestras</w:t>
                    </w:r>
                  </w:p>
                </w:txbxContent>
              </v:textbox>
              <w10:wrap type="none"/>
            </v:shape>
            <w10:wrap type="none"/>
          </v:group>
        </w:pict>
      </w:r>
      <w:r>
        <w:rPr/>
        <w:t>En la gráfica 1, se ve el dato más relevante de la sección de identificación es la edad de las personas cuestionadas. El mayor número de docentes se encuentra en un rango de edad de 31 a 40 años. Llama la atención que sólo para el caso de  los maestros son contratados con muchas horas frente a grupo a hombres mayores de 61 años, lo cual no pasa en el caso de las maestras. En general las maestras contratadas son más jóvenes.</w:t>
      </w:r>
    </w:p>
    <w:tbl>
      <w:tblPr>
        <w:tblW w:w="0" w:type="auto"/>
        <w:jc w:val="left"/>
        <w:tblInd w:w="69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8"/>
        <w:gridCol w:w="1533"/>
        <w:gridCol w:w="65"/>
        <w:gridCol w:w="924"/>
        <w:gridCol w:w="1162"/>
        <w:gridCol w:w="1020"/>
        <w:gridCol w:w="1203"/>
      </w:tblGrid>
      <w:tr>
        <w:trPr>
          <w:trHeight w:val="359" w:hRule="exact"/>
        </w:trPr>
        <w:tc>
          <w:tcPr>
            <w:tcW w:w="848" w:type="dxa"/>
          </w:tcPr>
          <w:p>
            <w:pPr>
              <w:pStyle w:val="TableParagraph"/>
              <w:spacing w:line="183" w:lineRule="exact"/>
              <w:ind w:left="35"/>
              <w:rPr>
                <w:rFonts w:ascii="Calibri"/>
                <w:sz w:val="18"/>
              </w:rPr>
            </w:pPr>
            <w:r>
              <w:rPr>
                <w:rFonts w:ascii="Calibri"/>
                <w:color w:val="585858"/>
                <w:sz w:val="18"/>
              </w:rPr>
              <w:t>18-30</w:t>
            </w:r>
          </w:p>
        </w:tc>
        <w:tc>
          <w:tcPr>
            <w:tcW w:w="1533" w:type="dxa"/>
          </w:tcPr>
          <w:p>
            <w:pPr>
              <w:pStyle w:val="TableParagraph"/>
              <w:spacing w:line="183" w:lineRule="exact"/>
              <w:ind w:left="392"/>
              <w:rPr>
                <w:rFonts w:ascii="Calibri"/>
                <w:sz w:val="18"/>
              </w:rPr>
            </w:pPr>
            <w:r>
              <w:rPr>
                <w:rFonts w:ascii="Calibri"/>
                <w:color w:val="585858"/>
                <w:sz w:val="18"/>
              </w:rPr>
              <w:t>31-40</w:t>
            </w:r>
          </w:p>
        </w:tc>
        <w:tc>
          <w:tcPr>
            <w:tcW w:w="65" w:type="dxa"/>
          </w:tcPr>
          <w:p>
            <w:pPr/>
          </w:p>
        </w:tc>
        <w:tc>
          <w:tcPr>
            <w:tcW w:w="924" w:type="dxa"/>
          </w:tcPr>
          <w:p>
            <w:pPr>
              <w:pStyle w:val="TableParagraph"/>
              <w:spacing w:line="183" w:lineRule="exact"/>
              <w:ind w:left="0"/>
              <w:rPr>
                <w:rFonts w:ascii="Calibri"/>
                <w:sz w:val="18"/>
              </w:rPr>
            </w:pPr>
            <w:r>
              <w:rPr>
                <w:rFonts w:ascii="Calibri"/>
                <w:color w:val="585858"/>
                <w:sz w:val="18"/>
              </w:rPr>
              <w:t>41-50</w:t>
            </w:r>
          </w:p>
        </w:tc>
        <w:tc>
          <w:tcPr>
            <w:tcW w:w="1162" w:type="dxa"/>
          </w:tcPr>
          <w:p>
            <w:pPr>
              <w:pStyle w:val="TableParagraph"/>
              <w:spacing w:line="183" w:lineRule="exact"/>
              <w:ind w:left="281"/>
              <w:rPr>
                <w:rFonts w:ascii="Calibri"/>
                <w:sz w:val="18"/>
              </w:rPr>
            </w:pPr>
            <w:r>
              <w:rPr>
                <w:rFonts w:ascii="Calibri"/>
                <w:color w:val="585858"/>
                <w:sz w:val="18"/>
              </w:rPr>
              <w:t>51-60</w:t>
            </w:r>
          </w:p>
        </w:tc>
        <w:tc>
          <w:tcPr>
            <w:tcW w:w="1020" w:type="dxa"/>
          </w:tcPr>
          <w:p>
            <w:pPr>
              <w:pStyle w:val="TableParagraph"/>
              <w:spacing w:line="183" w:lineRule="exact"/>
              <w:ind w:left="325"/>
              <w:rPr>
                <w:rFonts w:ascii="Calibri"/>
                <w:sz w:val="18"/>
              </w:rPr>
            </w:pPr>
            <w:r>
              <w:rPr>
                <w:rFonts w:ascii="Calibri"/>
                <w:color w:val="585858"/>
                <w:sz w:val="18"/>
              </w:rPr>
              <w:t>61-70</w:t>
            </w:r>
          </w:p>
        </w:tc>
        <w:tc>
          <w:tcPr>
            <w:tcW w:w="1203" w:type="dxa"/>
          </w:tcPr>
          <w:p>
            <w:pPr>
              <w:pStyle w:val="TableParagraph"/>
              <w:spacing w:line="183" w:lineRule="exact"/>
              <w:ind w:left="274"/>
              <w:rPr>
                <w:rFonts w:ascii="Calibri" w:hAnsi="Calibri"/>
                <w:sz w:val="18"/>
              </w:rPr>
            </w:pPr>
            <w:r>
              <w:rPr>
                <w:rFonts w:ascii="Calibri" w:hAnsi="Calibri"/>
                <w:color w:val="585858"/>
                <w:sz w:val="18"/>
              </w:rPr>
              <w:t>No contestó</w:t>
            </w:r>
          </w:p>
        </w:tc>
      </w:tr>
      <w:tr>
        <w:trPr>
          <w:trHeight w:val="81" w:hRule="exact"/>
        </w:trPr>
        <w:tc>
          <w:tcPr>
            <w:tcW w:w="848" w:type="dxa"/>
          </w:tcPr>
          <w:p>
            <w:pPr/>
          </w:p>
        </w:tc>
        <w:tc>
          <w:tcPr>
            <w:tcW w:w="1533" w:type="dxa"/>
          </w:tcPr>
          <w:p>
            <w:pPr/>
          </w:p>
        </w:tc>
        <w:tc>
          <w:tcPr>
            <w:tcW w:w="65" w:type="dxa"/>
            <w:shd w:val="clear" w:color="auto" w:fill="4F81BC"/>
          </w:tcPr>
          <w:p>
            <w:pPr/>
          </w:p>
        </w:tc>
        <w:tc>
          <w:tcPr>
            <w:tcW w:w="924" w:type="dxa"/>
          </w:tcPr>
          <w:p>
            <w:pPr/>
          </w:p>
        </w:tc>
        <w:tc>
          <w:tcPr>
            <w:tcW w:w="1162" w:type="dxa"/>
          </w:tcPr>
          <w:p>
            <w:pPr/>
          </w:p>
        </w:tc>
        <w:tc>
          <w:tcPr>
            <w:tcW w:w="1020" w:type="dxa"/>
          </w:tcPr>
          <w:p>
            <w:pPr/>
          </w:p>
        </w:tc>
        <w:tc>
          <w:tcPr>
            <w:tcW w:w="1203" w:type="dxa"/>
          </w:tcPr>
          <w:p>
            <w:pPr/>
          </w:p>
        </w:tc>
      </w:tr>
    </w:tbl>
    <w:p>
      <w:pPr>
        <w:pStyle w:val="BodyText"/>
        <w:rPr>
          <w:sz w:val="20"/>
        </w:rPr>
      </w:pPr>
    </w:p>
    <w:p>
      <w:pPr>
        <w:pStyle w:val="BodyText"/>
        <w:spacing w:before="3"/>
        <w:rPr>
          <w:sz w:val="17"/>
        </w:rPr>
      </w:pPr>
    </w:p>
    <w:p>
      <w:pPr>
        <w:spacing w:before="0"/>
        <w:ind w:left="1433" w:right="0" w:firstLine="0"/>
        <w:jc w:val="left"/>
        <w:rPr>
          <w:sz w:val="18"/>
        </w:rPr>
      </w:pPr>
      <w:r>
        <w:rPr>
          <w:sz w:val="18"/>
        </w:rPr>
        <w:t>Fuente: Elaboración propia con base en Vidal (2015)</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256" w:lineRule="auto" w:before="202"/>
        <w:ind w:left="120" w:right="453"/>
        <w:jc w:val="both"/>
      </w:pPr>
      <w:r>
        <w:rPr/>
        <w:t>Para el primer apartado sobre conceptos básicos de género, se consideró importante preguntarle al personal docente sobre lo </w:t>
      </w:r>
      <w:r>
        <w:rPr>
          <w:spacing w:val="3"/>
        </w:rPr>
        <w:t>que </w:t>
      </w:r>
      <w:r>
        <w:rPr/>
        <w:t>ellos entendían por sexo y género; al mismo tiempo que se intenta indagar sobre la flexibilidad o rigidez ante estos conceptos, los resultados obtenidos fueron los</w:t>
      </w:r>
      <w:r>
        <w:rPr>
          <w:spacing w:val="-13"/>
        </w:rPr>
        <w:t> </w:t>
      </w:r>
      <w:r>
        <w:rPr/>
        <w:t>siguientes.</w:t>
      </w:r>
    </w:p>
    <w:p>
      <w:pPr>
        <w:pStyle w:val="BodyText"/>
        <w:rPr>
          <w:sz w:val="20"/>
        </w:rPr>
      </w:pPr>
    </w:p>
    <w:p>
      <w:pPr>
        <w:pStyle w:val="BodyText"/>
        <w:rPr>
          <w:sz w:val="20"/>
        </w:rPr>
      </w:pPr>
    </w:p>
    <w:p>
      <w:pPr>
        <w:pStyle w:val="BodyText"/>
        <w:spacing w:before="3"/>
      </w:pPr>
    </w:p>
    <w:p>
      <w:pPr>
        <w:spacing w:before="57"/>
        <w:ind w:left="0" w:right="453" w:firstLine="0"/>
        <w:jc w:val="right"/>
        <w:rPr>
          <w:rFonts w:ascii="Calibri"/>
          <w:sz w:val="22"/>
        </w:rPr>
      </w:pPr>
      <w:r>
        <w:rPr>
          <w:rFonts w:ascii="Calibri"/>
          <w:sz w:val="22"/>
        </w:rPr>
        <w:t>13</w:t>
      </w:r>
    </w:p>
    <w:p>
      <w:pPr>
        <w:spacing w:after="0"/>
        <w:jc w:val="right"/>
        <w:rPr>
          <w:rFonts w:ascii="Calibri"/>
          <w:sz w:val="22"/>
        </w:rPr>
        <w:sectPr>
          <w:footerReference w:type="default" r:id="rId12"/>
          <w:pgSz w:w="15840" w:h="12240" w:orient="landscape"/>
          <w:pgMar w:footer="0" w:header="0" w:top="1140" w:bottom="280" w:left="600" w:right="260"/>
        </w:sectPr>
      </w:pPr>
    </w:p>
    <w:p>
      <w:pPr>
        <w:pStyle w:val="BodyText"/>
        <w:tabs>
          <w:tab w:pos="10409" w:val="left" w:leader="none"/>
        </w:tabs>
        <w:spacing w:line="298" w:lineRule="exact" w:before="102"/>
        <w:ind w:left="10409" w:right="700" w:hanging="6841"/>
        <w:jc w:val="both"/>
      </w:pPr>
      <w:r>
        <w:rPr/>
        <w:pict>
          <v:group style="position:absolute;margin-left:21.125pt;margin-top:33.675003pt;width:486.35pt;height:186.1pt;mso-position-horizontal-relative:page;mso-position-vertical-relative:paragraph;z-index:-155872" coordorigin="423,674" coordsize="9727,3722">
            <v:rect style="position:absolute;left:833;top:1655;width:485;height:1987" filled="true" fillcolor="#4f81bc" stroked="false">
              <v:fill type="solid"/>
            </v:rect>
            <v:rect style="position:absolute;left:1318;top:1312;width:485;height:2330" filled="true" fillcolor="#c0504d" stroked="false">
              <v:fill type="solid"/>
            </v:rect>
            <v:rect style="position:absolute;left:2167;top:1518;width:485;height:2124" filled="true" fillcolor="#4f81bc" stroked="false">
              <v:fill type="solid"/>
            </v:rect>
            <v:rect style="position:absolute;left:2652;top:1722;width:487;height:1920" filled="true" fillcolor="#c0504d" stroked="false">
              <v:fill type="solid"/>
            </v:rect>
            <v:rect style="position:absolute;left:3502;top:2478;width:487;height:1164" filled="true" fillcolor="#4f81bc" stroked="false">
              <v:fill type="solid"/>
            </v:rect>
            <v:rect style="position:absolute;left:3989;top:2615;width:485;height:1027" filled="true" fillcolor="#c0504d" stroked="false">
              <v:fill type="solid"/>
            </v:rect>
            <v:rect style="position:absolute;left:4838;top:2752;width:485;height:890" filled="true" fillcolor="#4f81bc" stroked="false">
              <v:fill type="solid"/>
            </v:rect>
            <v:rect style="position:absolute;left:5323;top:2409;width:485;height:1234" filled="true" fillcolor="#c0504d" stroked="false">
              <v:fill type="solid"/>
            </v:rect>
            <v:rect style="position:absolute;left:6173;top:3026;width:485;height:617" filled="true" fillcolor="#4f81bc" stroked="false">
              <v:fill type="solid"/>
            </v:rect>
            <v:rect style="position:absolute;left:6658;top:3299;width:487;height:343" filled="true" fillcolor="#c0504d" stroked="false">
              <v:fill type="solid"/>
            </v:rect>
            <v:line style="position:absolute" from="7507,3609" to="7994,3609" stroked="true" strokeweight="3.36pt" strokecolor="#4f81bc"/>
            <v:line style="position:absolute" from="650,3642" to="8662,3642" stroked="true" strokeweight=".72pt" strokecolor="#858585"/>
            <v:rect style="position:absolute;left:8981;top:2298;width:110;height:110" filled="true" fillcolor="#4f81bc" stroked="false">
              <v:fill type="solid"/>
            </v:rect>
            <v:rect style="position:absolute;left:8981;top:2661;width:110;height:110" filled="true" fillcolor="#c0504d" stroked="false">
              <v:fill type="solid"/>
            </v:rect>
            <v:rect style="position:absolute;left:430;top:681;width:9712;height:3707" filled="false" stroked="true" strokeweight=".75pt" strokecolor="#858585"/>
            <v:shape style="position:absolute;left:1389;top:1019;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34%</w:t>
                    </w:r>
                  </w:p>
                </w:txbxContent>
              </v:textbox>
              <w10:wrap type="none"/>
            </v:shape>
            <v:shape style="position:absolute;left:903;top:136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29%</w:t>
                    </w:r>
                  </w:p>
                </w:txbxContent>
              </v:textbox>
              <w10:wrap type="none"/>
            </v:shape>
            <v:shape style="position:absolute;left:2239;top:122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31%</w:t>
                    </w:r>
                  </w:p>
                </w:txbxContent>
              </v:textbox>
              <w10:wrap type="none"/>
            </v:shape>
            <v:shape style="position:absolute;left:2724;top:1430;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28%</w:t>
                    </w:r>
                  </w:p>
                </w:txbxContent>
              </v:textbox>
              <w10:wrap type="none"/>
            </v:shape>
            <v:shape style="position:absolute;left:3574;top:218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17%</w:t>
                    </w:r>
                  </w:p>
                </w:txbxContent>
              </v:textbox>
              <w10:wrap type="none"/>
            </v:shape>
            <v:shape style="position:absolute;left:5395;top:211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18%</w:t>
                    </w:r>
                  </w:p>
                </w:txbxContent>
              </v:textbox>
              <w10:wrap type="none"/>
            </v:shape>
            <v:shape style="position:absolute;left:4060;top:232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9140;top:2261;width:764;height:200" type="#_x0000_t202" filled="false" stroked="false">
              <v:textbox inset="0,0,0,0">
                <w:txbxContent>
                  <w:p>
                    <w:pPr>
                      <w:spacing w:line="199" w:lineRule="exact" w:before="0"/>
                      <w:ind w:left="0" w:right="-12" w:firstLine="0"/>
                      <w:jc w:val="left"/>
                      <w:rPr>
                        <w:rFonts w:ascii="Calibri"/>
                        <w:sz w:val="20"/>
                      </w:rPr>
                    </w:pPr>
                    <w:r>
                      <w:rPr>
                        <w:rFonts w:ascii="Calibri"/>
                        <w:w w:val="95"/>
                        <w:sz w:val="20"/>
                      </w:rPr>
                      <w:t>Maestros</w:t>
                    </w:r>
                  </w:p>
                </w:txbxContent>
              </v:textbox>
              <w10:wrap type="none"/>
            </v:shape>
            <v:shape style="position:absolute;left:4910;top:245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6296;top:2733;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9%</w:t>
                    </w:r>
                  </w:p>
                </w:txbxContent>
              </v:textbox>
              <w10:wrap type="none"/>
            </v:shape>
            <v:shape style="position:absolute;left:9140;top:2623;width:755;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Maestras</w:t>
                    </w:r>
                  </w:p>
                </w:txbxContent>
              </v:textbox>
              <w10:wrap type="none"/>
            </v:shape>
            <v:shape style="position:absolute;left:6781;top:3007;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7631;top:328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w:t>
                    </w:r>
                  </w:p>
                </w:txbxContent>
              </v:textbox>
              <w10:wrap type="none"/>
            </v:shape>
            <v:shape style="position:absolute;left:8117;top:3350;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726;top:3811;width:1183;height:445" type="#_x0000_t202" filled="false" stroked="false">
              <v:textbox inset="0,0,0,0">
                <w:txbxContent>
                  <w:p>
                    <w:pPr>
                      <w:spacing w:line="203" w:lineRule="exact" w:before="0"/>
                      <w:ind w:left="8" w:right="9" w:firstLine="0"/>
                      <w:jc w:val="center"/>
                      <w:rPr>
                        <w:rFonts w:ascii="Calibri" w:hAnsi="Calibri"/>
                        <w:sz w:val="20"/>
                      </w:rPr>
                    </w:pPr>
                    <w:r>
                      <w:rPr>
                        <w:rFonts w:ascii="Calibri" w:hAnsi="Calibri"/>
                        <w:w w:val="95"/>
                        <w:sz w:val="20"/>
                      </w:rPr>
                      <w:t>Características</w:t>
                    </w:r>
                  </w:p>
                  <w:p>
                    <w:pPr>
                      <w:spacing w:line="240" w:lineRule="exact" w:before="1"/>
                      <w:ind w:left="8" w:right="7" w:firstLine="0"/>
                      <w:jc w:val="center"/>
                      <w:rPr>
                        <w:rFonts w:ascii="Calibri" w:hAnsi="Calibri"/>
                        <w:sz w:val="20"/>
                      </w:rPr>
                    </w:pPr>
                    <w:r>
                      <w:rPr>
                        <w:rFonts w:ascii="Calibri" w:hAnsi="Calibri"/>
                        <w:sz w:val="20"/>
                      </w:rPr>
                      <w:t>biológicas</w:t>
                    </w:r>
                  </w:p>
                </w:txbxContent>
              </v:textbox>
              <w10:wrap type="none"/>
            </v:shape>
            <v:shape style="position:absolute;left:2234;top:3811;width:2405;height:200" type="#_x0000_t202" filled="false" stroked="false">
              <v:textbox inset="0,0,0,0">
                <w:txbxContent>
                  <w:p>
                    <w:pPr>
                      <w:tabs>
                        <w:tab w:pos="1102" w:val="left" w:leader="none"/>
                      </w:tabs>
                      <w:spacing w:line="199" w:lineRule="exact" w:before="0"/>
                      <w:ind w:left="0" w:right="0" w:firstLine="0"/>
                      <w:jc w:val="left"/>
                      <w:rPr>
                        <w:rFonts w:ascii="Calibri" w:hAnsi="Calibri"/>
                        <w:sz w:val="20"/>
                      </w:rPr>
                    </w:pPr>
                    <w:r>
                      <w:rPr>
                        <w:rFonts w:ascii="Calibri" w:hAnsi="Calibri"/>
                        <w:sz w:val="20"/>
                      </w:rPr>
                      <w:t>Respuesta</w:t>
                      <w:tab/>
                      <w:t>Confusión</w:t>
                    </w:r>
                    <w:r>
                      <w:rPr>
                        <w:rFonts w:ascii="Calibri" w:hAnsi="Calibri"/>
                        <w:spacing w:val="-8"/>
                        <w:sz w:val="20"/>
                      </w:rPr>
                      <w:t> </w:t>
                    </w:r>
                    <w:r>
                      <w:rPr>
                        <w:rFonts w:ascii="Calibri" w:hAnsi="Calibri"/>
                        <w:sz w:val="20"/>
                      </w:rPr>
                      <w:t>entre</w:t>
                    </w:r>
                  </w:p>
                </w:txbxContent>
              </v:textbox>
              <w10:wrap type="none"/>
            </v:shape>
            <v:shape style="position:absolute;left:5022;top:3811;width:604;height:200" type="#_x0000_t202" filled="false" stroked="false">
              <v:textbox inset="0,0,0,0">
                <w:txbxContent>
                  <w:p>
                    <w:pPr>
                      <w:spacing w:line="199" w:lineRule="exact" w:before="0"/>
                      <w:ind w:left="0" w:right="0" w:firstLine="0"/>
                      <w:jc w:val="left"/>
                      <w:rPr>
                        <w:rFonts w:ascii="Calibri" w:hAnsi="Calibri"/>
                        <w:sz w:val="20"/>
                      </w:rPr>
                    </w:pPr>
                    <w:r>
                      <w:rPr>
                        <w:rFonts w:ascii="Calibri" w:hAnsi="Calibri"/>
                        <w:w w:val="95"/>
                        <w:sz w:val="20"/>
                      </w:rPr>
                      <w:t>Género</w:t>
                    </w:r>
                  </w:p>
                </w:txbxContent>
              </v:textbox>
              <w10:wrap type="none"/>
            </v:shape>
            <v:shape style="position:absolute;left:6444;top:3811;width:429;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Coito</w:t>
                    </w:r>
                  </w:p>
                </w:txbxContent>
              </v:textbox>
              <w10:wrap type="none"/>
            </v:shape>
            <v:shape style="position:absolute;left:7446;top:3811;width:1098;height:200" type="#_x0000_t202" filled="false" stroked="false">
              <v:textbox inset="0,0,0,0">
                <w:txbxContent>
                  <w:p>
                    <w:pPr>
                      <w:spacing w:line="199" w:lineRule="exact" w:before="0"/>
                      <w:ind w:left="0" w:right="-15" w:firstLine="0"/>
                      <w:jc w:val="left"/>
                      <w:rPr>
                        <w:rFonts w:ascii="Calibri" w:hAnsi="Calibri"/>
                        <w:sz w:val="20"/>
                      </w:rPr>
                    </w:pPr>
                    <w:r>
                      <w:rPr>
                        <w:rFonts w:ascii="Calibri" w:hAnsi="Calibri"/>
                        <w:sz w:val="20"/>
                      </w:rPr>
                      <w:t>No</w:t>
                    </w:r>
                    <w:r>
                      <w:rPr>
                        <w:rFonts w:ascii="Calibri" w:hAnsi="Calibri"/>
                        <w:spacing w:val="-7"/>
                        <w:sz w:val="20"/>
                      </w:rPr>
                      <w:t> </w:t>
                    </w:r>
                    <w:r>
                      <w:rPr>
                        <w:rFonts w:ascii="Calibri" w:hAnsi="Calibri"/>
                        <w:sz w:val="20"/>
                      </w:rPr>
                      <w:t>respondió</w:t>
                    </w:r>
                  </w:p>
                </w:txbxContent>
              </v:textbox>
              <w10:wrap type="none"/>
            </v:shape>
            <v:shape style="position:absolute;left:2196;top:4056;width:913;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incompleta</w:t>
                    </w:r>
                  </w:p>
                </w:txbxContent>
              </v:textbox>
              <w10:wrap type="none"/>
            </v:shape>
            <v:shape style="position:absolute;left:3426;top:4056;width:1122;height:200" type="#_x0000_t202" filled="false" stroked="false">
              <v:textbox inset="0,0,0,0">
                <w:txbxContent>
                  <w:p>
                    <w:pPr>
                      <w:spacing w:line="199" w:lineRule="exact" w:before="0"/>
                      <w:ind w:left="0" w:right="-16" w:firstLine="0"/>
                      <w:jc w:val="left"/>
                      <w:rPr>
                        <w:rFonts w:ascii="Calibri" w:hAnsi="Calibri"/>
                        <w:sz w:val="20"/>
                      </w:rPr>
                    </w:pPr>
                    <w:r>
                      <w:rPr>
                        <w:rFonts w:ascii="Calibri" w:hAnsi="Calibri"/>
                        <w:sz w:val="20"/>
                      </w:rPr>
                      <w:t>sexo y</w:t>
                    </w:r>
                    <w:r>
                      <w:rPr>
                        <w:rFonts w:ascii="Calibri" w:hAnsi="Calibri"/>
                        <w:spacing w:val="-7"/>
                        <w:sz w:val="20"/>
                      </w:rPr>
                      <w:t> </w:t>
                    </w:r>
                    <w:r>
                      <w:rPr>
                        <w:rFonts w:ascii="Calibri" w:hAnsi="Calibri"/>
                        <w:sz w:val="20"/>
                      </w:rPr>
                      <w:t>género</w:t>
                    </w:r>
                  </w:p>
                </w:txbxContent>
              </v:textbox>
              <w10:wrap type="none"/>
            </v:shape>
            <w10:wrap type="none"/>
          </v:group>
        </w:pict>
      </w:r>
      <w:r>
        <w:rPr>
          <w:position w:val="-8"/>
          <w:sz w:val="22"/>
        </w:rPr>
        <w:t>Gráfica 2: Concepto</w:t>
      </w:r>
      <w:r>
        <w:rPr>
          <w:spacing w:val="-3"/>
          <w:position w:val="-8"/>
          <w:sz w:val="22"/>
        </w:rPr>
        <w:t> </w:t>
      </w:r>
      <w:r>
        <w:rPr>
          <w:position w:val="-8"/>
          <w:sz w:val="22"/>
        </w:rPr>
        <w:t>de</w:t>
      </w:r>
      <w:r>
        <w:rPr>
          <w:spacing w:val="-4"/>
          <w:position w:val="-8"/>
          <w:sz w:val="22"/>
        </w:rPr>
        <w:t> </w:t>
      </w:r>
      <w:r>
        <w:rPr>
          <w:position w:val="-8"/>
          <w:sz w:val="22"/>
        </w:rPr>
        <w:t>sexo</w:t>
        <w:tab/>
      </w:r>
      <w:r>
        <w:rPr/>
        <w:t>La     gráfica     dos    </w:t>
      </w:r>
      <w:r>
        <w:rPr>
          <w:spacing w:val="35"/>
        </w:rPr>
        <w:t> </w:t>
      </w:r>
      <w:r>
        <w:rPr/>
        <w:t>categoriza    </w:t>
      </w:r>
      <w:r>
        <w:rPr>
          <w:spacing w:val="14"/>
        </w:rPr>
        <w:t> </w:t>
      </w:r>
      <w:r>
        <w:rPr/>
        <w:t>las</w:t>
      </w:r>
      <w:r>
        <w:rPr>
          <w:w w:val="99"/>
        </w:rPr>
        <w:t> </w:t>
      </w:r>
      <w:r>
        <w:rPr/>
        <w:t>respuestas proporcionadas por maestros y maestras sobre el  concepto de sexo, con la finalidad de visibilizar la frecuente confusión que existe entre el personal docente sobre este concepto y que puede estar siendo  transmitida  al  alumnado.  </w:t>
      </w:r>
      <w:r>
        <w:rPr>
          <w:spacing w:val="1"/>
        </w:rPr>
        <w:t> </w:t>
      </w:r>
      <w:r>
        <w:rPr/>
        <w:t>Las</w:t>
      </w:r>
    </w:p>
    <w:p>
      <w:pPr>
        <w:pStyle w:val="BodyText"/>
        <w:spacing w:line="298" w:lineRule="exact" w:before="2"/>
        <w:ind w:left="10409" w:right="702"/>
        <w:jc w:val="both"/>
      </w:pPr>
      <w:r>
        <w:rPr/>
        <w:t>maestras son las que están más familiarizadas con el término y son los hombres los que en mayor medida consideran al sexo un sinónimo de coito, debido a la socialización de las mujeres y los hombres a lo largo de su vida, es que considero que se da </w:t>
      </w:r>
      <w:r>
        <w:rPr>
          <w:spacing w:val="63"/>
        </w:rPr>
        <w:t> </w:t>
      </w:r>
      <w:r>
        <w:rPr/>
        <w:t>este</w:t>
      </w:r>
    </w:p>
    <w:p>
      <w:pPr>
        <w:spacing w:after="0" w:line="298" w:lineRule="exact"/>
        <w:jc w:val="both"/>
        <w:sectPr>
          <w:footerReference w:type="default" r:id="rId13"/>
          <w:pgSz w:w="15840" w:h="12240" w:orient="landscape"/>
          <w:pgMar w:footer="0" w:header="0" w:top="1140" w:bottom="0" w:left="320" w:right="220"/>
        </w:sectPr>
      </w:pPr>
    </w:p>
    <w:p>
      <w:pPr>
        <w:spacing w:line="149" w:lineRule="exact" w:before="0"/>
        <w:ind w:left="2526" w:right="-19" w:firstLine="0"/>
        <w:jc w:val="left"/>
        <w:rPr>
          <w:sz w:val="18"/>
        </w:rPr>
      </w:pPr>
      <w:r>
        <w:rPr>
          <w:sz w:val="18"/>
        </w:rPr>
        <w:t>Fuente: Elaboración propia con base en Vidal (2015)</w:t>
      </w:r>
    </w:p>
    <w:p>
      <w:pPr>
        <w:pStyle w:val="BodyText"/>
        <w:spacing w:before="10"/>
        <w:ind w:left="2509" w:right="3734"/>
        <w:jc w:val="center"/>
      </w:pPr>
      <w:r>
        <w:rPr/>
        <w:br w:type="column"/>
      </w:r>
      <w:r>
        <w:rPr/>
        <w:t>fenómeno.</w:t>
      </w:r>
    </w:p>
    <w:p>
      <w:pPr>
        <w:spacing w:after="0"/>
        <w:jc w:val="center"/>
        <w:sectPr>
          <w:type w:val="continuous"/>
          <w:pgSz w:w="15840" w:h="12240" w:orient="landscape"/>
          <w:pgMar w:top="1380" w:bottom="1200" w:left="320" w:right="220"/>
          <w:cols w:num="2" w:equalWidth="0">
            <w:col w:w="6740" w:space="1142"/>
            <w:col w:w="7418"/>
          </w:cols>
        </w:sectPr>
      </w:pPr>
    </w:p>
    <w:p>
      <w:pPr>
        <w:pStyle w:val="BodyText"/>
        <w:spacing w:before="1" w:after="1"/>
        <w:rPr>
          <w:sz w:val="23"/>
        </w:rPr>
      </w:pPr>
    </w:p>
    <w:p>
      <w:pPr>
        <w:pStyle w:val="BodyText"/>
        <w:ind w:left="107"/>
        <w:rPr>
          <w:sz w:val="20"/>
        </w:rPr>
      </w:pPr>
      <w:r>
        <w:rPr>
          <w:sz w:val="20"/>
        </w:rPr>
        <w:pict>
          <v:group style="width:454.25pt;height:272.25pt;mso-position-horizontal-relative:char;mso-position-vertical-relative:line" coordorigin="0,0" coordsize="9085,5445">
            <v:rect style="position:absolute;left:2983;top:4950;width:2366;height:161" filled="true" fillcolor="#4f81bc" stroked="false">
              <v:fill type="solid"/>
            </v:rect>
            <v:rect style="position:absolute;left:2983;top:4787;width:2722;height:163" filled="true" fillcolor="#c0504d" stroked="false">
              <v:fill type="solid"/>
            </v:rect>
            <v:rect style="position:absolute;left:2983;top:4383;width:3434;height:161" filled="true" fillcolor="#4f81bc" stroked="false">
              <v:fill type="solid"/>
            </v:rect>
            <v:rect style="position:absolute;left:2983;top:4220;width:4973;height:163" filled="true" fillcolor="#c0504d" stroked="false">
              <v:fill type="solid"/>
            </v:rect>
            <v:rect style="position:absolute;left:2983;top:3817;width:1301;height:161" filled="true" fillcolor="#4f81bc" stroked="false">
              <v:fill type="solid"/>
            </v:rect>
            <v:rect style="position:absolute;left:2983;top:3654;width:1066;height:163" filled="true" fillcolor="#c0504d" stroked="false">
              <v:fill type="solid"/>
            </v:rect>
            <v:rect style="position:absolute;left:2983;top:3251;width:3670;height:161" filled="true" fillcolor="#4f81bc" stroked="false">
              <v:fill type="solid"/>
            </v:rect>
            <v:rect style="position:absolute;left:2983;top:3087;width:2131;height:163" filled="true" fillcolor="#c0504d" stroked="false">
              <v:fill type="solid"/>
            </v:rect>
            <v:rect style="position:absolute;left:2983;top:2684;width:946;height:161" filled="true" fillcolor="#4f81bc" stroked="false">
              <v:fill type="solid"/>
            </v:rect>
            <v:rect style="position:absolute;left:2983;top:2521;width:235;height:163" filled="true" fillcolor="#c0504d" stroked="false">
              <v:fill type="solid"/>
            </v:rect>
            <v:rect style="position:absolute;left:2983;top:1551;width:118;height:161" filled="true" fillcolor="#4f81bc" stroked="false">
              <v:fill type="solid"/>
            </v:rect>
            <v:rect style="position:absolute;left:2983;top:1388;width:590;height:163" filled="true" fillcolor="#c0504d" stroked="false">
              <v:fill type="solid"/>
            </v:rect>
            <v:rect style="position:absolute;left:2983;top:1955;width:118;height:163" filled="true" fillcolor="#c0504d" stroked="false">
              <v:fill type="solid"/>
            </v:rect>
            <v:line style="position:absolute" from="2983,5233" to="2983,1268" stroked="true" strokeweight=".72pt" strokecolor="#858585"/>
            <v:rect style="position:absolute;left:7761;top:618;width:110;height:110" filled="true" fillcolor="#c0504d" stroked="false">
              <v:fill type="solid"/>
            </v:rect>
            <v:rect style="position:absolute;left:7761;top:954;width:110;height:110" filled="true" fillcolor="#4f81bc" stroked="false">
              <v:fill type="solid"/>
            </v:rect>
            <v:rect style="position:absolute;left:8;top:382;width:9070;height:5055" filled="false" stroked="true" strokeweight=".75pt" strokecolor="#858585"/>
            <v:rect style="position:absolute;left:2713;top:0;width:3431;height:448" filled="true" fillcolor="#ffffff" stroked="false">
              <v:fill type="solid"/>
            </v:rect>
            <v:shape style="position:absolute;left:2863;top:107;width:3009;height:221" type="#_x0000_t202" filled="false" stroked="false">
              <v:textbox inset="0,0,0,0">
                <w:txbxContent>
                  <w:p>
                    <w:pPr>
                      <w:spacing w:line="221" w:lineRule="exact" w:before="0"/>
                      <w:ind w:left="0" w:right="-20" w:firstLine="0"/>
                      <w:jc w:val="left"/>
                      <w:rPr>
                        <w:sz w:val="22"/>
                      </w:rPr>
                    </w:pPr>
                    <w:r>
                      <w:rPr>
                        <w:sz w:val="22"/>
                      </w:rPr>
                      <w:t>Gráfica 3: Concepto de género</w:t>
                    </w:r>
                  </w:p>
                </w:txbxContent>
              </v:textbox>
              <w10:wrap type="none"/>
            </v:shape>
            <v:shape style="position:absolute;left:7921;top:580;width:764;height:537" type="#_x0000_t202" filled="false" stroked="false">
              <v:textbox inset="0,0,0,0">
                <w:txbxContent>
                  <w:p>
                    <w:pPr>
                      <w:spacing w:line="203" w:lineRule="exact" w:before="0"/>
                      <w:ind w:left="0" w:right="-12" w:firstLine="0"/>
                      <w:jc w:val="left"/>
                      <w:rPr>
                        <w:rFonts w:ascii="Calibri"/>
                        <w:sz w:val="20"/>
                      </w:rPr>
                    </w:pPr>
                    <w:r>
                      <w:rPr>
                        <w:rFonts w:ascii="Calibri"/>
                        <w:sz w:val="20"/>
                      </w:rPr>
                      <w:t>Maestras</w:t>
                    </w:r>
                  </w:p>
                  <w:p>
                    <w:pPr>
                      <w:spacing w:line="240" w:lineRule="exact" w:before="92"/>
                      <w:ind w:left="0" w:right="-12" w:firstLine="0"/>
                      <w:jc w:val="left"/>
                      <w:rPr>
                        <w:rFonts w:ascii="Calibri"/>
                        <w:sz w:val="20"/>
                      </w:rPr>
                    </w:pPr>
                    <w:r>
                      <w:rPr>
                        <w:rFonts w:ascii="Calibri"/>
                        <w:w w:val="95"/>
                        <w:sz w:val="20"/>
                      </w:rPr>
                      <w:t>Maestros</w:t>
                    </w:r>
                  </w:p>
                </w:txbxContent>
              </v:textbox>
              <w10:wrap type="none"/>
            </v:shape>
            <v:shape style="position:absolute;left:1232;top:1459;width:1563;height:200" type="#_x0000_t202" filled="false" stroked="false">
              <v:textbox inset="0,0,0,0">
                <w:txbxContent>
                  <w:p>
                    <w:pPr>
                      <w:spacing w:line="199" w:lineRule="exact" w:before="0"/>
                      <w:ind w:left="0" w:right="-16" w:firstLine="0"/>
                      <w:jc w:val="left"/>
                      <w:rPr>
                        <w:rFonts w:ascii="Calibri" w:hAnsi="Calibri"/>
                        <w:sz w:val="20"/>
                      </w:rPr>
                    </w:pPr>
                    <w:r>
                      <w:rPr>
                        <w:rFonts w:ascii="Calibri" w:hAnsi="Calibri"/>
                        <w:sz w:val="20"/>
                      </w:rPr>
                      <w:t>Igualdad de</w:t>
                    </w:r>
                    <w:r>
                      <w:rPr>
                        <w:rFonts w:ascii="Calibri" w:hAnsi="Calibri"/>
                        <w:spacing w:val="-7"/>
                        <w:sz w:val="20"/>
                      </w:rPr>
                      <w:t> </w:t>
                    </w:r>
                    <w:r>
                      <w:rPr>
                        <w:rFonts w:ascii="Calibri" w:hAnsi="Calibri"/>
                        <w:sz w:val="20"/>
                      </w:rPr>
                      <w:t>género</w:t>
                    </w:r>
                  </w:p>
                </w:txbxContent>
              </v:textbox>
              <w10:wrap type="none"/>
            </v:shape>
            <v:shape style="position:absolute;left:3695;top:1389;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1653;top:2026;width:1098;height:200" type="#_x0000_t202" filled="false" stroked="false">
              <v:textbox inset="0,0,0,0">
                <w:txbxContent>
                  <w:p>
                    <w:pPr>
                      <w:spacing w:line="199" w:lineRule="exact" w:before="0"/>
                      <w:ind w:left="0" w:right="-15" w:firstLine="0"/>
                      <w:jc w:val="left"/>
                      <w:rPr>
                        <w:rFonts w:ascii="Calibri" w:hAnsi="Calibri"/>
                        <w:sz w:val="20"/>
                      </w:rPr>
                    </w:pPr>
                    <w:r>
                      <w:rPr>
                        <w:rFonts w:ascii="Calibri" w:hAnsi="Calibri"/>
                        <w:sz w:val="20"/>
                      </w:rPr>
                      <w:t>No</w:t>
                    </w:r>
                    <w:r>
                      <w:rPr>
                        <w:rFonts w:ascii="Calibri" w:hAnsi="Calibri"/>
                        <w:spacing w:val="-7"/>
                        <w:sz w:val="20"/>
                      </w:rPr>
                      <w:t> </w:t>
                    </w:r>
                    <w:r>
                      <w:rPr>
                        <w:rFonts w:ascii="Calibri" w:hAnsi="Calibri"/>
                        <w:sz w:val="20"/>
                      </w:rPr>
                      <w:t>respondió</w:t>
                    </w:r>
                  </w:p>
                </w:txbxContent>
              </v:textbox>
              <w10:wrap type="none"/>
            </v:shape>
            <v:shape style="position:absolute;left:222;top:2592;width:2573;height:200" type="#_x0000_t202" filled="false" stroked="false">
              <v:textbox inset="0,0,0,0">
                <w:txbxContent>
                  <w:p>
                    <w:pPr>
                      <w:spacing w:line="199" w:lineRule="exact" w:before="0"/>
                      <w:ind w:left="0" w:right="-8" w:firstLine="0"/>
                      <w:jc w:val="left"/>
                      <w:rPr>
                        <w:rFonts w:ascii="Calibri" w:hAnsi="Calibri"/>
                        <w:sz w:val="20"/>
                      </w:rPr>
                    </w:pPr>
                    <w:r>
                      <w:rPr>
                        <w:rFonts w:ascii="Calibri" w:hAnsi="Calibri"/>
                        <w:sz w:val="20"/>
                      </w:rPr>
                      <w:t>Preferencias/orientación</w:t>
                    </w:r>
                    <w:r>
                      <w:rPr>
                        <w:rFonts w:ascii="Calibri" w:hAnsi="Calibri"/>
                        <w:spacing w:val="-14"/>
                        <w:sz w:val="20"/>
                      </w:rPr>
                      <w:t> </w:t>
                    </w:r>
                    <w:r>
                      <w:rPr>
                        <w:rFonts w:ascii="Calibri" w:hAnsi="Calibri"/>
                        <w:sz w:val="20"/>
                      </w:rPr>
                      <w:t>sexual</w:t>
                    </w:r>
                  </w:p>
                </w:txbxContent>
              </v:textbox>
              <w10:wrap type="none"/>
            </v:shape>
            <v:shape style="position:absolute;left:3103;top:1551;width:480;height:1171" type="#_x0000_t202" filled="false" stroked="false">
              <v:textbox inset="0,0,0,0">
                <w:txbxContent>
                  <w:p>
                    <w:pPr>
                      <w:spacing w:line="203" w:lineRule="exact" w:before="0"/>
                      <w:ind w:left="118" w:right="-19" w:firstLine="0"/>
                      <w:jc w:val="left"/>
                      <w:rPr>
                        <w:rFonts w:ascii="Calibri"/>
                        <w:sz w:val="20"/>
                      </w:rPr>
                    </w:pPr>
                    <w:r>
                      <w:rPr>
                        <w:rFonts w:ascii="Calibri"/>
                        <w:sz w:val="20"/>
                      </w:rPr>
                      <w:t>1%</w:t>
                    </w:r>
                  </w:p>
                  <w:p>
                    <w:pPr>
                      <w:spacing w:line="203" w:lineRule="exact" w:before="160"/>
                      <w:ind w:left="118" w:right="-19" w:firstLine="0"/>
                      <w:jc w:val="left"/>
                      <w:rPr>
                        <w:rFonts w:ascii="Calibri"/>
                        <w:sz w:val="20"/>
                      </w:rPr>
                    </w:pPr>
                    <w:r>
                      <w:rPr>
                        <w:rFonts w:ascii="Calibri"/>
                        <w:sz w:val="20"/>
                      </w:rPr>
                      <w:t>1%</w:t>
                    </w:r>
                  </w:p>
                  <w:p>
                    <w:pPr>
                      <w:spacing w:line="203" w:lineRule="exact" w:before="0"/>
                      <w:ind w:left="0" w:right="-19" w:firstLine="0"/>
                      <w:jc w:val="left"/>
                      <w:rPr>
                        <w:rFonts w:ascii="Calibri"/>
                        <w:sz w:val="20"/>
                      </w:rPr>
                    </w:pPr>
                    <w:r>
                      <w:rPr>
                        <w:rFonts w:ascii="Calibri"/>
                        <w:sz w:val="20"/>
                      </w:rPr>
                      <w:t>0%</w:t>
                    </w:r>
                  </w:p>
                  <w:p>
                    <w:pPr>
                      <w:spacing w:line="240" w:lineRule="exact" w:before="160"/>
                      <w:ind w:left="236" w:right="-19" w:firstLine="0"/>
                      <w:jc w:val="left"/>
                      <w:rPr>
                        <w:rFonts w:ascii="Calibri"/>
                        <w:sz w:val="20"/>
                      </w:rPr>
                    </w:pPr>
                    <w:r>
                      <w:rPr>
                        <w:rFonts w:ascii="Calibri"/>
                        <w:spacing w:val="-1"/>
                        <w:sz w:val="20"/>
                      </w:rPr>
                      <w:t>2%</w:t>
                    </w:r>
                  </w:p>
                </w:txbxContent>
              </v:textbox>
              <w10:wrap type="none"/>
            </v:shape>
            <v:shape style="position:absolute;left:4050;top:2684;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w:t>
                    </w:r>
                  </w:p>
                </w:txbxContent>
              </v:textbox>
              <w10:wrap type="none"/>
            </v:shape>
            <v:shape style="position:absolute;left:2414;top:3158;width:384;height:200" type="#_x0000_t202" filled="false" stroked="false">
              <v:textbox inset="0,0,0,0">
                <w:txbxContent>
                  <w:p>
                    <w:pPr>
                      <w:spacing w:line="199" w:lineRule="exact" w:before="0"/>
                      <w:ind w:left="0" w:right="-1" w:firstLine="0"/>
                      <w:jc w:val="left"/>
                      <w:rPr>
                        <w:rFonts w:ascii="Calibri"/>
                        <w:sz w:val="20"/>
                      </w:rPr>
                    </w:pPr>
                    <w:r>
                      <w:rPr>
                        <w:rFonts w:ascii="Calibri"/>
                        <w:w w:val="95"/>
                        <w:sz w:val="20"/>
                      </w:rPr>
                      <w:t>Sexo</w:t>
                    </w:r>
                  </w:p>
                </w:txbxContent>
              </v:textbox>
              <w10:wrap type="none"/>
            </v:shape>
            <v:shape style="position:absolute;left:5235;top:308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18%</w:t>
                    </w:r>
                  </w:p>
                </w:txbxContent>
              </v:textbox>
              <w10:wrap type="none"/>
            </v:shape>
            <v:shape style="position:absolute;left:6775;top:325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31%</w:t>
                    </w:r>
                  </w:p>
                </w:txbxContent>
              </v:textbox>
              <w10:wrap type="none"/>
            </v:shape>
            <v:shape style="position:absolute;left:324;top:3725;width:2472;height:200" type="#_x0000_t202" filled="false" stroked="false">
              <v:textbox inset="0,0,0,0">
                <w:txbxContent>
                  <w:p>
                    <w:pPr>
                      <w:spacing w:line="199" w:lineRule="exact" w:before="0"/>
                      <w:ind w:left="0" w:right="-10" w:firstLine="0"/>
                      <w:jc w:val="left"/>
                      <w:rPr>
                        <w:rFonts w:ascii="Calibri" w:hAnsi="Calibri"/>
                        <w:sz w:val="20"/>
                      </w:rPr>
                    </w:pPr>
                    <w:r>
                      <w:rPr>
                        <w:rFonts w:ascii="Calibri" w:hAnsi="Calibri"/>
                        <w:sz w:val="20"/>
                      </w:rPr>
                      <w:t>Confusión entre sexo y</w:t>
                    </w:r>
                    <w:r>
                      <w:rPr>
                        <w:rFonts w:ascii="Calibri" w:hAnsi="Calibri"/>
                        <w:spacing w:val="-12"/>
                        <w:sz w:val="20"/>
                      </w:rPr>
                      <w:t> </w:t>
                    </w:r>
                    <w:r>
                      <w:rPr>
                        <w:rFonts w:ascii="Calibri" w:hAnsi="Calibri"/>
                        <w:sz w:val="20"/>
                      </w:rPr>
                      <w:t>género</w:t>
                    </w:r>
                  </w:p>
                </w:txbxContent>
              </v:textbox>
              <w10:wrap type="none"/>
            </v:shape>
            <v:shape style="position:absolute;left:4169;top:3655;width:582;height:361" type="#_x0000_t202" filled="false" stroked="false">
              <v:textbox inset="0,0,0,0">
                <w:txbxContent>
                  <w:p>
                    <w:pPr>
                      <w:spacing w:line="162" w:lineRule="exact" w:before="0"/>
                      <w:ind w:left="0" w:right="-18" w:firstLine="0"/>
                      <w:jc w:val="left"/>
                      <w:rPr>
                        <w:rFonts w:ascii="Calibri"/>
                        <w:sz w:val="20"/>
                      </w:rPr>
                    </w:pPr>
                    <w:r>
                      <w:rPr>
                        <w:rFonts w:ascii="Calibri"/>
                        <w:sz w:val="20"/>
                      </w:rPr>
                      <w:t>9%</w:t>
                    </w:r>
                  </w:p>
                  <w:p>
                    <w:pPr>
                      <w:spacing w:line="199" w:lineRule="exact" w:before="0"/>
                      <w:ind w:left="237" w:right="-18" w:firstLine="0"/>
                      <w:jc w:val="left"/>
                      <w:rPr>
                        <w:rFonts w:ascii="Calibri"/>
                        <w:sz w:val="20"/>
                      </w:rPr>
                    </w:pPr>
                    <w:r>
                      <w:rPr>
                        <w:rFonts w:ascii="Calibri"/>
                        <w:spacing w:val="-1"/>
                        <w:sz w:val="20"/>
                      </w:rPr>
                      <w:t>11%</w:t>
                    </w:r>
                  </w:p>
                </w:txbxContent>
              </v:textbox>
              <w10:wrap type="none"/>
            </v:shape>
            <v:shape style="position:absolute;left:1001;top:4292;width:1795;height:200" type="#_x0000_t202" filled="false" stroked="false">
              <v:textbox inset="0,0,0,0">
                <w:txbxContent>
                  <w:p>
                    <w:pPr>
                      <w:spacing w:line="199" w:lineRule="exact" w:before="0"/>
                      <w:ind w:left="0" w:right="-17" w:firstLine="0"/>
                      <w:jc w:val="left"/>
                      <w:rPr>
                        <w:rFonts w:ascii="Calibri"/>
                        <w:sz w:val="20"/>
                      </w:rPr>
                    </w:pPr>
                    <w:r>
                      <w:rPr>
                        <w:rFonts w:ascii="Calibri"/>
                        <w:sz w:val="20"/>
                      </w:rPr>
                      <w:t>Respuesta</w:t>
                    </w:r>
                    <w:r>
                      <w:rPr>
                        <w:rFonts w:ascii="Calibri"/>
                        <w:spacing w:val="-5"/>
                        <w:sz w:val="20"/>
                      </w:rPr>
                      <w:t> </w:t>
                    </w:r>
                    <w:r>
                      <w:rPr>
                        <w:rFonts w:ascii="Calibri"/>
                        <w:sz w:val="20"/>
                      </w:rPr>
                      <w:t>incompleta</w:t>
                    </w:r>
                  </w:p>
                </w:txbxContent>
              </v:textbox>
              <w10:wrap type="none"/>
            </v:shape>
            <v:shape style="position:absolute;left:8078;top:422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42%</w:t>
                    </w:r>
                  </w:p>
                </w:txbxContent>
              </v:textbox>
              <w10:wrap type="none"/>
            </v:shape>
            <v:shape style="position:absolute;left:6538;top:438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29%</w:t>
                    </w:r>
                  </w:p>
                </w:txbxContent>
              </v:textbox>
              <w10:wrap type="none"/>
            </v:shape>
            <v:shape style="position:absolute;left:651;top:4858;width:2144;height:200" type="#_x0000_t202" filled="false" stroked="false">
              <v:textbox inset="0,0,0,0">
                <w:txbxContent>
                  <w:p>
                    <w:pPr>
                      <w:spacing w:line="199" w:lineRule="exact" w:before="0"/>
                      <w:ind w:left="0" w:right="-10" w:firstLine="0"/>
                      <w:jc w:val="left"/>
                      <w:rPr>
                        <w:rFonts w:ascii="Calibri" w:hAnsi="Calibri"/>
                        <w:sz w:val="20"/>
                      </w:rPr>
                    </w:pPr>
                    <w:r>
                      <w:rPr>
                        <w:rFonts w:ascii="Calibri" w:hAnsi="Calibri"/>
                        <w:sz w:val="20"/>
                      </w:rPr>
                      <w:t>Construcción</w:t>
                    </w:r>
                    <w:r>
                      <w:rPr>
                        <w:rFonts w:ascii="Calibri" w:hAnsi="Calibri"/>
                        <w:spacing w:val="-13"/>
                        <w:sz w:val="20"/>
                      </w:rPr>
                      <w:t> </w:t>
                    </w:r>
                    <w:r>
                      <w:rPr>
                        <w:rFonts w:ascii="Calibri" w:hAnsi="Calibri"/>
                        <w:sz w:val="20"/>
                      </w:rPr>
                      <w:t>sociocultural</w:t>
                    </w:r>
                  </w:p>
                </w:txbxContent>
              </v:textbox>
              <w10:wrap type="none"/>
            </v:shape>
            <v:shape style="position:absolute;left:5472;top:4788;width:700;height:361" type="#_x0000_t202" filled="false" stroked="false">
              <v:textbox inset="0,0,0,0">
                <w:txbxContent>
                  <w:p>
                    <w:pPr>
                      <w:spacing w:line="162" w:lineRule="exact" w:before="0"/>
                      <w:ind w:left="355" w:right="-18" w:firstLine="0"/>
                      <w:jc w:val="left"/>
                      <w:rPr>
                        <w:rFonts w:ascii="Calibri"/>
                        <w:sz w:val="20"/>
                      </w:rPr>
                    </w:pPr>
                    <w:r>
                      <w:rPr>
                        <w:rFonts w:ascii="Calibri"/>
                        <w:spacing w:val="-1"/>
                        <w:sz w:val="20"/>
                      </w:rPr>
                      <w:t>23%</w:t>
                    </w:r>
                  </w:p>
                  <w:p>
                    <w:pPr>
                      <w:spacing w:line="199" w:lineRule="exact" w:before="0"/>
                      <w:ind w:left="0" w:right="-18" w:firstLine="0"/>
                      <w:jc w:val="left"/>
                      <w:rPr>
                        <w:rFonts w:ascii="Calibri"/>
                        <w:sz w:val="20"/>
                      </w:rPr>
                    </w:pPr>
                    <w:r>
                      <w:rPr>
                        <w:rFonts w:ascii="Calibri"/>
                        <w:sz w:val="20"/>
                      </w:rPr>
                      <w:t>20%</w:t>
                    </w:r>
                  </w:p>
                </w:txbxContent>
              </v:textbox>
              <w10:wrap type="none"/>
            </v:shape>
          </v:group>
        </w:pict>
      </w:r>
      <w:r>
        <w:rPr>
          <w:sz w:val="20"/>
        </w:rPr>
      </w:r>
    </w:p>
    <w:p>
      <w:pPr>
        <w:spacing w:before="64"/>
        <w:ind w:left="2543" w:right="0" w:firstLine="0"/>
        <w:jc w:val="left"/>
        <w:rPr>
          <w:sz w:val="18"/>
        </w:rPr>
      </w:pPr>
      <w:r>
        <w:rPr/>
        <w:pict>
          <v:shape style="position:absolute;margin-left:485.549988pt;margin-top:-240.391708pt;width:289.5pt;height:257.3500pt;mso-position-horizontal-relative:page;mso-position-vertical-relative:paragraph;z-index:-156400"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
                  </w:pPr>
                </w:p>
                <w:p>
                  <w:pPr>
                    <w:spacing w:before="0"/>
                    <w:ind w:left="0" w:right="374" w:firstLine="0"/>
                    <w:jc w:val="right"/>
                    <w:rPr>
                      <w:rFonts w:ascii="Calibri"/>
                      <w:sz w:val="22"/>
                    </w:rPr>
                  </w:pPr>
                  <w:r>
                    <w:rPr>
                      <w:rFonts w:ascii="Calibri"/>
                      <w:sz w:val="22"/>
                    </w:rPr>
                    <w:t>14</w:t>
                  </w:r>
                </w:p>
              </w:txbxContent>
            </v:textbox>
            <w10:wrap type="none"/>
          </v:shape>
        </w:pict>
      </w:r>
      <w:r>
        <w:rPr/>
        <w:pict>
          <v:group style="position:absolute;margin-left:485.549988pt;margin-top:-240.391708pt;width:289.5pt;height:257.3500pt;mso-position-horizontal-relative:page;mso-position-vertical-relative:paragraph;z-index:2512" coordorigin="9711,-4808" coordsize="5790,5147">
            <v:rect style="position:absolute;left:9711;top:-4808;width:5790;height:5147" filled="true" fillcolor="#ffffff" stroked="false">
              <v:fill type="solid"/>
            </v:rect>
            <v:shape style="position:absolute;left:9711;top:-4808;width:5790;height:5147" type="#_x0000_t202" filled="false" stroked="false">
              <v:textbox inset="0,0,0,0">
                <w:txbxContent>
                  <w:p>
                    <w:pPr>
                      <w:spacing w:line="259" w:lineRule="auto" w:before="79"/>
                      <w:ind w:left="151" w:right="144" w:firstLine="0"/>
                      <w:jc w:val="both"/>
                      <w:rPr>
                        <w:sz w:val="24"/>
                      </w:rPr>
                    </w:pPr>
                    <w:r>
                      <w:rPr>
                        <w:sz w:val="24"/>
                      </w:rPr>
                      <w:t>La gráfica tres, categoriza los conceptos de género del profesorado. Destacando en este sentido las maestras que en mayor porcentaje dieron una respuesta acertada al describir su concepto de “género” en relación con los hombres; también en respuestas incompletas que proporcionaron las maestras tuvieron mayor incidencia, estas respuestas consistían con elementos del concepto de género, pero no cubrirán el concepto como tal. Considero que las maestras están más familiarizadas con el término, ya que es un tema directamente relacionado con ser mujer en la sociedad esto se ve reflejado con que los enlaces de géneros y las titulares de las unidades de género son mujeres en su totalidad.</w:t>
                    </w:r>
                  </w:p>
                </w:txbxContent>
              </v:textbox>
              <w10:wrap type="none"/>
            </v:shape>
            <w10:wrap type="none"/>
          </v:group>
        </w:pict>
      </w:r>
      <w:r>
        <w:rPr>
          <w:sz w:val="18"/>
        </w:rPr>
        <w:t>Fuente: Elaboración propia con base en Vidal (2015)</w:t>
      </w:r>
    </w:p>
    <w:p>
      <w:pPr>
        <w:spacing w:after="0"/>
        <w:jc w:val="left"/>
        <w:rPr>
          <w:sz w:val="18"/>
        </w:rPr>
        <w:sectPr>
          <w:type w:val="continuous"/>
          <w:pgSz w:w="15840" w:h="12240" w:orient="landscape"/>
          <w:pgMar w:top="1380" w:bottom="1200" w:left="320" w:right="220"/>
        </w:sectPr>
      </w:pPr>
    </w:p>
    <w:p>
      <w:pPr>
        <w:pStyle w:val="BodyText"/>
        <w:rPr>
          <w:sz w:val="20"/>
        </w:rPr>
      </w:pPr>
    </w:p>
    <w:p>
      <w:pPr>
        <w:pStyle w:val="BodyText"/>
        <w:rPr>
          <w:sz w:val="17"/>
        </w:rPr>
      </w:pPr>
    </w:p>
    <w:p>
      <w:pPr>
        <w:pStyle w:val="BodyText"/>
        <w:spacing w:line="259" w:lineRule="auto" w:before="70"/>
        <w:ind w:left="120" w:right="174"/>
        <w:jc w:val="both"/>
      </w:pPr>
      <w:r>
        <w:rPr/>
        <w:t>El 31% de los maestros consideran que el género es lo mismo que el concepto de sexo, a diferencia de las maestras que demuestran un índice menor de esta confusión. Los maestros se inclinan más por una definición relacionada con las preferencias sexuales, debido esta confusión sobre el tema y a las creencias que frecuentemente hay sobre la homosexualidad y los roles heteronormativos que existen todavía en nuestra sociedad.</w:t>
      </w:r>
    </w:p>
    <w:p>
      <w:pPr>
        <w:pStyle w:val="BodyText"/>
        <w:rPr>
          <w:sz w:val="20"/>
        </w:rPr>
      </w:pPr>
    </w:p>
    <w:p>
      <w:pPr>
        <w:pStyle w:val="BodyText"/>
        <w:rPr>
          <w:sz w:val="20"/>
        </w:rPr>
      </w:pPr>
    </w:p>
    <w:p>
      <w:pPr>
        <w:spacing w:after="0"/>
        <w:rPr>
          <w:sz w:val="20"/>
        </w:rPr>
        <w:sectPr>
          <w:footerReference w:type="default" r:id="rId14"/>
          <w:pgSz w:w="15840" w:h="12240" w:orient="landscape"/>
          <w:pgMar w:footer="0" w:header="0" w:top="1140" w:bottom="280" w:left="600" w:right="540"/>
        </w:sectPr>
      </w:pPr>
    </w:p>
    <w:p>
      <w:pPr>
        <w:pStyle w:val="BodyText"/>
        <w:spacing w:before="5"/>
        <w:rPr>
          <w:sz w:val="20"/>
        </w:rPr>
      </w:pPr>
    </w:p>
    <w:p>
      <w:pPr>
        <w:spacing w:line="256" w:lineRule="auto" w:before="0"/>
        <w:ind w:left="1930" w:right="-20" w:hanging="1345"/>
        <w:jc w:val="left"/>
        <w:rPr>
          <w:sz w:val="22"/>
        </w:rPr>
      </w:pPr>
      <w:r>
        <w:rPr/>
        <w:pict>
          <v:group style="position:absolute;margin-left:35.625pt;margin-top:34.972862pt;width:317.7pt;height:216.75pt;mso-position-horizontal-relative:page;mso-position-vertical-relative:paragraph;z-index:2776" coordorigin="713,699" coordsize="6354,4335">
            <v:rect style="position:absolute;left:1776;top:2140;width:526;height:2383" filled="true" fillcolor="#4f81bc" stroked="false">
              <v:fill type="solid"/>
            </v:rect>
            <v:rect style="position:absolute;left:2302;top:1711;width:526;height:2813" filled="true" fillcolor="#c0504d" stroked="false">
              <v:fill type="solid"/>
            </v:rect>
            <v:rect style="position:absolute;left:3614;top:2188;width:526;height:2335" filled="true" fillcolor="#4f81bc" stroked="false">
              <v:fill type="solid"/>
            </v:rect>
            <v:rect style="position:absolute;left:4140;top:2618;width:526;height:1906" filled="true" fillcolor="#c0504d" stroked="false">
              <v:fill type="solid"/>
            </v:rect>
            <v:line style="position:absolute" from="5453,4500" to="5978,4500" stroked="true" strokeweight="2.4pt" strokecolor="#4f81bc"/>
            <v:line style="position:absolute" from="5978,4500" to="6504,4500" stroked="true" strokeweight="2.4pt" strokecolor="#c0504d"/>
            <v:line style="position:absolute" from="1382,4524" to="6900,4524" stroked="true" strokeweight=".72pt" strokecolor="#858585"/>
            <v:rect style="position:absolute;left:5395;top:2008;width:110;height:110" filled="true" fillcolor="#4f81bc" stroked="false">
              <v:fill type="solid"/>
            </v:rect>
            <v:rect style="position:absolute;left:5395;top:2551;width:110;height:110" filled="true" fillcolor="#c0504d" stroked="false">
              <v:fill type="solid"/>
            </v:rect>
            <v:rect style="position:absolute;left:720;top:707;width:6339;height:4320" filled="false" stroked="true" strokeweight=".75pt" strokecolor="#858585"/>
            <v:shape style="position:absolute;left:2391;top:1420;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59%</w:t>
                    </w:r>
                  </w:p>
                </w:txbxContent>
              </v:textbox>
              <w10:wrap type="none"/>
            </v:shape>
            <v:shape style="position:absolute;left:1866;top:184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50%</w:t>
                    </w:r>
                  </w:p>
                </w:txbxContent>
              </v:textbox>
              <w10:wrap type="none"/>
            </v:shape>
            <v:shape style="position:absolute;left:3705;top:189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49%</w:t>
                    </w:r>
                  </w:p>
                </w:txbxContent>
              </v:textbox>
              <w10:wrap type="none"/>
            </v:shape>
            <v:shape style="position:absolute;left:5554;top:1974;width:764;height:200" type="#_x0000_t202" filled="false" stroked="false">
              <v:textbox inset="0,0,0,0">
                <w:txbxContent>
                  <w:p>
                    <w:pPr>
                      <w:spacing w:line="199" w:lineRule="exact" w:before="0"/>
                      <w:ind w:left="0" w:right="-12" w:firstLine="0"/>
                      <w:jc w:val="left"/>
                      <w:rPr>
                        <w:rFonts w:ascii="Calibri"/>
                        <w:sz w:val="20"/>
                      </w:rPr>
                    </w:pPr>
                    <w:r>
                      <w:rPr>
                        <w:rFonts w:ascii="Calibri"/>
                        <w:w w:val="95"/>
                        <w:sz w:val="20"/>
                      </w:rPr>
                      <w:t>Maestros</w:t>
                    </w:r>
                  </w:p>
                </w:txbxContent>
              </v:textbox>
              <w10:wrap type="none"/>
            </v:shape>
            <v:shape style="position:absolute;left:4231;top:232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5554;top:2516;width:755;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Maestras</w:t>
                    </w:r>
                  </w:p>
                </w:txbxContent>
              </v:textbox>
              <w10:wrap type="none"/>
            </v:shape>
            <v:shape style="position:absolute;left:5595;top:4186;width:769;height:200" type="#_x0000_t202" filled="false" stroked="false">
              <v:textbox inset="0,0,0,0">
                <w:txbxContent>
                  <w:p>
                    <w:pPr>
                      <w:tabs>
                        <w:tab w:pos="525" w:val="left" w:leader="none"/>
                      </w:tabs>
                      <w:spacing w:line="199" w:lineRule="exact" w:before="0"/>
                      <w:ind w:left="0" w:right="0" w:firstLine="0"/>
                      <w:jc w:val="left"/>
                      <w:rPr>
                        <w:rFonts w:ascii="Calibri"/>
                        <w:sz w:val="20"/>
                      </w:rPr>
                    </w:pPr>
                    <w:r>
                      <w:rPr>
                        <w:rFonts w:ascii="Calibri"/>
                        <w:sz w:val="20"/>
                      </w:rPr>
                      <w:t>1%</w:t>
                      <w:tab/>
                    </w:r>
                    <w:r>
                      <w:rPr>
                        <w:rFonts w:ascii="Calibri"/>
                        <w:spacing w:val="-1"/>
                        <w:sz w:val="20"/>
                      </w:rPr>
                      <w:t>1%</w:t>
                    </w:r>
                  </w:p>
                </w:txbxContent>
              </v:textbox>
              <w10:wrap type="none"/>
            </v:shape>
            <v:shape style="position:absolute;left:2232;top:4695;width:137;height:200" type="#_x0000_t202" filled="false" stroked="false">
              <v:textbox inset="0,0,0,0">
                <w:txbxContent>
                  <w:p>
                    <w:pPr>
                      <w:spacing w:line="199" w:lineRule="exact" w:before="0"/>
                      <w:ind w:left="0" w:right="-19" w:firstLine="0"/>
                      <w:jc w:val="left"/>
                      <w:rPr>
                        <w:rFonts w:ascii="Calibri" w:hAnsi="Calibri"/>
                        <w:sz w:val="20"/>
                      </w:rPr>
                    </w:pPr>
                    <w:r>
                      <w:rPr>
                        <w:rFonts w:ascii="Calibri" w:hAnsi="Calibri"/>
                        <w:spacing w:val="-1"/>
                        <w:sz w:val="20"/>
                      </w:rPr>
                      <w:t>Sí</w:t>
                    </w:r>
                  </w:p>
                </w:txbxContent>
              </v:textbox>
              <w10:wrap type="none"/>
            </v:shape>
            <v:shape style="position:absolute;left:4023;top:4695;width:236;height:200" type="#_x0000_t202" filled="false" stroked="false">
              <v:textbox inset="0,0,0,0">
                <w:txbxContent>
                  <w:p>
                    <w:pPr>
                      <w:spacing w:line="199" w:lineRule="exact" w:before="0"/>
                      <w:ind w:left="0" w:right="-19" w:firstLine="0"/>
                      <w:jc w:val="left"/>
                      <w:rPr>
                        <w:rFonts w:ascii="Calibri"/>
                        <w:sz w:val="20"/>
                      </w:rPr>
                    </w:pPr>
                    <w:r>
                      <w:rPr>
                        <w:rFonts w:ascii="Calibri"/>
                        <w:sz w:val="20"/>
                      </w:rPr>
                      <w:t>No</w:t>
                    </w:r>
                  </w:p>
                </w:txbxContent>
              </v:textbox>
              <w10:wrap type="none"/>
            </v:shape>
            <v:shape style="position:absolute;left:5430;top:4695;width:1098;height:200" type="#_x0000_t202" filled="false" stroked="false">
              <v:textbox inset="0,0,0,0">
                <w:txbxContent>
                  <w:p>
                    <w:pPr>
                      <w:spacing w:line="199" w:lineRule="exact" w:before="0"/>
                      <w:ind w:left="0" w:right="-15" w:firstLine="0"/>
                      <w:jc w:val="left"/>
                      <w:rPr>
                        <w:rFonts w:ascii="Calibri" w:hAnsi="Calibri"/>
                        <w:sz w:val="20"/>
                      </w:rPr>
                    </w:pPr>
                    <w:r>
                      <w:rPr>
                        <w:rFonts w:ascii="Calibri" w:hAnsi="Calibri"/>
                        <w:sz w:val="20"/>
                      </w:rPr>
                      <w:t>No</w:t>
                    </w:r>
                    <w:r>
                      <w:rPr>
                        <w:rFonts w:ascii="Calibri" w:hAnsi="Calibri"/>
                        <w:spacing w:val="-7"/>
                        <w:sz w:val="20"/>
                      </w:rPr>
                      <w:t> </w:t>
                    </w:r>
                    <w:r>
                      <w:rPr>
                        <w:rFonts w:ascii="Calibri" w:hAnsi="Calibri"/>
                        <w:sz w:val="20"/>
                      </w:rPr>
                      <w:t>respondió</w:t>
                    </w:r>
                  </w:p>
                </w:txbxContent>
              </v:textbox>
              <w10:wrap type="none"/>
            </v:shape>
            <w10:wrap type="none"/>
          </v:group>
        </w:pict>
      </w:r>
      <w:r>
        <w:rPr>
          <w:sz w:val="22"/>
        </w:rPr>
        <w:t>Gráfica 4: Respuesta sobre si el género puede cambiar, según maestras y maestros.</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8"/>
        </w:rPr>
      </w:pPr>
    </w:p>
    <w:p>
      <w:pPr>
        <w:spacing w:before="0"/>
        <w:ind w:left="897" w:right="-20" w:firstLine="0"/>
        <w:jc w:val="left"/>
        <w:rPr>
          <w:sz w:val="18"/>
        </w:rPr>
      </w:pPr>
      <w:r>
        <w:rPr>
          <w:sz w:val="18"/>
        </w:rPr>
        <w:t>Fuente: Elaboración propia con base en Vidal (2015)</w:t>
      </w:r>
    </w:p>
    <w:p>
      <w:pPr>
        <w:pStyle w:val="BodyText"/>
      </w:pPr>
      <w:r>
        <w:rPr/>
        <w:br w:type="column"/>
      </w:r>
      <w:r>
        <w:rPr/>
      </w:r>
    </w:p>
    <w:p>
      <w:pPr>
        <w:pStyle w:val="BodyText"/>
        <w:spacing w:line="259" w:lineRule="auto" w:before="205"/>
        <w:ind w:left="585" w:right="103"/>
        <w:jc w:val="both"/>
      </w:pPr>
      <w:r>
        <w:rPr/>
        <w:t>La gráfica cuatro, nos proporciona una muestra de las ideas arraigadas sobre el género que posee el personal docente, la pregunta está encaminada a indagar que tan flexible son sus ideas con respecto al género, si consideran que es que es estático y que no cambia. Por lo tanto nos habla de la flexibilidad de pensamiento que maestros y maestras tienen en relación a algún tema.</w:t>
      </w:r>
    </w:p>
    <w:p>
      <w:pPr>
        <w:pStyle w:val="BodyText"/>
        <w:spacing w:line="259" w:lineRule="auto" w:before="161"/>
        <w:ind w:left="585" w:right="103"/>
        <w:jc w:val="both"/>
      </w:pPr>
      <w:r>
        <w:rPr/>
        <w:t>En este caso, las maestras consideran en un mayor porcentaje que el género sí cambia; por lo tanto demuestran también más flexibilidad y recepción de temas y conceptos nuevos sobre todo con los relacionados a la perspectiva de género. En comparación con los maestros, los cuales en mayor número determinan que no es posible que el género cambie, visibiliza la frecuente creencia sobre que el ser femenino o masculino es una cuestión de naturaleza y demuestra, por supuesto, la inflexibilidad del pensamiento de los maestros. Esto puede servir para el diseño del curso ya que se puede utilizar a favor y lograr una sensibilización importante.</w:t>
      </w:r>
    </w:p>
    <w:p>
      <w:pPr>
        <w:spacing w:after="0" w:line="259" w:lineRule="auto"/>
        <w:jc w:val="both"/>
        <w:sectPr>
          <w:type w:val="continuous"/>
          <w:pgSz w:w="15840" w:h="12240" w:orient="landscape"/>
          <w:pgMar w:top="1380" w:bottom="1200" w:left="600" w:right="540"/>
          <w:cols w:num="2" w:equalWidth="0">
            <w:col w:w="6040" w:space="340"/>
            <w:col w:w="8320"/>
          </w:cols>
        </w:sectPr>
      </w:pPr>
    </w:p>
    <w:p>
      <w:pPr>
        <w:pStyle w:val="BodyText"/>
        <w:rPr>
          <w:sz w:val="20"/>
        </w:rPr>
      </w:pPr>
    </w:p>
    <w:p>
      <w:pPr>
        <w:pStyle w:val="BodyText"/>
        <w:rPr>
          <w:sz w:val="20"/>
        </w:rPr>
      </w:pPr>
    </w:p>
    <w:p>
      <w:pPr>
        <w:pStyle w:val="BodyText"/>
        <w:rPr>
          <w:sz w:val="20"/>
        </w:rPr>
      </w:pPr>
    </w:p>
    <w:p>
      <w:pPr>
        <w:pStyle w:val="BodyText"/>
        <w:spacing w:before="8"/>
        <w:rPr>
          <w:sz w:val="17"/>
        </w:rPr>
      </w:pPr>
    </w:p>
    <w:p>
      <w:pPr>
        <w:pStyle w:val="BodyText"/>
        <w:spacing w:line="256" w:lineRule="auto" w:before="70"/>
        <w:ind w:left="120" w:right="184"/>
      </w:pPr>
      <w:r>
        <w:rPr/>
        <w:t>Posteriormente se realizaron algunas preguntas a las y los encuestados para indagar sobre los estereotipos de género que podría estar reproduciendo y que perciben de su contexto más inmediato. Los resultados obtenidos fueron los</w:t>
      </w:r>
      <w:r>
        <w:rPr>
          <w:spacing w:val="-39"/>
        </w:rPr>
        <w:t> </w:t>
      </w:r>
      <w:r>
        <w:rPr/>
        <w:t>siguientes:</w:t>
      </w:r>
    </w:p>
    <w:p>
      <w:pPr>
        <w:pStyle w:val="BodyText"/>
        <w:rPr>
          <w:sz w:val="20"/>
        </w:rPr>
      </w:pPr>
    </w:p>
    <w:p>
      <w:pPr>
        <w:pStyle w:val="BodyText"/>
        <w:spacing w:before="9"/>
        <w:rPr>
          <w:sz w:val="22"/>
        </w:rPr>
      </w:pPr>
    </w:p>
    <w:p>
      <w:pPr>
        <w:spacing w:before="57"/>
        <w:ind w:left="0" w:right="173" w:firstLine="0"/>
        <w:jc w:val="right"/>
        <w:rPr>
          <w:rFonts w:ascii="Calibri"/>
          <w:sz w:val="22"/>
        </w:rPr>
      </w:pPr>
      <w:r>
        <w:rPr>
          <w:rFonts w:ascii="Calibri"/>
          <w:sz w:val="22"/>
        </w:rPr>
        <w:t>15</w:t>
      </w:r>
    </w:p>
    <w:p>
      <w:pPr>
        <w:spacing w:after="0"/>
        <w:jc w:val="right"/>
        <w:rPr>
          <w:rFonts w:ascii="Calibri"/>
          <w:sz w:val="22"/>
        </w:rPr>
        <w:sectPr>
          <w:type w:val="continuous"/>
          <w:pgSz w:w="15840" w:h="12240" w:orient="landscape"/>
          <w:pgMar w:top="1380" w:bottom="1200" w:left="600" w:right="540"/>
        </w:sectPr>
      </w:pPr>
    </w:p>
    <w:p>
      <w:pPr>
        <w:spacing w:before="115"/>
        <w:ind w:left="547" w:right="-2" w:firstLine="0"/>
        <w:jc w:val="left"/>
        <w:rPr>
          <w:sz w:val="22"/>
        </w:rPr>
      </w:pPr>
      <w:r>
        <w:rPr/>
        <w:pict>
          <v:group style="position:absolute;margin-left:35.625pt;margin-top:24.372896pt;width:449.25pt;height:221.25pt;mso-position-horizontal-relative:page;mso-position-vertical-relative:paragraph;z-index:3184" coordorigin="713,487" coordsize="8985,4425">
            <v:rect style="position:absolute;left:1097;top:3309;width:209;height:401" filled="true" fillcolor="#4f81bc" stroked="false">
              <v:fill type="solid"/>
            </v:rect>
            <v:rect style="position:absolute;left:1306;top:2611;width:209;height:1099" filled="true" fillcolor="#c0504d" stroked="false">
              <v:fill type="solid"/>
            </v:rect>
            <v:rect style="position:absolute;left:1829;top:3309;width:209;height:401" filled="true" fillcolor="#4f81bc" stroked="false">
              <v:fill type="solid"/>
            </v:rect>
            <v:rect style="position:absolute;left:2038;top:3110;width:209;height:600" filled="true" fillcolor="#c0504d" stroked="false">
              <v:fill type="solid"/>
            </v:rect>
            <v:rect style="position:absolute;left:2558;top:2114;width:209;height:1596" filled="true" fillcolor="#4f81bc" stroked="false">
              <v:fill type="solid"/>
            </v:rect>
            <v:rect style="position:absolute;left:2767;top:3609;width:209;height:101" filled="true" fillcolor="#c0504d" stroked="false">
              <v:fill type="solid"/>
            </v:rect>
            <v:rect style="position:absolute;left:3290;top:3609;width:209;height:101" filled="true" fillcolor="#4f81bc" stroked="false">
              <v:fill type="solid"/>
            </v:rect>
            <v:rect style="position:absolute;left:3499;top:1015;width:209;height:2695" filled="true" fillcolor="#c0504d" stroked="false">
              <v:fill type="solid"/>
            </v:rect>
            <v:rect style="position:absolute;left:4020;top:2212;width:209;height:1498" filled="true" fillcolor="#4f81bc" stroked="false">
              <v:fill type="solid"/>
            </v:rect>
            <v:rect style="position:absolute;left:4229;top:3609;width:209;height:101" filled="true" fillcolor="#c0504d" stroked="false">
              <v:fill type="solid"/>
            </v:rect>
            <v:rect style="position:absolute;left:4752;top:2611;width:209;height:1099" filled="true" fillcolor="#4f81bc" stroked="false">
              <v:fill type="solid"/>
            </v:rect>
            <v:rect style="position:absolute;left:4961;top:3410;width:209;height:300" filled="true" fillcolor="#c0504d" stroked="false">
              <v:fill type="solid"/>
            </v:rect>
            <v:rect style="position:absolute;left:5482;top:3309;width:209;height:401" filled="true" fillcolor="#4f81bc" stroked="false">
              <v:fill type="solid"/>
            </v:rect>
            <v:rect style="position:absolute;left:5690;top:3011;width:209;height:698" filled="true" fillcolor="#c0504d" stroked="false">
              <v:fill type="solid"/>
            </v:rect>
            <v:rect style="position:absolute;left:6214;top:2911;width:209;height:799" filled="true" fillcolor="#4f81bc" stroked="false">
              <v:fill type="solid"/>
            </v:rect>
            <v:rect style="position:absolute;left:6422;top:3508;width:209;height:202" filled="true" fillcolor="#c0504d" stroked="false">
              <v:fill type="solid"/>
            </v:rect>
            <v:rect style="position:absolute;left:6946;top:3110;width:209;height:600" filled="true" fillcolor="#4f81bc" stroked="false">
              <v:fill type="solid"/>
            </v:rect>
            <v:rect style="position:absolute;left:7884;top:3309;width:209;height:401" filled="true" fillcolor="#c0504d" stroked="false">
              <v:fill type="solid"/>
            </v:rect>
            <v:line style="position:absolute" from="941,3710" to="8249,3710" stroked="true" strokeweight=".72pt" strokecolor="#858585"/>
            <v:shape style="position:absolute;left:963;top:3949;width:343;height:352" type="#_x0000_t75" stroked="false">
              <v:imagedata r:id="rId16" o:title=""/>
            </v:shape>
            <v:shape style="position:absolute;left:1552;top:3924;width:1253;height:785" type="#_x0000_t75" stroked="false">
              <v:imagedata r:id="rId17" o:title=""/>
            </v:shape>
            <v:shape style="position:absolute;left:3119;top:3925;width:417;height:382" coordorigin="3119,3925" coordsize="417,382" path="m3193,4175l3178,4175,3171,4177,3163,4181,3156,4183,3149,4189,3120,4217,3119,4219,3119,4221,3119,4223,3119,4225,3202,4307,3209,4307,3226,4289,3207,4289,3138,4219,3156,4201,3162,4197,3168,4195,3173,4193,3179,4191,3223,4191,3221,4189,3214,4185,3200,4177,3193,4175xm3223,4191l3184,4191,3190,4193,3195,4195,3206,4201,3211,4205,3216,4209,3222,4215,3227,4221,3233,4233,3235,4237,3235,4243,3235,4249,3234,4255,3232,4259,3229,4265,3225,4271,3219,4277,3207,4289,3226,4289,3236,4279,3242,4271,3245,4265,3249,4257,3251,4249,3251,4235,3249,4227,3241,4211,3236,4203,3228,4197,3223,4191xm3298,4139l3274,4139,3278,4143,3283,4147,3288,4151,3275,4165,3271,4169,3268,4175,3265,4179,3263,4183,3262,4187,3261,4193,3261,4197,3263,4205,3265,4209,3269,4211,3272,4215,3275,4217,3278,4217,3282,4219,3296,4219,3299,4217,3303,4215,3306,4213,3313,4205,3287,4205,3283,4203,3280,4199,3278,4197,3277,4195,3276,4193,3275,4191,3275,4189,3276,4187,3276,4183,3277,4181,3279,4179,3281,4175,3283,4173,3286,4169,3296,4159,3318,4159,3298,4139xm3318,4159l3296,4159,3309,4173,3309,4181,3309,4183,3307,4191,3305,4195,3302,4199,3298,4201,3295,4205,3313,4205,3316,4201,3317,4197,3319,4191,3320,4185,3320,4181,3335,4181,3336,4179,3336,4177,3336,4177,3318,4159xm3335,4181l3320,4181,3326,4187,3330,4187,3332,4185,3335,4181xm3275,4123l3267,4123,3263,4125,3251,4131,3244,4139,3242,4141,3240,4143,3238,4147,3236,4149,3235,4151,3233,4157,3232,4159,3231,4161,3231,4163,3231,4165,3231,4167,3231,4167,3233,4169,3234,4171,3235,4171,3236,4173,3241,4173,3242,4169,3243,4167,3243,4165,3244,4163,3245,4161,3246,4157,3249,4151,3252,4149,3257,4143,3259,4141,3264,4139,3298,4139,3294,4135,3290,4131,3275,4123xm3344,4049l3340,4049,3327,4055,3323,4059,3319,4063,3317,4067,3314,4077,3313,4083,3313,4087,3313,4091,3294,4091,3294,4093,3295,4093,3357,4155,3358,4157,3359,4157,3360,4155,3362,4155,3363,4153,3365,4151,3366,4151,3367,4149,3367,4149,3368,4147,3369,4147,3369,4145,3325,4101,3324,4093,3324,4087,3326,4077,3328,4075,3333,4069,3335,4067,3340,4067,3343,4065,3374,4065,3368,4059,3364,4057,3360,4055,3356,4051,3352,4051,3344,4049xm3374,4065l3343,4065,3345,4067,3350,4067,3353,4069,3356,4071,3359,4073,3399,4113,3401,4115,3402,4113,3404,4113,3404,4111,3405,4111,3409,4107,3410,4107,3410,4105,3411,4105,3411,4103,3410,4101,3374,4065xm3305,4083l3301,4083,3300,4085,3298,4087,3297,4087,3296,4089,3295,4089,3295,4091,3313,4091,3305,4083xm3418,4001l3403,4001,3418,4071,3419,4075,3419,4075,3420,4077,3420,4077,3421,4079,3426,4085,3431,4085,3451,4065,3432,4065,3418,4001xm3465,4035l3461,4035,3432,4065,3451,4065,3471,4045,3471,4045,3471,4043,3471,4041,3470,4041,3469,4039,3468,4039,3467,4037,3465,4037,3465,4035xm3408,3981l3404,3981,3403,3983,3367,4017,3366,4019,3366,4019,3366,4021,3366,4023,3368,4023,3368,4025,3371,4027,3372,4027,3373,4029,3376,4029,3376,4027,3403,4001,3418,4001,3416,3995,3415,3991,3415,3991,3415,3989,3414,3989,3413,3987,3412,3987,3412,3985,3408,3981xm3497,3941l3472,3941,3475,3943,3477,3943,3479,3945,3486,3953,3478,3961,3473,3967,3469,3971,3466,3975,3461,3985,3459,3993,3459,3997,3461,4001,3462,4005,3464,4009,3470,4017,3474,4019,3477,4019,3480,4021,3491,4021,3494,4019,3498,4017,3501,4017,3505,4013,3508,4011,3511,4007,3513,4005,3482,4005,3479,4001,3477,3999,3475,3997,3474,3993,3474,3989,3474,3987,3475,3985,3476,3983,3479,3977,3482,3975,3495,3961,3516,3961,3497,3941xm3516,3961l3495,3961,3508,3975,3508,3983,3508,3985,3507,3989,3506,3993,3504,3997,3497,4003,3493,4005,3513,4005,3514,4003,3516,3997,3518,3993,3518,3987,3518,3981,3535,3981,3535,3979,3534,3979,3516,3961xm3534,3981l3518,3981,3525,3989,3527,3989,3528,3987,3529,3987,3533,3983,3534,3981xm3477,3925l3462,3925,3458,3927,3453,3929,3449,3933,3445,3937,3442,3939,3440,3943,3438,3945,3436,3947,3435,3951,3433,3953,3432,3957,3431,3959,3430,3961,3430,3963,3429,3965,3429,3967,3430,3969,3431,3971,3433,3971,3433,3973,3435,3973,3435,3975,3439,3975,3441,3971,3441,3969,3442,3967,3443,3965,3444,3961,3445,3959,3446,3957,3448,3953,3450,3951,3455,3945,3458,3943,3463,3941,3497,3941,3489,3933,3485,3929,3477,3925xe" filled="true" fillcolor="#000000" stroked="false">
              <v:path arrowok="t"/>
              <v:fill type="solid"/>
            </v:shape>
            <v:shape style="position:absolute;left:3674;top:3917;width:588;height:566" type="#_x0000_t75" stroked="false">
              <v:imagedata r:id="rId18" o:title=""/>
            </v:shape>
            <v:shape style="position:absolute;left:4620;top:3927;width:376;height:342" type="#_x0000_t75" stroked="false">
              <v:imagedata r:id="rId19" o:title=""/>
            </v:shape>
            <v:shape style="position:absolute;left:5216;top:3918;width:1238;height:788" type="#_x0000_t75" stroked="false">
              <v:imagedata r:id="rId20" o:title=""/>
            </v:shape>
            <v:shape style="position:absolute;left:6716;top:3924;width:473;height:442" type="#_x0000_t75" stroked="false">
              <v:imagedata r:id="rId21" o:title=""/>
            </v:shape>
            <v:shape style="position:absolute;left:7396;top:3926;width:525;height:492" type="#_x0000_t75" stroked="false">
              <v:imagedata r:id="rId22" o:title=""/>
            </v:shape>
            <v:rect style="position:absolute;left:8570;top:2467;width:108;height:108" filled="true" fillcolor="#4f81bc" stroked="false">
              <v:fill type="solid"/>
            </v:rect>
            <v:rect style="position:absolute;left:8570;top:2827;width:108;height:110" filled="true" fillcolor="#c0504d" stroked="false">
              <v:fill type="solid"/>
            </v:rect>
            <v:rect style="position:absolute;left:720;top:495;width:8970;height:4410" filled="false" stroked="true" strokeweight=".75pt" strokecolor="#858585"/>
            <v:shape style="position:absolute;left:3431;top:72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27%</w:t>
                    </w:r>
                  </w:p>
                </w:txbxContent>
              </v:textbox>
              <w10:wrap type="none"/>
            </v:shape>
            <v:shape style="position:absolute;left:2491;top:1818;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16%</w:t>
                    </w:r>
                  </w:p>
                </w:txbxContent>
              </v:textbox>
              <w10:wrap type="none"/>
            </v:shape>
            <v:shape style="position:absolute;left:3953;top:191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1238;top:231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w:t>
                    </w:r>
                  </w:p>
                </w:txbxContent>
              </v:textbox>
              <w10:wrap type="none"/>
            </v:shape>
            <v:shape style="position:absolute;left:4684;top:231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w:t>
                    </w:r>
                  </w:p>
                </w:txbxContent>
              </v:textbox>
              <w10:wrap type="none"/>
            </v:shape>
            <v:shape style="position:absolute;left:1080;top:3016;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w:t>
                    </w:r>
                  </w:p>
                </w:txbxContent>
              </v:textbox>
              <w10:wrap type="none"/>
            </v:shape>
            <v:shape style="position:absolute;left:1811;top:2816;width:452;height:399" type="#_x0000_t202" filled="false" stroked="false">
              <v:textbox inset="0,0,0,0">
                <w:txbxContent>
                  <w:p>
                    <w:pPr>
                      <w:spacing w:line="181" w:lineRule="exact" w:before="0"/>
                      <w:ind w:left="208" w:right="-19" w:firstLine="0"/>
                      <w:jc w:val="left"/>
                      <w:rPr>
                        <w:rFonts w:ascii="Calibri"/>
                        <w:sz w:val="20"/>
                      </w:rPr>
                    </w:pPr>
                    <w:r>
                      <w:rPr>
                        <w:rFonts w:ascii="Calibri"/>
                        <w:spacing w:val="-1"/>
                        <w:sz w:val="20"/>
                      </w:rPr>
                      <w:t>6%</w:t>
                    </w:r>
                  </w:p>
                  <w:p>
                    <w:pPr>
                      <w:spacing w:line="218" w:lineRule="exact" w:before="0"/>
                      <w:ind w:left="0" w:right="-19" w:firstLine="0"/>
                      <w:jc w:val="left"/>
                      <w:rPr>
                        <w:rFonts w:ascii="Calibri"/>
                        <w:sz w:val="20"/>
                      </w:rPr>
                    </w:pPr>
                    <w:r>
                      <w:rPr>
                        <w:rFonts w:ascii="Calibri"/>
                        <w:sz w:val="20"/>
                      </w:rPr>
                      <w:t>4%</w:t>
                    </w:r>
                  </w:p>
                </w:txbxContent>
              </v:textbox>
              <w10:wrap type="none"/>
            </v:shape>
            <v:shape style="position:absolute;left:5466;top:2716;width:452;height:499" type="#_x0000_t202" filled="false" stroked="false">
              <v:textbox inset="0,0,0,0">
                <w:txbxContent>
                  <w:p>
                    <w:pPr>
                      <w:spacing w:line="203" w:lineRule="exact" w:before="0"/>
                      <w:ind w:left="208" w:right="-19" w:firstLine="0"/>
                      <w:jc w:val="left"/>
                      <w:rPr>
                        <w:rFonts w:ascii="Calibri"/>
                        <w:sz w:val="20"/>
                      </w:rPr>
                    </w:pPr>
                    <w:r>
                      <w:rPr>
                        <w:rFonts w:ascii="Calibri"/>
                        <w:spacing w:val="-1"/>
                        <w:sz w:val="20"/>
                      </w:rPr>
                      <w:t>7%</w:t>
                    </w:r>
                  </w:p>
                  <w:p>
                    <w:pPr>
                      <w:spacing w:line="240" w:lineRule="exact" w:before="55"/>
                      <w:ind w:left="0" w:right="-19" w:firstLine="0"/>
                      <w:jc w:val="left"/>
                      <w:rPr>
                        <w:rFonts w:ascii="Calibri"/>
                        <w:sz w:val="20"/>
                      </w:rPr>
                    </w:pPr>
                    <w:r>
                      <w:rPr>
                        <w:rFonts w:ascii="Calibri"/>
                        <w:sz w:val="20"/>
                      </w:rPr>
                      <w:t>4%</w:t>
                    </w:r>
                  </w:p>
                </w:txbxContent>
              </v:textbox>
              <w10:wrap type="none"/>
            </v:shape>
            <v:shape style="position:absolute;left:6197;top:2616;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w:t>
                    </w:r>
                  </w:p>
                </w:txbxContent>
              </v:textbox>
              <w10:wrap type="none"/>
            </v:shape>
            <v:shape style="position:absolute;left:6928;top:2816;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w:t>
                    </w:r>
                  </w:p>
                </w:txbxContent>
              </v:textbox>
              <w10:wrap type="none"/>
            </v:shape>
            <v:shape style="position:absolute;left:8728;top:2427;width:714;height:561" type="#_x0000_t202" filled="false" stroked="false">
              <v:textbox inset="0,0,0,0">
                <w:txbxContent>
                  <w:p>
                    <w:pPr>
                      <w:spacing w:line="203" w:lineRule="exact" w:before="0"/>
                      <w:ind w:left="0" w:right="-12" w:firstLine="0"/>
                      <w:jc w:val="left"/>
                      <w:rPr>
                        <w:rFonts w:ascii="Calibri"/>
                        <w:sz w:val="20"/>
                      </w:rPr>
                    </w:pPr>
                    <w:r>
                      <w:rPr>
                        <w:rFonts w:ascii="Calibri"/>
                        <w:w w:val="95"/>
                        <w:sz w:val="20"/>
                      </w:rPr>
                      <w:t>Alumnos</w:t>
                    </w:r>
                  </w:p>
                  <w:p>
                    <w:pPr>
                      <w:spacing w:line="240" w:lineRule="exact" w:before="117"/>
                      <w:ind w:left="0" w:right="-12" w:firstLine="0"/>
                      <w:jc w:val="left"/>
                      <w:rPr>
                        <w:rFonts w:ascii="Calibri"/>
                        <w:sz w:val="20"/>
                      </w:rPr>
                    </w:pPr>
                    <w:r>
                      <w:rPr>
                        <w:rFonts w:ascii="Calibri"/>
                        <w:sz w:val="20"/>
                      </w:rPr>
                      <w:t>Alumnas</w:t>
                    </w:r>
                  </w:p>
                </w:txbxContent>
              </v:textbox>
              <w10:wrap type="none"/>
            </v:shape>
            <v:shape style="position:absolute;left:4944;top:3115;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w:t>
                    </w:r>
                  </w:p>
                </w:txbxContent>
              </v:textbox>
              <w10:wrap type="none"/>
            </v:shape>
            <v:shape style="position:absolute;left:2750;top:3315;width:766;height:200" type="#_x0000_t202" filled="false" stroked="false">
              <v:textbox inset="0,0,0,0">
                <w:txbxContent>
                  <w:p>
                    <w:pPr>
                      <w:tabs>
                        <w:tab w:pos="522" w:val="left" w:leader="none"/>
                      </w:tabs>
                      <w:spacing w:line="199" w:lineRule="exact" w:before="0"/>
                      <w:ind w:left="0" w:right="0" w:firstLine="0"/>
                      <w:jc w:val="left"/>
                      <w:rPr>
                        <w:rFonts w:ascii="Calibri"/>
                        <w:sz w:val="20"/>
                      </w:rPr>
                    </w:pPr>
                    <w:r>
                      <w:rPr>
                        <w:rFonts w:ascii="Calibri"/>
                        <w:sz w:val="20"/>
                      </w:rPr>
                      <w:t>1%</w:t>
                      <w:tab/>
                    </w:r>
                    <w:r>
                      <w:rPr>
                        <w:rFonts w:ascii="Calibri"/>
                        <w:spacing w:val="-1"/>
                        <w:sz w:val="20"/>
                      </w:rPr>
                      <w:t>1%</w:t>
                    </w:r>
                  </w:p>
                </w:txbxContent>
              </v:textbox>
              <w10:wrap type="none"/>
            </v:shape>
            <v:shape style="position:absolute;left:4212;top:3315;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w:t>
                    </w:r>
                  </w:p>
                </w:txbxContent>
              </v:textbox>
              <w10:wrap type="none"/>
            </v:shape>
            <v:shape style="position:absolute;left:6406;top:3215;width:2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2%</w:t>
                    </w:r>
                  </w:p>
                </w:txbxContent>
              </v:textbox>
              <w10:wrap type="none"/>
            </v:shape>
            <v:shape style="position:absolute;left:7137;top:3016;width:975;height:598" type="#_x0000_t202" filled="false" stroked="false">
              <v:textbox inset="0,0,0,0">
                <w:txbxContent>
                  <w:p>
                    <w:pPr>
                      <w:spacing w:line="203" w:lineRule="exact" w:before="0"/>
                      <w:ind w:left="0" w:right="0" w:firstLine="0"/>
                      <w:jc w:val="right"/>
                      <w:rPr>
                        <w:rFonts w:ascii="Calibri"/>
                        <w:sz w:val="20"/>
                      </w:rPr>
                    </w:pPr>
                    <w:r>
                      <w:rPr>
                        <w:rFonts w:ascii="Calibri"/>
                        <w:sz w:val="20"/>
                      </w:rPr>
                      <w:t>4%</w:t>
                    </w:r>
                  </w:p>
                  <w:p>
                    <w:pPr>
                      <w:tabs>
                        <w:tab w:pos="522" w:val="left" w:leader="none"/>
                      </w:tabs>
                      <w:spacing w:line="240" w:lineRule="exact" w:before="154"/>
                      <w:ind w:left="0" w:right="0" w:firstLine="0"/>
                      <w:jc w:val="left"/>
                      <w:rPr>
                        <w:rFonts w:ascii="Calibri"/>
                        <w:sz w:val="20"/>
                      </w:rPr>
                    </w:pPr>
                    <w:r>
                      <w:rPr>
                        <w:rFonts w:ascii="Calibri"/>
                        <w:sz w:val="20"/>
                      </w:rPr>
                      <w:t>0%</w:t>
                      <w:tab/>
                      <w:t>0%</w:t>
                    </w:r>
                  </w:p>
                </w:txbxContent>
              </v:textbox>
              <w10:wrap type="none"/>
            </v:shape>
            <w10:wrap type="none"/>
          </v:group>
        </w:pict>
      </w:r>
      <w:r>
        <w:rPr>
          <w:sz w:val="22"/>
        </w:rPr>
        <w:t>Gráfica 5: Percepción de las  docentes en relación a aptitudes del alumnado.</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
        <w:rPr>
          <w:sz w:val="30"/>
        </w:rPr>
      </w:pPr>
    </w:p>
    <w:p>
      <w:pPr>
        <w:spacing w:before="1"/>
        <w:ind w:left="1970" w:right="-2" w:firstLine="0"/>
        <w:jc w:val="left"/>
        <w:rPr>
          <w:sz w:val="18"/>
        </w:rPr>
      </w:pPr>
      <w:r>
        <w:rPr>
          <w:sz w:val="18"/>
        </w:rPr>
        <w:t>Fuente: Elaboración propia con base en Vidal (2015)</w:t>
      </w:r>
    </w:p>
    <w:p>
      <w:pPr>
        <w:pStyle w:val="BodyText"/>
        <w:rPr>
          <w:sz w:val="18"/>
        </w:rPr>
      </w:pPr>
    </w:p>
    <w:p>
      <w:pPr>
        <w:pStyle w:val="BodyText"/>
        <w:spacing w:before="9"/>
        <w:rPr>
          <w:sz w:val="14"/>
        </w:rPr>
      </w:pPr>
    </w:p>
    <w:p>
      <w:pPr>
        <w:spacing w:before="0"/>
        <w:ind w:left="744" w:right="-2" w:firstLine="0"/>
        <w:jc w:val="left"/>
        <w:rPr>
          <w:sz w:val="22"/>
        </w:rPr>
      </w:pPr>
      <w:r>
        <w:rPr>
          <w:sz w:val="22"/>
        </w:rPr>
        <w:t>Gráfica 6: Percepción de los docentes en relación a aptitudes del</w:t>
      </w:r>
      <w:r>
        <w:rPr>
          <w:spacing w:val="-19"/>
          <w:sz w:val="22"/>
        </w:rPr>
        <w:t> </w:t>
      </w:r>
      <w:r>
        <w:rPr>
          <w:sz w:val="22"/>
        </w:rPr>
        <w:t>alumnado.</w:t>
      </w:r>
    </w:p>
    <w:p>
      <w:pPr>
        <w:pStyle w:val="BodyText"/>
      </w:pPr>
      <w:r>
        <w:rPr/>
        <w:br w:type="column"/>
      </w:r>
      <w:r>
        <w:rPr/>
      </w:r>
    </w:p>
    <w:p>
      <w:pPr>
        <w:pStyle w:val="BodyText"/>
        <w:spacing w:line="259" w:lineRule="auto" w:before="190"/>
        <w:ind w:left="547" w:right="266"/>
        <w:jc w:val="both"/>
      </w:pPr>
      <w:r>
        <w:rPr/>
        <w:t>En la gráfica 5 y 6, sobre la percepción del personal docente en relación a las aptitudes de sus alumnos en ciertos ámbitos, se encontró que un gran porcentaje consideraba que ambos eran aptos, sin embargo se encontraron también respuestas estereotipadas que son motivo de</w:t>
      </w:r>
      <w:r>
        <w:rPr>
          <w:spacing w:val="-3"/>
        </w:rPr>
        <w:t> </w:t>
      </w:r>
      <w:r>
        <w:rPr/>
        <w:t>análisis.</w:t>
      </w:r>
    </w:p>
    <w:p>
      <w:pPr>
        <w:pStyle w:val="BodyText"/>
        <w:spacing w:line="259" w:lineRule="auto" w:before="163"/>
        <w:ind w:left="547" w:right="269"/>
        <w:jc w:val="both"/>
      </w:pPr>
      <w:r>
        <w:rPr/>
        <w:t>Los y las encuestadas tenían la opción de seleccionar ambos en esta pregunta, sin embargo algunos se inclinaron por algún sexo, ya que el estímulo para  responder son sus propias percepciones y criterios al determinar quién es bueno y quién no, refleja los estereotipos que aún perciben las y los docentes, sobre todo en actividades como la danza y los deportes donde se sigue el estereotipo muy marcado.</w:t>
      </w:r>
    </w:p>
    <w:p>
      <w:pPr>
        <w:pStyle w:val="BodyText"/>
        <w:spacing w:line="259" w:lineRule="auto" w:before="161"/>
        <w:ind w:left="547" w:right="269"/>
        <w:jc w:val="both"/>
      </w:pPr>
      <w:r>
        <w:rPr/>
        <w:t>Al hacer la división por sexo, se evidencia que los maestros suelen tener más estereotipadas algunas actividades, la mayoría en favor de los alumnos, aunque ambos conservan los estereotipos de género tradicionales.</w:t>
      </w:r>
    </w:p>
    <w:p>
      <w:pPr>
        <w:pStyle w:val="BodyText"/>
        <w:spacing w:line="259" w:lineRule="auto" w:before="163"/>
        <w:ind w:left="547" w:right="269"/>
        <w:jc w:val="both"/>
      </w:pPr>
      <w:r>
        <w:rPr/>
        <w:t>Esto podría dar pauta a la necesidad de sensibilizar a las y los docentes ya que podrían estar propiciando la desigualdad entre el alumnado.</w:t>
      </w:r>
    </w:p>
    <w:p>
      <w:pPr>
        <w:spacing w:after="0" w:line="259" w:lineRule="auto"/>
        <w:jc w:val="both"/>
        <w:sectPr>
          <w:footerReference w:type="default" r:id="rId15"/>
          <w:pgSz w:w="15840" w:h="12240" w:orient="landscape"/>
          <w:pgMar w:footer="0" w:header="0" w:top="1140" w:bottom="0" w:left="600" w:right="600"/>
          <w:cols w:num="2" w:equalWidth="0">
            <w:col w:w="8179" w:space="935"/>
            <w:col w:w="5526"/>
          </w:cols>
        </w:sectPr>
      </w:pPr>
    </w:p>
    <w:p>
      <w:pPr>
        <w:pStyle w:val="BodyText"/>
        <w:rPr>
          <w:sz w:val="20"/>
        </w:rPr>
      </w:pPr>
    </w:p>
    <w:p>
      <w:pPr>
        <w:pStyle w:val="BodyText"/>
        <w:spacing w:before="5"/>
      </w:pPr>
    </w:p>
    <w:p>
      <w:pPr>
        <w:spacing w:before="57"/>
        <w:ind w:left="0" w:right="113" w:firstLine="0"/>
        <w:jc w:val="right"/>
        <w:rPr>
          <w:rFonts w:ascii="Calibri"/>
          <w:sz w:val="22"/>
        </w:rPr>
      </w:pPr>
      <w:r>
        <w:rPr/>
        <w:pict>
          <v:group style="position:absolute;margin-left:35.625pt;margin-top:-191.271362pt;width:446.25pt;height:244.75pt;mso-position-horizontal-relative:page;mso-position-vertical-relative:paragraph;z-index:3712" coordorigin="713,-3825" coordsize="8925,4895">
            <v:rect style="position:absolute;left:1094;top:-688;width:209;height:324" filled="true" fillcolor="#4f81bc" stroked="false">
              <v:fill type="solid"/>
            </v:rect>
            <v:rect style="position:absolute;left:1303;top:-1900;width:206;height:1536" filled="true" fillcolor="#c0504d" stroked="false">
              <v:fill type="solid"/>
            </v:rect>
            <v:rect style="position:absolute;left:1819;top:-849;width:209;height:485" filled="true" fillcolor="#4f81bc" stroked="false">
              <v:fill type="solid"/>
            </v:rect>
            <v:rect style="position:absolute;left:2028;top:-1415;width:206;height:1051" filled="true" fillcolor="#c0504d" stroked="false">
              <v:fill type="solid"/>
            </v:rect>
            <v:rect style="position:absolute;left:2546;top:-1579;width:206;height:1214" filled="true" fillcolor="#4f81bc" stroked="false">
              <v:fill type="solid"/>
            </v:rect>
            <v:rect style="position:absolute;left:2753;top:-607;width:206;height:242" filled="true" fillcolor="#c0504d" stroked="false">
              <v:fill type="solid"/>
            </v:rect>
            <v:rect style="position:absolute;left:3996;top:-2791;width:206;height:2426" filled="true" fillcolor="#4f81bc" stroked="false">
              <v:fill type="solid"/>
            </v:rect>
            <v:line style="position:absolute" from="4202,-405" to="4409,-405" stroked="true" strokeweight="4.08pt" strokecolor="#c0504d"/>
            <v:rect style="position:absolute;left:4721;top:-1739;width:206;height:1375" filled="true" fillcolor="#4f81bc" stroked="false">
              <v:fill type="solid"/>
            </v:rect>
            <v:rect style="position:absolute;left:4927;top:-527;width:206;height:163" filled="true" fillcolor="#c0504d" stroked="false">
              <v:fill type="solid"/>
            </v:rect>
            <v:rect style="position:absolute;left:5446;top:-849;width:206;height:485" filled="true" fillcolor="#4f81bc" stroked="false">
              <v:fill type="solid"/>
            </v:rect>
            <v:rect style="position:absolute;left:5652;top:-1336;width:206;height:972" filled="true" fillcolor="#c0504d" stroked="false">
              <v:fill type="solid"/>
            </v:rect>
            <v:rect style="position:absolute;left:6170;top:-1336;width:206;height:972" filled="true" fillcolor="#4f81bc" stroked="false">
              <v:fill type="solid"/>
            </v:rect>
            <v:rect style="position:absolute;left:6377;top:-607;width:209;height:242" filled="true" fillcolor="#c0504d" stroked="false">
              <v:fill type="solid"/>
            </v:rect>
            <v:rect style="position:absolute;left:6895;top:-1255;width:206;height:890" filled="true" fillcolor="#4f81bc" stroked="false">
              <v:fill type="solid"/>
            </v:rect>
            <v:rect style="position:absolute;left:7102;top:-931;width:209;height:566" filled="true" fillcolor="#c0504d" stroked="false">
              <v:fill type="solid"/>
            </v:rect>
            <v:rect style="position:absolute;left:7620;top:-688;width:206;height:324" filled="true" fillcolor="#4f81bc" stroked="false">
              <v:fill type="solid"/>
            </v:rect>
            <v:shape style="position:absolute;left:3478;top:-3112;width:4558;height:2748" coordorigin="3478,-3112" coordsize="4558,2748" path="m3684,-3112l3478,-3112,3478,-364,3684,-364,3684,-3112m8035,-1415l7826,-1415,7826,-364,8035,-364,8035,-1415e" filled="true" fillcolor="#c0504d" stroked="false">
              <v:path arrowok="t"/>
              <v:fill type="solid"/>
            </v:shape>
            <v:line style="position:absolute" from="941,-364" to="8189,-364" stroked="true" strokeweight=".72pt" strokecolor="#858585"/>
            <v:shape style="position:absolute;left:960;top:-124;width:343;height:352" type="#_x0000_t75" stroked="false">
              <v:imagedata r:id="rId23" o:title=""/>
            </v:shape>
            <v:shape style="position:absolute;left:1543;top:-149;width:1247;height:786" type="#_x0000_t75" stroked="false">
              <v:imagedata r:id="rId24" o:title=""/>
            </v:shape>
            <v:shape style="position:absolute;left:3098;top:-148;width:417;height:382" coordorigin="3098,-148" coordsize="417,382" path="m3172,102l3157,102,3150,104,3142,108,3135,110,3128,116,3120,124,3100,144,3099,144,3098,146,3098,148,3098,150,3098,152,3181,234,3188,234,3189,232,3205,216,3186,216,3117,146,3129,134,3135,128,3141,124,3147,122,3152,120,3158,118,3203,118,3200,116,3193,112,3179,104,3172,102xm3203,118l3158,118,3169,120,3174,122,3185,128,3190,132,3195,136,3201,142,3206,148,3212,160,3214,164,3214,170,3214,176,3213,182,3211,186,3208,192,3204,198,3198,204,3186,216,3205,216,3215,206,3221,198,3224,192,3228,184,3230,176,3230,162,3228,154,3220,138,3215,130,3207,122,3203,118xm3277,66l3253,66,3257,70,3260,72,3267,78,3258,88,3254,92,3250,96,3244,106,3242,110,3241,114,3240,120,3240,124,3242,132,3244,136,3248,138,3251,142,3254,144,3261,146,3275,146,3278,144,3282,142,3285,140,3288,136,3292,132,3266,132,3262,130,3259,126,3257,124,3256,122,3255,120,3254,118,3254,116,3255,114,3255,110,3256,108,3260,102,3262,100,3265,96,3275,86,3297,86,3277,66xm3297,86l3275,86,3288,100,3289,106,3288,110,3286,118,3284,122,3281,126,3277,130,3274,130,3266,132,3292,132,3295,128,3296,124,3298,118,3299,112,3299,108,3314,108,3315,106,3315,106,3315,104,3315,104,3297,86xm3314,108l3299,108,3305,114,3309,114,3310,112,3311,112,3314,108xm3254,50l3246,50,3242,52,3230,58,3223,66,3221,68,3219,70,3217,74,3215,76,3214,78,3213,82,3212,84,3211,86,3210,88,3210,94,3210,94,3211,96,3212,96,3213,98,3214,98,3216,100,3220,100,3221,96,3222,94,3222,92,3223,90,3224,88,3225,84,3228,78,3231,76,3236,70,3238,68,3243,66,3277,66,3273,62,3269,58,3254,50xm3339,82l3337,82,3338,84,3339,82xm3323,-24l3319,-24,3306,-18,3302,-14,3298,-10,3296,-6,3293,4,3292,8,3292,14,3292,18,3273,18,3273,20,3274,20,3336,82,3341,82,3342,80,3342,80,3345,78,3346,76,3347,76,3347,74,3348,72,3304,28,3303,20,3303,14,3305,6,3307,2,3312,-4,3314,-6,3317,-6,3319,-8,3353,-8,3347,-14,3343,-16,3339,-18,3335,-22,3331,-22,3323,-24xm3381,40l3378,40,3379,42,3380,42,3381,40xm3353,-8l3322,-8,3327,-6,3329,-6,3332,-4,3335,-2,3338,0,3342,4,3378,40,3382,40,3383,38,3386,36,3387,36,3388,34,3389,34,3389,32,3390,32,3390,30,3389,30,3353,-8xm3284,10l3280,10,3279,12,3277,14,3276,14,3275,16,3274,16,3274,18,3292,18,3284,10xm3397,-72l3382,-72,3397,-2,3398,2,3398,2,3399,4,3399,4,3401,8,3405,12,3410,12,3411,10,3429,-8,3411,-8,3397,-72xm3443,-38l3440,-38,3411,-8,3429,-8,3449,-28,3450,-28,3450,-30,3450,-30,3449,-32,3449,-32,3448,-34,3447,-34,3446,-36,3445,-36,3443,-38xm3388,-90l3381,-90,3345,-54,3345,-52,3345,-50,3347,-48,3348,-48,3350,-46,3351,-44,3355,-44,3355,-46,3382,-72,3397,-72,3395,-78,3395,-80,3394,-80,3394,-82,3394,-82,3394,-84,3392,-86,3391,-86,3391,-88,3388,-90xm3475,-132l3451,-132,3454,-130,3456,-130,3458,-128,3465,-120,3457,-112,3452,-106,3448,-102,3442,-92,3440,-88,3438,-80,3438,-76,3440,-72,3441,-68,3443,-64,3446,-60,3449,-56,3453,-54,3459,-52,3470,-52,3473,-54,3477,-54,3480,-56,3484,-60,3490,-66,3492,-68,3461,-68,3458,-72,3456,-74,3454,-76,3453,-80,3453,-84,3453,-86,3454,-88,3455,-90,3461,-100,3464,-102,3474,-112,3495,-112,3475,-132xm3495,-112l3474,-112,3487,-98,3487,-88,3486,-84,3485,-80,3483,-76,3480,-74,3476,-70,3472,-68,3492,-68,3493,-70,3495,-76,3497,-80,3497,-86,3497,-92,3514,-92,3514,-94,3513,-94,3495,-112xm3514,-92l3497,-92,3503,-86,3504,-84,3506,-84,3507,-86,3509,-86,3512,-90,3513,-90,3514,-92xm3386,-92l3382,-92,3382,-90,3387,-90,3386,-92xm3456,-148l3441,-148,3437,-146,3432,-144,3428,-140,3424,-136,3421,-134,3419,-130,3417,-128,3415,-124,3414,-122,3412,-120,3411,-118,3410,-114,3409,-112,3409,-110,3408,-108,3408,-106,3409,-104,3410,-104,3410,-102,3412,-100,3414,-100,3414,-98,3418,-98,3420,-102,3420,-104,3421,-106,3422,-108,3423,-112,3424,-114,3427,-120,3429,-122,3434,-128,3437,-130,3442,-132,3475,-132,3471,-136,3464,-144,3456,-148xe" filled="true" fillcolor="#000000" stroked="false">
              <v:path arrowok="t"/>
              <v:fill type="solid"/>
            </v:shape>
            <v:shape style="position:absolute;left:3647;top:-156;width:588;height:566" type="#_x0000_t75" stroked="false">
              <v:imagedata r:id="rId25" o:title=""/>
            </v:shape>
            <v:shape style="position:absolute;left:4587;top:-147;width:376;height:342" type="#_x0000_t75" stroked="false">
              <v:imagedata r:id="rId26" o:title=""/>
            </v:shape>
            <v:shape style="position:absolute;left:5177;top:-155;width:1232;height:788" type="#_x0000_t75" stroked="false">
              <v:imagedata r:id="rId27" o:title=""/>
            </v:shape>
            <v:shape style="position:absolute;left:6665;top:-149;width:473;height:442" type="#_x0000_t75" stroked="false">
              <v:imagedata r:id="rId28" o:title=""/>
            </v:shape>
            <v:shape style="position:absolute;left:7339;top:-147;width:525;height:492" type="#_x0000_t75" stroked="false">
              <v:imagedata r:id="rId29" o:title=""/>
            </v:shape>
            <v:rect style="position:absolute;left:8510;top:-1727;width:108;height:108" filled="true" fillcolor="#4f81bc" stroked="false">
              <v:fill type="solid"/>
            </v:rect>
            <v:rect style="position:absolute;left:8510;top:-1367;width:108;height:110" filled="true" fillcolor="#c0504d" stroked="false">
              <v:fill type="solid"/>
            </v:rect>
            <v:rect style="position:absolute;left:720;top:-3818;width:8910;height:4650" filled="false" stroked="true" strokeweight=".75pt" strokecolor="#858585"/>
            <v:rect style="position:absolute;left:2971;top:656;width:4595;height:413" filled="true" fillcolor="#ffffff" stroked="false">
              <v:fill type="solid"/>
            </v:rect>
            <v:shape style="position:absolute;left:3410;top:-340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34%</w:t>
                    </w:r>
                  </w:p>
                </w:txbxContent>
              </v:textbox>
              <w10:wrap type="none"/>
            </v:shape>
            <v:shape style="position:absolute;left:3928;top:-308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v:shape style="position:absolute;left:1235;top:-219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19%</w:t>
                    </w:r>
                  </w:p>
                </w:txbxContent>
              </v:textbox>
              <w10:wrap type="none"/>
            </v:shape>
            <v:shape style="position:absolute;left:4654;top:-203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17%</w:t>
                    </w:r>
                  </w:p>
                </w:txbxContent>
              </v:textbox>
              <w10:wrap type="none"/>
            </v:shape>
            <v:shape style="position:absolute;left:2478;top:-187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1960;top:-170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5586;top:-162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12%</w:t>
                    </w:r>
                  </w:p>
                </w:txbxContent>
              </v:textbox>
              <w10:wrap type="none"/>
            </v:shape>
            <v:shape style="position:absolute;left:6104;top:-162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12%</w:t>
                    </w:r>
                  </w:p>
                </w:txbxContent>
              </v:textbox>
              <w10:wrap type="none"/>
            </v:shape>
            <v:shape style="position:absolute;left:7761;top:-170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8668;top:-1765;width:714;height:562" type="#_x0000_t202" filled="false" stroked="false">
              <v:textbox inset="0,0,0,0">
                <w:txbxContent>
                  <w:p>
                    <w:pPr>
                      <w:spacing w:line="203" w:lineRule="exact" w:before="0"/>
                      <w:ind w:left="0" w:right="-12" w:firstLine="0"/>
                      <w:jc w:val="left"/>
                      <w:rPr>
                        <w:rFonts w:ascii="Calibri"/>
                        <w:sz w:val="20"/>
                      </w:rPr>
                    </w:pPr>
                    <w:r>
                      <w:rPr>
                        <w:rFonts w:ascii="Calibri"/>
                        <w:w w:val="95"/>
                        <w:sz w:val="20"/>
                      </w:rPr>
                      <w:t>Alumnos</w:t>
                    </w:r>
                  </w:p>
                  <w:p>
                    <w:pPr>
                      <w:spacing w:line="240" w:lineRule="exact" w:before="118"/>
                      <w:ind w:left="0" w:right="-12" w:firstLine="0"/>
                      <w:jc w:val="left"/>
                      <w:rPr>
                        <w:rFonts w:ascii="Calibri"/>
                        <w:sz w:val="20"/>
                      </w:rPr>
                    </w:pPr>
                    <w:r>
                      <w:rPr>
                        <w:rFonts w:ascii="Calibri"/>
                        <w:sz w:val="20"/>
                      </w:rPr>
                      <w:t>Alumnas</w:t>
                    </w:r>
                  </w:p>
                </w:txbxContent>
              </v:textbox>
              <w10:wrap type="none"/>
            </v:shape>
            <v:shape style="position:absolute;left:1803;top:-1142;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w:t>
                    </w:r>
                  </w:p>
                </w:txbxContent>
              </v:textbox>
              <w10:wrap type="none"/>
            </v:shape>
            <v:shape style="position:absolute;left:5429;top:-1142;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w:t>
                    </w:r>
                  </w:p>
                </w:txbxContent>
              </v:textbox>
              <w10:wrap type="none"/>
            </v:shape>
            <v:shape style="position:absolute;left:6828;top:-1547;width:501;height:523" type="#_x0000_t202" filled="false" stroked="false">
              <v:textbox inset="0,0,0,0">
                <w:txbxContent>
                  <w:p>
                    <w:pPr>
                      <w:spacing w:line="203" w:lineRule="exact" w:before="0"/>
                      <w:ind w:left="0" w:right="-19" w:firstLine="0"/>
                      <w:jc w:val="left"/>
                      <w:rPr>
                        <w:rFonts w:ascii="Calibri"/>
                        <w:sz w:val="20"/>
                      </w:rPr>
                    </w:pPr>
                    <w:r>
                      <w:rPr>
                        <w:rFonts w:ascii="Calibri"/>
                        <w:sz w:val="20"/>
                      </w:rPr>
                      <w:t>11%</w:t>
                    </w:r>
                  </w:p>
                  <w:p>
                    <w:pPr>
                      <w:spacing w:line="240" w:lineRule="exact" w:before="79"/>
                      <w:ind w:left="257" w:right="-19" w:firstLine="0"/>
                      <w:jc w:val="left"/>
                      <w:rPr>
                        <w:rFonts w:ascii="Calibri"/>
                        <w:sz w:val="20"/>
                      </w:rPr>
                    </w:pPr>
                    <w:r>
                      <w:rPr>
                        <w:rFonts w:ascii="Calibri"/>
                        <w:spacing w:val="-1"/>
                        <w:sz w:val="20"/>
                      </w:rPr>
                      <w:t>7%</w:t>
                    </w:r>
                  </w:p>
                </w:txbxContent>
              </v:textbox>
              <w10:wrap type="none"/>
            </v:shape>
            <v:shape style="position:absolute;left:1079;top:-98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w:t>
                    </w:r>
                  </w:p>
                </w:txbxContent>
              </v:textbox>
              <w10:wrap type="none"/>
            </v:shape>
            <v:shape style="position:absolute;left:2736;top:-900;width:2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3%</w:t>
                    </w:r>
                  </w:p>
                </w:txbxContent>
              </v:textbox>
              <w10:wrap type="none"/>
            </v:shape>
            <v:shape style="position:absolute;left:7604;top:-98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w:t>
                    </w:r>
                  </w:p>
                </w:txbxContent>
              </v:textbox>
              <w10:wrap type="none"/>
            </v:shape>
            <v:shape style="position:absolute;left:4911;top:-819;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w:t>
                    </w:r>
                  </w:p>
                </w:txbxContent>
              </v:textbox>
              <w10:wrap type="none"/>
            </v:shape>
            <v:shape style="position:absolute;left:6361;top:-900;width:2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3%</w:t>
                    </w:r>
                  </w:p>
                </w:txbxContent>
              </v:textbox>
              <w10:wrap type="none"/>
            </v:shape>
            <v:shape style="position:absolute;left:3254;top:-657;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4186;top:-738;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w:t>
                    </w:r>
                  </w:p>
                </w:txbxContent>
              </v:textbox>
              <w10:wrap type="none"/>
            </v:shape>
            <v:shape style="position:absolute;left:3123;top:757;width:4213;height:180" type="#_x0000_t202" filled="false" stroked="false">
              <v:textbox inset="0,0,0,0">
                <w:txbxContent>
                  <w:p>
                    <w:pPr>
                      <w:spacing w:line="180" w:lineRule="exact" w:before="0"/>
                      <w:ind w:left="0" w:right="-20" w:firstLine="0"/>
                      <w:jc w:val="left"/>
                      <w:rPr>
                        <w:sz w:val="18"/>
                      </w:rPr>
                    </w:pPr>
                    <w:r>
                      <w:rPr>
                        <w:sz w:val="18"/>
                      </w:rPr>
                      <w:t>Fuente: Elaboración propia con base en Vidal (2015)</w:t>
                    </w:r>
                  </w:p>
                </w:txbxContent>
              </v:textbox>
              <w10:wrap type="none"/>
            </v:shape>
            <w10:wrap type="none"/>
          </v:group>
        </w:pict>
      </w:r>
      <w:r>
        <w:rPr>
          <w:rFonts w:ascii="Calibri"/>
          <w:sz w:val="22"/>
        </w:rPr>
        <w:t>16</w:t>
      </w:r>
    </w:p>
    <w:p>
      <w:pPr>
        <w:spacing w:after="0"/>
        <w:jc w:val="right"/>
        <w:rPr>
          <w:rFonts w:ascii="Calibri"/>
          <w:sz w:val="22"/>
        </w:rPr>
        <w:sectPr>
          <w:type w:val="continuous"/>
          <w:pgSz w:w="15840" w:h="12240" w:orient="landscape"/>
          <w:pgMar w:top="1380" w:bottom="1200" w:left="600" w:right="600"/>
        </w:sectPr>
      </w:pPr>
    </w:p>
    <w:p>
      <w:pPr>
        <w:pStyle w:val="BodyText"/>
        <w:rPr>
          <w:rFonts w:ascii="Calibri"/>
          <w:sz w:val="20"/>
        </w:rPr>
      </w:pPr>
    </w:p>
    <w:p>
      <w:pPr>
        <w:pStyle w:val="BodyText"/>
        <w:spacing w:before="10"/>
        <w:rPr>
          <w:rFonts w:ascii="Calibri"/>
          <w:sz w:val="14"/>
        </w:rPr>
      </w:pPr>
    </w:p>
    <w:p>
      <w:pPr>
        <w:pStyle w:val="BodyText"/>
        <w:spacing w:line="256" w:lineRule="auto" w:before="70"/>
        <w:ind w:left="340" w:right="355"/>
        <w:jc w:val="both"/>
      </w:pPr>
      <w:r>
        <w:rPr/>
        <w:t>En temas de la división sexual, es común que las personas se cuestionen sobre las capacidades diferenciales entre hombres y mujeres y que las naturalicen, es decir que las consideren como adjudicadas por el sexo al que pertenecen. Por esta razón se hicieron las siguientes preguntas que tratan de visibilizar estas ideas, de </w:t>
      </w:r>
      <w:r>
        <w:rPr>
          <w:spacing w:val="2"/>
        </w:rPr>
        <w:t>las </w:t>
      </w:r>
      <w:r>
        <w:rPr/>
        <w:t>cuales se obtuvieron los siguientes</w:t>
      </w:r>
      <w:r>
        <w:rPr>
          <w:spacing w:val="-38"/>
        </w:rPr>
        <w:t> </w:t>
      </w:r>
      <w:r>
        <w:rPr/>
        <w:t>datos.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2"/>
        </w:rPr>
      </w:pPr>
    </w:p>
    <w:p>
      <w:pPr>
        <w:spacing w:line="259" w:lineRule="auto" w:before="73"/>
        <w:ind w:left="4372" w:right="5694" w:firstLine="0"/>
        <w:jc w:val="left"/>
        <w:rPr>
          <w:sz w:val="22"/>
        </w:rPr>
      </w:pPr>
      <w:r>
        <w:rPr/>
        <w:pict>
          <v:shape style="position:absolute;margin-left:525.400024pt;margin-top:-48.595119pt;width:243.1pt;height:419.1pt;mso-position-horizontal-relative:page;mso-position-vertical-relative:paragraph;z-index:-154432"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86"/>
                    <w:ind w:left="0" w:right="243" w:firstLine="0"/>
                    <w:jc w:val="right"/>
                    <w:rPr>
                      <w:rFonts w:ascii="Calibri"/>
                      <w:sz w:val="22"/>
                    </w:rPr>
                  </w:pPr>
                  <w:r>
                    <w:rPr>
                      <w:rFonts w:ascii="Calibri"/>
                      <w:sz w:val="22"/>
                    </w:rPr>
                    <w:t>17</w:t>
                  </w:r>
                </w:p>
              </w:txbxContent>
            </v:textbox>
            <w10:wrap type="none"/>
          </v:shape>
        </w:pict>
      </w:r>
      <w:r>
        <w:rPr/>
        <w:pict>
          <v:group style="position:absolute;margin-left:525.400024pt;margin-top:-48.595119pt;width:243.1pt;height:419.1pt;mso-position-horizontal-relative:page;mso-position-vertical-relative:paragraph;z-index:4312" coordorigin="10508,-972" coordsize="4862,8382">
            <v:rect style="position:absolute;left:10508;top:-972;width:4862;height:8382" filled="true" fillcolor="#ffffff" stroked="false">
              <v:fill type="solid"/>
            </v:rect>
            <v:shape style="position:absolute;left:10508;top:-972;width:4862;height:8382" type="#_x0000_t202" filled="false" stroked="false">
              <v:textbox inset="0,0,0,0">
                <w:txbxContent>
                  <w:p>
                    <w:pPr>
                      <w:spacing w:line="259" w:lineRule="auto" w:before="77"/>
                      <w:ind w:left="151" w:right="148" w:firstLine="0"/>
                      <w:jc w:val="both"/>
                      <w:rPr>
                        <w:sz w:val="24"/>
                      </w:rPr>
                    </w:pPr>
                    <w:r>
                      <w:rPr>
                        <w:sz w:val="24"/>
                      </w:rPr>
                      <w:t>En la gráfica 7 se pretende indagar sobre más estereotipos del personal docente, en este caso son los maestros los que consideran en un porcentaje mayor que las mujeres necesitan más ayuda en relación a los hombres, considero que  esto se debe a la minimización de la mujer que aun ocurre debido a estereotipos que se reproducen en la</w:t>
                    </w:r>
                    <w:r>
                      <w:rPr>
                        <w:spacing w:val="-11"/>
                        <w:sz w:val="24"/>
                      </w:rPr>
                      <w:t> </w:t>
                    </w:r>
                    <w:r>
                      <w:rPr>
                        <w:sz w:val="24"/>
                      </w:rPr>
                      <w:t>sociedad.</w:t>
                    </w:r>
                  </w:p>
                  <w:p>
                    <w:pPr>
                      <w:spacing w:line="259" w:lineRule="auto" w:before="161"/>
                      <w:ind w:left="151" w:right="148" w:firstLine="0"/>
                      <w:jc w:val="both"/>
                      <w:rPr>
                        <w:sz w:val="24"/>
                      </w:rPr>
                    </w:pPr>
                    <w:r>
                      <w:rPr>
                        <w:sz w:val="24"/>
                      </w:rPr>
                      <w:t>Al indagar sobre los motivos, sorprende ver que sólo las maestras encaminan su respuesta a una cuestión de equidad, igualdad o derechos para todas las personas, este dato puede significar la apertura de las maestras a estos temas de género. Por otro lado un alto porcentaje  de maestros y maestras responde la diferencia en cuestión física. Lo cual biológicamente tiene una razón, sin embargo no debe estereotiparse a la  mujer como débil físicamente hablando, sino habría que analizar porque no desarrollan la misma fuerza que los hombres o una fuerza suficiente, que se debe a la socialización del</w:t>
                    </w:r>
                    <w:r>
                      <w:rPr>
                        <w:spacing w:val="-12"/>
                        <w:sz w:val="24"/>
                      </w:rPr>
                      <w:t> </w:t>
                    </w:r>
                    <w:r>
                      <w:rPr>
                        <w:sz w:val="24"/>
                      </w:rPr>
                      <w:t>género.</w:t>
                    </w:r>
                  </w:p>
                </w:txbxContent>
              </v:textbox>
              <w10:wrap type="none"/>
            </v:shape>
            <w10:wrap type="none"/>
          </v:group>
        </w:pict>
      </w:r>
      <w:r>
        <w:rPr>
          <w:sz w:val="22"/>
        </w:rPr>
        <w:t>Gráfica 8: Respuestas sobre porque piensan que las mujeres necesitan más ayuda que los hombres.</w:t>
      </w:r>
    </w:p>
    <w:p>
      <w:pPr>
        <w:spacing w:line="256" w:lineRule="auto" w:before="154"/>
        <w:ind w:left="512" w:right="11889" w:firstLine="3"/>
        <w:jc w:val="center"/>
        <w:rPr>
          <w:sz w:val="20"/>
        </w:rPr>
      </w:pPr>
      <w:r>
        <w:rPr/>
        <w:pict>
          <v:group style="position:absolute;margin-left:206.125pt;margin-top:17.052877pt;width:308.8pt;height:289.650pt;mso-position-horizontal-relative:page;mso-position-vertical-relative:paragraph;z-index:4264" coordorigin="4123,341" coordsize="6176,5793">
            <v:rect style="position:absolute;left:6653;top:5371;width:430;height:307" filled="true" fillcolor="#4f81bc" stroked="false">
              <v:fill type="solid"/>
            </v:rect>
            <v:rect style="position:absolute;left:6653;top:5066;width:1075;height:305" filled="true" fillcolor="#c0504d" stroked="false">
              <v:fill type="solid"/>
            </v:rect>
            <v:rect style="position:absolute;left:6653;top:4305;width:1075;height:305" filled="true" fillcolor="#4f81bc" stroked="false">
              <v:fill type="solid"/>
            </v:rect>
            <v:rect style="position:absolute;left:6653;top:3998;width:1718;height:307" filled="true" fillcolor="#c0504d" stroked="false">
              <v:fill type="solid"/>
            </v:rect>
            <v:shape style="position:absolute;left:6653;top:2169;width:1076;height:1373" coordorigin="6653,2169" coordsize="1076,1373" path="m6866,2169l6653,2169,6653,2474,6866,2474,6866,2169m7728,3237l6653,3237,6653,3542,7728,3542,7728,3237e" filled="true" fillcolor="#4f81bc" stroked="false">
              <v:path arrowok="t"/>
              <v:fill type="solid"/>
            </v:shape>
            <v:rect style="position:absolute;left:6653;top:797;width:859;height:305" filled="true" fillcolor="#c0504d" stroked="false">
              <v:fill type="solid"/>
            </v:rect>
            <v:line style="position:absolute" from="6653,5906" to="6653,569" stroked="true" strokeweight=".72pt" strokecolor="#858585"/>
            <v:rect style="position:absolute;left:9122;top:3002;width:108;height:108" filled="true" fillcolor="#c0504d" stroked="false">
              <v:fill type="solid"/>
            </v:rect>
            <v:rect style="position:absolute;left:9122;top:3362;width:108;height:110" filled="true" fillcolor="#4f81bc" stroked="false">
              <v:fill type="solid"/>
            </v:rect>
            <v:rect style="position:absolute;left:4130;top:349;width:6161;height:5778" filled="false" stroked="true" strokeweight=".75pt" strokecolor="#858585"/>
            <v:shape style="position:absolute;left:4260;top:889;width:2205;height:444" type="#_x0000_t202" filled="false" stroked="false">
              <v:textbox inset="0,0,0,0">
                <w:txbxContent>
                  <w:p>
                    <w:pPr>
                      <w:spacing w:line="203" w:lineRule="exact" w:before="0"/>
                      <w:ind w:left="-1" w:right="0" w:firstLine="0"/>
                      <w:jc w:val="center"/>
                      <w:rPr>
                        <w:rFonts w:ascii="Calibri"/>
                        <w:sz w:val="20"/>
                      </w:rPr>
                    </w:pPr>
                    <w:r>
                      <w:rPr>
                        <w:rFonts w:ascii="Calibri"/>
                        <w:sz w:val="20"/>
                      </w:rPr>
                      <w:t>construccion social</w:t>
                    </w:r>
                    <w:r>
                      <w:rPr>
                        <w:rFonts w:ascii="Calibri"/>
                        <w:spacing w:val="-11"/>
                        <w:sz w:val="20"/>
                      </w:rPr>
                      <w:t> </w:t>
                    </w:r>
                    <w:r>
                      <w:rPr>
                        <w:rFonts w:ascii="Calibri"/>
                        <w:sz w:val="20"/>
                      </w:rPr>
                      <w:t>cultural</w:t>
                    </w:r>
                  </w:p>
                  <w:p>
                    <w:pPr>
                      <w:spacing w:line="240" w:lineRule="exact" w:before="0"/>
                      <w:ind w:left="0" w:right="0" w:firstLine="0"/>
                      <w:jc w:val="center"/>
                      <w:rPr>
                        <w:rFonts w:ascii="Calibri" w:hAnsi="Calibri"/>
                        <w:sz w:val="20"/>
                      </w:rPr>
                    </w:pPr>
                    <w:r>
                      <w:rPr>
                        <w:rFonts w:ascii="Calibri" w:hAnsi="Calibri"/>
                        <w:sz w:val="20"/>
                      </w:rPr>
                      <w:t>educación</w:t>
                    </w:r>
                  </w:p>
                </w:txbxContent>
              </v:textbox>
              <w10:wrap type="none"/>
            </v:shape>
            <v:shape style="position:absolute;left:7633;top:869;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w:t>
                    </w:r>
                  </w:p>
                </w:txbxContent>
              </v:textbox>
              <w10:wrap type="none"/>
            </v:shape>
            <v:shape style="position:absolute;left:6773;top:1174;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5392;top:1937;width:1840;height:504" type="#_x0000_t202" filled="false" stroked="false">
              <v:textbox inset="0,0,0,0">
                <w:txbxContent>
                  <w:p>
                    <w:pPr>
                      <w:spacing w:line="152" w:lineRule="exact" w:before="0"/>
                      <w:ind w:left="0" w:right="213" w:firstLine="0"/>
                      <w:jc w:val="right"/>
                      <w:rPr>
                        <w:rFonts w:ascii="Calibri"/>
                        <w:sz w:val="20"/>
                      </w:rPr>
                    </w:pPr>
                    <w:r>
                      <w:rPr>
                        <w:rFonts w:ascii="Calibri"/>
                        <w:sz w:val="20"/>
                      </w:rPr>
                      <w:t>0%</w:t>
                    </w:r>
                  </w:p>
                  <w:p>
                    <w:pPr>
                      <w:spacing w:line="152" w:lineRule="exact" w:before="0"/>
                      <w:ind w:left="0" w:right="0" w:firstLine="0"/>
                      <w:jc w:val="left"/>
                      <w:rPr>
                        <w:rFonts w:ascii="Calibri" w:hAnsi="Calibri"/>
                        <w:sz w:val="20"/>
                      </w:rPr>
                    </w:pPr>
                    <w:r>
                      <w:rPr>
                        <w:rFonts w:ascii="Calibri" w:hAnsi="Calibri"/>
                        <w:sz w:val="20"/>
                      </w:rPr>
                      <w:t>no respondió</w:t>
                    </w:r>
                  </w:p>
                  <w:p>
                    <w:pPr>
                      <w:spacing w:line="200" w:lineRule="exact" w:before="0"/>
                      <w:ind w:left="0" w:right="0" w:firstLine="0"/>
                      <w:jc w:val="right"/>
                      <w:rPr>
                        <w:rFonts w:ascii="Calibri"/>
                        <w:sz w:val="20"/>
                      </w:rPr>
                    </w:pPr>
                    <w:r>
                      <w:rPr>
                        <w:rFonts w:ascii="Calibri"/>
                        <w:sz w:val="20"/>
                      </w:rPr>
                      <w:t>1%</w:t>
                    </w:r>
                  </w:p>
                </w:txbxContent>
              </v:textbox>
              <w10:wrap type="none"/>
            </v:shape>
            <v:shape style="position:absolute;left:4304;top:3146;width:2161;height:200" type="#_x0000_t202" filled="false" stroked="false">
              <v:textbox inset="0,0,0,0">
                <w:txbxContent>
                  <w:p>
                    <w:pPr>
                      <w:spacing w:line="199" w:lineRule="exact" w:before="0"/>
                      <w:ind w:left="0" w:right="-14" w:firstLine="0"/>
                      <w:jc w:val="left"/>
                      <w:rPr>
                        <w:rFonts w:ascii="Calibri"/>
                        <w:sz w:val="20"/>
                      </w:rPr>
                    </w:pPr>
                    <w:r>
                      <w:rPr>
                        <w:rFonts w:ascii="Calibri"/>
                        <w:sz w:val="20"/>
                      </w:rPr>
                      <w:t>igualdad equidad</w:t>
                    </w:r>
                    <w:r>
                      <w:rPr>
                        <w:rFonts w:ascii="Calibri"/>
                        <w:spacing w:val="-9"/>
                        <w:sz w:val="20"/>
                      </w:rPr>
                      <w:t> </w:t>
                    </w:r>
                    <w:r>
                      <w:rPr>
                        <w:rFonts w:ascii="Calibri"/>
                        <w:sz w:val="20"/>
                      </w:rPr>
                      <w:t>violencia</w:t>
                    </w:r>
                  </w:p>
                </w:txbxContent>
              </v:textbox>
              <w10:wrap type="none"/>
            </v:shape>
            <v:shape style="position:absolute;left:6773;top:3004;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7848;top:3310;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9280;top:2965;width:764;height:561" type="#_x0000_t202" filled="false" stroked="false">
              <v:textbox inset="0,0,0,0">
                <w:txbxContent>
                  <w:p>
                    <w:pPr>
                      <w:spacing w:line="203" w:lineRule="exact" w:before="0"/>
                      <w:ind w:left="0" w:right="-12" w:firstLine="0"/>
                      <w:jc w:val="left"/>
                      <w:rPr>
                        <w:rFonts w:ascii="Calibri"/>
                        <w:sz w:val="20"/>
                      </w:rPr>
                    </w:pPr>
                    <w:r>
                      <w:rPr>
                        <w:rFonts w:ascii="Calibri"/>
                        <w:w w:val="95"/>
                        <w:sz w:val="20"/>
                      </w:rPr>
                      <w:t>Maestros</w:t>
                    </w:r>
                  </w:p>
                  <w:p>
                    <w:pPr>
                      <w:spacing w:line="240" w:lineRule="exact" w:before="117"/>
                      <w:ind w:left="0" w:right="-12" w:firstLine="0"/>
                      <w:jc w:val="left"/>
                      <w:rPr>
                        <w:rFonts w:ascii="Calibri"/>
                        <w:sz w:val="20"/>
                      </w:rPr>
                    </w:pPr>
                    <w:r>
                      <w:rPr>
                        <w:rFonts w:ascii="Calibri"/>
                        <w:sz w:val="20"/>
                      </w:rPr>
                      <w:t>Maestras</w:t>
                    </w:r>
                  </w:p>
                </w:txbxContent>
              </v:textbox>
              <w10:wrap type="none"/>
            </v:shape>
            <v:shape style="position:absolute;left:5470;top:4214;width:998;height:200" type="#_x0000_t202" filled="false" stroked="false">
              <v:textbox inset="0,0,0,0">
                <w:txbxContent>
                  <w:p>
                    <w:pPr>
                      <w:spacing w:line="199" w:lineRule="exact" w:before="0"/>
                      <w:ind w:left="0" w:right="-20" w:firstLine="0"/>
                      <w:jc w:val="left"/>
                      <w:rPr>
                        <w:rFonts w:ascii="Calibri" w:hAnsi="Calibri"/>
                        <w:sz w:val="20"/>
                      </w:rPr>
                    </w:pPr>
                    <w:r>
                      <w:rPr>
                        <w:rFonts w:ascii="Calibri" w:hAnsi="Calibri"/>
                        <w:sz w:val="20"/>
                      </w:rPr>
                      <w:t>Fuerza física</w:t>
                    </w:r>
                  </w:p>
                </w:txbxContent>
              </v:textbox>
              <w10:wrap type="none"/>
            </v:shape>
            <v:shape style="position:absolute;left:8493;top:4072;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w:t>
                    </w:r>
                  </w:p>
                </w:txbxContent>
              </v:textbox>
              <w10:wrap type="none"/>
            </v:shape>
            <v:shape style="position:absolute;left:7848;top:4377;width:2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5%</w:t>
                    </w:r>
                  </w:p>
                </w:txbxContent>
              </v:textbox>
              <w10:wrap type="none"/>
            </v:shape>
            <v:shape style="position:absolute;left:4848;top:5282;width:1618;height:200" type="#_x0000_t202" filled="false" stroked="false">
              <v:textbox inset="0,0,0,0">
                <w:txbxContent>
                  <w:p>
                    <w:pPr>
                      <w:spacing w:line="199" w:lineRule="exact" w:before="0"/>
                      <w:ind w:left="0" w:right="-15" w:firstLine="0"/>
                      <w:jc w:val="left"/>
                      <w:rPr>
                        <w:rFonts w:ascii="Calibri"/>
                        <w:sz w:val="20"/>
                      </w:rPr>
                    </w:pPr>
                    <w:r>
                      <w:rPr>
                        <w:rFonts w:ascii="Calibri"/>
                        <w:sz w:val="20"/>
                      </w:rPr>
                      <w:t>Resp.</w:t>
                    </w:r>
                    <w:r>
                      <w:rPr>
                        <w:rFonts w:ascii="Calibri"/>
                        <w:spacing w:val="-6"/>
                        <w:sz w:val="20"/>
                      </w:rPr>
                      <w:t> </w:t>
                    </w:r>
                    <w:r>
                      <w:rPr>
                        <w:rFonts w:ascii="Calibri"/>
                        <w:sz w:val="20"/>
                      </w:rPr>
                      <w:t>Estereotipada</w:t>
                    </w:r>
                  </w:p>
                </w:txbxContent>
              </v:textbox>
              <w10:wrap type="none"/>
            </v:shape>
            <v:shape style="position:absolute;left:7848;top:5140;width:2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5%</w:t>
                    </w:r>
                  </w:p>
                </w:txbxContent>
              </v:textbox>
              <w10:wrap type="none"/>
            </v:shape>
            <v:shape style="position:absolute;left:7203;top:5445;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w:t>
                    </w:r>
                  </w:p>
                </w:txbxContent>
              </v:textbox>
              <w10:wrap type="none"/>
            </v:shape>
            <w10:wrap type="none"/>
          </v:group>
        </w:pict>
      </w:r>
      <w:r>
        <w:rPr>
          <w:sz w:val="20"/>
        </w:rPr>
        <w:t>Gráfica 7: Percepción sobre quién necesita más ayuda a</w:t>
      </w:r>
      <w:r>
        <w:rPr>
          <w:spacing w:val="-12"/>
          <w:sz w:val="20"/>
        </w:rPr>
        <w:t> </w:t>
      </w:r>
      <w:r>
        <w:rPr>
          <w:sz w:val="20"/>
        </w:rPr>
        <w:t>lo largo de su</w:t>
      </w:r>
      <w:r>
        <w:rPr>
          <w:spacing w:val="-5"/>
          <w:sz w:val="20"/>
        </w:rPr>
        <w:t> </w:t>
      </w:r>
      <w:r>
        <w:rPr>
          <w:sz w:val="20"/>
        </w:rPr>
        <w:t>vida.</w:t>
      </w:r>
    </w:p>
    <w:p>
      <w:pPr>
        <w:pStyle w:val="BodyText"/>
        <w:rPr>
          <w:sz w:val="20"/>
        </w:rPr>
      </w:pPr>
    </w:p>
    <w:p>
      <w:pPr>
        <w:pStyle w:val="BodyText"/>
        <w:spacing w:before="1"/>
        <w:rPr>
          <w:sz w:val="14"/>
        </w:rPr>
      </w:pPr>
      <w:r>
        <w:rPr/>
        <w:pict>
          <v:group style="position:absolute;margin-left:24.775pt;margin-top:10.054797pt;width:166.25pt;height:201.75pt;mso-position-horizontal-relative:page;mso-position-vertical-relative:paragraph;z-index:3880;mso-wrap-distance-left:0;mso-wrap-distance-right:0" coordorigin="495,201" coordsize="3325,4035">
            <v:rect style="position:absolute;left:958;top:3105;width:310;height:622" filled="true" fillcolor="#4f81bc" stroked="false">
              <v:fill type="solid"/>
            </v:rect>
            <v:rect style="position:absolute;left:1267;top:721;width:312;height:3005" filled="true" fillcolor="#c0504d" stroked="false">
              <v:fill type="solid"/>
            </v:rect>
            <v:rect style="position:absolute;left:2045;top:3251;width:312;height:475" filled="true" fillcolor="#4f81bc" stroked="false">
              <v:fill type="solid"/>
            </v:rect>
            <v:rect style="position:absolute;left:2357;top:611;width:310;height:3115" filled="true" fillcolor="#c0504d" stroked="false">
              <v:fill type="solid"/>
            </v:rect>
            <v:line style="position:absolute" from="725,3726" to="2899,3726" stroked="true" strokeweight=".72pt" strokecolor="#858585"/>
            <v:rect style="position:absolute;left:3221;top:1981;width:108;height:110" filled="true" fillcolor="#4f81bc" stroked="false">
              <v:fill type="solid"/>
            </v:rect>
            <v:rect style="position:absolute;left:3221;top:2344;width:108;height:110" filled="true" fillcolor="#c0504d" stroked="false">
              <v:fill type="solid"/>
            </v:rect>
            <v:rect style="position:absolute;left:503;top:209;width:3310;height:4020" filled="false" stroked="true" strokeweight=".75pt" strokecolor="#858585"/>
            <v:shape style="position:absolute;left:1250;top:42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82%</w:t>
                    </w:r>
                  </w:p>
                </w:txbxContent>
              </v:textbox>
              <w10:wrap type="none"/>
            </v:shape>
            <v:shape style="position:absolute;left:2338;top:31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85%</w:t>
                    </w:r>
                  </w:p>
                </w:txbxContent>
              </v:textbox>
              <w10:wrap type="none"/>
            </v:shape>
            <v:shape style="position:absolute;left:3376;top:1946;width:236;height:562" type="#_x0000_t202" filled="false" stroked="false">
              <v:textbox inset="0,0,0,0">
                <w:txbxContent>
                  <w:p>
                    <w:pPr>
                      <w:spacing w:line="203" w:lineRule="exact" w:before="0"/>
                      <w:ind w:left="0" w:right="-19" w:firstLine="0"/>
                      <w:jc w:val="left"/>
                      <w:rPr>
                        <w:rFonts w:ascii="Calibri" w:hAnsi="Calibri"/>
                        <w:sz w:val="20"/>
                      </w:rPr>
                    </w:pPr>
                    <w:r>
                      <w:rPr>
                        <w:rFonts w:ascii="Calibri" w:hAnsi="Calibri"/>
                        <w:sz w:val="20"/>
                      </w:rPr>
                      <w:t>Sí</w:t>
                    </w:r>
                  </w:p>
                  <w:p>
                    <w:pPr>
                      <w:spacing w:line="240" w:lineRule="exact" w:before="118"/>
                      <w:ind w:left="0" w:right="-19" w:firstLine="0"/>
                      <w:jc w:val="left"/>
                      <w:rPr>
                        <w:rFonts w:ascii="Calibri"/>
                        <w:sz w:val="20"/>
                      </w:rPr>
                    </w:pPr>
                    <w:r>
                      <w:rPr>
                        <w:rFonts w:ascii="Calibri"/>
                        <w:sz w:val="20"/>
                      </w:rPr>
                      <w:t>No</w:t>
                    </w:r>
                  </w:p>
                </w:txbxContent>
              </v:textbox>
              <w10:wrap type="none"/>
            </v:shape>
            <v:shape style="position:absolute;left:939;top:281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17%</w:t>
                    </w:r>
                  </w:p>
                </w:txbxContent>
              </v:textbox>
              <w10:wrap type="none"/>
            </v:shape>
            <v:shape style="position:absolute;left:2027;top:295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885;top:3896;width:1848;height:200" type="#_x0000_t202" filled="false" stroked="false">
              <v:textbox inset="0,0,0,0">
                <w:txbxContent>
                  <w:p>
                    <w:pPr>
                      <w:tabs>
                        <w:tab w:pos="1092" w:val="left" w:leader="none"/>
                      </w:tabs>
                      <w:spacing w:line="199" w:lineRule="exact" w:before="0"/>
                      <w:ind w:left="0" w:right="0" w:firstLine="0"/>
                      <w:jc w:val="left"/>
                      <w:rPr>
                        <w:rFonts w:ascii="Calibri"/>
                        <w:sz w:val="20"/>
                      </w:rPr>
                    </w:pPr>
                    <w:r>
                      <w:rPr>
                        <w:rFonts w:ascii="Calibri"/>
                        <w:sz w:val="20"/>
                      </w:rPr>
                      <w:t>Maestros</w:t>
                      <w:tab/>
                    </w:r>
                    <w:r>
                      <w:rPr>
                        <w:rFonts w:ascii="Calibri"/>
                        <w:w w:val="95"/>
                        <w:sz w:val="20"/>
                      </w:rPr>
                      <w:t>Maestras</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spacing w:before="8"/>
        <w:rPr>
          <w:sz w:val="19"/>
        </w:rPr>
      </w:pPr>
    </w:p>
    <w:p>
      <w:pPr>
        <w:spacing w:before="0"/>
        <w:ind w:left="1821" w:right="5694" w:firstLine="0"/>
        <w:jc w:val="left"/>
        <w:rPr>
          <w:sz w:val="18"/>
        </w:rPr>
      </w:pPr>
      <w:r>
        <w:rPr>
          <w:sz w:val="18"/>
        </w:rPr>
        <w:t>Fuente: Elaboración propia con base en Vidal (2015)</w:t>
      </w:r>
    </w:p>
    <w:p>
      <w:pPr>
        <w:spacing w:after="0"/>
        <w:jc w:val="left"/>
        <w:rPr>
          <w:sz w:val="18"/>
        </w:rPr>
        <w:sectPr>
          <w:footerReference w:type="default" r:id="rId30"/>
          <w:pgSz w:w="15840" w:h="12240" w:orient="landscape"/>
          <w:pgMar w:footer="0" w:header="0" w:top="1140" w:bottom="280" w:left="380" w:right="360"/>
        </w:sectPr>
      </w:pPr>
    </w:p>
    <w:p>
      <w:pPr>
        <w:spacing w:line="256" w:lineRule="auto" w:before="89"/>
        <w:ind w:left="8747" w:right="1710" w:hanging="1170"/>
        <w:jc w:val="left"/>
        <w:rPr>
          <w:sz w:val="22"/>
        </w:rPr>
      </w:pPr>
      <w:r>
        <w:rPr>
          <w:sz w:val="22"/>
        </w:rPr>
        <w:t>Gráfica 9: Percepción del personal docente sobre las actividades idóneas por sexo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259" w:lineRule="auto"/>
        <w:ind w:left="111" w:right="8911"/>
        <w:jc w:val="both"/>
      </w:pPr>
      <w:r>
        <w:rPr/>
        <w:pict>
          <v:group style="position:absolute;margin-left:334.075012pt;margin-top:-44.649147pt;width:413.25pt;height:134.6pt;mso-position-horizontal-relative:page;mso-position-vertical-relative:paragraph;z-index:4504" coordorigin="6682,-893" coordsize="8265,2692">
            <v:rect style="position:absolute;left:7670;top:-272;width:1018;height:1565" filled="true" fillcolor="#4f81bc" stroked="false">
              <v:fill type="solid"/>
            </v:rect>
            <v:rect style="position:absolute;left:8688;top:705;width:1015;height:588" filled="true" fillcolor="#c0504d" stroked="false">
              <v:fill type="solid"/>
            </v:rect>
            <v:rect style="position:absolute;left:11230;top:510;width:1015;height:782" filled="true" fillcolor="#4f81bc" stroked="false">
              <v:fill type="solid"/>
            </v:rect>
            <v:rect style="position:absolute;left:12245;top:-272;width:1018;height:1565" filled="true" fillcolor="#c0504d" stroked="false">
              <v:fill type="solid"/>
            </v:rect>
            <v:line style="position:absolute" from="6910,1293" to="14026,1293" stroked="true" strokeweight=".72pt" strokecolor="#858585"/>
            <v:rect style="position:absolute;left:14345;top:218;width:110;height:110" filled="true" fillcolor="#4f81bc" stroked="false">
              <v:fill type="solid"/>
            </v:rect>
            <v:rect style="position:absolute;left:14345;top:580;width:110;height:110" filled="true" fillcolor="#c0504d" stroked="false">
              <v:fill type="solid"/>
            </v:rect>
            <v:rect style="position:absolute;left:6689;top:-885;width:8250;height:2677" filled="false" stroked="true" strokeweight=".75pt" strokecolor="#858585"/>
            <v:shape style="position:absolute;left:8008;top:-56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52%</w:t>
                    </w:r>
                  </w:p>
                </w:txbxContent>
              </v:textbox>
              <w10:wrap type="none"/>
            </v:shape>
            <v:shape style="position:absolute;left:12584;top:-56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52%</w:t>
                    </w:r>
                  </w:p>
                </w:txbxContent>
              </v:textbox>
              <w10:wrap type="none"/>
            </v:shape>
            <v:shape style="position:absolute;left:11567;top:21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48%</w:t>
                    </w:r>
                  </w:p>
                </w:txbxContent>
              </v:textbox>
              <w10:wrap type="none"/>
            </v:shape>
            <v:shape style="position:absolute;left:9025;top:41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47%</w:t>
                    </w:r>
                  </w:p>
                </w:txbxContent>
              </v:textbox>
              <w10:wrap type="none"/>
            </v:shape>
            <v:shape style="position:absolute;left:14504;top:180;width:236;height:562" type="#_x0000_t202" filled="false" stroked="false">
              <v:textbox inset="0,0,0,0">
                <w:txbxContent>
                  <w:p>
                    <w:pPr>
                      <w:spacing w:line="203" w:lineRule="exact" w:before="0"/>
                      <w:ind w:left="0" w:right="-19" w:firstLine="0"/>
                      <w:jc w:val="left"/>
                      <w:rPr>
                        <w:rFonts w:ascii="Calibri"/>
                        <w:sz w:val="20"/>
                      </w:rPr>
                    </w:pPr>
                    <w:r>
                      <w:rPr>
                        <w:rFonts w:ascii="Calibri"/>
                        <w:sz w:val="20"/>
                      </w:rPr>
                      <w:t>Si</w:t>
                    </w:r>
                  </w:p>
                  <w:p>
                    <w:pPr>
                      <w:spacing w:line="240" w:lineRule="exact" w:before="118"/>
                      <w:ind w:left="0" w:right="-19" w:firstLine="0"/>
                      <w:jc w:val="left"/>
                      <w:rPr>
                        <w:rFonts w:ascii="Calibri"/>
                        <w:sz w:val="20"/>
                      </w:rPr>
                    </w:pPr>
                    <w:r>
                      <w:rPr>
                        <w:rFonts w:ascii="Calibri"/>
                        <w:sz w:val="20"/>
                      </w:rPr>
                      <w:t>No</w:t>
                    </w:r>
                  </w:p>
                </w:txbxContent>
              </v:textbox>
              <w10:wrap type="none"/>
            </v:shape>
            <v:shape style="position:absolute;left:8306;top:1458;width:764;height:200" type="#_x0000_t202" filled="false" stroked="false">
              <v:textbox inset="0,0,0,0">
                <w:txbxContent>
                  <w:p>
                    <w:pPr>
                      <w:spacing w:line="200" w:lineRule="exact" w:before="0"/>
                      <w:ind w:left="0" w:right="-13" w:firstLine="0"/>
                      <w:jc w:val="left"/>
                      <w:rPr>
                        <w:rFonts w:ascii="Calibri"/>
                        <w:sz w:val="20"/>
                      </w:rPr>
                    </w:pPr>
                    <w:r>
                      <w:rPr>
                        <w:rFonts w:ascii="Calibri"/>
                        <w:spacing w:val="-1"/>
                        <w:sz w:val="20"/>
                      </w:rPr>
                      <w:t>Maestros</w:t>
                    </w:r>
                  </w:p>
                </w:txbxContent>
              </v:textbox>
              <w10:wrap type="none"/>
            </v:shape>
            <v:shape style="position:absolute;left:11870;top:1458;width:755;height:200" type="#_x0000_t202" filled="false" stroked="false">
              <v:textbox inset="0,0,0,0">
                <w:txbxContent>
                  <w:p>
                    <w:pPr>
                      <w:spacing w:line="200" w:lineRule="exact" w:before="0"/>
                      <w:ind w:left="0" w:right="0" w:firstLine="0"/>
                      <w:jc w:val="left"/>
                      <w:rPr>
                        <w:rFonts w:ascii="Calibri"/>
                        <w:sz w:val="20"/>
                      </w:rPr>
                    </w:pPr>
                    <w:r>
                      <w:rPr>
                        <w:rFonts w:ascii="Calibri"/>
                        <w:w w:val="95"/>
                        <w:sz w:val="20"/>
                      </w:rPr>
                      <w:t>Maestras</w:t>
                    </w:r>
                  </w:p>
                </w:txbxContent>
              </v:textbox>
              <w10:wrap type="none"/>
            </v:shape>
            <w10:wrap type="none"/>
          </v:group>
        </w:pict>
      </w:r>
      <w:r>
        <w:rPr/>
        <w:t>En la gráfica 9, se muestra un poco esta inflexibilidad hacia los roles de género entre hombres y mujeres relacionado con las gráficas anteriores.</w:t>
      </w:r>
    </w:p>
    <w:p>
      <w:pPr>
        <w:pStyle w:val="BodyText"/>
        <w:rPr>
          <w:sz w:val="20"/>
        </w:rPr>
      </w:pPr>
    </w:p>
    <w:p>
      <w:pPr>
        <w:pStyle w:val="BodyText"/>
        <w:rPr>
          <w:sz w:val="20"/>
        </w:rPr>
      </w:pPr>
    </w:p>
    <w:p>
      <w:pPr>
        <w:pStyle w:val="BodyText"/>
        <w:spacing w:before="9"/>
        <w:rPr>
          <w:sz w:val="18"/>
        </w:rPr>
      </w:pPr>
    </w:p>
    <w:p>
      <w:pPr>
        <w:spacing w:before="77"/>
        <w:ind w:left="7977" w:right="1710" w:firstLine="0"/>
        <w:jc w:val="left"/>
        <w:rPr>
          <w:sz w:val="18"/>
        </w:rPr>
      </w:pPr>
      <w:r>
        <w:rPr>
          <w:sz w:val="18"/>
        </w:rPr>
        <w:t>Fuente: Elaboración propia con base en Vidal (2015)</w:t>
      </w:r>
    </w:p>
    <w:p>
      <w:pPr>
        <w:pStyle w:val="BodyText"/>
        <w:rPr>
          <w:sz w:val="18"/>
        </w:rPr>
      </w:pPr>
    </w:p>
    <w:p>
      <w:pPr>
        <w:pStyle w:val="BodyText"/>
        <w:spacing w:before="1"/>
        <w:rPr>
          <w:sz w:val="18"/>
        </w:rPr>
      </w:pPr>
    </w:p>
    <w:p>
      <w:pPr>
        <w:spacing w:before="0"/>
        <w:ind w:left="3063" w:right="1710" w:firstLine="0"/>
        <w:jc w:val="left"/>
        <w:rPr>
          <w:sz w:val="22"/>
        </w:rPr>
      </w:pPr>
      <w:r>
        <w:rPr>
          <w:sz w:val="22"/>
        </w:rPr>
        <w:t>Gráfica 10: Percepción de los maestros sobre cualidades estereotipadas.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63" w:lineRule="exact" w:before="193"/>
        <w:ind w:left="0" w:right="113" w:firstLine="0"/>
        <w:jc w:val="right"/>
        <w:rPr>
          <w:rFonts w:ascii="Calibri"/>
          <w:sz w:val="22"/>
        </w:rPr>
      </w:pPr>
      <w:r>
        <w:rPr/>
        <w:pict>
          <v:group style="position:absolute;margin-left:78.875pt;margin-top:-257.224365pt;width:641.450pt;height:274.5pt;mso-position-horizontal-relative:page;mso-position-vertical-relative:paragraph;z-index:5032" coordorigin="1578,-5144" coordsize="12829,5490">
            <v:rect style="position:absolute;left:4104;top:-60;width:110;height:101" filled="true" fillcolor="#4f81bc" stroked="false">
              <v:fill type="solid"/>
            </v:rect>
            <v:rect style="position:absolute;left:4104;top:-163;width:6086;height:103" filled="true" fillcolor="#c0504d" stroked="false">
              <v:fill type="solid"/>
            </v:rect>
            <v:rect style="position:absolute;left:4104;top:-420;width:110;height:103" filled="true" fillcolor="#4f81bc" stroked="false">
              <v:fill type="solid"/>
            </v:rect>
            <v:rect style="position:absolute;left:4104;top:-523;width:5201;height:103" filled="true" fillcolor="#c0504d" stroked="false">
              <v:fill type="solid"/>
            </v:rect>
            <v:rect style="position:absolute;left:4104;top:-780;width:110;height:103" filled="true" fillcolor="#4f81bc" stroked="false">
              <v:fill type="solid"/>
            </v:rect>
            <v:rect style="position:absolute;left:4104;top:-883;width:3874;height:103" filled="true" fillcolor="#c0504d" stroked="false">
              <v:fill type="solid"/>
            </v:rect>
            <v:rect style="position:absolute;left:4104;top:-1140;width:6530;height:103" filled="true" fillcolor="#4f81bc" stroked="false">
              <v:fill type="solid"/>
            </v:rect>
            <v:rect style="position:absolute;left:4104;top:-1243;width:331;height:103" filled="true" fillcolor="#c0504d" stroked="false">
              <v:fill type="solid"/>
            </v:rect>
            <v:rect style="position:absolute;left:4104;top:-1500;width:8412;height:103" filled="true" fillcolor="#4f81bc" stroked="false">
              <v:fill type="solid"/>
            </v:rect>
            <v:rect style="position:absolute;left:4104;top:-1603;width:221;height:103" filled="true" fillcolor="#c0504d" stroked="false">
              <v:fill type="solid"/>
            </v:rect>
            <v:rect style="position:absolute;left:4104;top:-1860;width:221;height:103" filled="true" fillcolor="#4f81bc" stroked="false">
              <v:fill type="solid"/>
            </v:rect>
            <v:rect style="position:absolute;left:4104;top:-1961;width:4870;height:101" filled="true" fillcolor="#c0504d" stroked="false">
              <v:fill type="solid"/>
            </v:rect>
            <v:rect style="position:absolute;left:4104;top:-2218;width:442;height:101" filled="true" fillcolor="#4f81bc" stroked="false">
              <v:fill type="solid"/>
            </v:rect>
            <v:rect style="position:absolute;left:4104;top:-2321;width:1882;height:103" filled="true" fillcolor="#c0504d" stroked="false">
              <v:fill type="solid"/>
            </v:rect>
            <v:rect style="position:absolute;left:4104;top:-3298;width:3653;height:103" filled="true" fillcolor="#4f81bc" stroked="false">
              <v:fill type="solid"/>
            </v:rect>
            <v:rect style="position:absolute;left:4104;top:-3401;width:775;height:103" filled="true" fillcolor="#c0504d" stroked="false">
              <v:fill type="solid"/>
            </v:rect>
            <v:rect style="position:absolute;left:4104;top:-3658;width:110;height:103" filled="true" fillcolor="#4f81bc" stroked="false">
              <v:fill type="solid"/>
            </v:rect>
            <v:rect style="position:absolute;left:4104;top:-3761;width:4538;height:103" filled="true" fillcolor="#c0504d" stroked="false">
              <v:fill type="solid"/>
            </v:rect>
            <v:rect style="position:absolute;left:4104;top:-4018;width:221;height:103" filled="true" fillcolor="#4f81bc" stroked="false">
              <v:fill type="solid"/>
            </v:rect>
            <v:rect style="position:absolute;left:4104;top:-4121;width:5755;height:103" filled="true" fillcolor="#c0504d" stroked="false">
              <v:fill type="solid"/>
            </v:rect>
            <v:rect style="position:absolute;left:4104;top:-4378;width:110;height:103" filled="true" fillcolor="#4f81bc" stroked="false">
              <v:fill type="solid"/>
            </v:rect>
            <v:rect style="position:absolute;left:4104;top:-4479;width:2657;height:101" filled="true" fillcolor="#c0504d" stroked="false">
              <v:fill type="solid"/>
            </v:rect>
            <v:rect style="position:absolute;left:4104;top:-4735;width:110;height:101" filled="true" fillcolor="#4f81bc" stroked="false">
              <v:fill type="solid"/>
            </v:rect>
            <v:shape style="position:absolute;left:4104;top:-4839;width:4760;height:2261" coordorigin="4104,-4839" coordsize="4760,2261" path="m4990,-2681l4104,-2681,4104,-2578,4990,-2578,4990,-2681m7202,-3041l4104,-3041,4104,-2938,7202,-2938,7202,-3041m8863,-4839l4104,-4839,4104,-4735,8863,-4735,8863,-4839e" filled="true" fillcolor="#c0504d" stroked="false">
              <v:path arrowok="t"/>
              <v:fill type="solid"/>
            </v:shape>
            <v:line style="position:absolute" from="4104,120" to="4104,-4915" stroked="true" strokeweight=".72pt" strokecolor="#858585"/>
            <v:rect style="position:absolute;left:13277;top:-2635;width:110;height:110" filled="true" fillcolor="#c0504d" stroked="false">
              <v:fill type="solid"/>
            </v:rect>
            <v:rect style="position:absolute;left:13277;top:-2273;width:110;height:110" filled="true" fillcolor="#4f81bc" stroked="false">
              <v:fill type="solid"/>
            </v:rect>
            <v:rect style="position:absolute;left:1585;top:-5137;width:12814;height:5475" filled="false" stroked="true" strokeweight=".75pt" strokecolor="#858585"/>
            <v:shape style="position:absolute;left:1715;top:-4829;width:2205;height:4876" type="#_x0000_t202" filled="false" stroked="false">
              <v:textbox inset="0,0,0,0">
                <w:txbxContent>
                  <w:p>
                    <w:pPr>
                      <w:spacing w:line="203" w:lineRule="exact" w:before="0"/>
                      <w:ind w:left="0" w:right="1" w:firstLine="0"/>
                      <w:jc w:val="right"/>
                      <w:rPr>
                        <w:rFonts w:ascii="Calibri"/>
                        <w:sz w:val="20"/>
                      </w:rPr>
                    </w:pPr>
                    <w:r>
                      <w:rPr>
                        <w:rFonts w:ascii="Calibri"/>
                        <w:sz w:val="20"/>
                      </w:rPr>
                      <w:t>Delicado (a)</w:t>
                    </w:r>
                  </w:p>
                  <w:p>
                    <w:pPr>
                      <w:spacing w:before="115"/>
                      <w:ind w:left="0" w:right="0" w:firstLine="0"/>
                      <w:jc w:val="right"/>
                      <w:rPr>
                        <w:rFonts w:ascii="Calibri"/>
                        <w:sz w:val="20"/>
                      </w:rPr>
                    </w:pPr>
                    <w:r>
                      <w:rPr>
                        <w:rFonts w:ascii="Calibri"/>
                        <w:sz w:val="20"/>
                      </w:rPr>
                      <w:t>Vulnerable ante el entorno</w:t>
                    </w:r>
                  </w:p>
                  <w:p>
                    <w:pPr>
                      <w:spacing w:line="352" w:lineRule="auto" w:before="115"/>
                      <w:ind w:left="1132" w:right="1" w:firstLine="400"/>
                      <w:jc w:val="right"/>
                      <w:rPr>
                        <w:rFonts w:ascii="Calibri"/>
                        <w:sz w:val="20"/>
                      </w:rPr>
                    </w:pPr>
                    <w:r>
                      <w:rPr>
                        <w:rFonts w:ascii="Calibri"/>
                        <w:sz w:val="20"/>
                      </w:rPr>
                      <w:t>Sensible </w:t>
                    </w:r>
                    <w:r>
                      <w:rPr>
                        <w:rFonts w:ascii="Calibri"/>
                        <w:w w:val="95"/>
                        <w:sz w:val="20"/>
                      </w:rPr>
                      <w:t>Responsable </w:t>
                    </w:r>
                    <w:r>
                      <w:rPr>
                        <w:rFonts w:ascii="Calibri"/>
                        <w:sz w:val="20"/>
                      </w:rPr>
                      <w:t>Noviero (a)</w:t>
                    </w:r>
                    <w:r>
                      <w:rPr>
                        <w:rFonts w:ascii="Calibri"/>
                        <w:w w:val="99"/>
                        <w:sz w:val="20"/>
                      </w:rPr>
                      <w:t> </w:t>
                    </w:r>
                    <w:r>
                      <w:rPr>
                        <w:rFonts w:ascii="Calibri"/>
                        <w:sz w:val="20"/>
                      </w:rPr>
                      <w:t>Estudioso (a)</w:t>
                    </w:r>
                    <w:r>
                      <w:rPr>
                        <w:rFonts w:ascii="Calibri"/>
                        <w:w w:val="99"/>
                        <w:sz w:val="20"/>
                      </w:rPr>
                      <w:t> </w:t>
                    </w:r>
                    <w:r>
                      <w:rPr>
                        <w:rFonts w:ascii="Calibri"/>
                        <w:w w:val="95"/>
                        <w:sz w:val="20"/>
                      </w:rPr>
                      <w:t>Inteligente </w:t>
                    </w:r>
                    <w:r>
                      <w:rPr>
                        <w:rFonts w:ascii="Calibri"/>
                        <w:sz w:val="20"/>
                      </w:rPr>
                      <w:t>Sociable</w:t>
                    </w:r>
                  </w:p>
                  <w:p>
                    <w:pPr>
                      <w:spacing w:line="352" w:lineRule="auto" w:before="1"/>
                      <w:ind w:left="562" w:right="1" w:hanging="563"/>
                      <w:jc w:val="right"/>
                      <w:rPr>
                        <w:rFonts w:ascii="Calibri" w:hAnsi="Calibri"/>
                        <w:sz w:val="20"/>
                      </w:rPr>
                    </w:pPr>
                    <w:r>
                      <w:rPr>
                        <w:rFonts w:ascii="Calibri" w:hAnsi="Calibri"/>
                        <w:sz w:val="20"/>
                      </w:rPr>
                      <w:t>Dedicado (a) a sus estudios</w:t>
                    </w:r>
                    <w:r>
                      <w:rPr>
                        <w:rFonts w:ascii="Calibri" w:hAnsi="Calibri"/>
                        <w:w w:val="99"/>
                        <w:sz w:val="20"/>
                      </w:rPr>
                      <w:t> </w:t>
                    </w:r>
                    <w:r>
                      <w:rPr>
                        <w:rFonts w:ascii="Calibri" w:hAnsi="Calibri"/>
                        <w:sz w:val="20"/>
                      </w:rPr>
                      <w:t>Fuerte (físicamente)</w:t>
                    </w:r>
                  </w:p>
                  <w:p>
                    <w:pPr>
                      <w:spacing w:line="352" w:lineRule="auto" w:before="1"/>
                      <w:ind w:left="563" w:right="1" w:firstLine="0"/>
                      <w:jc w:val="right"/>
                      <w:rPr>
                        <w:rFonts w:ascii="Calibri"/>
                        <w:sz w:val="20"/>
                      </w:rPr>
                    </w:pPr>
                    <w:r>
                      <w:rPr>
                        <w:rFonts w:ascii="Calibri"/>
                        <w:sz w:val="20"/>
                      </w:rPr>
                      <w:t>Agresivo (a)</w:t>
                    </w:r>
                    <w:r>
                      <w:rPr>
                        <w:rFonts w:ascii="Calibri"/>
                        <w:w w:val="99"/>
                        <w:sz w:val="20"/>
                      </w:rPr>
                      <w:t> </w:t>
                    </w:r>
                    <w:r>
                      <w:rPr>
                        <w:rFonts w:ascii="Calibri"/>
                        <w:sz w:val="20"/>
                      </w:rPr>
                      <w:t>Educado (a)</w:t>
                    </w:r>
                  </w:p>
                  <w:p>
                    <w:pPr>
                      <w:spacing w:before="0"/>
                      <w:ind w:left="0" w:right="0" w:firstLine="0"/>
                      <w:jc w:val="right"/>
                      <w:rPr>
                        <w:rFonts w:ascii="Calibri"/>
                        <w:sz w:val="20"/>
                      </w:rPr>
                    </w:pPr>
                    <w:r>
                      <w:rPr>
                        <w:rFonts w:ascii="Calibri"/>
                        <w:w w:val="95"/>
                        <w:sz w:val="20"/>
                      </w:rPr>
                      <w:t>Amable</w:t>
                    </w:r>
                  </w:p>
                  <w:p>
                    <w:pPr>
                      <w:spacing w:line="240" w:lineRule="exact" w:before="116"/>
                      <w:ind w:left="0" w:right="1" w:firstLine="0"/>
                      <w:jc w:val="right"/>
                      <w:rPr>
                        <w:rFonts w:ascii="Calibri"/>
                        <w:sz w:val="20"/>
                      </w:rPr>
                    </w:pPr>
                    <w:r>
                      <w:rPr>
                        <w:rFonts w:ascii="Calibri"/>
                        <w:sz w:val="20"/>
                      </w:rPr>
                      <w:t>Limpio (a)</w:t>
                    </w:r>
                  </w:p>
                </w:txbxContent>
              </v:textbox>
              <w10:wrap type="none"/>
            </v:shape>
            <v:shape style="position:absolute;left:4336;top:-4766;width:354;height:1279" type="#_x0000_t202" filled="false" stroked="false">
              <v:textbox inset="0,0,0,0">
                <w:txbxContent>
                  <w:p>
                    <w:pPr>
                      <w:spacing w:line="203" w:lineRule="exact" w:before="0"/>
                      <w:ind w:left="0" w:right="-19" w:firstLine="0"/>
                      <w:jc w:val="left"/>
                      <w:rPr>
                        <w:rFonts w:ascii="Calibri"/>
                        <w:sz w:val="20"/>
                      </w:rPr>
                    </w:pPr>
                    <w:r>
                      <w:rPr>
                        <w:rFonts w:ascii="Calibri"/>
                        <w:sz w:val="20"/>
                      </w:rPr>
                      <w:t>1%</w:t>
                    </w:r>
                  </w:p>
                  <w:p>
                    <w:pPr>
                      <w:spacing w:before="115"/>
                      <w:ind w:left="0" w:right="-19" w:firstLine="0"/>
                      <w:jc w:val="left"/>
                      <w:rPr>
                        <w:rFonts w:ascii="Calibri"/>
                        <w:sz w:val="20"/>
                      </w:rPr>
                    </w:pPr>
                    <w:r>
                      <w:rPr>
                        <w:rFonts w:ascii="Calibri"/>
                        <w:sz w:val="20"/>
                      </w:rPr>
                      <w:t>1%</w:t>
                    </w:r>
                  </w:p>
                  <w:p>
                    <w:pPr>
                      <w:spacing w:before="115"/>
                      <w:ind w:left="110" w:right="-19" w:firstLine="0"/>
                      <w:jc w:val="left"/>
                      <w:rPr>
                        <w:rFonts w:ascii="Calibri"/>
                        <w:sz w:val="20"/>
                      </w:rPr>
                    </w:pPr>
                    <w:r>
                      <w:rPr>
                        <w:rFonts w:ascii="Calibri"/>
                        <w:spacing w:val="-1"/>
                        <w:sz w:val="20"/>
                      </w:rPr>
                      <w:t>2%</w:t>
                    </w:r>
                  </w:p>
                  <w:p>
                    <w:pPr>
                      <w:spacing w:line="240" w:lineRule="exact" w:before="116"/>
                      <w:ind w:left="0" w:right="-19" w:firstLine="0"/>
                      <w:jc w:val="left"/>
                      <w:rPr>
                        <w:rFonts w:ascii="Calibri"/>
                        <w:sz w:val="20"/>
                      </w:rPr>
                    </w:pPr>
                    <w:r>
                      <w:rPr>
                        <w:rFonts w:ascii="Calibri"/>
                        <w:sz w:val="20"/>
                      </w:rPr>
                      <w:t>1%</w:t>
                    </w:r>
                  </w:p>
                </w:txbxContent>
              </v:textbox>
              <w10:wrap type="none"/>
            </v:shape>
            <v:shape style="position:absolute;left:8986;top:-4869;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43%</w:t>
                    </w:r>
                  </w:p>
                </w:txbxContent>
              </v:textbox>
              <w10:wrap type="none"/>
            </v:shape>
            <v:shape style="position:absolute;left:6883;top:-450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24%</w:t>
                    </w:r>
                  </w:p>
                </w:txbxContent>
              </v:textbox>
              <w10:wrap type="none"/>
            </v:shape>
            <v:shape style="position:absolute;left:9982;top:-415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52%</w:t>
                    </w:r>
                  </w:p>
                </w:txbxContent>
              </v:textbox>
              <w10:wrap type="none"/>
            </v:shape>
            <v:shape style="position:absolute;left:8764;top:-379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41%</w:t>
                    </w:r>
                  </w:p>
                </w:txbxContent>
              </v:textbox>
              <w10:wrap type="none"/>
            </v:shape>
            <v:shape style="position:absolute;left:5001;top:-3430;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w:t>
                    </w:r>
                  </w:p>
                </w:txbxContent>
              </v:textbox>
              <w10:wrap type="none"/>
            </v:shape>
            <v:shape style="position:absolute;left:7879;top:-332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33%</w:t>
                    </w:r>
                  </w:p>
                </w:txbxContent>
              </v:textbox>
              <w10:wrap type="none"/>
            </v:shape>
            <v:shape style="position:absolute;left:4225;top:-2968;width:244;height:559"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0%</w:t>
                    </w:r>
                  </w:p>
                  <w:p>
                    <w:pPr>
                      <w:spacing w:line="240" w:lineRule="exact" w:before="115"/>
                      <w:ind w:left="0" w:right="-19" w:firstLine="0"/>
                      <w:jc w:val="left"/>
                      <w:rPr>
                        <w:rFonts w:ascii="Calibri"/>
                        <w:sz w:val="20"/>
                      </w:rPr>
                    </w:pPr>
                    <w:r>
                      <w:rPr>
                        <w:rFonts w:ascii="Calibri"/>
                        <w:spacing w:val="-1"/>
                        <w:sz w:val="20"/>
                      </w:rPr>
                      <w:t>0%</w:t>
                    </w:r>
                  </w:p>
                </w:txbxContent>
              </v:textbox>
              <w10:wrap type="none"/>
            </v:shape>
            <v:shape style="position:absolute;left:7325;top:-3071;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28%</w:t>
                    </w:r>
                  </w:p>
                </w:txbxContent>
              </v:textbox>
              <w10:wrap type="none"/>
            </v:shape>
            <v:shape style="position:absolute;left:5111;top:-271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w:t>
                    </w:r>
                  </w:p>
                </w:txbxContent>
              </v:textbox>
              <w10:wrap type="none"/>
            </v:shape>
            <v:shape style="position:absolute;left:4447;top:-2249;width:465;height:1176" type="#_x0000_t202" filled="false" stroked="false">
              <v:textbox inset="0,0,0,0">
                <w:txbxContent>
                  <w:p>
                    <w:pPr>
                      <w:spacing w:line="203" w:lineRule="exact" w:before="0"/>
                      <w:ind w:left="221" w:right="-19" w:firstLine="0"/>
                      <w:jc w:val="left"/>
                      <w:rPr>
                        <w:rFonts w:ascii="Calibri"/>
                        <w:sz w:val="20"/>
                      </w:rPr>
                    </w:pPr>
                    <w:r>
                      <w:rPr>
                        <w:rFonts w:ascii="Calibri"/>
                        <w:spacing w:val="-1"/>
                        <w:sz w:val="20"/>
                      </w:rPr>
                      <w:t>4%</w:t>
                    </w:r>
                  </w:p>
                  <w:p>
                    <w:pPr>
                      <w:spacing w:before="116"/>
                      <w:ind w:left="0" w:right="-19" w:firstLine="0"/>
                      <w:jc w:val="left"/>
                      <w:rPr>
                        <w:rFonts w:ascii="Calibri"/>
                        <w:sz w:val="20"/>
                      </w:rPr>
                    </w:pPr>
                    <w:r>
                      <w:rPr>
                        <w:rFonts w:ascii="Calibri"/>
                        <w:sz w:val="20"/>
                      </w:rPr>
                      <w:t>2%</w:t>
                    </w:r>
                  </w:p>
                  <w:p>
                    <w:pPr>
                      <w:spacing w:before="12"/>
                      <w:ind w:left="0" w:right="-19" w:firstLine="0"/>
                      <w:jc w:val="left"/>
                      <w:rPr>
                        <w:rFonts w:ascii="Calibri"/>
                        <w:sz w:val="20"/>
                      </w:rPr>
                    </w:pPr>
                    <w:r>
                      <w:rPr>
                        <w:rFonts w:ascii="Calibri"/>
                        <w:sz w:val="20"/>
                      </w:rPr>
                      <w:t>2%</w:t>
                    </w:r>
                  </w:p>
                  <w:p>
                    <w:pPr>
                      <w:spacing w:line="240" w:lineRule="exact" w:before="115"/>
                      <w:ind w:left="110" w:right="-19" w:firstLine="0"/>
                      <w:jc w:val="left"/>
                      <w:rPr>
                        <w:rFonts w:ascii="Calibri"/>
                        <w:sz w:val="20"/>
                      </w:rPr>
                    </w:pPr>
                    <w:r>
                      <w:rPr>
                        <w:rFonts w:ascii="Calibri"/>
                        <w:sz w:val="20"/>
                      </w:rPr>
                      <w:t>3%</w:t>
                    </w:r>
                  </w:p>
                </w:txbxContent>
              </v:textbox>
              <w10:wrap type="none"/>
            </v:shape>
            <v:shape style="position:absolute;left:6108;top:-235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17%</w:t>
                    </w:r>
                  </w:p>
                </w:txbxContent>
              </v:textbox>
              <w10:wrap type="none"/>
            </v:shape>
            <v:shape style="position:absolute;left:13438;top:-2672;width:714;height:561" type="#_x0000_t202" filled="false" stroked="false">
              <v:textbox inset="0,0,0,0">
                <w:txbxContent>
                  <w:p>
                    <w:pPr>
                      <w:spacing w:line="203" w:lineRule="exact" w:before="0"/>
                      <w:ind w:left="0" w:right="-12" w:firstLine="0"/>
                      <w:jc w:val="left"/>
                      <w:rPr>
                        <w:rFonts w:ascii="Calibri"/>
                        <w:sz w:val="20"/>
                      </w:rPr>
                    </w:pPr>
                    <w:r>
                      <w:rPr>
                        <w:rFonts w:ascii="Calibri"/>
                        <w:sz w:val="20"/>
                      </w:rPr>
                      <w:t>Alumnas</w:t>
                    </w:r>
                  </w:p>
                  <w:p>
                    <w:pPr>
                      <w:spacing w:line="240" w:lineRule="exact" w:before="117"/>
                      <w:ind w:left="0" w:right="-12" w:firstLine="0"/>
                      <w:jc w:val="left"/>
                      <w:rPr>
                        <w:rFonts w:ascii="Calibri"/>
                        <w:sz w:val="20"/>
                      </w:rPr>
                    </w:pPr>
                    <w:r>
                      <w:rPr>
                        <w:rFonts w:ascii="Calibri"/>
                        <w:w w:val="95"/>
                        <w:sz w:val="20"/>
                      </w:rPr>
                      <w:t>Alumnos</w:t>
                    </w:r>
                  </w:p>
                </w:txbxContent>
              </v:textbox>
              <w10:wrap type="none"/>
            </v:shape>
            <v:shape style="position:absolute;left:9096;top:-199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44%</w:t>
                    </w:r>
                  </w:p>
                </w:txbxContent>
              </v:textbox>
              <w10:wrap type="none"/>
            </v:shape>
            <v:shape style="position:absolute;left:12638;top:-152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76%</w:t>
                    </w:r>
                  </w:p>
                </w:txbxContent>
              </v:textbox>
              <w10:wrap type="none"/>
            </v:shape>
            <v:shape style="position:absolute;left:10757;top:-116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59%</w:t>
                    </w:r>
                  </w:p>
                </w:txbxContent>
              </v:textbox>
              <w10:wrap type="none"/>
            </v:shape>
            <v:shape style="position:absolute;left:4336;top:-810;width:244;height:919"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1%</w:t>
                    </w:r>
                  </w:p>
                  <w:p>
                    <w:pPr>
                      <w:spacing w:before="115"/>
                      <w:ind w:left="0" w:right="-19" w:firstLine="0"/>
                      <w:jc w:val="left"/>
                      <w:rPr>
                        <w:rFonts w:ascii="Calibri"/>
                        <w:sz w:val="20"/>
                      </w:rPr>
                    </w:pPr>
                    <w:r>
                      <w:rPr>
                        <w:rFonts w:ascii="Calibri"/>
                        <w:spacing w:val="-1"/>
                        <w:sz w:val="20"/>
                      </w:rPr>
                      <w:t>1%</w:t>
                    </w:r>
                  </w:p>
                  <w:p>
                    <w:pPr>
                      <w:spacing w:line="240" w:lineRule="exact" w:before="116"/>
                      <w:ind w:left="0" w:right="-19" w:firstLine="0"/>
                      <w:jc w:val="left"/>
                      <w:rPr>
                        <w:rFonts w:ascii="Calibri"/>
                        <w:sz w:val="20"/>
                      </w:rPr>
                    </w:pPr>
                    <w:r>
                      <w:rPr>
                        <w:rFonts w:ascii="Calibri"/>
                        <w:spacing w:val="-1"/>
                        <w:sz w:val="20"/>
                      </w:rPr>
                      <w:t>1%</w:t>
                    </w:r>
                  </w:p>
                </w:txbxContent>
              </v:textbox>
              <w10:wrap type="none"/>
            </v:shape>
            <v:shape style="position:absolute;left:8100;top:-91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35%</w:t>
                    </w:r>
                  </w:p>
                </w:txbxContent>
              </v:textbox>
              <w10:wrap type="none"/>
            </v:shape>
            <v:shape style="position:absolute;left:9429;top:-55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47%</w:t>
                    </w:r>
                  </w:p>
                </w:txbxContent>
              </v:textbox>
              <w10:wrap type="none"/>
            </v:shape>
            <v:shape style="position:absolute;left:10314;top:-19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55%</w:t>
                    </w:r>
                  </w:p>
                </w:txbxContent>
              </v:textbox>
              <w10:wrap type="none"/>
            </v:shape>
            <w10:wrap type="none"/>
          </v:group>
        </w:pict>
      </w:r>
      <w:r>
        <w:rPr>
          <w:rFonts w:ascii="Calibri"/>
          <w:sz w:val="22"/>
        </w:rPr>
        <w:t>18</w:t>
      </w:r>
    </w:p>
    <w:p>
      <w:pPr>
        <w:spacing w:line="201" w:lineRule="exact" w:before="0"/>
        <w:ind w:left="5417" w:right="4809" w:firstLine="0"/>
        <w:jc w:val="center"/>
        <w:rPr>
          <w:sz w:val="18"/>
        </w:rPr>
      </w:pPr>
      <w:r>
        <w:rPr>
          <w:sz w:val="18"/>
        </w:rPr>
        <w:t>Fuente: Elaboración propia con base en Vidal (2015)</w:t>
      </w:r>
    </w:p>
    <w:p>
      <w:pPr>
        <w:spacing w:after="0" w:line="201" w:lineRule="exact"/>
        <w:jc w:val="center"/>
        <w:rPr>
          <w:sz w:val="18"/>
        </w:rPr>
        <w:sectPr>
          <w:footerReference w:type="default" r:id="rId31"/>
          <w:pgSz w:w="15840" w:h="12240" w:orient="landscape"/>
          <w:pgMar w:footer="0" w:header="0" w:top="1140" w:bottom="280" w:left="760" w:right="600"/>
        </w:sectPr>
      </w:pPr>
    </w:p>
    <w:p>
      <w:pPr>
        <w:pStyle w:val="BodyText"/>
        <w:rPr>
          <w:sz w:val="20"/>
        </w:rPr>
      </w:pPr>
    </w:p>
    <w:p>
      <w:pPr>
        <w:pStyle w:val="BodyText"/>
        <w:spacing w:before="10"/>
        <w:rPr>
          <w:sz w:val="21"/>
        </w:rPr>
      </w:pPr>
    </w:p>
    <w:p>
      <w:pPr>
        <w:spacing w:before="73"/>
        <w:ind w:left="3717" w:right="0" w:firstLine="0"/>
        <w:jc w:val="left"/>
        <w:rPr>
          <w:sz w:val="22"/>
        </w:rPr>
      </w:pPr>
      <w:r>
        <w:rPr/>
        <w:pict>
          <v:group style="position:absolute;margin-left:82.525002pt;margin-top:19.112873pt;width:635.950pt;height:258.6500pt;mso-position-horizontal-relative:page;mso-position-vertical-relative:paragraph;z-index:5656;mso-wrap-distance-left:0;mso-wrap-distance-right:0" coordorigin="1651,382" coordsize="12719,5173">
            <v:line style="position:absolute" from="4226,5161" to="4226,5257" stroked="true" strokeweight="4.8pt" strokecolor="#4f81bc"/>
            <v:rect style="position:absolute;left:4178;top:5065;width:4080;height:96" filled="true" fillcolor="#c0504d" stroked="false">
              <v:fill type="solid"/>
            </v:rect>
            <v:rect style="position:absolute;left:4178;top:4825;width:485;height:96" filled="true" fillcolor="#4f81bc" stroked="false">
              <v:fill type="solid"/>
            </v:rect>
            <v:rect style="position:absolute;left:4178;top:4729;width:1846;height:96" filled="true" fillcolor="#c0504d" stroked="false">
              <v:fill type="solid"/>
            </v:rect>
            <v:rect style="position:absolute;left:4178;top:4150;width:5830;height:96" filled="true" fillcolor="#4f81bc" stroked="false">
              <v:fill type="solid"/>
            </v:rect>
            <v:rect style="position:absolute;left:4178;top:4054;width:485;height:96" filled="true" fillcolor="#c0504d" stroked="false">
              <v:fill type="solid"/>
            </v:rect>
            <v:rect style="position:absolute;left:4178;top:3814;width:7577;height:96" filled="true" fillcolor="#4f81bc" stroked="false">
              <v:fill type="solid"/>
            </v:rect>
            <v:rect style="position:absolute;left:4178;top:3140;width:389;height:96" filled="true" fillcolor="#4f81bc" stroked="false">
              <v:fill type="solid"/>
            </v:rect>
            <v:rect style="position:absolute;left:4178;top:3044;width:1068;height:96" filled="true" fillcolor="#c0504d" stroked="false">
              <v:fill type="solid"/>
            </v:rect>
            <v:line style="position:absolute" from="4226,2801" to="4226,2897" stroked="true" strokeweight="4.8pt" strokecolor="#4f81bc"/>
            <v:rect style="position:absolute;left:4178;top:2129;width:1457;height:96" filled="true" fillcolor="#4f81bc" stroked="false">
              <v:fill type="solid"/>
            </v:rect>
            <v:rect style="position:absolute;left:4178;top:2031;width:679;height:98" filled="true" fillcolor="#c0504d" stroked="false">
              <v:fill type="solid"/>
            </v:rect>
            <v:rect style="position:absolute;left:4178;top:1455;width:290;height:96" filled="true" fillcolor="#4f81bc" stroked="false">
              <v:fill type="solid"/>
            </v:rect>
            <v:rect style="position:absolute;left:4178;top:1359;width:3595;height:96" filled="true" fillcolor="#c0504d" stroked="false">
              <v:fill type="solid"/>
            </v:rect>
            <v:rect style="position:absolute;left:4178;top:4390;width:1555;height:96" filled="true" fillcolor="#c0504d" stroked="false">
              <v:fill type="solid"/>
            </v:rect>
            <v:rect style="position:absolute;left:4178;top:3380;width:1942;height:96" filled="true" fillcolor="#c0504d" stroked="false">
              <v:fill type="solid"/>
            </v:rect>
            <v:rect style="position:absolute;left:4178;top:2369;width:1361;height:96" filled="true" fillcolor="#c0504d" stroked="false">
              <v:fill type="solid"/>
            </v:rect>
            <v:rect style="position:absolute;left:4178;top:1695;width:2040;height:96" filled="true" fillcolor="#c0504d" stroked="false">
              <v:fill type="solid"/>
            </v:rect>
            <v:rect style="position:absolute;left:4178;top:1021;width:2719;height:96" filled="true" fillcolor="#c0504d" stroked="false">
              <v:fill type="solid"/>
            </v:rect>
            <v:rect style="position:absolute;left:4178;top:685;width:1942;height:96" filled="true" fillcolor="#c0504d" stroked="false">
              <v:fill type="solid"/>
            </v:rect>
            <v:line style="position:absolute" from="4178,5329" to="4178,613" stroked="true" strokeweight=".72pt" strokecolor="#858585"/>
            <v:rect style="position:absolute;left:13243;top:2734;width:108;height:110" filled="true" fillcolor="#c0504d" stroked="false">
              <v:fill type="solid"/>
            </v:rect>
            <v:rect style="position:absolute;left:13243;top:3097;width:108;height:110" filled="true" fillcolor="#4f81bc" stroked="false">
              <v:fill type="solid"/>
            </v:rect>
            <v:rect style="position:absolute;left:1658;top:390;width:12704;height:5158" filled="false" stroked="true" strokeweight=".75pt" strokecolor="#858585"/>
            <v:shape style="position:absolute;left:1788;top:686;width:2205;height:4581" type="#_x0000_t202" filled="false" stroked="false">
              <v:textbox inset="0,0,0,0">
                <w:txbxContent>
                  <w:p>
                    <w:pPr>
                      <w:spacing w:line="203" w:lineRule="exact" w:before="0"/>
                      <w:ind w:left="0" w:right="1" w:firstLine="0"/>
                      <w:jc w:val="right"/>
                      <w:rPr>
                        <w:rFonts w:ascii="Calibri"/>
                        <w:sz w:val="20"/>
                      </w:rPr>
                    </w:pPr>
                    <w:r>
                      <w:rPr>
                        <w:rFonts w:ascii="Calibri"/>
                        <w:sz w:val="20"/>
                      </w:rPr>
                      <w:t>Delicado (a)</w:t>
                    </w:r>
                  </w:p>
                  <w:p>
                    <w:pPr>
                      <w:spacing w:before="92"/>
                      <w:ind w:left="0" w:right="2" w:firstLine="0"/>
                      <w:jc w:val="right"/>
                      <w:rPr>
                        <w:rFonts w:ascii="Calibri"/>
                        <w:sz w:val="20"/>
                      </w:rPr>
                    </w:pPr>
                    <w:r>
                      <w:rPr>
                        <w:rFonts w:ascii="Calibri"/>
                        <w:sz w:val="20"/>
                      </w:rPr>
                      <w:t>Vulnerable ante el entorno</w:t>
                    </w:r>
                  </w:p>
                  <w:p>
                    <w:pPr>
                      <w:spacing w:line="331" w:lineRule="auto" w:before="93"/>
                      <w:ind w:left="1132" w:right="1" w:firstLine="400"/>
                      <w:jc w:val="right"/>
                      <w:rPr>
                        <w:rFonts w:ascii="Calibri"/>
                        <w:sz w:val="20"/>
                      </w:rPr>
                    </w:pPr>
                    <w:r>
                      <w:rPr>
                        <w:rFonts w:ascii="Calibri"/>
                        <w:sz w:val="20"/>
                      </w:rPr>
                      <w:t>Sensible </w:t>
                    </w:r>
                    <w:r>
                      <w:rPr>
                        <w:rFonts w:ascii="Calibri"/>
                        <w:w w:val="95"/>
                        <w:sz w:val="20"/>
                      </w:rPr>
                      <w:t>Responsable </w:t>
                    </w:r>
                    <w:r>
                      <w:rPr>
                        <w:rFonts w:ascii="Calibri"/>
                        <w:sz w:val="20"/>
                      </w:rPr>
                      <w:t>Noviero (a)</w:t>
                    </w:r>
                    <w:r>
                      <w:rPr>
                        <w:rFonts w:ascii="Calibri"/>
                        <w:w w:val="99"/>
                        <w:sz w:val="20"/>
                      </w:rPr>
                      <w:t> </w:t>
                    </w:r>
                    <w:r>
                      <w:rPr>
                        <w:rFonts w:ascii="Calibri"/>
                        <w:sz w:val="20"/>
                      </w:rPr>
                      <w:t>Estudioso (a)</w:t>
                    </w:r>
                    <w:r>
                      <w:rPr>
                        <w:rFonts w:ascii="Calibri"/>
                        <w:w w:val="99"/>
                        <w:sz w:val="20"/>
                      </w:rPr>
                      <w:t> </w:t>
                    </w:r>
                    <w:r>
                      <w:rPr>
                        <w:rFonts w:ascii="Calibri"/>
                        <w:w w:val="95"/>
                        <w:sz w:val="20"/>
                      </w:rPr>
                      <w:t>Inteligente </w:t>
                    </w:r>
                    <w:r>
                      <w:rPr>
                        <w:rFonts w:ascii="Calibri"/>
                        <w:sz w:val="20"/>
                      </w:rPr>
                      <w:t>Sociable</w:t>
                    </w:r>
                  </w:p>
                  <w:p>
                    <w:pPr>
                      <w:spacing w:line="331" w:lineRule="auto" w:before="0"/>
                      <w:ind w:left="562" w:right="1" w:hanging="563"/>
                      <w:jc w:val="right"/>
                      <w:rPr>
                        <w:rFonts w:ascii="Calibri" w:hAnsi="Calibri"/>
                        <w:sz w:val="20"/>
                      </w:rPr>
                    </w:pPr>
                    <w:r>
                      <w:rPr>
                        <w:rFonts w:ascii="Calibri" w:hAnsi="Calibri"/>
                        <w:sz w:val="20"/>
                      </w:rPr>
                      <w:t>Dedicado (a) a sus estudios</w:t>
                    </w:r>
                    <w:r>
                      <w:rPr>
                        <w:rFonts w:ascii="Calibri" w:hAnsi="Calibri"/>
                        <w:w w:val="99"/>
                        <w:sz w:val="20"/>
                      </w:rPr>
                      <w:t> </w:t>
                    </w:r>
                    <w:r>
                      <w:rPr>
                        <w:rFonts w:ascii="Calibri" w:hAnsi="Calibri"/>
                        <w:sz w:val="20"/>
                      </w:rPr>
                      <w:t>Fuerte (físicamente)</w:t>
                    </w:r>
                  </w:p>
                  <w:p>
                    <w:pPr>
                      <w:spacing w:line="331" w:lineRule="auto" w:before="0"/>
                      <w:ind w:left="563" w:right="1" w:firstLine="0"/>
                      <w:jc w:val="right"/>
                      <w:rPr>
                        <w:rFonts w:ascii="Calibri"/>
                        <w:sz w:val="20"/>
                      </w:rPr>
                    </w:pPr>
                    <w:r>
                      <w:rPr>
                        <w:rFonts w:ascii="Calibri"/>
                        <w:sz w:val="20"/>
                      </w:rPr>
                      <w:t>Agresivo (a)</w:t>
                    </w:r>
                    <w:r>
                      <w:rPr>
                        <w:rFonts w:ascii="Calibri"/>
                        <w:w w:val="99"/>
                        <w:sz w:val="20"/>
                      </w:rPr>
                      <w:t> </w:t>
                    </w:r>
                    <w:r>
                      <w:rPr>
                        <w:rFonts w:ascii="Calibri"/>
                        <w:sz w:val="20"/>
                      </w:rPr>
                      <w:t>Educado (a)</w:t>
                    </w:r>
                  </w:p>
                  <w:p>
                    <w:pPr>
                      <w:spacing w:before="0"/>
                      <w:ind w:left="0" w:right="0" w:firstLine="0"/>
                      <w:jc w:val="right"/>
                      <w:rPr>
                        <w:rFonts w:ascii="Calibri"/>
                        <w:sz w:val="20"/>
                      </w:rPr>
                    </w:pPr>
                    <w:r>
                      <w:rPr>
                        <w:rFonts w:ascii="Calibri"/>
                        <w:w w:val="95"/>
                        <w:sz w:val="20"/>
                      </w:rPr>
                      <w:t>Amable</w:t>
                    </w:r>
                  </w:p>
                  <w:p>
                    <w:pPr>
                      <w:spacing w:line="240" w:lineRule="exact" w:before="93"/>
                      <w:ind w:left="0" w:right="0" w:firstLine="0"/>
                      <w:jc w:val="right"/>
                      <w:rPr>
                        <w:rFonts w:ascii="Calibri"/>
                        <w:sz w:val="20"/>
                      </w:rPr>
                    </w:pPr>
                    <w:r>
                      <w:rPr>
                        <w:rFonts w:ascii="Calibri"/>
                        <w:sz w:val="20"/>
                      </w:rPr>
                      <w:t>limpio (a)</w:t>
                    </w:r>
                  </w:p>
                </w:txbxContent>
              </v:textbox>
              <w10:wrap type="none"/>
            </v:shape>
            <v:shape style="position:absolute;left:4297;top:745;width:244;height:537"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0%</w:t>
                    </w:r>
                  </w:p>
                  <w:p>
                    <w:pPr>
                      <w:spacing w:line="240" w:lineRule="exact" w:before="93"/>
                      <w:ind w:left="0" w:right="-19" w:firstLine="0"/>
                      <w:jc w:val="left"/>
                      <w:rPr>
                        <w:rFonts w:ascii="Calibri"/>
                        <w:sz w:val="20"/>
                      </w:rPr>
                    </w:pPr>
                    <w:r>
                      <w:rPr>
                        <w:rFonts w:ascii="Calibri"/>
                        <w:spacing w:val="-1"/>
                        <w:sz w:val="20"/>
                      </w:rPr>
                      <w:t>0%</w:t>
                    </w:r>
                  </w:p>
                </w:txbxContent>
              </v:textbox>
              <w10:wrap type="none"/>
            </v:shape>
            <v:shape style="position:absolute;left:6241;top:64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7019;top:98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28%</w:t>
                    </w:r>
                  </w:p>
                </w:txbxContent>
              </v:textbox>
              <w10:wrap type="none"/>
            </v:shape>
            <v:shape style="position:absolute;left:4589;top:1419;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w:t>
                    </w:r>
                  </w:p>
                </w:txbxContent>
              </v:textbox>
              <w10:wrap type="none"/>
            </v:shape>
            <v:shape style="position:absolute;left:7893;top:132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37%</w:t>
                    </w:r>
                  </w:p>
                </w:txbxContent>
              </v:textbox>
              <w10:wrap type="none"/>
            </v:shape>
            <v:shape style="position:absolute;left:4297;top:1756;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6338;top:166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21%</w:t>
                    </w:r>
                  </w:p>
                </w:txbxContent>
              </v:textbox>
              <w10:wrap type="none"/>
            </v:shape>
            <v:shape style="position:absolute;left:4978;top:1997;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w:t>
                    </w:r>
                  </w:p>
                </w:txbxContent>
              </v:textbox>
              <w10:wrap type="none"/>
            </v:shape>
            <v:shape style="position:absolute;left:4297;top:2430;width:341;height:537" type="#_x0000_t202" filled="false" stroked="false">
              <v:textbox inset="0,0,0,0">
                <w:txbxContent>
                  <w:p>
                    <w:pPr>
                      <w:spacing w:line="202" w:lineRule="exact" w:before="0"/>
                      <w:ind w:left="0" w:right="-18" w:firstLine="0"/>
                      <w:jc w:val="left"/>
                      <w:rPr>
                        <w:rFonts w:ascii="Calibri"/>
                        <w:sz w:val="20"/>
                      </w:rPr>
                    </w:pPr>
                    <w:r>
                      <w:rPr>
                        <w:rFonts w:ascii="Calibri"/>
                        <w:sz w:val="20"/>
                      </w:rPr>
                      <w:t>0%</w:t>
                    </w:r>
                  </w:p>
                  <w:p>
                    <w:pPr>
                      <w:spacing w:line="335" w:lineRule="exact" w:before="0"/>
                      <w:ind w:left="0" w:right="-18" w:firstLine="0"/>
                      <w:jc w:val="left"/>
                      <w:rPr>
                        <w:rFonts w:ascii="Calibri"/>
                        <w:sz w:val="20"/>
                      </w:rPr>
                    </w:pPr>
                    <w:r>
                      <w:rPr>
                        <w:rFonts w:ascii="Calibri"/>
                        <w:spacing w:val="-4"/>
                        <w:w w:val="99"/>
                        <w:sz w:val="20"/>
                      </w:rPr>
                      <w:t>0</w:t>
                    </w:r>
                    <w:r>
                      <w:rPr>
                        <w:rFonts w:ascii="Calibri"/>
                        <w:spacing w:val="-98"/>
                        <w:w w:val="99"/>
                        <w:position w:val="-9"/>
                        <w:sz w:val="20"/>
                      </w:rPr>
                      <w:t>1</w:t>
                    </w:r>
                    <w:r>
                      <w:rPr>
                        <w:rFonts w:ascii="Calibri"/>
                        <w:spacing w:val="-45"/>
                        <w:w w:val="99"/>
                        <w:sz w:val="20"/>
                      </w:rPr>
                      <w:t>%</w:t>
                    </w:r>
                    <w:r>
                      <w:rPr>
                        <w:rFonts w:ascii="Calibri"/>
                        <w:spacing w:val="-1"/>
                        <w:w w:val="99"/>
                        <w:position w:val="-9"/>
                        <w:sz w:val="20"/>
                      </w:rPr>
                      <w:t>%</w:t>
                    </w:r>
                  </w:p>
                </w:txbxContent>
              </v:textbox>
              <w10:wrap type="none"/>
            </v:shape>
            <v:shape style="position:absolute;left:5658;top:2093;width:442;height:441" type="#_x0000_t202" filled="false" stroked="false">
              <v:textbox inset="0,0,0,0">
                <w:txbxContent>
                  <w:p>
                    <w:pPr>
                      <w:spacing w:line="202" w:lineRule="exact" w:before="0"/>
                      <w:ind w:left="97" w:right="-18" w:firstLine="0"/>
                      <w:jc w:val="left"/>
                      <w:rPr>
                        <w:rFonts w:ascii="Calibri"/>
                        <w:sz w:val="20"/>
                      </w:rPr>
                    </w:pPr>
                    <w:r>
                      <w:rPr>
                        <w:rFonts w:ascii="Calibri"/>
                        <w:spacing w:val="-1"/>
                        <w:sz w:val="20"/>
                      </w:rPr>
                      <w:t>15%</w:t>
                    </w:r>
                  </w:p>
                  <w:p>
                    <w:pPr>
                      <w:spacing w:line="239" w:lineRule="exact" w:before="0"/>
                      <w:ind w:left="0" w:right="-18" w:firstLine="0"/>
                      <w:jc w:val="left"/>
                      <w:rPr>
                        <w:rFonts w:ascii="Calibri"/>
                        <w:sz w:val="20"/>
                      </w:rPr>
                    </w:pPr>
                    <w:r>
                      <w:rPr>
                        <w:rFonts w:ascii="Calibri"/>
                        <w:sz w:val="20"/>
                      </w:rPr>
                      <w:t>14%</w:t>
                    </w:r>
                  </w:p>
                </w:txbxContent>
              </v:textbox>
              <w10:wrap type="none"/>
            </v:shape>
            <v:shape style="position:absolute;left:4686;top:3105;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w:t>
                    </w:r>
                  </w:p>
                </w:txbxContent>
              </v:textbox>
              <w10:wrap type="none"/>
            </v:shape>
            <v:shape style="position:absolute;left:5367;top:300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w:t>
                    </w:r>
                  </w:p>
                </w:txbxContent>
              </v:textbox>
              <w10:wrap type="none"/>
            </v:shape>
            <v:shape style="position:absolute;left:13401;top:2696;width:714;height:561" type="#_x0000_t202" filled="false" stroked="false">
              <v:textbox inset="0,0,0,0">
                <w:txbxContent>
                  <w:p>
                    <w:pPr>
                      <w:spacing w:line="203" w:lineRule="exact" w:before="0"/>
                      <w:ind w:left="0" w:right="-12" w:firstLine="0"/>
                      <w:jc w:val="left"/>
                      <w:rPr>
                        <w:rFonts w:ascii="Calibri"/>
                        <w:sz w:val="20"/>
                      </w:rPr>
                    </w:pPr>
                    <w:r>
                      <w:rPr>
                        <w:rFonts w:ascii="Calibri"/>
                        <w:sz w:val="20"/>
                      </w:rPr>
                      <w:t>Alumnas</w:t>
                    </w:r>
                  </w:p>
                  <w:p>
                    <w:pPr>
                      <w:spacing w:line="240" w:lineRule="exact" w:before="117"/>
                      <w:ind w:left="0" w:right="-12" w:firstLine="0"/>
                      <w:jc w:val="left"/>
                      <w:rPr>
                        <w:rFonts w:ascii="Calibri"/>
                        <w:sz w:val="20"/>
                      </w:rPr>
                    </w:pPr>
                    <w:r>
                      <w:rPr>
                        <w:rFonts w:ascii="Calibri"/>
                        <w:w w:val="95"/>
                        <w:sz w:val="20"/>
                      </w:rPr>
                      <w:t>Alumnos</w:t>
                    </w:r>
                  </w:p>
                </w:txbxContent>
              </v:textbox>
              <w10:wrap type="none"/>
            </v:shape>
            <v:shape style="position:absolute;left:4297;top:3442;width:244;height:441" type="#_x0000_t202" filled="false" stroked="false">
              <v:textbox inset="0,0,0,0">
                <w:txbxContent>
                  <w:p>
                    <w:pPr>
                      <w:spacing w:line="202" w:lineRule="exact" w:before="0"/>
                      <w:ind w:left="0" w:right="-19" w:firstLine="0"/>
                      <w:jc w:val="left"/>
                      <w:rPr>
                        <w:rFonts w:ascii="Calibri"/>
                        <w:sz w:val="20"/>
                      </w:rPr>
                    </w:pPr>
                    <w:r>
                      <w:rPr>
                        <w:rFonts w:ascii="Calibri"/>
                        <w:spacing w:val="-1"/>
                        <w:sz w:val="20"/>
                      </w:rPr>
                      <w:t>0%</w:t>
                    </w:r>
                  </w:p>
                  <w:p>
                    <w:pPr>
                      <w:spacing w:line="239" w:lineRule="exact" w:before="0"/>
                      <w:ind w:left="0" w:right="-19" w:firstLine="0"/>
                      <w:jc w:val="left"/>
                      <w:rPr>
                        <w:rFonts w:ascii="Calibri"/>
                        <w:sz w:val="20"/>
                      </w:rPr>
                    </w:pPr>
                    <w:r>
                      <w:rPr>
                        <w:rFonts w:ascii="Calibri"/>
                        <w:spacing w:val="-1"/>
                        <w:sz w:val="20"/>
                      </w:rPr>
                      <w:t>0%</w:t>
                    </w:r>
                  </w:p>
                </w:txbxContent>
              </v:textbox>
              <w10:wrap type="none"/>
            </v:shape>
            <v:shape style="position:absolute;left:6241;top:334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11877;top:377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78%</w:t>
                    </w:r>
                  </w:p>
                </w:txbxContent>
              </v:textbox>
              <w10:wrap type="none"/>
            </v:shape>
            <v:shape style="position:absolute;left:4784;top:4020;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10128;top:4116;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60%</w:t>
                    </w:r>
                  </w:p>
                </w:txbxContent>
              </v:textbox>
              <w10:wrap type="none"/>
            </v:shape>
            <v:shape style="position:absolute;left:4297;top:4453;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5853;top:435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16%</w:t>
                    </w:r>
                  </w:p>
                </w:txbxContent>
              </v:textbox>
              <w10:wrap type="none"/>
            </v:shape>
            <v:shape style="position:absolute;left:4784;top:4790;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6144;top:469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19%</w:t>
                    </w:r>
                  </w:p>
                </w:txbxContent>
              </v:textbox>
              <w10:wrap type="none"/>
            </v:shape>
            <v:shape style="position:absolute;left:4395;top:5127;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w:t>
                    </w:r>
                  </w:p>
                </w:txbxContent>
              </v:textbox>
              <w10:wrap type="none"/>
            </v:shape>
            <v:shape style="position:absolute;left:8379;top:5030;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42%</w:t>
                    </w:r>
                  </w:p>
                </w:txbxContent>
              </v:textbox>
              <w10:wrap type="none"/>
            </v:shape>
            <w10:wrap type="topAndBottom"/>
          </v:group>
        </w:pict>
      </w:r>
      <w:r>
        <w:rPr>
          <w:sz w:val="22"/>
        </w:rPr>
        <w:t>Gráfica 11: Percepción de las maestras sobre cualidades estereotipadas.</w:t>
      </w:r>
    </w:p>
    <w:p>
      <w:pPr>
        <w:pStyle w:val="BodyText"/>
        <w:spacing w:before="10"/>
        <w:rPr>
          <w:sz w:val="13"/>
        </w:rPr>
      </w:pPr>
    </w:p>
    <w:p>
      <w:pPr>
        <w:spacing w:before="73"/>
        <w:ind w:left="4334" w:right="0" w:firstLine="0"/>
        <w:jc w:val="left"/>
        <w:rPr>
          <w:sz w:val="22"/>
        </w:rPr>
      </w:pPr>
      <w:r>
        <w:rPr/>
        <w:pict>
          <v:group style="position:absolute;margin-left:36pt;margin-top:18.167868pt;width:719.05pt;height:177.7pt;mso-position-horizontal-relative:page;mso-position-vertical-relative:paragraph;z-index:5704;mso-wrap-distance-left:0;mso-wrap-distance-right:0" coordorigin="720,363" coordsize="14381,3554">
            <v:rect style="position:absolute;left:720;top:363;width:14381;height:3554" filled="true" fillcolor="#ffffff" stroked="false">
              <v:fill type="solid"/>
            </v:rect>
            <v:shape style="position:absolute;left:720;top:363;width:14381;height:3554" type="#_x0000_t202" filled="false" stroked="false">
              <v:textbox inset="0,0,0,0">
                <w:txbxContent>
                  <w:p>
                    <w:pPr>
                      <w:spacing w:line="259" w:lineRule="auto" w:before="77"/>
                      <w:ind w:left="151" w:right="151" w:firstLine="0"/>
                      <w:jc w:val="both"/>
                      <w:rPr>
                        <w:sz w:val="24"/>
                      </w:rPr>
                    </w:pPr>
                    <w:r>
                      <w:rPr>
                        <w:sz w:val="24"/>
                      </w:rPr>
                      <w:t>La gráfica 10 y 11, se trata de visibilizar algunas cualidades estereotipadas según el sexo, en este caso también tenía la posibilidad de seleccionar la opción “ambos” y en un gran porcentaje la eligieron. Aquí se analizan las respuestas que se encaminan a la reproducción de estereotipos por parte de las y los docentes.</w:t>
                    </w:r>
                  </w:p>
                  <w:p>
                    <w:pPr>
                      <w:spacing w:line="256" w:lineRule="auto" w:before="161"/>
                      <w:ind w:left="151" w:right="153" w:firstLine="0"/>
                      <w:jc w:val="both"/>
                      <w:rPr>
                        <w:sz w:val="24"/>
                      </w:rPr>
                    </w:pPr>
                    <w:r>
                      <w:rPr>
                        <w:sz w:val="24"/>
                      </w:rPr>
                      <w:t>Esta pregunta se deja abierta al criterio de cada profesor y profesora, cada uno determinará en base a qué puede decir que hombres y mujeres tiene cualidades distintas.</w:t>
                    </w:r>
                  </w:p>
                  <w:p>
                    <w:pPr>
                      <w:spacing w:line="256" w:lineRule="auto" w:before="166"/>
                      <w:ind w:left="151" w:right="154" w:firstLine="0"/>
                      <w:jc w:val="both"/>
                      <w:rPr>
                        <w:sz w:val="24"/>
                      </w:rPr>
                    </w:pPr>
                    <w:r>
                      <w:rPr>
                        <w:sz w:val="24"/>
                      </w:rPr>
                      <w:t>El punto importante aquí es que no se haga la división de entrada en hombres y mujeres, que es como ocurre en la sociedad al lanzar estas preguntas, sino que hay que ser conscientes de que hay personas más sensibles que otras o más fuertes físicamente que otras sin que tenga necesariamente que hablar de hombres fuertes y mujeres sensibles.</w:t>
                    </w:r>
                  </w:p>
                  <w:p>
                    <w:pPr>
                      <w:spacing w:before="163"/>
                      <w:ind w:left="151" w:right="0" w:firstLine="0"/>
                      <w:jc w:val="both"/>
                      <w:rPr>
                        <w:sz w:val="24"/>
                      </w:rPr>
                    </w:pPr>
                    <w:r>
                      <w:rPr>
                        <w:sz w:val="24"/>
                      </w:rPr>
                      <w:t>Esto con la finalidad de no proporcionar elementos para discriminar por cuestiones de sexo o de género.</w:t>
                    </w:r>
                  </w:p>
                </w:txbxContent>
              </v:textbox>
              <w10:wrap type="none"/>
            </v:shape>
            <w10:wrap type="topAndBottom"/>
          </v:group>
        </w:pict>
      </w:r>
      <w:r>
        <w:rPr/>
        <w:pict>
          <v:shape style="position:absolute;margin-left:36pt;margin-top:18.167868pt;width:720.25pt;height:177.7pt;mso-position-horizontal-relative:page;mso-position-vertical-relative:paragraph;z-index:-152608"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9"/>
                    <w:rPr>
                      <w:sz w:val="19"/>
                    </w:rPr>
                  </w:pPr>
                </w:p>
                <w:p>
                  <w:pPr>
                    <w:spacing w:before="0"/>
                    <w:ind w:left="0" w:right="0" w:firstLine="0"/>
                    <w:jc w:val="right"/>
                    <w:rPr>
                      <w:rFonts w:ascii="Calibri"/>
                      <w:sz w:val="22"/>
                    </w:rPr>
                  </w:pPr>
                  <w:r>
                    <w:rPr>
                      <w:rFonts w:ascii="Calibri"/>
                      <w:sz w:val="22"/>
                    </w:rPr>
                    <w:t>19</w:t>
                  </w:r>
                </w:p>
              </w:txbxContent>
            </v:textbox>
            <w10:wrap type="none"/>
          </v:shape>
        </w:pict>
      </w:r>
      <w:r>
        <w:rPr>
          <w:sz w:val="22"/>
        </w:rPr>
        <w:t>Fuente: Elaboración propia con base en Vidal (2015)</w:t>
      </w:r>
    </w:p>
    <w:p>
      <w:pPr>
        <w:spacing w:after="0"/>
        <w:jc w:val="left"/>
        <w:rPr>
          <w:sz w:val="22"/>
        </w:rPr>
        <w:sectPr>
          <w:footerReference w:type="default" r:id="rId32"/>
          <w:pgSz w:w="15840" w:h="12240" w:orient="landscape"/>
          <w:pgMar w:footer="0" w:header="0" w:top="1140" w:bottom="280" w:left="620" w:right="620"/>
        </w:sectPr>
      </w:pPr>
    </w:p>
    <w:p>
      <w:pPr>
        <w:pStyle w:val="BodyText"/>
        <w:spacing w:line="256" w:lineRule="auto" w:before="58"/>
        <w:ind w:left="180" w:right="184"/>
      </w:pPr>
      <w:r>
        <w:rPr/>
        <w:t>Posteriormente, se hicieron preguntas al personal docente sobre sus conceptos de violencia y la percepción de ésta en su contexto escolar. Obteniendo los siguientes resultados:</w:t>
      </w:r>
    </w:p>
    <w:p>
      <w:pPr>
        <w:pStyle w:val="BodyText"/>
        <w:rPr>
          <w:sz w:val="20"/>
        </w:rPr>
      </w:pPr>
    </w:p>
    <w:p>
      <w:pPr>
        <w:pStyle w:val="BodyText"/>
        <w:rPr>
          <w:sz w:val="20"/>
        </w:rPr>
      </w:pPr>
    </w:p>
    <w:p>
      <w:pPr>
        <w:spacing w:after="0"/>
        <w:rPr>
          <w:sz w:val="20"/>
        </w:rPr>
        <w:sectPr>
          <w:footerReference w:type="default" r:id="rId33"/>
          <w:pgSz w:w="15840" w:h="12240" w:orient="landscape"/>
          <w:pgMar w:footer="1003" w:header="0" w:top="660" w:bottom="1200" w:left="540" w:right="600"/>
          <w:pgNumType w:start="20"/>
        </w:sectPr>
      </w:pPr>
    </w:p>
    <w:p>
      <w:pPr>
        <w:pStyle w:val="BodyText"/>
        <w:spacing w:before="11"/>
        <w:rPr>
          <w:sz w:val="20"/>
        </w:rPr>
      </w:pPr>
    </w:p>
    <w:p>
      <w:pPr>
        <w:spacing w:before="0"/>
        <w:ind w:left="715" w:right="-19" w:firstLine="0"/>
        <w:jc w:val="left"/>
        <w:rPr>
          <w:sz w:val="22"/>
        </w:rPr>
      </w:pPr>
      <w:r>
        <w:rPr/>
        <w:pict>
          <v:group style="position:absolute;margin-left:35.625pt;margin-top:24.982872pt;width:360.75pt;height:163.5pt;mso-position-horizontal-relative:page;mso-position-vertical-relative:paragraph;z-index:5992" coordorigin="713,500" coordsize="7215,3270">
            <v:rect style="position:absolute;left:1332;top:854;width:523;height:2407" filled="true" fillcolor="#4f81bc" stroked="false">
              <v:fill type="solid"/>
            </v:rect>
            <v:rect style="position:absolute;left:1855;top:1192;width:523;height:2069" filled="true" fillcolor="#c0504d" stroked="false">
              <v:fill type="solid"/>
            </v:rect>
            <v:rect style="position:absolute;left:3163;top:2121;width:521;height:1140" filled="true" fillcolor="#4f81bc" stroked="false">
              <v:fill type="solid"/>
            </v:rect>
            <v:rect style="position:absolute;left:3684;top:2292;width:523;height:970" filled="true" fillcolor="#c0504d" stroked="false">
              <v:fill type="solid"/>
            </v:rect>
            <v:rect style="position:absolute;left:4992;top:2630;width:523;height:631" filled="true" fillcolor="#4f81bc" stroked="false">
              <v:fill type="solid"/>
            </v:rect>
            <v:rect style="position:absolute;left:5515;top:2121;width:523;height:1140" filled="true" fillcolor="#c0504d" stroked="false">
              <v:fill type="solid"/>
            </v:rect>
            <v:line style="position:absolute" from="941,3261" to="6430,3261" stroked="true" strokeweight=".72pt" strokecolor="#858585"/>
            <v:rect style="position:absolute;left:6751;top:1900;width:108;height:110" filled="true" fillcolor="#4f81bc" stroked="false">
              <v:fill type="solid"/>
            </v:rect>
            <v:rect style="position:absolute;left:6751;top:2263;width:108;height:108" filled="true" fillcolor="#c0504d" stroked="false">
              <v:fill type="solid"/>
            </v:rect>
            <v:rect style="position:absolute;left:720;top:507;width:7200;height:3255" filled="false" stroked="true" strokeweight=".75pt" strokecolor="#858585"/>
            <v:shape style="position:absolute;left:1421;top:57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57%</w:t>
                    </w:r>
                  </w:p>
                </w:txbxContent>
              </v:textbox>
              <w10:wrap type="none"/>
            </v:shape>
            <v:shape style="position:absolute;left:1944;top:89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49%</w:t>
                    </w:r>
                  </w:p>
                </w:txbxContent>
              </v:textbox>
              <w10:wrap type="none"/>
            </v:shape>
            <v:shape style="position:absolute;left:3252;top:182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27%</w:t>
                    </w:r>
                  </w:p>
                </w:txbxContent>
              </v:textbox>
              <w10:wrap type="none"/>
            </v:shape>
            <v:shape style="position:absolute;left:5604;top:182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27%</w:t>
                    </w:r>
                  </w:p>
                </w:txbxContent>
              </v:textbox>
              <w10:wrap type="none"/>
            </v:shape>
            <v:shape style="position:absolute;left:3774;top:199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23%</w:t>
                    </w:r>
                  </w:p>
                </w:txbxContent>
              </v:textbox>
              <w10:wrap type="none"/>
            </v:shape>
            <v:shape style="position:absolute;left:5082;top:233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6908;top:1862;width:764;height:562" type="#_x0000_t202" filled="false" stroked="false">
              <v:textbox inset="0,0,0,0">
                <w:txbxContent>
                  <w:p>
                    <w:pPr>
                      <w:spacing w:line="203" w:lineRule="exact" w:before="0"/>
                      <w:ind w:left="0" w:right="-12" w:firstLine="0"/>
                      <w:jc w:val="left"/>
                      <w:rPr>
                        <w:rFonts w:ascii="Calibri"/>
                        <w:sz w:val="20"/>
                      </w:rPr>
                    </w:pPr>
                    <w:r>
                      <w:rPr>
                        <w:rFonts w:ascii="Calibri"/>
                        <w:w w:val="95"/>
                        <w:sz w:val="20"/>
                      </w:rPr>
                      <w:t>Maestros</w:t>
                    </w:r>
                  </w:p>
                  <w:p>
                    <w:pPr>
                      <w:spacing w:line="240" w:lineRule="exact" w:before="118"/>
                      <w:ind w:left="0" w:right="-12" w:firstLine="0"/>
                      <w:jc w:val="left"/>
                      <w:rPr>
                        <w:rFonts w:ascii="Calibri"/>
                        <w:sz w:val="20"/>
                      </w:rPr>
                    </w:pPr>
                    <w:r>
                      <w:rPr>
                        <w:rFonts w:ascii="Calibri"/>
                        <w:sz w:val="20"/>
                      </w:rPr>
                      <w:t>Maestras</w:t>
                    </w:r>
                  </w:p>
                </w:txbxContent>
              </v:textbox>
              <w10:wrap type="none"/>
            </v:shape>
            <v:shape style="position:absolute;left:1499;top:3430;width:714;height:200" type="#_x0000_t202" filled="false" stroked="false">
              <v:textbox inset="0,0,0,0">
                <w:txbxContent>
                  <w:p>
                    <w:pPr>
                      <w:spacing w:line="199" w:lineRule="exact" w:before="0"/>
                      <w:ind w:left="0" w:right="-12" w:firstLine="0"/>
                      <w:jc w:val="left"/>
                      <w:rPr>
                        <w:rFonts w:ascii="Calibri" w:hAnsi="Calibri"/>
                        <w:sz w:val="20"/>
                      </w:rPr>
                    </w:pPr>
                    <w:r>
                      <w:rPr>
                        <w:rFonts w:ascii="Calibri" w:hAnsi="Calibri"/>
                        <w:w w:val="95"/>
                        <w:sz w:val="20"/>
                      </w:rPr>
                      <w:t>Agresión</w:t>
                    </w:r>
                  </w:p>
                </w:txbxContent>
              </v:textbox>
              <w10:wrap type="none"/>
            </v:shape>
            <v:shape style="position:absolute;left:3315;top:3430;width:741;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Violencia</w:t>
                    </w:r>
                  </w:p>
                </w:txbxContent>
              </v:textbox>
              <w10:wrap type="none"/>
            </v:shape>
            <v:shape style="position:absolute;left:4813;top:3430;width:1405;height:200" type="#_x0000_t202" filled="false" stroked="false">
              <v:textbox inset="0,0,0,0">
                <w:txbxContent>
                  <w:p>
                    <w:pPr>
                      <w:spacing w:line="199" w:lineRule="exact" w:before="0"/>
                      <w:ind w:left="0" w:right="-15" w:firstLine="0"/>
                      <w:jc w:val="left"/>
                      <w:rPr>
                        <w:rFonts w:ascii="Calibri"/>
                        <w:sz w:val="20"/>
                      </w:rPr>
                    </w:pPr>
                    <w:r>
                      <w:rPr>
                        <w:rFonts w:ascii="Calibri"/>
                        <w:sz w:val="20"/>
                      </w:rPr>
                      <w:t>Resp.</w:t>
                    </w:r>
                    <w:r>
                      <w:rPr>
                        <w:rFonts w:ascii="Calibri"/>
                        <w:spacing w:val="-6"/>
                        <w:sz w:val="20"/>
                      </w:rPr>
                      <w:t> </w:t>
                    </w:r>
                    <w:r>
                      <w:rPr>
                        <w:rFonts w:ascii="Calibri"/>
                        <w:sz w:val="20"/>
                      </w:rPr>
                      <w:t>Incompleta</w:t>
                    </w:r>
                  </w:p>
                </w:txbxContent>
              </v:textbox>
              <w10:wrap type="none"/>
            </v:shape>
            <w10:wrap type="none"/>
          </v:group>
        </w:pict>
      </w:r>
      <w:r>
        <w:rPr>
          <w:sz w:val="22"/>
        </w:rPr>
        <w:t>Gráfica 12: Concepto de violencia según maestros y maestras.</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2"/>
        <w:rPr>
          <w:sz w:val="31"/>
        </w:rPr>
      </w:pPr>
    </w:p>
    <w:p>
      <w:pPr>
        <w:spacing w:line="590" w:lineRule="auto" w:before="0"/>
        <w:ind w:left="115" w:right="190" w:firstLine="835"/>
        <w:jc w:val="left"/>
        <w:rPr>
          <w:sz w:val="22"/>
        </w:rPr>
      </w:pPr>
      <w:r>
        <w:rPr/>
        <w:pict>
          <v:group style="position:absolute;margin-left:35.625pt;margin-top:52.611874pt;width:363.45pt;height:174.8pt;mso-position-horizontal-relative:page;mso-position-vertical-relative:paragraph;z-index:-152080" coordorigin="713,1052" coordsize="7269,3496">
            <v:shape style="position:absolute;left:1498;top:1513;width:2782;height:2105" coordorigin="1498,1513" coordsize="2782,2105" path="m2006,1513l1498,1513,1498,3618,2006,3618,2006,1513m4279,2416l3768,2416,3768,3618,4279,3618,4279,2416e" filled="true" fillcolor="#4f81bc" stroked="false">
              <v:path arrowok="t"/>
              <v:fill type="solid"/>
            </v:shape>
            <v:line style="position:absolute" from="6041,3603" to="6550,3603" stroked="true" strokeweight="1.56pt" strokecolor="#4f81bc"/>
            <v:shape style="position:absolute;left:2146;top:1413;width:2780;height:2206" coordorigin="2146,1413" coordsize="2780,2206" path="m2654,1413l2146,1413,2146,3618,2654,3618,2654,1413m4925,2550l4416,2550,4416,3618,4925,3618,4925,2550e" filled="true" fillcolor="#c0504d" stroked="false">
              <v:path arrowok="t"/>
              <v:fill type="solid"/>
            </v:shape>
            <v:line style="position:absolute" from="6686,3586" to="7195,3586" stroked="true" strokeweight="3.24pt" strokecolor="#c0504d"/>
            <v:line style="position:absolute" from="941,3618" to="7754,3618" stroked="true" strokeweight=".72pt" strokecolor="#d9d9d9"/>
            <v:line style="position:absolute" from="3520,4204" to="3520,4302" stroked="true" strokeweight="4.92pt" strokecolor="#4f81bc"/>
            <v:rect style="position:absolute;left:4474;top:4204;width:101;height:98" filled="true" fillcolor="#c0504d" stroked="false">
              <v:fill type="solid"/>
            </v:rect>
            <v:rect style="position:absolute;left:720;top:1060;width:7254;height:3481" filled="false" stroked="true" strokeweight=".75pt" strokecolor="#d9d9d9"/>
            <v:shape style="position:absolute;left:1596;top:1241;width:312;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63%</w:t>
                    </w:r>
                  </w:p>
                </w:txbxContent>
              </v:textbox>
              <w10:wrap type="none"/>
            </v:shape>
            <v:shape style="position:absolute;left:2243;top:1140;width:312;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66%</w:t>
                    </w:r>
                  </w:p>
                </w:txbxContent>
              </v:textbox>
              <w10:wrap type="none"/>
            </v:shape>
            <v:shape style="position:absolute;left:3868;top:2144;width:312;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36%</w:t>
                    </w:r>
                  </w:p>
                </w:txbxContent>
              </v:textbox>
              <w10:wrap type="none"/>
            </v:shape>
            <v:shape style="position:absolute;left:4515;top:2277;width:312;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32%</w:t>
                    </w:r>
                  </w:p>
                </w:txbxContent>
              </v:textbox>
              <w10:wrap type="none"/>
            </v:shape>
            <v:shape style="position:absolute;left:6185;top:3313;width:2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w:t>
                    </w:r>
                  </w:p>
                </w:txbxContent>
              </v:textbox>
              <w10:wrap type="none"/>
            </v:shape>
            <v:shape style="position:absolute;left:6832;top:3280;width:220;height:181"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2%</w:t>
                    </w:r>
                  </w:p>
                </w:txbxContent>
              </v:textbox>
              <w10:wrap type="none"/>
            </v:shape>
            <v:shape style="position:absolute;left:2014;top:3771;width:122;height:180" type="#_x0000_t202" filled="false" stroked="false">
              <v:textbox inset="0,0,0,0">
                <w:txbxContent>
                  <w:p>
                    <w:pPr>
                      <w:spacing w:line="180" w:lineRule="exact" w:before="0"/>
                      <w:ind w:left="0" w:right="-19" w:firstLine="0"/>
                      <w:jc w:val="left"/>
                      <w:rPr>
                        <w:rFonts w:ascii="Calibri"/>
                        <w:sz w:val="18"/>
                      </w:rPr>
                    </w:pPr>
                    <w:r>
                      <w:rPr>
                        <w:rFonts w:ascii="Calibri"/>
                        <w:color w:val="585858"/>
                        <w:spacing w:val="-2"/>
                        <w:sz w:val="18"/>
                      </w:rPr>
                      <w:t>Si</w:t>
                    </w:r>
                  </w:p>
                </w:txbxContent>
              </v:textbox>
              <w10:wrap type="none"/>
            </v:shape>
            <v:shape style="position:absolute;left:4242;top:3771;width:210;height:180" type="#_x0000_t202" filled="false" stroked="false">
              <v:textbox inset="0,0,0,0">
                <w:txbxContent>
                  <w:p>
                    <w:pPr>
                      <w:spacing w:line="180" w:lineRule="exact" w:before="0"/>
                      <w:ind w:left="0" w:right="-20" w:firstLine="0"/>
                      <w:jc w:val="left"/>
                      <w:rPr>
                        <w:rFonts w:ascii="Calibri"/>
                        <w:sz w:val="18"/>
                      </w:rPr>
                    </w:pPr>
                    <w:r>
                      <w:rPr>
                        <w:rFonts w:ascii="Calibri"/>
                        <w:color w:val="585858"/>
                        <w:spacing w:val="-1"/>
                        <w:sz w:val="18"/>
                      </w:rPr>
                      <w:t>No</w:t>
                    </w:r>
                  </w:p>
                </w:txbxContent>
              </v:textbox>
              <w10:wrap type="none"/>
            </v:shape>
            <v:shape style="position:absolute;left:6173;top:3771;width:894;height:180" type="#_x0000_t202" filled="false" stroked="false">
              <v:textbox inset="0,0,0,0">
                <w:txbxContent>
                  <w:p>
                    <w:pPr>
                      <w:spacing w:line="180" w:lineRule="exact" w:before="0"/>
                      <w:ind w:left="0" w:right="-19" w:firstLine="0"/>
                      <w:jc w:val="left"/>
                      <w:rPr>
                        <w:rFonts w:ascii="Calibri" w:hAnsi="Calibri"/>
                        <w:sz w:val="18"/>
                      </w:rPr>
                    </w:pPr>
                    <w:r>
                      <w:rPr>
                        <w:rFonts w:ascii="Calibri" w:hAnsi="Calibri"/>
                        <w:color w:val="585858"/>
                        <w:sz w:val="18"/>
                      </w:rPr>
                      <w:t>No contestó</w:t>
                    </w:r>
                  </w:p>
                </w:txbxContent>
              </v:textbox>
              <w10:wrap type="none"/>
            </v:shape>
            <v:shape style="position:absolute;left:3612;top:4170;width:1684;height:180" type="#_x0000_t202" filled="false" stroked="false">
              <v:textbox inset="0,0,0,0">
                <w:txbxContent>
                  <w:p>
                    <w:pPr>
                      <w:tabs>
                        <w:tab w:pos="1004" w:val="left" w:leader="none"/>
                      </w:tabs>
                      <w:spacing w:line="180" w:lineRule="exact" w:before="0"/>
                      <w:ind w:left="0" w:right="0" w:firstLine="0"/>
                      <w:jc w:val="left"/>
                      <w:rPr>
                        <w:rFonts w:ascii="Calibri"/>
                        <w:sz w:val="18"/>
                      </w:rPr>
                    </w:pPr>
                    <w:r>
                      <w:rPr>
                        <w:rFonts w:ascii="Calibri"/>
                        <w:color w:val="585858"/>
                        <w:sz w:val="18"/>
                      </w:rPr>
                      <w:t>Maestros</w:t>
                      <w:tab/>
                    </w:r>
                    <w:r>
                      <w:rPr>
                        <w:rFonts w:ascii="Calibri"/>
                        <w:color w:val="585858"/>
                        <w:spacing w:val="-1"/>
                        <w:sz w:val="18"/>
                      </w:rPr>
                      <w:t>Maestras</w:t>
                    </w:r>
                  </w:p>
                </w:txbxContent>
              </v:textbox>
              <w10:wrap type="none"/>
            </v:shape>
            <w10:wrap type="none"/>
          </v:group>
        </w:pict>
      </w:r>
      <w:r>
        <w:rPr>
          <w:sz w:val="22"/>
        </w:rPr>
        <w:t>Fuente: Elaboración propia con base en Vidal (2015) Gráfica 13: Percepción de la violencia según maestros y maestras.</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0"/>
        <w:rPr>
          <w:sz w:val="29"/>
        </w:rPr>
      </w:pPr>
    </w:p>
    <w:p>
      <w:pPr>
        <w:spacing w:before="0"/>
        <w:ind w:left="787" w:right="-19" w:firstLine="0"/>
        <w:jc w:val="left"/>
        <w:rPr>
          <w:sz w:val="22"/>
        </w:rPr>
      </w:pPr>
      <w:r>
        <w:rPr>
          <w:sz w:val="22"/>
        </w:rPr>
        <w:t>Fuente: Elaboración propia con base en Vidal (2015)</w:t>
      </w:r>
    </w:p>
    <w:p>
      <w:pPr>
        <w:pStyle w:val="BodyText"/>
      </w:pPr>
      <w:r>
        <w:rPr/>
        <w:br w:type="column"/>
      </w:r>
      <w:r>
        <w:rPr/>
      </w:r>
    </w:p>
    <w:p>
      <w:pPr>
        <w:pStyle w:val="BodyText"/>
        <w:spacing w:before="9"/>
        <w:rPr>
          <w:sz w:val="20"/>
        </w:rPr>
      </w:pPr>
    </w:p>
    <w:p>
      <w:pPr>
        <w:pStyle w:val="BodyText"/>
        <w:spacing w:line="256" w:lineRule="auto"/>
        <w:ind w:left="115" w:right="271"/>
        <w:jc w:val="both"/>
      </w:pPr>
      <w:r>
        <w:rPr/>
        <w:t>La gráfica 12, pretende visibilizar el concepto que maestros y maestras tienen en torno a la violencia, fundamental para poder identificarla y atenderla.</w:t>
      </w:r>
    </w:p>
    <w:p>
      <w:pPr>
        <w:pStyle w:val="BodyText"/>
        <w:spacing w:line="259" w:lineRule="auto" w:before="166"/>
        <w:ind w:left="115" w:right="271"/>
        <w:jc w:val="both"/>
      </w:pPr>
      <w:r>
        <w:rPr/>
        <w:t>Se puede observar que un alto porcentaje considera la violencia como una agresión, sin embargo la violencia y la agresión tienen intencionalidades distintas lo cual no se pueden considerar sinónimos, esto puede producir que se normalice la violencia.</w:t>
      </w:r>
    </w:p>
    <w:p>
      <w:pPr>
        <w:pStyle w:val="BodyText"/>
        <w:spacing w:line="256" w:lineRule="auto" w:before="163"/>
        <w:ind w:left="115" w:right="272"/>
        <w:jc w:val="both"/>
      </w:pPr>
      <w:r>
        <w:rPr/>
        <w:t>El resto tiene una idea del concepto pero es importante aclararlo para que lo tengan presente en su desempeño diario.</w:t>
      </w:r>
    </w:p>
    <w:p>
      <w:pPr>
        <w:pStyle w:val="BodyText"/>
      </w:pPr>
    </w:p>
    <w:p>
      <w:pPr>
        <w:pStyle w:val="BodyText"/>
      </w:pPr>
    </w:p>
    <w:p>
      <w:pPr>
        <w:pStyle w:val="BodyText"/>
      </w:pPr>
    </w:p>
    <w:p>
      <w:pPr>
        <w:pStyle w:val="BodyText"/>
      </w:pPr>
    </w:p>
    <w:p>
      <w:pPr>
        <w:pStyle w:val="BodyText"/>
      </w:pPr>
    </w:p>
    <w:p>
      <w:pPr>
        <w:pStyle w:val="BodyText"/>
        <w:spacing w:before="4"/>
        <w:rPr>
          <w:sz w:val="27"/>
        </w:rPr>
      </w:pPr>
    </w:p>
    <w:p>
      <w:pPr>
        <w:pStyle w:val="BodyText"/>
        <w:spacing w:line="259" w:lineRule="auto" w:before="1"/>
        <w:ind w:left="208" w:right="391"/>
        <w:jc w:val="both"/>
      </w:pPr>
      <w:r>
        <w:rPr/>
        <w:t>La gráfica 13, hace una pregunta directa al profesorado  que pide estar sesgada por la naturaleza de la violencia, ellos y ellas sabían que era un cuestionario de violencia de género y esto pudo determinar su</w:t>
      </w:r>
      <w:r>
        <w:rPr>
          <w:spacing w:val="-15"/>
        </w:rPr>
        <w:t> </w:t>
      </w:r>
      <w:r>
        <w:rPr/>
        <w:t>respuesta.</w:t>
      </w:r>
    </w:p>
    <w:p>
      <w:pPr>
        <w:pStyle w:val="BodyText"/>
        <w:spacing w:line="259" w:lineRule="auto" w:before="164"/>
        <w:ind w:left="208" w:right="383"/>
        <w:jc w:val="both"/>
      </w:pPr>
      <w:r>
        <w:rPr/>
        <w:t>Aun así en ambos casos más del 50 % respondieron que si han presenciado alguna manifestación de la violencia lo cual afirma la cotidianeidad de la violencia en las instituciones educativas.</w:t>
      </w:r>
    </w:p>
    <w:p>
      <w:pPr>
        <w:spacing w:after="0" w:line="259" w:lineRule="auto"/>
        <w:jc w:val="both"/>
        <w:sectPr>
          <w:type w:val="continuous"/>
          <w:pgSz w:w="15840" w:h="12240" w:orient="landscape"/>
          <w:pgMar w:top="1380" w:bottom="1200" w:left="540" w:right="600"/>
          <w:cols w:num="2" w:equalWidth="0">
            <w:col w:w="6843" w:space="891"/>
            <w:col w:w="6966"/>
          </w:cols>
        </w:sectPr>
      </w:pPr>
    </w:p>
    <w:p>
      <w:pPr>
        <w:spacing w:before="57"/>
        <w:ind w:left="3278" w:right="189" w:firstLine="0"/>
        <w:jc w:val="left"/>
        <w:rPr>
          <w:sz w:val="22"/>
        </w:rPr>
      </w:pPr>
      <w:r>
        <w:rPr>
          <w:sz w:val="22"/>
        </w:rPr>
        <w:t>Tabla 1: Manifestaciones de la violencia percibidas por maestras y maestros</w:t>
      </w:r>
    </w:p>
    <w:p>
      <w:pPr>
        <w:pStyle w:val="BodyText"/>
        <w:spacing w:before="8" w:after="1"/>
        <w:rPr>
          <w:sz w:val="15"/>
        </w:rPr>
      </w:pPr>
    </w:p>
    <w:tbl>
      <w:tblPr>
        <w:tblW w:w="0" w:type="auto"/>
        <w:jc w:val="left"/>
        <w:tblInd w:w="17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850"/>
        <w:gridCol w:w="3006"/>
        <w:gridCol w:w="2198"/>
      </w:tblGrid>
      <w:tr>
        <w:trPr>
          <w:trHeight w:val="269" w:hRule="exact"/>
        </w:trPr>
        <w:tc>
          <w:tcPr>
            <w:tcW w:w="5850" w:type="dxa"/>
            <w:shd w:val="clear" w:color="auto" w:fill="000000"/>
          </w:tcPr>
          <w:p>
            <w:pPr>
              <w:pStyle w:val="TableParagraph"/>
              <w:spacing w:line="266" w:lineRule="exact"/>
              <w:ind w:left="69"/>
              <w:rPr>
                <w:rFonts w:ascii="Calibri"/>
                <w:b/>
                <w:sz w:val="22"/>
              </w:rPr>
            </w:pPr>
            <w:r>
              <w:rPr>
                <w:rFonts w:ascii="Calibri"/>
                <w:b/>
                <w:color w:val="FFFFFF"/>
                <w:sz w:val="22"/>
              </w:rPr>
              <w:t>Manifestaciones de la violencia</w:t>
            </w:r>
          </w:p>
        </w:tc>
        <w:tc>
          <w:tcPr>
            <w:tcW w:w="3006" w:type="dxa"/>
            <w:shd w:val="clear" w:color="auto" w:fill="000000"/>
          </w:tcPr>
          <w:p>
            <w:pPr>
              <w:pStyle w:val="TableParagraph"/>
              <w:spacing w:line="266" w:lineRule="exact"/>
              <w:ind w:left="1528"/>
              <w:rPr>
                <w:rFonts w:ascii="Calibri"/>
                <w:b/>
                <w:sz w:val="22"/>
              </w:rPr>
            </w:pPr>
            <w:r>
              <w:rPr>
                <w:rFonts w:ascii="Calibri"/>
                <w:b/>
                <w:color w:val="FFFFFF"/>
                <w:sz w:val="22"/>
              </w:rPr>
              <w:t>Maestros</w:t>
            </w:r>
          </w:p>
        </w:tc>
        <w:tc>
          <w:tcPr>
            <w:tcW w:w="2198" w:type="dxa"/>
            <w:shd w:val="clear" w:color="auto" w:fill="000000"/>
          </w:tcPr>
          <w:p>
            <w:pPr>
              <w:pStyle w:val="TableParagraph"/>
              <w:spacing w:line="266" w:lineRule="exact"/>
              <w:ind w:left="411"/>
              <w:rPr>
                <w:rFonts w:ascii="Calibri"/>
                <w:b/>
                <w:sz w:val="22"/>
              </w:rPr>
            </w:pPr>
            <w:r>
              <w:rPr>
                <w:rFonts w:ascii="Calibri"/>
                <w:b/>
                <w:color w:val="FFFFFF"/>
                <w:sz w:val="22"/>
              </w:rPr>
              <w:t>Maestras</w:t>
            </w:r>
          </w:p>
        </w:tc>
      </w:tr>
      <w:tr>
        <w:trPr>
          <w:trHeight w:val="283" w:hRule="exact"/>
        </w:trPr>
        <w:tc>
          <w:tcPr>
            <w:tcW w:w="5850" w:type="dxa"/>
            <w:tcBorders>
              <w:left w:val="single" w:sz="4" w:space="0" w:color="000000"/>
              <w:bottom w:val="single" w:sz="4" w:space="0" w:color="000000"/>
            </w:tcBorders>
          </w:tcPr>
          <w:p>
            <w:pPr/>
          </w:p>
        </w:tc>
        <w:tc>
          <w:tcPr>
            <w:tcW w:w="3006" w:type="dxa"/>
            <w:tcBorders>
              <w:bottom w:val="single" w:sz="4" w:space="0" w:color="000000"/>
            </w:tcBorders>
          </w:tcPr>
          <w:p>
            <w:pPr>
              <w:pStyle w:val="TableParagraph"/>
              <w:spacing w:before="6"/>
              <w:ind w:left="0" w:right="527"/>
              <w:jc w:val="right"/>
              <w:rPr>
                <w:rFonts w:ascii="Calibri" w:hAnsi="Calibri"/>
                <w:sz w:val="22"/>
              </w:rPr>
            </w:pPr>
            <w:r>
              <w:rPr>
                <w:rFonts w:ascii="Calibri" w:hAnsi="Calibri"/>
                <w:sz w:val="22"/>
              </w:rPr>
              <w:t>Sí</w:t>
            </w:r>
          </w:p>
        </w:tc>
        <w:tc>
          <w:tcPr>
            <w:tcW w:w="2198" w:type="dxa"/>
            <w:tcBorders>
              <w:bottom w:val="single" w:sz="4" w:space="0" w:color="000000"/>
              <w:right w:val="single" w:sz="4" w:space="0" w:color="000000"/>
            </w:tcBorders>
          </w:tcPr>
          <w:p>
            <w:pPr>
              <w:pStyle w:val="TableParagraph"/>
              <w:spacing w:before="6"/>
              <w:ind w:left="0" w:right="846"/>
              <w:jc w:val="right"/>
              <w:rPr>
                <w:rFonts w:ascii="Calibri" w:hAnsi="Calibri"/>
                <w:sz w:val="22"/>
              </w:rPr>
            </w:pPr>
            <w:r>
              <w:rPr>
                <w:rFonts w:ascii="Calibri" w:hAnsi="Calibri"/>
                <w:sz w:val="22"/>
              </w:rPr>
              <w:t>Sí</w:t>
            </w:r>
          </w:p>
        </w:tc>
      </w:tr>
      <w:tr>
        <w:trPr>
          <w:trHeight w:val="278" w:hRule="exact"/>
        </w:trPr>
        <w:tc>
          <w:tcPr>
            <w:tcW w:w="5850" w:type="dxa"/>
            <w:tcBorders>
              <w:top w:val="single" w:sz="4" w:space="0" w:color="000000"/>
              <w:left w:val="single" w:sz="4" w:space="0" w:color="000000"/>
              <w:bottom w:val="single" w:sz="4" w:space="0" w:color="000000"/>
            </w:tcBorders>
          </w:tcPr>
          <w:p>
            <w:pPr>
              <w:pStyle w:val="TableParagraph"/>
              <w:spacing w:line="265" w:lineRule="exact"/>
              <w:ind w:left="64"/>
              <w:rPr>
                <w:rFonts w:ascii="Calibri"/>
                <w:sz w:val="22"/>
              </w:rPr>
            </w:pPr>
            <w:r>
              <w:rPr>
                <w:rFonts w:ascii="Calibri"/>
                <w:sz w:val="22"/>
              </w:rPr>
              <w:t>Acoso sexual</w:t>
            </w:r>
          </w:p>
        </w:tc>
        <w:tc>
          <w:tcPr>
            <w:tcW w:w="3006" w:type="dxa"/>
            <w:tcBorders>
              <w:top w:val="single" w:sz="4" w:space="0" w:color="000000"/>
              <w:bottom w:val="single" w:sz="4" w:space="0" w:color="000000"/>
            </w:tcBorders>
          </w:tcPr>
          <w:p>
            <w:pPr>
              <w:pStyle w:val="TableParagraph"/>
              <w:spacing w:line="265" w:lineRule="exact"/>
              <w:ind w:left="0" w:right="409"/>
              <w:jc w:val="right"/>
              <w:rPr>
                <w:rFonts w:ascii="Calibri"/>
                <w:sz w:val="22"/>
              </w:rPr>
            </w:pPr>
            <w:r>
              <w:rPr>
                <w:rFonts w:ascii="Calibri"/>
                <w:sz w:val="22"/>
              </w:rPr>
              <w:t>11%</w:t>
            </w:r>
          </w:p>
        </w:tc>
        <w:tc>
          <w:tcPr>
            <w:tcW w:w="2198" w:type="dxa"/>
            <w:tcBorders>
              <w:top w:val="single" w:sz="4" w:space="0" w:color="000000"/>
              <w:bottom w:val="single" w:sz="4" w:space="0" w:color="000000"/>
              <w:right w:val="single" w:sz="4" w:space="0" w:color="000000"/>
            </w:tcBorders>
          </w:tcPr>
          <w:p>
            <w:pPr>
              <w:pStyle w:val="TableParagraph"/>
              <w:spacing w:line="265" w:lineRule="exact"/>
              <w:ind w:left="0" w:right="785"/>
              <w:jc w:val="right"/>
              <w:rPr>
                <w:rFonts w:ascii="Calibri"/>
                <w:sz w:val="22"/>
              </w:rPr>
            </w:pPr>
            <w:r>
              <w:rPr>
                <w:rFonts w:ascii="Calibri"/>
                <w:sz w:val="22"/>
              </w:rPr>
              <w:t>7%</w:t>
            </w:r>
          </w:p>
        </w:tc>
      </w:tr>
      <w:tr>
        <w:trPr>
          <w:trHeight w:val="278" w:hRule="exact"/>
        </w:trPr>
        <w:tc>
          <w:tcPr>
            <w:tcW w:w="5850" w:type="dxa"/>
            <w:tcBorders>
              <w:top w:val="single" w:sz="4" w:space="0" w:color="000000"/>
              <w:left w:val="single" w:sz="4" w:space="0" w:color="000000"/>
              <w:bottom w:val="single" w:sz="4" w:space="0" w:color="000000"/>
            </w:tcBorders>
          </w:tcPr>
          <w:p>
            <w:pPr>
              <w:pStyle w:val="TableParagraph"/>
              <w:spacing w:line="268" w:lineRule="exact"/>
              <w:ind w:left="64"/>
              <w:rPr>
                <w:rFonts w:ascii="Calibri"/>
                <w:sz w:val="22"/>
              </w:rPr>
            </w:pPr>
            <w:r>
              <w:rPr>
                <w:rFonts w:ascii="Calibri"/>
                <w:sz w:val="22"/>
              </w:rPr>
              <w:t>Amenazas</w:t>
            </w:r>
          </w:p>
        </w:tc>
        <w:tc>
          <w:tcPr>
            <w:tcW w:w="3006" w:type="dxa"/>
            <w:tcBorders>
              <w:top w:val="single" w:sz="4" w:space="0" w:color="000000"/>
              <w:bottom w:val="single" w:sz="4" w:space="0" w:color="000000"/>
            </w:tcBorders>
          </w:tcPr>
          <w:p>
            <w:pPr>
              <w:pStyle w:val="TableParagraph"/>
              <w:spacing w:line="268" w:lineRule="exact"/>
              <w:ind w:left="0" w:right="409"/>
              <w:jc w:val="right"/>
              <w:rPr>
                <w:rFonts w:ascii="Calibri"/>
                <w:sz w:val="22"/>
              </w:rPr>
            </w:pPr>
            <w:r>
              <w:rPr>
                <w:rFonts w:ascii="Calibri"/>
                <w:sz w:val="22"/>
              </w:rPr>
              <w:t>30%</w:t>
            </w:r>
          </w:p>
        </w:tc>
        <w:tc>
          <w:tcPr>
            <w:tcW w:w="2198" w:type="dxa"/>
            <w:tcBorders>
              <w:top w:val="single" w:sz="4" w:space="0" w:color="000000"/>
              <w:bottom w:val="single" w:sz="4" w:space="0" w:color="000000"/>
              <w:right w:val="single" w:sz="4" w:space="0" w:color="000000"/>
            </w:tcBorders>
          </w:tcPr>
          <w:p>
            <w:pPr>
              <w:pStyle w:val="TableParagraph"/>
              <w:spacing w:line="268" w:lineRule="exact"/>
              <w:ind w:left="0" w:right="731"/>
              <w:jc w:val="right"/>
              <w:rPr>
                <w:rFonts w:ascii="Calibri"/>
                <w:sz w:val="22"/>
              </w:rPr>
            </w:pPr>
            <w:r>
              <w:rPr>
                <w:rFonts w:ascii="Calibri"/>
                <w:sz w:val="22"/>
              </w:rPr>
              <w:t>20%</w:t>
            </w:r>
          </w:p>
        </w:tc>
      </w:tr>
      <w:tr>
        <w:trPr>
          <w:trHeight w:val="278" w:hRule="exact"/>
        </w:trPr>
        <w:tc>
          <w:tcPr>
            <w:tcW w:w="5850" w:type="dxa"/>
            <w:tcBorders>
              <w:top w:val="single" w:sz="4" w:space="0" w:color="000000"/>
              <w:left w:val="single" w:sz="4" w:space="0" w:color="000000"/>
              <w:bottom w:val="single" w:sz="4" w:space="0" w:color="000000"/>
            </w:tcBorders>
          </w:tcPr>
          <w:p>
            <w:pPr>
              <w:pStyle w:val="TableParagraph"/>
              <w:spacing w:line="268" w:lineRule="exact"/>
              <w:ind w:left="64"/>
              <w:rPr>
                <w:rFonts w:ascii="Calibri"/>
                <w:sz w:val="22"/>
              </w:rPr>
            </w:pPr>
            <w:r>
              <w:rPr>
                <w:rFonts w:ascii="Calibri"/>
                <w:sz w:val="22"/>
              </w:rPr>
              <w:t>Burlas</w:t>
            </w:r>
          </w:p>
        </w:tc>
        <w:tc>
          <w:tcPr>
            <w:tcW w:w="3006" w:type="dxa"/>
            <w:tcBorders>
              <w:top w:val="single" w:sz="4" w:space="0" w:color="000000"/>
              <w:bottom w:val="single" w:sz="4" w:space="0" w:color="000000"/>
            </w:tcBorders>
          </w:tcPr>
          <w:p>
            <w:pPr>
              <w:pStyle w:val="TableParagraph"/>
              <w:spacing w:line="268" w:lineRule="exact"/>
              <w:ind w:left="0" w:right="409"/>
              <w:jc w:val="right"/>
              <w:rPr>
                <w:rFonts w:ascii="Calibri"/>
                <w:sz w:val="22"/>
              </w:rPr>
            </w:pPr>
            <w:r>
              <w:rPr>
                <w:rFonts w:ascii="Calibri"/>
                <w:sz w:val="22"/>
              </w:rPr>
              <w:t>91%</w:t>
            </w:r>
          </w:p>
        </w:tc>
        <w:tc>
          <w:tcPr>
            <w:tcW w:w="2198" w:type="dxa"/>
            <w:tcBorders>
              <w:top w:val="single" w:sz="4" w:space="0" w:color="000000"/>
              <w:bottom w:val="single" w:sz="4" w:space="0" w:color="000000"/>
              <w:right w:val="single" w:sz="4" w:space="0" w:color="000000"/>
            </w:tcBorders>
          </w:tcPr>
          <w:p>
            <w:pPr>
              <w:pStyle w:val="TableParagraph"/>
              <w:spacing w:line="268" w:lineRule="exact"/>
              <w:ind w:left="0" w:right="731"/>
              <w:jc w:val="right"/>
              <w:rPr>
                <w:rFonts w:ascii="Calibri"/>
                <w:sz w:val="22"/>
              </w:rPr>
            </w:pPr>
            <w:r>
              <w:rPr>
                <w:rFonts w:ascii="Calibri"/>
                <w:sz w:val="22"/>
              </w:rPr>
              <w:t>82%</w:t>
            </w:r>
          </w:p>
        </w:tc>
      </w:tr>
      <w:tr>
        <w:trPr>
          <w:trHeight w:val="281" w:hRule="exact"/>
        </w:trPr>
        <w:tc>
          <w:tcPr>
            <w:tcW w:w="5850" w:type="dxa"/>
            <w:tcBorders>
              <w:top w:val="single" w:sz="4" w:space="0" w:color="000000"/>
              <w:left w:val="single" w:sz="4" w:space="0" w:color="000000"/>
              <w:bottom w:val="single" w:sz="4" w:space="0" w:color="000000"/>
            </w:tcBorders>
          </w:tcPr>
          <w:p>
            <w:pPr>
              <w:pStyle w:val="TableParagraph"/>
              <w:spacing w:line="268" w:lineRule="exact"/>
              <w:ind w:left="64"/>
              <w:rPr>
                <w:rFonts w:ascii="Calibri"/>
                <w:sz w:val="22"/>
              </w:rPr>
            </w:pPr>
            <w:r>
              <w:rPr>
                <w:rFonts w:ascii="Calibri"/>
                <w:sz w:val="22"/>
              </w:rPr>
              <w:t>Chantajes</w:t>
            </w:r>
          </w:p>
        </w:tc>
        <w:tc>
          <w:tcPr>
            <w:tcW w:w="3006" w:type="dxa"/>
            <w:tcBorders>
              <w:top w:val="single" w:sz="4" w:space="0" w:color="000000"/>
              <w:bottom w:val="single" w:sz="4" w:space="0" w:color="000000"/>
            </w:tcBorders>
          </w:tcPr>
          <w:p>
            <w:pPr>
              <w:pStyle w:val="TableParagraph"/>
              <w:spacing w:line="268" w:lineRule="exact"/>
              <w:ind w:left="0" w:right="409"/>
              <w:jc w:val="right"/>
              <w:rPr>
                <w:rFonts w:ascii="Calibri"/>
                <w:sz w:val="22"/>
              </w:rPr>
            </w:pPr>
            <w:r>
              <w:rPr>
                <w:rFonts w:ascii="Calibri"/>
                <w:sz w:val="22"/>
              </w:rPr>
              <w:t>15%</w:t>
            </w:r>
          </w:p>
        </w:tc>
        <w:tc>
          <w:tcPr>
            <w:tcW w:w="2198" w:type="dxa"/>
            <w:tcBorders>
              <w:top w:val="single" w:sz="4" w:space="0" w:color="000000"/>
              <w:bottom w:val="single" w:sz="4" w:space="0" w:color="000000"/>
              <w:right w:val="single" w:sz="4" w:space="0" w:color="000000"/>
            </w:tcBorders>
          </w:tcPr>
          <w:p>
            <w:pPr>
              <w:pStyle w:val="TableParagraph"/>
              <w:spacing w:line="268" w:lineRule="exact"/>
              <w:ind w:left="0" w:right="731"/>
              <w:jc w:val="right"/>
              <w:rPr>
                <w:rFonts w:ascii="Calibri"/>
                <w:sz w:val="22"/>
              </w:rPr>
            </w:pPr>
            <w:r>
              <w:rPr>
                <w:rFonts w:ascii="Calibri"/>
                <w:sz w:val="22"/>
              </w:rPr>
              <w:t>19%</w:t>
            </w:r>
          </w:p>
        </w:tc>
      </w:tr>
      <w:tr>
        <w:trPr>
          <w:trHeight w:val="278" w:hRule="exact"/>
        </w:trPr>
        <w:tc>
          <w:tcPr>
            <w:tcW w:w="5850" w:type="dxa"/>
            <w:tcBorders>
              <w:top w:val="single" w:sz="4" w:space="0" w:color="000000"/>
              <w:left w:val="single" w:sz="4" w:space="0" w:color="000000"/>
              <w:bottom w:val="single" w:sz="4" w:space="0" w:color="000000"/>
            </w:tcBorders>
          </w:tcPr>
          <w:p>
            <w:pPr>
              <w:pStyle w:val="TableParagraph"/>
              <w:spacing w:line="265" w:lineRule="exact"/>
              <w:ind w:left="64"/>
              <w:rPr>
                <w:rFonts w:ascii="Calibri" w:hAnsi="Calibri"/>
                <w:sz w:val="22"/>
              </w:rPr>
            </w:pPr>
            <w:r>
              <w:rPr>
                <w:rFonts w:ascii="Calibri" w:hAnsi="Calibri"/>
                <w:sz w:val="22"/>
              </w:rPr>
              <w:t>Discriminación por características físicas</w:t>
            </w:r>
          </w:p>
        </w:tc>
        <w:tc>
          <w:tcPr>
            <w:tcW w:w="3006" w:type="dxa"/>
            <w:tcBorders>
              <w:top w:val="single" w:sz="4" w:space="0" w:color="000000"/>
              <w:bottom w:val="single" w:sz="4" w:space="0" w:color="000000"/>
            </w:tcBorders>
          </w:tcPr>
          <w:p>
            <w:pPr>
              <w:pStyle w:val="TableParagraph"/>
              <w:spacing w:line="265" w:lineRule="exact"/>
              <w:ind w:left="0" w:right="409"/>
              <w:jc w:val="right"/>
              <w:rPr>
                <w:rFonts w:ascii="Calibri"/>
                <w:sz w:val="22"/>
              </w:rPr>
            </w:pPr>
            <w:r>
              <w:rPr>
                <w:rFonts w:ascii="Calibri"/>
                <w:sz w:val="22"/>
              </w:rPr>
              <w:t>36%</w:t>
            </w:r>
          </w:p>
        </w:tc>
        <w:tc>
          <w:tcPr>
            <w:tcW w:w="2198" w:type="dxa"/>
            <w:tcBorders>
              <w:top w:val="single" w:sz="4" w:space="0" w:color="000000"/>
              <w:bottom w:val="single" w:sz="4" w:space="0" w:color="000000"/>
              <w:right w:val="single" w:sz="4" w:space="0" w:color="000000"/>
            </w:tcBorders>
          </w:tcPr>
          <w:p>
            <w:pPr>
              <w:pStyle w:val="TableParagraph"/>
              <w:spacing w:line="265" w:lineRule="exact"/>
              <w:ind w:left="0" w:right="731"/>
              <w:jc w:val="right"/>
              <w:rPr>
                <w:rFonts w:ascii="Calibri"/>
                <w:sz w:val="22"/>
              </w:rPr>
            </w:pPr>
            <w:r>
              <w:rPr>
                <w:rFonts w:ascii="Calibri"/>
                <w:sz w:val="22"/>
              </w:rPr>
              <w:t>39%</w:t>
            </w:r>
          </w:p>
        </w:tc>
      </w:tr>
      <w:tr>
        <w:trPr>
          <w:trHeight w:val="278" w:hRule="exact"/>
        </w:trPr>
        <w:tc>
          <w:tcPr>
            <w:tcW w:w="5850" w:type="dxa"/>
            <w:tcBorders>
              <w:top w:val="single" w:sz="4" w:space="0" w:color="000000"/>
              <w:left w:val="single" w:sz="4" w:space="0" w:color="000000"/>
              <w:bottom w:val="single" w:sz="4" w:space="0" w:color="000000"/>
            </w:tcBorders>
          </w:tcPr>
          <w:p>
            <w:pPr>
              <w:pStyle w:val="TableParagraph"/>
              <w:spacing w:line="265" w:lineRule="exact"/>
              <w:ind w:left="64"/>
              <w:rPr>
                <w:rFonts w:ascii="Calibri" w:hAnsi="Calibri"/>
                <w:sz w:val="22"/>
              </w:rPr>
            </w:pPr>
            <w:r>
              <w:rPr>
                <w:rFonts w:ascii="Calibri" w:hAnsi="Calibri"/>
                <w:sz w:val="22"/>
              </w:rPr>
              <w:t>Discriminación por la forma de comportarse</w:t>
            </w:r>
          </w:p>
        </w:tc>
        <w:tc>
          <w:tcPr>
            <w:tcW w:w="3006" w:type="dxa"/>
            <w:tcBorders>
              <w:top w:val="single" w:sz="4" w:space="0" w:color="000000"/>
              <w:bottom w:val="single" w:sz="4" w:space="0" w:color="000000"/>
            </w:tcBorders>
          </w:tcPr>
          <w:p>
            <w:pPr>
              <w:pStyle w:val="TableParagraph"/>
              <w:spacing w:line="265" w:lineRule="exact"/>
              <w:ind w:left="0" w:right="409"/>
              <w:jc w:val="right"/>
              <w:rPr>
                <w:rFonts w:ascii="Calibri"/>
                <w:sz w:val="22"/>
              </w:rPr>
            </w:pPr>
            <w:r>
              <w:rPr>
                <w:rFonts w:ascii="Calibri"/>
                <w:sz w:val="22"/>
              </w:rPr>
              <w:t>31%</w:t>
            </w:r>
          </w:p>
        </w:tc>
        <w:tc>
          <w:tcPr>
            <w:tcW w:w="2198" w:type="dxa"/>
            <w:tcBorders>
              <w:top w:val="single" w:sz="4" w:space="0" w:color="000000"/>
              <w:bottom w:val="single" w:sz="4" w:space="0" w:color="000000"/>
              <w:right w:val="single" w:sz="4" w:space="0" w:color="000000"/>
            </w:tcBorders>
          </w:tcPr>
          <w:p>
            <w:pPr>
              <w:pStyle w:val="TableParagraph"/>
              <w:spacing w:line="265" w:lineRule="exact"/>
              <w:ind w:left="0" w:right="731"/>
              <w:jc w:val="right"/>
              <w:rPr>
                <w:rFonts w:ascii="Calibri"/>
                <w:sz w:val="22"/>
              </w:rPr>
            </w:pPr>
            <w:r>
              <w:rPr>
                <w:rFonts w:ascii="Calibri"/>
                <w:sz w:val="22"/>
              </w:rPr>
              <w:t>40%</w:t>
            </w:r>
          </w:p>
        </w:tc>
      </w:tr>
      <w:tr>
        <w:trPr>
          <w:trHeight w:val="278" w:hRule="exact"/>
        </w:trPr>
        <w:tc>
          <w:tcPr>
            <w:tcW w:w="5850" w:type="dxa"/>
            <w:tcBorders>
              <w:top w:val="single" w:sz="4" w:space="0" w:color="000000"/>
              <w:left w:val="single" w:sz="4" w:space="0" w:color="000000"/>
              <w:bottom w:val="single" w:sz="4" w:space="0" w:color="000000"/>
            </w:tcBorders>
          </w:tcPr>
          <w:p>
            <w:pPr>
              <w:pStyle w:val="TableParagraph"/>
              <w:spacing w:line="265" w:lineRule="exact"/>
              <w:ind w:left="64"/>
              <w:rPr>
                <w:rFonts w:ascii="Calibri"/>
                <w:sz w:val="22"/>
              </w:rPr>
            </w:pPr>
            <w:r>
              <w:rPr>
                <w:rFonts w:ascii="Calibri"/>
                <w:sz w:val="22"/>
              </w:rPr>
              <w:t>Empujones</w:t>
            </w:r>
          </w:p>
        </w:tc>
        <w:tc>
          <w:tcPr>
            <w:tcW w:w="3006" w:type="dxa"/>
            <w:tcBorders>
              <w:top w:val="single" w:sz="4" w:space="0" w:color="000000"/>
              <w:bottom w:val="single" w:sz="4" w:space="0" w:color="000000"/>
            </w:tcBorders>
          </w:tcPr>
          <w:p>
            <w:pPr>
              <w:pStyle w:val="TableParagraph"/>
              <w:spacing w:line="265" w:lineRule="exact"/>
              <w:ind w:left="0" w:right="409"/>
              <w:jc w:val="right"/>
              <w:rPr>
                <w:rFonts w:ascii="Calibri"/>
                <w:sz w:val="22"/>
              </w:rPr>
            </w:pPr>
            <w:r>
              <w:rPr>
                <w:rFonts w:ascii="Calibri"/>
                <w:sz w:val="22"/>
              </w:rPr>
              <w:t>69%</w:t>
            </w:r>
          </w:p>
        </w:tc>
        <w:tc>
          <w:tcPr>
            <w:tcW w:w="2198" w:type="dxa"/>
            <w:tcBorders>
              <w:top w:val="single" w:sz="4" w:space="0" w:color="000000"/>
              <w:bottom w:val="single" w:sz="4" w:space="0" w:color="000000"/>
              <w:right w:val="single" w:sz="4" w:space="0" w:color="000000"/>
            </w:tcBorders>
          </w:tcPr>
          <w:p>
            <w:pPr>
              <w:pStyle w:val="TableParagraph"/>
              <w:spacing w:line="265" w:lineRule="exact"/>
              <w:ind w:left="0" w:right="731"/>
              <w:jc w:val="right"/>
              <w:rPr>
                <w:rFonts w:ascii="Calibri"/>
                <w:sz w:val="22"/>
              </w:rPr>
            </w:pPr>
            <w:r>
              <w:rPr>
                <w:rFonts w:ascii="Calibri"/>
                <w:sz w:val="22"/>
              </w:rPr>
              <w:t>59%</w:t>
            </w:r>
          </w:p>
        </w:tc>
      </w:tr>
      <w:tr>
        <w:trPr>
          <w:trHeight w:val="279" w:hRule="exact"/>
        </w:trPr>
        <w:tc>
          <w:tcPr>
            <w:tcW w:w="5850" w:type="dxa"/>
            <w:tcBorders>
              <w:top w:val="single" w:sz="4" w:space="0" w:color="000000"/>
              <w:left w:val="single" w:sz="4" w:space="0" w:color="000000"/>
              <w:bottom w:val="single" w:sz="4" w:space="0" w:color="000000"/>
            </w:tcBorders>
          </w:tcPr>
          <w:p>
            <w:pPr>
              <w:pStyle w:val="TableParagraph"/>
              <w:spacing w:line="266" w:lineRule="exact"/>
              <w:ind w:left="64"/>
              <w:rPr>
                <w:rFonts w:ascii="Calibri"/>
                <w:sz w:val="22"/>
              </w:rPr>
            </w:pPr>
            <w:r>
              <w:rPr>
                <w:rFonts w:ascii="Calibri"/>
                <w:sz w:val="22"/>
              </w:rPr>
              <w:t>Golpes</w:t>
            </w:r>
          </w:p>
        </w:tc>
        <w:tc>
          <w:tcPr>
            <w:tcW w:w="3006" w:type="dxa"/>
            <w:tcBorders>
              <w:top w:val="single" w:sz="4" w:space="0" w:color="000000"/>
              <w:bottom w:val="single" w:sz="4" w:space="0" w:color="000000"/>
            </w:tcBorders>
          </w:tcPr>
          <w:p>
            <w:pPr>
              <w:pStyle w:val="TableParagraph"/>
              <w:spacing w:line="266" w:lineRule="exact"/>
              <w:ind w:left="0" w:right="409"/>
              <w:jc w:val="right"/>
              <w:rPr>
                <w:rFonts w:ascii="Calibri"/>
                <w:sz w:val="22"/>
              </w:rPr>
            </w:pPr>
            <w:r>
              <w:rPr>
                <w:rFonts w:ascii="Calibri"/>
                <w:sz w:val="22"/>
              </w:rPr>
              <w:t>36%</w:t>
            </w:r>
          </w:p>
        </w:tc>
        <w:tc>
          <w:tcPr>
            <w:tcW w:w="2198" w:type="dxa"/>
            <w:tcBorders>
              <w:top w:val="single" w:sz="4" w:space="0" w:color="000000"/>
              <w:bottom w:val="single" w:sz="4" w:space="0" w:color="000000"/>
              <w:right w:val="single" w:sz="4" w:space="0" w:color="000000"/>
            </w:tcBorders>
          </w:tcPr>
          <w:p>
            <w:pPr>
              <w:pStyle w:val="TableParagraph"/>
              <w:spacing w:line="266" w:lineRule="exact"/>
              <w:ind w:left="0" w:right="731"/>
              <w:jc w:val="right"/>
              <w:rPr>
                <w:rFonts w:ascii="Calibri"/>
                <w:sz w:val="22"/>
              </w:rPr>
            </w:pPr>
            <w:r>
              <w:rPr>
                <w:rFonts w:ascii="Calibri"/>
                <w:sz w:val="22"/>
              </w:rPr>
              <w:t>41%</w:t>
            </w:r>
          </w:p>
        </w:tc>
      </w:tr>
      <w:tr>
        <w:trPr>
          <w:trHeight w:val="278" w:hRule="exact"/>
        </w:trPr>
        <w:tc>
          <w:tcPr>
            <w:tcW w:w="5850" w:type="dxa"/>
            <w:tcBorders>
              <w:top w:val="single" w:sz="4" w:space="0" w:color="000000"/>
              <w:left w:val="single" w:sz="4" w:space="0" w:color="000000"/>
              <w:bottom w:val="single" w:sz="4" w:space="0" w:color="000000"/>
            </w:tcBorders>
          </w:tcPr>
          <w:p>
            <w:pPr>
              <w:pStyle w:val="TableParagraph"/>
              <w:spacing w:line="265" w:lineRule="exact"/>
              <w:ind w:left="64"/>
              <w:rPr>
                <w:rFonts w:ascii="Calibri"/>
                <w:sz w:val="22"/>
              </w:rPr>
            </w:pPr>
            <w:r>
              <w:rPr>
                <w:rFonts w:ascii="Calibri"/>
                <w:sz w:val="22"/>
              </w:rPr>
              <w:t>Indiferencia y hostilidad</w:t>
            </w:r>
          </w:p>
        </w:tc>
        <w:tc>
          <w:tcPr>
            <w:tcW w:w="3006" w:type="dxa"/>
            <w:tcBorders>
              <w:top w:val="single" w:sz="4" w:space="0" w:color="000000"/>
              <w:bottom w:val="single" w:sz="4" w:space="0" w:color="000000"/>
            </w:tcBorders>
          </w:tcPr>
          <w:p>
            <w:pPr>
              <w:pStyle w:val="TableParagraph"/>
              <w:spacing w:line="265" w:lineRule="exact"/>
              <w:ind w:left="0" w:right="409"/>
              <w:jc w:val="right"/>
              <w:rPr>
                <w:rFonts w:ascii="Calibri"/>
                <w:sz w:val="22"/>
              </w:rPr>
            </w:pPr>
            <w:r>
              <w:rPr>
                <w:rFonts w:ascii="Calibri"/>
                <w:sz w:val="22"/>
              </w:rPr>
              <w:t>26%</w:t>
            </w:r>
          </w:p>
        </w:tc>
        <w:tc>
          <w:tcPr>
            <w:tcW w:w="2198" w:type="dxa"/>
            <w:tcBorders>
              <w:top w:val="single" w:sz="4" w:space="0" w:color="000000"/>
              <w:bottom w:val="single" w:sz="4" w:space="0" w:color="000000"/>
              <w:right w:val="single" w:sz="4" w:space="0" w:color="000000"/>
            </w:tcBorders>
          </w:tcPr>
          <w:p>
            <w:pPr>
              <w:pStyle w:val="TableParagraph"/>
              <w:spacing w:line="265" w:lineRule="exact"/>
              <w:ind w:left="0" w:right="731"/>
              <w:jc w:val="right"/>
              <w:rPr>
                <w:rFonts w:ascii="Calibri"/>
                <w:sz w:val="22"/>
              </w:rPr>
            </w:pPr>
            <w:r>
              <w:rPr>
                <w:rFonts w:ascii="Calibri"/>
                <w:sz w:val="22"/>
              </w:rPr>
              <w:t>34%</w:t>
            </w:r>
          </w:p>
        </w:tc>
      </w:tr>
      <w:tr>
        <w:trPr>
          <w:trHeight w:val="278" w:hRule="exact"/>
        </w:trPr>
        <w:tc>
          <w:tcPr>
            <w:tcW w:w="5850" w:type="dxa"/>
            <w:tcBorders>
              <w:top w:val="single" w:sz="4" w:space="0" w:color="000000"/>
              <w:left w:val="single" w:sz="4" w:space="0" w:color="000000"/>
              <w:bottom w:val="single" w:sz="4" w:space="0" w:color="000000"/>
            </w:tcBorders>
          </w:tcPr>
          <w:p>
            <w:pPr>
              <w:pStyle w:val="TableParagraph"/>
              <w:spacing w:line="265" w:lineRule="exact"/>
              <w:ind w:left="64"/>
              <w:rPr>
                <w:rFonts w:ascii="Calibri"/>
                <w:sz w:val="22"/>
              </w:rPr>
            </w:pPr>
            <w:r>
              <w:rPr>
                <w:rFonts w:ascii="Calibri"/>
                <w:sz w:val="22"/>
              </w:rPr>
              <w:t>Insinuaciones hacia personas del sexo contrario</w:t>
            </w:r>
          </w:p>
        </w:tc>
        <w:tc>
          <w:tcPr>
            <w:tcW w:w="3006" w:type="dxa"/>
            <w:tcBorders>
              <w:top w:val="single" w:sz="4" w:space="0" w:color="000000"/>
              <w:bottom w:val="single" w:sz="4" w:space="0" w:color="000000"/>
            </w:tcBorders>
          </w:tcPr>
          <w:p>
            <w:pPr>
              <w:pStyle w:val="TableParagraph"/>
              <w:spacing w:line="265" w:lineRule="exact"/>
              <w:ind w:left="0" w:right="409"/>
              <w:jc w:val="right"/>
              <w:rPr>
                <w:rFonts w:ascii="Calibri"/>
                <w:sz w:val="22"/>
              </w:rPr>
            </w:pPr>
            <w:r>
              <w:rPr>
                <w:rFonts w:ascii="Calibri"/>
                <w:sz w:val="22"/>
              </w:rPr>
              <w:t>16%</w:t>
            </w:r>
          </w:p>
        </w:tc>
        <w:tc>
          <w:tcPr>
            <w:tcW w:w="2198" w:type="dxa"/>
            <w:tcBorders>
              <w:top w:val="single" w:sz="4" w:space="0" w:color="000000"/>
              <w:bottom w:val="single" w:sz="4" w:space="0" w:color="000000"/>
              <w:right w:val="single" w:sz="4" w:space="0" w:color="000000"/>
            </w:tcBorders>
          </w:tcPr>
          <w:p>
            <w:pPr>
              <w:pStyle w:val="TableParagraph"/>
              <w:spacing w:line="265" w:lineRule="exact"/>
              <w:ind w:left="0" w:right="731"/>
              <w:jc w:val="right"/>
              <w:rPr>
                <w:rFonts w:ascii="Calibri"/>
                <w:sz w:val="22"/>
              </w:rPr>
            </w:pPr>
            <w:r>
              <w:rPr>
                <w:rFonts w:ascii="Calibri"/>
                <w:sz w:val="22"/>
              </w:rPr>
              <w:t>13%</w:t>
            </w:r>
          </w:p>
        </w:tc>
      </w:tr>
      <w:tr>
        <w:trPr>
          <w:trHeight w:val="278" w:hRule="exact"/>
        </w:trPr>
        <w:tc>
          <w:tcPr>
            <w:tcW w:w="5850" w:type="dxa"/>
            <w:tcBorders>
              <w:top w:val="single" w:sz="4" w:space="0" w:color="000000"/>
              <w:left w:val="single" w:sz="4" w:space="0" w:color="000000"/>
              <w:bottom w:val="single" w:sz="4" w:space="0" w:color="000000"/>
            </w:tcBorders>
          </w:tcPr>
          <w:p>
            <w:pPr>
              <w:pStyle w:val="TableParagraph"/>
              <w:spacing w:line="265" w:lineRule="exact"/>
              <w:ind w:left="64"/>
              <w:rPr>
                <w:rFonts w:ascii="Calibri"/>
                <w:sz w:val="22"/>
              </w:rPr>
            </w:pPr>
            <w:r>
              <w:rPr>
                <w:rFonts w:ascii="Calibri"/>
                <w:sz w:val="22"/>
              </w:rPr>
              <w:t>Insultos</w:t>
            </w:r>
          </w:p>
        </w:tc>
        <w:tc>
          <w:tcPr>
            <w:tcW w:w="3006" w:type="dxa"/>
            <w:tcBorders>
              <w:top w:val="single" w:sz="4" w:space="0" w:color="000000"/>
              <w:bottom w:val="single" w:sz="4" w:space="0" w:color="000000"/>
            </w:tcBorders>
          </w:tcPr>
          <w:p>
            <w:pPr>
              <w:pStyle w:val="TableParagraph"/>
              <w:spacing w:line="265" w:lineRule="exact"/>
              <w:ind w:left="0" w:right="409"/>
              <w:jc w:val="right"/>
              <w:rPr>
                <w:rFonts w:ascii="Calibri"/>
                <w:sz w:val="22"/>
              </w:rPr>
            </w:pPr>
            <w:r>
              <w:rPr>
                <w:rFonts w:ascii="Calibri"/>
                <w:sz w:val="22"/>
              </w:rPr>
              <w:t>67%</w:t>
            </w:r>
          </w:p>
        </w:tc>
        <w:tc>
          <w:tcPr>
            <w:tcW w:w="2198" w:type="dxa"/>
            <w:tcBorders>
              <w:top w:val="single" w:sz="4" w:space="0" w:color="000000"/>
              <w:bottom w:val="single" w:sz="4" w:space="0" w:color="000000"/>
              <w:right w:val="single" w:sz="4" w:space="0" w:color="000000"/>
            </w:tcBorders>
          </w:tcPr>
          <w:p>
            <w:pPr>
              <w:pStyle w:val="TableParagraph"/>
              <w:spacing w:line="265" w:lineRule="exact"/>
              <w:ind w:left="0" w:right="731"/>
              <w:jc w:val="right"/>
              <w:rPr>
                <w:rFonts w:ascii="Calibri"/>
                <w:sz w:val="22"/>
              </w:rPr>
            </w:pPr>
            <w:r>
              <w:rPr>
                <w:rFonts w:ascii="Calibri"/>
                <w:sz w:val="22"/>
              </w:rPr>
              <w:t>50%</w:t>
            </w:r>
          </w:p>
        </w:tc>
      </w:tr>
      <w:tr>
        <w:trPr>
          <w:trHeight w:val="278" w:hRule="exact"/>
        </w:trPr>
        <w:tc>
          <w:tcPr>
            <w:tcW w:w="5850" w:type="dxa"/>
            <w:tcBorders>
              <w:top w:val="single" w:sz="4" w:space="0" w:color="000000"/>
              <w:left w:val="single" w:sz="4" w:space="0" w:color="000000"/>
              <w:bottom w:val="single" w:sz="4" w:space="0" w:color="000000"/>
            </w:tcBorders>
          </w:tcPr>
          <w:p>
            <w:pPr>
              <w:pStyle w:val="TableParagraph"/>
              <w:spacing w:line="265" w:lineRule="exact"/>
              <w:ind w:left="64"/>
              <w:rPr>
                <w:rFonts w:ascii="Calibri"/>
                <w:sz w:val="22"/>
              </w:rPr>
            </w:pPr>
            <w:r>
              <w:rPr>
                <w:rFonts w:ascii="Calibri"/>
                <w:sz w:val="22"/>
              </w:rPr>
              <w:t>Jaloneos</w:t>
            </w:r>
          </w:p>
        </w:tc>
        <w:tc>
          <w:tcPr>
            <w:tcW w:w="3006" w:type="dxa"/>
            <w:tcBorders>
              <w:top w:val="single" w:sz="4" w:space="0" w:color="000000"/>
              <w:bottom w:val="single" w:sz="4" w:space="0" w:color="000000"/>
            </w:tcBorders>
          </w:tcPr>
          <w:p>
            <w:pPr>
              <w:pStyle w:val="TableParagraph"/>
              <w:spacing w:line="265" w:lineRule="exact"/>
              <w:ind w:left="0" w:right="409"/>
              <w:jc w:val="right"/>
              <w:rPr>
                <w:rFonts w:ascii="Calibri"/>
                <w:sz w:val="22"/>
              </w:rPr>
            </w:pPr>
            <w:r>
              <w:rPr>
                <w:rFonts w:ascii="Calibri"/>
                <w:sz w:val="22"/>
              </w:rPr>
              <w:t>39%</w:t>
            </w:r>
          </w:p>
        </w:tc>
        <w:tc>
          <w:tcPr>
            <w:tcW w:w="2198" w:type="dxa"/>
            <w:tcBorders>
              <w:top w:val="single" w:sz="4" w:space="0" w:color="000000"/>
              <w:bottom w:val="single" w:sz="4" w:space="0" w:color="000000"/>
              <w:right w:val="single" w:sz="4" w:space="0" w:color="000000"/>
            </w:tcBorders>
          </w:tcPr>
          <w:p>
            <w:pPr>
              <w:pStyle w:val="TableParagraph"/>
              <w:spacing w:line="265" w:lineRule="exact"/>
              <w:ind w:left="0" w:right="731"/>
              <w:jc w:val="right"/>
              <w:rPr>
                <w:rFonts w:ascii="Calibri"/>
                <w:sz w:val="22"/>
              </w:rPr>
            </w:pPr>
            <w:r>
              <w:rPr>
                <w:rFonts w:ascii="Calibri"/>
                <w:sz w:val="22"/>
              </w:rPr>
              <w:t>34%</w:t>
            </w:r>
          </w:p>
        </w:tc>
      </w:tr>
      <w:tr>
        <w:trPr>
          <w:trHeight w:val="278" w:hRule="exact"/>
        </w:trPr>
        <w:tc>
          <w:tcPr>
            <w:tcW w:w="5850" w:type="dxa"/>
            <w:tcBorders>
              <w:top w:val="single" w:sz="4" w:space="0" w:color="000000"/>
              <w:left w:val="single" w:sz="4" w:space="0" w:color="000000"/>
              <w:bottom w:val="single" w:sz="4" w:space="0" w:color="000000"/>
            </w:tcBorders>
          </w:tcPr>
          <w:p>
            <w:pPr>
              <w:pStyle w:val="TableParagraph"/>
              <w:spacing w:line="265" w:lineRule="exact"/>
              <w:ind w:left="64"/>
              <w:rPr>
                <w:rFonts w:ascii="Calibri"/>
                <w:sz w:val="22"/>
              </w:rPr>
            </w:pPr>
            <w:r>
              <w:rPr>
                <w:rFonts w:ascii="Calibri"/>
                <w:sz w:val="22"/>
              </w:rPr>
              <w:t>Muestras de  celos entre parejas</w:t>
            </w:r>
          </w:p>
        </w:tc>
        <w:tc>
          <w:tcPr>
            <w:tcW w:w="3006" w:type="dxa"/>
            <w:tcBorders>
              <w:top w:val="single" w:sz="4" w:space="0" w:color="000000"/>
              <w:bottom w:val="single" w:sz="4" w:space="0" w:color="000000"/>
            </w:tcBorders>
          </w:tcPr>
          <w:p>
            <w:pPr>
              <w:pStyle w:val="TableParagraph"/>
              <w:spacing w:line="265" w:lineRule="exact"/>
              <w:ind w:left="0" w:right="409"/>
              <w:jc w:val="right"/>
              <w:rPr>
                <w:rFonts w:ascii="Calibri"/>
                <w:sz w:val="22"/>
              </w:rPr>
            </w:pPr>
            <w:r>
              <w:rPr>
                <w:rFonts w:ascii="Calibri"/>
                <w:sz w:val="22"/>
              </w:rPr>
              <w:t>36%</w:t>
            </w:r>
          </w:p>
        </w:tc>
        <w:tc>
          <w:tcPr>
            <w:tcW w:w="2198" w:type="dxa"/>
            <w:tcBorders>
              <w:top w:val="single" w:sz="4" w:space="0" w:color="000000"/>
              <w:bottom w:val="single" w:sz="4" w:space="0" w:color="000000"/>
              <w:right w:val="single" w:sz="4" w:space="0" w:color="000000"/>
            </w:tcBorders>
          </w:tcPr>
          <w:p>
            <w:pPr>
              <w:pStyle w:val="TableParagraph"/>
              <w:spacing w:line="265" w:lineRule="exact"/>
              <w:ind w:left="0" w:right="731"/>
              <w:jc w:val="right"/>
              <w:rPr>
                <w:rFonts w:ascii="Calibri"/>
                <w:sz w:val="22"/>
              </w:rPr>
            </w:pPr>
            <w:r>
              <w:rPr>
                <w:rFonts w:ascii="Calibri"/>
                <w:sz w:val="22"/>
              </w:rPr>
              <w:t>43%</w:t>
            </w:r>
          </w:p>
        </w:tc>
      </w:tr>
      <w:tr>
        <w:trPr>
          <w:trHeight w:val="278" w:hRule="exact"/>
        </w:trPr>
        <w:tc>
          <w:tcPr>
            <w:tcW w:w="5850" w:type="dxa"/>
            <w:tcBorders>
              <w:top w:val="single" w:sz="4" w:space="0" w:color="000000"/>
              <w:left w:val="single" w:sz="4" w:space="0" w:color="000000"/>
              <w:bottom w:val="single" w:sz="4" w:space="0" w:color="000000"/>
            </w:tcBorders>
          </w:tcPr>
          <w:p>
            <w:pPr>
              <w:pStyle w:val="TableParagraph"/>
              <w:spacing w:line="265" w:lineRule="exact"/>
              <w:ind w:left="64"/>
              <w:rPr>
                <w:rFonts w:ascii="Calibri" w:hAnsi="Calibri"/>
                <w:sz w:val="22"/>
              </w:rPr>
            </w:pPr>
            <w:r>
              <w:rPr>
                <w:rFonts w:ascii="Calibri" w:hAnsi="Calibri"/>
                <w:sz w:val="22"/>
              </w:rPr>
              <w:t>Negligencia u omisión de ayuda</w:t>
            </w:r>
          </w:p>
        </w:tc>
        <w:tc>
          <w:tcPr>
            <w:tcW w:w="3006" w:type="dxa"/>
            <w:tcBorders>
              <w:top w:val="single" w:sz="4" w:space="0" w:color="000000"/>
              <w:bottom w:val="single" w:sz="4" w:space="0" w:color="000000"/>
            </w:tcBorders>
          </w:tcPr>
          <w:p>
            <w:pPr>
              <w:pStyle w:val="TableParagraph"/>
              <w:spacing w:line="265" w:lineRule="exact"/>
              <w:ind w:left="0" w:right="409"/>
              <w:jc w:val="right"/>
              <w:rPr>
                <w:rFonts w:ascii="Calibri"/>
                <w:sz w:val="22"/>
              </w:rPr>
            </w:pPr>
            <w:r>
              <w:rPr>
                <w:rFonts w:ascii="Calibri"/>
                <w:sz w:val="22"/>
              </w:rPr>
              <w:t>17%</w:t>
            </w:r>
          </w:p>
        </w:tc>
        <w:tc>
          <w:tcPr>
            <w:tcW w:w="2198" w:type="dxa"/>
            <w:tcBorders>
              <w:top w:val="single" w:sz="4" w:space="0" w:color="000000"/>
              <w:bottom w:val="single" w:sz="4" w:space="0" w:color="000000"/>
              <w:right w:val="single" w:sz="4" w:space="0" w:color="000000"/>
            </w:tcBorders>
          </w:tcPr>
          <w:p>
            <w:pPr>
              <w:pStyle w:val="TableParagraph"/>
              <w:spacing w:line="265" w:lineRule="exact"/>
              <w:ind w:left="0" w:right="731"/>
              <w:jc w:val="right"/>
              <w:rPr>
                <w:rFonts w:ascii="Calibri"/>
                <w:sz w:val="22"/>
              </w:rPr>
            </w:pPr>
            <w:r>
              <w:rPr>
                <w:rFonts w:ascii="Calibri"/>
                <w:sz w:val="22"/>
              </w:rPr>
              <w:t>20%</w:t>
            </w:r>
          </w:p>
        </w:tc>
      </w:tr>
      <w:tr>
        <w:trPr>
          <w:trHeight w:val="278" w:hRule="exact"/>
        </w:trPr>
        <w:tc>
          <w:tcPr>
            <w:tcW w:w="5850" w:type="dxa"/>
            <w:tcBorders>
              <w:top w:val="single" w:sz="4" w:space="0" w:color="000000"/>
              <w:left w:val="single" w:sz="4" w:space="0" w:color="000000"/>
              <w:bottom w:val="single" w:sz="4" w:space="0" w:color="000000"/>
            </w:tcBorders>
          </w:tcPr>
          <w:p>
            <w:pPr>
              <w:pStyle w:val="TableParagraph"/>
              <w:spacing w:line="265" w:lineRule="exact"/>
              <w:ind w:left="64"/>
              <w:rPr>
                <w:rFonts w:ascii="Calibri"/>
                <w:sz w:val="22"/>
              </w:rPr>
            </w:pPr>
            <w:r>
              <w:rPr>
                <w:rFonts w:ascii="Calibri"/>
                <w:sz w:val="22"/>
              </w:rPr>
              <w:t>Ocultamiento de objetos o pertenencias</w:t>
            </w:r>
          </w:p>
        </w:tc>
        <w:tc>
          <w:tcPr>
            <w:tcW w:w="3006" w:type="dxa"/>
            <w:tcBorders>
              <w:top w:val="single" w:sz="4" w:space="0" w:color="000000"/>
              <w:bottom w:val="single" w:sz="4" w:space="0" w:color="000000"/>
            </w:tcBorders>
          </w:tcPr>
          <w:p>
            <w:pPr>
              <w:pStyle w:val="TableParagraph"/>
              <w:spacing w:line="265" w:lineRule="exact"/>
              <w:ind w:left="0" w:right="409"/>
              <w:jc w:val="right"/>
              <w:rPr>
                <w:rFonts w:ascii="Calibri"/>
                <w:sz w:val="22"/>
              </w:rPr>
            </w:pPr>
            <w:r>
              <w:rPr>
                <w:rFonts w:ascii="Calibri"/>
                <w:sz w:val="22"/>
              </w:rPr>
              <w:t>57%</w:t>
            </w:r>
          </w:p>
        </w:tc>
        <w:tc>
          <w:tcPr>
            <w:tcW w:w="2198" w:type="dxa"/>
            <w:tcBorders>
              <w:top w:val="single" w:sz="4" w:space="0" w:color="000000"/>
              <w:bottom w:val="single" w:sz="4" w:space="0" w:color="000000"/>
              <w:right w:val="single" w:sz="4" w:space="0" w:color="000000"/>
            </w:tcBorders>
          </w:tcPr>
          <w:p>
            <w:pPr>
              <w:pStyle w:val="TableParagraph"/>
              <w:spacing w:line="265" w:lineRule="exact"/>
              <w:ind w:left="0" w:right="731"/>
              <w:jc w:val="right"/>
              <w:rPr>
                <w:rFonts w:ascii="Calibri"/>
                <w:sz w:val="22"/>
              </w:rPr>
            </w:pPr>
            <w:r>
              <w:rPr>
                <w:rFonts w:ascii="Calibri"/>
                <w:sz w:val="22"/>
              </w:rPr>
              <w:t>56%</w:t>
            </w:r>
          </w:p>
        </w:tc>
      </w:tr>
      <w:tr>
        <w:trPr>
          <w:trHeight w:val="278" w:hRule="exact"/>
        </w:trPr>
        <w:tc>
          <w:tcPr>
            <w:tcW w:w="5850" w:type="dxa"/>
            <w:tcBorders>
              <w:top w:val="single" w:sz="4" w:space="0" w:color="000000"/>
              <w:left w:val="single" w:sz="4" w:space="0" w:color="000000"/>
              <w:bottom w:val="single" w:sz="4" w:space="0" w:color="000000"/>
            </w:tcBorders>
          </w:tcPr>
          <w:p>
            <w:pPr>
              <w:pStyle w:val="TableParagraph"/>
              <w:spacing w:line="265" w:lineRule="exact"/>
              <w:ind w:left="64"/>
              <w:rPr>
                <w:rFonts w:ascii="Calibri"/>
                <w:sz w:val="22"/>
              </w:rPr>
            </w:pPr>
            <w:r>
              <w:rPr>
                <w:rFonts w:ascii="Calibri"/>
                <w:sz w:val="22"/>
              </w:rPr>
              <w:t>Patadas</w:t>
            </w:r>
          </w:p>
        </w:tc>
        <w:tc>
          <w:tcPr>
            <w:tcW w:w="3006" w:type="dxa"/>
            <w:tcBorders>
              <w:top w:val="single" w:sz="4" w:space="0" w:color="000000"/>
              <w:bottom w:val="single" w:sz="4" w:space="0" w:color="000000"/>
            </w:tcBorders>
          </w:tcPr>
          <w:p>
            <w:pPr>
              <w:pStyle w:val="TableParagraph"/>
              <w:spacing w:line="265" w:lineRule="exact"/>
              <w:ind w:left="0" w:right="409"/>
              <w:jc w:val="right"/>
              <w:rPr>
                <w:rFonts w:ascii="Calibri"/>
                <w:sz w:val="22"/>
              </w:rPr>
            </w:pPr>
            <w:r>
              <w:rPr>
                <w:rFonts w:ascii="Calibri"/>
                <w:sz w:val="22"/>
              </w:rPr>
              <w:t>72%</w:t>
            </w:r>
          </w:p>
        </w:tc>
        <w:tc>
          <w:tcPr>
            <w:tcW w:w="2198" w:type="dxa"/>
            <w:tcBorders>
              <w:top w:val="single" w:sz="4" w:space="0" w:color="000000"/>
              <w:bottom w:val="single" w:sz="4" w:space="0" w:color="000000"/>
              <w:right w:val="single" w:sz="4" w:space="0" w:color="000000"/>
            </w:tcBorders>
          </w:tcPr>
          <w:p>
            <w:pPr>
              <w:pStyle w:val="TableParagraph"/>
              <w:spacing w:line="265" w:lineRule="exact"/>
              <w:ind w:left="0" w:right="731"/>
              <w:jc w:val="right"/>
              <w:rPr>
                <w:rFonts w:ascii="Calibri"/>
                <w:sz w:val="22"/>
              </w:rPr>
            </w:pPr>
            <w:r>
              <w:rPr>
                <w:rFonts w:ascii="Calibri"/>
                <w:sz w:val="22"/>
              </w:rPr>
              <w:t>31%</w:t>
            </w:r>
          </w:p>
        </w:tc>
      </w:tr>
      <w:tr>
        <w:trPr>
          <w:trHeight w:val="279" w:hRule="exact"/>
        </w:trPr>
        <w:tc>
          <w:tcPr>
            <w:tcW w:w="5850" w:type="dxa"/>
            <w:tcBorders>
              <w:top w:val="single" w:sz="4" w:space="0" w:color="000000"/>
              <w:left w:val="single" w:sz="4" w:space="0" w:color="000000"/>
              <w:bottom w:val="single" w:sz="4" w:space="0" w:color="000000"/>
            </w:tcBorders>
          </w:tcPr>
          <w:p>
            <w:pPr>
              <w:pStyle w:val="TableParagraph"/>
              <w:spacing w:line="266" w:lineRule="exact"/>
              <w:ind w:left="64"/>
              <w:rPr>
                <w:rFonts w:ascii="Calibri" w:hAnsi="Calibri"/>
                <w:sz w:val="22"/>
              </w:rPr>
            </w:pPr>
            <w:r>
              <w:rPr>
                <w:rFonts w:ascii="Calibri" w:hAnsi="Calibri"/>
                <w:sz w:val="22"/>
              </w:rPr>
              <w:t>Pérdida de objetos</w:t>
            </w:r>
          </w:p>
        </w:tc>
        <w:tc>
          <w:tcPr>
            <w:tcW w:w="3006" w:type="dxa"/>
            <w:tcBorders>
              <w:top w:val="single" w:sz="4" w:space="0" w:color="000000"/>
              <w:bottom w:val="single" w:sz="4" w:space="0" w:color="000000"/>
            </w:tcBorders>
          </w:tcPr>
          <w:p>
            <w:pPr>
              <w:pStyle w:val="TableParagraph"/>
              <w:spacing w:line="266" w:lineRule="exact"/>
              <w:ind w:left="0" w:right="409"/>
              <w:jc w:val="right"/>
              <w:rPr>
                <w:rFonts w:ascii="Calibri"/>
                <w:sz w:val="22"/>
              </w:rPr>
            </w:pPr>
            <w:r>
              <w:rPr>
                <w:rFonts w:ascii="Calibri"/>
                <w:sz w:val="22"/>
              </w:rPr>
              <w:t>72%</w:t>
            </w:r>
          </w:p>
        </w:tc>
        <w:tc>
          <w:tcPr>
            <w:tcW w:w="2198" w:type="dxa"/>
            <w:tcBorders>
              <w:top w:val="single" w:sz="4" w:space="0" w:color="000000"/>
              <w:bottom w:val="single" w:sz="4" w:space="0" w:color="000000"/>
              <w:right w:val="single" w:sz="4" w:space="0" w:color="000000"/>
            </w:tcBorders>
          </w:tcPr>
          <w:p>
            <w:pPr>
              <w:pStyle w:val="TableParagraph"/>
              <w:spacing w:line="266" w:lineRule="exact"/>
              <w:ind w:left="0" w:right="731"/>
              <w:jc w:val="right"/>
              <w:rPr>
                <w:rFonts w:ascii="Calibri"/>
                <w:sz w:val="22"/>
              </w:rPr>
            </w:pPr>
            <w:r>
              <w:rPr>
                <w:rFonts w:ascii="Calibri"/>
                <w:sz w:val="22"/>
              </w:rPr>
              <w:t>65%</w:t>
            </w:r>
          </w:p>
        </w:tc>
      </w:tr>
      <w:tr>
        <w:trPr>
          <w:trHeight w:val="278" w:hRule="exact"/>
        </w:trPr>
        <w:tc>
          <w:tcPr>
            <w:tcW w:w="5850" w:type="dxa"/>
            <w:tcBorders>
              <w:top w:val="single" w:sz="4" w:space="0" w:color="000000"/>
              <w:left w:val="single" w:sz="4" w:space="0" w:color="000000"/>
              <w:bottom w:val="single" w:sz="4" w:space="0" w:color="000000"/>
            </w:tcBorders>
          </w:tcPr>
          <w:p>
            <w:pPr>
              <w:pStyle w:val="TableParagraph"/>
              <w:spacing w:line="268" w:lineRule="exact"/>
              <w:ind w:left="64"/>
              <w:rPr>
                <w:rFonts w:ascii="Calibri"/>
                <w:sz w:val="22"/>
              </w:rPr>
            </w:pPr>
            <w:r>
              <w:rPr>
                <w:rFonts w:ascii="Calibri"/>
                <w:sz w:val="22"/>
              </w:rPr>
              <w:t>Problemas de robo</w:t>
            </w:r>
          </w:p>
        </w:tc>
        <w:tc>
          <w:tcPr>
            <w:tcW w:w="3006" w:type="dxa"/>
            <w:tcBorders>
              <w:top w:val="single" w:sz="4" w:space="0" w:color="000000"/>
              <w:bottom w:val="single" w:sz="4" w:space="0" w:color="000000"/>
            </w:tcBorders>
          </w:tcPr>
          <w:p>
            <w:pPr>
              <w:pStyle w:val="TableParagraph"/>
              <w:spacing w:line="268" w:lineRule="exact"/>
              <w:ind w:left="0" w:right="409"/>
              <w:jc w:val="right"/>
              <w:rPr>
                <w:rFonts w:ascii="Calibri"/>
                <w:sz w:val="22"/>
              </w:rPr>
            </w:pPr>
            <w:r>
              <w:rPr>
                <w:rFonts w:ascii="Calibri"/>
                <w:sz w:val="22"/>
              </w:rPr>
              <w:t>55%</w:t>
            </w:r>
          </w:p>
        </w:tc>
        <w:tc>
          <w:tcPr>
            <w:tcW w:w="2198" w:type="dxa"/>
            <w:tcBorders>
              <w:top w:val="single" w:sz="4" w:space="0" w:color="000000"/>
              <w:bottom w:val="single" w:sz="4" w:space="0" w:color="000000"/>
              <w:right w:val="single" w:sz="4" w:space="0" w:color="000000"/>
            </w:tcBorders>
          </w:tcPr>
          <w:p>
            <w:pPr>
              <w:pStyle w:val="TableParagraph"/>
              <w:spacing w:line="268" w:lineRule="exact"/>
              <w:ind w:left="0" w:right="731"/>
              <w:jc w:val="right"/>
              <w:rPr>
                <w:rFonts w:ascii="Calibri"/>
                <w:sz w:val="22"/>
              </w:rPr>
            </w:pPr>
            <w:r>
              <w:rPr>
                <w:rFonts w:ascii="Calibri"/>
                <w:sz w:val="22"/>
              </w:rPr>
              <w:t>50%</w:t>
            </w:r>
          </w:p>
        </w:tc>
      </w:tr>
      <w:tr>
        <w:trPr>
          <w:trHeight w:val="281" w:hRule="exact"/>
        </w:trPr>
        <w:tc>
          <w:tcPr>
            <w:tcW w:w="5850" w:type="dxa"/>
            <w:tcBorders>
              <w:top w:val="single" w:sz="4" w:space="0" w:color="000000"/>
              <w:left w:val="single" w:sz="4" w:space="0" w:color="000000"/>
              <w:bottom w:val="single" w:sz="4" w:space="0" w:color="000000"/>
            </w:tcBorders>
          </w:tcPr>
          <w:p>
            <w:pPr>
              <w:pStyle w:val="TableParagraph"/>
              <w:spacing w:line="268" w:lineRule="exact"/>
              <w:ind w:left="64"/>
              <w:rPr>
                <w:rFonts w:ascii="Calibri"/>
                <w:sz w:val="22"/>
              </w:rPr>
            </w:pPr>
            <w:r>
              <w:rPr>
                <w:rFonts w:ascii="Calibri"/>
                <w:sz w:val="22"/>
              </w:rPr>
              <w:t>Rechazo</w:t>
            </w:r>
          </w:p>
        </w:tc>
        <w:tc>
          <w:tcPr>
            <w:tcW w:w="3006" w:type="dxa"/>
            <w:tcBorders>
              <w:top w:val="single" w:sz="4" w:space="0" w:color="000000"/>
              <w:bottom w:val="single" w:sz="4" w:space="0" w:color="000000"/>
            </w:tcBorders>
          </w:tcPr>
          <w:p>
            <w:pPr>
              <w:pStyle w:val="TableParagraph"/>
              <w:spacing w:line="268" w:lineRule="exact"/>
              <w:ind w:left="0" w:right="409"/>
              <w:jc w:val="right"/>
              <w:rPr>
                <w:rFonts w:ascii="Calibri"/>
                <w:sz w:val="22"/>
              </w:rPr>
            </w:pPr>
            <w:r>
              <w:rPr>
                <w:rFonts w:ascii="Calibri"/>
                <w:sz w:val="22"/>
              </w:rPr>
              <w:t>27%</w:t>
            </w:r>
          </w:p>
        </w:tc>
        <w:tc>
          <w:tcPr>
            <w:tcW w:w="2198" w:type="dxa"/>
            <w:tcBorders>
              <w:top w:val="single" w:sz="4" w:space="0" w:color="000000"/>
              <w:bottom w:val="single" w:sz="4" w:space="0" w:color="000000"/>
              <w:right w:val="single" w:sz="4" w:space="0" w:color="000000"/>
            </w:tcBorders>
          </w:tcPr>
          <w:p>
            <w:pPr>
              <w:pStyle w:val="TableParagraph"/>
              <w:spacing w:line="268" w:lineRule="exact"/>
              <w:ind w:left="0" w:right="731"/>
              <w:jc w:val="right"/>
              <w:rPr>
                <w:rFonts w:ascii="Calibri"/>
                <w:sz w:val="22"/>
              </w:rPr>
            </w:pPr>
            <w:r>
              <w:rPr>
                <w:rFonts w:ascii="Calibri"/>
                <w:sz w:val="22"/>
              </w:rPr>
              <w:t>28%</w:t>
            </w:r>
          </w:p>
        </w:tc>
      </w:tr>
      <w:tr>
        <w:trPr>
          <w:trHeight w:val="278" w:hRule="exact"/>
        </w:trPr>
        <w:tc>
          <w:tcPr>
            <w:tcW w:w="5850" w:type="dxa"/>
            <w:tcBorders>
              <w:top w:val="single" w:sz="4" w:space="0" w:color="000000"/>
              <w:left w:val="single" w:sz="4" w:space="0" w:color="000000"/>
              <w:bottom w:val="single" w:sz="4" w:space="0" w:color="000000"/>
            </w:tcBorders>
          </w:tcPr>
          <w:p>
            <w:pPr>
              <w:pStyle w:val="TableParagraph"/>
              <w:spacing w:line="265" w:lineRule="exact"/>
              <w:ind w:left="64"/>
              <w:rPr>
                <w:rFonts w:ascii="Calibri"/>
                <w:sz w:val="22"/>
              </w:rPr>
            </w:pPr>
            <w:r>
              <w:rPr>
                <w:rFonts w:ascii="Calibri"/>
                <w:sz w:val="22"/>
              </w:rPr>
              <w:t>Tocamientos sin consentimiento</w:t>
            </w:r>
          </w:p>
        </w:tc>
        <w:tc>
          <w:tcPr>
            <w:tcW w:w="3006" w:type="dxa"/>
            <w:tcBorders>
              <w:top w:val="single" w:sz="4" w:space="0" w:color="000000"/>
              <w:bottom w:val="single" w:sz="4" w:space="0" w:color="000000"/>
            </w:tcBorders>
          </w:tcPr>
          <w:p>
            <w:pPr>
              <w:pStyle w:val="TableParagraph"/>
              <w:spacing w:line="265" w:lineRule="exact"/>
              <w:ind w:left="0" w:right="409"/>
              <w:jc w:val="right"/>
              <w:rPr>
                <w:rFonts w:ascii="Calibri"/>
                <w:sz w:val="22"/>
              </w:rPr>
            </w:pPr>
            <w:r>
              <w:rPr>
                <w:rFonts w:ascii="Calibri"/>
                <w:sz w:val="22"/>
              </w:rPr>
              <w:t>12%</w:t>
            </w:r>
          </w:p>
        </w:tc>
        <w:tc>
          <w:tcPr>
            <w:tcW w:w="2198" w:type="dxa"/>
            <w:tcBorders>
              <w:top w:val="single" w:sz="4" w:space="0" w:color="000000"/>
              <w:bottom w:val="single" w:sz="4" w:space="0" w:color="000000"/>
              <w:right w:val="single" w:sz="4" w:space="0" w:color="000000"/>
            </w:tcBorders>
          </w:tcPr>
          <w:p>
            <w:pPr>
              <w:pStyle w:val="TableParagraph"/>
              <w:spacing w:line="265" w:lineRule="exact"/>
              <w:ind w:left="0" w:right="785"/>
              <w:jc w:val="right"/>
              <w:rPr>
                <w:rFonts w:ascii="Calibri"/>
                <w:sz w:val="22"/>
              </w:rPr>
            </w:pPr>
            <w:r>
              <w:rPr>
                <w:rFonts w:ascii="Calibri"/>
                <w:sz w:val="22"/>
              </w:rPr>
              <w:t>3%</w:t>
            </w:r>
          </w:p>
        </w:tc>
      </w:tr>
      <w:tr>
        <w:trPr>
          <w:trHeight w:val="278" w:hRule="exact"/>
        </w:trPr>
        <w:tc>
          <w:tcPr>
            <w:tcW w:w="5850" w:type="dxa"/>
            <w:tcBorders>
              <w:top w:val="single" w:sz="4" w:space="0" w:color="000000"/>
              <w:left w:val="single" w:sz="4" w:space="0" w:color="000000"/>
              <w:bottom w:val="single" w:sz="4" w:space="0" w:color="000000"/>
            </w:tcBorders>
          </w:tcPr>
          <w:p>
            <w:pPr>
              <w:pStyle w:val="TableParagraph"/>
              <w:spacing w:line="265" w:lineRule="exact"/>
              <w:ind w:left="64"/>
              <w:rPr>
                <w:rFonts w:ascii="Calibri" w:hAnsi="Calibri"/>
                <w:sz w:val="22"/>
              </w:rPr>
            </w:pPr>
            <w:r>
              <w:rPr>
                <w:rFonts w:ascii="Calibri" w:hAnsi="Calibri"/>
                <w:sz w:val="22"/>
              </w:rPr>
              <w:t>Uso/portación de armas</w:t>
            </w:r>
          </w:p>
        </w:tc>
        <w:tc>
          <w:tcPr>
            <w:tcW w:w="3006" w:type="dxa"/>
            <w:tcBorders>
              <w:top w:val="single" w:sz="4" w:space="0" w:color="000000"/>
              <w:bottom w:val="single" w:sz="4" w:space="0" w:color="000000"/>
            </w:tcBorders>
          </w:tcPr>
          <w:p>
            <w:pPr>
              <w:pStyle w:val="TableParagraph"/>
              <w:spacing w:line="265" w:lineRule="exact"/>
              <w:ind w:left="0" w:right="464"/>
              <w:jc w:val="right"/>
              <w:rPr>
                <w:rFonts w:ascii="Calibri"/>
                <w:sz w:val="22"/>
              </w:rPr>
            </w:pPr>
            <w:r>
              <w:rPr>
                <w:rFonts w:ascii="Calibri"/>
                <w:sz w:val="22"/>
              </w:rPr>
              <w:t>4%</w:t>
            </w:r>
          </w:p>
        </w:tc>
        <w:tc>
          <w:tcPr>
            <w:tcW w:w="2198" w:type="dxa"/>
            <w:tcBorders>
              <w:top w:val="single" w:sz="4" w:space="0" w:color="000000"/>
              <w:bottom w:val="single" w:sz="4" w:space="0" w:color="000000"/>
              <w:right w:val="single" w:sz="4" w:space="0" w:color="000000"/>
            </w:tcBorders>
          </w:tcPr>
          <w:p>
            <w:pPr>
              <w:pStyle w:val="TableParagraph"/>
              <w:spacing w:line="265" w:lineRule="exact"/>
              <w:ind w:left="0" w:right="785"/>
              <w:jc w:val="right"/>
              <w:rPr>
                <w:rFonts w:ascii="Calibri"/>
                <w:sz w:val="22"/>
              </w:rPr>
            </w:pPr>
            <w:r>
              <w:rPr>
                <w:rFonts w:ascii="Calibri"/>
                <w:sz w:val="22"/>
              </w:rPr>
              <w:t>2%</w:t>
            </w:r>
          </w:p>
        </w:tc>
      </w:tr>
      <w:tr>
        <w:trPr>
          <w:trHeight w:val="278" w:hRule="exact"/>
        </w:trPr>
        <w:tc>
          <w:tcPr>
            <w:tcW w:w="5850" w:type="dxa"/>
            <w:tcBorders>
              <w:top w:val="single" w:sz="4" w:space="0" w:color="000000"/>
              <w:left w:val="single" w:sz="4" w:space="0" w:color="000000"/>
              <w:bottom w:val="single" w:sz="4" w:space="0" w:color="000000"/>
            </w:tcBorders>
          </w:tcPr>
          <w:p>
            <w:pPr>
              <w:pStyle w:val="TableParagraph"/>
              <w:spacing w:line="265" w:lineRule="exact"/>
              <w:ind w:left="64"/>
              <w:rPr>
                <w:rFonts w:ascii="Calibri" w:hAnsi="Calibri"/>
                <w:sz w:val="22"/>
              </w:rPr>
            </w:pPr>
            <w:r>
              <w:rPr>
                <w:rFonts w:ascii="Calibri" w:hAnsi="Calibri"/>
                <w:sz w:val="22"/>
              </w:rPr>
              <w:t>Otro: (escriba cuál o cuáles)</w:t>
            </w:r>
          </w:p>
        </w:tc>
        <w:tc>
          <w:tcPr>
            <w:tcW w:w="3006" w:type="dxa"/>
            <w:tcBorders>
              <w:top w:val="single" w:sz="4" w:space="0" w:color="000000"/>
              <w:bottom w:val="single" w:sz="4" w:space="0" w:color="000000"/>
            </w:tcBorders>
          </w:tcPr>
          <w:p>
            <w:pPr>
              <w:pStyle w:val="TableParagraph"/>
              <w:spacing w:line="265" w:lineRule="exact"/>
              <w:ind w:left="0" w:right="464"/>
              <w:jc w:val="right"/>
              <w:rPr>
                <w:rFonts w:ascii="Calibri"/>
                <w:sz w:val="22"/>
              </w:rPr>
            </w:pPr>
            <w:r>
              <w:rPr>
                <w:rFonts w:ascii="Calibri"/>
                <w:sz w:val="22"/>
              </w:rPr>
              <w:t>3%</w:t>
            </w:r>
          </w:p>
        </w:tc>
        <w:tc>
          <w:tcPr>
            <w:tcW w:w="2198" w:type="dxa"/>
            <w:tcBorders>
              <w:top w:val="single" w:sz="4" w:space="0" w:color="000000"/>
              <w:bottom w:val="single" w:sz="4" w:space="0" w:color="000000"/>
              <w:right w:val="single" w:sz="4" w:space="0" w:color="000000"/>
            </w:tcBorders>
          </w:tcPr>
          <w:p>
            <w:pPr>
              <w:pStyle w:val="TableParagraph"/>
              <w:spacing w:line="265" w:lineRule="exact"/>
              <w:ind w:left="0" w:right="785"/>
              <w:jc w:val="right"/>
              <w:rPr>
                <w:rFonts w:ascii="Calibri"/>
                <w:sz w:val="22"/>
              </w:rPr>
            </w:pPr>
            <w:r>
              <w:rPr>
                <w:rFonts w:ascii="Calibri"/>
                <w:sz w:val="22"/>
              </w:rPr>
              <w:t>3%</w:t>
            </w:r>
          </w:p>
        </w:tc>
      </w:tr>
    </w:tbl>
    <w:p>
      <w:pPr>
        <w:spacing w:before="127"/>
        <w:ind w:left="4812" w:right="189" w:firstLine="0"/>
        <w:jc w:val="left"/>
        <w:rPr>
          <w:sz w:val="22"/>
        </w:rPr>
      </w:pPr>
      <w:r>
        <w:rPr>
          <w:sz w:val="22"/>
        </w:rPr>
        <w:t>Fuente: Elaboración propia con base en Vidal (2015)</w:t>
      </w:r>
    </w:p>
    <w:p>
      <w:pPr>
        <w:pStyle w:val="BodyText"/>
        <w:spacing w:before="7"/>
        <w:rPr>
          <w:sz w:val="17"/>
        </w:rPr>
      </w:pPr>
    </w:p>
    <w:p>
      <w:pPr>
        <w:pStyle w:val="BodyText"/>
        <w:spacing w:line="276" w:lineRule="auto" w:before="1"/>
        <w:ind w:left="100" w:right="116"/>
        <w:jc w:val="both"/>
      </w:pPr>
      <w:r>
        <w:rPr/>
        <w:t>En la tabla 1 se puede ver la percepción de las maestras ante manifestaciones concretas de la violencia. Para ellas las burlas es la  más común, un tipo de violencia psicológica, después son más comunes manifestaciones de violencia física, y patrimonial. La violencia sexual es poco mencionada, considero que es por un tabú respecto del</w:t>
      </w:r>
      <w:r>
        <w:rPr>
          <w:spacing w:val="-32"/>
        </w:rPr>
        <w:t> </w:t>
      </w:r>
      <w:r>
        <w:rPr/>
        <w:t>tema.</w:t>
      </w:r>
    </w:p>
    <w:p>
      <w:pPr>
        <w:pStyle w:val="BodyText"/>
        <w:spacing w:line="276" w:lineRule="auto" w:before="202"/>
        <w:ind w:left="100" w:right="116"/>
        <w:jc w:val="both"/>
      </w:pPr>
      <w:r>
        <w:rPr/>
        <w:t>También es notorio que la violencia según la percepción de los maestros de las instituciones educativas, las más frecuentes según ellos son las burlas que son el tipo de violencia más común y de tipo psicológico, después manifestaciones de violencia física y económica prevalecen, es importante mencionar que muy pocos encuestados detectan la violencia sexual en las instituciones, puede ser debido a falta de conocimiento sobre esta o una resistencia a denunciar algún tipo de violencia de esta naturaleza</w:t>
      </w:r>
    </w:p>
    <w:p>
      <w:pPr>
        <w:spacing w:after="0" w:line="276" w:lineRule="auto"/>
        <w:jc w:val="both"/>
        <w:sectPr>
          <w:pgSz w:w="15840" w:h="12240" w:orient="landscape"/>
          <w:pgMar w:header="0" w:footer="1003" w:top="740" w:bottom="1200" w:left="620" w:right="600"/>
        </w:sectPr>
      </w:pPr>
    </w:p>
    <w:p>
      <w:pPr>
        <w:pStyle w:val="BodyText"/>
        <w:spacing w:line="256" w:lineRule="auto" w:before="58"/>
        <w:ind w:left="440" w:right="276"/>
        <w:jc w:val="both"/>
      </w:pPr>
      <w:r>
        <w:rPr/>
        <w:pict>
          <v:shape style="position:absolute;margin-left:94.801003pt;margin-top:576.078003pt;width:287.55pt;height:18.7pt;mso-position-horizontal-relative:page;mso-position-vertical-relative:page;z-index:-150928" type="#_x0000_t202" filled="false" stroked="false">
            <v:textbox inset="0,0,0,0">
              <w:txbxContent>
                <w:p>
                  <w:pPr>
                    <w:spacing w:before="0"/>
                    <w:ind w:left="2093" w:right="3038" w:firstLine="0"/>
                    <w:jc w:val="center"/>
                    <w:rPr>
                      <w:rFonts w:ascii="Calibri"/>
                      <w:sz w:val="20"/>
                    </w:rPr>
                  </w:pPr>
                  <w:r>
                    <w:rPr>
                      <w:rFonts w:ascii="Calibri"/>
                      <w:sz w:val="20"/>
                    </w:rPr>
                    <w:t>escolar</w:t>
                  </w:r>
                </w:p>
              </w:txbxContent>
            </v:textbox>
            <w10:wrap type="none"/>
          </v:shape>
        </w:pict>
      </w:r>
      <w:r>
        <w:rPr/>
        <w:t>Para el nivel educativo en el que se realiza el diagnóstico, la violencia más frecuente que percibe el personal docente es de tipo físico, demostrado en sus respuestas de empujones y patadas. Y también de tipo psicológico, visibilizada en sus respuestas sobre insultos, burlas, etc.</w:t>
      </w:r>
    </w:p>
    <w:p>
      <w:pPr>
        <w:spacing w:before="91"/>
        <w:ind w:left="2031" w:right="0" w:firstLine="0"/>
        <w:jc w:val="left"/>
        <w:rPr>
          <w:sz w:val="22"/>
        </w:rPr>
      </w:pPr>
      <w:r>
        <w:rPr/>
        <w:pict>
          <v:group style="position:absolute;margin-left:19.725pt;margin-top:22.032879pt;width:562.15pt;height:229.2pt;mso-position-horizontal-relative:page;mso-position-vertical-relative:paragraph;z-index:6808;mso-wrap-distance-left:0;mso-wrap-distance-right:0" coordorigin="395,441" coordsize="11243,4584">
            <v:rect style="position:absolute;left:929;top:2318;width:413;height:1462" filled="true" fillcolor="#4f81bc" stroked="false">
              <v:fill type="solid"/>
            </v:rect>
            <v:rect style="position:absolute;left:1342;top:2131;width:413;height:1649" filled="true" fillcolor="#c0504d" stroked="false">
              <v:fill type="solid"/>
            </v:rect>
            <v:rect style="position:absolute;left:2371;top:1756;width:413;height:2023" filled="true" fillcolor="#4f81bc" stroked="false">
              <v:fill type="solid"/>
            </v:rect>
            <v:rect style="position:absolute;left:2784;top:2690;width:413;height:1090" filled="true" fillcolor="#c0504d" stroked="false">
              <v:fill type="solid"/>
            </v:rect>
            <v:rect style="position:absolute;left:3814;top:3280;width:413;height:499" filled="true" fillcolor="#4f81bc" stroked="false">
              <v:fill type="solid"/>
            </v:rect>
            <v:rect style="position:absolute;left:4226;top:1166;width:410;height:2614" filled="true" fillcolor="#c0504d" stroked="false">
              <v:fill type="solid"/>
            </v:rect>
            <v:rect style="position:absolute;left:5256;top:3530;width:413;height:250" filled="true" fillcolor="#4f81bc" stroked="false">
              <v:fill type="solid"/>
            </v:rect>
            <v:rect style="position:absolute;left:5669;top:916;width:410;height:2863" filled="true" fillcolor="#c0504d" stroked="false">
              <v:fill type="solid"/>
            </v:rect>
            <v:rect style="position:absolute;left:6698;top:2690;width:410;height:1090" filled="true" fillcolor="#4f81bc" stroked="false">
              <v:fill type="solid"/>
            </v:rect>
            <v:rect style="position:absolute;left:7109;top:1756;width:413;height:2023" filled="true" fillcolor="#c0504d" stroked="false">
              <v:fill type="solid"/>
            </v:rect>
            <v:rect style="position:absolute;left:8138;top:2877;width:413;height:902" filled="true" fillcolor="#4f81bc" stroked="false">
              <v:fill type="solid"/>
            </v:rect>
            <v:rect style="position:absolute;left:8551;top:1571;width:413;height:2208" filled="true" fillcolor="#c0504d" stroked="false">
              <v:fill type="solid"/>
            </v:rect>
            <v:rect style="position:absolute;left:9581;top:3405;width:413;height:374" filled="true" fillcolor="#4f81bc" stroked="false">
              <v:fill type="solid"/>
            </v:rect>
            <v:rect style="position:absolute;left:9994;top:1041;width:413;height:2738" filled="true" fillcolor="#c0504d" stroked="false">
              <v:fill type="solid"/>
            </v:rect>
            <v:line style="position:absolute" from="622,3779" to="10714,3779" stroked="true" strokeweight=".72pt" strokecolor="#858585"/>
            <v:rect style="position:absolute;left:11035;top:2373;width:108;height:110" filled="true" fillcolor="#4f81bc" stroked="false">
              <v:fill type="solid"/>
            </v:rect>
            <v:rect style="position:absolute;left:11035;top:2733;width:108;height:110" filled="true" fillcolor="#c0504d" stroked="false">
              <v:fill type="solid"/>
            </v:rect>
            <v:rect style="position:absolute;left:402;top:448;width:11228;height:4320" filled="false" stroked="true" strokeweight=".75pt" strokecolor="#858585"/>
            <v:rect style="position:absolute;left:3545;top:4650;width:5760;height:374" filled="true" fillcolor="#ffffff" stroked="false">
              <v:fill type="solid"/>
            </v:rect>
            <v:shape style="position:absolute;left:5703;top:62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92%</w:t>
                    </w:r>
                  </w:p>
                </w:txbxContent>
              </v:textbox>
              <w10:wrap type="none"/>
            </v:shape>
            <v:shape style="position:absolute;left:4261;top:87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84%</w:t>
                    </w:r>
                  </w:p>
                </w:txbxContent>
              </v:textbox>
              <w10:wrap type="none"/>
            </v:shape>
            <v:shape style="position:absolute;left:10030;top:74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88%</w:t>
                    </w:r>
                  </w:p>
                </w:txbxContent>
              </v:textbox>
              <w10:wrap type="none"/>
            </v:shape>
            <v:shape style="position:absolute;left:8588;top:127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71%</w:t>
                    </w:r>
                  </w:p>
                </w:txbxContent>
              </v:textbox>
              <w10:wrap type="none"/>
            </v:shape>
            <v:shape style="position:absolute;left:2407;top:146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65%</w:t>
                    </w:r>
                  </w:p>
                </w:txbxContent>
              </v:textbox>
              <w10:wrap type="none"/>
            </v:shape>
            <v:shape style="position:absolute;left:7146;top:146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65%</w:t>
                    </w:r>
                  </w:p>
                </w:txbxContent>
              </v:textbox>
              <w10:wrap type="none"/>
            </v:shape>
            <v:shape style="position:absolute;left:1377;top:183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53%</w:t>
                    </w:r>
                  </w:p>
                </w:txbxContent>
              </v:textbox>
              <w10:wrap type="none"/>
            </v:shape>
            <v:shape style="position:absolute;left:965;top:202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47%</w:t>
                    </w:r>
                  </w:p>
                </w:txbxContent>
              </v:textbox>
              <w10:wrap type="none"/>
            </v:shape>
            <v:shape style="position:absolute;left:2819;top:239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35%</w:t>
                    </w:r>
                  </w:p>
                </w:txbxContent>
              </v:textbox>
              <w10:wrap type="none"/>
            </v:shape>
            <v:shape style="position:absolute;left:6733;top:239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35%</w:t>
                    </w:r>
                  </w:p>
                </w:txbxContent>
              </v:textbox>
              <w10:wrap type="none"/>
            </v:shape>
            <v:shape style="position:absolute;left:8176;top:2584;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29%</w:t>
                    </w:r>
                  </w:p>
                </w:txbxContent>
              </v:textbox>
              <w10:wrap type="none"/>
            </v:shape>
            <v:shape style="position:absolute;left:11195;top:2335;width:236;height:561" type="#_x0000_t202" filled="false" stroked="false">
              <v:textbox inset="0,0,0,0">
                <w:txbxContent>
                  <w:p>
                    <w:pPr>
                      <w:spacing w:line="203" w:lineRule="exact" w:before="0"/>
                      <w:ind w:left="0" w:right="-19" w:firstLine="0"/>
                      <w:jc w:val="left"/>
                      <w:rPr>
                        <w:rFonts w:ascii="Calibri"/>
                        <w:sz w:val="20"/>
                      </w:rPr>
                    </w:pPr>
                    <w:r>
                      <w:rPr>
                        <w:rFonts w:ascii="Calibri"/>
                        <w:sz w:val="20"/>
                      </w:rPr>
                      <w:t>Si</w:t>
                    </w:r>
                  </w:p>
                  <w:p>
                    <w:pPr>
                      <w:spacing w:line="240" w:lineRule="exact" w:before="117"/>
                      <w:ind w:left="0" w:right="-19" w:firstLine="0"/>
                      <w:jc w:val="left"/>
                      <w:rPr>
                        <w:rFonts w:ascii="Calibri"/>
                        <w:sz w:val="20"/>
                      </w:rPr>
                    </w:pPr>
                    <w:r>
                      <w:rPr>
                        <w:rFonts w:ascii="Calibri"/>
                        <w:sz w:val="20"/>
                      </w:rPr>
                      <w:t>No</w:t>
                    </w:r>
                  </w:p>
                </w:txbxContent>
              </v:textbox>
              <w10:wrap type="none"/>
            </v:shape>
            <v:shape style="position:absolute;left:3849;top:298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16%</w:t>
                    </w:r>
                  </w:p>
                </w:txbxContent>
              </v:textbox>
              <w10:wrap type="none"/>
            </v:shape>
            <v:shape style="position:absolute;left:5342;top:3237;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w:t>
                    </w:r>
                  </w:p>
                </w:txbxContent>
              </v:textbox>
              <w10:wrap type="none"/>
            </v:shape>
            <v:shape style="position:absolute;left:9618;top:311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12%</w:t>
                    </w:r>
                  </w:p>
                </w:txbxContent>
              </v:textbox>
              <w10:wrap type="none"/>
            </v:shape>
            <v:shape style="position:absolute;left:1123;top:3947;width:44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Aulas</w:t>
                    </w:r>
                  </w:p>
                </w:txbxContent>
              </v:textbox>
              <w10:wrap type="none"/>
            </v:shape>
            <v:shape style="position:absolute;left:2463;top:3947;width:599;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Pasillos</w:t>
                    </w:r>
                  </w:p>
                </w:txbxContent>
              </v:textbox>
              <w10:wrap type="none"/>
            </v:shape>
            <v:shape style="position:absolute;left:3576;top:3947;width:2748;height:687" type="#_x0000_t202" filled="false" stroked="false">
              <v:textbox inset="0,0,0,0">
                <w:txbxContent>
                  <w:p>
                    <w:pPr>
                      <w:spacing w:line="203" w:lineRule="exact" w:before="0"/>
                      <w:ind w:left="0" w:right="0" w:firstLine="0"/>
                      <w:jc w:val="left"/>
                      <w:rPr>
                        <w:rFonts w:ascii="Calibri"/>
                        <w:sz w:val="20"/>
                      </w:rPr>
                    </w:pPr>
                    <w:r>
                      <w:rPr>
                        <w:rFonts w:ascii="Calibri"/>
                        <w:sz w:val="20"/>
                      </w:rPr>
                      <w:t>Establecimiento Estacionamiento</w:t>
                    </w:r>
                  </w:p>
                  <w:p>
                    <w:pPr>
                      <w:spacing w:before="0"/>
                      <w:ind w:left="362" w:right="1581" w:hanging="209"/>
                      <w:jc w:val="left"/>
                      <w:rPr>
                        <w:rFonts w:ascii="Calibri"/>
                        <w:sz w:val="20"/>
                      </w:rPr>
                    </w:pPr>
                    <w:r>
                      <w:rPr>
                        <w:rFonts w:ascii="Calibri"/>
                        <w:sz w:val="20"/>
                      </w:rPr>
                      <w:t>de consumo escolar</w:t>
                    </w:r>
                  </w:p>
                </w:txbxContent>
              </v:textbox>
              <w10:wrap type="none"/>
            </v:shape>
            <v:shape style="position:absolute;left:6780;top:3947;width:663;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Jardines</w:t>
                    </w:r>
                  </w:p>
                </w:txbxContent>
              </v:textbox>
              <w10:wrap type="none"/>
            </v:shape>
            <v:shape style="position:absolute;left:8285;top:3947;width:493;height:200" type="#_x0000_t202" filled="false" stroked="false">
              <v:textbox inset="0,0,0,0">
                <w:txbxContent>
                  <w:p>
                    <w:pPr>
                      <w:spacing w:line="199" w:lineRule="exact" w:before="0"/>
                      <w:ind w:left="0" w:right="0" w:firstLine="0"/>
                      <w:jc w:val="left"/>
                      <w:rPr>
                        <w:rFonts w:ascii="Calibri" w:hAnsi="Calibri"/>
                        <w:sz w:val="20"/>
                      </w:rPr>
                    </w:pPr>
                    <w:r>
                      <w:rPr>
                        <w:rFonts w:ascii="Calibri" w:hAnsi="Calibri"/>
                        <w:w w:val="95"/>
                        <w:sz w:val="20"/>
                      </w:rPr>
                      <w:t>Baños</w:t>
                    </w:r>
                  </w:p>
                </w:txbxContent>
              </v:textbox>
              <w10:wrap type="none"/>
            </v:shape>
            <v:shape style="position:absolute;left:9769;top:3947;width:452;height:200" type="#_x0000_t202" filled="false" stroked="false">
              <v:textbox inset="0,0,0,0">
                <w:txbxContent>
                  <w:p>
                    <w:pPr>
                      <w:spacing w:line="199" w:lineRule="exact" w:before="0"/>
                      <w:ind w:left="0" w:right="-19" w:firstLine="0"/>
                      <w:jc w:val="left"/>
                      <w:rPr>
                        <w:rFonts w:ascii="Calibri"/>
                        <w:sz w:val="20"/>
                      </w:rPr>
                    </w:pPr>
                    <w:r>
                      <w:rPr>
                        <w:rFonts w:ascii="Calibri"/>
                        <w:w w:val="95"/>
                        <w:sz w:val="20"/>
                      </w:rPr>
                      <w:t>Otros</w:t>
                    </w:r>
                  </w:p>
                </w:txbxContent>
              </v:textbox>
              <w10:wrap type="none"/>
            </v:shape>
            <v:shape style="position:absolute;left:3696;top:4751;width:4217;height:180" type="#_x0000_t202" filled="false" stroked="false">
              <v:textbox inset="0,0,0,0">
                <w:txbxContent>
                  <w:p>
                    <w:pPr>
                      <w:spacing w:line="180" w:lineRule="exact" w:before="0"/>
                      <w:ind w:left="0" w:right="-16" w:firstLine="0"/>
                      <w:jc w:val="left"/>
                      <w:rPr>
                        <w:sz w:val="18"/>
                      </w:rPr>
                    </w:pPr>
                    <w:r>
                      <w:rPr>
                        <w:sz w:val="18"/>
                      </w:rPr>
                      <w:t>Fuente: Elaboración propia con base en Vidal (2015)</w:t>
                    </w:r>
                  </w:p>
                </w:txbxContent>
              </v:textbox>
              <w10:wrap type="none"/>
            </v:shape>
            <w10:wrap type="topAndBottom"/>
          </v:group>
        </w:pict>
      </w:r>
      <w:r>
        <w:rPr>
          <w:sz w:val="22"/>
        </w:rPr>
        <w:t>Gráfica 14: Escenarios de la escuela en donde perciben la violencia los maestros</w:t>
      </w:r>
    </w:p>
    <w:p>
      <w:pPr>
        <w:pStyle w:val="BodyText"/>
        <w:spacing w:before="6"/>
        <w:rPr>
          <w:sz w:val="18"/>
        </w:rPr>
      </w:pPr>
    </w:p>
    <w:p>
      <w:pPr>
        <w:spacing w:before="0"/>
        <w:ind w:left="2120" w:right="0" w:firstLine="0"/>
        <w:jc w:val="left"/>
        <w:rPr>
          <w:sz w:val="22"/>
        </w:rPr>
      </w:pPr>
      <w:r>
        <w:rPr/>
        <w:pict>
          <v:group style="position:absolute;margin-left:19.674999pt;margin-top:16.571859pt;width:572.15pt;height:242.75pt;mso-position-horizontal-relative:page;mso-position-vertical-relative:paragraph;z-index:7384;mso-wrap-distance-left:0;mso-wrap-distance-right:0" coordorigin="393,331" coordsize="11443,4855">
            <v:rect style="position:absolute;left:936;top:2435;width:420;height:1598" filled="true" fillcolor="#4f81bc" stroked="false">
              <v:fill type="solid"/>
            </v:rect>
            <v:rect style="position:absolute;left:1356;top:2159;width:420;height:1874" filled="true" fillcolor="#c0504d" stroked="false">
              <v:fill type="solid"/>
            </v:rect>
            <v:rect style="position:absolute;left:2407;top:1671;width:420;height:2362" filled="true" fillcolor="#4f81bc" stroked="false">
              <v:fill type="solid"/>
            </v:rect>
            <v:rect style="position:absolute;left:2827;top:2922;width:420;height:1111" filled="true" fillcolor="#c0504d" stroked="false">
              <v:fill type="solid"/>
            </v:rect>
            <v:rect style="position:absolute;left:3876;top:3373;width:420;height:660" filled="true" fillcolor="#4f81bc" stroked="false">
              <v:fill type="solid"/>
            </v:rect>
            <v:rect style="position:absolute;left:4296;top:1220;width:422;height:2813" filled="true" fillcolor="#c0504d" stroked="false">
              <v:fill type="solid"/>
            </v:rect>
            <v:rect style="position:absolute;left:5347;top:3687;width:420;height:346" filled="true" fillcolor="#4f81bc" stroked="false">
              <v:fill type="solid"/>
            </v:rect>
            <v:rect style="position:absolute;left:5767;top:906;width:420;height:3127" filled="true" fillcolor="#c0504d" stroked="false">
              <v:fill type="solid"/>
            </v:rect>
            <v:rect style="position:absolute;left:6818;top:3167;width:420;height:866" filled="true" fillcolor="#4f81bc" stroked="false">
              <v:fill type="solid"/>
            </v:rect>
            <v:rect style="position:absolute;left:7238;top:1429;width:420;height:2604" filled="true" fillcolor="#c0504d" stroked="false">
              <v:fill type="solid"/>
            </v:rect>
            <v:rect style="position:absolute;left:8290;top:3339;width:420;height:694" filled="true" fillcolor="#4f81bc" stroked="false">
              <v:fill type="solid"/>
            </v:rect>
            <v:rect style="position:absolute;left:8710;top:1254;width:420;height:2779" filled="true" fillcolor="#c0504d" stroked="false">
              <v:fill type="solid"/>
            </v:rect>
            <v:rect style="position:absolute;left:9758;top:3651;width:420;height:382" filled="true" fillcolor="#4f81bc" stroked="false">
              <v:fill type="solid"/>
            </v:rect>
            <v:line style="position:absolute" from="622,4033" to="10915,4033" stroked="true" strokeweight=".72pt" strokecolor="#858585"/>
            <v:rect style="position:absolute;left:11234;top:2447;width:110;height:108" filled="true" fillcolor="#4f81bc" stroked="false">
              <v:fill type="solid"/>
            </v:rect>
            <v:rect style="position:absolute;left:11234;top:2807;width:110;height:110" filled="true" fillcolor="#c0504d" stroked="false">
              <v:fill type="solid"/>
            </v:rect>
            <v:rect style="position:absolute;left:401;top:339;width:11428;height:4684" filled="false" stroked="true" strokeweight=".75pt" strokecolor="#858585"/>
            <v:rect style="position:absolute;left:1896;top:4649;width:5751;height:374" filled="true" fillcolor="#ffffff" stroked="false">
              <v:fill type="solid"/>
            </v:rect>
            <v:rect style="position:absolute;left:4080;top:4792;width:5616;height:394" filled="true" fillcolor="#ffffff" stroked="false">
              <v:fill type="solid"/>
            </v:rect>
            <v:shape style="position:absolute;left:5806;top:61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90%</w:t>
                    </w:r>
                  </w:p>
                </w:txbxContent>
              </v:textbox>
              <w10:wrap type="none"/>
            </v:shape>
            <v:shape style="position:absolute;left:4335;top:92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81%</w:t>
                    </w:r>
                  </w:p>
                </w:txbxContent>
              </v:textbox>
              <w10:wrap type="none"/>
            </v:shape>
            <v:shape style="position:absolute;left:8747;top:96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80%</w:t>
                    </w:r>
                  </w:p>
                </w:txbxContent>
              </v:textbox>
              <w10:wrap type="none"/>
            </v:shape>
            <v:shape style="position:absolute;left:7276;top:113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75%</w:t>
                    </w:r>
                  </w:p>
                </w:txbxContent>
              </v:textbox>
              <w10:wrap type="none"/>
            </v:shape>
            <v:shape style="position:absolute;left:2444;top:137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68%</w:t>
                    </w:r>
                  </w:p>
                </w:txbxContent>
              </v:textbox>
              <w10:wrap type="none"/>
            </v:shape>
            <v:shape style="position:absolute;left:1393;top:186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54%</w:t>
                    </w:r>
                  </w:p>
                </w:txbxContent>
              </v:textbox>
              <w10:wrap type="none"/>
            </v:shape>
            <v:shape style="position:absolute;left:973;top:214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46%</w:t>
                    </w:r>
                  </w:p>
                </w:txbxContent>
              </v:textbox>
              <w10:wrap type="none"/>
            </v:shape>
            <v:shape style="position:absolute;left:11393;top:2409;width:137;height:200" type="#_x0000_t202" filled="false" stroked="false">
              <v:textbox inset="0,0,0,0">
                <w:txbxContent>
                  <w:p>
                    <w:pPr>
                      <w:spacing w:line="199" w:lineRule="exact" w:before="0"/>
                      <w:ind w:left="0" w:right="-19" w:firstLine="0"/>
                      <w:jc w:val="left"/>
                      <w:rPr>
                        <w:rFonts w:ascii="Calibri" w:hAnsi="Calibri"/>
                        <w:sz w:val="20"/>
                      </w:rPr>
                    </w:pPr>
                    <w:r>
                      <w:rPr>
                        <w:rFonts w:ascii="Calibri" w:hAnsi="Calibri"/>
                        <w:spacing w:val="-1"/>
                        <w:sz w:val="20"/>
                      </w:rPr>
                      <w:t>Sí</w:t>
                    </w:r>
                  </w:p>
                </w:txbxContent>
              </v:textbox>
              <w10:wrap type="none"/>
            </v:shape>
            <v:shape style="position:absolute;left:2864;top:263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32%</w:t>
                    </w:r>
                  </w:p>
                </w:txbxContent>
              </v:textbox>
              <w10:wrap type="none"/>
            </v:shape>
            <v:shape style="position:absolute;left:6856;top:287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11393;top:2771;width:236;height:200" type="#_x0000_t202" filled="false" stroked="false">
              <v:textbox inset="0,0,0,0">
                <w:txbxContent>
                  <w:p>
                    <w:pPr>
                      <w:spacing w:line="199" w:lineRule="exact" w:before="0"/>
                      <w:ind w:left="0" w:right="-19" w:firstLine="0"/>
                      <w:jc w:val="left"/>
                      <w:rPr>
                        <w:rFonts w:ascii="Calibri"/>
                        <w:sz w:val="20"/>
                      </w:rPr>
                    </w:pPr>
                    <w:r>
                      <w:rPr>
                        <w:rFonts w:ascii="Calibri"/>
                        <w:sz w:val="20"/>
                      </w:rPr>
                      <w:t>No</w:t>
                    </w:r>
                  </w:p>
                </w:txbxContent>
              </v:textbox>
              <w10:wrap type="none"/>
            </v:shape>
            <v:shape style="position:absolute;left:3915;top:308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19%</w:t>
                    </w:r>
                  </w:p>
                </w:txbxContent>
              </v:textbox>
              <w10:wrap type="none"/>
            </v:shape>
            <v:shape style="position:absolute;left:8327;top:304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5386;top:339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9798;top:335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w:t>
                    </w:r>
                  </w:p>
                </w:txbxContent>
              </v:textbox>
              <w10:wrap type="none"/>
            </v:shape>
            <v:shape style="position:absolute;left:1136;top:4203;width:44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Aulas</w:t>
                    </w:r>
                  </w:p>
                </w:txbxContent>
              </v:textbox>
              <w10:wrap type="none"/>
            </v:shape>
            <v:shape style="position:absolute;left:2505;top:4203;width:599;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Pasillos</w:t>
                    </w:r>
                  </w:p>
                </w:txbxContent>
              </v:textbox>
              <w10:wrap type="none"/>
            </v:shape>
            <v:shape style="position:absolute;left:3647;top:4203;width:1302;height:444" type="#_x0000_t202" filled="false" stroked="false">
              <v:textbox inset="0,0,0,0">
                <w:txbxContent>
                  <w:p>
                    <w:pPr>
                      <w:spacing w:line="203" w:lineRule="exact" w:before="0"/>
                      <w:ind w:left="12" w:right="12" w:firstLine="0"/>
                      <w:jc w:val="center"/>
                      <w:rPr>
                        <w:rFonts w:ascii="Calibri"/>
                        <w:sz w:val="20"/>
                      </w:rPr>
                    </w:pPr>
                    <w:r>
                      <w:rPr>
                        <w:rFonts w:ascii="Calibri"/>
                        <w:w w:val="95"/>
                        <w:sz w:val="20"/>
                      </w:rPr>
                      <w:t>Establecimiento</w:t>
                    </w:r>
                  </w:p>
                  <w:p>
                    <w:pPr>
                      <w:spacing w:line="240" w:lineRule="exact" w:before="0"/>
                      <w:ind w:left="11" w:right="12" w:firstLine="0"/>
                      <w:jc w:val="center"/>
                      <w:rPr>
                        <w:rFonts w:ascii="Calibri"/>
                        <w:sz w:val="20"/>
                      </w:rPr>
                    </w:pPr>
                    <w:r>
                      <w:rPr>
                        <w:rFonts w:ascii="Calibri"/>
                        <w:sz w:val="20"/>
                      </w:rPr>
                      <w:t>de consumo</w:t>
                    </w:r>
                  </w:p>
                </w:txbxContent>
              </v:textbox>
              <w10:wrap type="none"/>
            </v:shape>
            <v:shape style="position:absolute;left:5067;top:4203;width:135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Estacionamiento</w:t>
                    </w:r>
                  </w:p>
                </w:txbxContent>
              </v:textbox>
              <w10:wrap type="none"/>
            </v:shape>
            <v:shape style="position:absolute;left:6908;top:4203;width:663;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Jardines</w:t>
                    </w:r>
                  </w:p>
                </w:txbxContent>
              </v:textbox>
              <w10:wrap type="none"/>
            </v:shape>
            <v:shape style="position:absolute;left:8441;top:4203;width:493;height:200" type="#_x0000_t202" filled="false" stroked="false">
              <v:textbox inset="0,0,0,0">
                <w:txbxContent>
                  <w:p>
                    <w:pPr>
                      <w:spacing w:line="199" w:lineRule="exact" w:before="0"/>
                      <w:ind w:left="0" w:right="0" w:firstLine="0"/>
                      <w:jc w:val="left"/>
                      <w:rPr>
                        <w:rFonts w:ascii="Calibri" w:hAnsi="Calibri"/>
                        <w:sz w:val="20"/>
                      </w:rPr>
                    </w:pPr>
                    <w:r>
                      <w:rPr>
                        <w:rFonts w:ascii="Calibri" w:hAnsi="Calibri"/>
                        <w:w w:val="95"/>
                        <w:sz w:val="20"/>
                      </w:rPr>
                      <w:t>Baños</w:t>
                    </w:r>
                  </w:p>
                </w:txbxContent>
              </v:textbox>
              <w10:wrap type="none"/>
            </v:shape>
            <v:shape style="position:absolute;left:9954;top:4203;width:452;height:200" type="#_x0000_t202" filled="false" stroked="false">
              <v:textbox inset="0,0,0,0">
                <w:txbxContent>
                  <w:p>
                    <w:pPr>
                      <w:spacing w:line="199" w:lineRule="exact" w:before="0"/>
                      <w:ind w:left="0" w:right="-19" w:firstLine="0"/>
                      <w:jc w:val="left"/>
                      <w:rPr>
                        <w:rFonts w:ascii="Calibri"/>
                        <w:sz w:val="20"/>
                      </w:rPr>
                    </w:pPr>
                    <w:r>
                      <w:rPr>
                        <w:rFonts w:ascii="Calibri"/>
                        <w:w w:val="95"/>
                        <w:sz w:val="20"/>
                      </w:rPr>
                      <w:t>Otros</w:t>
                    </w:r>
                  </w:p>
                </w:txbxContent>
              </v:textbox>
              <w10:wrap type="none"/>
            </v:shape>
            <v:shape style="position:absolute;left:4232;top:4898;width:5149;height:221" type="#_x0000_t202" filled="false" stroked="false">
              <v:textbox inset="0,0,0,0">
                <w:txbxContent>
                  <w:p>
                    <w:pPr>
                      <w:spacing w:line="221" w:lineRule="exact" w:before="0"/>
                      <w:ind w:left="0" w:right="-20" w:firstLine="0"/>
                      <w:jc w:val="left"/>
                      <w:rPr>
                        <w:sz w:val="22"/>
                      </w:rPr>
                    </w:pPr>
                    <w:r>
                      <w:rPr>
                        <w:sz w:val="22"/>
                      </w:rPr>
                      <w:t>Fuente: Elaboración propia con base en Vidal (2015)</w:t>
                    </w:r>
                  </w:p>
                </w:txbxContent>
              </v:textbox>
              <w10:wrap type="none"/>
            </v:shape>
            <w10:wrap type="topAndBottom"/>
          </v:group>
        </w:pict>
      </w:r>
      <w:r>
        <w:rPr/>
        <w:pict>
          <v:shape style="position:absolute;margin-left:596.5pt;margin-top:-227.658142pt;width:168.3pt;height:483.8pt;mso-position-horizontal-relative:page;mso-position-vertical-relative:paragraph;z-index:-150904"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3"/>
                    <w:rPr>
                      <w:sz w:val="28"/>
                    </w:rPr>
                  </w:pPr>
                </w:p>
                <w:p>
                  <w:pPr>
                    <w:spacing w:before="0"/>
                    <w:ind w:left="0" w:right="169" w:firstLine="0"/>
                    <w:jc w:val="right"/>
                    <w:rPr>
                      <w:rFonts w:ascii="Calibri"/>
                      <w:sz w:val="22"/>
                    </w:rPr>
                  </w:pPr>
                  <w:r>
                    <w:rPr>
                      <w:rFonts w:ascii="Calibri"/>
                      <w:sz w:val="22"/>
                    </w:rPr>
                    <w:t>22</w:t>
                  </w:r>
                </w:p>
              </w:txbxContent>
            </v:textbox>
            <w10:wrap type="none"/>
          </v:shape>
        </w:pict>
      </w:r>
      <w:r>
        <w:rPr/>
        <w:pict>
          <v:group style="position:absolute;margin-left:596.5pt;margin-top:-227.658142pt;width:168.3pt;height:483.8pt;mso-position-horizontal-relative:page;mso-position-vertical-relative:paragraph;z-index:7936" coordorigin="11930,-4553" coordsize="3366,9676">
            <v:rect style="position:absolute;left:11930;top:-4553;width:3366;height:9676" filled="true" fillcolor="#ffffff" stroked="false">
              <v:fill type="solid"/>
            </v:rect>
            <v:shape style="position:absolute;left:12083;top:-4446;width:3064;height:240" type="#_x0000_t202" filled="false" stroked="false">
              <v:textbox inset="0,0,0,0">
                <w:txbxContent>
                  <w:p>
                    <w:pPr>
                      <w:spacing w:line="240" w:lineRule="exact" w:before="0"/>
                      <w:ind w:left="0" w:right="-13" w:firstLine="0"/>
                      <w:jc w:val="left"/>
                      <w:rPr>
                        <w:sz w:val="24"/>
                      </w:rPr>
                    </w:pPr>
                    <w:r>
                      <w:rPr>
                        <w:sz w:val="24"/>
                      </w:rPr>
                      <w:t>En  las  gráficas  14  y  15</w:t>
                    </w:r>
                    <w:r>
                      <w:rPr>
                        <w:spacing w:val="-25"/>
                        <w:sz w:val="24"/>
                      </w:rPr>
                      <w:t> </w:t>
                    </w:r>
                    <w:r>
                      <w:rPr>
                        <w:sz w:val="24"/>
                      </w:rPr>
                      <w:t>se</w:t>
                    </w:r>
                  </w:p>
                </w:txbxContent>
              </v:textbox>
              <w10:wrap type="none"/>
            </v:shape>
            <v:shape style="position:absolute;left:12083;top:-4148;width:1001;height:538" type="#_x0000_t202" filled="false" stroked="false">
              <v:textbox inset="0,0,0,0">
                <w:txbxContent>
                  <w:p>
                    <w:pPr>
                      <w:spacing w:line="245" w:lineRule="exact" w:before="0"/>
                      <w:ind w:left="0" w:right="-20" w:firstLine="0"/>
                      <w:jc w:val="left"/>
                      <w:rPr>
                        <w:sz w:val="24"/>
                      </w:rPr>
                    </w:pPr>
                    <w:r>
                      <w:rPr>
                        <w:sz w:val="24"/>
                      </w:rPr>
                      <w:t>muestran</w:t>
                    </w:r>
                  </w:p>
                  <w:p>
                    <w:pPr>
                      <w:spacing w:line="271" w:lineRule="exact" w:before="21"/>
                      <w:ind w:left="0" w:right="-20" w:firstLine="0"/>
                      <w:jc w:val="left"/>
                      <w:rPr>
                        <w:sz w:val="24"/>
                      </w:rPr>
                    </w:pPr>
                    <w:r>
                      <w:rPr>
                        <w:sz w:val="24"/>
                      </w:rPr>
                      <w:t>donde</w:t>
                    </w:r>
                  </w:p>
                </w:txbxContent>
              </v:textbox>
              <w10:wrap type="none"/>
            </v:shape>
            <v:shape style="position:absolute;left:13491;top:-4148;width:305;height:240" type="#_x0000_t202" filled="false" stroked="false">
              <v:textbox inset="0,0,0,0">
                <w:txbxContent>
                  <w:p>
                    <w:pPr>
                      <w:spacing w:line="240" w:lineRule="exact" w:before="0"/>
                      <w:ind w:left="0" w:right="-19" w:firstLine="0"/>
                      <w:jc w:val="left"/>
                      <w:rPr>
                        <w:sz w:val="24"/>
                      </w:rPr>
                    </w:pPr>
                    <w:r>
                      <w:rPr>
                        <w:spacing w:val="-1"/>
                        <w:sz w:val="24"/>
                      </w:rPr>
                      <w:t>los</w:t>
                    </w:r>
                  </w:p>
                </w:txbxContent>
              </v:textbox>
              <w10:wrap type="none"/>
            </v:shape>
            <v:shape style="position:absolute;left:14201;top:-4148;width:947;height:240" type="#_x0000_t202" filled="false" stroked="false">
              <v:textbox inset="0,0,0,0">
                <w:txbxContent>
                  <w:p>
                    <w:pPr>
                      <w:spacing w:line="240" w:lineRule="exact" w:before="0"/>
                      <w:ind w:left="0" w:right="-13" w:firstLine="0"/>
                      <w:jc w:val="left"/>
                      <w:rPr>
                        <w:sz w:val="24"/>
                      </w:rPr>
                    </w:pPr>
                    <w:r>
                      <w:rPr>
                        <w:spacing w:val="-1"/>
                        <w:sz w:val="24"/>
                      </w:rPr>
                      <w:t>espacios</w:t>
                    </w:r>
                  </w:p>
                </w:txbxContent>
              </v:textbox>
              <w10:wrap type="none"/>
            </v:shape>
            <v:shape style="position:absolute;left:13140;top:-3851;width:254;height:240" type="#_x0000_t202" filled="false" stroked="false">
              <v:textbox inset="0,0,0,0">
                <w:txbxContent>
                  <w:p>
                    <w:pPr>
                      <w:spacing w:line="240" w:lineRule="exact" w:before="0"/>
                      <w:ind w:left="0" w:right="-20" w:firstLine="0"/>
                      <w:jc w:val="left"/>
                      <w:rPr>
                        <w:sz w:val="24"/>
                      </w:rPr>
                    </w:pPr>
                    <w:r>
                      <w:rPr>
                        <w:sz w:val="24"/>
                      </w:rPr>
                      <w:t>se</w:t>
                    </w:r>
                  </w:p>
                </w:txbxContent>
              </v:textbox>
              <w10:wrap type="none"/>
            </v:shape>
            <v:shape style="position:absolute;left:13783;top:-3851;width:786;height:240" type="#_x0000_t202" filled="false" stroked="false">
              <v:textbox inset="0,0,0,0">
                <w:txbxContent>
                  <w:p>
                    <w:pPr>
                      <w:spacing w:line="240" w:lineRule="exact" w:before="0"/>
                      <w:ind w:left="0" w:right="-15" w:firstLine="0"/>
                      <w:jc w:val="left"/>
                      <w:rPr>
                        <w:sz w:val="24"/>
                      </w:rPr>
                    </w:pPr>
                    <w:r>
                      <w:rPr>
                        <w:spacing w:val="-1"/>
                        <w:sz w:val="24"/>
                      </w:rPr>
                      <w:t>percibe</w:t>
                    </w:r>
                  </w:p>
                </w:txbxContent>
              </v:textbox>
              <w10:wrap type="none"/>
            </v:shape>
            <v:shape style="position:absolute;left:12083;top:-3553;width:2530;height:240" type="#_x0000_t202" filled="false" stroked="false">
              <v:textbox inset="0,0,0,0">
                <w:txbxContent>
                  <w:p>
                    <w:pPr>
                      <w:tabs>
                        <w:tab w:pos="1345" w:val="left" w:leader="none"/>
                        <w:tab w:pos="2146" w:val="left" w:leader="none"/>
                      </w:tabs>
                      <w:spacing w:line="240" w:lineRule="exact" w:before="0"/>
                      <w:ind w:left="0" w:right="0" w:firstLine="0"/>
                      <w:jc w:val="left"/>
                      <w:rPr>
                        <w:sz w:val="24"/>
                      </w:rPr>
                    </w:pPr>
                    <w:r>
                      <w:rPr>
                        <w:sz w:val="24"/>
                      </w:rPr>
                      <w:t>violencia,</w:t>
                      <w:tab/>
                      <w:t>esto</w:t>
                      <w:tab/>
                    </w:r>
                    <w:r>
                      <w:rPr>
                        <w:spacing w:val="-2"/>
                        <w:sz w:val="24"/>
                      </w:rPr>
                      <w:t>con</w:t>
                    </w:r>
                  </w:p>
                </w:txbxContent>
              </v:textbox>
              <w10:wrap type="none"/>
            </v:shape>
            <v:shape style="position:absolute;left:12083;top:-3253;width:2346;height:240" type="#_x0000_t202" filled="false" stroked="false">
              <v:textbox inset="0,0,0,0">
                <w:txbxContent>
                  <w:p>
                    <w:pPr>
                      <w:tabs>
                        <w:tab w:pos="1213" w:val="left" w:leader="none"/>
                        <w:tab w:pos="1798" w:val="left" w:leader="none"/>
                      </w:tabs>
                      <w:spacing w:line="240" w:lineRule="exact" w:before="0"/>
                      <w:ind w:left="0" w:right="0" w:firstLine="0"/>
                      <w:jc w:val="left"/>
                      <w:rPr>
                        <w:sz w:val="24"/>
                      </w:rPr>
                    </w:pPr>
                    <w:r>
                      <w:rPr>
                        <w:sz w:val="24"/>
                      </w:rPr>
                      <w:t>finalidad</w:t>
                      <w:tab/>
                      <w:t>de</w:t>
                      <w:tab/>
                      <w:t>tener</w:t>
                    </w:r>
                  </w:p>
                </w:txbxContent>
              </v:textbox>
              <w10:wrap type="none"/>
            </v:shape>
            <v:shape style="position:absolute;left:14745;top:-3851;width:402;height:838" type="#_x0000_t202" filled="false" stroked="false">
              <v:textbox inset="0,0,0,0">
                <w:txbxContent>
                  <w:p>
                    <w:pPr>
                      <w:spacing w:line="245" w:lineRule="exact" w:before="0"/>
                      <w:ind w:left="213" w:right="-17" w:hanging="1"/>
                      <w:jc w:val="left"/>
                      <w:rPr>
                        <w:sz w:val="24"/>
                      </w:rPr>
                    </w:pPr>
                    <w:r>
                      <w:rPr>
                        <w:sz w:val="24"/>
                      </w:rPr>
                      <w:t>la</w:t>
                    </w:r>
                  </w:p>
                  <w:p>
                    <w:pPr>
                      <w:spacing w:line="261" w:lineRule="auto" w:before="21"/>
                      <w:ind w:left="0" w:right="-19" w:firstLine="213"/>
                      <w:jc w:val="left"/>
                      <w:rPr>
                        <w:sz w:val="24"/>
                      </w:rPr>
                    </w:pPr>
                    <w:r>
                      <w:rPr>
                        <w:sz w:val="24"/>
                      </w:rPr>
                      <w:t>la una</w:t>
                    </w:r>
                  </w:p>
                </w:txbxContent>
              </v:textbox>
              <w10:wrap type="none"/>
            </v:shape>
            <v:shape style="position:absolute;left:12083;top:-2955;width:3066;height:4729" type="#_x0000_t202" filled="false" stroked="false">
              <v:textbox inset="0,0,0,0">
                <w:txbxContent>
                  <w:p>
                    <w:pPr>
                      <w:spacing w:line="245" w:lineRule="exact" w:before="0"/>
                      <w:ind w:left="0" w:right="0" w:firstLine="0"/>
                      <w:jc w:val="both"/>
                      <w:rPr>
                        <w:sz w:val="24"/>
                      </w:rPr>
                    </w:pPr>
                    <w:r>
                      <w:rPr>
                        <w:sz w:val="24"/>
                      </w:rPr>
                      <w:t>referencia más precisa  para</w:t>
                    </w:r>
                  </w:p>
                  <w:p>
                    <w:pPr>
                      <w:spacing w:line="256" w:lineRule="auto" w:before="21"/>
                      <w:ind w:left="0" w:right="1" w:firstLine="0"/>
                      <w:jc w:val="both"/>
                      <w:rPr>
                        <w:sz w:val="24"/>
                      </w:rPr>
                    </w:pPr>
                    <w:r>
                      <w:rPr>
                        <w:sz w:val="24"/>
                      </w:rPr>
                      <w:t>prestar atención a estos espacios y poder atender la violencia.</w:t>
                    </w:r>
                  </w:p>
                  <w:p>
                    <w:pPr>
                      <w:spacing w:line="259" w:lineRule="auto" w:before="166"/>
                      <w:ind w:left="0" w:right="0" w:firstLine="0"/>
                      <w:jc w:val="both"/>
                      <w:rPr>
                        <w:sz w:val="24"/>
                      </w:rPr>
                    </w:pPr>
                    <w:r>
                      <w:rPr>
                        <w:sz w:val="24"/>
                      </w:rPr>
                      <w:t>En ambos casos,  maestras y maestros, refieren mayor incidencia en los pasillos, un lugar fuera de la jurisdicción de un docente o de alguna autoridad educativa.</w:t>
                    </w:r>
                  </w:p>
                  <w:p>
                    <w:pPr>
                      <w:spacing w:line="259" w:lineRule="auto" w:before="163"/>
                      <w:ind w:left="0" w:right="0" w:firstLine="0"/>
                      <w:jc w:val="both"/>
                      <w:rPr>
                        <w:sz w:val="24"/>
                      </w:rPr>
                    </w:pPr>
                    <w:r>
                      <w:rPr>
                        <w:sz w:val="24"/>
                      </w:rPr>
                      <w:t>Para los que respondieron otros lugares refieren a las canchas y a la entrada o salida de la escuela,  igual en   los   alrededores   de  la</w:t>
                    </w:r>
                  </w:p>
                </w:txbxContent>
              </v:textbox>
              <w10:wrap type="none"/>
            </v:shape>
            <v:shape style="position:absolute;left:12083;top:1831;width:1465;height:1434" type="#_x0000_t202" filled="false" stroked="false">
              <v:textbox inset="0,0,0,0">
                <w:txbxContent>
                  <w:p>
                    <w:pPr>
                      <w:spacing w:line="245" w:lineRule="exact" w:before="0"/>
                      <w:ind w:left="0" w:right="-10" w:firstLine="0"/>
                      <w:jc w:val="left"/>
                      <w:rPr>
                        <w:sz w:val="24"/>
                      </w:rPr>
                    </w:pPr>
                    <w:r>
                      <w:rPr>
                        <w:sz w:val="24"/>
                      </w:rPr>
                      <w:t>institución.</w:t>
                    </w:r>
                  </w:p>
                  <w:p>
                    <w:pPr>
                      <w:spacing w:line="259" w:lineRule="auto" w:before="22"/>
                      <w:ind w:left="0" w:right="-10" w:firstLine="0"/>
                      <w:jc w:val="left"/>
                      <w:rPr>
                        <w:sz w:val="24"/>
                      </w:rPr>
                    </w:pPr>
                    <w:r>
                      <w:rPr>
                        <w:sz w:val="24"/>
                      </w:rPr>
                      <w:t>instituciones responsables alumnos sólo instalaciones,</w:t>
                    </w:r>
                  </w:p>
                </w:txbxContent>
              </v:textbox>
              <w10:wrap type="none"/>
            </v:shape>
            <v:shape style="position:absolute;left:13822;top:2129;width:254;height:240" type="#_x0000_t202" filled="false" stroked="false">
              <v:textbox inset="0,0,0,0">
                <w:txbxContent>
                  <w:p>
                    <w:pPr>
                      <w:spacing w:line="240" w:lineRule="exact" w:before="0"/>
                      <w:ind w:left="0" w:right="-20" w:firstLine="0"/>
                      <w:jc w:val="left"/>
                      <w:rPr>
                        <w:sz w:val="24"/>
                      </w:rPr>
                    </w:pPr>
                    <w:r>
                      <w:rPr>
                        <w:sz w:val="24"/>
                      </w:rPr>
                      <w:t>se</w:t>
                    </w:r>
                  </w:p>
                </w:txbxContent>
              </v:textbox>
              <w10:wrap type="none"/>
            </v:shape>
            <v:shape style="position:absolute;left:14307;top:1831;width:842;height:539" type="#_x0000_t202" filled="false" stroked="false">
              <v:textbox inset="0,0,0,0">
                <w:txbxContent>
                  <w:p>
                    <w:pPr>
                      <w:spacing w:line="245" w:lineRule="exact" w:before="0"/>
                      <w:ind w:left="184" w:right="-18" w:hanging="185"/>
                      <w:jc w:val="left"/>
                      <w:rPr>
                        <w:sz w:val="24"/>
                      </w:rPr>
                    </w:pPr>
                    <w:r>
                      <w:rPr>
                        <w:sz w:val="24"/>
                      </w:rPr>
                      <w:t>Muchas</w:t>
                    </w:r>
                  </w:p>
                  <w:p>
                    <w:pPr>
                      <w:spacing w:line="271" w:lineRule="exact" w:before="22"/>
                      <w:ind w:left="184" w:right="-16" w:firstLine="0"/>
                      <w:jc w:val="left"/>
                      <w:rPr>
                        <w:sz w:val="24"/>
                      </w:rPr>
                    </w:pPr>
                    <w:r>
                      <w:rPr>
                        <w:sz w:val="24"/>
                      </w:rPr>
                      <w:t>hacen</w:t>
                    </w:r>
                  </w:p>
                </w:txbxContent>
              </v:textbox>
              <w10:wrap type="none"/>
            </v:shape>
            <v:shape style="position:absolute;left:13661;top:2429;width:681;height:538" type="#_x0000_t202" filled="false" stroked="false">
              <v:textbox inset="0,0,0,0">
                <w:txbxContent>
                  <w:p>
                    <w:pPr>
                      <w:spacing w:line="245" w:lineRule="exact" w:before="0"/>
                      <w:ind w:left="0" w:right="-20" w:firstLine="381"/>
                      <w:jc w:val="left"/>
                      <w:rPr>
                        <w:sz w:val="24"/>
                      </w:rPr>
                    </w:pPr>
                    <w:r>
                      <w:rPr>
                        <w:sz w:val="24"/>
                      </w:rPr>
                      <w:t>de</w:t>
                    </w:r>
                  </w:p>
                  <w:p>
                    <w:pPr>
                      <w:spacing w:line="271" w:lineRule="exact" w:before="21"/>
                      <w:ind w:left="0" w:right="-20" w:firstLine="0"/>
                      <w:jc w:val="left"/>
                      <w:rPr>
                        <w:sz w:val="24"/>
                      </w:rPr>
                    </w:pPr>
                    <w:r>
                      <w:rPr>
                        <w:sz w:val="24"/>
                      </w:rPr>
                      <w:t>dentro</w:t>
                    </w:r>
                  </w:p>
                </w:txbxContent>
              </v:textbox>
              <w10:wrap type="none"/>
            </v:shape>
            <v:shape style="position:absolute;left:14457;top:2429;width:690;height:538" type="#_x0000_t202" filled="false" stroked="false">
              <v:textbox inset="0,0,0,0">
                <w:txbxContent>
                  <w:p>
                    <w:pPr>
                      <w:spacing w:line="245" w:lineRule="exact" w:before="0"/>
                      <w:ind w:left="0" w:right="-18" w:firstLine="381"/>
                      <w:jc w:val="left"/>
                      <w:rPr>
                        <w:sz w:val="24"/>
                      </w:rPr>
                    </w:pPr>
                    <w:r>
                      <w:rPr>
                        <w:sz w:val="24"/>
                      </w:rPr>
                      <w:t>los</w:t>
                    </w:r>
                  </w:p>
                  <w:p>
                    <w:pPr>
                      <w:spacing w:line="271" w:lineRule="exact" w:before="21"/>
                      <w:ind w:left="0" w:right="-18" w:firstLine="0"/>
                      <w:jc w:val="left"/>
                      <w:rPr>
                        <w:sz w:val="24"/>
                      </w:rPr>
                    </w:pPr>
                    <w:r>
                      <w:rPr>
                        <w:sz w:val="24"/>
                      </w:rPr>
                      <w:t>de las</w:t>
                    </w:r>
                  </w:p>
                </w:txbxContent>
              </v:textbox>
              <w10:wrap type="none"/>
            </v:shape>
            <v:shape style="position:absolute;left:12083;top:3024;width:3063;height:538" type="#_x0000_t202" filled="false" stroked="false">
              <v:textbox inset="0,0,0,0">
                <w:txbxContent>
                  <w:p>
                    <w:pPr>
                      <w:spacing w:line="245" w:lineRule="exact" w:before="0"/>
                      <w:ind w:left="1599" w:right="-11" w:firstLine="0"/>
                      <w:jc w:val="left"/>
                      <w:rPr>
                        <w:sz w:val="24"/>
                      </w:rPr>
                    </w:pPr>
                    <w:r>
                      <w:rPr>
                        <w:sz w:val="24"/>
                      </w:rPr>
                      <w:t>sin  embargo,</w:t>
                    </w:r>
                  </w:p>
                  <w:p>
                    <w:pPr>
                      <w:spacing w:line="271" w:lineRule="exact" w:before="21"/>
                      <w:ind w:left="0" w:right="-11" w:firstLine="0"/>
                      <w:jc w:val="left"/>
                      <w:rPr>
                        <w:sz w:val="24"/>
                      </w:rPr>
                    </w:pPr>
                    <w:r>
                      <w:rPr>
                        <w:sz w:val="24"/>
                      </w:rPr>
                      <w:t>el</w:t>
                    </w:r>
                  </w:p>
                </w:txbxContent>
              </v:textbox>
              <w10:wrap type="none"/>
            </v:shape>
            <v:shape style="position:absolute;left:13055;top:3322;width:1055;height:240" type="#_x0000_t202" filled="false" stroked="false">
              <v:textbox inset="0,0,0,0">
                <w:txbxContent>
                  <w:p>
                    <w:pPr>
                      <w:spacing w:line="240" w:lineRule="exact" w:before="0"/>
                      <w:ind w:left="0" w:right="0" w:firstLine="0"/>
                      <w:jc w:val="left"/>
                      <w:rPr>
                        <w:sz w:val="24"/>
                      </w:rPr>
                    </w:pPr>
                    <w:r>
                      <w:rPr>
                        <w:w w:val="95"/>
                        <w:sz w:val="24"/>
                      </w:rPr>
                      <w:t>alumnado</w:t>
                    </w:r>
                  </w:p>
                </w:txbxContent>
              </v:textbox>
              <w10:wrap type="none"/>
            </v:shape>
            <v:shape style="position:absolute;left:12083;top:3620;width:2412;height:240" type="#_x0000_t202" filled="false" stroked="false">
              <v:textbox inset="0,0,0,0">
                <w:txbxContent>
                  <w:p>
                    <w:pPr>
                      <w:tabs>
                        <w:tab w:pos="2146" w:val="left" w:leader="none"/>
                      </w:tabs>
                      <w:spacing w:line="240" w:lineRule="exact" w:before="0"/>
                      <w:ind w:left="0" w:right="0" w:firstLine="0"/>
                      <w:jc w:val="left"/>
                      <w:rPr>
                        <w:sz w:val="24"/>
                      </w:rPr>
                    </w:pPr>
                    <w:r>
                      <w:rPr>
                        <w:sz w:val="24"/>
                      </w:rPr>
                      <w:t>responsabilidad</w:t>
                      <w:tab/>
                    </w:r>
                    <w:r>
                      <w:rPr>
                        <w:spacing w:val="-1"/>
                        <w:sz w:val="24"/>
                      </w:rPr>
                      <w:t>de</w:t>
                    </w:r>
                  </w:p>
                </w:txbxContent>
              </v:textbox>
              <w10:wrap type="none"/>
            </v:shape>
            <v:shape style="position:absolute;left:14892;top:3322;width:255;height:538" type="#_x0000_t202" filled="false" stroked="false">
              <v:textbox inset="0,0,0,0">
                <w:txbxContent>
                  <w:p>
                    <w:pPr>
                      <w:spacing w:line="245" w:lineRule="exact" w:before="0"/>
                      <w:ind w:left="66" w:right="-18" w:hanging="67"/>
                      <w:jc w:val="left"/>
                      <w:rPr>
                        <w:sz w:val="24"/>
                      </w:rPr>
                    </w:pPr>
                    <w:r>
                      <w:rPr>
                        <w:sz w:val="24"/>
                      </w:rPr>
                      <w:t>es</w:t>
                    </w:r>
                  </w:p>
                  <w:p>
                    <w:pPr>
                      <w:spacing w:line="271" w:lineRule="exact" w:before="21"/>
                      <w:ind w:left="66" w:right="-18" w:firstLine="0"/>
                      <w:jc w:val="left"/>
                      <w:rPr>
                        <w:sz w:val="24"/>
                      </w:rPr>
                    </w:pPr>
                    <w:r>
                      <w:rPr>
                        <w:sz w:val="24"/>
                      </w:rPr>
                      <w:t>la</w:t>
                    </w:r>
                  </w:p>
                </w:txbxContent>
              </v:textbox>
              <w10:wrap type="none"/>
            </v:shape>
            <v:shape style="position:absolute;left:12083;top:3917;width:3063;height:536" type="#_x0000_t202" filled="false" stroked="false">
              <v:textbox inset="0,0,0,0">
                <w:txbxContent>
                  <w:p>
                    <w:pPr>
                      <w:spacing w:line="245" w:lineRule="exact" w:before="0"/>
                      <w:ind w:left="0" w:right="-11" w:firstLine="0"/>
                      <w:jc w:val="left"/>
                      <w:rPr>
                        <w:sz w:val="24"/>
                      </w:rPr>
                    </w:pPr>
                    <w:r>
                      <w:rPr>
                        <w:sz w:val="24"/>
                      </w:rPr>
                      <w:t>institución hasta el momento</w:t>
                    </w:r>
                  </w:p>
                  <w:p>
                    <w:pPr>
                      <w:spacing w:line="271" w:lineRule="exact" w:before="19"/>
                      <w:ind w:left="0" w:right="-11" w:firstLine="0"/>
                      <w:jc w:val="left"/>
                      <w:rPr>
                        <w:sz w:val="24"/>
                      </w:rPr>
                    </w:pPr>
                    <w:r>
                      <w:rPr>
                        <w:sz w:val="24"/>
                      </w:rPr>
                      <w:t>que llega a su casa.</w:t>
                    </w:r>
                  </w:p>
                </w:txbxContent>
              </v:textbox>
              <w10:wrap type="none"/>
            </v:shape>
            <w10:wrap type="none"/>
          </v:group>
        </w:pict>
      </w:r>
      <w:r>
        <w:rPr>
          <w:sz w:val="22"/>
        </w:rPr>
        <w:t>Gráfica 15: Escenarios de la escuela en donde perciben la violencia las maestras</w:t>
      </w:r>
    </w:p>
    <w:p>
      <w:pPr>
        <w:spacing w:after="0"/>
        <w:jc w:val="left"/>
        <w:rPr>
          <w:sz w:val="22"/>
        </w:rPr>
        <w:sectPr>
          <w:footerReference w:type="default" r:id="rId34"/>
          <w:pgSz w:w="15840" w:h="12240" w:orient="landscape"/>
          <w:pgMar w:footer="0" w:header="0" w:top="660" w:bottom="0" w:left="280" w:right="440"/>
        </w:sectPr>
      </w:pPr>
    </w:p>
    <w:p>
      <w:pPr>
        <w:pStyle w:val="BodyText"/>
        <w:spacing w:line="256" w:lineRule="auto" w:before="52"/>
        <w:ind w:left="100" w:right="548"/>
        <w:jc w:val="both"/>
      </w:pPr>
      <w:r>
        <w:rPr/>
        <w:t>Cuando se les pregunto a las y los encuestados sobre quienes consideran más víctimas y victimarios de la violencia, se les dio la opción de responder que ambos eran potencialmente víctimas y victimarios. Sin embargo aunque un alto porcentaje seleccionó esta opción, se analizaron las otras respuestas que pueden arrojarnos datos importantes.</w:t>
      </w:r>
    </w:p>
    <w:p>
      <w:pPr>
        <w:pStyle w:val="BodyText"/>
        <w:spacing w:line="256" w:lineRule="auto" w:before="166"/>
        <w:ind w:left="100" w:right="555"/>
        <w:jc w:val="both"/>
      </w:pPr>
      <w:r>
        <w:rPr/>
        <w:t>En relación a la situación de víctimas, maestras y maestros coinciden en considerar a los alumnos en un 15 y un 12 por ciento de las respuestas del total de los encuestados, respectivamente, así mismo 9 por ciento de los maestros consideran mayormente victimas a las mujeres y 6 por ciento de las maestras perciben a las mujeres como víctimas.</w:t>
      </w:r>
    </w:p>
    <w:p>
      <w:pPr>
        <w:pStyle w:val="BodyText"/>
        <w:spacing w:line="259" w:lineRule="auto" w:before="166"/>
        <w:ind w:left="100" w:right="552"/>
        <w:jc w:val="both"/>
      </w:pPr>
      <w:r>
        <w:rPr/>
        <w:t>Para el caso de los victimarios o victimarias, los maestros perciben en mayor medida a los alumnos como victimarios (29 por ciento) al igual que las maestras (27 por ciento), 2 por ciento de los maestros consideró mayoritariamente victimarias a las mujeres y 5 por ciento de las maestras en la misma pregunta.</w:t>
      </w:r>
    </w:p>
    <w:p>
      <w:pPr>
        <w:pStyle w:val="BodyText"/>
        <w:spacing w:line="259" w:lineRule="auto" w:before="163"/>
        <w:ind w:left="100" w:right="546"/>
        <w:jc w:val="both"/>
      </w:pPr>
      <w:r>
        <w:rPr/>
        <w:t>Con esta referencia, la condición de los hombres, que es visible para maestros y maestras en donde suelen ser víctimas y victimarios, lo cual aumenta la gravedad de la violencia e incluso puede considerarse como un indicio de violencia de género presentada entre los alumnos; derivado a la socialización de género que suelen tener los hombres y a las pautas de comportamiento aprendidas para relacionarse entre hombres.</w:t>
      </w:r>
    </w:p>
    <w:p>
      <w:pPr>
        <w:pStyle w:val="BodyText"/>
        <w:spacing w:line="256" w:lineRule="auto" w:before="163"/>
        <w:ind w:left="100" w:right="545"/>
        <w:jc w:val="both"/>
      </w:pPr>
      <w:r>
        <w:rPr/>
        <w:t>Otra posibilidad es que la percepción del personal docente este atravesado por sus propios estereotipos de género, lo cual justificaría en cualquiera de las anteriores hipótesis, la necesidad de capacitar al personal docente, el cual podría incidir en el ámbito escolar de forma significativa.</w:t>
      </w:r>
    </w:p>
    <w:p>
      <w:pPr>
        <w:pStyle w:val="BodyText"/>
      </w:pPr>
    </w:p>
    <w:p>
      <w:pPr>
        <w:pStyle w:val="BodyText"/>
        <w:spacing w:before="3"/>
        <w:rPr>
          <w:sz w:val="30"/>
        </w:rPr>
      </w:pPr>
    </w:p>
    <w:p>
      <w:pPr>
        <w:pStyle w:val="BodyText"/>
        <w:spacing w:line="259" w:lineRule="auto"/>
        <w:ind w:left="100" w:right="552"/>
        <w:jc w:val="both"/>
      </w:pPr>
      <w:r>
        <w:rPr/>
        <w:t>Posteriormente, retomando el informe de violencia de género de la SEP (2009), se formularon algunas preguntas en relación a la violencia de género que pudieran estar ejerciendo el personal docente sobre el alumnado. Se obtuvieron los siguientes resultados.</w:t>
      </w:r>
    </w:p>
    <w:p>
      <w:pPr>
        <w:spacing w:after="0" w:line="259" w:lineRule="auto"/>
        <w:jc w:val="both"/>
        <w:sectPr>
          <w:footerReference w:type="default" r:id="rId35"/>
          <w:pgSz w:w="15840" w:h="12240" w:orient="landscape"/>
          <w:pgMar w:footer="937" w:header="0" w:top="1120" w:bottom="1120" w:left="1040" w:right="600"/>
          <w:pgNumType w:start="23"/>
        </w:sectPr>
      </w:pPr>
    </w:p>
    <w:p>
      <w:pPr>
        <w:pStyle w:val="BodyText"/>
        <w:spacing w:before="10"/>
        <w:rPr>
          <w:sz w:val="4"/>
        </w:rPr>
      </w:pPr>
      <w:r>
        <w:rPr/>
        <w:pict>
          <v:shape style="position:absolute;margin-left:561.349976pt;margin-top:481.010986pt;width:81.05pt;height:20.25pt;mso-position-horizontal-relative:page;mso-position-vertical-relative:page;z-index:-149464" type="#_x0000_t202" filled="false" stroked="false">
            <v:textbox inset="0,0,0,0">
              <w:txbxContent>
                <w:p>
                  <w:pPr>
                    <w:spacing w:line="234" w:lineRule="exact" w:before="0"/>
                    <w:ind w:left="22" w:right="0" w:firstLine="0"/>
                    <w:jc w:val="left"/>
                    <w:rPr>
                      <w:rFonts w:ascii="Calibri" w:hAnsi="Calibri"/>
                      <w:sz w:val="20"/>
                    </w:rPr>
                  </w:pPr>
                  <w:r>
                    <w:rPr>
                      <w:rFonts w:ascii="Calibri" w:hAnsi="Calibri"/>
                      <w:sz w:val="20"/>
                    </w:rPr>
                    <w:t>Otro (escriba cuál)</w:t>
                  </w:r>
                </w:p>
              </w:txbxContent>
            </v:textbox>
            <w10:wrap type="none"/>
          </v:shape>
        </w:pict>
      </w:r>
    </w:p>
    <w:p>
      <w:pPr>
        <w:pStyle w:val="BodyText"/>
        <w:ind w:left="192"/>
        <w:rPr>
          <w:sz w:val="20"/>
        </w:rPr>
      </w:pPr>
      <w:r>
        <w:rPr>
          <w:sz w:val="20"/>
        </w:rPr>
        <w:pict>
          <v:group style="width:691.1pt;height:225.75pt;mso-position-horizontal-relative:char;mso-position-vertical-relative:line" coordorigin="0,0" coordsize="13822,4515">
            <v:rect style="position:absolute;left:660;top:2468;width:576;height:730" filled="true" fillcolor="#4f81bc" stroked="false">
              <v:fill type="solid"/>
            </v:rect>
            <v:rect style="position:absolute;left:1236;top:2564;width:576;height:634" filled="true" fillcolor="#c0504d" stroked="false">
              <v:fill type="solid"/>
            </v:rect>
            <v:rect style="position:absolute;left:2676;top:1390;width:576;height:1807" filled="true" fillcolor="#4f81bc" stroked="false">
              <v:fill type="solid"/>
            </v:rect>
            <v:rect style="position:absolute;left:3252;top:1326;width:576;height:1872" filled="true" fillcolor="#c0504d" stroked="false">
              <v:fill type="solid"/>
            </v:rect>
            <v:rect style="position:absolute;left:4692;top:1105;width:576;height:2093" filled="true" fillcolor="#4f81bc" stroked="false">
              <v:fill type="solid"/>
            </v:rect>
            <v:rect style="position:absolute;left:5268;top:850;width:576;height:2347" filled="true" fillcolor="#c0504d" stroked="false">
              <v:fill type="solid"/>
            </v:rect>
            <v:rect style="position:absolute;left:6708;top:1834;width:576;height:1363" filled="true" fillcolor="#4f81bc" stroked="false">
              <v:fill type="solid"/>
            </v:rect>
            <v:rect style="position:absolute;left:7284;top:1866;width:576;height:1332" filled="true" fillcolor="#c0504d" stroked="false">
              <v:fill type="solid"/>
            </v:rect>
            <v:rect style="position:absolute;left:8724;top:1770;width:576;height:1428" filled="true" fillcolor="#4f81bc" stroked="false">
              <v:fill type="solid"/>
            </v:rect>
            <v:rect style="position:absolute;left:9300;top:1707;width:576;height:1490" filled="true" fillcolor="#c0504d" stroked="false">
              <v:fill type="solid"/>
            </v:rect>
            <v:rect style="position:absolute;left:10740;top:2787;width:576;height:410" filled="true" fillcolor="#4f81bc" stroked="false">
              <v:fill type="solid"/>
            </v:rect>
            <v:line style="position:absolute" from="228,3198" to="12324,3198" stroked="true" strokeweight=".72pt" strokecolor="#858585"/>
            <v:rect style="position:absolute;left:12643;top:2079;width:110;height:108" filled="true" fillcolor="#4f81bc" stroked="false">
              <v:fill type="solid"/>
            </v:rect>
            <v:rect style="position:absolute;left:12643;top:2439;width:110;height:110" filled="true" fillcolor="#c0504d" stroked="false">
              <v:fill type="solid"/>
            </v:rect>
            <v:rect style="position:absolute;left:8;top:439;width:13807;height:3748" filled="false" stroked="true" strokeweight=".75pt" strokecolor="#858585"/>
            <v:rect style="position:absolute;left:11273;top:3379;width:510;height:180" filled="true" fillcolor="#ffffff" stroked="false">
              <v:fill type="solid"/>
            </v:rect>
            <v:rect style="position:absolute;left:2760;top:0;width:8894;height:508" filled="true" fillcolor="#ffffff" stroked="false">
              <v:fill type="solid"/>
            </v:rect>
            <v:rect style="position:absolute;left:4283;top:4120;width:5846;height:395" filled="true" fillcolor="#ffffff" stroked="false">
              <v:fill type="solid"/>
            </v:rect>
            <v:shape style="position:absolute;left:3728;top:105;width:6961;height:904" type="#_x0000_t202" filled="false" stroked="false">
              <v:textbox inset="0,0,0,0">
                <w:txbxContent>
                  <w:p>
                    <w:pPr>
                      <w:spacing w:line="226" w:lineRule="exact" w:before="0"/>
                      <w:ind w:left="0" w:right="-18" w:firstLine="0"/>
                      <w:jc w:val="left"/>
                      <w:rPr>
                        <w:sz w:val="22"/>
                      </w:rPr>
                    </w:pPr>
                    <w:r>
                      <w:rPr>
                        <w:sz w:val="22"/>
                      </w:rPr>
                      <w:t>Gráfica 16: Percepción de llamadas de atención por razones de género</w:t>
                    </w:r>
                  </w:p>
                  <w:p>
                    <w:pPr>
                      <w:spacing w:before="183"/>
                      <w:ind w:left="1655" w:right="-18" w:firstLine="0"/>
                      <w:jc w:val="left"/>
                      <w:rPr>
                        <w:rFonts w:ascii="Calibri"/>
                        <w:sz w:val="20"/>
                      </w:rPr>
                    </w:pPr>
                    <w:r>
                      <w:rPr>
                        <w:rFonts w:ascii="Calibri"/>
                        <w:sz w:val="20"/>
                      </w:rPr>
                      <w:t>74%</w:t>
                    </w:r>
                  </w:p>
                  <w:p>
                    <w:pPr>
                      <w:spacing w:line="240" w:lineRule="exact" w:before="9"/>
                      <w:ind w:left="1079" w:right="-18" w:firstLine="0"/>
                      <w:jc w:val="left"/>
                      <w:rPr>
                        <w:rFonts w:ascii="Calibri"/>
                        <w:sz w:val="20"/>
                      </w:rPr>
                    </w:pPr>
                    <w:r>
                      <w:rPr>
                        <w:rFonts w:ascii="Calibri"/>
                        <w:sz w:val="20"/>
                      </w:rPr>
                      <w:t>66%</w:t>
                    </w:r>
                  </w:p>
                </w:txbxContent>
              </v:textbox>
              <w10:wrap type="none"/>
            </v:shape>
            <v:shape style="position:absolute;left:2791;top:109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57%</w:t>
                    </w:r>
                  </w:p>
                </w:txbxContent>
              </v:textbox>
              <w10:wrap type="none"/>
            </v:shape>
            <v:shape style="position:absolute;left:3367;top:103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59%</w:t>
                    </w:r>
                  </w:p>
                </w:txbxContent>
              </v:textbox>
              <w10:wrap type="none"/>
            </v:shape>
            <v:shape style="position:absolute;left:6824;top:154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43%</w:t>
                    </w:r>
                  </w:p>
                </w:txbxContent>
              </v:textbox>
              <w10:wrap type="none"/>
            </v:shape>
            <v:shape style="position:absolute;left:7400;top:157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42%</w:t>
                    </w:r>
                  </w:p>
                </w:txbxContent>
              </v:textbox>
              <w10:wrap type="none"/>
            </v:shape>
            <v:shape style="position:absolute;left:8840;top:147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45%</w:t>
                    </w:r>
                  </w:p>
                </w:txbxContent>
              </v:textbox>
              <w10:wrap type="none"/>
            </v:shape>
            <v:shape style="position:absolute;left:9417;top:141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47%</w:t>
                    </w:r>
                  </w:p>
                </w:txbxContent>
              </v:textbox>
              <w10:wrap type="none"/>
            </v:shape>
            <v:shape style="position:absolute;left:775;top:217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23%</w:t>
                    </w:r>
                  </w:p>
                </w:txbxContent>
              </v:textbox>
              <w10:wrap type="none"/>
            </v:shape>
            <v:shape style="position:absolute;left:12804;top:2040;width:764;height:200" type="#_x0000_t202" filled="false" stroked="false">
              <v:textbox inset="0,0,0,0">
                <w:txbxContent>
                  <w:p>
                    <w:pPr>
                      <w:spacing w:line="199" w:lineRule="exact" w:before="0"/>
                      <w:ind w:left="0" w:right="-12" w:firstLine="0"/>
                      <w:jc w:val="left"/>
                      <w:rPr>
                        <w:rFonts w:ascii="Calibri"/>
                        <w:sz w:val="20"/>
                      </w:rPr>
                    </w:pPr>
                    <w:r>
                      <w:rPr>
                        <w:rFonts w:ascii="Calibri"/>
                        <w:w w:val="95"/>
                        <w:sz w:val="20"/>
                      </w:rPr>
                      <w:t>Maestros</w:t>
                    </w:r>
                  </w:p>
                </w:txbxContent>
              </v:textbox>
              <w10:wrap type="none"/>
            </v:shape>
            <v:shape style="position:absolute;left:1351;top:227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10857;top:249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12804;top:2402;width:755;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Maestras</w:t>
                    </w:r>
                  </w:p>
                </w:txbxContent>
              </v:textbox>
              <w10:wrap type="none"/>
            </v:shape>
            <v:shape style="position:absolute;left:506;top:3365;width:1460;height:444" type="#_x0000_t202" filled="false" stroked="false">
              <v:textbox inset="0,0,0,0">
                <w:txbxContent>
                  <w:p>
                    <w:pPr>
                      <w:spacing w:line="203" w:lineRule="exact" w:before="0"/>
                      <w:ind w:left="0" w:right="0" w:firstLine="0"/>
                      <w:jc w:val="center"/>
                      <w:rPr>
                        <w:rFonts w:ascii="Calibri"/>
                        <w:sz w:val="20"/>
                      </w:rPr>
                    </w:pPr>
                    <w:r>
                      <w:rPr>
                        <w:rFonts w:ascii="Calibri"/>
                        <w:sz w:val="20"/>
                      </w:rPr>
                      <w:t>Por su</w:t>
                    </w:r>
                    <w:r>
                      <w:rPr>
                        <w:rFonts w:ascii="Calibri"/>
                        <w:spacing w:val="-5"/>
                        <w:sz w:val="20"/>
                      </w:rPr>
                      <w:t> </w:t>
                    </w:r>
                    <w:r>
                      <w:rPr>
                        <w:rFonts w:ascii="Calibri"/>
                        <w:sz w:val="20"/>
                      </w:rPr>
                      <w:t>vestimenta</w:t>
                    </w:r>
                  </w:p>
                  <w:p>
                    <w:pPr>
                      <w:spacing w:line="240" w:lineRule="exact" w:before="0"/>
                      <w:ind w:left="0" w:right="0" w:firstLine="0"/>
                      <w:jc w:val="center"/>
                      <w:rPr>
                        <w:rFonts w:ascii="Calibri"/>
                        <w:sz w:val="20"/>
                      </w:rPr>
                    </w:pPr>
                    <w:r>
                      <w:rPr>
                        <w:rFonts w:ascii="Calibri"/>
                        <w:sz w:val="20"/>
                      </w:rPr>
                      <w:t>inusual</w:t>
                    </w:r>
                  </w:p>
                </w:txbxContent>
              </v:textbox>
              <w10:wrap type="none"/>
            </v:shape>
            <v:shape style="position:absolute;left:2303;top:3365;width:1895;height:687" type="#_x0000_t202" filled="false" stroked="false">
              <v:textbox inset="0,0,0,0">
                <w:txbxContent>
                  <w:p>
                    <w:pPr>
                      <w:spacing w:line="203" w:lineRule="exact" w:before="0"/>
                      <w:ind w:left="0" w:right="0" w:firstLine="0"/>
                      <w:jc w:val="center"/>
                      <w:rPr>
                        <w:rFonts w:ascii="Calibri"/>
                        <w:sz w:val="20"/>
                      </w:rPr>
                    </w:pPr>
                    <w:r>
                      <w:rPr>
                        <w:rFonts w:ascii="Calibri"/>
                        <w:sz w:val="20"/>
                      </w:rPr>
                      <w:t>Por traer aretes,</w:t>
                    </w:r>
                    <w:r>
                      <w:rPr>
                        <w:rFonts w:ascii="Calibri"/>
                        <w:spacing w:val="-9"/>
                        <w:sz w:val="20"/>
                      </w:rPr>
                      <w:t> </w:t>
                    </w:r>
                    <w:r>
                      <w:rPr>
                        <w:rFonts w:ascii="Calibri"/>
                        <w:sz w:val="20"/>
                      </w:rPr>
                      <w:t>anillos</w:t>
                    </w:r>
                  </w:p>
                  <w:p>
                    <w:pPr>
                      <w:spacing w:before="0"/>
                      <w:ind w:left="3" w:right="0" w:firstLine="0"/>
                      <w:jc w:val="center"/>
                      <w:rPr>
                        <w:rFonts w:ascii="Calibri" w:hAnsi="Calibri"/>
                        <w:sz w:val="20"/>
                      </w:rPr>
                    </w:pPr>
                    <w:r>
                      <w:rPr>
                        <w:rFonts w:ascii="Calibri" w:hAnsi="Calibri"/>
                        <w:sz w:val="20"/>
                      </w:rPr>
                      <w:t>o tener alguna perforación</w:t>
                    </w:r>
                  </w:p>
                </w:txbxContent>
              </v:textbox>
              <w10:wrap type="none"/>
            </v:shape>
            <v:shape style="position:absolute;left:4312;top:3365;width:3835;height:444" type="#_x0000_t202" filled="false" stroked="false">
              <v:textbox inset="0,0,0,0">
                <w:txbxContent>
                  <w:p>
                    <w:pPr>
                      <w:spacing w:line="203" w:lineRule="exact" w:before="0"/>
                      <w:ind w:left="0" w:right="-7" w:firstLine="0"/>
                      <w:jc w:val="left"/>
                      <w:rPr>
                        <w:rFonts w:ascii="Calibri" w:hAnsi="Calibri"/>
                        <w:sz w:val="20"/>
                      </w:rPr>
                    </w:pPr>
                    <w:r>
                      <w:rPr>
                        <w:rFonts w:ascii="Calibri" w:hAnsi="Calibri"/>
                        <w:sz w:val="20"/>
                      </w:rPr>
                      <w:t>Maltrato a compañeros    Peinados a la moda o</w:t>
                    </w:r>
                  </w:p>
                  <w:p>
                    <w:pPr>
                      <w:spacing w:line="240" w:lineRule="exact" w:before="0"/>
                      <w:ind w:left="2454" w:right="-7" w:firstLine="0"/>
                      <w:jc w:val="left"/>
                      <w:rPr>
                        <w:rFonts w:ascii="Calibri"/>
                        <w:sz w:val="20"/>
                      </w:rPr>
                    </w:pPr>
                    <w:r>
                      <w:rPr>
                        <w:rFonts w:ascii="Calibri"/>
                        <w:sz w:val="20"/>
                      </w:rPr>
                      <w:t>cabello largo</w:t>
                    </w:r>
                  </w:p>
                </w:txbxContent>
              </v:textbox>
              <w10:wrap type="none"/>
            </v:shape>
            <v:shape style="position:absolute;left:8719;top:3365;width:1164;height:444" type="#_x0000_t202" filled="false" stroked="false">
              <v:textbox inset="0,0,0,0">
                <w:txbxContent>
                  <w:p>
                    <w:pPr>
                      <w:spacing w:line="203" w:lineRule="exact" w:before="0"/>
                      <w:ind w:left="83" w:right="-13" w:hanging="84"/>
                      <w:jc w:val="left"/>
                      <w:rPr>
                        <w:rFonts w:ascii="Calibri"/>
                        <w:sz w:val="20"/>
                      </w:rPr>
                    </w:pPr>
                    <w:r>
                      <w:rPr>
                        <w:rFonts w:ascii="Calibri"/>
                        <w:sz w:val="20"/>
                      </w:rPr>
                      <w:t>Maltrato a</w:t>
                    </w:r>
                    <w:r>
                      <w:rPr>
                        <w:rFonts w:ascii="Calibri"/>
                        <w:spacing w:val="-8"/>
                        <w:sz w:val="20"/>
                      </w:rPr>
                      <w:t> </w:t>
                    </w:r>
                    <w:r>
                      <w:rPr>
                        <w:rFonts w:ascii="Calibri"/>
                        <w:sz w:val="20"/>
                      </w:rPr>
                      <w:t>sus</w:t>
                    </w:r>
                  </w:p>
                  <w:p>
                    <w:pPr>
                      <w:spacing w:line="240" w:lineRule="exact" w:before="0"/>
                      <w:ind w:left="83" w:right="-13" w:firstLine="0"/>
                      <w:jc w:val="left"/>
                      <w:rPr>
                        <w:rFonts w:ascii="Calibri" w:hAnsi="Calibri"/>
                        <w:sz w:val="20"/>
                      </w:rPr>
                    </w:pPr>
                    <w:r>
                      <w:rPr>
                        <w:rFonts w:ascii="Calibri" w:hAnsi="Calibri"/>
                        <w:sz w:val="20"/>
                      </w:rPr>
                      <w:t>compañeras</w:t>
                    </w:r>
                  </w:p>
                </w:txbxContent>
              </v:textbox>
              <w10:wrap type="none"/>
            </v:shape>
            <v:shape style="position:absolute;left:10895;top:3365;width:347;height:200" type="#_x0000_t202" filled="false" stroked="false">
              <v:textbox inset="0,0,0,0">
                <w:txbxContent>
                  <w:p>
                    <w:pPr>
                      <w:spacing w:line="199" w:lineRule="exact" w:before="0"/>
                      <w:ind w:left="0" w:right="-4" w:firstLine="0"/>
                      <w:jc w:val="left"/>
                      <w:rPr>
                        <w:rFonts w:ascii="Calibri"/>
                        <w:sz w:val="20"/>
                      </w:rPr>
                    </w:pPr>
                    <w:r>
                      <w:rPr>
                        <w:rFonts w:ascii="Calibri"/>
                        <w:w w:val="95"/>
                        <w:sz w:val="20"/>
                      </w:rPr>
                      <w:t>otro</w:t>
                    </w:r>
                  </w:p>
                </w:txbxContent>
              </v:textbox>
              <w10:wrap type="none"/>
            </v:shape>
            <v:shape style="position:absolute;left:4434;top:4224;width:5149;height:221" type="#_x0000_t202" filled="false" stroked="false">
              <v:textbox inset="0,0,0,0">
                <w:txbxContent>
                  <w:p>
                    <w:pPr>
                      <w:spacing w:line="221" w:lineRule="exact" w:before="0"/>
                      <w:ind w:left="0" w:right="-20" w:firstLine="0"/>
                      <w:jc w:val="left"/>
                      <w:rPr>
                        <w:sz w:val="22"/>
                      </w:rPr>
                    </w:pPr>
                    <w:r>
                      <w:rPr>
                        <w:sz w:val="22"/>
                      </w:rPr>
                      <w:t>Fuente: Elaboración propia con base en Vidal (2015)</w:t>
                    </w:r>
                  </w:p>
                </w:txbxContent>
              </v:textbox>
              <w10:wrap type="none"/>
            </v:shape>
          </v:group>
        </w:pict>
      </w:r>
      <w:r>
        <w:rPr>
          <w:sz w:val="20"/>
        </w:rPr>
      </w:r>
    </w:p>
    <w:p>
      <w:pPr>
        <w:pStyle w:val="BodyText"/>
        <w:spacing w:before="3"/>
        <w:rPr>
          <w:sz w:val="29"/>
        </w:rPr>
      </w:pPr>
    </w:p>
    <w:p>
      <w:pPr>
        <w:spacing w:before="72"/>
        <w:ind w:left="3445" w:right="0" w:firstLine="0"/>
        <w:jc w:val="left"/>
        <w:rPr>
          <w:sz w:val="22"/>
        </w:rPr>
      </w:pPr>
      <w:r>
        <w:rPr/>
        <w:pict>
          <v:shape style="position:absolute;margin-left:599.25pt;margin-top:-75.302116pt;width:25.5pt;height:10pt;mso-position-horizontal-relative:page;mso-position-vertical-relative:paragraph;z-index:-149440" type="#_x0000_t202" filled="false" stroked="false">
            <v:textbox inset="0,0,0,0">
              <w:txbxContent>
                <w:p>
                  <w:pPr>
                    <w:spacing w:line="199" w:lineRule="exact" w:before="0"/>
                    <w:ind w:left="15" w:right="0" w:firstLine="0"/>
                    <w:jc w:val="left"/>
                    <w:rPr>
                      <w:rFonts w:ascii="Calibri"/>
                      <w:sz w:val="20"/>
                    </w:rPr>
                  </w:pPr>
                  <w:r>
                    <w:rPr>
                      <w:rFonts w:ascii="Calibri"/>
                      <w:sz w:val="20"/>
                    </w:rPr>
                    <w:t>(cual)</w:t>
                  </w:r>
                </w:p>
              </w:txbxContent>
            </v:textbox>
            <w10:wrap type="none"/>
          </v:shape>
        </w:pict>
      </w:r>
      <w:r>
        <w:rPr>
          <w:sz w:val="22"/>
        </w:rPr>
        <w:t>Gráfica 17: Percepción de llamadas de atención por razones de género</w:t>
      </w:r>
    </w:p>
    <w:p>
      <w:pPr>
        <w:pStyle w:val="BodyText"/>
        <w:spacing w:before="8"/>
        <w:rPr>
          <w:sz w:val="11"/>
        </w:rPr>
      </w:pPr>
      <w:r>
        <w:rPr/>
        <w:pict>
          <v:group style="position:absolute;margin-left:31.475pt;margin-top:8.721959pt;width:691.55pt;height:207.75pt;mso-position-horizontal-relative:page;mso-position-vertical-relative:paragraph;z-index:8848;mso-wrap-distance-left:0;mso-wrap-distance-right:0" coordorigin="630,174" coordsize="13831,4155">
            <v:rect style="position:absolute;left:1289;top:2081;width:581;height:1008" filled="true" fillcolor="#4f81bc" stroked="false">
              <v:fill type="solid"/>
            </v:rect>
            <v:rect style="position:absolute;left:1870;top:2081;width:578;height:1008" filled="true" fillcolor="#c0504d" stroked="false">
              <v:fill type="solid"/>
            </v:rect>
            <v:rect style="position:absolute;left:3314;top:2316;width:578;height:773" filled="true" fillcolor="#4f81bc" stroked="false">
              <v:fill type="solid"/>
            </v:rect>
            <v:rect style="position:absolute;left:3893;top:2585;width:581;height:504" filled="true" fillcolor="#c0504d" stroked="false">
              <v:fill type="solid"/>
            </v:rect>
            <v:rect style="position:absolute;left:5340;top:1109;width:578;height:1980" filled="true" fillcolor="#4f81bc" stroked="false">
              <v:fill type="solid"/>
            </v:rect>
            <v:rect style="position:absolute;left:5918;top:672;width:578;height:2417" filled="true" fillcolor="#c0504d" stroked="false">
              <v:fill type="solid"/>
            </v:rect>
            <v:rect style="position:absolute;left:7366;top:2854;width:578;height:235" filled="true" fillcolor="#4f81bc" stroked="false">
              <v:fill type="solid"/>
            </v:rect>
            <v:rect style="position:absolute;left:7944;top:2988;width:578;height:101" filled="true" fillcolor="#c0504d" stroked="false">
              <v:fill type="solid"/>
            </v:rect>
            <v:rect style="position:absolute;left:9391;top:2148;width:578;height:941" filled="true" fillcolor="#4f81bc" stroked="false">
              <v:fill type="solid"/>
            </v:rect>
            <v:rect style="position:absolute;left:9970;top:2283;width:578;height:806" filled="true" fillcolor="#c0504d" stroked="false">
              <v:fill type="solid"/>
            </v:rect>
            <v:rect style="position:absolute;left:11417;top:2384;width:578;height:706" filled="true" fillcolor="#4f81bc" stroked="false">
              <v:fill type="solid"/>
            </v:rect>
            <v:rect style="position:absolute;left:11995;top:2384;width:578;height:706" filled="true" fillcolor="#c0504d" stroked="false">
              <v:fill type="solid"/>
            </v:rect>
            <v:line style="position:absolute" from="857,3089" to="13008,3089" stroked="true" strokeweight=".72pt" strokecolor="#858585"/>
            <v:rect style="position:absolute;left:13327;top:2016;width:110;height:110" filled="true" fillcolor="#4f81bc" stroked="false">
              <v:fill type="solid"/>
            </v:rect>
            <v:rect style="position:absolute;left:13327;top:2379;width:110;height:110" filled="true" fillcolor="#c0504d" stroked="false">
              <v:fill type="solid"/>
            </v:rect>
            <v:rect style="position:absolute;left:637;top:182;width:13816;height:4140" filled="false" stroked="true" strokeweight=".75pt" strokecolor="#858585"/>
            <v:rect style="position:absolute;left:11227;top:3227;width:1620;height:405" filled="true" fillcolor="#ffffff" stroked="false">
              <v:fill type="solid"/>
            </v:rect>
            <v:shape style="position:absolute;left:6038;top:37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72%</w:t>
                    </w:r>
                  </w:p>
                </w:txbxContent>
              </v:textbox>
              <w10:wrap type="none"/>
            </v:shape>
            <v:shape style="position:absolute;left:5460;top:81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59%</w:t>
                    </w:r>
                  </w:p>
                </w:txbxContent>
              </v:textbox>
              <w10:wrap type="none"/>
            </v:shape>
            <v:shape style="position:absolute;left:1409;top:1789;width:923;height:200" type="#_x0000_t202" filled="false" stroked="false">
              <v:textbox inset="0,0,0,0">
                <w:txbxContent>
                  <w:p>
                    <w:pPr>
                      <w:tabs>
                        <w:tab w:pos="578" w:val="left" w:leader="none"/>
                      </w:tabs>
                      <w:spacing w:line="199" w:lineRule="exact" w:before="0"/>
                      <w:ind w:left="0" w:right="0" w:firstLine="0"/>
                      <w:jc w:val="left"/>
                      <w:rPr>
                        <w:rFonts w:ascii="Calibri"/>
                        <w:sz w:val="20"/>
                      </w:rPr>
                    </w:pPr>
                    <w:r>
                      <w:rPr>
                        <w:rFonts w:ascii="Calibri"/>
                        <w:sz w:val="20"/>
                      </w:rPr>
                      <w:t>30%</w:t>
                      <w:tab/>
                    </w:r>
                    <w:r>
                      <w:rPr>
                        <w:rFonts w:ascii="Calibri"/>
                        <w:spacing w:val="-1"/>
                        <w:sz w:val="20"/>
                      </w:rPr>
                      <w:t>30%</w:t>
                    </w:r>
                  </w:p>
                </w:txbxContent>
              </v:textbox>
              <w10:wrap type="none"/>
            </v:shape>
            <v:shape style="position:absolute;left:9511;top:185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28%</w:t>
                    </w:r>
                  </w:p>
                </w:txbxContent>
              </v:textbox>
              <w10:wrap type="none"/>
            </v:shape>
            <v:shape style="position:absolute;left:3434;top:202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23%</w:t>
                    </w:r>
                  </w:p>
                </w:txbxContent>
              </v:textbox>
              <w10:wrap type="none"/>
            </v:shape>
            <v:shape style="position:absolute;left:10089;top:199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24%</w:t>
                    </w:r>
                  </w:p>
                </w:txbxContent>
              </v:textbox>
              <w10:wrap type="none"/>
            </v:shape>
            <v:shape style="position:absolute;left:11536;top:2091;width:923;height:200" type="#_x0000_t202" filled="false" stroked="false">
              <v:textbox inset="0,0,0,0">
                <w:txbxContent>
                  <w:p>
                    <w:pPr>
                      <w:tabs>
                        <w:tab w:pos="578" w:val="left" w:leader="none"/>
                      </w:tabs>
                      <w:spacing w:line="199" w:lineRule="exact" w:before="0"/>
                      <w:ind w:left="0" w:right="0" w:firstLine="0"/>
                      <w:jc w:val="left"/>
                      <w:rPr>
                        <w:rFonts w:ascii="Calibri"/>
                        <w:sz w:val="20"/>
                      </w:rPr>
                    </w:pPr>
                    <w:r>
                      <w:rPr>
                        <w:rFonts w:ascii="Calibri"/>
                        <w:sz w:val="20"/>
                      </w:rPr>
                      <w:t>21%</w:t>
                      <w:tab/>
                    </w:r>
                    <w:r>
                      <w:rPr>
                        <w:rFonts w:ascii="Calibri"/>
                        <w:spacing w:val="-1"/>
                        <w:sz w:val="20"/>
                      </w:rPr>
                      <w:t>21%</w:t>
                    </w:r>
                  </w:p>
                </w:txbxContent>
              </v:textbox>
              <w10:wrap type="none"/>
            </v:shape>
            <v:shape style="position:absolute;left:4013;top:229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13488;top:1980;width:764;height:562" type="#_x0000_t202" filled="false" stroked="false">
              <v:textbox inset="0,0,0,0">
                <w:txbxContent>
                  <w:p>
                    <w:pPr>
                      <w:spacing w:line="203" w:lineRule="exact" w:before="0"/>
                      <w:ind w:left="0" w:right="-12" w:firstLine="0"/>
                      <w:jc w:val="left"/>
                      <w:rPr>
                        <w:rFonts w:ascii="Calibri"/>
                        <w:sz w:val="20"/>
                      </w:rPr>
                    </w:pPr>
                    <w:r>
                      <w:rPr>
                        <w:rFonts w:ascii="Calibri"/>
                        <w:w w:val="95"/>
                        <w:sz w:val="20"/>
                      </w:rPr>
                      <w:t>Maestros</w:t>
                    </w:r>
                  </w:p>
                  <w:p>
                    <w:pPr>
                      <w:spacing w:line="240" w:lineRule="exact" w:before="118"/>
                      <w:ind w:left="0" w:right="-12" w:firstLine="0"/>
                      <w:jc w:val="left"/>
                      <w:rPr>
                        <w:rFonts w:ascii="Calibri"/>
                        <w:sz w:val="20"/>
                      </w:rPr>
                    </w:pPr>
                    <w:r>
                      <w:rPr>
                        <w:rFonts w:ascii="Calibri"/>
                        <w:sz w:val="20"/>
                      </w:rPr>
                      <w:t>Maestras</w:t>
                    </w:r>
                  </w:p>
                </w:txbxContent>
              </v:textbox>
              <w10:wrap type="none"/>
            </v:shape>
            <v:shape style="position:absolute;left:7536;top:2562;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w:t>
                    </w:r>
                  </w:p>
                </w:txbxContent>
              </v:textbox>
              <w10:wrap type="none"/>
            </v:shape>
            <v:shape style="position:absolute;left:8114;top:2695;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w:t>
                    </w:r>
                  </w:p>
                </w:txbxContent>
              </v:textbox>
              <w10:wrap type="none"/>
            </v:shape>
            <v:shape style="position:absolute;left:1015;top:3258;width:1707;height:444" type="#_x0000_t202" filled="false" stroked="false">
              <v:textbox inset="0,0,0,0">
                <w:txbxContent>
                  <w:p>
                    <w:pPr>
                      <w:spacing w:line="203" w:lineRule="exact" w:before="0"/>
                      <w:ind w:left="-1" w:right="0" w:firstLine="0"/>
                      <w:jc w:val="center"/>
                      <w:rPr>
                        <w:rFonts w:ascii="Calibri"/>
                        <w:sz w:val="20"/>
                      </w:rPr>
                    </w:pPr>
                    <w:r>
                      <w:rPr>
                        <w:rFonts w:ascii="Calibri"/>
                        <w:sz w:val="20"/>
                      </w:rPr>
                      <w:t>Por usar la falda</w:t>
                    </w:r>
                    <w:r>
                      <w:rPr>
                        <w:rFonts w:ascii="Calibri"/>
                        <w:spacing w:val="-11"/>
                        <w:sz w:val="20"/>
                      </w:rPr>
                      <w:t> </w:t>
                    </w:r>
                    <w:r>
                      <w:rPr>
                        <w:rFonts w:ascii="Calibri"/>
                        <w:sz w:val="20"/>
                      </w:rPr>
                      <w:t>muy</w:t>
                    </w:r>
                  </w:p>
                  <w:p>
                    <w:pPr>
                      <w:spacing w:line="240" w:lineRule="exact" w:before="0"/>
                      <w:ind w:left="2" w:right="0" w:firstLine="0"/>
                      <w:jc w:val="center"/>
                      <w:rPr>
                        <w:rFonts w:ascii="Calibri"/>
                        <w:sz w:val="20"/>
                      </w:rPr>
                    </w:pPr>
                    <w:r>
                      <w:rPr>
                        <w:rFonts w:ascii="Calibri"/>
                        <w:sz w:val="20"/>
                      </w:rPr>
                      <w:t>corta</w:t>
                    </w:r>
                  </w:p>
                </w:txbxContent>
              </v:textbox>
              <w10:wrap type="none"/>
            </v:shape>
            <v:shape style="position:absolute;left:3185;top:3258;width:1419;height:444" type="#_x0000_t202" filled="false" stroked="false">
              <v:textbox inset="0,0,0,0">
                <w:txbxContent>
                  <w:p>
                    <w:pPr>
                      <w:spacing w:line="203" w:lineRule="exact" w:before="0"/>
                      <w:ind w:left="31" w:right="-15" w:hanging="32"/>
                      <w:jc w:val="left"/>
                      <w:rPr>
                        <w:rFonts w:ascii="Calibri"/>
                        <w:sz w:val="20"/>
                      </w:rPr>
                    </w:pPr>
                    <w:r>
                      <w:rPr>
                        <w:rFonts w:ascii="Calibri"/>
                        <w:sz w:val="20"/>
                      </w:rPr>
                      <w:t>Por maquillarse</w:t>
                    </w:r>
                    <w:r>
                      <w:rPr>
                        <w:rFonts w:ascii="Calibri"/>
                        <w:spacing w:val="-7"/>
                        <w:sz w:val="20"/>
                      </w:rPr>
                      <w:t> </w:t>
                    </w:r>
                    <w:r>
                      <w:rPr>
                        <w:rFonts w:ascii="Calibri"/>
                        <w:sz w:val="20"/>
                      </w:rPr>
                      <w:t>o</w:t>
                    </w:r>
                  </w:p>
                  <w:p>
                    <w:pPr>
                      <w:spacing w:line="240" w:lineRule="exact" w:before="0"/>
                      <w:ind w:left="31" w:right="-15" w:firstLine="0"/>
                      <w:jc w:val="left"/>
                      <w:rPr>
                        <w:rFonts w:ascii="Calibri" w:hAnsi="Calibri"/>
                        <w:sz w:val="20"/>
                      </w:rPr>
                    </w:pPr>
                    <w:r>
                      <w:rPr>
                        <w:rFonts w:ascii="Calibri" w:hAnsi="Calibri"/>
                        <w:sz w:val="20"/>
                      </w:rPr>
                      <w:t>pintarse las uñas</w:t>
                    </w:r>
                  </w:p>
                </w:txbxContent>
              </v:textbox>
              <w10:wrap type="none"/>
            </v:shape>
            <v:shape style="position:absolute;left:4916;top:3258;width:2009;height:932" type="#_x0000_t202" filled="false" stroked="false">
              <v:textbox inset="0,0,0,0">
                <w:txbxContent>
                  <w:p>
                    <w:pPr>
                      <w:spacing w:line="203" w:lineRule="exact" w:before="0"/>
                      <w:ind w:left="358" w:right="358" w:firstLine="0"/>
                      <w:jc w:val="center"/>
                      <w:rPr>
                        <w:rFonts w:ascii="Calibri"/>
                        <w:sz w:val="20"/>
                      </w:rPr>
                    </w:pPr>
                    <w:r>
                      <w:rPr>
                        <w:rFonts w:ascii="Calibri"/>
                        <w:sz w:val="20"/>
                      </w:rPr>
                      <w:t>Por la forma de</w:t>
                    </w:r>
                  </w:p>
                  <w:p>
                    <w:pPr>
                      <w:spacing w:before="0"/>
                      <w:ind w:left="0" w:right="0" w:firstLine="2"/>
                      <w:jc w:val="center"/>
                      <w:rPr>
                        <w:rFonts w:ascii="Calibri" w:hAnsi="Calibri"/>
                        <w:sz w:val="20"/>
                      </w:rPr>
                    </w:pPr>
                    <w:r>
                      <w:rPr>
                        <w:rFonts w:ascii="Calibri" w:hAnsi="Calibri"/>
                        <w:sz w:val="20"/>
                      </w:rPr>
                      <w:t>relacionarse con sus compañeros varones considerada</w:t>
                    </w:r>
                    <w:r>
                      <w:rPr>
                        <w:rFonts w:ascii="Calibri" w:hAnsi="Calibri"/>
                        <w:spacing w:val="-7"/>
                        <w:sz w:val="20"/>
                      </w:rPr>
                      <w:t> </w:t>
                    </w:r>
                    <w:r>
                      <w:rPr>
                        <w:rFonts w:ascii="Calibri" w:hAnsi="Calibri"/>
                        <w:sz w:val="20"/>
                      </w:rPr>
                      <w:t>inapropiada</w:t>
                    </w:r>
                  </w:p>
                </w:txbxContent>
              </v:textbox>
              <w10:wrap type="none"/>
            </v:shape>
            <v:shape style="position:absolute;left:6963;top:3258;width:3754;height:200" type="#_x0000_t202" filled="false" stroked="false">
              <v:textbox inset="0,0,0,0">
                <w:txbxContent>
                  <w:p>
                    <w:pPr>
                      <w:tabs>
                        <w:tab w:pos="2261" w:val="left" w:leader="none"/>
                      </w:tabs>
                      <w:spacing w:line="199" w:lineRule="exact" w:before="0"/>
                      <w:ind w:left="0" w:right="0" w:firstLine="0"/>
                      <w:jc w:val="left"/>
                      <w:rPr>
                        <w:rFonts w:ascii="Calibri"/>
                        <w:sz w:val="20"/>
                      </w:rPr>
                    </w:pPr>
                    <w:r>
                      <w:rPr>
                        <w:rFonts w:ascii="Calibri"/>
                        <w:sz w:val="20"/>
                      </w:rPr>
                      <w:t>Por usar</w:t>
                    </w:r>
                    <w:r>
                      <w:rPr>
                        <w:rFonts w:ascii="Calibri"/>
                        <w:spacing w:val="-3"/>
                        <w:sz w:val="20"/>
                      </w:rPr>
                      <w:t> </w:t>
                    </w:r>
                    <w:r>
                      <w:rPr>
                        <w:rFonts w:ascii="Calibri"/>
                        <w:sz w:val="20"/>
                      </w:rPr>
                      <w:t>accesorios</w:t>
                    </w:r>
                    <w:r>
                      <w:rPr>
                        <w:rFonts w:ascii="Calibri"/>
                        <w:spacing w:val="-3"/>
                        <w:sz w:val="20"/>
                      </w:rPr>
                      <w:t> </w:t>
                    </w:r>
                    <w:r>
                      <w:rPr>
                        <w:rFonts w:ascii="Calibri"/>
                        <w:sz w:val="20"/>
                      </w:rPr>
                      <w:t>muy</w:t>
                      <w:tab/>
                      <w:t>Por usar ropa</w:t>
                    </w:r>
                    <w:r>
                      <w:rPr>
                        <w:rFonts w:ascii="Calibri"/>
                        <w:spacing w:val="-8"/>
                        <w:sz w:val="20"/>
                      </w:rPr>
                      <w:t> </w:t>
                    </w:r>
                    <w:r>
                      <w:rPr>
                        <w:rFonts w:ascii="Calibri"/>
                        <w:sz w:val="20"/>
                      </w:rPr>
                      <w:t>muy</w:t>
                    </w:r>
                  </w:p>
                </w:txbxContent>
              </v:textbox>
              <w10:wrap type="none"/>
            </v:shape>
            <v:shape style="position:absolute;left:11881;top:3322;width:313;height:161" type="#_x0000_t202" filled="false" stroked="false">
              <v:textbox inset="0,0,0,0">
                <w:txbxContent>
                  <w:p>
                    <w:pPr>
                      <w:spacing w:line="161" w:lineRule="exact" w:before="0"/>
                      <w:ind w:left="0" w:right="-19" w:firstLine="0"/>
                      <w:jc w:val="left"/>
                      <w:rPr>
                        <w:sz w:val="16"/>
                      </w:rPr>
                    </w:pPr>
                    <w:r>
                      <w:rPr>
                        <w:sz w:val="16"/>
                      </w:rPr>
                      <w:t>Otro</w:t>
                    </w:r>
                  </w:p>
                </w:txbxContent>
              </v:textbox>
              <w10:wrap type="none"/>
            </v:shape>
            <v:shape style="position:absolute;left:7199;top:3502;width:1494;height:442" type="#_x0000_t202" filled="false" stroked="false">
              <v:textbox inset="0,0,0,0">
                <w:txbxContent>
                  <w:p>
                    <w:pPr>
                      <w:spacing w:line="202" w:lineRule="exact" w:before="0"/>
                      <w:ind w:left="0" w:right="0" w:firstLine="0"/>
                      <w:jc w:val="center"/>
                      <w:rPr>
                        <w:rFonts w:ascii="Calibri"/>
                        <w:sz w:val="20"/>
                      </w:rPr>
                    </w:pPr>
                    <w:r>
                      <w:rPr>
                        <w:rFonts w:ascii="Calibri"/>
                        <w:sz w:val="20"/>
                      </w:rPr>
                      <w:t>llamativos</w:t>
                    </w:r>
                    <w:r>
                      <w:rPr>
                        <w:rFonts w:ascii="Calibri"/>
                        <w:spacing w:val="-9"/>
                        <w:sz w:val="20"/>
                      </w:rPr>
                      <w:t> </w:t>
                    </w:r>
                    <w:r>
                      <w:rPr>
                        <w:rFonts w:ascii="Calibri"/>
                        <w:sz w:val="20"/>
                      </w:rPr>
                      <w:t>(aretes,</w:t>
                    </w:r>
                  </w:p>
                  <w:p>
                    <w:pPr>
                      <w:spacing w:line="239" w:lineRule="exact" w:before="0"/>
                      <w:ind w:left="1" w:right="0" w:firstLine="0"/>
                      <w:jc w:val="center"/>
                      <w:rPr>
                        <w:rFonts w:ascii="Calibri"/>
                        <w:sz w:val="20"/>
                      </w:rPr>
                    </w:pPr>
                    <w:r>
                      <w:rPr>
                        <w:rFonts w:ascii="Calibri"/>
                        <w:sz w:val="20"/>
                      </w:rPr>
                      <w:t>collares, etc.)</w:t>
                    </w:r>
                  </w:p>
                </w:txbxContent>
              </v:textbox>
              <w10:wrap type="none"/>
            </v:shape>
            <v:shape style="position:absolute;left:9030;top:3502;width:1882;height:200" type="#_x0000_t202" filled="false" stroked="false">
              <v:textbox inset="0,0,0,0">
                <w:txbxContent>
                  <w:p>
                    <w:pPr>
                      <w:spacing w:line="199" w:lineRule="exact" w:before="0"/>
                      <w:ind w:left="0" w:right="-13" w:firstLine="0"/>
                      <w:jc w:val="left"/>
                      <w:rPr>
                        <w:rFonts w:ascii="Calibri"/>
                        <w:sz w:val="20"/>
                      </w:rPr>
                    </w:pPr>
                    <w:r>
                      <w:rPr>
                        <w:rFonts w:ascii="Calibri"/>
                        <w:sz w:val="20"/>
                      </w:rPr>
                      <w:t>escotada o</w:t>
                    </w:r>
                    <w:r>
                      <w:rPr>
                        <w:rFonts w:ascii="Calibri"/>
                        <w:spacing w:val="-8"/>
                        <w:sz w:val="20"/>
                      </w:rPr>
                      <w:t> </w:t>
                    </w:r>
                    <w:r>
                      <w:rPr>
                        <w:rFonts w:ascii="Calibri"/>
                        <w:sz w:val="20"/>
                      </w:rPr>
                      <w:t>provocativa</w:t>
                    </w:r>
                  </w:p>
                </w:txbxContent>
              </v:textbox>
              <w10:wrap type="none"/>
            </v:shape>
            <w10:wrap type="topAndBottom"/>
          </v:group>
        </w:pict>
      </w:r>
    </w:p>
    <w:p>
      <w:pPr>
        <w:spacing w:before="43"/>
        <w:ind w:left="4215" w:right="0" w:firstLine="0"/>
        <w:jc w:val="left"/>
        <w:rPr>
          <w:sz w:val="22"/>
        </w:rPr>
      </w:pPr>
      <w:r>
        <w:rPr>
          <w:sz w:val="22"/>
        </w:rPr>
        <w:t>Fuente: Elaboración propia con base en Vidal (2015)</w:t>
      </w:r>
    </w:p>
    <w:p>
      <w:pPr>
        <w:spacing w:after="0"/>
        <w:jc w:val="left"/>
        <w:rPr>
          <w:sz w:val="22"/>
        </w:rPr>
        <w:sectPr>
          <w:pgSz w:w="15840" w:h="12240" w:orient="landscape"/>
          <w:pgMar w:header="0" w:footer="937" w:top="1140" w:bottom="1120" w:left="520" w:right="600"/>
        </w:sectPr>
      </w:pPr>
    </w:p>
    <w:p>
      <w:pPr>
        <w:pStyle w:val="BodyText"/>
        <w:spacing w:line="256" w:lineRule="auto" w:before="56"/>
        <w:ind w:left="565" w:right="328"/>
        <w:jc w:val="both"/>
      </w:pPr>
      <w:r>
        <w:rPr/>
        <w:t>Con la información de las gráficas 16 y 17 se pretende visibilizar algunos de los estereotipos de hombres y mujeres que son castigados por las y los docentes o por las instituciones educativas.</w:t>
      </w:r>
    </w:p>
    <w:p>
      <w:pPr>
        <w:pStyle w:val="BodyText"/>
        <w:spacing w:line="259" w:lineRule="auto" w:before="166"/>
        <w:ind w:left="565" w:right="317"/>
        <w:jc w:val="both"/>
      </w:pPr>
      <w:r>
        <w:rPr/>
        <w:t>Para el caso de las alumnas prevalecen según maestros y maestras los regaños por la forma de relacionarse con compañeros considerada inapropiada. Para lo cual cada maestro y maestra tiene su propia concepción de inapropiado derivado de esto se colocó el factor de las mujeres relacionándose con compañeros para determinar el estereotipo del comportamiento apropiado de una mujer.</w:t>
      </w:r>
    </w:p>
    <w:p>
      <w:pPr>
        <w:pStyle w:val="BodyText"/>
        <w:spacing w:line="259" w:lineRule="auto" w:before="163"/>
        <w:ind w:left="565" w:right="315"/>
        <w:jc w:val="both"/>
      </w:pPr>
      <w:r>
        <w:rPr/>
        <w:t>En caso de los alumnos, se necesitó añadir alumno varón debido a que no quería que se hablara de ambos sino sólo de los varones, en este sentido, maestros y maestras manifiestan maltrato a compañeros y el uso de perforaciones o aretes y anillos probablemente una acción estereotipada correspondiente a las mujeres. Igual muestran altos porcentajes en peinados y cabello largo al igual de maltrato a compañeras. Lo cual señala una alta manifestación de la violencia por parte de los alumnos.</w:t>
      </w:r>
    </w:p>
    <w:p>
      <w:pPr>
        <w:pStyle w:val="BodyText"/>
        <w:spacing w:before="7"/>
        <w:rPr>
          <w:sz w:val="23"/>
        </w:rPr>
      </w:pPr>
    </w:p>
    <w:p>
      <w:pPr>
        <w:spacing w:before="56"/>
        <w:ind w:left="5285" w:right="189" w:firstLine="0"/>
        <w:jc w:val="left"/>
        <w:rPr>
          <w:rFonts w:ascii="Calibri" w:hAnsi="Calibri"/>
          <w:sz w:val="22"/>
        </w:rPr>
      </w:pPr>
      <w:r>
        <w:rPr>
          <w:rFonts w:ascii="Calibri" w:hAnsi="Calibri"/>
          <w:sz w:val="22"/>
        </w:rPr>
        <w:t>Gráfica 18: Percepción de violencia por cuestiones de género</w:t>
      </w:r>
    </w:p>
    <w:p>
      <w:pPr>
        <w:pStyle w:val="BodyText"/>
        <w:spacing w:before="2"/>
        <w:rPr>
          <w:rFonts w:ascii="Calibri"/>
          <w:sz w:val="11"/>
        </w:rPr>
      </w:pPr>
      <w:r>
        <w:rPr/>
        <w:pict>
          <v:group style="position:absolute;margin-left:178.875pt;margin-top:8.800908pt;width:432.75pt;height:206.4pt;mso-position-horizontal-relative:page;mso-position-vertical-relative:paragraph;z-index:9112;mso-wrap-distance-left:0;mso-wrap-distance-right:0" coordorigin="3578,176" coordsize="8655,4128">
            <v:rect style="position:absolute;left:4625;top:1975;width:1094;height:1452" filled="true" fillcolor="#4f81bc" stroked="false">
              <v:fill type="solid"/>
            </v:rect>
            <v:rect style="position:absolute;left:8726;top:1831;width:1092;height:1596" filled="true" fillcolor="#4f81bc" stroked="false">
              <v:fill type="solid"/>
            </v:rect>
            <v:rect style="position:absolute;left:5993;top:1250;width:1092;height:2177" filled="true" fillcolor="#c0504d" stroked="false">
              <v:fill type="solid"/>
            </v:rect>
            <v:rect style="position:absolute;left:10092;top:1394;width:1094;height:2033" filled="true" fillcolor="#c0504d" stroked="false">
              <v:fill type="solid"/>
            </v:rect>
            <v:line style="position:absolute" from="3806,3427" to="12005,3427" stroked="true" strokeweight=".72pt" strokecolor="#858585"/>
            <v:rect style="position:absolute;left:7543;top:430;width:110;height:110" filled="true" fillcolor="#4f81bc" stroked="false">
              <v:fill type="solid"/>
            </v:rect>
            <v:rect style="position:absolute;left:7954;top:430;width:110;height:110" filled="true" fillcolor="#c0504d" stroked="false">
              <v:fill type="solid"/>
            </v:rect>
            <v:rect style="position:absolute;left:3585;top:184;width:8640;height:3744" filled="false" stroked="true" strokeweight=".75pt" strokecolor="#858585"/>
            <v:rect style="position:absolute;left:5448;top:3909;width:5846;height:395" filled="true" fillcolor="#ffffff" stroked="false">
              <v:fill type="solid"/>
            </v:rect>
            <v:shape style="position:absolute;left:7700;top:393;width:648;height:200" type="#_x0000_t202" filled="false" stroked="false">
              <v:textbox inset="0,0,0,0">
                <w:txbxContent>
                  <w:p>
                    <w:pPr>
                      <w:tabs>
                        <w:tab w:pos="411" w:val="left" w:leader="none"/>
                      </w:tabs>
                      <w:spacing w:line="199" w:lineRule="exact" w:before="0"/>
                      <w:ind w:left="0" w:right="0" w:firstLine="0"/>
                      <w:jc w:val="left"/>
                      <w:rPr>
                        <w:rFonts w:ascii="Calibri"/>
                        <w:sz w:val="20"/>
                      </w:rPr>
                    </w:pPr>
                    <w:r>
                      <w:rPr>
                        <w:rFonts w:ascii="Calibri"/>
                        <w:sz w:val="20"/>
                      </w:rPr>
                      <w:t>Si</w:t>
                      <w:tab/>
                      <w:t>No</w:t>
                    </w:r>
                  </w:p>
                </w:txbxContent>
              </v:textbox>
              <w10:wrap type="none"/>
            </v:shape>
            <v:shape style="position:absolute;left:6366;top:95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w:t>
                    </w:r>
                  </w:p>
                </w:txbxContent>
              </v:textbox>
              <w10:wrap type="none"/>
            </v:shape>
            <v:shape style="position:absolute;left:10467;top:1101;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56%</w:t>
                    </w:r>
                  </w:p>
                </w:txbxContent>
              </v:textbox>
              <w10:wrap type="none"/>
            </v:shape>
            <v:shape style="position:absolute;left:5000;top:168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9100;top:153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44%</w:t>
                    </w:r>
                  </w:p>
                </w:txbxContent>
              </v:textbox>
              <w10:wrap type="none"/>
            </v:shape>
            <v:shape style="position:absolute;left:5451;top:3595;width:764;height:200" type="#_x0000_t202" filled="false" stroked="false">
              <v:textbox inset="0,0,0,0">
                <w:txbxContent>
                  <w:p>
                    <w:pPr>
                      <w:spacing w:line="199" w:lineRule="exact" w:before="0"/>
                      <w:ind w:left="0" w:right="-12" w:firstLine="0"/>
                      <w:jc w:val="left"/>
                      <w:rPr>
                        <w:rFonts w:ascii="Calibri"/>
                        <w:sz w:val="20"/>
                      </w:rPr>
                    </w:pPr>
                    <w:r>
                      <w:rPr>
                        <w:rFonts w:ascii="Calibri"/>
                        <w:w w:val="95"/>
                        <w:sz w:val="20"/>
                      </w:rPr>
                      <w:t>Maestros</w:t>
                    </w:r>
                  </w:p>
                </w:txbxContent>
              </v:textbox>
              <w10:wrap type="none"/>
            </v:shape>
            <v:shape style="position:absolute;left:9579;top:3595;width:755;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Maestras</w:t>
                    </w:r>
                  </w:p>
                </w:txbxContent>
              </v:textbox>
              <w10:wrap type="none"/>
            </v:shape>
            <v:shape style="position:absolute;left:5600;top:4013;width:5149;height:221" type="#_x0000_t202" filled="false" stroked="false">
              <v:textbox inset="0,0,0,0">
                <w:txbxContent>
                  <w:p>
                    <w:pPr>
                      <w:spacing w:line="221" w:lineRule="exact" w:before="0"/>
                      <w:ind w:left="0" w:right="-20" w:firstLine="0"/>
                      <w:jc w:val="left"/>
                      <w:rPr>
                        <w:sz w:val="22"/>
                      </w:rPr>
                    </w:pPr>
                    <w:r>
                      <w:rPr>
                        <w:sz w:val="22"/>
                      </w:rPr>
                      <w:t>Fuente: Elaboración propia con base en Vidal (2015)</w:t>
                    </w:r>
                  </w:p>
                </w:txbxContent>
              </v:textbox>
              <w10:wrap type="none"/>
            </v:shape>
            <w10:wrap type="topAndBottom"/>
          </v:group>
        </w:pict>
      </w:r>
    </w:p>
    <w:p>
      <w:pPr>
        <w:pStyle w:val="BodyText"/>
        <w:rPr>
          <w:rFonts w:ascii="Calibri"/>
          <w:sz w:val="22"/>
        </w:rPr>
      </w:pPr>
    </w:p>
    <w:p>
      <w:pPr>
        <w:pStyle w:val="BodyText"/>
        <w:rPr>
          <w:rFonts w:ascii="Calibri"/>
          <w:sz w:val="22"/>
        </w:rPr>
      </w:pPr>
    </w:p>
    <w:p>
      <w:pPr>
        <w:spacing w:line="259" w:lineRule="auto" w:before="193"/>
        <w:ind w:left="100" w:right="189" w:firstLine="0"/>
        <w:jc w:val="left"/>
        <w:rPr>
          <w:rFonts w:ascii="Calibri" w:hAnsi="Calibri"/>
          <w:sz w:val="23"/>
        </w:rPr>
      </w:pPr>
      <w:r>
        <w:rPr>
          <w:rFonts w:ascii="Calibri" w:hAnsi="Calibri"/>
          <w:sz w:val="23"/>
        </w:rPr>
        <w:t>Gráfica 18, pretende visibilizar algún tipo de violencia de género percibida por el personal docente de las instituciones, en este sentido altos porcentajes de maestros y maestras dicen haber percibido algún tipo de burla, exclusión o peleas hacia un alumno varón por comportarse distinto a otros varones. Es difícil detectar la violencia de género para los docentes y las docentes sin embargo en esta pregunta se pueden visibilizar algún tipo de ésta dirigida a los alumnos.</w:t>
      </w:r>
    </w:p>
    <w:p>
      <w:pPr>
        <w:spacing w:after="0" w:line="259" w:lineRule="auto"/>
        <w:jc w:val="left"/>
        <w:rPr>
          <w:rFonts w:ascii="Calibri" w:hAnsi="Calibri"/>
          <w:sz w:val="23"/>
        </w:rPr>
        <w:sectPr>
          <w:pgSz w:w="15840" w:h="12240" w:orient="landscape"/>
          <w:pgMar w:header="0" w:footer="937" w:top="700" w:bottom="1200" w:left="620" w:right="600"/>
        </w:sectPr>
      </w:pPr>
    </w:p>
    <w:p>
      <w:pPr>
        <w:pStyle w:val="BodyText"/>
        <w:spacing w:line="256" w:lineRule="auto" w:before="58"/>
        <w:ind w:left="540" w:right="200"/>
        <w:jc w:val="both"/>
      </w:pPr>
      <w:r>
        <w:rPr/>
        <w:t>Finalmente se creó un apartado para indagar sobre la capacitación que han tenido las y los docente en diferentes temas y en perspectiva de género o violencia de género, esto con la finalidad de dar respuesta a la problemática planteada desde el inicio del presente. Se obtuvieron los siguientes resultados.</w:t>
      </w:r>
    </w:p>
    <w:p>
      <w:pPr>
        <w:pStyle w:val="BodyText"/>
        <w:spacing w:before="7"/>
        <w:rPr>
          <w:sz w:val="22"/>
        </w:rPr>
      </w:pPr>
      <w:r>
        <w:rPr/>
        <w:pict>
          <v:group style="position:absolute;margin-left:14.4pt;margin-top:21.068586pt;width:357.6pt;height:148.5pt;mso-position-horizontal-relative:page;mso-position-vertical-relative:paragraph;z-index:9352;mso-wrap-distance-left:0;mso-wrap-distance-right:0" coordorigin="288,421" coordsize="7152,2970">
            <v:rect style="position:absolute;left:1315;top:1322;width:782;height:1560" filled="true" fillcolor="#4f81bc" stroked="false">
              <v:fill type="solid"/>
            </v:rect>
            <v:rect style="position:absolute;left:2098;top:2584;width:780;height:298" filled="true" fillcolor="#c0504d" stroked="false">
              <v:fill type="solid"/>
            </v:rect>
            <v:rect style="position:absolute;left:4051;top:1413;width:782;height:1469" filled="true" fillcolor="#4f81bc" stroked="false">
              <v:fill type="solid"/>
            </v:rect>
            <v:rect style="position:absolute;left:4834;top:2584;width:782;height:298" filled="true" fillcolor="#c0504d" stroked="false">
              <v:fill type="solid"/>
            </v:rect>
            <v:line style="position:absolute" from="730,2882" to="6202,2882" stroked="true" strokeweight=".72pt" strokecolor="#858585"/>
            <v:rect style="position:absolute;left:6521;top:1857;width:110;height:110" filled="true" fillcolor="#4f81bc" stroked="false">
              <v:fill type="solid"/>
            </v:rect>
            <v:rect style="position:absolute;left:6521;top:2220;width:110;height:110" filled="true" fillcolor="#c0504d" stroked="false">
              <v:fill type="solid"/>
            </v:rect>
            <v:rect style="position:absolute;left:510;top:803;width:6607;height:2580" filled="false" stroked="true" strokeweight=".75pt" strokecolor="#858585"/>
            <v:rect style="position:absolute;left:288;top:421;width:7152;height:508" filled="true" fillcolor="#ffffff" stroked="false">
              <v:fill type="solid"/>
            </v:rect>
            <v:shape style="position:absolute;left:557;top:527;width:6615;height:221" type="#_x0000_t202" filled="false" stroked="false">
              <v:textbox inset="0,0,0,0">
                <w:txbxContent>
                  <w:p>
                    <w:pPr>
                      <w:spacing w:line="221" w:lineRule="exact" w:before="0"/>
                      <w:ind w:left="0" w:right="-3" w:firstLine="0"/>
                      <w:jc w:val="left"/>
                      <w:rPr>
                        <w:sz w:val="22"/>
                      </w:rPr>
                    </w:pPr>
                    <w:r>
                      <w:rPr>
                        <w:sz w:val="22"/>
                      </w:rPr>
                      <w:t>Gráfica 19: Capacitación del personal docente maestros y</w:t>
                    </w:r>
                    <w:r>
                      <w:rPr>
                        <w:spacing w:val="-18"/>
                        <w:sz w:val="22"/>
                      </w:rPr>
                      <w:t> </w:t>
                    </w:r>
                    <w:r>
                      <w:rPr>
                        <w:sz w:val="22"/>
                      </w:rPr>
                      <w:t>maestras</w:t>
                    </w:r>
                  </w:p>
                </w:txbxContent>
              </v:textbox>
              <w10:wrap type="none"/>
            </v:shape>
            <v:shape style="position:absolute;left:1534;top:102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84%</w:t>
                    </w:r>
                  </w:p>
                </w:txbxContent>
              </v:textbox>
              <w10:wrap type="none"/>
            </v:shape>
            <v:shape style="position:absolute;left:4271;top:112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79%</w:t>
                    </w:r>
                  </w:p>
                </w:txbxContent>
              </v:textbox>
              <w10:wrap type="none"/>
            </v:shape>
            <v:shape style="position:absolute;left:6681;top:1820;width:137;height:200" type="#_x0000_t202" filled="false" stroked="false">
              <v:textbox inset="0,0,0,0">
                <w:txbxContent>
                  <w:p>
                    <w:pPr>
                      <w:spacing w:line="199" w:lineRule="exact" w:before="0"/>
                      <w:ind w:left="0" w:right="-19" w:firstLine="0"/>
                      <w:jc w:val="left"/>
                      <w:rPr>
                        <w:rFonts w:ascii="Calibri" w:hAnsi="Calibri"/>
                        <w:sz w:val="20"/>
                      </w:rPr>
                    </w:pPr>
                    <w:r>
                      <w:rPr>
                        <w:rFonts w:ascii="Calibri" w:hAnsi="Calibri"/>
                        <w:spacing w:val="-1"/>
                        <w:sz w:val="20"/>
                      </w:rPr>
                      <w:t>Sí</w:t>
                    </w:r>
                  </w:p>
                </w:txbxContent>
              </v:textbox>
              <w10:wrap type="none"/>
            </v:shape>
            <v:shape style="position:absolute;left:2316;top:229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16%</w:t>
                    </w:r>
                  </w:p>
                </w:txbxContent>
              </v:textbox>
              <w10:wrap type="none"/>
            </v:shape>
            <v:shape style="position:absolute;left:5053;top:229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16%</w:t>
                    </w:r>
                  </w:p>
                </w:txbxContent>
              </v:textbox>
              <w10:wrap type="none"/>
            </v:shape>
            <v:shape style="position:absolute;left:6681;top:2182;width:236;height:200" type="#_x0000_t202" filled="false" stroked="false">
              <v:textbox inset="0,0,0,0">
                <w:txbxContent>
                  <w:p>
                    <w:pPr>
                      <w:spacing w:line="199" w:lineRule="exact" w:before="0"/>
                      <w:ind w:left="0" w:right="-19" w:firstLine="0"/>
                      <w:jc w:val="left"/>
                      <w:rPr>
                        <w:rFonts w:ascii="Calibri"/>
                        <w:sz w:val="20"/>
                      </w:rPr>
                    </w:pPr>
                    <w:r>
                      <w:rPr>
                        <w:rFonts w:ascii="Calibri"/>
                        <w:sz w:val="20"/>
                      </w:rPr>
                      <w:t>No</w:t>
                    </w:r>
                  </w:p>
                </w:txbxContent>
              </v:textbox>
              <w10:wrap type="none"/>
            </v:shape>
            <v:shape style="position:absolute;left:1693;top:3050;width:764;height:200" type="#_x0000_t202" filled="false" stroked="false">
              <v:textbox inset="0,0,0,0">
                <w:txbxContent>
                  <w:p>
                    <w:pPr>
                      <w:spacing w:line="199" w:lineRule="exact" w:before="0"/>
                      <w:ind w:left="0" w:right="-12" w:firstLine="0"/>
                      <w:jc w:val="left"/>
                      <w:rPr>
                        <w:rFonts w:ascii="Calibri"/>
                        <w:sz w:val="20"/>
                      </w:rPr>
                    </w:pPr>
                    <w:r>
                      <w:rPr>
                        <w:rFonts w:ascii="Calibri"/>
                        <w:w w:val="95"/>
                        <w:sz w:val="20"/>
                      </w:rPr>
                      <w:t>Maestros</w:t>
                    </w:r>
                  </w:p>
                </w:txbxContent>
              </v:textbox>
              <w10:wrap type="none"/>
            </v:shape>
            <v:shape style="position:absolute;left:4458;top:3050;width:755;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Maestras</w:t>
                    </w:r>
                  </w:p>
                </w:txbxContent>
              </v:textbox>
              <w10:wrap type="none"/>
            </v:shape>
            <w10:wrap type="topAndBottom"/>
          </v:group>
        </w:pict>
      </w:r>
      <w:r>
        <w:rPr/>
        <w:pict>
          <v:group style="position:absolute;margin-left:410.549988pt;margin-top:14.968586pt;width:326.1pt;height:153.85pt;mso-position-horizontal-relative:page;mso-position-vertical-relative:paragraph;z-index:9568;mso-wrap-distance-left:0;mso-wrap-distance-right:0" coordorigin="8211,299" coordsize="6522,3077">
            <v:rect style="position:absolute;left:9130;top:2342;width:696;height:526" filled="true" fillcolor="#4f81bc" stroked="false">
              <v:fill type="solid"/>
            </v:rect>
            <v:rect style="position:absolute;left:9826;top:1641;width:696;height:1226" filled="true" fillcolor="#c0504d" stroked="false">
              <v:fill type="solid"/>
            </v:rect>
            <v:rect style="position:absolute;left:11568;top:2464;width:698;height:403" filled="true" fillcolor="#4f81bc" stroked="false">
              <v:fill type="solid"/>
            </v:rect>
            <v:rect style="position:absolute;left:12266;top:1519;width:696;height:1349" filled="true" fillcolor="#c0504d" stroked="false">
              <v:fill type="solid"/>
            </v:rect>
            <v:line style="position:absolute" from="8606,2868" to="13486,2868" stroked="true" strokeweight=".72pt" strokecolor="#858585"/>
            <v:rect style="position:absolute;left:13805;top:1896;width:110;height:110" filled="true" fillcolor="#4f81bc" stroked="false">
              <v:fill type="solid"/>
            </v:rect>
            <v:rect style="position:absolute;left:13805;top:2258;width:110;height:110" filled="true" fillcolor="#c0504d" stroked="false">
              <v:fill type="solid"/>
            </v:rect>
            <v:rect style="position:absolute;left:8385;top:893;width:6014;height:2475" filled="false" stroked="true" strokeweight=".75pt" strokecolor="#858585"/>
            <v:rect style="position:absolute;left:8211;top:299;width:6522;height:719" filled="true" fillcolor="#ffffff" stroked="false">
              <v:fill type="solid"/>
            </v:rect>
            <v:shape style="position:absolute;left:8708;top:404;width:5530;height:492" type="#_x0000_t202" filled="false" stroked="false">
              <v:textbox inset="0,0,0,0">
                <w:txbxContent>
                  <w:p>
                    <w:pPr>
                      <w:spacing w:line="226" w:lineRule="exact" w:before="0"/>
                      <w:ind w:left="-1" w:right="0" w:firstLine="0"/>
                      <w:jc w:val="center"/>
                      <w:rPr>
                        <w:sz w:val="22"/>
                      </w:rPr>
                    </w:pPr>
                    <w:r>
                      <w:rPr>
                        <w:sz w:val="22"/>
                      </w:rPr>
                      <w:t>Gráfica 20: Capacitación docente en violencia de</w:t>
                    </w:r>
                    <w:r>
                      <w:rPr>
                        <w:spacing w:val="-15"/>
                        <w:sz w:val="22"/>
                      </w:rPr>
                      <w:t> </w:t>
                    </w:r>
                    <w:r>
                      <w:rPr>
                        <w:sz w:val="22"/>
                      </w:rPr>
                      <w:t>género</w:t>
                    </w:r>
                  </w:p>
                  <w:p>
                    <w:pPr>
                      <w:spacing w:line="248" w:lineRule="exact" w:before="18"/>
                      <w:ind w:left="0" w:right="0" w:firstLine="0"/>
                      <w:jc w:val="center"/>
                      <w:rPr>
                        <w:sz w:val="22"/>
                      </w:rPr>
                    </w:pPr>
                    <w:r>
                      <w:rPr>
                        <w:sz w:val="22"/>
                      </w:rPr>
                      <w:t>maestros y maestras</w:t>
                    </w:r>
                  </w:p>
                </w:txbxContent>
              </v:textbox>
              <w10:wrap type="none"/>
            </v:shape>
            <v:shape style="position:absolute;left:10003;top:134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70%</w:t>
                    </w:r>
                  </w:p>
                </w:txbxContent>
              </v:textbox>
              <w10:wrap type="none"/>
            </v:shape>
            <v:shape style="position:absolute;left:12444;top:122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77%</w:t>
                    </w:r>
                  </w:p>
                </w:txbxContent>
              </v:textbox>
              <w10:wrap type="none"/>
            </v:shape>
            <v:shape style="position:absolute;left:9306;top:2048;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30%</w:t>
                    </w:r>
                  </w:p>
                </w:txbxContent>
              </v:textbox>
              <w10:wrap type="none"/>
            </v:shape>
            <v:shape style="position:absolute;left:11747;top:217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23%</w:t>
                    </w:r>
                  </w:p>
                </w:txbxContent>
              </v:textbox>
              <w10:wrap type="none"/>
            </v:shape>
            <v:shape style="position:absolute;left:13964;top:1858;width:236;height:561" type="#_x0000_t202" filled="false" stroked="false">
              <v:textbox inset="0,0,0,0">
                <w:txbxContent>
                  <w:p>
                    <w:pPr>
                      <w:spacing w:line="203" w:lineRule="exact" w:before="0"/>
                      <w:ind w:left="0" w:right="-19" w:firstLine="0"/>
                      <w:jc w:val="left"/>
                      <w:rPr>
                        <w:rFonts w:ascii="Calibri" w:hAnsi="Calibri"/>
                        <w:sz w:val="20"/>
                      </w:rPr>
                    </w:pPr>
                    <w:r>
                      <w:rPr>
                        <w:rFonts w:ascii="Calibri" w:hAnsi="Calibri"/>
                        <w:sz w:val="20"/>
                      </w:rPr>
                      <w:t>Sí</w:t>
                    </w:r>
                  </w:p>
                  <w:p>
                    <w:pPr>
                      <w:spacing w:line="240" w:lineRule="exact" w:before="117"/>
                      <w:ind w:left="0" w:right="-19" w:firstLine="0"/>
                      <w:jc w:val="left"/>
                      <w:rPr>
                        <w:rFonts w:ascii="Calibri"/>
                        <w:sz w:val="20"/>
                      </w:rPr>
                    </w:pPr>
                    <w:r>
                      <w:rPr>
                        <w:rFonts w:ascii="Calibri"/>
                        <w:sz w:val="20"/>
                      </w:rPr>
                      <w:t>No</w:t>
                    </w:r>
                  </w:p>
                </w:txbxContent>
              </v:textbox>
              <w10:wrap type="none"/>
            </v:shape>
            <v:shape style="position:absolute;left:9444;top:3035;width:764;height:200" type="#_x0000_t202" filled="false" stroked="false">
              <v:textbox inset="0,0,0,0">
                <w:txbxContent>
                  <w:p>
                    <w:pPr>
                      <w:spacing w:line="199" w:lineRule="exact" w:before="0"/>
                      <w:ind w:left="0" w:right="-12" w:firstLine="0"/>
                      <w:jc w:val="left"/>
                      <w:rPr>
                        <w:rFonts w:ascii="Calibri"/>
                        <w:sz w:val="20"/>
                      </w:rPr>
                    </w:pPr>
                    <w:r>
                      <w:rPr>
                        <w:rFonts w:ascii="Calibri"/>
                        <w:w w:val="95"/>
                        <w:sz w:val="20"/>
                      </w:rPr>
                      <w:t>Maestros</w:t>
                    </w:r>
                  </w:p>
                </w:txbxContent>
              </v:textbox>
              <w10:wrap type="none"/>
            </v:shape>
            <v:shape style="position:absolute;left:11889;top:3035;width:755;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Maestras</w:t>
                    </w:r>
                  </w:p>
                </w:txbxContent>
              </v:textbox>
              <w10:wrap type="none"/>
            </v:shape>
            <w10:wrap type="topAndBottom"/>
          </v:group>
        </w:pict>
      </w:r>
    </w:p>
    <w:p>
      <w:pPr>
        <w:tabs>
          <w:tab w:pos="9181" w:val="left" w:leader="none"/>
        </w:tabs>
        <w:spacing w:before="19"/>
        <w:ind w:left="1476" w:right="0" w:firstLine="0"/>
        <w:jc w:val="left"/>
        <w:rPr>
          <w:sz w:val="18"/>
        </w:rPr>
      </w:pPr>
      <w:r>
        <w:rPr>
          <w:position w:val="-1"/>
          <w:sz w:val="18"/>
        </w:rPr>
        <w:t>Fuente: Elaboración propia con base en</w:t>
      </w:r>
      <w:r>
        <w:rPr>
          <w:spacing w:val="-14"/>
          <w:position w:val="-1"/>
          <w:sz w:val="18"/>
        </w:rPr>
        <w:t> </w:t>
      </w:r>
      <w:r>
        <w:rPr>
          <w:position w:val="-1"/>
          <w:sz w:val="18"/>
        </w:rPr>
        <w:t>Vidal</w:t>
      </w:r>
      <w:r>
        <w:rPr>
          <w:spacing w:val="-2"/>
          <w:position w:val="-1"/>
          <w:sz w:val="18"/>
        </w:rPr>
        <w:t> </w:t>
      </w:r>
      <w:r>
        <w:rPr>
          <w:position w:val="-1"/>
          <w:sz w:val="18"/>
        </w:rPr>
        <w:t>(2015)</w:t>
        <w:tab/>
      </w:r>
      <w:r>
        <w:rPr>
          <w:sz w:val="18"/>
        </w:rPr>
        <w:t>Fuente: Elaboración propia con base en Vidal</w:t>
      </w:r>
      <w:r>
        <w:rPr>
          <w:spacing w:val="-20"/>
          <w:sz w:val="18"/>
        </w:rPr>
        <w:t> </w:t>
      </w:r>
      <w:r>
        <w:rPr>
          <w:sz w:val="18"/>
        </w:rPr>
        <w:t>(2015)</w:t>
      </w: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pgSz w:w="15840" w:h="12240" w:orient="landscape"/>
          <w:pgMar w:header="0" w:footer="937" w:top="660" w:bottom="1200" w:left="180" w:right="520"/>
        </w:sectPr>
      </w:pPr>
    </w:p>
    <w:p>
      <w:pPr>
        <w:pStyle w:val="BodyText"/>
        <w:spacing w:before="5"/>
        <w:rPr>
          <w:sz w:val="31"/>
        </w:rPr>
      </w:pPr>
    </w:p>
    <w:p>
      <w:pPr>
        <w:spacing w:before="0"/>
        <w:ind w:left="804" w:right="-18" w:firstLine="0"/>
        <w:jc w:val="left"/>
        <w:rPr>
          <w:sz w:val="22"/>
        </w:rPr>
      </w:pPr>
      <w:r>
        <w:rPr>
          <w:sz w:val="22"/>
        </w:rPr>
        <w:t>Gráfica 21: Personal docente capacitado en temas de genero</w:t>
      </w:r>
    </w:p>
    <w:p>
      <w:pPr>
        <w:pStyle w:val="BodyText"/>
        <w:spacing w:before="9"/>
        <w:rPr>
          <w:sz w:val="20"/>
        </w:rPr>
      </w:pPr>
      <w:r>
        <w:rPr/>
        <w:br w:type="column"/>
      </w:r>
      <w:r>
        <w:rPr>
          <w:sz w:val="20"/>
        </w:rPr>
      </w:r>
    </w:p>
    <w:p>
      <w:pPr>
        <w:pStyle w:val="BodyText"/>
        <w:spacing w:line="259" w:lineRule="auto"/>
        <w:ind w:left="573" w:right="113"/>
        <w:jc w:val="both"/>
      </w:pPr>
      <w:r>
        <w:rPr/>
        <w:t>En el tema de capacitación, el personal docente se capacita constantemente lo cual es positivo ya que refieren un alto interés en mantenerse actualizados, además de que la institución les da la posibilidad de lo mismo.</w:t>
      </w:r>
    </w:p>
    <w:p>
      <w:pPr>
        <w:pStyle w:val="BodyText"/>
        <w:spacing w:line="259" w:lineRule="auto" w:before="161"/>
        <w:ind w:left="573" w:right="107"/>
        <w:jc w:val="both"/>
      </w:pPr>
      <w:r>
        <w:rPr/>
        <w:pict>
          <v:group style="position:absolute;margin-left:30.575001pt;margin-top:-34.785141pt;width:331.55pt;height:196.7pt;mso-position-horizontal-relative:page;mso-position-vertical-relative:paragraph;z-index:9856" coordorigin="612,-696" coordsize="6631,3934">
            <v:rect style="position:absolute;left:1190;top:15;width:466;height:1771" filled="true" fillcolor="#4f81bc" stroked="false">
              <v:fill type="solid"/>
            </v:rect>
            <v:rect style="position:absolute;left:1656;top:1465;width:468;height:322" filled="true" fillcolor="#c0504d" stroked="false">
              <v:fill type="solid"/>
            </v:rect>
            <v:rect style="position:absolute;left:2825;top:658;width:468;height:1128" filled="true" fillcolor="#4f81bc" stroked="false">
              <v:fill type="solid"/>
            </v:rect>
            <v:rect style="position:absolute;left:3293;top:176;width:466;height:1610" filled="true" fillcolor="#c0504d" stroked="false">
              <v:fill type="solid"/>
            </v:rect>
            <v:rect style="position:absolute;left:4462;top:-146;width:466;height:1932" filled="true" fillcolor="#4f81bc" stroked="false">
              <v:fill type="solid"/>
            </v:rect>
            <v:rect style="position:absolute;left:4927;top:15;width:468;height:1771" filled="true" fillcolor="#c0504d" stroked="false">
              <v:fill type="solid"/>
            </v:rect>
            <v:line style="position:absolute" from="840,1786" to="5746,1786" stroked="true" strokeweight=".72pt" strokecolor="#858585"/>
            <v:rect style="position:absolute;left:6065;top:807;width:110;height:110" filled="true" fillcolor="#4f81bc" stroked="false">
              <v:fill type="solid"/>
            </v:rect>
            <v:rect style="position:absolute;left:6065;top:1170;width:110;height:110" filled="true" fillcolor="#c0504d" stroked="false">
              <v:fill type="solid"/>
            </v:rect>
            <v:rect style="position:absolute;left:619;top:-688;width:6616;height:3463" filled="false" stroked="true" strokeweight=".75pt" strokecolor="#858585"/>
            <v:rect style="position:absolute;left:1176;top:2603;width:5846;height:635" filled="true" fillcolor="#ffffff" stroked="false">
              <v:fill type="solid"/>
            </v:rect>
            <v:shape style="position:absolute;left:4523;top:-43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12%</w:t>
                    </w:r>
                  </w:p>
                </w:txbxContent>
              </v:textbox>
              <w10:wrap type="none"/>
            </v:shape>
            <v:shape style="position:absolute;left:1251;top:-27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w:t>
                    </w:r>
                  </w:p>
                </w:txbxContent>
              </v:textbox>
              <w10:wrap type="none"/>
            </v:shape>
            <v:shape style="position:absolute;left:4990;top:-27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w:t>
                    </w:r>
                  </w:p>
                </w:txbxContent>
              </v:textbox>
              <w10:wrap type="none"/>
            </v:shape>
            <v:shape style="position:absolute;left:3354;top:-11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2938;top:366;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w:t>
                    </w:r>
                  </w:p>
                </w:txbxContent>
              </v:textbox>
              <w10:wrap type="none"/>
            </v:shape>
            <v:shape style="position:absolute;left:1769;top:117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w:t>
                    </w:r>
                  </w:p>
                </w:txbxContent>
              </v:textbox>
              <w10:wrap type="none"/>
            </v:shape>
            <v:shape style="position:absolute;left:6223;top:771;width:764;height:562" type="#_x0000_t202" filled="false" stroked="false">
              <v:textbox inset="0,0,0,0">
                <w:txbxContent>
                  <w:p>
                    <w:pPr>
                      <w:spacing w:line="203" w:lineRule="exact" w:before="0"/>
                      <w:ind w:left="0" w:right="-12" w:firstLine="0"/>
                      <w:jc w:val="left"/>
                      <w:rPr>
                        <w:rFonts w:ascii="Calibri"/>
                        <w:sz w:val="20"/>
                      </w:rPr>
                    </w:pPr>
                    <w:r>
                      <w:rPr>
                        <w:rFonts w:ascii="Calibri"/>
                        <w:w w:val="95"/>
                        <w:sz w:val="20"/>
                      </w:rPr>
                      <w:t>Maestros</w:t>
                    </w:r>
                  </w:p>
                  <w:p>
                    <w:pPr>
                      <w:spacing w:line="240" w:lineRule="exact" w:before="118"/>
                      <w:ind w:left="0" w:right="-12" w:firstLine="0"/>
                      <w:jc w:val="left"/>
                      <w:rPr>
                        <w:rFonts w:ascii="Calibri"/>
                        <w:sz w:val="20"/>
                      </w:rPr>
                    </w:pPr>
                    <w:r>
                      <w:rPr>
                        <w:rFonts w:ascii="Calibri"/>
                        <w:sz w:val="20"/>
                      </w:rPr>
                      <w:t>Maestras</w:t>
                    </w:r>
                  </w:p>
                </w:txbxContent>
              </v:textbox>
              <w10:wrap type="none"/>
            </v:shape>
            <v:shape style="position:absolute;left:1354;top:1955;width:604;height:200" type="#_x0000_t202" filled="false" stroked="false">
              <v:textbox inset="0,0,0,0">
                <w:txbxContent>
                  <w:p>
                    <w:pPr>
                      <w:spacing w:line="199" w:lineRule="exact" w:before="0"/>
                      <w:ind w:left="0" w:right="0" w:firstLine="0"/>
                      <w:jc w:val="left"/>
                      <w:rPr>
                        <w:rFonts w:ascii="Calibri" w:hAnsi="Calibri"/>
                        <w:sz w:val="20"/>
                      </w:rPr>
                    </w:pPr>
                    <w:r>
                      <w:rPr>
                        <w:rFonts w:ascii="Calibri" w:hAnsi="Calibri"/>
                        <w:w w:val="95"/>
                        <w:sz w:val="20"/>
                      </w:rPr>
                      <w:t>Género</w:t>
                    </w:r>
                  </w:p>
                </w:txbxContent>
              </v:textbox>
              <w10:wrap type="none"/>
            </v:shape>
            <v:shape style="position:absolute;left:2624;top:1955;width:1338;height:687" type="#_x0000_t202" filled="false" stroked="false">
              <v:textbox inset="0,0,0,0">
                <w:txbxContent>
                  <w:p>
                    <w:pPr>
                      <w:spacing w:line="203" w:lineRule="exact" w:before="0"/>
                      <w:ind w:left="0" w:right="0" w:firstLine="0"/>
                      <w:jc w:val="center"/>
                      <w:rPr>
                        <w:rFonts w:ascii="Calibri"/>
                        <w:sz w:val="20"/>
                      </w:rPr>
                    </w:pPr>
                    <w:r>
                      <w:rPr>
                        <w:rFonts w:ascii="Calibri"/>
                        <w:sz w:val="20"/>
                      </w:rPr>
                      <w:t>Relacionado con</w:t>
                    </w:r>
                  </w:p>
                  <w:p>
                    <w:pPr>
                      <w:spacing w:before="0"/>
                      <w:ind w:left="0" w:right="2" w:firstLine="0"/>
                      <w:jc w:val="center"/>
                      <w:rPr>
                        <w:rFonts w:ascii="Calibri"/>
                        <w:sz w:val="20"/>
                      </w:rPr>
                    </w:pPr>
                    <w:r>
                      <w:rPr>
                        <w:rFonts w:ascii="Calibri"/>
                        <w:sz w:val="20"/>
                      </w:rPr>
                      <w:t>otro tipo de violencia</w:t>
                    </w:r>
                  </w:p>
                </w:txbxContent>
              </v:textbox>
              <w10:wrap type="none"/>
            </v:shape>
            <v:shape style="position:absolute;left:4396;top:1955;width:1018;height:200" type="#_x0000_t202" filled="false" stroked="false">
              <v:textbox inset="0,0,0,0">
                <w:txbxContent>
                  <w:p>
                    <w:pPr>
                      <w:spacing w:line="199" w:lineRule="exact" w:before="0"/>
                      <w:ind w:left="0" w:right="-17" w:firstLine="0"/>
                      <w:jc w:val="left"/>
                      <w:rPr>
                        <w:rFonts w:ascii="Calibri"/>
                        <w:sz w:val="20"/>
                      </w:rPr>
                    </w:pPr>
                    <w:r>
                      <w:rPr>
                        <w:rFonts w:ascii="Calibri"/>
                        <w:sz w:val="20"/>
                      </w:rPr>
                      <w:t>Otros</w:t>
                    </w:r>
                    <w:r>
                      <w:rPr>
                        <w:rFonts w:ascii="Calibri"/>
                        <w:spacing w:val="-5"/>
                        <w:sz w:val="20"/>
                      </w:rPr>
                      <w:t> </w:t>
                    </w:r>
                    <w:r>
                      <w:rPr>
                        <w:rFonts w:ascii="Calibri"/>
                        <w:sz w:val="20"/>
                      </w:rPr>
                      <w:t>cursos</w:t>
                    </w:r>
                  </w:p>
                </w:txbxContent>
              </v:textbox>
              <w10:wrap type="none"/>
            </v:shape>
            <v:shape style="position:absolute;left:1992;top:2703;width:4215;height:180" type="#_x0000_t202" filled="false" stroked="false">
              <v:textbox inset="0,0,0,0">
                <w:txbxContent>
                  <w:p>
                    <w:pPr>
                      <w:spacing w:line="180" w:lineRule="exact" w:before="0"/>
                      <w:ind w:left="0" w:right="-18" w:firstLine="0"/>
                      <w:jc w:val="left"/>
                      <w:rPr>
                        <w:sz w:val="18"/>
                      </w:rPr>
                    </w:pPr>
                    <w:r>
                      <w:rPr>
                        <w:sz w:val="18"/>
                      </w:rPr>
                      <w:t>Fuente: Elaboración propia con base en Vidal (2015)</w:t>
                    </w:r>
                  </w:p>
                </w:txbxContent>
              </v:textbox>
              <w10:wrap type="none"/>
            </v:shape>
            <w10:wrap type="none"/>
          </v:group>
        </w:pict>
      </w:r>
      <w:r>
        <w:rPr/>
        <w:t>El 30 por ciento de los maestros dijo haberse capacitado en temas de género y violencia de género, y el 23 por ciento de las maestras refiere el mismo dato (gráfica 20), al preguntarles el título de sus diplomados o cursos, a este porcentaje; en realidad refleja una gran confusión entorno al género, ya que solo el 11 por ciento de los maestros y el 2 por ciento de las maestras dicen haberse capacitado en el tema realmente (gráfica 21), el otro porcentaje refiere en esta pregunta otro tipo de cursos.</w:t>
      </w:r>
    </w:p>
    <w:p>
      <w:pPr>
        <w:spacing w:after="0" w:line="259" w:lineRule="auto"/>
        <w:jc w:val="both"/>
        <w:sectPr>
          <w:type w:val="continuous"/>
          <w:pgSz w:w="15840" w:h="12240" w:orient="landscape"/>
          <w:pgMar w:top="1380" w:bottom="1200" w:left="180" w:right="520"/>
          <w:cols w:num="2" w:equalWidth="0">
            <w:col w:w="6799" w:space="40"/>
            <w:col w:w="8301"/>
          </w:cols>
        </w:sectPr>
      </w:pPr>
    </w:p>
    <w:p>
      <w:pPr>
        <w:pStyle w:val="Heading2"/>
        <w:ind w:left="2985" w:right="2985"/>
        <w:jc w:val="center"/>
      </w:pPr>
      <w:bookmarkStart w:name="_bookmark3" w:id="4"/>
      <w:bookmarkEnd w:id="4"/>
      <w:r>
        <w:rPr>
          <w:b w:val="0"/>
        </w:rPr>
      </w:r>
      <w:r>
        <w:rPr/>
        <w:t>PROYECTO</w:t>
      </w:r>
    </w:p>
    <w:p>
      <w:pPr>
        <w:pStyle w:val="BodyText"/>
        <w:rPr>
          <w:b/>
        </w:rPr>
      </w:pPr>
    </w:p>
    <w:p>
      <w:pPr>
        <w:pStyle w:val="BodyText"/>
        <w:spacing w:line="259" w:lineRule="auto" w:before="197"/>
        <w:ind w:left="118" w:right="115"/>
        <w:jc w:val="both"/>
      </w:pPr>
      <w:r>
        <w:rPr/>
        <w:t>Derivado del diagnóstico realizado, despunta la necesidad de capacitar al personal docente perteneciente al Colegio de Estudios Científicos y Tecnológicos del Estado de México, para lo cual se plantea la elaboración de un curso en línea dirigido a docentes frente a grupo. Se presenta la propuesta del proyecto.</w:t>
      </w:r>
    </w:p>
    <w:p>
      <w:pPr>
        <w:pStyle w:val="Heading2"/>
        <w:spacing w:before="161"/>
        <w:jc w:val="both"/>
      </w:pPr>
      <w:r>
        <w:rPr/>
        <w:t>Diplomado: Prevención de la Violencia de Género en el Espacio Escolar</w:t>
      </w:r>
    </w:p>
    <w:p>
      <w:pPr>
        <w:pStyle w:val="BodyText"/>
        <w:spacing w:line="259" w:lineRule="auto" w:before="182"/>
        <w:ind w:left="118" w:right="118"/>
        <w:jc w:val="both"/>
      </w:pPr>
      <w:r>
        <w:rPr>
          <w:b/>
        </w:rPr>
        <w:t>Objetivo: </w:t>
      </w:r>
      <w:r>
        <w:rPr/>
        <w:t>Capacitar al personal docente del Colegio de Estudios Científicos y Tecnológicos del Estado de México, en el marco del plan sectorial de educación, por parte de la Unidad de Equidad de Género de la Secretaría de Educación del Estado de México, sobre violencia de género con la finalidad de prevenir la violencia de género en el espacio escolar.</w:t>
      </w:r>
    </w:p>
    <w:p>
      <w:pPr>
        <w:spacing w:line="398" w:lineRule="auto" w:before="161"/>
        <w:ind w:left="118" w:right="6647" w:firstLine="0"/>
        <w:jc w:val="left"/>
        <w:rPr>
          <w:sz w:val="24"/>
        </w:rPr>
      </w:pPr>
      <w:r>
        <w:rPr>
          <w:b/>
          <w:sz w:val="24"/>
        </w:rPr>
        <w:t>Modalidad: </w:t>
      </w:r>
      <w:r>
        <w:rPr>
          <w:sz w:val="24"/>
        </w:rPr>
        <w:t>En línea </w:t>
      </w:r>
      <w:r>
        <w:rPr>
          <w:b/>
          <w:sz w:val="24"/>
        </w:rPr>
        <w:t>Duración: </w:t>
      </w:r>
      <w:r>
        <w:rPr>
          <w:sz w:val="24"/>
        </w:rPr>
        <w:t>9 semanas </w:t>
      </w:r>
      <w:r>
        <w:rPr>
          <w:b/>
          <w:sz w:val="24"/>
        </w:rPr>
        <w:t>Total de horas: </w:t>
      </w:r>
      <w:r>
        <w:rPr>
          <w:sz w:val="24"/>
        </w:rPr>
        <w:t>173 horas</w:t>
      </w:r>
    </w:p>
    <w:p>
      <w:pPr>
        <w:pStyle w:val="BodyText"/>
        <w:spacing w:line="398" w:lineRule="auto" w:before="5"/>
        <w:ind w:left="826" w:right="5899"/>
      </w:pPr>
      <w:r>
        <w:rPr/>
        <w:t>Horas Teóricas: 51 horas Horas Prácticas: 122 horas</w:t>
      </w:r>
    </w:p>
    <w:p>
      <w:pPr>
        <w:pStyle w:val="BodyText"/>
        <w:spacing w:line="259" w:lineRule="auto" w:before="5"/>
        <w:ind w:left="118" w:right="121"/>
        <w:jc w:val="both"/>
      </w:pPr>
      <w:r>
        <w:rPr>
          <w:b/>
        </w:rPr>
        <w:t>Dirigido a: </w:t>
      </w:r>
      <w:r>
        <w:rPr/>
        <w:t>Docentes frente a grupo, adscritos al Colegio de Estudios Científicos y Tecnológicos del Estado de México.</w:t>
      </w:r>
    </w:p>
    <w:p>
      <w:pPr>
        <w:pStyle w:val="Heading2"/>
        <w:spacing w:before="158"/>
        <w:jc w:val="both"/>
      </w:pPr>
      <w:r>
        <w:rPr/>
        <w:t>Perfil de los participantes al diplomado:</w:t>
      </w:r>
    </w:p>
    <w:p>
      <w:pPr>
        <w:pStyle w:val="ListParagraph"/>
        <w:numPr>
          <w:ilvl w:val="0"/>
          <w:numId w:val="2"/>
        </w:numPr>
        <w:tabs>
          <w:tab w:pos="838" w:val="left" w:leader="none"/>
          <w:tab w:pos="839" w:val="left" w:leader="none"/>
        </w:tabs>
        <w:spacing w:line="293" w:lineRule="exact" w:before="183" w:after="0"/>
        <w:ind w:left="838" w:right="0" w:hanging="360"/>
        <w:jc w:val="left"/>
        <w:rPr>
          <w:sz w:val="24"/>
        </w:rPr>
      </w:pPr>
      <w:r>
        <w:rPr>
          <w:sz w:val="24"/>
        </w:rPr>
        <w:t>Habilidad para</w:t>
      </w:r>
      <w:r>
        <w:rPr>
          <w:spacing w:val="-12"/>
          <w:sz w:val="24"/>
        </w:rPr>
        <w:t> </w:t>
      </w:r>
      <w:r>
        <w:rPr>
          <w:sz w:val="24"/>
        </w:rPr>
        <w:t>automotivarse</w:t>
      </w:r>
    </w:p>
    <w:p>
      <w:pPr>
        <w:pStyle w:val="ListParagraph"/>
        <w:numPr>
          <w:ilvl w:val="0"/>
          <w:numId w:val="2"/>
        </w:numPr>
        <w:tabs>
          <w:tab w:pos="838" w:val="left" w:leader="none"/>
          <w:tab w:pos="839" w:val="left" w:leader="none"/>
        </w:tabs>
        <w:spacing w:line="293" w:lineRule="exact" w:before="0" w:after="0"/>
        <w:ind w:left="838" w:right="0" w:hanging="360"/>
        <w:jc w:val="left"/>
        <w:rPr>
          <w:sz w:val="24"/>
        </w:rPr>
      </w:pPr>
      <w:r>
        <w:rPr>
          <w:sz w:val="24"/>
        </w:rPr>
        <w:t>Ser docente frente a</w:t>
      </w:r>
      <w:r>
        <w:rPr>
          <w:spacing w:val="-8"/>
          <w:sz w:val="24"/>
        </w:rPr>
        <w:t> </w:t>
      </w:r>
      <w:r>
        <w:rPr>
          <w:sz w:val="24"/>
        </w:rPr>
        <w:t>grupo</w:t>
      </w:r>
    </w:p>
    <w:p>
      <w:pPr>
        <w:pStyle w:val="ListParagraph"/>
        <w:numPr>
          <w:ilvl w:val="0"/>
          <w:numId w:val="2"/>
        </w:numPr>
        <w:tabs>
          <w:tab w:pos="838" w:val="left" w:leader="none"/>
          <w:tab w:pos="839" w:val="left" w:leader="none"/>
        </w:tabs>
        <w:spacing w:line="292" w:lineRule="exact" w:before="0" w:after="0"/>
        <w:ind w:left="838" w:right="0" w:hanging="360"/>
        <w:jc w:val="left"/>
        <w:rPr>
          <w:sz w:val="24"/>
        </w:rPr>
      </w:pPr>
      <w:r>
        <w:rPr>
          <w:sz w:val="24"/>
        </w:rPr>
        <w:t>Saber administrar su tiempo para la realización de las</w:t>
      </w:r>
      <w:r>
        <w:rPr>
          <w:spacing w:val="-22"/>
          <w:sz w:val="24"/>
        </w:rPr>
        <w:t> </w:t>
      </w:r>
      <w:r>
        <w:rPr>
          <w:sz w:val="24"/>
        </w:rPr>
        <w:t>tareas.</w:t>
      </w:r>
    </w:p>
    <w:p>
      <w:pPr>
        <w:pStyle w:val="ListParagraph"/>
        <w:numPr>
          <w:ilvl w:val="0"/>
          <w:numId w:val="2"/>
        </w:numPr>
        <w:tabs>
          <w:tab w:pos="838" w:val="left" w:leader="none"/>
          <w:tab w:pos="839" w:val="left" w:leader="none"/>
        </w:tabs>
        <w:spacing w:line="292" w:lineRule="exact" w:before="0" w:after="0"/>
        <w:ind w:left="838" w:right="0" w:hanging="360"/>
        <w:jc w:val="left"/>
        <w:rPr>
          <w:sz w:val="24"/>
        </w:rPr>
      </w:pPr>
      <w:r>
        <w:rPr>
          <w:sz w:val="24"/>
        </w:rPr>
        <w:t>Ser</w:t>
      </w:r>
      <w:r>
        <w:rPr>
          <w:spacing w:val="-3"/>
          <w:sz w:val="24"/>
        </w:rPr>
        <w:t> </w:t>
      </w:r>
      <w:r>
        <w:rPr>
          <w:sz w:val="24"/>
        </w:rPr>
        <w:t>autodidacta</w:t>
      </w:r>
    </w:p>
    <w:p>
      <w:pPr>
        <w:pStyle w:val="ListParagraph"/>
        <w:numPr>
          <w:ilvl w:val="0"/>
          <w:numId w:val="2"/>
        </w:numPr>
        <w:tabs>
          <w:tab w:pos="838" w:val="left" w:leader="none"/>
          <w:tab w:pos="839" w:val="left" w:leader="none"/>
        </w:tabs>
        <w:spacing w:line="293" w:lineRule="exact" w:before="0" w:after="0"/>
        <w:ind w:left="838" w:right="0" w:hanging="360"/>
        <w:jc w:val="left"/>
        <w:rPr>
          <w:sz w:val="24"/>
        </w:rPr>
      </w:pPr>
      <w:r>
        <w:rPr>
          <w:sz w:val="24"/>
        </w:rPr>
        <w:t>Estar abierto a la autoevaluación y a la</w:t>
      </w:r>
      <w:r>
        <w:rPr>
          <w:spacing w:val="-18"/>
          <w:sz w:val="24"/>
        </w:rPr>
        <w:t> </w:t>
      </w:r>
      <w:r>
        <w:rPr>
          <w:sz w:val="24"/>
        </w:rPr>
        <w:t>retroalimentación</w:t>
      </w:r>
    </w:p>
    <w:p>
      <w:pPr>
        <w:pStyle w:val="ListParagraph"/>
        <w:numPr>
          <w:ilvl w:val="0"/>
          <w:numId w:val="2"/>
        </w:numPr>
        <w:tabs>
          <w:tab w:pos="838" w:val="left" w:leader="none"/>
          <w:tab w:pos="839" w:val="left" w:leader="none"/>
        </w:tabs>
        <w:spacing w:line="293" w:lineRule="exact" w:before="0" w:after="0"/>
        <w:ind w:left="838" w:right="0" w:hanging="360"/>
        <w:jc w:val="left"/>
        <w:rPr>
          <w:sz w:val="24"/>
        </w:rPr>
      </w:pPr>
      <w:r>
        <w:rPr>
          <w:sz w:val="24"/>
        </w:rPr>
        <w:t>Manejo de computadora y programas de Windows e</w:t>
      </w:r>
      <w:r>
        <w:rPr>
          <w:spacing w:val="-23"/>
          <w:sz w:val="24"/>
        </w:rPr>
        <w:t> </w:t>
      </w:r>
      <w:r>
        <w:rPr>
          <w:sz w:val="24"/>
        </w:rPr>
        <w:t>Internet</w:t>
      </w:r>
    </w:p>
    <w:p>
      <w:pPr>
        <w:pStyle w:val="BodyText"/>
      </w:pPr>
    </w:p>
    <w:p>
      <w:pPr>
        <w:spacing w:before="178"/>
        <w:ind w:left="118" w:right="0" w:firstLine="0"/>
        <w:jc w:val="both"/>
        <w:rPr>
          <w:sz w:val="24"/>
        </w:rPr>
      </w:pPr>
      <w:r>
        <w:rPr>
          <w:b/>
          <w:sz w:val="24"/>
        </w:rPr>
        <w:t>Tamaño de grupo por tutor/a: </w:t>
      </w:r>
      <w:r>
        <w:rPr>
          <w:sz w:val="24"/>
        </w:rPr>
        <w:t>20 participantes</w:t>
      </w:r>
    </w:p>
    <w:p>
      <w:pPr>
        <w:pStyle w:val="BodyText"/>
        <w:spacing w:line="259" w:lineRule="auto" w:before="185"/>
        <w:ind w:left="118" w:right="112"/>
        <w:jc w:val="both"/>
      </w:pPr>
      <w:r>
        <w:rPr>
          <w:b/>
        </w:rPr>
        <w:t>Difusión del diplomado: </w:t>
      </w:r>
      <w:r>
        <w:rPr/>
        <w:t>Derivado de la organización del Colegio de Estudios Científicos y Tecnológicos del Estado de México, se remitirá un oficio dirigido al Director General del Colegio de Estudios Científicos y Tecnológicos firmado por el Secretario de Educación del Estado de México, en el que se le solicita mandar a cierto número de participantes al diplomado. En dicho documento, se especifica el número de solicitantes así como el perfil de los mismos para cursar el diplomado. Se remiten las especificaciones generales del diplomado.</w:t>
      </w:r>
    </w:p>
    <w:p>
      <w:pPr>
        <w:spacing w:after="0" w:line="259" w:lineRule="auto"/>
        <w:jc w:val="both"/>
        <w:sectPr>
          <w:footerReference w:type="default" r:id="rId36"/>
          <w:pgSz w:w="12240" w:h="15840"/>
          <w:pgMar w:footer="1003" w:header="0" w:top="1440" w:bottom="1200" w:left="1300" w:right="1300"/>
          <w:pgNumType w:start="27"/>
        </w:sectPr>
      </w:pPr>
    </w:p>
    <w:p>
      <w:pPr>
        <w:pStyle w:val="BodyText"/>
        <w:spacing w:line="256" w:lineRule="auto" w:before="56"/>
        <w:ind w:left="118" w:right="116"/>
        <w:jc w:val="both"/>
      </w:pPr>
      <w:r>
        <w:rPr>
          <w:b/>
        </w:rPr>
        <w:t>Inicio del diplomado: </w:t>
      </w:r>
      <w:r>
        <w:rPr/>
        <w:t>Se organiza una reunión inicial con las y los participantes con la finalidad de presentar el esquema académico, el encuadre al diplomado y realizar el registro oficial al curso. Esto con fecha 8 de febrero del 2016.</w:t>
      </w:r>
    </w:p>
    <w:p>
      <w:pPr>
        <w:pStyle w:val="BodyText"/>
        <w:spacing w:line="256" w:lineRule="auto" w:before="166"/>
        <w:ind w:left="118" w:right="121"/>
        <w:jc w:val="both"/>
      </w:pPr>
      <w:r>
        <w:rPr>
          <w:b/>
        </w:rPr>
        <w:t>Cierre del diplomado: </w:t>
      </w:r>
      <w:r>
        <w:rPr/>
        <w:t>Se organiza una sesión final para que las y los participantes reciban sus diplomas y se realice le cierre oficial del diplomado. Programado para el 25 de marzo del 2016.</w:t>
      </w:r>
    </w:p>
    <w:p>
      <w:pPr>
        <w:pStyle w:val="BodyText"/>
      </w:pPr>
    </w:p>
    <w:p>
      <w:pPr>
        <w:pStyle w:val="BodyText"/>
        <w:spacing w:before="1"/>
        <w:rPr>
          <w:sz w:val="30"/>
        </w:rPr>
      </w:pPr>
    </w:p>
    <w:p>
      <w:pPr>
        <w:pStyle w:val="Heading2"/>
        <w:spacing w:before="0"/>
        <w:jc w:val="both"/>
      </w:pPr>
      <w:r>
        <w:rPr/>
        <w:pict>
          <v:group style="position:absolute;margin-left:70.900002pt;margin-top:15.07585pt;width:425.2pt;height:222.4pt;mso-position-horizontal-relative:page;mso-position-vertical-relative:paragraph;z-index:9904;mso-wrap-distance-left:0;mso-wrap-distance-right:0" coordorigin="1418,302" coordsize="8504,4448">
            <v:shape style="position:absolute;left:1418;top:302;width:8504;height:4368" type="#_x0000_t75" stroked="false">
              <v:imagedata r:id="rId37" o:title=""/>
            </v:shape>
            <v:rect style="position:absolute;left:3061;top:4421;width:5100;height:329" filled="true" fillcolor="#ffffff" stroked="false">
              <v:fill type="solid"/>
            </v:rect>
            <v:shape style="position:absolute;left:4175;top:4517;width:2871;height:161" type="#_x0000_t202" filled="false" stroked="false">
              <v:textbox inset="0,0,0,0">
                <w:txbxContent>
                  <w:p>
                    <w:pPr>
                      <w:spacing w:line="161" w:lineRule="exact" w:before="0"/>
                      <w:ind w:left="0" w:right="-9" w:firstLine="0"/>
                      <w:jc w:val="left"/>
                      <w:rPr>
                        <w:sz w:val="16"/>
                      </w:rPr>
                    </w:pPr>
                    <w:r>
                      <w:rPr>
                        <w:sz w:val="16"/>
                      </w:rPr>
                      <w:t>Fuente: Elaboración propia, Vidal</w:t>
                    </w:r>
                    <w:r>
                      <w:rPr>
                        <w:spacing w:val="-13"/>
                        <w:sz w:val="16"/>
                      </w:rPr>
                      <w:t> </w:t>
                    </w:r>
                    <w:r>
                      <w:rPr>
                        <w:sz w:val="16"/>
                      </w:rPr>
                      <w:t>(2015)</w:t>
                    </w:r>
                  </w:p>
                </w:txbxContent>
              </v:textbox>
              <w10:wrap type="none"/>
            </v:shape>
            <w10:wrap type="topAndBottom"/>
          </v:group>
        </w:pict>
      </w:r>
      <w:bookmarkStart w:name="_bookmark4" w:id="5"/>
      <w:bookmarkEnd w:id="5"/>
      <w:r>
        <w:rPr>
          <w:b w:val="0"/>
        </w:rPr>
      </w:r>
      <w:r>
        <w:rPr/>
        <w:t>Estructura de apoyo:</w:t>
      </w:r>
    </w:p>
    <w:p>
      <w:pPr>
        <w:spacing w:before="80"/>
        <w:ind w:left="118" w:right="0" w:firstLine="0"/>
        <w:jc w:val="both"/>
        <w:rPr>
          <w:b/>
          <w:sz w:val="24"/>
        </w:rPr>
      </w:pPr>
      <w:r>
        <w:rPr>
          <w:b/>
          <w:sz w:val="24"/>
        </w:rPr>
        <w:t>Descripción de la estructura:</w:t>
      </w:r>
    </w:p>
    <w:p>
      <w:pPr>
        <w:pStyle w:val="Heading3"/>
        <w:spacing w:line="256" w:lineRule="auto" w:before="185"/>
        <w:ind w:left="826" w:right="112"/>
      </w:pPr>
      <w:r>
        <w:rPr>
          <w:i/>
        </w:rPr>
        <w:t>Coordinación general</w:t>
      </w:r>
      <w:r>
        <w:rPr>
          <w:i w:val="0"/>
        </w:rPr>
        <w:t>: </w:t>
      </w:r>
      <w:r>
        <w:rPr>
          <w:i/>
        </w:rPr>
        <w:t>Yarasett Joselyn Vidal Salinas. Especialista en </w:t>
      </w:r>
      <w:r>
        <w:rPr/>
        <w:t>Género Violencia y Políticas Públicas.</w:t>
      </w:r>
    </w:p>
    <w:p>
      <w:pPr>
        <w:spacing w:before="161"/>
        <w:ind w:left="1534" w:right="0" w:firstLine="0"/>
        <w:jc w:val="left"/>
        <w:rPr>
          <w:sz w:val="24"/>
        </w:rPr>
      </w:pPr>
      <w:r>
        <w:rPr>
          <w:i/>
          <w:sz w:val="24"/>
        </w:rPr>
        <w:t>Funciones</w:t>
      </w:r>
      <w:r>
        <w:rPr>
          <w:sz w:val="24"/>
        </w:rPr>
        <w:t>:</w:t>
      </w:r>
    </w:p>
    <w:p>
      <w:pPr>
        <w:pStyle w:val="ListParagraph"/>
        <w:numPr>
          <w:ilvl w:val="1"/>
          <w:numId w:val="2"/>
        </w:numPr>
        <w:tabs>
          <w:tab w:pos="2254" w:val="left" w:leader="none"/>
          <w:tab w:pos="2255" w:val="left" w:leader="none"/>
        </w:tabs>
        <w:spacing w:line="240" w:lineRule="auto" w:before="185" w:after="0"/>
        <w:ind w:left="2254" w:right="0" w:hanging="360"/>
        <w:jc w:val="left"/>
        <w:rPr>
          <w:sz w:val="24"/>
        </w:rPr>
      </w:pPr>
      <w:r>
        <w:rPr>
          <w:sz w:val="24"/>
        </w:rPr>
        <w:t>Coordina todo el desarrollo del</w:t>
      </w:r>
      <w:r>
        <w:rPr>
          <w:spacing w:val="-14"/>
          <w:sz w:val="24"/>
        </w:rPr>
        <w:t> </w:t>
      </w:r>
      <w:r>
        <w:rPr>
          <w:sz w:val="24"/>
        </w:rPr>
        <w:t>diplomado</w:t>
      </w:r>
    </w:p>
    <w:p>
      <w:pPr>
        <w:pStyle w:val="BodyText"/>
        <w:spacing w:before="4"/>
        <w:rPr>
          <w:sz w:val="23"/>
        </w:rPr>
      </w:pPr>
    </w:p>
    <w:p>
      <w:pPr>
        <w:spacing w:before="1"/>
        <w:ind w:left="1534" w:right="0" w:firstLine="0"/>
        <w:jc w:val="left"/>
        <w:rPr>
          <w:sz w:val="24"/>
        </w:rPr>
      </w:pPr>
      <w:r>
        <w:rPr>
          <w:i/>
          <w:sz w:val="24"/>
        </w:rPr>
        <w:t>Perfil profesional</w:t>
      </w:r>
      <w:r>
        <w:rPr>
          <w:sz w:val="24"/>
        </w:rPr>
        <w:t>:</w:t>
      </w:r>
    </w:p>
    <w:p>
      <w:pPr>
        <w:pStyle w:val="ListParagraph"/>
        <w:numPr>
          <w:ilvl w:val="0"/>
          <w:numId w:val="3"/>
        </w:numPr>
        <w:tabs>
          <w:tab w:pos="2278" w:val="left" w:leader="none"/>
          <w:tab w:pos="2279" w:val="left" w:leader="none"/>
        </w:tabs>
        <w:spacing w:line="240" w:lineRule="auto" w:before="185" w:after="0"/>
        <w:ind w:left="2278" w:right="0" w:hanging="360"/>
        <w:jc w:val="left"/>
        <w:rPr>
          <w:sz w:val="24"/>
        </w:rPr>
      </w:pPr>
      <w:r>
        <w:rPr>
          <w:sz w:val="24"/>
        </w:rPr>
        <w:t>Habilidades de dirección y</w:t>
      </w:r>
      <w:r>
        <w:rPr>
          <w:spacing w:val="-14"/>
          <w:sz w:val="24"/>
        </w:rPr>
        <w:t> </w:t>
      </w:r>
      <w:r>
        <w:rPr>
          <w:sz w:val="24"/>
        </w:rPr>
        <w:t>liderazgo</w:t>
      </w:r>
    </w:p>
    <w:p>
      <w:pPr>
        <w:pStyle w:val="ListParagraph"/>
        <w:numPr>
          <w:ilvl w:val="0"/>
          <w:numId w:val="3"/>
        </w:numPr>
        <w:tabs>
          <w:tab w:pos="2278" w:val="left" w:leader="none"/>
          <w:tab w:pos="2279" w:val="left" w:leader="none"/>
        </w:tabs>
        <w:spacing w:line="240" w:lineRule="auto" w:before="0" w:after="0"/>
        <w:ind w:left="2278" w:right="0" w:hanging="360"/>
        <w:jc w:val="left"/>
        <w:rPr>
          <w:sz w:val="24"/>
        </w:rPr>
      </w:pPr>
      <w:r>
        <w:rPr>
          <w:sz w:val="24"/>
        </w:rPr>
        <w:t>Conocimiento de la estructura y elaboración del</w:t>
      </w:r>
      <w:r>
        <w:rPr>
          <w:spacing w:val="-21"/>
          <w:sz w:val="24"/>
        </w:rPr>
        <w:t> </w:t>
      </w:r>
      <w:r>
        <w:rPr>
          <w:sz w:val="24"/>
        </w:rPr>
        <w:t>diplomado</w:t>
      </w:r>
    </w:p>
    <w:p>
      <w:pPr>
        <w:pStyle w:val="ListParagraph"/>
        <w:numPr>
          <w:ilvl w:val="0"/>
          <w:numId w:val="3"/>
        </w:numPr>
        <w:tabs>
          <w:tab w:pos="2278" w:val="left" w:leader="none"/>
          <w:tab w:pos="2279" w:val="left" w:leader="none"/>
        </w:tabs>
        <w:spacing w:line="240" w:lineRule="auto" w:before="0" w:after="0"/>
        <w:ind w:left="2278" w:right="122" w:hanging="360"/>
        <w:jc w:val="left"/>
        <w:rPr>
          <w:sz w:val="24"/>
        </w:rPr>
      </w:pPr>
      <w:r>
        <w:rPr>
          <w:sz w:val="24"/>
        </w:rPr>
        <w:t>Conocimiento en perspectiva de género, legislación, igualdad de género, violencia y violencia de</w:t>
      </w:r>
      <w:r>
        <w:rPr>
          <w:spacing w:val="-13"/>
          <w:sz w:val="24"/>
        </w:rPr>
        <w:t> </w:t>
      </w:r>
      <w:r>
        <w:rPr>
          <w:sz w:val="24"/>
        </w:rPr>
        <w:t>género</w:t>
      </w:r>
    </w:p>
    <w:p>
      <w:pPr>
        <w:pStyle w:val="BodyText"/>
      </w:pPr>
    </w:p>
    <w:p>
      <w:pPr>
        <w:pStyle w:val="Heading3"/>
        <w:ind w:left="1534"/>
        <w:rPr>
          <w:i/>
        </w:rPr>
      </w:pPr>
      <w:r>
        <w:rPr>
          <w:i/>
        </w:rPr>
        <w:t>Docencia:</w:t>
      </w:r>
    </w:p>
    <w:p>
      <w:pPr>
        <w:spacing w:before="180"/>
        <w:ind w:left="1534" w:right="0" w:firstLine="0"/>
        <w:jc w:val="left"/>
        <w:rPr>
          <w:i/>
          <w:sz w:val="24"/>
        </w:rPr>
      </w:pPr>
      <w:r>
        <w:rPr>
          <w:i/>
          <w:sz w:val="24"/>
        </w:rPr>
        <w:t>Funciones:</w:t>
      </w:r>
    </w:p>
    <w:p>
      <w:pPr>
        <w:pStyle w:val="ListParagraph"/>
        <w:numPr>
          <w:ilvl w:val="1"/>
          <w:numId w:val="2"/>
        </w:numPr>
        <w:tabs>
          <w:tab w:pos="2254" w:val="left" w:leader="none"/>
          <w:tab w:pos="2255" w:val="left" w:leader="none"/>
        </w:tabs>
        <w:spacing w:line="274" w:lineRule="exact" w:before="207" w:after="0"/>
        <w:ind w:left="2254" w:right="115" w:hanging="360"/>
        <w:jc w:val="left"/>
        <w:rPr>
          <w:sz w:val="24"/>
        </w:rPr>
      </w:pPr>
      <w:r>
        <w:rPr>
          <w:sz w:val="24"/>
        </w:rPr>
        <w:t>Resolver dudas que surjan en las o los tutores o de las personas que participan en el diplomado, transmitidas a través de la</w:t>
      </w:r>
      <w:r>
        <w:rPr>
          <w:spacing w:val="-26"/>
          <w:sz w:val="24"/>
        </w:rPr>
        <w:t> </w:t>
      </w:r>
      <w:r>
        <w:rPr>
          <w:sz w:val="24"/>
        </w:rPr>
        <w:t>tutoría.</w:t>
      </w:r>
    </w:p>
    <w:p>
      <w:pPr>
        <w:spacing w:after="0" w:line="274" w:lineRule="exact"/>
        <w:jc w:val="left"/>
        <w:rPr>
          <w:sz w:val="24"/>
        </w:rPr>
        <w:sectPr>
          <w:pgSz w:w="12240" w:h="15840"/>
          <w:pgMar w:header="0" w:footer="1003" w:top="1360" w:bottom="1200" w:left="1300" w:right="1300"/>
        </w:sectPr>
      </w:pPr>
    </w:p>
    <w:p>
      <w:pPr>
        <w:pStyle w:val="ListParagraph"/>
        <w:numPr>
          <w:ilvl w:val="0"/>
          <w:numId w:val="4"/>
        </w:numPr>
        <w:tabs>
          <w:tab w:pos="1834" w:val="left" w:leader="none"/>
          <w:tab w:pos="1835" w:val="left" w:leader="none"/>
        </w:tabs>
        <w:spacing w:line="240" w:lineRule="auto" w:before="34" w:after="0"/>
        <w:ind w:left="1834" w:right="0" w:hanging="360"/>
        <w:jc w:val="left"/>
        <w:rPr>
          <w:rFonts w:ascii="Symbol" w:hAnsi="Symbol"/>
          <w:sz w:val="24"/>
        </w:rPr>
      </w:pPr>
      <w:r>
        <w:rPr>
          <w:sz w:val="24"/>
        </w:rPr>
        <w:t>Coordinación de</w:t>
      </w:r>
      <w:r>
        <w:rPr>
          <w:spacing w:val="-6"/>
          <w:sz w:val="24"/>
        </w:rPr>
        <w:t> </w:t>
      </w:r>
      <w:r>
        <w:rPr>
          <w:sz w:val="24"/>
        </w:rPr>
        <w:t>tutorías</w:t>
      </w:r>
    </w:p>
    <w:p>
      <w:pPr>
        <w:pStyle w:val="BodyText"/>
      </w:pPr>
    </w:p>
    <w:p>
      <w:pPr>
        <w:spacing w:before="152"/>
        <w:ind w:left="1114" w:right="0" w:firstLine="0"/>
        <w:jc w:val="left"/>
        <w:rPr>
          <w:i/>
          <w:sz w:val="24"/>
        </w:rPr>
      </w:pPr>
      <w:r>
        <w:rPr>
          <w:i/>
          <w:sz w:val="24"/>
        </w:rPr>
        <w:t>Perfil profesional:</w:t>
      </w:r>
    </w:p>
    <w:p>
      <w:pPr>
        <w:pStyle w:val="ListParagraph"/>
        <w:numPr>
          <w:ilvl w:val="0"/>
          <w:numId w:val="5"/>
        </w:numPr>
        <w:tabs>
          <w:tab w:pos="1858" w:val="left" w:leader="none"/>
          <w:tab w:pos="1859" w:val="left" w:leader="none"/>
        </w:tabs>
        <w:spacing w:line="240" w:lineRule="auto" w:before="185" w:after="0"/>
        <w:ind w:left="1858" w:right="0" w:hanging="360"/>
        <w:jc w:val="left"/>
        <w:rPr>
          <w:sz w:val="24"/>
        </w:rPr>
      </w:pPr>
      <w:r>
        <w:rPr>
          <w:sz w:val="24"/>
        </w:rPr>
        <w:t>Habilidades de dirección y</w:t>
      </w:r>
      <w:r>
        <w:rPr>
          <w:spacing w:val="-14"/>
          <w:sz w:val="24"/>
        </w:rPr>
        <w:t> </w:t>
      </w:r>
      <w:r>
        <w:rPr>
          <w:sz w:val="24"/>
        </w:rPr>
        <w:t>liderazgo</w:t>
      </w:r>
    </w:p>
    <w:p>
      <w:pPr>
        <w:pStyle w:val="ListParagraph"/>
        <w:numPr>
          <w:ilvl w:val="0"/>
          <w:numId w:val="5"/>
        </w:numPr>
        <w:tabs>
          <w:tab w:pos="1858" w:val="left" w:leader="none"/>
          <w:tab w:pos="1859" w:val="left" w:leader="none"/>
        </w:tabs>
        <w:spacing w:line="240" w:lineRule="auto" w:before="0" w:after="0"/>
        <w:ind w:left="1858" w:right="111" w:hanging="360"/>
        <w:jc w:val="left"/>
        <w:rPr>
          <w:sz w:val="24"/>
        </w:rPr>
      </w:pPr>
      <w:r>
        <w:rPr>
          <w:sz w:val="24"/>
        </w:rPr>
        <w:t>Conocimiento de la estructura temática y metodológica del del diplomado</w:t>
      </w:r>
    </w:p>
    <w:p>
      <w:pPr>
        <w:pStyle w:val="ListParagraph"/>
        <w:numPr>
          <w:ilvl w:val="0"/>
          <w:numId w:val="5"/>
        </w:numPr>
        <w:tabs>
          <w:tab w:pos="1858" w:val="left" w:leader="none"/>
          <w:tab w:pos="1859" w:val="left" w:leader="none"/>
        </w:tabs>
        <w:spacing w:line="240" w:lineRule="auto" w:before="0" w:after="0"/>
        <w:ind w:left="1858" w:right="121" w:hanging="360"/>
        <w:jc w:val="left"/>
        <w:rPr>
          <w:sz w:val="24"/>
        </w:rPr>
      </w:pPr>
      <w:r>
        <w:rPr>
          <w:sz w:val="24"/>
        </w:rPr>
        <w:t>Conocimientos en temas de género, violencia, y perspectiva de género.</w:t>
      </w:r>
    </w:p>
    <w:p>
      <w:pPr>
        <w:pStyle w:val="ListParagraph"/>
        <w:numPr>
          <w:ilvl w:val="0"/>
          <w:numId w:val="5"/>
        </w:numPr>
        <w:tabs>
          <w:tab w:pos="1858" w:val="left" w:leader="none"/>
          <w:tab w:pos="1859" w:val="left" w:leader="none"/>
        </w:tabs>
        <w:spacing w:line="240" w:lineRule="auto" w:before="0" w:after="0"/>
        <w:ind w:left="1858" w:right="0" w:hanging="360"/>
        <w:jc w:val="left"/>
        <w:rPr>
          <w:sz w:val="24"/>
        </w:rPr>
      </w:pPr>
      <w:r>
        <w:rPr>
          <w:sz w:val="24"/>
        </w:rPr>
        <w:t>Compromiso, actitud crítica, innovadora y</w:t>
      </w:r>
      <w:r>
        <w:rPr>
          <w:spacing w:val="-19"/>
          <w:sz w:val="24"/>
        </w:rPr>
        <w:t> </w:t>
      </w:r>
      <w:r>
        <w:rPr>
          <w:sz w:val="24"/>
        </w:rPr>
        <w:t>propositiva</w:t>
      </w:r>
    </w:p>
    <w:p>
      <w:pPr>
        <w:pStyle w:val="ListParagraph"/>
        <w:numPr>
          <w:ilvl w:val="0"/>
          <w:numId w:val="5"/>
        </w:numPr>
        <w:tabs>
          <w:tab w:pos="1858" w:val="left" w:leader="none"/>
          <w:tab w:pos="1859" w:val="left" w:leader="none"/>
        </w:tabs>
        <w:spacing w:line="240" w:lineRule="auto" w:before="0" w:after="0"/>
        <w:ind w:left="1858" w:right="0" w:hanging="360"/>
        <w:jc w:val="left"/>
        <w:rPr>
          <w:sz w:val="24"/>
        </w:rPr>
      </w:pPr>
      <w:r>
        <w:rPr>
          <w:sz w:val="24"/>
        </w:rPr>
        <w:t>Experiencia previa en cursos en</w:t>
      </w:r>
      <w:r>
        <w:rPr>
          <w:spacing w:val="-15"/>
          <w:sz w:val="24"/>
        </w:rPr>
        <w:t> </w:t>
      </w:r>
      <w:r>
        <w:rPr>
          <w:sz w:val="24"/>
        </w:rPr>
        <w:t>línea</w:t>
      </w:r>
    </w:p>
    <w:p>
      <w:pPr>
        <w:pStyle w:val="ListParagraph"/>
        <w:numPr>
          <w:ilvl w:val="0"/>
          <w:numId w:val="5"/>
        </w:numPr>
        <w:tabs>
          <w:tab w:pos="1858" w:val="left" w:leader="none"/>
          <w:tab w:pos="1859" w:val="left" w:leader="none"/>
        </w:tabs>
        <w:spacing w:line="240" w:lineRule="auto" w:before="0" w:after="0"/>
        <w:ind w:left="1858" w:right="0" w:hanging="360"/>
        <w:jc w:val="left"/>
        <w:rPr>
          <w:sz w:val="24"/>
        </w:rPr>
      </w:pPr>
      <w:r>
        <w:rPr>
          <w:sz w:val="24"/>
        </w:rPr>
        <w:t>Disposición para autoevaluarse y ser</w:t>
      </w:r>
      <w:r>
        <w:rPr>
          <w:spacing w:val="-13"/>
          <w:sz w:val="24"/>
        </w:rPr>
        <w:t> </w:t>
      </w:r>
      <w:r>
        <w:rPr>
          <w:sz w:val="24"/>
        </w:rPr>
        <w:t>evaluado</w:t>
      </w:r>
    </w:p>
    <w:p>
      <w:pPr>
        <w:pStyle w:val="ListParagraph"/>
        <w:numPr>
          <w:ilvl w:val="0"/>
          <w:numId w:val="5"/>
        </w:numPr>
        <w:tabs>
          <w:tab w:pos="1858" w:val="left" w:leader="none"/>
          <w:tab w:pos="1859" w:val="left" w:leader="none"/>
        </w:tabs>
        <w:spacing w:line="240" w:lineRule="auto" w:before="0" w:after="0"/>
        <w:ind w:left="1858" w:right="0" w:hanging="360"/>
        <w:jc w:val="left"/>
        <w:rPr>
          <w:sz w:val="24"/>
        </w:rPr>
      </w:pPr>
      <w:r>
        <w:rPr>
          <w:sz w:val="24"/>
        </w:rPr>
        <w:t>Empatía</w:t>
      </w:r>
    </w:p>
    <w:p>
      <w:pPr>
        <w:pStyle w:val="BodyText"/>
      </w:pPr>
    </w:p>
    <w:p>
      <w:pPr>
        <w:pStyle w:val="Heading3"/>
        <w:spacing w:before="180"/>
        <w:ind w:left="2531"/>
        <w:rPr>
          <w:i/>
        </w:rPr>
      </w:pPr>
      <w:r>
        <w:rPr>
          <w:i/>
        </w:rPr>
        <w:t>Tutor/a:</w:t>
      </w:r>
    </w:p>
    <w:p>
      <w:pPr>
        <w:spacing w:before="180"/>
        <w:ind w:left="2531" w:right="0" w:firstLine="0"/>
        <w:jc w:val="left"/>
        <w:rPr>
          <w:i/>
          <w:sz w:val="24"/>
        </w:rPr>
      </w:pPr>
      <w:r>
        <w:rPr>
          <w:i/>
          <w:sz w:val="24"/>
        </w:rPr>
        <w:t>Funciones:</w:t>
      </w:r>
    </w:p>
    <w:p>
      <w:pPr>
        <w:pStyle w:val="ListParagraph"/>
        <w:numPr>
          <w:ilvl w:val="1"/>
          <w:numId w:val="5"/>
        </w:numPr>
        <w:tabs>
          <w:tab w:pos="3251" w:val="left" w:leader="none"/>
          <w:tab w:pos="3252" w:val="left" w:leader="none"/>
          <w:tab w:pos="5368" w:val="left" w:leader="none"/>
          <w:tab w:pos="5879" w:val="left" w:leader="none"/>
          <w:tab w:pos="6313" w:val="left" w:leader="none"/>
          <w:tab w:pos="7414" w:val="left" w:leader="none"/>
          <w:tab w:pos="7926" w:val="left" w:leader="none"/>
        </w:tabs>
        <w:spacing w:line="240" w:lineRule="auto" w:before="185" w:after="0"/>
        <w:ind w:left="3251" w:right="119" w:hanging="360"/>
        <w:jc w:val="left"/>
        <w:rPr>
          <w:sz w:val="24"/>
        </w:rPr>
      </w:pPr>
      <w:r>
        <w:rPr>
          <w:sz w:val="24"/>
        </w:rPr>
        <w:t>Acompañamiento</w:t>
        <w:tab/>
        <w:t>en</w:t>
        <w:tab/>
        <w:t>el</w:t>
        <w:tab/>
        <w:t>proceso</w:t>
        <w:tab/>
        <w:t>de</w:t>
        <w:tab/>
      </w:r>
      <w:r>
        <w:rPr>
          <w:spacing w:val="-1"/>
          <w:sz w:val="24"/>
        </w:rPr>
        <w:t>enseñanza </w:t>
      </w:r>
      <w:r>
        <w:rPr>
          <w:sz w:val="24"/>
        </w:rPr>
        <w:t>aprendizaje de las/los alumnos</w:t>
      </w:r>
      <w:r>
        <w:rPr>
          <w:spacing w:val="-15"/>
          <w:sz w:val="24"/>
        </w:rPr>
        <w:t> </w:t>
      </w:r>
      <w:r>
        <w:rPr>
          <w:sz w:val="24"/>
        </w:rPr>
        <w:t>asignados</w:t>
      </w:r>
    </w:p>
    <w:p>
      <w:pPr>
        <w:pStyle w:val="ListParagraph"/>
        <w:numPr>
          <w:ilvl w:val="1"/>
          <w:numId w:val="5"/>
        </w:numPr>
        <w:tabs>
          <w:tab w:pos="3251" w:val="left" w:leader="none"/>
          <w:tab w:pos="3252" w:val="left" w:leader="none"/>
        </w:tabs>
        <w:spacing w:line="292" w:lineRule="exact" w:before="0" w:after="0"/>
        <w:ind w:left="3251" w:right="0" w:hanging="360"/>
        <w:jc w:val="left"/>
        <w:rPr>
          <w:sz w:val="24"/>
        </w:rPr>
      </w:pPr>
      <w:r>
        <w:rPr>
          <w:sz w:val="24"/>
        </w:rPr>
        <w:t>Evalúa a las y los participantes del</w:t>
      </w:r>
      <w:r>
        <w:rPr>
          <w:spacing w:val="-14"/>
          <w:sz w:val="24"/>
        </w:rPr>
        <w:t> </w:t>
      </w:r>
      <w:r>
        <w:rPr>
          <w:sz w:val="24"/>
        </w:rPr>
        <w:t>diplomado</w:t>
      </w:r>
    </w:p>
    <w:p>
      <w:pPr>
        <w:pStyle w:val="ListParagraph"/>
        <w:numPr>
          <w:ilvl w:val="1"/>
          <w:numId w:val="5"/>
        </w:numPr>
        <w:tabs>
          <w:tab w:pos="3251" w:val="left" w:leader="none"/>
          <w:tab w:pos="3252" w:val="left" w:leader="none"/>
        </w:tabs>
        <w:spacing w:line="292" w:lineRule="exact" w:before="0" w:after="0"/>
        <w:ind w:left="3251" w:right="0" w:hanging="360"/>
        <w:jc w:val="left"/>
        <w:rPr>
          <w:sz w:val="24"/>
        </w:rPr>
      </w:pPr>
      <w:r>
        <w:rPr>
          <w:sz w:val="24"/>
        </w:rPr>
        <w:t>Orienta a las y los participantes al surgir</w:t>
      </w:r>
      <w:r>
        <w:rPr>
          <w:spacing w:val="-17"/>
          <w:sz w:val="24"/>
        </w:rPr>
        <w:t> </w:t>
      </w:r>
      <w:r>
        <w:rPr>
          <w:sz w:val="24"/>
        </w:rPr>
        <w:t>dudas</w:t>
      </w:r>
    </w:p>
    <w:p>
      <w:pPr>
        <w:pStyle w:val="ListParagraph"/>
        <w:numPr>
          <w:ilvl w:val="1"/>
          <w:numId w:val="5"/>
        </w:numPr>
        <w:tabs>
          <w:tab w:pos="3251" w:val="left" w:leader="none"/>
          <w:tab w:pos="3252" w:val="left" w:leader="none"/>
        </w:tabs>
        <w:spacing w:line="293" w:lineRule="exact" w:before="0" w:after="0"/>
        <w:ind w:left="3251" w:right="0" w:hanging="360"/>
        <w:jc w:val="left"/>
        <w:rPr>
          <w:sz w:val="24"/>
        </w:rPr>
      </w:pPr>
      <w:r>
        <w:rPr>
          <w:sz w:val="24"/>
        </w:rPr>
        <w:t>Motiva a las y los</w:t>
      </w:r>
      <w:r>
        <w:rPr>
          <w:spacing w:val="-10"/>
          <w:sz w:val="24"/>
        </w:rPr>
        <w:t> </w:t>
      </w:r>
      <w:r>
        <w:rPr>
          <w:sz w:val="24"/>
        </w:rPr>
        <w:t>participantes.</w:t>
      </w:r>
    </w:p>
    <w:p>
      <w:pPr>
        <w:pStyle w:val="ListParagraph"/>
        <w:numPr>
          <w:ilvl w:val="1"/>
          <w:numId w:val="5"/>
        </w:numPr>
        <w:tabs>
          <w:tab w:pos="3252" w:val="left" w:leader="none"/>
        </w:tabs>
        <w:spacing w:line="240" w:lineRule="auto" w:before="0" w:after="0"/>
        <w:ind w:left="3251" w:right="117" w:hanging="360"/>
        <w:jc w:val="both"/>
        <w:rPr>
          <w:sz w:val="24"/>
        </w:rPr>
      </w:pPr>
      <w:r>
        <w:rPr>
          <w:sz w:val="24"/>
        </w:rPr>
        <w:t>Proporciona al área de administración los nombres correctos de las personas que sean acreedoras al diploma.</w:t>
      </w:r>
    </w:p>
    <w:p>
      <w:pPr>
        <w:pStyle w:val="BodyText"/>
        <w:spacing w:before="9"/>
        <w:rPr>
          <w:sz w:val="23"/>
        </w:rPr>
      </w:pPr>
    </w:p>
    <w:p>
      <w:pPr>
        <w:spacing w:before="0"/>
        <w:ind w:left="2531" w:right="0" w:firstLine="0"/>
        <w:jc w:val="left"/>
        <w:rPr>
          <w:i/>
          <w:sz w:val="24"/>
        </w:rPr>
      </w:pPr>
      <w:r>
        <w:rPr>
          <w:i/>
          <w:sz w:val="24"/>
        </w:rPr>
        <w:t>Perfil profesional:</w:t>
      </w:r>
    </w:p>
    <w:p>
      <w:pPr>
        <w:pStyle w:val="ListParagraph"/>
        <w:numPr>
          <w:ilvl w:val="1"/>
          <w:numId w:val="5"/>
        </w:numPr>
        <w:tabs>
          <w:tab w:pos="3251" w:val="left" w:leader="none"/>
          <w:tab w:pos="3252" w:val="left" w:leader="none"/>
          <w:tab w:pos="4176" w:val="left" w:leader="none"/>
          <w:tab w:pos="6006" w:val="left" w:leader="none"/>
          <w:tab w:pos="6572" w:val="left" w:leader="none"/>
          <w:tab w:pos="7685" w:val="left" w:leader="none"/>
          <w:tab w:pos="8982" w:val="left" w:leader="none"/>
        </w:tabs>
        <w:spacing w:line="240" w:lineRule="auto" w:before="183" w:after="0"/>
        <w:ind w:left="3251" w:right="115" w:hanging="360"/>
        <w:jc w:val="left"/>
        <w:rPr>
          <w:sz w:val="24"/>
        </w:rPr>
      </w:pPr>
      <w:r>
        <w:rPr>
          <w:sz w:val="24"/>
        </w:rPr>
        <w:t>Tener</w:t>
        <w:tab/>
        <w:t>conocimientos</w:t>
        <w:tab/>
        <w:t>de</w:t>
        <w:tab/>
        <w:t>género,</w:t>
        <w:tab/>
        <w:t>violencia,</w:t>
        <w:tab/>
        <w:t>y perspectiva de género (con documentos</w:t>
      </w:r>
      <w:r>
        <w:rPr>
          <w:spacing w:val="-19"/>
          <w:sz w:val="24"/>
        </w:rPr>
        <w:t> </w:t>
      </w:r>
      <w:r>
        <w:rPr>
          <w:sz w:val="24"/>
        </w:rPr>
        <w:t>probatorios)</w:t>
      </w:r>
    </w:p>
    <w:p>
      <w:pPr>
        <w:pStyle w:val="ListParagraph"/>
        <w:numPr>
          <w:ilvl w:val="1"/>
          <w:numId w:val="5"/>
        </w:numPr>
        <w:tabs>
          <w:tab w:pos="3251" w:val="left" w:leader="none"/>
          <w:tab w:pos="3252" w:val="left" w:leader="none"/>
        </w:tabs>
        <w:spacing w:line="293" w:lineRule="exact" w:before="0" w:after="0"/>
        <w:ind w:left="3251" w:right="0" w:hanging="360"/>
        <w:jc w:val="left"/>
        <w:rPr>
          <w:sz w:val="24"/>
        </w:rPr>
      </w:pPr>
      <w:r>
        <w:rPr>
          <w:sz w:val="24"/>
        </w:rPr>
        <w:t>Disponibilidad de</w:t>
      </w:r>
      <w:r>
        <w:rPr>
          <w:spacing w:val="-9"/>
          <w:sz w:val="24"/>
        </w:rPr>
        <w:t> </w:t>
      </w:r>
      <w:r>
        <w:rPr>
          <w:sz w:val="24"/>
        </w:rPr>
        <w:t>tiempo</w:t>
      </w:r>
    </w:p>
    <w:p>
      <w:pPr>
        <w:pStyle w:val="ListParagraph"/>
        <w:numPr>
          <w:ilvl w:val="1"/>
          <w:numId w:val="5"/>
        </w:numPr>
        <w:tabs>
          <w:tab w:pos="3251" w:val="left" w:leader="none"/>
          <w:tab w:pos="3252" w:val="left" w:leader="none"/>
        </w:tabs>
        <w:spacing w:line="274" w:lineRule="exact" w:before="21" w:after="0"/>
        <w:ind w:left="3251" w:right="120" w:hanging="360"/>
        <w:jc w:val="left"/>
        <w:rPr>
          <w:sz w:val="24"/>
        </w:rPr>
      </w:pPr>
      <w:r>
        <w:rPr>
          <w:sz w:val="24"/>
        </w:rPr>
        <w:t>Tener por lo menos un año de experiencia trabajando en el sector</w:t>
      </w:r>
      <w:r>
        <w:rPr>
          <w:spacing w:val="-10"/>
          <w:sz w:val="24"/>
        </w:rPr>
        <w:t> </w:t>
      </w:r>
      <w:r>
        <w:rPr>
          <w:sz w:val="24"/>
        </w:rPr>
        <w:t>educativo</w:t>
      </w:r>
    </w:p>
    <w:p>
      <w:pPr>
        <w:pStyle w:val="ListParagraph"/>
        <w:numPr>
          <w:ilvl w:val="1"/>
          <w:numId w:val="5"/>
        </w:numPr>
        <w:tabs>
          <w:tab w:pos="3251" w:val="left" w:leader="none"/>
          <w:tab w:pos="3252" w:val="left" w:leader="none"/>
        </w:tabs>
        <w:spacing w:line="290" w:lineRule="exact" w:before="0" w:after="0"/>
        <w:ind w:left="3251" w:right="0" w:hanging="360"/>
        <w:jc w:val="left"/>
        <w:rPr>
          <w:sz w:val="24"/>
        </w:rPr>
      </w:pPr>
      <w:r>
        <w:rPr>
          <w:sz w:val="24"/>
        </w:rPr>
        <w:t>Capacidad para motivar a las y los</w:t>
      </w:r>
      <w:r>
        <w:rPr>
          <w:spacing w:val="-11"/>
          <w:sz w:val="24"/>
        </w:rPr>
        <w:t> </w:t>
      </w:r>
      <w:r>
        <w:rPr>
          <w:sz w:val="24"/>
        </w:rPr>
        <w:t>participantes</w:t>
      </w:r>
    </w:p>
    <w:p>
      <w:pPr>
        <w:pStyle w:val="ListParagraph"/>
        <w:numPr>
          <w:ilvl w:val="1"/>
          <w:numId w:val="5"/>
        </w:numPr>
        <w:tabs>
          <w:tab w:pos="3251" w:val="left" w:leader="none"/>
          <w:tab w:pos="3252" w:val="left" w:leader="none"/>
        </w:tabs>
        <w:spacing w:line="293" w:lineRule="exact" w:before="0" w:after="0"/>
        <w:ind w:left="3251" w:right="0" w:hanging="360"/>
        <w:jc w:val="left"/>
        <w:rPr>
          <w:sz w:val="24"/>
        </w:rPr>
      </w:pPr>
      <w:r>
        <w:rPr>
          <w:sz w:val="24"/>
        </w:rPr>
        <w:t>Compromiso, actitud crítica, innovadora y</w:t>
      </w:r>
      <w:r>
        <w:rPr>
          <w:spacing w:val="-19"/>
          <w:sz w:val="24"/>
        </w:rPr>
        <w:t> </w:t>
      </w:r>
      <w:r>
        <w:rPr>
          <w:sz w:val="24"/>
        </w:rPr>
        <w:t>propositiva</w:t>
      </w:r>
    </w:p>
    <w:p>
      <w:pPr>
        <w:pStyle w:val="ListParagraph"/>
        <w:numPr>
          <w:ilvl w:val="1"/>
          <w:numId w:val="5"/>
        </w:numPr>
        <w:tabs>
          <w:tab w:pos="3251" w:val="left" w:leader="none"/>
          <w:tab w:pos="3252" w:val="left" w:leader="none"/>
        </w:tabs>
        <w:spacing w:line="240" w:lineRule="auto" w:before="0" w:after="0"/>
        <w:ind w:left="3251" w:right="121" w:hanging="360"/>
        <w:jc w:val="left"/>
        <w:rPr>
          <w:sz w:val="24"/>
        </w:rPr>
      </w:pPr>
      <w:r>
        <w:rPr>
          <w:sz w:val="24"/>
        </w:rPr>
        <w:t>Manejo de computadora y programas de Windows e Internet</w:t>
      </w:r>
    </w:p>
    <w:p>
      <w:pPr>
        <w:pStyle w:val="ListParagraph"/>
        <w:numPr>
          <w:ilvl w:val="1"/>
          <w:numId w:val="5"/>
        </w:numPr>
        <w:tabs>
          <w:tab w:pos="3251" w:val="left" w:leader="none"/>
          <w:tab w:pos="3252" w:val="left" w:leader="none"/>
        </w:tabs>
        <w:spacing w:line="292" w:lineRule="exact" w:before="0" w:after="0"/>
        <w:ind w:left="3251" w:right="0" w:hanging="360"/>
        <w:jc w:val="left"/>
        <w:rPr>
          <w:sz w:val="24"/>
        </w:rPr>
      </w:pPr>
      <w:r>
        <w:rPr>
          <w:sz w:val="24"/>
        </w:rPr>
        <w:t>Experiencia previa en cursos en</w:t>
      </w:r>
      <w:r>
        <w:rPr>
          <w:spacing w:val="-15"/>
          <w:sz w:val="24"/>
        </w:rPr>
        <w:t> </w:t>
      </w:r>
      <w:r>
        <w:rPr>
          <w:sz w:val="24"/>
        </w:rPr>
        <w:t>línea</w:t>
      </w:r>
    </w:p>
    <w:p>
      <w:pPr>
        <w:pStyle w:val="ListParagraph"/>
        <w:numPr>
          <w:ilvl w:val="1"/>
          <w:numId w:val="5"/>
        </w:numPr>
        <w:tabs>
          <w:tab w:pos="3251" w:val="left" w:leader="none"/>
          <w:tab w:pos="3252" w:val="left" w:leader="none"/>
        </w:tabs>
        <w:spacing w:line="292" w:lineRule="exact" w:before="0" w:after="0"/>
        <w:ind w:left="3251" w:right="0" w:hanging="360"/>
        <w:jc w:val="left"/>
        <w:rPr>
          <w:sz w:val="24"/>
        </w:rPr>
      </w:pPr>
      <w:r>
        <w:rPr>
          <w:sz w:val="24"/>
        </w:rPr>
        <w:t>Disposición para autoevaluarse y ser</w:t>
      </w:r>
      <w:r>
        <w:rPr>
          <w:spacing w:val="-13"/>
          <w:sz w:val="24"/>
        </w:rPr>
        <w:t> </w:t>
      </w:r>
      <w:r>
        <w:rPr>
          <w:sz w:val="24"/>
        </w:rPr>
        <w:t>evaluado</w:t>
      </w:r>
    </w:p>
    <w:p>
      <w:pPr>
        <w:pStyle w:val="ListParagraph"/>
        <w:numPr>
          <w:ilvl w:val="1"/>
          <w:numId w:val="5"/>
        </w:numPr>
        <w:tabs>
          <w:tab w:pos="3251" w:val="left" w:leader="none"/>
          <w:tab w:pos="3252" w:val="left" w:leader="none"/>
          <w:tab w:pos="4393" w:val="left" w:leader="none"/>
          <w:tab w:pos="4922" w:val="left" w:leader="none"/>
          <w:tab w:pos="6061" w:val="left" w:leader="none"/>
          <w:tab w:pos="6591" w:val="left" w:leader="none"/>
          <w:tab w:pos="8090" w:val="left" w:leader="none"/>
          <w:tab w:pos="8977" w:val="left" w:leader="none"/>
        </w:tabs>
        <w:spacing w:line="240" w:lineRule="auto" w:before="0" w:after="0"/>
        <w:ind w:left="3251" w:right="120" w:hanging="360"/>
        <w:jc w:val="left"/>
        <w:rPr>
          <w:sz w:val="24"/>
        </w:rPr>
      </w:pPr>
      <w:r>
        <w:rPr>
          <w:sz w:val="24"/>
        </w:rPr>
        <w:t>Dominio</w:t>
        <w:tab/>
        <w:t>de</w:t>
        <w:tab/>
        <w:t>técnicas</w:t>
        <w:tab/>
        <w:t>de</w:t>
        <w:tab/>
        <w:t>aprendizaje</w:t>
        <w:tab/>
        <w:t>activo</w:t>
        <w:tab/>
        <w:t>y autorreguladas.</w:t>
      </w:r>
    </w:p>
    <w:p>
      <w:pPr>
        <w:pStyle w:val="ListParagraph"/>
        <w:numPr>
          <w:ilvl w:val="1"/>
          <w:numId w:val="5"/>
        </w:numPr>
        <w:tabs>
          <w:tab w:pos="3251" w:val="left" w:leader="none"/>
          <w:tab w:pos="3252" w:val="left" w:leader="none"/>
        </w:tabs>
        <w:spacing w:line="240" w:lineRule="auto" w:before="0" w:after="0"/>
        <w:ind w:left="3251" w:right="0" w:hanging="360"/>
        <w:jc w:val="left"/>
        <w:rPr>
          <w:sz w:val="24"/>
        </w:rPr>
      </w:pPr>
      <w:r>
        <w:rPr>
          <w:sz w:val="24"/>
        </w:rPr>
        <w:t>Empatía</w:t>
      </w:r>
    </w:p>
    <w:p>
      <w:pPr>
        <w:spacing w:after="0" w:line="240" w:lineRule="auto"/>
        <w:jc w:val="left"/>
        <w:rPr>
          <w:sz w:val="24"/>
        </w:rPr>
        <w:sectPr>
          <w:pgSz w:w="12240" w:h="15840"/>
          <w:pgMar w:header="0" w:footer="1003" w:top="1380" w:bottom="1200" w:left="1720" w:right="1300"/>
        </w:sectPr>
      </w:pPr>
    </w:p>
    <w:p>
      <w:pPr>
        <w:pStyle w:val="Heading3"/>
        <w:spacing w:before="54"/>
        <w:rPr>
          <w:i/>
        </w:rPr>
      </w:pPr>
      <w:r>
        <w:rPr>
          <w:i/>
        </w:rPr>
        <w:t>Administración:</w:t>
      </w:r>
    </w:p>
    <w:p>
      <w:pPr>
        <w:spacing w:before="180"/>
        <w:ind w:left="1114" w:right="0" w:firstLine="0"/>
        <w:jc w:val="left"/>
        <w:rPr>
          <w:i/>
          <w:sz w:val="24"/>
        </w:rPr>
      </w:pPr>
      <w:r>
        <w:rPr>
          <w:i/>
          <w:sz w:val="24"/>
        </w:rPr>
        <w:t>Funciones:</w:t>
      </w:r>
    </w:p>
    <w:p>
      <w:pPr>
        <w:pStyle w:val="ListParagraph"/>
        <w:numPr>
          <w:ilvl w:val="0"/>
          <w:numId w:val="4"/>
        </w:numPr>
        <w:tabs>
          <w:tab w:pos="1834" w:val="left" w:leader="none"/>
          <w:tab w:pos="1835" w:val="left" w:leader="none"/>
        </w:tabs>
        <w:spacing w:line="293" w:lineRule="exact" w:before="183" w:after="0"/>
        <w:ind w:left="1834" w:right="0" w:hanging="360"/>
        <w:jc w:val="left"/>
        <w:rPr>
          <w:rFonts w:ascii="Symbol" w:hAnsi="Symbol"/>
          <w:sz w:val="24"/>
        </w:rPr>
      </w:pPr>
      <w:r>
        <w:rPr>
          <w:sz w:val="24"/>
        </w:rPr>
        <w:t>Se encarga de todo el proceso administrativo y de</w:t>
      </w:r>
      <w:r>
        <w:rPr>
          <w:spacing w:val="-24"/>
          <w:sz w:val="24"/>
        </w:rPr>
        <w:t> </w:t>
      </w:r>
      <w:r>
        <w:rPr>
          <w:sz w:val="24"/>
        </w:rPr>
        <w:t>logística</w:t>
      </w:r>
    </w:p>
    <w:p>
      <w:pPr>
        <w:pStyle w:val="ListParagraph"/>
        <w:numPr>
          <w:ilvl w:val="0"/>
          <w:numId w:val="4"/>
        </w:numPr>
        <w:tabs>
          <w:tab w:pos="1834" w:val="left" w:leader="none"/>
          <w:tab w:pos="1835" w:val="left" w:leader="none"/>
        </w:tabs>
        <w:spacing w:line="293" w:lineRule="exact" w:before="0" w:after="0"/>
        <w:ind w:left="1834" w:right="0" w:hanging="360"/>
        <w:jc w:val="left"/>
        <w:rPr>
          <w:rFonts w:ascii="Symbol" w:hAnsi="Symbol"/>
          <w:sz w:val="24"/>
        </w:rPr>
      </w:pPr>
      <w:r>
        <w:rPr>
          <w:sz w:val="24"/>
        </w:rPr>
        <w:t>Elaboración</w:t>
      </w:r>
      <w:r>
        <w:rPr>
          <w:spacing w:val="-5"/>
          <w:sz w:val="24"/>
        </w:rPr>
        <w:t> </w:t>
      </w:r>
      <w:r>
        <w:rPr>
          <w:sz w:val="24"/>
        </w:rPr>
        <w:t>oficios</w:t>
      </w:r>
    </w:p>
    <w:p>
      <w:pPr>
        <w:pStyle w:val="ListParagraph"/>
        <w:numPr>
          <w:ilvl w:val="0"/>
          <w:numId w:val="4"/>
        </w:numPr>
        <w:tabs>
          <w:tab w:pos="1834" w:val="left" w:leader="none"/>
          <w:tab w:pos="1835" w:val="left" w:leader="none"/>
        </w:tabs>
        <w:spacing w:line="293" w:lineRule="exact" w:before="0" w:after="0"/>
        <w:ind w:left="1834" w:right="0" w:hanging="360"/>
        <w:jc w:val="left"/>
        <w:rPr>
          <w:rFonts w:ascii="Symbol" w:hAnsi="Symbol"/>
          <w:sz w:val="24"/>
        </w:rPr>
      </w:pPr>
      <w:r>
        <w:rPr>
          <w:sz w:val="24"/>
        </w:rPr>
        <w:t>Elaboración de</w:t>
      </w:r>
      <w:r>
        <w:rPr>
          <w:spacing w:val="-5"/>
          <w:sz w:val="24"/>
        </w:rPr>
        <w:t> </w:t>
      </w:r>
      <w:r>
        <w:rPr>
          <w:sz w:val="24"/>
        </w:rPr>
        <w:t>diplomas</w:t>
      </w:r>
    </w:p>
    <w:p>
      <w:pPr>
        <w:pStyle w:val="ListParagraph"/>
        <w:numPr>
          <w:ilvl w:val="0"/>
          <w:numId w:val="4"/>
        </w:numPr>
        <w:tabs>
          <w:tab w:pos="1834" w:val="left" w:leader="none"/>
          <w:tab w:pos="1835" w:val="left" w:leader="none"/>
        </w:tabs>
        <w:spacing w:line="293" w:lineRule="exact" w:before="0" w:after="0"/>
        <w:ind w:left="1834" w:right="0" w:hanging="360"/>
        <w:jc w:val="left"/>
        <w:rPr>
          <w:rFonts w:ascii="Symbol"/>
          <w:sz w:val="24"/>
        </w:rPr>
      </w:pPr>
      <w:r>
        <w:rPr>
          <w:sz w:val="24"/>
        </w:rPr>
        <w:t>Organiza los eventos de inicio y cierre del</w:t>
      </w:r>
      <w:r>
        <w:rPr>
          <w:spacing w:val="-17"/>
          <w:sz w:val="24"/>
        </w:rPr>
        <w:t> </w:t>
      </w:r>
      <w:r>
        <w:rPr>
          <w:sz w:val="24"/>
        </w:rPr>
        <w:t>diplomado</w:t>
      </w:r>
    </w:p>
    <w:p>
      <w:pPr>
        <w:pStyle w:val="BodyText"/>
        <w:spacing w:before="4"/>
        <w:rPr>
          <w:sz w:val="23"/>
        </w:rPr>
      </w:pPr>
    </w:p>
    <w:p>
      <w:pPr>
        <w:spacing w:before="1"/>
        <w:ind w:left="1114" w:right="0" w:firstLine="0"/>
        <w:jc w:val="left"/>
        <w:rPr>
          <w:i/>
          <w:sz w:val="24"/>
        </w:rPr>
      </w:pPr>
      <w:r>
        <w:rPr>
          <w:i/>
          <w:sz w:val="24"/>
        </w:rPr>
        <w:t>Perfil profesional:</w:t>
      </w:r>
    </w:p>
    <w:p>
      <w:pPr>
        <w:pStyle w:val="ListParagraph"/>
        <w:numPr>
          <w:ilvl w:val="0"/>
          <w:numId w:val="4"/>
        </w:numPr>
        <w:tabs>
          <w:tab w:pos="1834" w:val="left" w:leader="none"/>
          <w:tab w:pos="1835" w:val="left" w:leader="none"/>
        </w:tabs>
        <w:spacing w:line="293" w:lineRule="exact" w:before="185" w:after="0"/>
        <w:ind w:left="1834" w:right="0" w:hanging="360"/>
        <w:jc w:val="left"/>
        <w:rPr>
          <w:rFonts w:ascii="Symbol" w:hAnsi="Symbol"/>
          <w:sz w:val="24"/>
        </w:rPr>
      </w:pPr>
      <w:r>
        <w:rPr>
          <w:sz w:val="24"/>
        </w:rPr>
        <w:t>Responsabilidad y</w:t>
      </w:r>
      <w:r>
        <w:rPr>
          <w:spacing w:val="-9"/>
          <w:sz w:val="24"/>
        </w:rPr>
        <w:t> </w:t>
      </w:r>
      <w:r>
        <w:rPr>
          <w:sz w:val="24"/>
        </w:rPr>
        <w:t>organización</w:t>
      </w:r>
    </w:p>
    <w:p>
      <w:pPr>
        <w:pStyle w:val="ListParagraph"/>
        <w:numPr>
          <w:ilvl w:val="0"/>
          <w:numId w:val="4"/>
        </w:numPr>
        <w:tabs>
          <w:tab w:pos="1834" w:val="left" w:leader="none"/>
          <w:tab w:pos="1835" w:val="left" w:leader="none"/>
        </w:tabs>
        <w:spacing w:line="292" w:lineRule="exact" w:before="0" w:after="0"/>
        <w:ind w:left="1834" w:right="0" w:hanging="360"/>
        <w:jc w:val="left"/>
        <w:rPr>
          <w:rFonts w:ascii="Symbol"/>
          <w:sz w:val="24"/>
        </w:rPr>
      </w:pPr>
      <w:r>
        <w:rPr>
          <w:sz w:val="24"/>
        </w:rPr>
        <w:t>Manejo de computadora y programas de Windows e</w:t>
      </w:r>
      <w:r>
        <w:rPr>
          <w:spacing w:val="-23"/>
          <w:sz w:val="24"/>
        </w:rPr>
        <w:t> </w:t>
      </w:r>
      <w:r>
        <w:rPr>
          <w:sz w:val="24"/>
        </w:rPr>
        <w:t>Internet</w:t>
      </w:r>
    </w:p>
    <w:p>
      <w:pPr>
        <w:pStyle w:val="ListParagraph"/>
        <w:numPr>
          <w:ilvl w:val="0"/>
          <w:numId w:val="4"/>
        </w:numPr>
        <w:tabs>
          <w:tab w:pos="1834" w:val="left" w:leader="none"/>
          <w:tab w:pos="1835" w:val="left" w:leader="none"/>
        </w:tabs>
        <w:spacing w:line="292" w:lineRule="exact" w:before="0" w:after="0"/>
        <w:ind w:left="1834" w:right="0" w:hanging="360"/>
        <w:jc w:val="left"/>
        <w:rPr>
          <w:rFonts w:ascii="Symbol" w:hAnsi="Symbol"/>
          <w:sz w:val="24"/>
        </w:rPr>
      </w:pPr>
      <w:r>
        <w:rPr>
          <w:sz w:val="24"/>
        </w:rPr>
        <w:t>Experiencia en</w:t>
      </w:r>
      <w:r>
        <w:rPr>
          <w:spacing w:val="-10"/>
          <w:sz w:val="24"/>
        </w:rPr>
        <w:t> </w:t>
      </w:r>
      <w:r>
        <w:rPr>
          <w:sz w:val="24"/>
        </w:rPr>
        <w:t>logística</w:t>
      </w:r>
    </w:p>
    <w:p>
      <w:pPr>
        <w:pStyle w:val="ListParagraph"/>
        <w:numPr>
          <w:ilvl w:val="0"/>
          <w:numId w:val="4"/>
        </w:numPr>
        <w:tabs>
          <w:tab w:pos="1834" w:val="left" w:leader="none"/>
          <w:tab w:pos="1835" w:val="left" w:leader="none"/>
        </w:tabs>
        <w:spacing w:line="293" w:lineRule="exact" w:before="0" w:after="0"/>
        <w:ind w:left="1834" w:right="0" w:hanging="360"/>
        <w:jc w:val="left"/>
        <w:rPr>
          <w:rFonts w:ascii="Symbol" w:hAnsi="Symbol"/>
          <w:sz w:val="24"/>
        </w:rPr>
      </w:pPr>
      <w:r>
        <w:rPr>
          <w:sz w:val="24"/>
        </w:rPr>
        <w:t>Habilidad en solución de</w:t>
      </w:r>
      <w:r>
        <w:rPr>
          <w:spacing w:val="-9"/>
          <w:sz w:val="24"/>
        </w:rPr>
        <w:t> </w:t>
      </w:r>
      <w:r>
        <w:rPr>
          <w:sz w:val="24"/>
        </w:rPr>
        <w:t>conflictos</w:t>
      </w:r>
    </w:p>
    <w:p>
      <w:pPr>
        <w:pStyle w:val="ListParagraph"/>
        <w:numPr>
          <w:ilvl w:val="0"/>
          <w:numId w:val="4"/>
        </w:numPr>
        <w:tabs>
          <w:tab w:pos="1834" w:val="left" w:leader="none"/>
          <w:tab w:pos="1835" w:val="left" w:leader="none"/>
        </w:tabs>
        <w:spacing w:line="293" w:lineRule="exact" w:before="0" w:after="0"/>
        <w:ind w:left="1834" w:right="0" w:hanging="360"/>
        <w:jc w:val="left"/>
        <w:rPr>
          <w:rFonts w:ascii="Symbol"/>
          <w:sz w:val="24"/>
        </w:rPr>
      </w:pPr>
      <w:r>
        <w:rPr>
          <w:sz w:val="24"/>
        </w:rPr>
        <w:t>Experiencia en procesos</w:t>
      </w:r>
      <w:r>
        <w:rPr>
          <w:spacing w:val="-13"/>
          <w:sz w:val="24"/>
        </w:rPr>
        <w:t> </w:t>
      </w:r>
      <w:r>
        <w:rPr>
          <w:sz w:val="24"/>
        </w:rPr>
        <w:t>administrativos</w:t>
      </w:r>
    </w:p>
    <w:p>
      <w:pPr>
        <w:pStyle w:val="BodyText"/>
      </w:pPr>
    </w:p>
    <w:p>
      <w:pPr>
        <w:pStyle w:val="Heading3"/>
        <w:spacing w:before="178"/>
        <w:rPr>
          <w:i/>
        </w:rPr>
      </w:pPr>
      <w:r>
        <w:rPr>
          <w:i/>
        </w:rPr>
        <w:t>Sistemas:</w:t>
      </w:r>
    </w:p>
    <w:p>
      <w:pPr>
        <w:spacing w:before="180"/>
        <w:ind w:left="1114" w:right="0" w:firstLine="0"/>
        <w:jc w:val="left"/>
        <w:rPr>
          <w:sz w:val="24"/>
        </w:rPr>
      </w:pPr>
      <w:r>
        <w:rPr>
          <w:i/>
          <w:sz w:val="24"/>
        </w:rPr>
        <w:t>Funciones</w:t>
      </w:r>
      <w:r>
        <w:rPr>
          <w:sz w:val="24"/>
        </w:rPr>
        <w:t>:</w:t>
      </w:r>
    </w:p>
    <w:p>
      <w:pPr>
        <w:pStyle w:val="ListParagraph"/>
        <w:numPr>
          <w:ilvl w:val="0"/>
          <w:numId w:val="4"/>
        </w:numPr>
        <w:tabs>
          <w:tab w:pos="1834" w:val="left" w:leader="none"/>
          <w:tab w:pos="1835" w:val="left" w:leader="none"/>
        </w:tabs>
        <w:spacing w:line="240" w:lineRule="auto" w:before="185" w:after="0"/>
        <w:ind w:left="1834" w:right="118" w:hanging="360"/>
        <w:jc w:val="left"/>
        <w:rPr>
          <w:rFonts w:ascii="Symbol" w:hAnsi="Symbol"/>
          <w:sz w:val="24"/>
        </w:rPr>
      </w:pPr>
      <w:r>
        <w:rPr>
          <w:sz w:val="24"/>
        </w:rPr>
        <w:t>Supervisa la atención a los usuarios y los contenidos que se suben a la</w:t>
      </w:r>
      <w:r>
        <w:rPr>
          <w:spacing w:val="-5"/>
          <w:sz w:val="24"/>
        </w:rPr>
        <w:t> </w:t>
      </w:r>
      <w:r>
        <w:rPr>
          <w:sz w:val="24"/>
        </w:rPr>
        <w:t>plataforma.</w:t>
      </w:r>
    </w:p>
    <w:p>
      <w:pPr>
        <w:pStyle w:val="ListParagraph"/>
        <w:numPr>
          <w:ilvl w:val="0"/>
          <w:numId w:val="4"/>
        </w:numPr>
        <w:tabs>
          <w:tab w:pos="1834" w:val="left" w:leader="none"/>
          <w:tab w:pos="1835" w:val="left" w:leader="none"/>
        </w:tabs>
        <w:spacing w:line="240" w:lineRule="auto" w:before="0" w:after="0"/>
        <w:ind w:left="1834" w:right="0" w:hanging="360"/>
        <w:jc w:val="left"/>
        <w:rPr>
          <w:rFonts w:ascii="Symbol"/>
          <w:sz w:val="24"/>
        </w:rPr>
      </w:pPr>
      <w:r>
        <w:rPr>
          <w:sz w:val="24"/>
        </w:rPr>
        <w:t>Monitoreo de la</w:t>
      </w:r>
      <w:r>
        <w:rPr>
          <w:spacing w:val="-9"/>
          <w:sz w:val="24"/>
        </w:rPr>
        <w:t> </w:t>
      </w:r>
      <w:r>
        <w:rPr>
          <w:sz w:val="24"/>
        </w:rPr>
        <w:t>plataforma</w:t>
      </w:r>
    </w:p>
    <w:p>
      <w:pPr>
        <w:pStyle w:val="BodyText"/>
        <w:spacing w:before="5"/>
        <w:rPr>
          <w:sz w:val="23"/>
        </w:rPr>
      </w:pPr>
    </w:p>
    <w:p>
      <w:pPr>
        <w:spacing w:before="0"/>
        <w:ind w:left="1114" w:right="0" w:firstLine="0"/>
        <w:jc w:val="left"/>
        <w:rPr>
          <w:i/>
          <w:sz w:val="24"/>
        </w:rPr>
      </w:pPr>
      <w:r>
        <w:rPr>
          <w:i/>
          <w:sz w:val="24"/>
        </w:rPr>
        <w:t>Perfil profesional:</w:t>
      </w:r>
    </w:p>
    <w:p>
      <w:pPr>
        <w:pStyle w:val="ListParagraph"/>
        <w:numPr>
          <w:ilvl w:val="0"/>
          <w:numId w:val="4"/>
        </w:numPr>
        <w:tabs>
          <w:tab w:pos="1834" w:val="left" w:leader="none"/>
          <w:tab w:pos="1835" w:val="left" w:leader="none"/>
          <w:tab w:pos="3726" w:val="left" w:leader="none"/>
          <w:tab w:pos="4630" w:val="left" w:leader="none"/>
          <w:tab w:pos="6069" w:val="left" w:leader="none"/>
          <w:tab w:pos="7158" w:val="left" w:leader="none"/>
          <w:tab w:pos="7580" w:val="left" w:leader="none"/>
          <w:tab w:pos="8153" w:val="left" w:leader="none"/>
        </w:tabs>
        <w:spacing w:line="240" w:lineRule="auto" w:before="185" w:after="0"/>
        <w:ind w:left="1834" w:right="118" w:hanging="360"/>
        <w:jc w:val="left"/>
        <w:rPr>
          <w:rFonts w:ascii="Symbol"/>
          <w:sz w:val="24"/>
        </w:rPr>
      </w:pPr>
      <w:r>
        <w:rPr>
          <w:sz w:val="24"/>
        </w:rPr>
        <w:t>Conocimientos</w:t>
        <w:tab/>
        <w:t>sobre</w:t>
        <w:tab/>
        <w:t>plataforma</w:t>
        <w:tab/>
        <w:t>Moodle</w:t>
        <w:tab/>
        <w:t>y</w:t>
        <w:tab/>
        <w:t>en</w:t>
        <w:tab/>
        <w:t>sistemas computacionales.</w:t>
      </w:r>
    </w:p>
    <w:p>
      <w:pPr>
        <w:pStyle w:val="ListParagraph"/>
        <w:numPr>
          <w:ilvl w:val="0"/>
          <w:numId w:val="4"/>
        </w:numPr>
        <w:tabs>
          <w:tab w:pos="1834" w:val="left" w:leader="none"/>
          <w:tab w:pos="1835" w:val="left" w:leader="none"/>
        </w:tabs>
        <w:spacing w:line="293" w:lineRule="exact" w:before="0" w:after="0"/>
        <w:ind w:left="1834" w:right="0" w:hanging="360"/>
        <w:jc w:val="left"/>
        <w:rPr>
          <w:rFonts w:ascii="Symbol" w:hAnsi="Symbol"/>
          <w:sz w:val="24"/>
        </w:rPr>
      </w:pPr>
      <w:r>
        <w:rPr>
          <w:sz w:val="24"/>
        </w:rPr>
        <w:t>Habilidades directivas y de atención a</w:t>
      </w:r>
      <w:r>
        <w:rPr>
          <w:spacing w:val="-15"/>
          <w:sz w:val="24"/>
        </w:rPr>
        <w:t> </w:t>
      </w:r>
      <w:r>
        <w:rPr>
          <w:sz w:val="24"/>
        </w:rPr>
        <w:t>usuarios</w:t>
      </w:r>
    </w:p>
    <w:p>
      <w:pPr>
        <w:pStyle w:val="ListParagraph"/>
        <w:numPr>
          <w:ilvl w:val="0"/>
          <w:numId w:val="4"/>
        </w:numPr>
        <w:tabs>
          <w:tab w:pos="1834" w:val="left" w:leader="none"/>
          <w:tab w:pos="1835" w:val="left" w:leader="none"/>
        </w:tabs>
        <w:spacing w:line="292" w:lineRule="exact" w:before="0" w:after="0"/>
        <w:ind w:left="1834" w:right="0" w:hanging="360"/>
        <w:jc w:val="left"/>
        <w:rPr>
          <w:rFonts w:ascii="Symbol" w:hAnsi="Symbol"/>
          <w:sz w:val="24"/>
        </w:rPr>
      </w:pPr>
      <w:r>
        <w:rPr>
          <w:sz w:val="24"/>
        </w:rPr>
        <w:t>Habilidad en solución de</w:t>
      </w:r>
      <w:r>
        <w:rPr>
          <w:spacing w:val="-6"/>
          <w:sz w:val="24"/>
        </w:rPr>
        <w:t> </w:t>
      </w:r>
      <w:r>
        <w:rPr>
          <w:sz w:val="24"/>
        </w:rPr>
        <w:t>conflictos</w:t>
      </w:r>
    </w:p>
    <w:p>
      <w:pPr>
        <w:pStyle w:val="ListParagraph"/>
        <w:numPr>
          <w:ilvl w:val="0"/>
          <w:numId w:val="4"/>
        </w:numPr>
        <w:tabs>
          <w:tab w:pos="1834" w:val="left" w:leader="none"/>
          <w:tab w:pos="1835" w:val="left" w:leader="none"/>
        </w:tabs>
        <w:spacing w:line="337" w:lineRule="exact" w:before="0" w:after="0"/>
        <w:ind w:left="1834" w:right="0" w:hanging="360"/>
        <w:jc w:val="left"/>
        <w:rPr>
          <w:rFonts w:ascii="Symbol" w:hAnsi="Symbol"/>
          <w:sz w:val="28"/>
        </w:rPr>
      </w:pPr>
      <w:r>
        <w:rPr>
          <w:sz w:val="24"/>
        </w:rPr>
        <w:t>Compromiso, actitud crítica, innovadora y</w:t>
      </w:r>
      <w:r>
        <w:rPr>
          <w:spacing w:val="-19"/>
          <w:sz w:val="24"/>
        </w:rPr>
        <w:t> </w:t>
      </w:r>
      <w:r>
        <w:rPr>
          <w:sz w:val="24"/>
        </w:rPr>
        <w:t>propositiva</w:t>
      </w:r>
    </w:p>
    <w:p>
      <w:pPr>
        <w:pStyle w:val="ListParagraph"/>
        <w:numPr>
          <w:ilvl w:val="0"/>
          <w:numId w:val="4"/>
        </w:numPr>
        <w:tabs>
          <w:tab w:pos="1834" w:val="left" w:leader="none"/>
          <w:tab w:pos="1835" w:val="left" w:leader="none"/>
        </w:tabs>
        <w:spacing w:line="338" w:lineRule="exact" w:before="0" w:after="0"/>
        <w:ind w:left="1834" w:right="0" w:hanging="360"/>
        <w:jc w:val="left"/>
        <w:rPr>
          <w:rFonts w:ascii="Symbol"/>
          <w:sz w:val="28"/>
        </w:rPr>
      </w:pPr>
      <w:r>
        <w:rPr>
          <w:sz w:val="24"/>
        </w:rPr>
        <w:t>Habilidades de</w:t>
      </w:r>
      <w:r>
        <w:rPr>
          <w:spacing w:val="-8"/>
          <w:sz w:val="24"/>
        </w:rPr>
        <w:t> </w:t>
      </w:r>
      <w:r>
        <w:rPr>
          <w:sz w:val="24"/>
        </w:rPr>
        <w:t>liderazgo</w:t>
      </w:r>
    </w:p>
    <w:p>
      <w:pPr>
        <w:pStyle w:val="BodyText"/>
        <w:spacing w:before="8"/>
        <w:rPr>
          <w:sz w:val="38"/>
        </w:rPr>
      </w:pPr>
    </w:p>
    <w:p>
      <w:pPr>
        <w:pStyle w:val="Heading3"/>
        <w:ind w:left="1822"/>
        <w:rPr>
          <w:i/>
        </w:rPr>
      </w:pPr>
      <w:r>
        <w:rPr>
          <w:i/>
        </w:rPr>
        <w:t>Atención a usuarios:</w:t>
      </w:r>
    </w:p>
    <w:p>
      <w:pPr>
        <w:spacing w:before="180"/>
        <w:ind w:left="1822" w:right="0" w:firstLine="0"/>
        <w:jc w:val="left"/>
        <w:rPr>
          <w:sz w:val="24"/>
        </w:rPr>
      </w:pPr>
      <w:r>
        <w:rPr>
          <w:i/>
          <w:sz w:val="24"/>
        </w:rPr>
        <w:t>Funciones</w:t>
      </w:r>
      <w:r>
        <w:rPr>
          <w:sz w:val="24"/>
        </w:rPr>
        <w:t>:</w:t>
      </w:r>
    </w:p>
    <w:p>
      <w:pPr>
        <w:pStyle w:val="ListParagraph"/>
        <w:numPr>
          <w:ilvl w:val="1"/>
          <w:numId w:val="4"/>
        </w:numPr>
        <w:tabs>
          <w:tab w:pos="2544" w:val="left" w:leader="none"/>
        </w:tabs>
        <w:spacing w:line="237" w:lineRule="auto" w:before="188" w:after="0"/>
        <w:ind w:left="2543" w:right="121" w:hanging="360"/>
        <w:jc w:val="both"/>
        <w:rPr>
          <w:sz w:val="24"/>
        </w:rPr>
      </w:pPr>
      <w:r>
        <w:rPr>
          <w:sz w:val="24"/>
        </w:rPr>
        <w:t>A través de un número telefónico y un correo electrónico a disposición en la plataforma, ofrece ayuda en relación al acceso, manejo o problemas de las y los</w:t>
      </w:r>
      <w:r>
        <w:rPr>
          <w:spacing w:val="-16"/>
          <w:sz w:val="24"/>
        </w:rPr>
        <w:t> </w:t>
      </w:r>
      <w:r>
        <w:rPr>
          <w:sz w:val="24"/>
        </w:rPr>
        <w:t>usuarios</w:t>
      </w:r>
    </w:p>
    <w:p>
      <w:pPr>
        <w:pStyle w:val="ListParagraph"/>
        <w:numPr>
          <w:ilvl w:val="1"/>
          <w:numId w:val="4"/>
        </w:numPr>
        <w:tabs>
          <w:tab w:pos="2543" w:val="left" w:leader="none"/>
          <w:tab w:pos="2544" w:val="left" w:leader="none"/>
        </w:tabs>
        <w:spacing w:line="293" w:lineRule="exact" w:before="1" w:after="0"/>
        <w:ind w:left="2543" w:right="0" w:hanging="360"/>
        <w:jc w:val="left"/>
        <w:rPr>
          <w:sz w:val="24"/>
        </w:rPr>
      </w:pPr>
      <w:r>
        <w:rPr>
          <w:sz w:val="24"/>
        </w:rPr>
        <w:t>Registro de asistentes al</w:t>
      </w:r>
      <w:r>
        <w:rPr>
          <w:spacing w:val="-8"/>
          <w:sz w:val="24"/>
        </w:rPr>
        <w:t> </w:t>
      </w:r>
      <w:r>
        <w:rPr>
          <w:sz w:val="24"/>
        </w:rPr>
        <w:t>curso</w:t>
      </w:r>
    </w:p>
    <w:p>
      <w:pPr>
        <w:pStyle w:val="ListParagraph"/>
        <w:numPr>
          <w:ilvl w:val="1"/>
          <w:numId w:val="4"/>
        </w:numPr>
        <w:tabs>
          <w:tab w:pos="2543" w:val="left" w:leader="none"/>
          <w:tab w:pos="2544" w:val="left" w:leader="none"/>
        </w:tabs>
        <w:spacing w:line="293" w:lineRule="exact" w:before="0" w:after="0"/>
        <w:ind w:left="2543" w:right="0" w:hanging="360"/>
        <w:jc w:val="left"/>
        <w:rPr>
          <w:sz w:val="24"/>
        </w:rPr>
      </w:pPr>
      <w:r>
        <w:rPr>
          <w:sz w:val="24"/>
        </w:rPr>
        <w:t>Solución de problemas con los registros de</w:t>
      </w:r>
      <w:r>
        <w:rPr>
          <w:spacing w:val="-22"/>
          <w:sz w:val="24"/>
        </w:rPr>
        <w:t> </w:t>
      </w:r>
      <w:r>
        <w:rPr>
          <w:sz w:val="24"/>
        </w:rPr>
        <w:t>participantes</w:t>
      </w:r>
    </w:p>
    <w:p>
      <w:pPr>
        <w:pStyle w:val="BodyText"/>
        <w:spacing w:before="7"/>
        <w:rPr>
          <w:sz w:val="23"/>
        </w:rPr>
      </w:pPr>
    </w:p>
    <w:p>
      <w:pPr>
        <w:spacing w:before="0"/>
        <w:ind w:left="1822" w:right="0" w:firstLine="0"/>
        <w:jc w:val="left"/>
        <w:rPr>
          <w:i/>
          <w:sz w:val="24"/>
        </w:rPr>
      </w:pPr>
      <w:r>
        <w:rPr>
          <w:i/>
          <w:sz w:val="24"/>
        </w:rPr>
        <w:t>Perfil profesional:</w:t>
      </w:r>
    </w:p>
    <w:p>
      <w:pPr>
        <w:pStyle w:val="ListParagraph"/>
        <w:numPr>
          <w:ilvl w:val="1"/>
          <w:numId w:val="4"/>
        </w:numPr>
        <w:tabs>
          <w:tab w:pos="2543" w:val="left" w:leader="none"/>
          <w:tab w:pos="2544" w:val="left" w:leader="none"/>
        </w:tabs>
        <w:spacing w:line="240" w:lineRule="auto" w:before="183" w:after="0"/>
        <w:ind w:left="2543" w:right="0" w:hanging="360"/>
        <w:jc w:val="left"/>
        <w:rPr>
          <w:sz w:val="24"/>
        </w:rPr>
      </w:pPr>
      <w:r>
        <w:rPr>
          <w:sz w:val="24"/>
        </w:rPr>
        <w:t>Conocimiento y manejo de la</w:t>
      </w:r>
      <w:r>
        <w:rPr>
          <w:spacing w:val="-15"/>
          <w:sz w:val="24"/>
        </w:rPr>
        <w:t> </w:t>
      </w:r>
      <w:r>
        <w:rPr>
          <w:sz w:val="24"/>
        </w:rPr>
        <w:t>plataforma.</w:t>
      </w:r>
    </w:p>
    <w:p>
      <w:pPr>
        <w:spacing w:after="0" w:line="240" w:lineRule="auto"/>
        <w:jc w:val="left"/>
        <w:rPr>
          <w:sz w:val="24"/>
        </w:rPr>
        <w:sectPr>
          <w:footerReference w:type="default" r:id="rId38"/>
          <w:pgSz w:w="12240" w:h="15840"/>
          <w:pgMar w:footer="1003" w:header="0" w:top="1360" w:bottom="1200" w:left="1720" w:right="1300"/>
        </w:sectPr>
      </w:pPr>
    </w:p>
    <w:p>
      <w:pPr>
        <w:pStyle w:val="ListParagraph"/>
        <w:numPr>
          <w:ilvl w:val="2"/>
          <w:numId w:val="4"/>
        </w:numPr>
        <w:tabs>
          <w:tab w:pos="2963" w:val="left" w:leader="none"/>
          <w:tab w:pos="2964" w:val="left" w:leader="none"/>
        </w:tabs>
        <w:spacing w:line="294" w:lineRule="exact" w:before="34" w:after="0"/>
        <w:ind w:left="2963" w:right="0" w:hanging="360"/>
        <w:jc w:val="left"/>
        <w:rPr>
          <w:sz w:val="24"/>
        </w:rPr>
      </w:pPr>
      <w:r>
        <w:rPr>
          <w:sz w:val="24"/>
        </w:rPr>
        <w:t>Habilidad en solución de</w:t>
      </w:r>
      <w:r>
        <w:rPr>
          <w:spacing w:val="-9"/>
          <w:sz w:val="24"/>
        </w:rPr>
        <w:t> </w:t>
      </w:r>
      <w:r>
        <w:rPr>
          <w:sz w:val="24"/>
        </w:rPr>
        <w:t>conflictos</w:t>
      </w:r>
    </w:p>
    <w:p>
      <w:pPr>
        <w:pStyle w:val="ListParagraph"/>
        <w:numPr>
          <w:ilvl w:val="2"/>
          <w:numId w:val="4"/>
        </w:numPr>
        <w:tabs>
          <w:tab w:pos="2963" w:val="left" w:leader="none"/>
          <w:tab w:pos="2964" w:val="left" w:leader="none"/>
        </w:tabs>
        <w:spacing w:line="294" w:lineRule="exact" w:before="0" w:after="0"/>
        <w:ind w:left="2963" w:right="0" w:hanging="360"/>
        <w:jc w:val="left"/>
        <w:rPr>
          <w:sz w:val="24"/>
        </w:rPr>
      </w:pPr>
      <w:r>
        <w:rPr>
          <w:sz w:val="24"/>
        </w:rPr>
        <w:t>Buena actitud al atender a las y los</w:t>
      </w:r>
      <w:r>
        <w:rPr>
          <w:spacing w:val="-13"/>
          <w:sz w:val="24"/>
        </w:rPr>
        <w:t> </w:t>
      </w:r>
      <w:r>
        <w:rPr>
          <w:sz w:val="24"/>
        </w:rPr>
        <w:t>participantes</w:t>
      </w:r>
    </w:p>
    <w:p>
      <w:pPr>
        <w:pStyle w:val="BodyText"/>
      </w:pPr>
    </w:p>
    <w:p>
      <w:pPr>
        <w:pStyle w:val="Heading3"/>
        <w:spacing w:before="178"/>
        <w:ind w:left="2242"/>
        <w:rPr>
          <w:i/>
        </w:rPr>
      </w:pPr>
      <w:r>
        <w:rPr>
          <w:i/>
        </w:rPr>
        <w:t>Administración de la plataforma:</w:t>
      </w:r>
    </w:p>
    <w:p>
      <w:pPr>
        <w:spacing w:before="180"/>
        <w:ind w:left="2242" w:right="0" w:firstLine="0"/>
        <w:jc w:val="left"/>
        <w:rPr>
          <w:i/>
          <w:sz w:val="24"/>
        </w:rPr>
      </w:pPr>
      <w:r>
        <w:rPr>
          <w:i/>
          <w:sz w:val="24"/>
        </w:rPr>
        <w:t>Funciones:</w:t>
      </w:r>
    </w:p>
    <w:p>
      <w:pPr>
        <w:pStyle w:val="ListParagraph"/>
        <w:numPr>
          <w:ilvl w:val="2"/>
          <w:numId w:val="4"/>
        </w:numPr>
        <w:tabs>
          <w:tab w:pos="2963" w:val="left" w:leader="none"/>
          <w:tab w:pos="2964" w:val="left" w:leader="none"/>
        </w:tabs>
        <w:spacing w:line="292" w:lineRule="exact" w:before="185" w:after="0"/>
        <w:ind w:left="2963" w:right="0" w:hanging="360"/>
        <w:jc w:val="left"/>
        <w:rPr>
          <w:sz w:val="24"/>
        </w:rPr>
      </w:pPr>
      <w:r>
        <w:rPr>
          <w:sz w:val="24"/>
        </w:rPr>
        <w:t>Colocar los contenidos en la</w:t>
      </w:r>
      <w:r>
        <w:rPr>
          <w:spacing w:val="-11"/>
          <w:sz w:val="24"/>
        </w:rPr>
        <w:t> </w:t>
      </w:r>
      <w:r>
        <w:rPr>
          <w:sz w:val="24"/>
        </w:rPr>
        <w:t>plataforma.</w:t>
      </w:r>
    </w:p>
    <w:p>
      <w:pPr>
        <w:pStyle w:val="ListParagraph"/>
        <w:numPr>
          <w:ilvl w:val="2"/>
          <w:numId w:val="4"/>
        </w:numPr>
        <w:tabs>
          <w:tab w:pos="2963" w:val="left" w:leader="none"/>
          <w:tab w:pos="2964" w:val="left" w:leader="none"/>
        </w:tabs>
        <w:spacing w:line="292" w:lineRule="exact" w:before="0" w:after="0"/>
        <w:ind w:left="2963" w:right="0" w:hanging="360"/>
        <w:jc w:val="left"/>
        <w:rPr>
          <w:sz w:val="24"/>
        </w:rPr>
      </w:pPr>
      <w:r>
        <w:rPr>
          <w:sz w:val="24"/>
        </w:rPr>
        <w:t>Resuelve problemas técnicos en relación a la</w:t>
      </w:r>
      <w:r>
        <w:rPr>
          <w:spacing w:val="-18"/>
          <w:sz w:val="24"/>
        </w:rPr>
        <w:t> </w:t>
      </w:r>
      <w:r>
        <w:rPr>
          <w:sz w:val="24"/>
        </w:rPr>
        <w:t>plataforma.</w:t>
      </w:r>
    </w:p>
    <w:p>
      <w:pPr>
        <w:pStyle w:val="BodyText"/>
      </w:pPr>
    </w:p>
    <w:p>
      <w:pPr>
        <w:spacing w:before="178"/>
        <w:ind w:left="2242" w:right="0" w:firstLine="0"/>
        <w:jc w:val="left"/>
        <w:rPr>
          <w:i/>
          <w:sz w:val="24"/>
        </w:rPr>
      </w:pPr>
      <w:r>
        <w:rPr>
          <w:i/>
          <w:sz w:val="24"/>
        </w:rPr>
        <w:t>Perfil profesional:</w:t>
      </w:r>
    </w:p>
    <w:p>
      <w:pPr>
        <w:pStyle w:val="ListParagraph"/>
        <w:numPr>
          <w:ilvl w:val="2"/>
          <w:numId w:val="4"/>
        </w:numPr>
        <w:tabs>
          <w:tab w:pos="2963" w:val="left" w:leader="none"/>
          <w:tab w:pos="2964" w:val="left" w:leader="none"/>
        </w:tabs>
        <w:spacing w:line="292" w:lineRule="exact" w:before="186" w:after="0"/>
        <w:ind w:left="2963" w:right="0" w:hanging="360"/>
        <w:jc w:val="left"/>
        <w:rPr>
          <w:sz w:val="24"/>
        </w:rPr>
      </w:pPr>
      <w:r>
        <w:rPr>
          <w:sz w:val="24"/>
        </w:rPr>
        <w:t>Conocimiento y manejo de la</w:t>
      </w:r>
      <w:r>
        <w:rPr>
          <w:spacing w:val="-15"/>
          <w:sz w:val="24"/>
        </w:rPr>
        <w:t> </w:t>
      </w:r>
      <w:r>
        <w:rPr>
          <w:sz w:val="24"/>
        </w:rPr>
        <w:t>plataforma.</w:t>
      </w:r>
    </w:p>
    <w:p>
      <w:pPr>
        <w:pStyle w:val="ListParagraph"/>
        <w:numPr>
          <w:ilvl w:val="2"/>
          <w:numId w:val="4"/>
        </w:numPr>
        <w:tabs>
          <w:tab w:pos="2963" w:val="left" w:leader="none"/>
          <w:tab w:pos="2964" w:val="left" w:leader="none"/>
        </w:tabs>
        <w:spacing w:line="292" w:lineRule="exact" w:before="0" w:after="0"/>
        <w:ind w:left="2963" w:right="0" w:hanging="360"/>
        <w:jc w:val="left"/>
        <w:rPr>
          <w:sz w:val="24"/>
        </w:rPr>
      </w:pPr>
      <w:r>
        <w:rPr>
          <w:sz w:val="24"/>
        </w:rPr>
        <w:t>Habilidad en solución de</w:t>
      </w:r>
      <w:r>
        <w:rPr>
          <w:spacing w:val="-7"/>
          <w:sz w:val="24"/>
        </w:rPr>
        <w:t> </w:t>
      </w:r>
      <w:r>
        <w:rPr>
          <w:sz w:val="24"/>
        </w:rPr>
        <w:t>conflictos</w:t>
      </w:r>
    </w:p>
    <w:p>
      <w:pPr>
        <w:pStyle w:val="BodyText"/>
      </w:pPr>
    </w:p>
    <w:p>
      <w:pPr>
        <w:pStyle w:val="Heading2"/>
        <w:spacing w:line="398" w:lineRule="auto" w:before="180"/>
        <w:ind w:right="7087"/>
      </w:pPr>
      <w:r>
        <w:rPr/>
        <w:t>Recursos necesarios Para el Alumnado:</w:t>
      </w:r>
    </w:p>
    <w:p>
      <w:pPr>
        <w:pStyle w:val="ListParagraph"/>
        <w:numPr>
          <w:ilvl w:val="0"/>
          <w:numId w:val="2"/>
        </w:numPr>
        <w:tabs>
          <w:tab w:pos="838" w:val="left" w:leader="none"/>
          <w:tab w:pos="839" w:val="left" w:leader="none"/>
        </w:tabs>
        <w:spacing w:line="293" w:lineRule="exact" w:before="3" w:after="0"/>
        <w:ind w:left="838" w:right="0" w:hanging="360"/>
        <w:jc w:val="left"/>
        <w:rPr>
          <w:sz w:val="24"/>
        </w:rPr>
      </w:pPr>
      <w:r>
        <w:rPr>
          <w:sz w:val="24"/>
        </w:rPr>
        <w:t>Computadora</w:t>
      </w:r>
    </w:p>
    <w:p>
      <w:pPr>
        <w:pStyle w:val="ListParagraph"/>
        <w:numPr>
          <w:ilvl w:val="0"/>
          <w:numId w:val="2"/>
        </w:numPr>
        <w:tabs>
          <w:tab w:pos="838" w:val="left" w:leader="none"/>
          <w:tab w:pos="839" w:val="left" w:leader="none"/>
        </w:tabs>
        <w:spacing w:line="293" w:lineRule="exact" w:before="0" w:after="0"/>
        <w:ind w:left="838" w:right="0" w:hanging="360"/>
        <w:jc w:val="left"/>
        <w:rPr>
          <w:sz w:val="24"/>
        </w:rPr>
      </w:pPr>
      <w:r>
        <w:rPr>
          <w:sz w:val="24"/>
        </w:rPr>
        <w:t>Acceso a</w:t>
      </w:r>
      <w:r>
        <w:rPr>
          <w:spacing w:val="-5"/>
          <w:sz w:val="24"/>
        </w:rPr>
        <w:t> </w:t>
      </w:r>
      <w:r>
        <w:rPr>
          <w:sz w:val="24"/>
        </w:rPr>
        <w:t>internet</w:t>
      </w:r>
    </w:p>
    <w:p>
      <w:pPr>
        <w:pStyle w:val="ListParagraph"/>
        <w:numPr>
          <w:ilvl w:val="0"/>
          <w:numId w:val="2"/>
        </w:numPr>
        <w:tabs>
          <w:tab w:pos="838" w:val="left" w:leader="none"/>
          <w:tab w:pos="839" w:val="left" w:leader="none"/>
        </w:tabs>
        <w:spacing w:line="293" w:lineRule="exact" w:before="0" w:after="0"/>
        <w:ind w:left="838" w:right="0" w:hanging="360"/>
        <w:jc w:val="left"/>
        <w:rPr>
          <w:sz w:val="24"/>
        </w:rPr>
      </w:pPr>
      <w:r>
        <w:rPr>
          <w:sz w:val="24"/>
        </w:rPr>
        <w:t>Tiempo.</w:t>
      </w:r>
    </w:p>
    <w:p>
      <w:pPr>
        <w:pStyle w:val="BodyText"/>
        <w:spacing w:before="7"/>
        <w:rPr>
          <w:sz w:val="23"/>
        </w:rPr>
      </w:pPr>
    </w:p>
    <w:p>
      <w:pPr>
        <w:pStyle w:val="Heading2"/>
        <w:spacing w:line="398" w:lineRule="auto" w:before="0"/>
        <w:ind w:right="4581"/>
      </w:pPr>
      <w:r>
        <w:rPr/>
        <w:t>Para la institución que oferta el diplomado: Recursos humanos</w:t>
      </w:r>
    </w:p>
    <w:p>
      <w:pPr>
        <w:pStyle w:val="ListParagraph"/>
        <w:numPr>
          <w:ilvl w:val="0"/>
          <w:numId w:val="2"/>
        </w:numPr>
        <w:tabs>
          <w:tab w:pos="838" w:val="left" w:leader="none"/>
          <w:tab w:pos="839" w:val="left" w:leader="none"/>
        </w:tabs>
        <w:spacing w:line="293" w:lineRule="exact" w:before="6" w:after="0"/>
        <w:ind w:left="838" w:right="0" w:hanging="360"/>
        <w:jc w:val="left"/>
        <w:rPr>
          <w:sz w:val="24"/>
        </w:rPr>
      </w:pPr>
      <w:r>
        <w:rPr>
          <w:sz w:val="24"/>
        </w:rPr>
        <w:t>Personal que cubra el perfil de la estructura de</w:t>
      </w:r>
      <w:r>
        <w:rPr>
          <w:spacing w:val="-21"/>
          <w:sz w:val="24"/>
        </w:rPr>
        <w:t> </w:t>
      </w:r>
      <w:r>
        <w:rPr>
          <w:sz w:val="24"/>
        </w:rPr>
        <w:t>apoyo</w:t>
      </w:r>
    </w:p>
    <w:p>
      <w:pPr>
        <w:pStyle w:val="ListParagraph"/>
        <w:numPr>
          <w:ilvl w:val="0"/>
          <w:numId w:val="2"/>
        </w:numPr>
        <w:tabs>
          <w:tab w:pos="838" w:val="left" w:leader="none"/>
          <w:tab w:pos="839" w:val="left" w:leader="none"/>
        </w:tabs>
        <w:spacing w:line="274" w:lineRule="exact" w:before="21" w:after="0"/>
        <w:ind w:left="838" w:right="114" w:hanging="360"/>
        <w:jc w:val="left"/>
        <w:rPr>
          <w:sz w:val="24"/>
        </w:rPr>
      </w:pPr>
      <w:r>
        <w:rPr>
          <w:sz w:val="24"/>
        </w:rPr>
        <w:t>Personal que ayude en la logística de la reunión de inicio y de cierre del diplomado</w:t>
      </w:r>
    </w:p>
    <w:p>
      <w:pPr>
        <w:pStyle w:val="ListParagraph"/>
        <w:numPr>
          <w:ilvl w:val="0"/>
          <w:numId w:val="2"/>
        </w:numPr>
        <w:tabs>
          <w:tab w:pos="838" w:val="left" w:leader="none"/>
          <w:tab w:pos="839" w:val="left" w:leader="none"/>
        </w:tabs>
        <w:spacing w:line="291" w:lineRule="exact" w:before="0" w:after="0"/>
        <w:ind w:left="838" w:right="0" w:hanging="360"/>
        <w:jc w:val="left"/>
        <w:rPr>
          <w:sz w:val="24"/>
        </w:rPr>
      </w:pPr>
      <w:r>
        <w:rPr>
          <w:sz w:val="24"/>
        </w:rPr>
        <w:t>Tutores y tutoras con perspectiva de</w:t>
      </w:r>
      <w:r>
        <w:rPr>
          <w:spacing w:val="-14"/>
          <w:sz w:val="24"/>
        </w:rPr>
        <w:t> </w:t>
      </w:r>
      <w:r>
        <w:rPr>
          <w:sz w:val="24"/>
        </w:rPr>
        <w:t>género</w:t>
      </w:r>
    </w:p>
    <w:p>
      <w:pPr>
        <w:pStyle w:val="BodyText"/>
        <w:spacing w:before="9"/>
        <w:rPr>
          <w:sz w:val="23"/>
        </w:rPr>
      </w:pPr>
    </w:p>
    <w:p>
      <w:pPr>
        <w:pStyle w:val="Heading2"/>
        <w:spacing w:before="0"/>
      </w:pPr>
      <w:r>
        <w:rPr/>
        <w:t>Recursos Materiales</w:t>
      </w:r>
    </w:p>
    <w:p>
      <w:pPr>
        <w:pStyle w:val="ListParagraph"/>
        <w:numPr>
          <w:ilvl w:val="0"/>
          <w:numId w:val="2"/>
        </w:numPr>
        <w:tabs>
          <w:tab w:pos="838" w:val="left" w:leader="none"/>
          <w:tab w:pos="839" w:val="left" w:leader="none"/>
        </w:tabs>
        <w:spacing w:line="293" w:lineRule="exact" w:before="183" w:after="0"/>
        <w:ind w:left="838" w:right="0" w:hanging="360"/>
        <w:jc w:val="left"/>
        <w:rPr>
          <w:sz w:val="24"/>
        </w:rPr>
      </w:pPr>
      <w:r>
        <w:rPr>
          <w:sz w:val="24"/>
        </w:rPr>
        <w:t>Computadoras</w:t>
      </w:r>
    </w:p>
    <w:p>
      <w:pPr>
        <w:pStyle w:val="ListParagraph"/>
        <w:numPr>
          <w:ilvl w:val="0"/>
          <w:numId w:val="2"/>
        </w:numPr>
        <w:tabs>
          <w:tab w:pos="838" w:val="left" w:leader="none"/>
          <w:tab w:pos="839" w:val="left" w:leader="none"/>
        </w:tabs>
        <w:spacing w:line="292" w:lineRule="exact" w:before="0" w:after="0"/>
        <w:ind w:left="838" w:right="0" w:hanging="360"/>
        <w:jc w:val="left"/>
        <w:rPr>
          <w:sz w:val="24"/>
        </w:rPr>
      </w:pPr>
      <w:r>
        <w:rPr>
          <w:sz w:val="24"/>
        </w:rPr>
        <w:t>Acceso a</w:t>
      </w:r>
      <w:r>
        <w:rPr>
          <w:spacing w:val="-5"/>
          <w:sz w:val="24"/>
        </w:rPr>
        <w:t> </w:t>
      </w:r>
      <w:r>
        <w:rPr>
          <w:sz w:val="24"/>
        </w:rPr>
        <w:t>internet</w:t>
      </w:r>
    </w:p>
    <w:p>
      <w:pPr>
        <w:pStyle w:val="ListParagraph"/>
        <w:numPr>
          <w:ilvl w:val="0"/>
          <w:numId w:val="2"/>
        </w:numPr>
        <w:tabs>
          <w:tab w:pos="838" w:val="left" w:leader="none"/>
          <w:tab w:pos="839" w:val="left" w:leader="none"/>
        </w:tabs>
        <w:spacing w:line="292" w:lineRule="exact" w:before="0" w:after="0"/>
        <w:ind w:left="838" w:right="0" w:hanging="360"/>
        <w:jc w:val="left"/>
        <w:rPr>
          <w:sz w:val="24"/>
        </w:rPr>
      </w:pPr>
      <w:r>
        <w:rPr>
          <w:sz w:val="24"/>
        </w:rPr>
        <w:t>Constancias de aprobación del</w:t>
      </w:r>
      <w:r>
        <w:rPr>
          <w:spacing w:val="-7"/>
          <w:sz w:val="24"/>
        </w:rPr>
        <w:t> </w:t>
      </w:r>
      <w:r>
        <w:rPr>
          <w:sz w:val="24"/>
        </w:rPr>
        <w:t>curso</w:t>
      </w:r>
    </w:p>
    <w:p>
      <w:pPr>
        <w:pStyle w:val="ListParagraph"/>
        <w:numPr>
          <w:ilvl w:val="0"/>
          <w:numId w:val="2"/>
        </w:numPr>
        <w:tabs>
          <w:tab w:pos="838" w:val="left" w:leader="none"/>
          <w:tab w:pos="839" w:val="left" w:leader="none"/>
        </w:tabs>
        <w:spacing w:line="294" w:lineRule="exact" w:before="0" w:after="0"/>
        <w:ind w:left="838" w:right="0" w:hanging="360"/>
        <w:jc w:val="left"/>
        <w:rPr>
          <w:sz w:val="24"/>
        </w:rPr>
      </w:pPr>
      <w:r>
        <w:rPr>
          <w:sz w:val="24"/>
        </w:rPr>
        <w:t>Papelería (hojas,</w:t>
      </w:r>
      <w:r>
        <w:rPr>
          <w:spacing w:val="-7"/>
          <w:sz w:val="24"/>
        </w:rPr>
        <w:t> </w:t>
      </w:r>
      <w:r>
        <w:rPr>
          <w:sz w:val="24"/>
        </w:rPr>
        <w:t>tinta)</w:t>
      </w:r>
    </w:p>
    <w:p>
      <w:pPr>
        <w:pStyle w:val="BodyText"/>
      </w:pPr>
    </w:p>
    <w:p>
      <w:pPr>
        <w:pStyle w:val="Heading2"/>
        <w:spacing w:before="180"/>
      </w:pPr>
      <w:r>
        <w:rPr/>
        <w:t>Para la institución que recibe el servicio:</w:t>
      </w:r>
    </w:p>
    <w:p>
      <w:pPr>
        <w:pStyle w:val="ListParagraph"/>
        <w:numPr>
          <w:ilvl w:val="0"/>
          <w:numId w:val="2"/>
        </w:numPr>
        <w:tabs>
          <w:tab w:pos="838" w:val="left" w:leader="none"/>
          <w:tab w:pos="839" w:val="left" w:leader="none"/>
        </w:tabs>
        <w:spacing w:line="240" w:lineRule="auto" w:before="180" w:after="0"/>
        <w:ind w:left="838" w:right="120" w:hanging="360"/>
        <w:jc w:val="left"/>
        <w:rPr>
          <w:sz w:val="24"/>
        </w:rPr>
      </w:pPr>
      <w:r>
        <w:rPr>
          <w:sz w:val="24"/>
        </w:rPr>
        <w:t>Disponibilidad de tiempo del personal para asistir a sus sesiones de inicio y  cierre</w:t>
      </w:r>
    </w:p>
    <w:p>
      <w:pPr>
        <w:pStyle w:val="ListParagraph"/>
        <w:numPr>
          <w:ilvl w:val="0"/>
          <w:numId w:val="2"/>
        </w:numPr>
        <w:tabs>
          <w:tab w:pos="838" w:val="left" w:leader="none"/>
          <w:tab w:pos="839" w:val="left" w:leader="none"/>
        </w:tabs>
        <w:spacing w:line="240" w:lineRule="auto" w:before="0" w:after="0"/>
        <w:ind w:left="838" w:right="121" w:hanging="360"/>
        <w:jc w:val="left"/>
        <w:rPr>
          <w:sz w:val="24"/>
        </w:rPr>
      </w:pPr>
      <w:r>
        <w:rPr>
          <w:sz w:val="24"/>
        </w:rPr>
        <w:t>Viáticos para el personal docente que asista a las sesiones de inicio y cierre del diplomado.</w:t>
      </w:r>
    </w:p>
    <w:p>
      <w:pPr>
        <w:spacing w:after="0" w:line="240" w:lineRule="auto"/>
        <w:jc w:val="left"/>
        <w:rPr>
          <w:sz w:val="24"/>
        </w:rPr>
        <w:sectPr>
          <w:footerReference w:type="default" r:id="rId39"/>
          <w:pgSz w:w="12240" w:h="15840"/>
          <w:pgMar w:footer="1003" w:header="0" w:top="1380" w:bottom="1200" w:left="1300" w:right="1300"/>
          <w:pgNumType w:start="31"/>
        </w:sectPr>
      </w:pPr>
    </w:p>
    <w:p>
      <w:pPr>
        <w:pStyle w:val="ListParagraph"/>
        <w:numPr>
          <w:ilvl w:val="0"/>
          <w:numId w:val="2"/>
        </w:numPr>
        <w:tabs>
          <w:tab w:pos="838" w:val="left" w:leader="none"/>
          <w:tab w:pos="839" w:val="left" w:leader="none"/>
        </w:tabs>
        <w:spacing w:line="240" w:lineRule="auto" w:before="34" w:after="0"/>
        <w:ind w:left="838" w:right="124" w:hanging="360"/>
        <w:jc w:val="left"/>
        <w:rPr>
          <w:sz w:val="24"/>
        </w:rPr>
      </w:pPr>
      <w:r>
        <w:rPr>
          <w:sz w:val="24"/>
        </w:rPr>
        <w:t>Disponibilidad de equipos de cómputo en caso de que las y los docentes no cuenten con uno</w:t>
      </w:r>
      <w:r>
        <w:rPr>
          <w:spacing w:val="-11"/>
          <w:sz w:val="24"/>
        </w:rPr>
        <w:t> </w:t>
      </w:r>
      <w:r>
        <w:rPr>
          <w:sz w:val="24"/>
        </w:rPr>
        <w:t>propio.</w:t>
      </w:r>
    </w:p>
    <w:p>
      <w:pPr>
        <w:pStyle w:val="ListParagraph"/>
        <w:numPr>
          <w:ilvl w:val="0"/>
          <w:numId w:val="2"/>
        </w:numPr>
        <w:tabs>
          <w:tab w:pos="838" w:val="left" w:leader="none"/>
          <w:tab w:pos="839" w:val="left" w:leader="none"/>
        </w:tabs>
        <w:spacing w:line="274" w:lineRule="exact" w:before="22" w:after="0"/>
        <w:ind w:left="838" w:right="124" w:hanging="360"/>
        <w:jc w:val="left"/>
        <w:rPr>
          <w:sz w:val="24"/>
        </w:rPr>
      </w:pPr>
      <w:r>
        <w:rPr>
          <w:sz w:val="24"/>
        </w:rPr>
        <w:t>Acceso a internet en sus instalaciones educativas para el caso de las y los docentes que trabajan el diplomado en sus centros de</w:t>
      </w:r>
      <w:r>
        <w:rPr>
          <w:spacing w:val="-21"/>
          <w:sz w:val="24"/>
        </w:rPr>
        <w:t> </w:t>
      </w:r>
      <w:r>
        <w:rPr>
          <w:sz w:val="24"/>
        </w:rPr>
        <w:t>trabajo</w:t>
      </w:r>
    </w:p>
    <w:p>
      <w:pPr>
        <w:pStyle w:val="BodyText"/>
      </w:pPr>
    </w:p>
    <w:p>
      <w:pPr>
        <w:pStyle w:val="BodyText"/>
      </w:pPr>
    </w:p>
    <w:p>
      <w:pPr>
        <w:pStyle w:val="BodyText"/>
        <w:spacing w:before="3"/>
        <w:rPr>
          <w:sz w:val="33"/>
        </w:rPr>
      </w:pPr>
    </w:p>
    <w:p>
      <w:pPr>
        <w:pStyle w:val="Heading1"/>
        <w:ind w:left="3061"/>
      </w:pPr>
      <w:bookmarkStart w:name="_bookmark5" w:id="6"/>
      <w:bookmarkEnd w:id="6"/>
      <w:r>
        <w:rPr>
          <w:b w:val="0"/>
        </w:rPr>
      </w:r>
      <w:r>
        <w:rPr/>
        <w:t>Contenidos del diplomado</w:t>
      </w:r>
    </w:p>
    <w:p>
      <w:pPr>
        <w:pStyle w:val="BodyText"/>
        <w:spacing w:before="4"/>
        <w:rPr>
          <w:b/>
          <w:sz w:val="41"/>
        </w:rPr>
      </w:pPr>
    </w:p>
    <w:p>
      <w:pPr>
        <w:pStyle w:val="BodyText"/>
        <w:spacing w:before="1"/>
        <w:ind w:left="118"/>
        <w:jc w:val="both"/>
      </w:pPr>
      <w:r>
        <w:rPr/>
        <w:t>Módulo 1: Fundamento legal de género</w:t>
      </w:r>
    </w:p>
    <w:p>
      <w:pPr>
        <w:pStyle w:val="BodyText"/>
        <w:spacing w:before="182"/>
        <w:ind w:left="826"/>
      </w:pPr>
      <w:r>
        <w:rPr/>
        <w:t>1.1 Marco Internacional en igualdad de género</w:t>
      </w:r>
    </w:p>
    <w:p>
      <w:pPr>
        <w:pStyle w:val="BodyText"/>
        <w:spacing w:before="183"/>
        <w:ind w:left="826"/>
      </w:pPr>
      <w:r>
        <w:rPr/>
        <w:t>1.2. Marco Nacional en igualdad de género</w:t>
      </w:r>
    </w:p>
    <w:p>
      <w:pPr>
        <w:pStyle w:val="BodyText"/>
        <w:spacing w:line="396" w:lineRule="auto" w:before="182"/>
        <w:ind w:left="118" w:right="6313" w:firstLine="707"/>
      </w:pPr>
      <w:r>
        <w:rPr/>
        <w:t>1.3 Derechos humanos Módulo 2: Género</w:t>
      </w:r>
    </w:p>
    <w:p>
      <w:pPr>
        <w:pStyle w:val="BodyText"/>
        <w:spacing w:before="8"/>
        <w:ind w:left="826"/>
      </w:pPr>
      <w:r>
        <w:rPr/>
        <w:t>2.1 Sistema sexo género</w:t>
      </w:r>
    </w:p>
    <w:p>
      <w:pPr>
        <w:pStyle w:val="BodyText"/>
        <w:spacing w:before="182"/>
        <w:ind w:left="826"/>
      </w:pPr>
      <w:r>
        <w:rPr/>
        <w:t>2.2. Equidad e igualdad</w:t>
      </w:r>
    </w:p>
    <w:p>
      <w:pPr>
        <w:pStyle w:val="ListParagraph"/>
        <w:numPr>
          <w:ilvl w:val="1"/>
          <w:numId w:val="6"/>
        </w:numPr>
        <w:tabs>
          <w:tab w:pos="1230" w:val="left" w:leader="none"/>
        </w:tabs>
        <w:spacing w:line="240" w:lineRule="auto" w:before="182" w:after="0"/>
        <w:ind w:left="1229" w:right="0" w:hanging="403"/>
        <w:jc w:val="left"/>
        <w:rPr>
          <w:sz w:val="24"/>
        </w:rPr>
      </w:pPr>
      <w:r>
        <w:rPr>
          <w:sz w:val="24"/>
        </w:rPr>
        <w:t>Roles y estereotipos de</w:t>
      </w:r>
      <w:r>
        <w:rPr>
          <w:spacing w:val="-10"/>
          <w:sz w:val="24"/>
        </w:rPr>
        <w:t> </w:t>
      </w:r>
      <w:r>
        <w:rPr>
          <w:sz w:val="24"/>
        </w:rPr>
        <w:t>género</w:t>
      </w:r>
    </w:p>
    <w:p>
      <w:pPr>
        <w:pStyle w:val="ListParagraph"/>
        <w:numPr>
          <w:ilvl w:val="1"/>
          <w:numId w:val="6"/>
        </w:numPr>
        <w:tabs>
          <w:tab w:pos="1230" w:val="left" w:leader="none"/>
        </w:tabs>
        <w:spacing w:line="240" w:lineRule="auto" w:before="180" w:after="0"/>
        <w:ind w:left="1229" w:right="0" w:hanging="403"/>
        <w:jc w:val="left"/>
        <w:rPr>
          <w:sz w:val="24"/>
        </w:rPr>
      </w:pPr>
      <w:r>
        <w:rPr>
          <w:sz w:val="24"/>
        </w:rPr>
        <w:t>Nuevas formas de ser hombre y de ser</w:t>
      </w:r>
      <w:r>
        <w:rPr>
          <w:spacing w:val="-17"/>
          <w:sz w:val="24"/>
        </w:rPr>
        <w:t> </w:t>
      </w:r>
      <w:r>
        <w:rPr>
          <w:sz w:val="24"/>
        </w:rPr>
        <w:t>mujer</w:t>
      </w:r>
    </w:p>
    <w:p>
      <w:pPr>
        <w:pStyle w:val="ListParagraph"/>
        <w:numPr>
          <w:ilvl w:val="1"/>
          <w:numId w:val="6"/>
        </w:numPr>
        <w:tabs>
          <w:tab w:pos="1230" w:val="left" w:leader="none"/>
        </w:tabs>
        <w:spacing w:line="240" w:lineRule="auto" w:before="183" w:after="0"/>
        <w:ind w:left="1229" w:right="0" w:hanging="403"/>
        <w:jc w:val="left"/>
        <w:rPr>
          <w:sz w:val="24"/>
        </w:rPr>
      </w:pPr>
      <w:r>
        <w:rPr>
          <w:sz w:val="24"/>
        </w:rPr>
        <w:t>El género en la</w:t>
      </w:r>
      <w:r>
        <w:rPr>
          <w:spacing w:val="-7"/>
          <w:sz w:val="24"/>
        </w:rPr>
        <w:t> </w:t>
      </w:r>
      <w:r>
        <w:rPr>
          <w:sz w:val="24"/>
        </w:rPr>
        <w:t>educación</w:t>
      </w:r>
    </w:p>
    <w:p>
      <w:pPr>
        <w:pStyle w:val="ListParagraph"/>
        <w:numPr>
          <w:ilvl w:val="2"/>
          <w:numId w:val="6"/>
        </w:numPr>
        <w:tabs>
          <w:tab w:pos="1894" w:val="left" w:leader="none"/>
          <w:tab w:pos="1895" w:val="left" w:leader="none"/>
        </w:tabs>
        <w:spacing w:line="293" w:lineRule="exact" w:before="183" w:after="0"/>
        <w:ind w:left="118" w:right="0" w:firstLine="1416"/>
        <w:jc w:val="left"/>
        <w:rPr>
          <w:sz w:val="24"/>
        </w:rPr>
      </w:pPr>
      <w:r>
        <w:rPr>
          <w:sz w:val="24"/>
        </w:rPr>
        <w:t>Estereotipos de género en la</w:t>
      </w:r>
      <w:r>
        <w:rPr>
          <w:spacing w:val="-16"/>
          <w:sz w:val="24"/>
        </w:rPr>
        <w:t> </w:t>
      </w:r>
      <w:r>
        <w:rPr>
          <w:sz w:val="24"/>
        </w:rPr>
        <w:t>educación</w:t>
      </w:r>
    </w:p>
    <w:p>
      <w:pPr>
        <w:pStyle w:val="ListParagraph"/>
        <w:numPr>
          <w:ilvl w:val="2"/>
          <w:numId w:val="6"/>
        </w:numPr>
        <w:tabs>
          <w:tab w:pos="1894" w:val="left" w:leader="none"/>
          <w:tab w:pos="1895" w:val="left" w:leader="none"/>
        </w:tabs>
        <w:spacing w:line="292" w:lineRule="exact" w:before="0" w:after="0"/>
        <w:ind w:left="1894" w:right="0" w:hanging="360"/>
        <w:jc w:val="left"/>
        <w:rPr>
          <w:sz w:val="24"/>
        </w:rPr>
      </w:pPr>
      <w:r>
        <w:rPr>
          <w:sz w:val="24"/>
        </w:rPr>
        <w:t>Desigualdad en la</w:t>
      </w:r>
      <w:r>
        <w:rPr>
          <w:spacing w:val="-9"/>
          <w:sz w:val="24"/>
        </w:rPr>
        <w:t> </w:t>
      </w:r>
      <w:r>
        <w:rPr>
          <w:sz w:val="24"/>
        </w:rPr>
        <w:t>educación</w:t>
      </w:r>
    </w:p>
    <w:p>
      <w:pPr>
        <w:pStyle w:val="ListParagraph"/>
        <w:numPr>
          <w:ilvl w:val="2"/>
          <w:numId w:val="6"/>
        </w:numPr>
        <w:tabs>
          <w:tab w:pos="1894" w:val="left" w:leader="none"/>
          <w:tab w:pos="1895" w:val="left" w:leader="none"/>
        </w:tabs>
        <w:spacing w:line="463" w:lineRule="auto" w:before="0" w:after="0"/>
        <w:ind w:left="118" w:right="5861" w:firstLine="1416"/>
        <w:jc w:val="left"/>
        <w:rPr>
          <w:sz w:val="24"/>
        </w:rPr>
      </w:pPr>
      <w:r>
        <w:rPr>
          <w:sz w:val="24"/>
        </w:rPr>
        <w:t>Currículum oculto Módulo 3: Violencia de</w:t>
      </w:r>
      <w:r>
        <w:rPr>
          <w:spacing w:val="-12"/>
          <w:sz w:val="24"/>
        </w:rPr>
        <w:t> </w:t>
      </w:r>
      <w:r>
        <w:rPr>
          <w:sz w:val="24"/>
        </w:rPr>
        <w:t>género</w:t>
      </w:r>
    </w:p>
    <w:p>
      <w:pPr>
        <w:pStyle w:val="ListParagraph"/>
        <w:numPr>
          <w:ilvl w:val="1"/>
          <w:numId w:val="7"/>
        </w:numPr>
        <w:tabs>
          <w:tab w:pos="1230" w:val="left" w:leader="none"/>
        </w:tabs>
        <w:spacing w:line="209" w:lineRule="exact" w:before="0" w:after="0"/>
        <w:ind w:left="118" w:right="0" w:firstLine="708"/>
        <w:jc w:val="left"/>
        <w:rPr>
          <w:sz w:val="24"/>
        </w:rPr>
      </w:pPr>
      <w:r>
        <w:rPr>
          <w:sz w:val="24"/>
        </w:rPr>
        <w:t>Violencia</w:t>
      </w:r>
    </w:p>
    <w:p>
      <w:pPr>
        <w:pStyle w:val="ListParagraph"/>
        <w:numPr>
          <w:ilvl w:val="1"/>
          <w:numId w:val="7"/>
        </w:numPr>
        <w:tabs>
          <w:tab w:pos="1230" w:val="left" w:leader="none"/>
        </w:tabs>
        <w:spacing w:line="398" w:lineRule="auto" w:before="182" w:after="0"/>
        <w:ind w:left="118" w:right="6291" w:firstLine="708"/>
        <w:jc w:val="left"/>
        <w:rPr>
          <w:sz w:val="24"/>
        </w:rPr>
      </w:pPr>
      <w:r>
        <w:rPr>
          <w:sz w:val="24"/>
        </w:rPr>
        <w:t>Violencia de</w:t>
      </w:r>
      <w:r>
        <w:rPr>
          <w:spacing w:val="-11"/>
          <w:sz w:val="24"/>
        </w:rPr>
        <w:t> </w:t>
      </w:r>
      <w:r>
        <w:rPr>
          <w:sz w:val="24"/>
        </w:rPr>
        <w:t>género Evaluación final. Autoevaluación</w:t>
      </w:r>
    </w:p>
    <w:p>
      <w:pPr>
        <w:pStyle w:val="Heading2"/>
        <w:spacing w:before="5"/>
        <w:jc w:val="both"/>
      </w:pPr>
      <w:r>
        <w:rPr/>
        <w:t>Para la acreditación del diplomado:</w:t>
      </w:r>
    </w:p>
    <w:p>
      <w:pPr>
        <w:pStyle w:val="BodyText"/>
        <w:spacing w:before="182"/>
        <w:ind w:left="118"/>
        <w:jc w:val="both"/>
      </w:pPr>
      <w:r>
        <w:rPr/>
        <w:t>Es necesario cubrir mínimo el 80 % de puntuación total para obtener el diploma</w:t>
      </w:r>
    </w:p>
    <w:p>
      <w:pPr>
        <w:pStyle w:val="BodyText"/>
        <w:spacing w:line="259" w:lineRule="auto" w:before="182"/>
        <w:ind w:left="118" w:right="123"/>
        <w:jc w:val="both"/>
      </w:pPr>
      <w:r>
        <w:rPr/>
        <w:t>Sobre la constancia: Estará acreditada por la Secretaría de Educación del Estado de México a través del apoyo de la Subsecretaría de Planeación y Administración y de la Unidad de Equidad de Género de la misma Secretaría.</w:t>
      </w:r>
    </w:p>
    <w:p>
      <w:pPr>
        <w:spacing w:after="0" w:line="259" w:lineRule="auto"/>
        <w:jc w:val="both"/>
        <w:sectPr>
          <w:pgSz w:w="12240" w:h="15840"/>
          <w:pgMar w:header="0" w:footer="1003" w:top="1380" w:bottom="1200" w:left="1300" w:right="1300"/>
        </w:sectPr>
      </w:pPr>
    </w:p>
    <w:p>
      <w:pPr>
        <w:pStyle w:val="Heading2"/>
        <w:spacing w:before="54"/>
        <w:jc w:val="both"/>
      </w:pPr>
      <w:r>
        <w:rPr/>
        <w:t>Implementación y viabilidad</w:t>
      </w:r>
    </w:p>
    <w:p>
      <w:pPr>
        <w:pStyle w:val="BodyText"/>
        <w:spacing w:line="256" w:lineRule="auto" w:before="185"/>
        <w:ind w:left="118" w:right="404"/>
        <w:jc w:val="both"/>
      </w:pPr>
      <w:r>
        <w:rPr/>
        <w:t>La Unidad de Equidad de Género de la Secretaría de Educación, cuenta con una plataforma desde septiembre del 2015, en la cual, se ha postulado el primer curso en línea sobre embarazo adolescente dirigido a personal docente del sector.</w:t>
      </w:r>
    </w:p>
    <w:p>
      <w:pPr>
        <w:pStyle w:val="BodyText"/>
        <w:spacing w:line="256" w:lineRule="auto" w:before="166"/>
        <w:ind w:left="118" w:right="401"/>
        <w:jc w:val="both"/>
      </w:pPr>
      <w:r>
        <w:rPr/>
        <w:t>Por lo tanto, la unidad cuenta con especialistas que pueden implementar este diplomado en línea, lo cual lo hace un proyecto altamente viable de ser aplicado. Estos son los pasos para poder aplicar el</w:t>
      </w:r>
      <w:r>
        <w:rPr>
          <w:spacing w:val="-17"/>
        </w:rPr>
        <w:t> </w:t>
      </w:r>
      <w:r>
        <w:rPr/>
        <w:t>proyecto.</w:t>
      </w:r>
    </w:p>
    <w:p>
      <w:pPr>
        <w:pStyle w:val="BodyText"/>
        <w:spacing w:before="6"/>
        <w:rPr>
          <w:sz w:val="16"/>
        </w:rPr>
      </w:pPr>
    </w:p>
    <w:p>
      <w:pPr>
        <w:pStyle w:val="Heading2"/>
        <w:spacing w:before="69"/>
        <w:ind w:left="2661"/>
      </w:pPr>
      <w:r>
        <w:rPr/>
        <w:t>Esquema de implementación del proyecto</w:t>
      </w:r>
    </w:p>
    <w:p>
      <w:pPr>
        <w:pStyle w:val="BodyText"/>
        <w:spacing w:before="4"/>
        <w:rPr>
          <w:b/>
          <w:sz w:val="15"/>
        </w:rPr>
      </w:pPr>
      <w:r>
        <w:rPr/>
        <w:pict>
          <v:group style="position:absolute;margin-left:72.142998pt;margin-top:10.787034pt;width:482.95pt;height:277.5pt;mso-position-horizontal-relative:page;mso-position-vertical-relative:paragraph;z-index:10144;mso-wrap-distance-left:0;mso-wrap-distance-right:0" coordorigin="1443,216" coordsize="9659,5550">
            <v:rect style="position:absolute;left:1869;top:623;width:237;height:1960" filled="true" fillcolor="#aaaaaa" stroked="false">
              <v:fill type="solid"/>
            </v:rect>
            <v:shape style="position:absolute;left:1453;top:226;width:2634;height:1580" coordorigin="1453,226" coordsize="2634,1580" path="m3928,226l1611,226,1549,238,1499,272,1465,322,1453,384,1453,1648,1465,1709,1499,1759,1549,1793,1611,1806,3928,1806,3990,1793,4040,1759,4074,1709,4086,1648,4086,384,4074,322,4040,272,3990,238,3928,226xe" filled="true" fillcolor="#ffffff" stroked="false">
              <v:path arrowok="t"/>
              <v:fill type="solid"/>
            </v:shape>
            <v:shape style="position:absolute;left:1453;top:226;width:2634;height:1580" coordorigin="1453,226" coordsize="2634,1580" path="m1453,384l1465,322,1499,272,1549,238,1611,226,3928,226,3990,238,4040,272,4074,322,4086,384,4086,1648,4074,1709,4040,1759,3990,1793,3928,1806,1611,1806,1549,1793,1499,1759,1465,1709,1453,1648,1453,384xe" filled="false" stroked="true" strokeweight="1pt" strokecolor="#000000">
              <v:path arrowok="t"/>
            </v:shape>
            <v:rect style="position:absolute;left:1869;top:2598;width:237;height:1960" filled="true" fillcolor="#aaaaaa" stroked="false">
              <v:fill type="solid"/>
            </v:rect>
            <v:shape style="position:absolute;left:1453;top:2201;width:2634;height:1580" coordorigin="1453,2201" coordsize="2634,1580" path="m3928,2201l1611,2201,1549,2213,1499,2247,1465,2297,1453,2359,1453,3623,1465,3684,1499,3734,1549,3768,1611,3781,3928,3781,3990,3768,4040,3734,4074,3684,4086,3623,4086,2359,4074,2297,4040,2247,3990,2213,3928,2201xe" filled="true" fillcolor="#ffffff" stroked="false">
              <v:path arrowok="t"/>
              <v:fill type="solid"/>
            </v:shape>
            <v:shape style="position:absolute;left:1453;top:2201;width:2634;height:1580" coordorigin="1453,2201" coordsize="2634,1580" path="m1453,2359l1465,2297,1499,2247,1549,2213,1611,2201,3928,2201,3990,2213,4040,2247,4074,2297,4086,2359,4086,3623,4074,3684,4040,3734,3990,3768,3928,3781,1611,3781,1549,3768,1499,3734,1465,3684,1453,3623,1453,2359xe" filled="false" stroked="true" strokeweight="1pt" strokecolor="#000000">
              <v:path arrowok="t"/>
            </v:shape>
            <v:rect style="position:absolute;left:1995;top:4447;width:3487;height:237" filled="true" fillcolor="#aaaaaa" stroked="false">
              <v:fill type="solid"/>
            </v:rect>
            <v:shape style="position:absolute;left:1453;top:4176;width:2634;height:1580" coordorigin="1453,4176" coordsize="2634,1580" path="m3928,4176l1611,4176,1549,4188,1499,4222,1465,4272,1453,4334,1453,5598,1465,5659,1499,5710,1549,5743,1611,5756,3928,5756,3990,5743,4040,5710,4074,5659,4086,5598,4086,4334,4074,4272,4040,4222,3990,4188,3928,4176xe" filled="true" fillcolor="#ffffff" stroked="false">
              <v:path arrowok="t"/>
              <v:fill type="solid"/>
            </v:shape>
            <v:shape style="position:absolute;left:1453;top:4176;width:2634;height:1580" coordorigin="1453,4176" coordsize="2634,1580" path="m1453,4334l1465,4272,1499,4222,1549,4188,1611,4176,3928,4176,3990,4188,4040,4222,4074,4272,4086,4334,4086,5598,4074,5659,4040,5710,3990,5743,3928,5756,1611,5756,1549,5743,1499,5710,1465,5659,1453,5598,1453,4334xe" filled="false" stroked="true" strokeweight="1pt" strokecolor="#000000">
              <v:path arrowok="t"/>
            </v:shape>
            <v:rect style="position:absolute;left:5371;top:2598;width:237;height:1960" filled="true" fillcolor="#aaaaaa" stroked="false">
              <v:fill type="solid"/>
            </v:rect>
            <v:shape style="position:absolute;left:4955;top:4176;width:2634;height:1580" coordorigin="4955,4176" coordsize="2634,1580" path="m7431,4176l5113,4176,5052,4188,5002,4222,4968,4272,4955,4334,4955,5598,4968,5659,5002,5710,5052,5743,5113,5756,7431,5756,7492,5743,7542,5710,7576,5659,7589,5598,7589,4334,7576,4272,7542,4222,7492,4188,7431,4176xe" filled="true" fillcolor="#ffffff" stroked="false">
              <v:path arrowok="t"/>
              <v:fill type="solid"/>
            </v:shape>
            <v:shape style="position:absolute;left:4955;top:4176;width:2634;height:1580" coordorigin="4955,4176" coordsize="2634,1580" path="m4955,4334l4968,4272,5002,4222,5052,4188,5113,4176,7431,4176,7492,4188,7542,4222,7576,4272,7589,4334,7589,5598,7576,5659,7542,5710,7492,5743,7431,5756,5113,5756,5052,5743,5002,5710,4968,5659,4955,5598,4955,4334xe" filled="false" stroked="true" strokeweight="1pt" strokecolor="#000000">
              <v:path arrowok="t"/>
            </v:shape>
            <v:rect style="position:absolute;left:5371;top:623;width:237;height:1960" filled="true" fillcolor="#aaaaaa" stroked="false">
              <v:fill type="solid"/>
            </v:rect>
            <v:shape style="position:absolute;left:4955;top:2201;width:2634;height:1580" coordorigin="4955,2201" coordsize="2634,1580" path="m7431,2201l5113,2201,5052,2213,5002,2247,4968,2297,4955,2359,4955,3623,4968,3684,5002,3734,5052,3768,5113,3781,7431,3781,7492,3768,7542,3734,7576,3684,7589,3623,7589,2359,7576,2297,7542,2247,7492,2213,7431,2201xe" filled="true" fillcolor="#ffffff" stroked="false">
              <v:path arrowok="t"/>
              <v:fill type="solid"/>
            </v:shape>
            <v:shape style="position:absolute;left:4955;top:2201;width:2634;height:1580" coordorigin="4955,2201" coordsize="2634,1580" path="m4955,2359l4968,2297,5002,2247,5052,2213,5113,2201,7431,2201,7492,2213,7542,2247,7576,2297,7589,2359,7589,3623,7576,3684,7542,3734,7492,3768,7431,3781,5113,3781,5052,3768,5002,3734,4968,3684,4955,3623,4955,2359xe" filled="false" stroked="true" strokeweight="1pt" strokecolor="#000000">
              <v:path arrowok="t"/>
            </v:shape>
            <v:rect style="position:absolute;left:5497;top:497;width:3487;height:237" filled="true" fillcolor="#aaaaaa" stroked="false">
              <v:fill type="solid"/>
            </v:rect>
            <v:shape style="position:absolute;left:4955;top:226;width:2634;height:1580" coordorigin="4955,226" coordsize="2634,1580" path="m7431,226l5113,226,5052,238,5002,272,4968,322,4955,384,4955,1648,4968,1709,5002,1759,5052,1793,5113,1806,7431,1806,7492,1793,7542,1759,7576,1709,7589,1648,7589,384,7576,322,7542,272,7492,238,7431,226xe" filled="true" fillcolor="#ffffff" stroked="false">
              <v:path arrowok="t"/>
              <v:fill type="solid"/>
            </v:shape>
            <v:shape style="position:absolute;left:4955;top:226;width:2634;height:1580" coordorigin="4955,226" coordsize="2634,1580" path="m4955,384l4968,322,5002,272,5052,238,5113,226,7431,226,7492,238,7542,272,7576,322,7589,384,7589,1648,7576,1709,7542,1759,7492,1793,7431,1806,5113,1806,5052,1793,5002,1759,4968,1709,4955,1648,4955,384xe" filled="false" stroked="true" strokeweight="1pt" strokecolor="#000000">
              <v:path arrowok="t"/>
            </v:shape>
            <v:rect style="position:absolute;left:8874;top:623;width:237;height:1960" filled="true" fillcolor="#aaaaaa" stroked="false">
              <v:fill type="solid"/>
            </v:rect>
            <v:shape style="position:absolute;left:8458;top:226;width:2634;height:1580" coordorigin="8458,226" coordsize="2634,1580" path="m10933,226l8616,226,8554,238,8504,272,8470,322,8458,384,8458,1648,8470,1709,8504,1759,8554,1793,8616,1806,10933,1806,10995,1793,11045,1759,11079,1709,11091,1648,11091,384,11079,322,11045,272,10995,238,10933,226xe" filled="true" fillcolor="#ffffff" stroked="false">
              <v:path arrowok="t"/>
              <v:fill type="solid"/>
            </v:shape>
            <v:shape style="position:absolute;left:8458;top:226;width:2634;height:1580" coordorigin="8458,226" coordsize="2634,1580" path="m8458,384l8470,322,8504,272,8554,238,8616,226,10933,226,10995,238,11045,272,11079,322,11091,384,11091,1648,11079,1709,11045,1759,10995,1793,10933,1806,8616,1806,8554,1793,8504,1759,8470,1709,8458,1648,8458,384xe" filled="false" stroked="true" strokeweight="1pt" strokecolor="#000000">
              <v:path arrowok="t"/>
            </v:shape>
            <v:rect style="position:absolute;left:8874;top:2598;width:237;height:1960" filled="true" fillcolor="#aaaaaa" stroked="false">
              <v:fill type="solid"/>
            </v:rect>
            <v:shape style="position:absolute;left:8458;top:2201;width:2634;height:1580" coordorigin="8458,2201" coordsize="2634,1580" path="m10933,2201l8616,2201,8554,2213,8504,2247,8470,2297,8458,2359,8458,3623,8470,3684,8504,3734,8554,3768,8616,3781,10933,3781,10995,3768,11045,3734,11079,3684,11091,3623,11091,2359,11079,2297,11045,2247,10995,2213,10933,2201xe" filled="true" fillcolor="#ffffff" stroked="false">
              <v:path arrowok="t"/>
              <v:fill type="solid"/>
            </v:shape>
            <v:shape style="position:absolute;left:8458;top:2201;width:2634;height:1580" coordorigin="8458,2201" coordsize="2634,1580" path="m8458,2359l8470,2297,8504,2247,8554,2213,8616,2201,10933,2201,10995,2213,11045,2247,11079,2297,11091,2359,11091,3623,11079,3684,11045,3734,10995,3768,10933,3781,8616,3781,8554,3768,8504,3734,8470,3684,8458,3623,8458,2359xe" filled="false" stroked="true" strokeweight="1pt" strokecolor="#000000">
              <v:path arrowok="t"/>
            </v:shape>
            <v:shape style="position:absolute;left:8458;top:4176;width:2634;height:1580" coordorigin="8458,4176" coordsize="2634,1580" path="m10933,4176l8616,4176,8554,4188,8504,4222,8470,4272,8458,4334,8458,5598,8470,5659,8504,5710,8554,5743,8616,5756,10933,5756,10995,5743,11045,5710,11079,5659,11091,5598,11091,4334,11079,4272,11045,4222,10995,4188,10933,4176xe" filled="true" fillcolor="#ffffff" stroked="false">
              <v:path arrowok="t"/>
              <v:fill type="solid"/>
            </v:shape>
            <v:shape style="position:absolute;left:8458;top:4176;width:2634;height:1580" coordorigin="8458,4176" coordsize="2634,1580" path="m8458,4334l8470,4272,8504,4222,8554,4188,8616,4176,10933,4176,10995,4188,11045,4222,11079,4272,11091,4334,11091,5598,11079,5659,11045,5710,10995,5743,10933,5756,8616,5756,8554,5743,8504,5710,8470,5659,8458,5598,8458,4334xe" filled="false" stroked="true" strokeweight="1pt" strokecolor="#000000">
              <v:path arrowok="t"/>
            </v:shape>
            <v:shape style="position:absolute;left:1665;top:640;width:2206;height:768" type="#_x0000_t202" filled="false" stroked="false">
              <v:textbox inset="0,0,0,0">
                <w:txbxContent>
                  <w:p>
                    <w:pPr>
                      <w:spacing w:line="230" w:lineRule="exact" w:before="0"/>
                      <w:ind w:left="0" w:right="0" w:firstLine="0"/>
                      <w:jc w:val="center"/>
                      <w:rPr>
                        <w:rFonts w:ascii="Calibri" w:hAnsi="Calibri"/>
                        <w:sz w:val="24"/>
                      </w:rPr>
                    </w:pPr>
                    <w:r>
                      <w:rPr>
                        <w:rFonts w:ascii="Calibri" w:hAnsi="Calibri"/>
                        <w:sz w:val="24"/>
                      </w:rPr>
                      <w:t>Presentación del</w:t>
                    </w:r>
                  </w:p>
                  <w:p>
                    <w:pPr>
                      <w:spacing w:line="264" w:lineRule="exact" w:before="3"/>
                      <w:ind w:left="0" w:right="0" w:firstLine="0"/>
                      <w:jc w:val="center"/>
                      <w:rPr>
                        <w:rFonts w:ascii="Calibri"/>
                        <w:sz w:val="24"/>
                      </w:rPr>
                    </w:pPr>
                    <w:r>
                      <w:rPr>
                        <w:rFonts w:ascii="Calibri"/>
                        <w:sz w:val="24"/>
                      </w:rPr>
                      <w:t>proyecto a la titular</w:t>
                    </w:r>
                    <w:r>
                      <w:rPr>
                        <w:rFonts w:ascii="Calibri"/>
                        <w:spacing w:val="-21"/>
                        <w:sz w:val="24"/>
                      </w:rPr>
                      <w:t> </w:t>
                    </w:r>
                    <w:r>
                      <w:rPr>
                        <w:rFonts w:ascii="Calibri"/>
                        <w:sz w:val="24"/>
                      </w:rPr>
                      <w:t>de la</w:t>
                    </w:r>
                    <w:r>
                      <w:rPr>
                        <w:rFonts w:ascii="Calibri"/>
                        <w:spacing w:val="-1"/>
                        <w:sz w:val="24"/>
                      </w:rPr>
                      <w:t> </w:t>
                    </w:r>
                    <w:r>
                      <w:rPr>
                        <w:rFonts w:ascii="Calibri"/>
                        <w:sz w:val="24"/>
                      </w:rPr>
                      <w:t>Unidad</w:t>
                    </w:r>
                  </w:p>
                </w:txbxContent>
              </v:textbox>
              <w10:wrap type="none"/>
            </v:shape>
            <v:shape style="position:absolute;left:5576;top:772;width:1394;height:504" type="#_x0000_t202" filled="false" stroked="false">
              <v:textbox inset="0,0,0,0">
                <w:txbxContent>
                  <w:p>
                    <w:pPr>
                      <w:spacing w:line="230" w:lineRule="exact" w:before="0"/>
                      <w:ind w:left="-1" w:right="0" w:firstLine="0"/>
                      <w:jc w:val="center"/>
                      <w:rPr>
                        <w:rFonts w:ascii="Calibri" w:hAnsi="Calibri"/>
                        <w:sz w:val="24"/>
                      </w:rPr>
                    </w:pPr>
                    <w:r>
                      <w:rPr>
                        <w:rFonts w:ascii="Calibri" w:hAnsi="Calibri"/>
                        <w:sz w:val="24"/>
                      </w:rPr>
                      <w:t>Evaluación</w:t>
                    </w:r>
                    <w:r>
                      <w:rPr>
                        <w:rFonts w:ascii="Calibri" w:hAnsi="Calibri"/>
                        <w:spacing w:val="-10"/>
                        <w:sz w:val="24"/>
                      </w:rPr>
                      <w:t> </w:t>
                    </w:r>
                    <w:r>
                      <w:rPr>
                        <w:rFonts w:ascii="Calibri" w:hAnsi="Calibri"/>
                        <w:sz w:val="24"/>
                      </w:rPr>
                      <w:t>del</w:t>
                    </w:r>
                  </w:p>
                  <w:p>
                    <w:pPr>
                      <w:spacing w:line="274" w:lineRule="exact" w:before="0"/>
                      <w:ind w:left="0" w:right="0" w:firstLine="0"/>
                      <w:jc w:val="center"/>
                      <w:rPr>
                        <w:rFonts w:ascii="Calibri"/>
                        <w:sz w:val="24"/>
                      </w:rPr>
                    </w:pPr>
                    <w:r>
                      <w:rPr>
                        <w:rFonts w:ascii="Calibri"/>
                        <w:sz w:val="24"/>
                      </w:rPr>
                      <w:t>alumnado</w:t>
                    </w:r>
                  </w:p>
                </w:txbxContent>
              </v:textbox>
              <w10:wrap type="none"/>
            </v:shape>
            <v:shape style="position:absolute;left:9053;top:772;width:1443;height:504" type="#_x0000_t202" filled="false" stroked="false">
              <v:textbox inset="0,0,0,0">
                <w:txbxContent>
                  <w:p>
                    <w:pPr>
                      <w:spacing w:line="230" w:lineRule="exact" w:before="0"/>
                      <w:ind w:left="0" w:right="0" w:firstLine="0"/>
                      <w:jc w:val="center"/>
                      <w:rPr>
                        <w:rFonts w:ascii="Calibri"/>
                        <w:sz w:val="24"/>
                      </w:rPr>
                    </w:pPr>
                    <w:r>
                      <w:rPr>
                        <w:rFonts w:ascii="Calibri"/>
                        <w:sz w:val="24"/>
                      </w:rPr>
                      <w:t>Elaboracion</w:t>
                    </w:r>
                    <w:r>
                      <w:rPr>
                        <w:rFonts w:ascii="Calibri"/>
                        <w:spacing w:val="-10"/>
                        <w:sz w:val="24"/>
                      </w:rPr>
                      <w:t> </w:t>
                    </w:r>
                    <w:r>
                      <w:rPr>
                        <w:rFonts w:ascii="Calibri"/>
                        <w:sz w:val="24"/>
                      </w:rPr>
                      <w:t>de</w:t>
                    </w:r>
                  </w:p>
                  <w:p>
                    <w:pPr>
                      <w:spacing w:line="274" w:lineRule="exact" w:before="0"/>
                      <w:ind w:left="4" w:right="0" w:firstLine="0"/>
                      <w:jc w:val="center"/>
                      <w:rPr>
                        <w:rFonts w:ascii="Calibri"/>
                        <w:sz w:val="24"/>
                      </w:rPr>
                    </w:pPr>
                    <w:r>
                      <w:rPr>
                        <w:rFonts w:ascii="Calibri"/>
                        <w:sz w:val="24"/>
                      </w:rPr>
                      <w:t>constancias</w:t>
                    </w:r>
                  </w:p>
                </w:txbxContent>
              </v:textbox>
              <w10:wrap type="none"/>
            </v:shape>
            <v:shape style="position:absolute;left:1584;top:2352;width:2372;height:1296" type="#_x0000_t202" filled="false" stroked="false">
              <v:textbox inset="0,0,0,0">
                <w:txbxContent>
                  <w:p>
                    <w:pPr>
                      <w:spacing w:line="230" w:lineRule="exact" w:before="0"/>
                      <w:ind w:left="-1" w:right="0" w:firstLine="0"/>
                      <w:jc w:val="center"/>
                      <w:rPr>
                        <w:rFonts w:ascii="Calibri" w:hAnsi="Calibri"/>
                        <w:sz w:val="24"/>
                      </w:rPr>
                    </w:pPr>
                    <w:r>
                      <w:rPr>
                        <w:rFonts w:ascii="Calibri" w:hAnsi="Calibri"/>
                        <w:sz w:val="24"/>
                      </w:rPr>
                      <w:t>Aprovación del</w:t>
                    </w:r>
                    <w:r>
                      <w:rPr>
                        <w:rFonts w:ascii="Calibri" w:hAnsi="Calibri"/>
                        <w:spacing w:val="-24"/>
                        <w:sz w:val="24"/>
                      </w:rPr>
                      <w:t> </w:t>
                    </w:r>
                    <w:r>
                      <w:rPr>
                        <w:rFonts w:ascii="Calibri" w:hAnsi="Calibri"/>
                        <w:sz w:val="24"/>
                      </w:rPr>
                      <w:t>proyecto</w:t>
                    </w:r>
                  </w:p>
                  <w:p>
                    <w:pPr>
                      <w:spacing w:line="264" w:lineRule="exact" w:before="3"/>
                      <w:ind w:left="2" w:right="0" w:firstLine="0"/>
                      <w:jc w:val="center"/>
                      <w:rPr>
                        <w:rFonts w:ascii="Calibri" w:hAnsi="Calibri"/>
                        <w:sz w:val="24"/>
                      </w:rPr>
                    </w:pPr>
                    <w:r>
                      <w:rPr>
                        <w:rFonts w:ascii="Calibri" w:hAnsi="Calibri"/>
                        <w:sz w:val="24"/>
                      </w:rPr>
                      <w:t>por parte del Subsecretario de Planeación y Admionistración</w:t>
                    </w:r>
                  </w:p>
                </w:txbxContent>
              </v:textbox>
              <w10:wrap type="none"/>
            </v:shape>
            <v:shape style="position:absolute;left:5132;top:2616;width:2277;height:768" type="#_x0000_t202" filled="false" stroked="false">
              <v:textbox inset="0,0,0,0">
                <w:txbxContent>
                  <w:p>
                    <w:pPr>
                      <w:spacing w:line="230" w:lineRule="exact" w:before="0"/>
                      <w:ind w:left="0" w:right="0" w:firstLine="0"/>
                      <w:jc w:val="center"/>
                      <w:rPr>
                        <w:rFonts w:ascii="Calibri" w:hAnsi="Calibri"/>
                        <w:sz w:val="24"/>
                      </w:rPr>
                    </w:pPr>
                    <w:r>
                      <w:rPr>
                        <w:rFonts w:ascii="Calibri" w:hAnsi="Calibri"/>
                        <w:sz w:val="24"/>
                      </w:rPr>
                      <w:t>Realización del</w:t>
                    </w:r>
                  </w:p>
                  <w:p>
                    <w:pPr>
                      <w:spacing w:line="264" w:lineRule="exact" w:before="3"/>
                      <w:ind w:left="0" w:right="0" w:firstLine="0"/>
                      <w:jc w:val="center"/>
                      <w:rPr>
                        <w:rFonts w:ascii="Calibri"/>
                        <w:sz w:val="24"/>
                      </w:rPr>
                    </w:pPr>
                    <w:r>
                      <w:rPr>
                        <w:rFonts w:ascii="Calibri"/>
                        <w:sz w:val="24"/>
                      </w:rPr>
                      <w:t>diplomado, supervision de las tutoras y tutores</w:t>
                    </w:r>
                  </w:p>
                </w:txbxContent>
              </v:textbox>
              <w10:wrap type="none"/>
            </v:shape>
            <v:shape style="position:absolute;left:8587;top:2484;width:2377;height:1032" type="#_x0000_t202" filled="false" stroked="false">
              <v:textbox inset="0,0,0,0">
                <w:txbxContent>
                  <w:p>
                    <w:pPr>
                      <w:spacing w:line="230" w:lineRule="exact" w:before="0"/>
                      <w:ind w:left="325" w:right="325" w:firstLine="0"/>
                      <w:jc w:val="center"/>
                      <w:rPr>
                        <w:rFonts w:ascii="Calibri"/>
                        <w:sz w:val="24"/>
                      </w:rPr>
                    </w:pPr>
                    <w:r>
                      <w:rPr>
                        <w:rFonts w:ascii="Calibri"/>
                        <w:sz w:val="24"/>
                      </w:rPr>
                      <w:t>Convocatoria a la</w:t>
                    </w:r>
                  </w:p>
                  <w:p>
                    <w:pPr>
                      <w:spacing w:line="264" w:lineRule="exact" w:before="3"/>
                      <w:ind w:left="0" w:right="0" w:hanging="1"/>
                      <w:jc w:val="center"/>
                      <w:rPr>
                        <w:rFonts w:ascii="Calibri"/>
                        <w:sz w:val="24"/>
                      </w:rPr>
                    </w:pPr>
                    <w:r>
                      <w:rPr>
                        <w:rFonts w:ascii="Calibri"/>
                        <w:sz w:val="24"/>
                      </w:rPr>
                      <w:t>reunion de cierre con las personas que hayan acreditado el</w:t>
                    </w:r>
                    <w:r>
                      <w:rPr>
                        <w:rFonts w:ascii="Calibri"/>
                        <w:spacing w:val="-9"/>
                        <w:sz w:val="24"/>
                      </w:rPr>
                      <w:t> </w:t>
                    </w:r>
                    <w:r>
                      <w:rPr>
                        <w:rFonts w:ascii="Calibri"/>
                        <w:sz w:val="24"/>
                      </w:rPr>
                      <w:t>diplomado</w:t>
                    </w:r>
                  </w:p>
                </w:txbxContent>
              </v:textbox>
              <w10:wrap type="none"/>
            </v:shape>
            <v:shape style="position:absolute;left:1624;top:4723;width:2291;height:504" type="#_x0000_t202" filled="false" stroked="false">
              <v:textbox inset="0,0,0,0">
                <w:txbxContent>
                  <w:p>
                    <w:pPr>
                      <w:spacing w:line="230" w:lineRule="exact" w:before="0"/>
                      <w:ind w:left="-1" w:right="0" w:firstLine="0"/>
                      <w:jc w:val="center"/>
                      <w:rPr>
                        <w:rFonts w:ascii="Calibri"/>
                        <w:sz w:val="24"/>
                      </w:rPr>
                    </w:pPr>
                    <w:r>
                      <w:rPr>
                        <w:rFonts w:ascii="Calibri"/>
                        <w:sz w:val="24"/>
                      </w:rPr>
                      <w:t>Realizar la</w:t>
                    </w:r>
                    <w:r>
                      <w:rPr>
                        <w:rFonts w:ascii="Calibri"/>
                        <w:spacing w:val="-31"/>
                        <w:sz w:val="24"/>
                      </w:rPr>
                      <w:t> </w:t>
                    </w:r>
                    <w:r>
                      <w:rPr>
                        <w:rFonts w:ascii="Calibri"/>
                        <w:sz w:val="24"/>
                      </w:rPr>
                      <w:t>convocatoria</w:t>
                    </w:r>
                  </w:p>
                  <w:p>
                    <w:pPr>
                      <w:spacing w:line="274" w:lineRule="exact" w:before="0"/>
                      <w:ind w:left="0" w:right="0" w:firstLine="0"/>
                      <w:jc w:val="center"/>
                      <w:rPr>
                        <w:rFonts w:ascii="Calibri"/>
                        <w:sz w:val="24"/>
                      </w:rPr>
                    </w:pPr>
                    <w:r>
                      <w:rPr>
                        <w:rFonts w:ascii="Calibri"/>
                        <w:sz w:val="24"/>
                      </w:rPr>
                      <w:t>al diplomado</w:t>
                    </w:r>
                  </w:p>
                </w:txbxContent>
              </v:textbox>
              <w10:wrap type="none"/>
            </v:shape>
            <v:shape style="position:absolute;left:5372;top:4591;width:1802;height:768" type="#_x0000_t202" filled="false" stroked="false">
              <v:textbox inset="0,0,0,0">
                <w:txbxContent>
                  <w:p>
                    <w:pPr>
                      <w:spacing w:line="230" w:lineRule="exact" w:before="0"/>
                      <w:ind w:left="0" w:right="-12" w:firstLine="64"/>
                      <w:jc w:val="left"/>
                      <w:rPr>
                        <w:rFonts w:ascii="Calibri"/>
                        <w:sz w:val="24"/>
                      </w:rPr>
                    </w:pPr>
                    <w:r>
                      <w:rPr>
                        <w:rFonts w:ascii="Calibri"/>
                        <w:sz w:val="24"/>
                      </w:rPr>
                      <w:t>Hacer registro de</w:t>
                    </w:r>
                  </w:p>
                  <w:p>
                    <w:pPr>
                      <w:spacing w:line="264" w:lineRule="exact" w:before="3"/>
                      <w:ind w:left="443" w:right="-12" w:hanging="444"/>
                      <w:jc w:val="left"/>
                      <w:rPr>
                        <w:rFonts w:ascii="Calibri"/>
                        <w:sz w:val="24"/>
                      </w:rPr>
                    </w:pPr>
                    <w:r>
                      <w:rPr>
                        <w:rFonts w:ascii="Calibri"/>
                        <w:sz w:val="24"/>
                      </w:rPr>
                      <w:t>asistentes y</w:t>
                    </w:r>
                    <w:r>
                      <w:rPr>
                        <w:rFonts w:ascii="Calibri"/>
                        <w:spacing w:val="-15"/>
                        <w:sz w:val="24"/>
                      </w:rPr>
                      <w:t> </w:t>
                    </w:r>
                    <w:r>
                      <w:rPr>
                        <w:rFonts w:ascii="Calibri"/>
                        <w:sz w:val="24"/>
                      </w:rPr>
                      <w:t>sesion inaugural</w:t>
                    </w:r>
                  </w:p>
                </w:txbxContent>
              </v:textbox>
              <w10:wrap type="none"/>
            </v:shape>
            <v:shape style="position:absolute;left:8633;top:4723;width:2284;height:504" type="#_x0000_t202" filled="false" stroked="false">
              <v:textbox inset="0,0,0,0">
                <w:txbxContent>
                  <w:p>
                    <w:pPr>
                      <w:spacing w:line="230" w:lineRule="exact" w:before="0"/>
                      <w:ind w:left="0" w:right="0" w:firstLine="0"/>
                      <w:jc w:val="center"/>
                      <w:rPr>
                        <w:rFonts w:ascii="Calibri"/>
                        <w:sz w:val="24"/>
                      </w:rPr>
                    </w:pPr>
                    <w:r>
                      <w:rPr>
                        <w:rFonts w:ascii="Calibri"/>
                        <w:sz w:val="24"/>
                      </w:rPr>
                      <w:t>Plenaria para evaluar</w:t>
                    </w:r>
                    <w:r>
                      <w:rPr>
                        <w:rFonts w:ascii="Calibri"/>
                        <w:spacing w:val="-16"/>
                        <w:sz w:val="24"/>
                      </w:rPr>
                      <w:t> </w:t>
                    </w:r>
                    <w:r>
                      <w:rPr>
                        <w:rFonts w:ascii="Calibri"/>
                        <w:sz w:val="24"/>
                      </w:rPr>
                      <w:t>el</w:t>
                    </w:r>
                  </w:p>
                  <w:p>
                    <w:pPr>
                      <w:spacing w:line="274" w:lineRule="exact" w:before="0"/>
                      <w:ind w:left="2" w:right="0" w:firstLine="0"/>
                      <w:jc w:val="center"/>
                      <w:rPr>
                        <w:rFonts w:ascii="Calibri"/>
                        <w:sz w:val="24"/>
                      </w:rPr>
                    </w:pPr>
                    <w:r>
                      <w:rPr>
                        <w:rFonts w:ascii="Calibri"/>
                        <w:sz w:val="24"/>
                      </w:rPr>
                      <w:t>diplomado</w:t>
                    </w:r>
                  </w:p>
                </w:txbxContent>
              </v:textbox>
              <w10:wrap type="none"/>
            </v:shape>
            <w10:wrap type="topAndBottom"/>
          </v:group>
        </w:pict>
      </w:r>
    </w:p>
    <w:p>
      <w:pPr>
        <w:pStyle w:val="BodyText"/>
        <w:rPr>
          <w:b/>
          <w:sz w:val="32"/>
        </w:rPr>
      </w:pPr>
    </w:p>
    <w:p>
      <w:pPr>
        <w:spacing w:before="0"/>
        <w:ind w:left="2809" w:right="0" w:firstLine="0"/>
        <w:jc w:val="left"/>
        <w:rPr>
          <w:sz w:val="18"/>
        </w:rPr>
      </w:pPr>
      <w:r>
        <w:rPr>
          <w:sz w:val="18"/>
        </w:rPr>
        <w:t>Fuente: Elaboración propia en base a Vidal (2015)</w:t>
      </w:r>
    </w:p>
    <w:p>
      <w:pPr>
        <w:spacing w:after="0"/>
        <w:jc w:val="left"/>
        <w:rPr>
          <w:sz w:val="18"/>
        </w:rPr>
        <w:sectPr>
          <w:pgSz w:w="12240" w:h="15840"/>
          <w:pgMar w:header="0" w:footer="1003" w:top="1360" w:bottom="1200" w:left="1300" w:right="1020"/>
        </w:sectPr>
      </w:pPr>
    </w:p>
    <w:p>
      <w:pPr>
        <w:pStyle w:val="Heading2"/>
        <w:spacing w:before="57" w:after="24"/>
        <w:ind w:left="6141" w:right="6237"/>
        <w:jc w:val="center"/>
      </w:pPr>
      <w:bookmarkStart w:name="_bookmark6" w:id="7"/>
      <w:bookmarkEnd w:id="7"/>
      <w:r>
        <w:rPr>
          <w:b w:val="0"/>
        </w:rPr>
      </w:r>
      <w:r>
        <w:rPr/>
        <w:t>CARTA DESCRIPTIVA</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1133"/>
        <w:gridCol w:w="3262"/>
        <w:gridCol w:w="1843"/>
        <w:gridCol w:w="1700"/>
        <w:gridCol w:w="850"/>
        <w:gridCol w:w="1418"/>
        <w:gridCol w:w="709"/>
        <w:gridCol w:w="994"/>
        <w:gridCol w:w="708"/>
        <w:gridCol w:w="994"/>
      </w:tblGrid>
      <w:tr>
        <w:trPr>
          <w:trHeight w:val="1277" w:hRule="exact"/>
        </w:trPr>
        <w:tc>
          <w:tcPr>
            <w:tcW w:w="1102" w:type="dxa"/>
          </w:tcPr>
          <w:p>
            <w:pPr>
              <w:pStyle w:val="TableParagraph"/>
              <w:spacing w:line="251" w:lineRule="exact"/>
              <w:ind w:right="98"/>
              <w:rPr>
                <w:b/>
                <w:sz w:val="22"/>
              </w:rPr>
            </w:pPr>
            <w:r>
              <w:rPr>
                <w:b/>
                <w:sz w:val="22"/>
              </w:rPr>
              <w:t>Módulo</w:t>
            </w:r>
          </w:p>
        </w:tc>
        <w:tc>
          <w:tcPr>
            <w:tcW w:w="1133" w:type="dxa"/>
          </w:tcPr>
          <w:p>
            <w:pPr>
              <w:pStyle w:val="TableParagraph"/>
              <w:spacing w:line="251" w:lineRule="exact"/>
              <w:ind w:right="98"/>
              <w:rPr>
                <w:b/>
                <w:sz w:val="22"/>
              </w:rPr>
            </w:pPr>
            <w:r>
              <w:rPr>
                <w:b/>
                <w:sz w:val="22"/>
              </w:rPr>
              <w:t>Objetivo</w:t>
            </w:r>
          </w:p>
        </w:tc>
        <w:tc>
          <w:tcPr>
            <w:tcW w:w="3262" w:type="dxa"/>
          </w:tcPr>
          <w:p>
            <w:pPr>
              <w:pStyle w:val="TableParagraph"/>
              <w:spacing w:line="251" w:lineRule="exact"/>
              <w:ind w:right="100"/>
              <w:rPr>
                <w:b/>
                <w:sz w:val="22"/>
              </w:rPr>
            </w:pPr>
            <w:r>
              <w:rPr>
                <w:b/>
                <w:sz w:val="22"/>
              </w:rPr>
              <w:t>Actividades</w:t>
            </w:r>
          </w:p>
        </w:tc>
        <w:tc>
          <w:tcPr>
            <w:tcW w:w="1843" w:type="dxa"/>
          </w:tcPr>
          <w:p>
            <w:pPr>
              <w:pStyle w:val="TableParagraph"/>
              <w:spacing w:line="251" w:lineRule="exact"/>
              <w:rPr>
                <w:b/>
                <w:sz w:val="22"/>
              </w:rPr>
            </w:pPr>
            <w:r>
              <w:rPr>
                <w:b/>
                <w:sz w:val="22"/>
              </w:rPr>
              <w:t>Objetivo</w:t>
            </w:r>
          </w:p>
        </w:tc>
        <w:tc>
          <w:tcPr>
            <w:tcW w:w="1700" w:type="dxa"/>
          </w:tcPr>
          <w:p>
            <w:pPr>
              <w:pStyle w:val="TableParagraph"/>
              <w:ind w:left="100" w:right="433"/>
              <w:rPr>
                <w:b/>
                <w:sz w:val="22"/>
              </w:rPr>
            </w:pPr>
            <w:r>
              <w:rPr>
                <w:b/>
                <w:sz w:val="22"/>
              </w:rPr>
              <w:t>Fecha de inicio de la actividad</w:t>
            </w:r>
          </w:p>
        </w:tc>
        <w:tc>
          <w:tcPr>
            <w:tcW w:w="850" w:type="dxa"/>
          </w:tcPr>
          <w:p>
            <w:pPr>
              <w:pStyle w:val="TableParagraph"/>
              <w:spacing w:line="251" w:lineRule="exact"/>
              <w:rPr>
                <w:b/>
                <w:sz w:val="22"/>
              </w:rPr>
            </w:pPr>
            <w:r>
              <w:rPr>
                <w:b/>
                <w:sz w:val="22"/>
              </w:rPr>
              <w:t>Hora</w:t>
            </w:r>
          </w:p>
        </w:tc>
        <w:tc>
          <w:tcPr>
            <w:tcW w:w="1418" w:type="dxa"/>
          </w:tcPr>
          <w:p>
            <w:pPr>
              <w:pStyle w:val="TableParagraph"/>
              <w:ind w:right="123"/>
              <w:rPr>
                <w:b/>
                <w:sz w:val="22"/>
              </w:rPr>
            </w:pPr>
            <w:r>
              <w:rPr>
                <w:b/>
                <w:sz w:val="22"/>
              </w:rPr>
              <w:t>Fecha de cierre de la actividad</w:t>
            </w:r>
          </w:p>
        </w:tc>
        <w:tc>
          <w:tcPr>
            <w:tcW w:w="709" w:type="dxa"/>
          </w:tcPr>
          <w:p>
            <w:pPr>
              <w:pStyle w:val="TableParagraph"/>
              <w:ind w:right="197"/>
              <w:rPr>
                <w:b/>
                <w:sz w:val="22"/>
              </w:rPr>
            </w:pPr>
            <w:r>
              <w:rPr>
                <w:b/>
                <w:sz w:val="22"/>
              </w:rPr>
              <w:t>Hor a</w:t>
            </w:r>
          </w:p>
        </w:tc>
        <w:tc>
          <w:tcPr>
            <w:tcW w:w="994" w:type="dxa"/>
          </w:tcPr>
          <w:p>
            <w:pPr>
              <w:pStyle w:val="TableParagraph"/>
              <w:ind w:right="164"/>
              <w:rPr>
                <w:b/>
                <w:sz w:val="22"/>
              </w:rPr>
            </w:pPr>
            <w:r>
              <w:rPr>
                <w:b/>
                <w:sz w:val="22"/>
              </w:rPr>
              <w:t>Valor de la activid ad</w:t>
            </w:r>
          </w:p>
        </w:tc>
        <w:tc>
          <w:tcPr>
            <w:tcW w:w="708" w:type="dxa"/>
          </w:tcPr>
          <w:p>
            <w:pPr>
              <w:pStyle w:val="TableParagraph"/>
              <w:ind w:right="153"/>
              <w:jc w:val="both"/>
              <w:rPr>
                <w:b/>
                <w:sz w:val="22"/>
              </w:rPr>
            </w:pPr>
            <w:r>
              <w:rPr>
                <w:b/>
                <w:sz w:val="22"/>
              </w:rPr>
              <w:t>H/T por acti vida d</w:t>
            </w:r>
          </w:p>
        </w:tc>
        <w:tc>
          <w:tcPr>
            <w:tcW w:w="994" w:type="dxa"/>
          </w:tcPr>
          <w:p>
            <w:pPr>
              <w:pStyle w:val="TableParagraph"/>
              <w:ind w:right="164"/>
              <w:rPr>
                <w:b/>
                <w:sz w:val="22"/>
              </w:rPr>
            </w:pPr>
            <w:r>
              <w:rPr>
                <w:b/>
                <w:sz w:val="22"/>
              </w:rPr>
              <w:t>H/P por activid ad</w:t>
            </w:r>
          </w:p>
        </w:tc>
      </w:tr>
      <w:tr>
        <w:trPr>
          <w:trHeight w:val="5099" w:hRule="exact"/>
        </w:trPr>
        <w:tc>
          <w:tcPr>
            <w:tcW w:w="1102" w:type="dxa"/>
            <w:vMerge w:val="restart"/>
          </w:tcPr>
          <w:p>
            <w:pPr>
              <w:pStyle w:val="TableParagraph"/>
              <w:spacing w:line="248" w:lineRule="exact"/>
              <w:ind w:right="98"/>
              <w:rPr>
                <w:b/>
                <w:sz w:val="22"/>
              </w:rPr>
            </w:pPr>
            <w:r>
              <w:rPr>
                <w:b/>
                <w:sz w:val="22"/>
              </w:rPr>
              <w:t>I.</w:t>
            </w:r>
          </w:p>
          <w:p>
            <w:pPr>
              <w:pStyle w:val="TableParagraph"/>
              <w:tabs>
                <w:tab w:pos="731" w:val="left" w:leader="none"/>
              </w:tabs>
              <w:ind w:right="98"/>
              <w:rPr>
                <w:b/>
                <w:sz w:val="22"/>
              </w:rPr>
            </w:pPr>
            <w:r>
              <w:rPr>
                <w:b/>
                <w:sz w:val="22"/>
              </w:rPr>
              <w:t>Fundam ento legal en igualda d</w:t>
              <w:tab/>
              <w:t>de</w:t>
            </w:r>
          </w:p>
          <w:p>
            <w:pPr>
              <w:pStyle w:val="TableParagraph"/>
              <w:spacing w:line="252" w:lineRule="exact"/>
              <w:ind w:right="98"/>
              <w:rPr>
                <w:b/>
                <w:sz w:val="22"/>
              </w:rPr>
            </w:pPr>
            <w:r>
              <w:rPr>
                <w:b/>
                <w:sz w:val="22"/>
              </w:rPr>
              <w:t>género.</w:t>
            </w:r>
          </w:p>
        </w:tc>
        <w:tc>
          <w:tcPr>
            <w:tcW w:w="1133" w:type="dxa"/>
            <w:vMerge w:val="restart"/>
          </w:tcPr>
          <w:p>
            <w:pPr>
              <w:pStyle w:val="TableParagraph"/>
              <w:tabs>
                <w:tab w:pos="851" w:val="left" w:leader="none"/>
              </w:tabs>
              <w:ind w:right="97"/>
              <w:rPr>
                <w:sz w:val="22"/>
              </w:rPr>
            </w:pPr>
            <w:r>
              <w:rPr>
                <w:sz w:val="22"/>
              </w:rPr>
              <w:t>Conocer e identifica r</w:t>
              <w:tab/>
              <w:t>el</w:t>
            </w:r>
          </w:p>
          <w:p>
            <w:pPr>
              <w:pStyle w:val="TableParagraph"/>
              <w:tabs>
                <w:tab w:pos="775" w:val="left" w:leader="none"/>
              </w:tabs>
              <w:ind w:right="97"/>
              <w:rPr>
                <w:sz w:val="22"/>
              </w:rPr>
            </w:pPr>
            <w:r>
              <w:rPr>
                <w:sz w:val="22"/>
              </w:rPr>
              <w:t>fundame nto legal que incorpora la perspecti va</w:t>
              <w:tab/>
              <w:t>de género a sector educativ o.</w:t>
            </w:r>
          </w:p>
        </w:tc>
        <w:tc>
          <w:tcPr>
            <w:tcW w:w="3262" w:type="dxa"/>
          </w:tcPr>
          <w:p>
            <w:pPr>
              <w:pStyle w:val="TableParagraph"/>
              <w:spacing w:line="252" w:lineRule="exact"/>
              <w:ind w:right="103"/>
              <w:jc w:val="both"/>
              <w:rPr>
                <w:b/>
                <w:sz w:val="22"/>
              </w:rPr>
            </w:pPr>
            <w:r>
              <w:rPr>
                <w:b/>
                <w:sz w:val="22"/>
              </w:rPr>
              <w:t>Foro 1. Reconociendo el problema</w:t>
            </w:r>
          </w:p>
          <w:p>
            <w:pPr>
              <w:pStyle w:val="TableParagraph"/>
              <w:ind w:right="102"/>
              <w:jc w:val="both"/>
              <w:rPr>
                <w:sz w:val="22"/>
              </w:rPr>
            </w:pPr>
            <w:r>
              <w:rPr>
                <w:sz w:val="22"/>
              </w:rPr>
              <w:t>Responde las siguientes preguntas</w:t>
            </w:r>
          </w:p>
          <w:p>
            <w:pPr>
              <w:pStyle w:val="TableParagraph"/>
              <w:ind w:left="0"/>
              <w:rPr>
                <w:b/>
                <w:sz w:val="22"/>
              </w:rPr>
            </w:pPr>
          </w:p>
          <w:p>
            <w:pPr>
              <w:pStyle w:val="TableParagraph"/>
              <w:numPr>
                <w:ilvl w:val="0"/>
                <w:numId w:val="8"/>
              </w:numPr>
              <w:tabs>
                <w:tab w:pos="824" w:val="left" w:leader="none"/>
              </w:tabs>
              <w:spacing w:line="240" w:lineRule="auto" w:before="0" w:after="0"/>
              <w:ind w:left="823" w:right="101" w:hanging="360"/>
              <w:jc w:val="both"/>
              <w:rPr>
                <w:sz w:val="22"/>
              </w:rPr>
            </w:pPr>
            <w:r>
              <w:rPr>
                <w:sz w:val="22"/>
              </w:rPr>
              <w:t>¿Cuál sería la mejor forma de atender el tema de la violencia y  la violencia</w:t>
            </w:r>
            <w:r>
              <w:rPr>
                <w:spacing w:val="-5"/>
                <w:sz w:val="22"/>
              </w:rPr>
              <w:t> </w:t>
            </w:r>
            <w:r>
              <w:rPr>
                <w:sz w:val="22"/>
              </w:rPr>
              <w:t>escolar?</w:t>
            </w:r>
          </w:p>
          <w:p>
            <w:pPr>
              <w:pStyle w:val="TableParagraph"/>
              <w:numPr>
                <w:ilvl w:val="0"/>
                <w:numId w:val="8"/>
              </w:numPr>
              <w:tabs>
                <w:tab w:pos="824" w:val="left" w:leader="none"/>
              </w:tabs>
              <w:spacing w:line="240" w:lineRule="auto" w:before="1" w:after="0"/>
              <w:ind w:left="823" w:right="102" w:hanging="360"/>
              <w:jc w:val="both"/>
              <w:rPr>
                <w:sz w:val="22"/>
              </w:rPr>
            </w:pPr>
            <w:r>
              <w:rPr>
                <w:sz w:val="22"/>
              </w:rPr>
              <w:t>Identifica un ejemplo de un caso violencia en tu ámbito laboral y explica la solución que se le  dio a dicho</w:t>
            </w:r>
            <w:r>
              <w:rPr>
                <w:spacing w:val="-2"/>
                <w:sz w:val="22"/>
              </w:rPr>
              <w:t> </w:t>
            </w:r>
            <w:r>
              <w:rPr>
                <w:sz w:val="22"/>
              </w:rPr>
              <w:t>caso.</w:t>
            </w:r>
          </w:p>
          <w:p>
            <w:pPr>
              <w:pStyle w:val="TableParagraph"/>
              <w:spacing w:line="252" w:lineRule="exact"/>
              <w:jc w:val="both"/>
              <w:rPr>
                <w:sz w:val="22"/>
              </w:rPr>
            </w:pPr>
            <w:r>
              <w:rPr>
                <w:b/>
                <w:sz w:val="22"/>
              </w:rPr>
              <w:t>Formato: </w:t>
            </w:r>
            <w:r>
              <w:rPr>
                <w:sz w:val="22"/>
              </w:rPr>
              <w:t>libre</w:t>
            </w:r>
          </w:p>
          <w:p>
            <w:pPr>
              <w:pStyle w:val="TableParagraph"/>
              <w:ind w:right="103"/>
              <w:jc w:val="both"/>
              <w:rPr>
                <w:sz w:val="22"/>
              </w:rPr>
            </w:pPr>
            <w:r>
              <w:rPr>
                <w:b/>
                <w:sz w:val="22"/>
              </w:rPr>
              <w:t>Criterios: </w:t>
            </w:r>
            <w:r>
              <w:rPr>
                <w:sz w:val="22"/>
              </w:rPr>
              <w:t>una participación personal y por lo menos dos comentarios para otros u otras participantes</w:t>
            </w:r>
          </w:p>
        </w:tc>
        <w:tc>
          <w:tcPr>
            <w:tcW w:w="1843" w:type="dxa"/>
          </w:tcPr>
          <w:p>
            <w:pPr>
              <w:pStyle w:val="TableParagraph"/>
              <w:tabs>
                <w:tab w:pos="1559" w:val="left" w:leader="none"/>
              </w:tabs>
              <w:spacing w:line="250" w:lineRule="exact"/>
              <w:rPr>
                <w:sz w:val="22"/>
              </w:rPr>
            </w:pPr>
            <w:r>
              <w:rPr>
                <w:sz w:val="22"/>
              </w:rPr>
              <w:t>Iniciar</w:t>
              <w:tab/>
              <w:t>la</w:t>
            </w:r>
          </w:p>
          <w:p>
            <w:pPr>
              <w:pStyle w:val="TableParagraph"/>
              <w:tabs>
                <w:tab w:pos="1621" w:val="left" w:leader="none"/>
              </w:tabs>
              <w:ind w:right="98"/>
              <w:jc w:val="both"/>
              <w:rPr>
                <w:sz w:val="22"/>
              </w:rPr>
            </w:pPr>
            <w:r>
              <w:rPr>
                <w:sz w:val="22"/>
              </w:rPr>
              <w:t>reflexión  sobre el marco legal que sustenta la perspectiva de género</w:t>
              <w:tab/>
              <w:t>y</w:t>
            </w:r>
          </w:p>
          <w:p>
            <w:pPr>
              <w:pStyle w:val="TableParagraph"/>
              <w:tabs>
                <w:tab w:pos="873" w:val="left" w:leader="none"/>
                <w:tab w:pos="1436" w:val="left" w:leader="none"/>
              </w:tabs>
              <w:ind w:right="98"/>
              <w:rPr>
                <w:sz w:val="22"/>
              </w:rPr>
            </w:pPr>
            <w:r>
              <w:rPr>
                <w:sz w:val="22"/>
              </w:rPr>
              <w:t>reflexionar sobre los casos de</w:t>
              <w:tab/>
            </w:r>
            <w:r>
              <w:rPr>
                <w:spacing w:val="-1"/>
                <w:sz w:val="22"/>
              </w:rPr>
              <w:t>violencia </w:t>
            </w:r>
            <w:r>
              <w:rPr>
                <w:sz w:val="22"/>
              </w:rPr>
              <w:t>más cercanos al contexto</w:t>
              <w:tab/>
              <w:t>del participante.</w:t>
            </w:r>
          </w:p>
        </w:tc>
        <w:tc>
          <w:tcPr>
            <w:tcW w:w="1700" w:type="dxa"/>
          </w:tcPr>
          <w:p>
            <w:pPr>
              <w:pStyle w:val="TableParagraph"/>
              <w:tabs>
                <w:tab w:pos="434" w:val="left" w:leader="none"/>
                <w:tab w:pos="887" w:val="left" w:leader="none"/>
              </w:tabs>
              <w:spacing w:line="252" w:lineRule="exact" w:before="2"/>
              <w:ind w:left="100" w:right="100"/>
              <w:rPr>
                <w:sz w:val="22"/>
              </w:rPr>
            </w:pPr>
            <w:r>
              <w:rPr>
                <w:sz w:val="22"/>
              </w:rPr>
              <w:t>8</w:t>
              <w:tab/>
              <w:t>de</w:t>
              <w:tab/>
              <w:t>febrero del</w:t>
            </w:r>
            <w:r>
              <w:rPr>
                <w:spacing w:val="-1"/>
                <w:sz w:val="22"/>
              </w:rPr>
              <w:t> </w:t>
            </w:r>
            <w:r>
              <w:rPr>
                <w:sz w:val="22"/>
              </w:rPr>
              <w:t>2016.</w:t>
            </w:r>
          </w:p>
          <w:p>
            <w:pPr>
              <w:pStyle w:val="TableParagraph"/>
              <w:ind w:left="0"/>
              <w:rPr>
                <w:b/>
                <w:sz w:val="22"/>
              </w:rPr>
            </w:pPr>
          </w:p>
          <w:p>
            <w:pPr>
              <w:pStyle w:val="TableParagraph"/>
              <w:spacing w:before="7"/>
              <w:ind w:left="0"/>
              <w:rPr>
                <w:b/>
                <w:sz w:val="21"/>
              </w:rPr>
            </w:pPr>
          </w:p>
          <w:p>
            <w:pPr>
              <w:pStyle w:val="TableParagraph"/>
              <w:ind w:left="100"/>
              <w:rPr>
                <w:sz w:val="22"/>
              </w:rPr>
            </w:pPr>
            <w:r>
              <w:rPr>
                <w:w w:val="100"/>
                <w:sz w:val="22"/>
              </w:rPr>
              <w:t>.</w:t>
            </w:r>
          </w:p>
        </w:tc>
        <w:tc>
          <w:tcPr>
            <w:tcW w:w="850" w:type="dxa"/>
          </w:tcPr>
          <w:p>
            <w:pPr>
              <w:pStyle w:val="TableParagraph"/>
              <w:spacing w:line="250" w:lineRule="exact"/>
              <w:rPr>
                <w:sz w:val="22"/>
              </w:rPr>
            </w:pPr>
            <w:r>
              <w:rPr>
                <w:sz w:val="22"/>
              </w:rPr>
              <w:t>9:00</w:t>
            </w:r>
          </w:p>
          <w:p>
            <w:pPr>
              <w:pStyle w:val="TableParagraph"/>
              <w:spacing w:line="252" w:lineRule="exact"/>
              <w:rPr>
                <w:sz w:val="22"/>
              </w:rPr>
            </w:pPr>
            <w:r>
              <w:rPr>
                <w:sz w:val="22"/>
              </w:rPr>
              <w:t>Hrs</w:t>
            </w:r>
          </w:p>
        </w:tc>
        <w:tc>
          <w:tcPr>
            <w:tcW w:w="1418" w:type="dxa"/>
          </w:tcPr>
          <w:p>
            <w:pPr>
              <w:pStyle w:val="TableParagraph"/>
              <w:spacing w:line="250" w:lineRule="exact"/>
              <w:rPr>
                <w:sz w:val="22"/>
              </w:rPr>
            </w:pPr>
            <w:r>
              <w:rPr>
                <w:sz w:val="22"/>
              </w:rPr>
              <w:t>9 de febrero</w:t>
            </w:r>
          </w:p>
          <w:p>
            <w:pPr>
              <w:pStyle w:val="TableParagraph"/>
              <w:spacing w:line="252" w:lineRule="exact"/>
              <w:ind w:right="123"/>
              <w:rPr>
                <w:sz w:val="22"/>
              </w:rPr>
            </w:pPr>
            <w:r>
              <w:rPr>
                <w:sz w:val="22"/>
              </w:rPr>
              <w:t>del 2016</w:t>
            </w:r>
          </w:p>
        </w:tc>
        <w:tc>
          <w:tcPr>
            <w:tcW w:w="709" w:type="dxa"/>
          </w:tcPr>
          <w:p>
            <w:pPr>
              <w:pStyle w:val="TableParagraph"/>
              <w:spacing w:line="250" w:lineRule="exact"/>
              <w:rPr>
                <w:sz w:val="22"/>
              </w:rPr>
            </w:pPr>
            <w:r>
              <w:rPr>
                <w:sz w:val="22"/>
              </w:rPr>
              <w:t>23:0</w:t>
            </w:r>
          </w:p>
          <w:p>
            <w:pPr>
              <w:pStyle w:val="TableParagraph"/>
              <w:spacing w:line="252" w:lineRule="exact"/>
              <w:rPr>
                <w:sz w:val="22"/>
              </w:rPr>
            </w:pPr>
            <w:r>
              <w:rPr>
                <w:w w:val="100"/>
                <w:sz w:val="22"/>
              </w:rPr>
              <w:t>0</w:t>
            </w:r>
          </w:p>
          <w:p>
            <w:pPr>
              <w:pStyle w:val="TableParagraph"/>
              <w:spacing w:before="1"/>
              <w:ind w:right="197"/>
              <w:rPr>
                <w:sz w:val="22"/>
              </w:rPr>
            </w:pPr>
            <w:r>
              <w:rPr>
                <w:sz w:val="22"/>
              </w:rPr>
              <w:t>Hrs</w:t>
            </w:r>
          </w:p>
        </w:tc>
        <w:tc>
          <w:tcPr>
            <w:tcW w:w="994" w:type="dxa"/>
          </w:tcPr>
          <w:p>
            <w:pPr>
              <w:pStyle w:val="TableParagraph"/>
              <w:spacing w:line="250" w:lineRule="exact"/>
              <w:ind w:right="164"/>
              <w:rPr>
                <w:sz w:val="22"/>
              </w:rPr>
            </w:pPr>
            <w:r>
              <w:rPr>
                <w:sz w:val="22"/>
              </w:rPr>
              <w:t>15</w:t>
            </w:r>
          </w:p>
          <w:p>
            <w:pPr>
              <w:pStyle w:val="TableParagraph"/>
              <w:spacing w:line="252" w:lineRule="exact"/>
              <w:ind w:right="164"/>
              <w:rPr>
                <w:sz w:val="22"/>
              </w:rPr>
            </w:pPr>
            <w:r>
              <w:rPr>
                <w:sz w:val="22"/>
              </w:rPr>
              <w:t>puntos</w:t>
            </w:r>
          </w:p>
        </w:tc>
        <w:tc>
          <w:tcPr>
            <w:tcW w:w="708" w:type="dxa"/>
          </w:tcPr>
          <w:p>
            <w:pPr>
              <w:pStyle w:val="TableParagraph"/>
              <w:spacing w:line="250" w:lineRule="exact"/>
              <w:ind w:left="405"/>
              <w:rPr>
                <w:sz w:val="22"/>
              </w:rPr>
            </w:pPr>
            <w:r>
              <w:rPr>
                <w:sz w:val="22"/>
              </w:rPr>
              <w:t>--</w:t>
            </w:r>
          </w:p>
          <w:p>
            <w:pPr>
              <w:pStyle w:val="TableParagraph"/>
              <w:spacing w:line="252" w:lineRule="exact"/>
              <w:rPr>
                <w:sz w:val="22"/>
              </w:rPr>
            </w:pPr>
            <w:r>
              <w:rPr>
                <w:w w:val="100"/>
                <w:sz w:val="22"/>
              </w:rPr>
              <w:t>-</w:t>
            </w:r>
          </w:p>
        </w:tc>
        <w:tc>
          <w:tcPr>
            <w:tcW w:w="994" w:type="dxa"/>
          </w:tcPr>
          <w:p>
            <w:pPr>
              <w:pStyle w:val="TableParagraph"/>
              <w:spacing w:line="251" w:lineRule="exact"/>
              <w:ind w:right="164"/>
              <w:rPr>
                <w:sz w:val="22"/>
              </w:rPr>
            </w:pPr>
            <w:r>
              <w:rPr>
                <w:sz w:val="22"/>
              </w:rPr>
              <w:t>8 hrs</w:t>
            </w:r>
          </w:p>
        </w:tc>
      </w:tr>
      <w:tr>
        <w:trPr>
          <w:trHeight w:val="3315" w:hRule="exact"/>
        </w:trPr>
        <w:tc>
          <w:tcPr>
            <w:tcW w:w="1102" w:type="dxa"/>
            <w:vMerge/>
          </w:tcPr>
          <w:p>
            <w:pPr/>
          </w:p>
        </w:tc>
        <w:tc>
          <w:tcPr>
            <w:tcW w:w="1133" w:type="dxa"/>
            <w:vMerge/>
          </w:tcPr>
          <w:p>
            <w:pPr/>
          </w:p>
        </w:tc>
        <w:tc>
          <w:tcPr>
            <w:tcW w:w="3262" w:type="dxa"/>
          </w:tcPr>
          <w:p>
            <w:pPr>
              <w:pStyle w:val="TableParagraph"/>
              <w:ind w:right="101"/>
              <w:jc w:val="both"/>
              <w:rPr>
                <w:b/>
                <w:sz w:val="22"/>
              </w:rPr>
            </w:pPr>
            <w:r>
              <w:rPr>
                <w:b/>
                <w:sz w:val="22"/>
              </w:rPr>
              <w:t>Actividad 1. 1 revisando el marco internacional en igualdad de género</w:t>
            </w:r>
          </w:p>
          <w:p>
            <w:pPr>
              <w:pStyle w:val="TableParagraph"/>
              <w:spacing w:before="2"/>
              <w:ind w:left="0"/>
              <w:rPr>
                <w:b/>
                <w:sz w:val="22"/>
              </w:rPr>
            </w:pPr>
          </w:p>
          <w:p>
            <w:pPr>
              <w:pStyle w:val="TableParagraph"/>
              <w:spacing w:before="1"/>
              <w:jc w:val="both"/>
              <w:rPr>
                <w:sz w:val="22"/>
              </w:rPr>
            </w:pPr>
            <w:r>
              <w:rPr>
                <w:sz w:val="22"/>
              </w:rPr>
              <w:t>Revisa las siguientes lecturas:</w:t>
            </w:r>
          </w:p>
          <w:p>
            <w:pPr>
              <w:pStyle w:val="TableParagraph"/>
              <w:numPr>
                <w:ilvl w:val="0"/>
                <w:numId w:val="9"/>
              </w:numPr>
              <w:tabs>
                <w:tab w:pos="824" w:val="left" w:leader="none"/>
                <w:tab w:pos="2692" w:val="left" w:leader="none"/>
              </w:tabs>
              <w:spacing w:line="240" w:lineRule="auto" w:before="1" w:after="0"/>
              <w:ind w:left="823" w:right="102" w:hanging="360"/>
              <w:jc w:val="both"/>
              <w:rPr>
                <w:i/>
                <w:sz w:val="22"/>
              </w:rPr>
            </w:pPr>
            <w:r>
              <w:rPr>
                <w:sz w:val="22"/>
              </w:rPr>
              <w:t>Serret Bravo, Estela, Marta Torres Falcón, Myriam</w:t>
              <w:tab/>
              <w:t>Brito Domínguez y Amneris Chaparro Martínez (2008). “Qué es y para qué es la perspectiva de  género”  en  </w:t>
            </w:r>
            <w:r>
              <w:rPr>
                <w:i/>
                <w:sz w:val="22"/>
              </w:rPr>
              <w:t>libro</w:t>
            </w:r>
            <w:r>
              <w:rPr>
                <w:i/>
                <w:spacing w:val="-18"/>
                <w:sz w:val="22"/>
              </w:rPr>
              <w:t> </w:t>
            </w:r>
            <w:r>
              <w:rPr>
                <w:i/>
                <w:sz w:val="22"/>
              </w:rPr>
              <w:t>de</w:t>
            </w:r>
          </w:p>
        </w:tc>
        <w:tc>
          <w:tcPr>
            <w:tcW w:w="1843" w:type="dxa"/>
          </w:tcPr>
          <w:p>
            <w:pPr>
              <w:pStyle w:val="TableParagraph"/>
              <w:tabs>
                <w:tab w:pos="1621" w:val="left" w:leader="none"/>
              </w:tabs>
              <w:ind w:right="98"/>
              <w:jc w:val="both"/>
              <w:rPr>
                <w:sz w:val="22"/>
              </w:rPr>
            </w:pPr>
            <w:r>
              <w:rPr>
                <w:sz w:val="22"/>
              </w:rPr>
              <w:t>Conocer el marco legal internacional a través de la historia materia de igualdad de género</w:t>
              <w:tab/>
              <w:t>y</w:t>
            </w:r>
          </w:p>
          <w:p>
            <w:pPr>
              <w:pStyle w:val="TableParagraph"/>
              <w:ind w:right="103"/>
              <w:jc w:val="both"/>
              <w:rPr>
                <w:sz w:val="22"/>
              </w:rPr>
            </w:pPr>
            <w:r>
              <w:rPr>
                <w:sz w:val="22"/>
              </w:rPr>
              <w:t>violencia de género</w:t>
            </w:r>
          </w:p>
        </w:tc>
        <w:tc>
          <w:tcPr>
            <w:tcW w:w="1700" w:type="dxa"/>
          </w:tcPr>
          <w:p>
            <w:pPr>
              <w:pStyle w:val="TableParagraph"/>
              <w:tabs>
                <w:tab w:pos="434" w:val="left" w:leader="none"/>
                <w:tab w:pos="887" w:val="left" w:leader="none"/>
              </w:tabs>
              <w:spacing w:line="242" w:lineRule="auto"/>
              <w:ind w:left="100" w:right="100"/>
              <w:rPr>
                <w:sz w:val="22"/>
              </w:rPr>
            </w:pPr>
            <w:r>
              <w:rPr>
                <w:sz w:val="22"/>
              </w:rPr>
              <w:t>9</w:t>
              <w:tab/>
              <w:t>de</w:t>
              <w:tab/>
              <w:t>febrero del 2016</w:t>
            </w:r>
          </w:p>
        </w:tc>
        <w:tc>
          <w:tcPr>
            <w:tcW w:w="850" w:type="dxa"/>
          </w:tcPr>
          <w:p>
            <w:pPr>
              <w:pStyle w:val="TableParagraph"/>
              <w:spacing w:line="251" w:lineRule="exact"/>
              <w:rPr>
                <w:sz w:val="22"/>
              </w:rPr>
            </w:pPr>
            <w:r>
              <w:rPr>
                <w:sz w:val="22"/>
              </w:rPr>
              <w:t>9:00</w:t>
            </w:r>
          </w:p>
          <w:p>
            <w:pPr>
              <w:pStyle w:val="TableParagraph"/>
              <w:spacing w:before="1"/>
              <w:rPr>
                <w:sz w:val="22"/>
              </w:rPr>
            </w:pPr>
            <w:r>
              <w:rPr>
                <w:sz w:val="22"/>
              </w:rPr>
              <w:t>hrs.</w:t>
            </w:r>
          </w:p>
        </w:tc>
        <w:tc>
          <w:tcPr>
            <w:tcW w:w="1418" w:type="dxa"/>
          </w:tcPr>
          <w:p>
            <w:pPr>
              <w:pStyle w:val="TableParagraph"/>
              <w:tabs>
                <w:tab w:pos="1060" w:val="left" w:leader="none"/>
              </w:tabs>
              <w:spacing w:line="251" w:lineRule="exact"/>
              <w:rPr>
                <w:sz w:val="22"/>
              </w:rPr>
            </w:pPr>
            <w:r>
              <w:rPr>
                <w:sz w:val="22"/>
              </w:rPr>
              <w:t>11</w:t>
              <w:tab/>
              <w:t>de</w:t>
            </w:r>
          </w:p>
          <w:p>
            <w:pPr>
              <w:pStyle w:val="TableParagraph"/>
              <w:tabs>
                <w:tab w:pos="1011" w:val="left" w:leader="none"/>
              </w:tabs>
              <w:spacing w:before="1"/>
              <w:ind w:right="100"/>
              <w:rPr>
                <w:sz w:val="22"/>
              </w:rPr>
            </w:pPr>
            <w:r>
              <w:rPr>
                <w:sz w:val="22"/>
              </w:rPr>
              <w:t>febrero</w:t>
              <w:tab/>
              <w:t>del 2016</w:t>
            </w:r>
          </w:p>
        </w:tc>
        <w:tc>
          <w:tcPr>
            <w:tcW w:w="709" w:type="dxa"/>
          </w:tcPr>
          <w:p>
            <w:pPr>
              <w:pStyle w:val="TableParagraph"/>
              <w:spacing w:line="251" w:lineRule="exact"/>
              <w:rPr>
                <w:sz w:val="22"/>
              </w:rPr>
            </w:pPr>
            <w:r>
              <w:rPr>
                <w:sz w:val="22"/>
              </w:rPr>
              <w:t>23:0</w:t>
            </w:r>
          </w:p>
          <w:p>
            <w:pPr>
              <w:pStyle w:val="TableParagraph"/>
              <w:spacing w:line="252" w:lineRule="exact" w:before="1"/>
              <w:rPr>
                <w:sz w:val="22"/>
              </w:rPr>
            </w:pPr>
            <w:r>
              <w:rPr>
                <w:w w:val="100"/>
                <w:sz w:val="22"/>
              </w:rPr>
              <w:t>0</w:t>
            </w:r>
          </w:p>
          <w:p>
            <w:pPr>
              <w:pStyle w:val="TableParagraph"/>
              <w:spacing w:line="252" w:lineRule="exact"/>
              <w:rPr>
                <w:sz w:val="22"/>
              </w:rPr>
            </w:pPr>
            <w:r>
              <w:rPr>
                <w:sz w:val="22"/>
              </w:rPr>
              <w:t>hrs.</w:t>
            </w:r>
          </w:p>
        </w:tc>
        <w:tc>
          <w:tcPr>
            <w:tcW w:w="994" w:type="dxa"/>
          </w:tcPr>
          <w:p>
            <w:pPr>
              <w:pStyle w:val="TableParagraph"/>
              <w:spacing w:line="251" w:lineRule="exact"/>
              <w:ind w:right="164"/>
              <w:rPr>
                <w:sz w:val="22"/>
              </w:rPr>
            </w:pPr>
            <w:r>
              <w:rPr>
                <w:sz w:val="22"/>
              </w:rPr>
              <w:t>20</w:t>
            </w:r>
          </w:p>
          <w:p>
            <w:pPr>
              <w:pStyle w:val="TableParagraph"/>
              <w:spacing w:before="1"/>
              <w:ind w:right="164"/>
              <w:rPr>
                <w:sz w:val="22"/>
              </w:rPr>
            </w:pPr>
            <w:r>
              <w:rPr>
                <w:sz w:val="22"/>
              </w:rPr>
              <w:t>puntos</w:t>
            </w:r>
          </w:p>
        </w:tc>
        <w:tc>
          <w:tcPr>
            <w:tcW w:w="708" w:type="dxa"/>
          </w:tcPr>
          <w:p>
            <w:pPr>
              <w:pStyle w:val="TableParagraph"/>
              <w:spacing w:line="251" w:lineRule="exact"/>
              <w:rPr>
                <w:sz w:val="22"/>
              </w:rPr>
            </w:pPr>
            <w:r>
              <w:rPr>
                <w:w w:val="100"/>
                <w:sz w:val="22"/>
              </w:rPr>
              <w:t>6</w:t>
            </w:r>
          </w:p>
          <w:p>
            <w:pPr>
              <w:pStyle w:val="TableParagraph"/>
              <w:spacing w:before="1"/>
              <w:rPr>
                <w:sz w:val="22"/>
              </w:rPr>
            </w:pPr>
            <w:r>
              <w:rPr>
                <w:sz w:val="22"/>
              </w:rPr>
              <w:t>hrs.</w:t>
            </w:r>
          </w:p>
        </w:tc>
        <w:tc>
          <w:tcPr>
            <w:tcW w:w="994" w:type="dxa"/>
          </w:tcPr>
          <w:p>
            <w:pPr>
              <w:pStyle w:val="TableParagraph"/>
              <w:spacing w:line="251" w:lineRule="exact"/>
              <w:ind w:right="164"/>
              <w:rPr>
                <w:sz w:val="22"/>
              </w:rPr>
            </w:pPr>
            <w:r>
              <w:rPr>
                <w:sz w:val="22"/>
              </w:rPr>
              <w:t>4 hrs.</w:t>
            </w:r>
          </w:p>
        </w:tc>
      </w:tr>
    </w:tbl>
    <w:p>
      <w:pPr>
        <w:spacing w:after="0" w:line="251" w:lineRule="exact"/>
        <w:rPr>
          <w:sz w:val="22"/>
        </w:rPr>
        <w:sectPr>
          <w:footerReference w:type="default" r:id="rId40"/>
          <w:pgSz w:w="15840" w:h="12240" w:orient="landscape"/>
          <w:pgMar w:footer="943" w:header="0" w:top="740" w:bottom="1140" w:left="500" w:right="400"/>
          <w:pgNumType w:start="34"/>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1133"/>
        <w:gridCol w:w="3262"/>
        <w:gridCol w:w="1843"/>
        <w:gridCol w:w="1700"/>
        <w:gridCol w:w="850"/>
        <w:gridCol w:w="1418"/>
        <w:gridCol w:w="709"/>
        <w:gridCol w:w="994"/>
        <w:gridCol w:w="708"/>
        <w:gridCol w:w="994"/>
      </w:tblGrid>
      <w:tr>
        <w:trPr>
          <w:trHeight w:val="6352" w:hRule="exact"/>
        </w:trPr>
        <w:tc>
          <w:tcPr>
            <w:tcW w:w="1102" w:type="dxa"/>
            <w:vMerge w:val="restart"/>
          </w:tcPr>
          <w:p>
            <w:pPr/>
          </w:p>
        </w:tc>
        <w:tc>
          <w:tcPr>
            <w:tcW w:w="1133" w:type="dxa"/>
            <w:vMerge w:val="restart"/>
          </w:tcPr>
          <w:p>
            <w:pPr/>
          </w:p>
        </w:tc>
        <w:tc>
          <w:tcPr>
            <w:tcW w:w="3262" w:type="dxa"/>
          </w:tcPr>
          <w:p>
            <w:pPr>
              <w:pStyle w:val="TableParagraph"/>
              <w:ind w:left="823" w:right="102"/>
              <w:jc w:val="both"/>
              <w:rPr>
                <w:sz w:val="22"/>
              </w:rPr>
            </w:pPr>
            <w:r>
              <w:rPr>
                <w:i/>
                <w:sz w:val="22"/>
              </w:rPr>
              <w:t>texto para la asignatura </w:t>
            </w:r>
            <w:r>
              <w:rPr>
                <w:i/>
                <w:sz w:val="22"/>
              </w:rPr>
              <w:t>Perspectiva de Género en Educación Superior</w:t>
            </w:r>
            <w:r>
              <w:rPr>
                <w:sz w:val="22"/>
              </w:rPr>
              <w:t>. Oaxaca: Instituto de la Mujer (todo).</w:t>
            </w:r>
          </w:p>
          <w:p>
            <w:pPr>
              <w:pStyle w:val="TableParagraph"/>
              <w:numPr>
                <w:ilvl w:val="0"/>
                <w:numId w:val="10"/>
              </w:numPr>
              <w:tabs>
                <w:tab w:pos="824" w:val="left" w:leader="none"/>
                <w:tab w:pos="2401" w:val="left" w:leader="none"/>
                <w:tab w:pos="2904" w:val="left" w:leader="none"/>
              </w:tabs>
              <w:spacing w:line="240" w:lineRule="auto" w:before="0" w:after="0"/>
              <w:ind w:left="823" w:right="100" w:hanging="360"/>
              <w:jc w:val="both"/>
              <w:rPr>
                <w:i/>
                <w:sz w:val="22"/>
              </w:rPr>
            </w:pPr>
            <w:r>
              <w:rPr>
                <w:sz w:val="22"/>
              </w:rPr>
              <w:t>Barquet, Mercedes, Alejandra</w:t>
              <w:tab/>
            </w:r>
            <w:r>
              <w:rPr>
                <w:spacing w:val="-1"/>
                <w:sz w:val="22"/>
              </w:rPr>
              <w:t>Benítez </w:t>
            </w:r>
            <w:r>
              <w:rPr>
                <w:sz w:val="22"/>
              </w:rPr>
              <w:t>(2012)</w:t>
              <w:tab/>
              <w:tab/>
            </w:r>
            <w:r>
              <w:rPr>
                <w:i/>
                <w:sz w:val="22"/>
              </w:rPr>
              <w:t>La</w:t>
            </w:r>
          </w:p>
          <w:p>
            <w:pPr>
              <w:pStyle w:val="TableParagraph"/>
              <w:tabs>
                <w:tab w:pos="2390" w:val="left" w:leader="none"/>
              </w:tabs>
              <w:spacing w:before="1"/>
              <w:ind w:left="823" w:right="101"/>
              <w:jc w:val="both"/>
              <w:rPr>
                <w:sz w:val="22"/>
              </w:rPr>
            </w:pPr>
            <w:r>
              <w:rPr>
                <w:i/>
                <w:sz w:val="22"/>
              </w:rPr>
              <w:t>transversalización   de </w:t>
            </w:r>
            <w:r>
              <w:rPr>
                <w:i/>
                <w:sz w:val="22"/>
              </w:rPr>
              <w:t>la perspectiva de género: una estrategia para avanzar a la igualdad</w:t>
              <w:tab/>
            </w:r>
            <w:r>
              <w:rPr>
                <w:spacing w:val="-1"/>
                <w:sz w:val="22"/>
              </w:rPr>
              <w:t>México: </w:t>
            </w:r>
            <w:r>
              <w:rPr>
                <w:sz w:val="22"/>
              </w:rPr>
              <w:t>Suprema Corte de Justicia Págs. 27</w:t>
            </w:r>
            <w:r>
              <w:rPr>
                <w:spacing w:val="-1"/>
                <w:sz w:val="22"/>
              </w:rPr>
              <w:t> </w:t>
            </w:r>
            <w:r>
              <w:rPr>
                <w:sz w:val="22"/>
              </w:rPr>
              <w:t>-31</w:t>
            </w:r>
          </w:p>
          <w:p>
            <w:pPr>
              <w:pStyle w:val="TableParagraph"/>
              <w:ind w:left="0"/>
              <w:rPr>
                <w:b/>
                <w:sz w:val="22"/>
              </w:rPr>
            </w:pPr>
          </w:p>
          <w:p>
            <w:pPr>
              <w:pStyle w:val="TableParagraph"/>
              <w:tabs>
                <w:tab w:pos="1173" w:val="left" w:leader="none"/>
                <w:tab w:pos="2010" w:val="left" w:leader="none"/>
              </w:tabs>
              <w:ind w:right="102"/>
              <w:jc w:val="both"/>
              <w:rPr>
                <w:sz w:val="22"/>
              </w:rPr>
            </w:pPr>
            <w:r>
              <w:rPr>
                <w:sz w:val="22"/>
              </w:rPr>
              <w:t>Con</w:t>
              <w:tab/>
              <w:t>la</w:t>
              <w:tab/>
            </w:r>
            <w:r>
              <w:rPr>
                <w:spacing w:val="-1"/>
                <w:sz w:val="22"/>
              </w:rPr>
              <w:t>información </w:t>
            </w:r>
            <w:r>
              <w:rPr>
                <w:sz w:val="22"/>
              </w:rPr>
              <w:t>proporcionada realiza  una línea del tiempo con la información más relevante sobre el marco  internacional en materia de igualdad de género.</w:t>
            </w:r>
          </w:p>
          <w:p>
            <w:pPr>
              <w:pStyle w:val="TableParagraph"/>
              <w:spacing w:before="9"/>
              <w:ind w:left="0"/>
              <w:rPr>
                <w:b/>
                <w:sz w:val="21"/>
              </w:rPr>
            </w:pPr>
          </w:p>
          <w:p>
            <w:pPr>
              <w:pStyle w:val="TableParagraph"/>
              <w:jc w:val="both"/>
              <w:rPr>
                <w:sz w:val="22"/>
              </w:rPr>
            </w:pPr>
            <w:r>
              <w:rPr>
                <w:b/>
                <w:sz w:val="22"/>
              </w:rPr>
              <w:t>Formato: </w:t>
            </w:r>
            <w:r>
              <w:rPr>
                <w:sz w:val="22"/>
              </w:rPr>
              <w:t>libre</w:t>
            </w:r>
          </w:p>
        </w:tc>
        <w:tc>
          <w:tcPr>
            <w:tcW w:w="1843" w:type="dxa"/>
          </w:tcPr>
          <w:p>
            <w:pPr/>
          </w:p>
        </w:tc>
        <w:tc>
          <w:tcPr>
            <w:tcW w:w="1700" w:type="dxa"/>
          </w:tcPr>
          <w:p>
            <w:pPr/>
          </w:p>
        </w:tc>
        <w:tc>
          <w:tcPr>
            <w:tcW w:w="850" w:type="dxa"/>
          </w:tcPr>
          <w:p>
            <w:pPr/>
          </w:p>
        </w:tc>
        <w:tc>
          <w:tcPr>
            <w:tcW w:w="1418" w:type="dxa"/>
          </w:tcPr>
          <w:p>
            <w:pPr/>
          </w:p>
        </w:tc>
        <w:tc>
          <w:tcPr>
            <w:tcW w:w="709" w:type="dxa"/>
          </w:tcPr>
          <w:p>
            <w:pPr/>
          </w:p>
        </w:tc>
        <w:tc>
          <w:tcPr>
            <w:tcW w:w="994" w:type="dxa"/>
          </w:tcPr>
          <w:p>
            <w:pPr/>
          </w:p>
        </w:tc>
        <w:tc>
          <w:tcPr>
            <w:tcW w:w="708" w:type="dxa"/>
          </w:tcPr>
          <w:p>
            <w:pPr/>
          </w:p>
        </w:tc>
        <w:tc>
          <w:tcPr>
            <w:tcW w:w="994" w:type="dxa"/>
          </w:tcPr>
          <w:p>
            <w:pPr/>
          </w:p>
        </w:tc>
      </w:tr>
      <w:tr>
        <w:trPr>
          <w:trHeight w:val="3833" w:hRule="exact"/>
        </w:trPr>
        <w:tc>
          <w:tcPr>
            <w:tcW w:w="1102" w:type="dxa"/>
            <w:vMerge/>
          </w:tcPr>
          <w:p>
            <w:pPr/>
          </w:p>
        </w:tc>
        <w:tc>
          <w:tcPr>
            <w:tcW w:w="1133" w:type="dxa"/>
            <w:vMerge/>
          </w:tcPr>
          <w:p>
            <w:pPr/>
          </w:p>
        </w:tc>
        <w:tc>
          <w:tcPr>
            <w:tcW w:w="3262" w:type="dxa"/>
          </w:tcPr>
          <w:p>
            <w:pPr>
              <w:pStyle w:val="TableParagraph"/>
              <w:ind w:right="102"/>
              <w:jc w:val="both"/>
              <w:rPr>
                <w:b/>
                <w:sz w:val="22"/>
              </w:rPr>
            </w:pPr>
            <w:r>
              <w:rPr>
                <w:b/>
                <w:sz w:val="22"/>
              </w:rPr>
              <w:t>Actividad 1.2 Revisando el marco nacional en igualdad de género</w:t>
            </w:r>
          </w:p>
          <w:p>
            <w:pPr>
              <w:pStyle w:val="TableParagraph"/>
              <w:ind w:left="0"/>
              <w:rPr>
                <w:b/>
                <w:sz w:val="22"/>
              </w:rPr>
            </w:pPr>
          </w:p>
          <w:p>
            <w:pPr>
              <w:pStyle w:val="TableParagraph"/>
              <w:jc w:val="both"/>
              <w:rPr>
                <w:sz w:val="22"/>
              </w:rPr>
            </w:pPr>
            <w:r>
              <w:rPr>
                <w:sz w:val="22"/>
              </w:rPr>
              <w:t>Revisa las siguientes lecturas:</w:t>
            </w:r>
          </w:p>
          <w:p>
            <w:pPr>
              <w:pStyle w:val="TableParagraph"/>
              <w:numPr>
                <w:ilvl w:val="0"/>
                <w:numId w:val="11"/>
              </w:numPr>
              <w:tabs>
                <w:tab w:pos="824" w:val="left" w:leader="none"/>
                <w:tab w:pos="2390" w:val="left" w:leader="none"/>
              </w:tabs>
              <w:spacing w:line="240" w:lineRule="auto" w:before="1" w:after="0"/>
              <w:ind w:left="823" w:right="100" w:hanging="360"/>
              <w:jc w:val="both"/>
              <w:rPr>
                <w:sz w:val="22"/>
              </w:rPr>
            </w:pPr>
            <w:r>
              <w:rPr>
                <w:sz w:val="22"/>
              </w:rPr>
              <w:t>Gobierno de la República Mexicana (2015) </w:t>
            </w:r>
            <w:r>
              <w:rPr>
                <w:i/>
                <w:sz w:val="22"/>
              </w:rPr>
              <w:t>Plan  Nacional </w:t>
            </w:r>
            <w:r>
              <w:rPr>
                <w:i/>
                <w:sz w:val="22"/>
              </w:rPr>
              <w:t>de Desarrollo 2013- 2018</w:t>
            </w:r>
            <w:r>
              <w:rPr>
                <w:sz w:val="22"/>
              </w:rPr>
              <w:t>,</w:t>
              <w:tab/>
            </w:r>
            <w:r>
              <w:rPr>
                <w:spacing w:val="-1"/>
                <w:sz w:val="22"/>
              </w:rPr>
              <w:t>México:</w:t>
            </w:r>
          </w:p>
          <w:p>
            <w:pPr>
              <w:pStyle w:val="TableParagraph"/>
              <w:tabs>
                <w:tab w:pos="2231" w:val="left" w:leader="none"/>
                <w:tab w:pos="2977" w:val="left" w:leader="none"/>
              </w:tabs>
              <w:ind w:left="823" w:right="100"/>
              <w:rPr>
                <w:sz w:val="22"/>
              </w:rPr>
            </w:pPr>
            <w:r>
              <w:rPr>
                <w:sz w:val="22"/>
              </w:rPr>
              <w:t>Gobierno</w:t>
              <w:tab/>
              <w:t>de</w:t>
              <w:tab/>
              <w:t>la República págs. 60-</w:t>
            </w:r>
            <w:r>
              <w:rPr>
                <w:spacing w:val="58"/>
                <w:sz w:val="22"/>
              </w:rPr>
              <w:t> </w:t>
            </w:r>
            <w:r>
              <w:rPr>
                <w:sz w:val="22"/>
              </w:rPr>
              <w:t>61</w:t>
            </w:r>
          </w:p>
          <w:p>
            <w:pPr>
              <w:pStyle w:val="TableParagraph"/>
              <w:spacing w:line="252" w:lineRule="exact" w:before="1"/>
              <w:ind w:left="823" w:right="100"/>
              <w:rPr>
                <w:sz w:val="22"/>
              </w:rPr>
            </w:pPr>
            <w:r>
              <w:rPr>
                <w:sz w:val="22"/>
              </w:rPr>
              <w:t>y 123 - 130</w:t>
            </w:r>
          </w:p>
          <w:p>
            <w:pPr>
              <w:pStyle w:val="TableParagraph"/>
              <w:numPr>
                <w:ilvl w:val="0"/>
                <w:numId w:val="11"/>
              </w:numPr>
              <w:tabs>
                <w:tab w:pos="824" w:val="left" w:leader="none"/>
                <w:tab w:pos="2401" w:val="left" w:leader="none"/>
              </w:tabs>
              <w:spacing w:line="240" w:lineRule="auto" w:before="0" w:after="0"/>
              <w:ind w:left="823" w:right="102" w:hanging="360"/>
              <w:jc w:val="both"/>
              <w:rPr>
                <w:sz w:val="22"/>
              </w:rPr>
            </w:pPr>
            <w:r>
              <w:rPr>
                <w:sz w:val="22"/>
              </w:rPr>
              <w:t>Barquet, Mercedes, Alejandra</w:t>
              <w:tab/>
            </w:r>
            <w:r>
              <w:rPr>
                <w:spacing w:val="-1"/>
                <w:sz w:val="22"/>
              </w:rPr>
              <w:t>Benítez</w:t>
            </w:r>
          </w:p>
        </w:tc>
        <w:tc>
          <w:tcPr>
            <w:tcW w:w="1843" w:type="dxa"/>
          </w:tcPr>
          <w:p>
            <w:pPr>
              <w:pStyle w:val="TableParagraph"/>
              <w:tabs>
                <w:tab w:pos="1605" w:val="left" w:leader="none"/>
              </w:tabs>
              <w:ind w:right="98"/>
              <w:jc w:val="both"/>
              <w:rPr>
                <w:sz w:val="22"/>
              </w:rPr>
            </w:pPr>
            <w:r>
              <w:rPr>
                <w:sz w:val="22"/>
              </w:rPr>
              <w:t>Conocer el marco legal nacional</w:t>
              <w:tab/>
              <w:t>a través de la historia materia de igualdad de género</w:t>
              <w:tab/>
              <w:t>y</w:t>
            </w:r>
          </w:p>
          <w:p>
            <w:pPr>
              <w:pStyle w:val="TableParagraph"/>
              <w:spacing w:before="2"/>
              <w:ind w:right="103"/>
              <w:jc w:val="both"/>
              <w:rPr>
                <w:sz w:val="22"/>
              </w:rPr>
            </w:pPr>
            <w:r>
              <w:rPr>
                <w:sz w:val="22"/>
              </w:rPr>
              <w:t>violencia de género</w:t>
            </w:r>
          </w:p>
        </w:tc>
        <w:tc>
          <w:tcPr>
            <w:tcW w:w="1700" w:type="dxa"/>
          </w:tcPr>
          <w:p>
            <w:pPr>
              <w:pStyle w:val="TableParagraph"/>
              <w:spacing w:line="252" w:lineRule="exact" w:before="2"/>
              <w:ind w:left="100" w:right="100"/>
              <w:rPr>
                <w:sz w:val="22"/>
              </w:rPr>
            </w:pPr>
            <w:r>
              <w:rPr>
                <w:sz w:val="22"/>
              </w:rPr>
              <w:t>12 de febrero del 2016</w:t>
            </w:r>
          </w:p>
        </w:tc>
        <w:tc>
          <w:tcPr>
            <w:tcW w:w="850" w:type="dxa"/>
          </w:tcPr>
          <w:p>
            <w:pPr>
              <w:pStyle w:val="TableParagraph"/>
              <w:spacing w:line="250" w:lineRule="exact"/>
              <w:rPr>
                <w:sz w:val="22"/>
              </w:rPr>
            </w:pPr>
            <w:r>
              <w:rPr>
                <w:sz w:val="22"/>
              </w:rPr>
              <w:t>9:00</w:t>
            </w:r>
          </w:p>
          <w:p>
            <w:pPr>
              <w:pStyle w:val="TableParagraph"/>
              <w:spacing w:line="252" w:lineRule="exact"/>
              <w:rPr>
                <w:sz w:val="22"/>
              </w:rPr>
            </w:pPr>
            <w:r>
              <w:rPr>
                <w:sz w:val="22"/>
              </w:rPr>
              <w:t>hrs.</w:t>
            </w:r>
          </w:p>
        </w:tc>
        <w:tc>
          <w:tcPr>
            <w:tcW w:w="1418" w:type="dxa"/>
          </w:tcPr>
          <w:p>
            <w:pPr>
              <w:pStyle w:val="TableParagraph"/>
              <w:tabs>
                <w:tab w:pos="1060" w:val="left" w:leader="none"/>
              </w:tabs>
              <w:spacing w:line="250" w:lineRule="exact"/>
              <w:rPr>
                <w:sz w:val="22"/>
              </w:rPr>
            </w:pPr>
            <w:r>
              <w:rPr>
                <w:sz w:val="22"/>
              </w:rPr>
              <w:t>14</w:t>
              <w:tab/>
              <w:t>de</w:t>
            </w:r>
          </w:p>
          <w:p>
            <w:pPr>
              <w:pStyle w:val="TableParagraph"/>
              <w:tabs>
                <w:tab w:pos="1011" w:val="left" w:leader="none"/>
              </w:tabs>
              <w:ind w:right="100"/>
              <w:rPr>
                <w:sz w:val="22"/>
              </w:rPr>
            </w:pPr>
            <w:r>
              <w:rPr>
                <w:sz w:val="22"/>
              </w:rPr>
              <w:t>febrero</w:t>
              <w:tab/>
              <w:t>del 2016</w:t>
            </w:r>
          </w:p>
        </w:tc>
        <w:tc>
          <w:tcPr>
            <w:tcW w:w="709" w:type="dxa"/>
          </w:tcPr>
          <w:p>
            <w:pPr>
              <w:pStyle w:val="TableParagraph"/>
              <w:spacing w:line="250" w:lineRule="exact"/>
              <w:rPr>
                <w:sz w:val="22"/>
              </w:rPr>
            </w:pPr>
            <w:r>
              <w:rPr>
                <w:sz w:val="22"/>
              </w:rPr>
              <w:t>23:0</w:t>
            </w:r>
          </w:p>
          <w:p>
            <w:pPr>
              <w:pStyle w:val="TableParagraph"/>
              <w:spacing w:line="252" w:lineRule="exact"/>
              <w:rPr>
                <w:sz w:val="22"/>
              </w:rPr>
            </w:pPr>
            <w:r>
              <w:rPr>
                <w:sz w:val="22"/>
              </w:rPr>
              <w:t>0 hrs</w:t>
            </w:r>
          </w:p>
        </w:tc>
        <w:tc>
          <w:tcPr>
            <w:tcW w:w="994" w:type="dxa"/>
          </w:tcPr>
          <w:p>
            <w:pPr>
              <w:pStyle w:val="TableParagraph"/>
              <w:spacing w:line="250" w:lineRule="exact"/>
              <w:ind w:right="164"/>
              <w:rPr>
                <w:sz w:val="22"/>
              </w:rPr>
            </w:pPr>
            <w:r>
              <w:rPr>
                <w:sz w:val="22"/>
              </w:rPr>
              <w:t>25</w:t>
            </w:r>
          </w:p>
          <w:p>
            <w:pPr>
              <w:pStyle w:val="TableParagraph"/>
              <w:spacing w:line="252" w:lineRule="exact"/>
              <w:ind w:right="164"/>
              <w:rPr>
                <w:sz w:val="22"/>
              </w:rPr>
            </w:pPr>
            <w:r>
              <w:rPr>
                <w:sz w:val="22"/>
              </w:rPr>
              <w:t>puntos</w:t>
            </w:r>
          </w:p>
        </w:tc>
        <w:tc>
          <w:tcPr>
            <w:tcW w:w="708" w:type="dxa"/>
          </w:tcPr>
          <w:p>
            <w:pPr>
              <w:pStyle w:val="TableParagraph"/>
              <w:spacing w:line="250" w:lineRule="exact"/>
              <w:rPr>
                <w:sz w:val="22"/>
              </w:rPr>
            </w:pPr>
            <w:r>
              <w:rPr>
                <w:w w:val="100"/>
                <w:sz w:val="22"/>
              </w:rPr>
              <w:t>4</w:t>
            </w:r>
          </w:p>
          <w:p>
            <w:pPr>
              <w:pStyle w:val="TableParagraph"/>
              <w:spacing w:line="252" w:lineRule="exact"/>
              <w:rPr>
                <w:sz w:val="22"/>
              </w:rPr>
            </w:pPr>
            <w:r>
              <w:rPr>
                <w:sz w:val="22"/>
              </w:rPr>
              <w:t>hrs.</w:t>
            </w:r>
          </w:p>
        </w:tc>
        <w:tc>
          <w:tcPr>
            <w:tcW w:w="994" w:type="dxa"/>
          </w:tcPr>
          <w:p>
            <w:pPr>
              <w:pStyle w:val="TableParagraph"/>
              <w:spacing w:line="251" w:lineRule="exact"/>
              <w:ind w:right="164"/>
              <w:rPr>
                <w:sz w:val="22"/>
              </w:rPr>
            </w:pPr>
            <w:r>
              <w:rPr>
                <w:sz w:val="22"/>
              </w:rPr>
              <w:t>5 hrs.</w:t>
            </w:r>
          </w:p>
        </w:tc>
      </w:tr>
    </w:tbl>
    <w:p>
      <w:pPr>
        <w:spacing w:after="0" w:line="251" w:lineRule="exact"/>
        <w:rPr>
          <w:sz w:val="22"/>
        </w:rPr>
        <w:sectPr>
          <w:pgSz w:w="15840" w:h="12240" w:orient="landscape"/>
          <w:pgMar w:header="0" w:footer="943" w:top="720" w:bottom="1140" w:left="500" w:right="40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1133"/>
        <w:gridCol w:w="3262"/>
        <w:gridCol w:w="1843"/>
        <w:gridCol w:w="1700"/>
        <w:gridCol w:w="850"/>
        <w:gridCol w:w="1418"/>
        <w:gridCol w:w="709"/>
        <w:gridCol w:w="994"/>
        <w:gridCol w:w="708"/>
        <w:gridCol w:w="994"/>
      </w:tblGrid>
      <w:tr>
        <w:trPr>
          <w:trHeight w:val="10147" w:hRule="exact"/>
        </w:trPr>
        <w:tc>
          <w:tcPr>
            <w:tcW w:w="1102" w:type="dxa"/>
          </w:tcPr>
          <w:p>
            <w:pPr/>
          </w:p>
        </w:tc>
        <w:tc>
          <w:tcPr>
            <w:tcW w:w="1133" w:type="dxa"/>
          </w:tcPr>
          <w:p>
            <w:pPr/>
          </w:p>
        </w:tc>
        <w:tc>
          <w:tcPr>
            <w:tcW w:w="3262" w:type="dxa"/>
          </w:tcPr>
          <w:p>
            <w:pPr>
              <w:pStyle w:val="TableParagraph"/>
              <w:tabs>
                <w:tab w:pos="2904" w:val="left" w:leader="none"/>
              </w:tabs>
              <w:spacing w:line="251" w:lineRule="exact"/>
              <w:ind w:left="823"/>
              <w:jc w:val="both"/>
              <w:rPr>
                <w:i/>
                <w:sz w:val="22"/>
              </w:rPr>
            </w:pPr>
            <w:r>
              <w:rPr>
                <w:sz w:val="22"/>
              </w:rPr>
              <w:t>(2012)</w:t>
              <w:tab/>
            </w:r>
            <w:r>
              <w:rPr>
                <w:i/>
                <w:sz w:val="22"/>
              </w:rPr>
              <w:t>La</w:t>
            </w:r>
          </w:p>
          <w:p>
            <w:pPr>
              <w:pStyle w:val="TableParagraph"/>
              <w:tabs>
                <w:tab w:pos="2390" w:val="left" w:leader="none"/>
              </w:tabs>
              <w:spacing w:before="1"/>
              <w:ind w:left="823" w:right="101"/>
              <w:jc w:val="both"/>
              <w:rPr>
                <w:sz w:val="22"/>
              </w:rPr>
            </w:pPr>
            <w:r>
              <w:rPr>
                <w:i/>
                <w:sz w:val="22"/>
              </w:rPr>
              <w:t>transversalización   de </w:t>
            </w:r>
            <w:r>
              <w:rPr>
                <w:i/>
                <w:sz w:val="22"/>
              </w:rPr>
              <w:t>la perspectiva de género: una estrategia para avanzar a la igualdad</w:t>
              <w:tab/>
            </w:r>
            <w:r>
              <w:rPr>
                <w:spacing w:val="-1"/>
                <w:sz w:val="22"/>
              </w:rPr>
              <w:t>México: </w:t>
            </w:r>
            <w:r>
              <w:rPr>
                <w:sz w:val="22"/>
              </w:rPr>
              <w:t>Suprema corte de justicia págs. 31-</w:t>
            </w:r>
            <w:r>
              <w:rPr>
                <w:spacing w:val="-1"/>
                <w:sz w:val="22"/>
              </w:rPr>
              <w:t> </w:t>
            </w:r>
            <w:r>
              <w:rPr>
                <w:sz w:val="22"/>
              </w:rPr>
              <w:t>36.</w:t>
            </w:r>
          </w:p>
          <w:p>
            <w:pPr>
              <w:pStyle w:val="TableParagraph"/>
              <w:numPr>
                <w:ilvl w:val="0"/>
                <w:numId w:val="12"/>
              </w:numPr>
              <w:tabs>
                <w:tab w:pos="824" w:val="left" w:leader="none"/>
              </w:tabs>
              <w:spacing w:line="240" w:lineRule="auto" w:before="0" w:after="0"/>
              <w:ind w:left="823" w:right="101" w:hanging="360"/>
              <w:jc w:val="both"/>
              <w:rPr>
                <w:sz w:val="22"/>
              </w:rPr>
            </w:pPr>
            <w:r>
              <w:rPr>
                <w:sz w:val="22"/>
              </w:rPr>
              <w:t>SEP (2013), </w:t>
            </w:r>
            <w:r>
              <w:rPr>
                <w:i/>
                <w:sz w:val="22"/>
              </w:rPr>
              <w:t>Programa </w:t>
            </w:r>
            <w:r>
              <w:rPr>
                <w:i/>
                <w:sz w:val="22"/>
              </w:rPr>
              <w:t>Sectorial de Educación 2013-2018</w:t>
            </w:r>
            <w:r>
              <w:rPr>
                <w:sz w:val="22"/>
              </w:rPr>
              <w:t>, México: SEP págs. 69 -</w:t>
            </w:r>
            <w:r>
              <w:rPr>
                <w:spacing w:val="-3"/>
                <w:sz w:val="22"/>
              </w:rPr>
              <w:t> </w:t>
            </w:r>
            <w:r>
              <w:rPr>
                <w:sz w:val="22"/>
              </w:rPr>
              <w:t>74</w:t>
            </w:r>
          </w:p>
          <w:p>
            <w:pPr>
              <w:pStyle w:val="TableParagraph"/>
              <w:spacing w:before="1"/>
              <w:ind w:left="0"/>
              <w:rPr>
                <w:b/>
                <w:sz w:val="22"/>
              </w:rPr>
            </w:pPr>
          </w:p>
          <w:p>
            <w:pPr>
              <w:pStyle w:val="TableParagraph"/>
              <w:tabs>
                <w:tab w:pos="1173" w:val="left" w:leader="none"/>
                <w:tab w:pos="2010" w:val="left" w:leader="none"/>
              </w:tabs>
              <w:ind w:right="102"/>
              <w:jc w:val="both"/>
              <w:rPr>
                <w:sz w:val="22"/>
              </w:rPr>
            </w:pPr>
            <w:r>
              <w:rPr>
                <w:sz w:val="22"/>
              </w:rPr>
              <w:t>Con</w:t>
              <w:tab/>
              <w:t>la</w:t>
              <w:tab/>
            </w:r>
            <w:r>
              <w:rPr>
                <w:spacing w:val="-1"/>
                <w:sz w:val="22"/>
              </w:rPr>
              <w:t>información </w:t>
            </w:r>
            <w:r>
              <w:rPr>
                <w:sz w:val="22"/>
              </w:rPr>
              <w:t>proporcionada realiza  una línea del tiempo con la información más relevante sobre el marco nacional en materia de igualdad  de  género.</w:t>
            </w:r>
          </w:p>
          <w:p>
            <w:pPr>
              <w:pStyle w:val="TableParagraph"/>
              <w:spacing w:before="9"/>
              <w:ind w:left="0"/>
              <w:rPr>
                <w:b/>
                <w:sz w:val="21"/>
              </w:rPr>
            </w:pPr>
          </w:p>
          <w:p>
            <w:pPr>
              <w:pStyle w:val="TableParagraph"/>
              <w:jc w:val="both"/>
              <w:rPr>
                <w:sz w:val="22"/>
              </w:rPr>
            </w:pPr>
            <w:r>
              <w:rPr>
                <w:b/>
                <w:sz w:val="22"/>
              </w:rPr>
              <w:t>Formato: </w:t>
            </w:r>
            <w:r>
              <w:rPr>
                <w:sz w:val="22"/>
              </w:rPr>
              <w:t>libre</w:t>
            </w:r>
          </w:p>
          <w:p>
            <w:pPr>
              <w:pStyle w:val="TableParagraph"/>
              <w:spacing w:before="3"/>
              <w:ind w:left="0"/>
              <w:rPr>
                <w:b/>
                <w:sz w:val="22"/>
              </w:rPr>
            </w:pPr>
          </w:p>
          <w:p>
            <w:pPr>
              <w:pStyle w:val="TableParagraph"/>
              <w:tabs>
                <w:tab w:pos="2077" w:val="left" w:leader="none"/>
                <w:tab w:pos="2975" w:val="left" w:leader="none"/>
              </w:tabs>
              <w:ind w:right="101"/>
              <w:jc w:val="both"/>
              <w:rPr>
                <w:sz w:val="22"/>
              </w:rPr>
            </w:pPr>
            <w:r>
              <w:rPr>
                <w:sz w:val="22"/>
              </w:rPr>
              <w:t>Del plan nacional y del programa sectorial de educación que son los instrumentos legales que enmarca las acciones del país, describe cuáles de estas acciones justifican la incorporación</w:t>
              <w:tab/>
              <w:t>de</w:t>
              <w:tab/>
              <w:t>la perspectiva de género en el sector</w:t>
            </w:r>
            <w:r>
              <w:rPr>
                <w:spacing w:val="-6"/>
                <w:sz w:val="22"/>
              </w:rPr>
              <w:t> </w:t>
            </w:r>
            <w:r>
              <w:rPr>
                <w:sz w:val="22"/>
              </w:rPr>
              <w:t>educativo.</w:t>
            </w:r>
          </w:p>
          <w:p>
            <w:pPr>
              <w:pStyle w:val="TableParagraph"/>
              <w:spacing w:before="9"/>
              <w:ind w:left="0"/>
              <w:rPr>
                <w:b/>
                <w:sz w:val="21"/>
              </w:rPr>
            </w:pPr>
          </w:p>
          <w:p>
            <w:pPr>
              <w:pStyle w:val="TableParagraph"/>
              <w:spacing w:line="242" w:lineRule="auto"/>
              <w:ind w:right="103"/>
              <w:jc w:val="both"/>
              <w:rPr>
                <w:sz w:val="22"/>
              </w:rPr>
            </w:pPr>
            <w:r>
              <w:rPr>
                <w:b/>
                <w:sz w:val="22"/>
              </w:rPr>
              <w:t>Formato: </w:t>
            </w:r>
            <w:r>
              <w:rPr>
                <w:sz w:val="22"/>
              </w:rPr>
              <w:t>Documento en Word, Arial 12 puntos interlineado</w:t>
            </w:r>
            <w:r>
              <w:rPr>
                <w:spacing w:val="-3"/>
                <w:sz w:val="22"/>
              </w:rPr>
              <w:t> </w:t>
            </w:r>
            <w:r>
              <w:rPr>
                <w:sz w:val="22"/>
              </w:rPr>
              <w:t>1.5</w:t>
            </w:r>
          </w:p>
          <w:p>
            <w:pPr>
              <w:pStyle w:val="TableParagraph"/>
              <w:spacing w:line="247" w:lineRule="exact"/>
              <w:jc w:val="both"/>
              <w:rPr>
                <w:sz w:val="22"/>
              </w:rPr>
            </w:pPr>
            <w:r>
              <w:rPr>
                <w:b/>
                <w:sz w:val="22"/>
              </w:rPr>
              <w:t>Extensión mínima: </w:t>
            </w:r>
            <w:r>
              <w:rPr>
                <w:sz w:val="22"/>
              </w:rPr>
              <w:t>1 Cuartilla</w:t>
            </w:r>
          </w:p>
          <w:p>
            <w:pPr>
              <w:pStyle w:val="TableParagraph"/>
              <w:spacing w:before="1"/>
              <w:jc w:val="both"/>
              <w:rPr>
                <w:sz w:val="22"/>
              </w:rPr>
            </w:pPr>
            <w:r>
              <w:rPr>
                <w:b/>
                <w:sz w:val="22"/>
              </w:rPr>
              <w:t>Extensión        máxima:      </w:t>
            </w:r>
            <w:r>
              <w:rPr>
                <w:b/>
                <w:spacing w:val="60"/>
                <w:sz w:val="22"/>
              </w:rPr>
              <w:t> </w:t>
            </w:r>
            <w:r>
              <w:rPr>
                <w:sz w:val="22"/>
              </w:rPr>
              <w:t>3</w:t>
            </w:r>
          </w:p>
          <w:p>
            <w:pPr>
              <w:pStyle w:val="TableParagraph"/>
              <w:spacing w:before="1"/>
              <w:jc w:val="both"/>
              <w:rPr>
                <w:sz w:val="22"/>
              </w:rPr>
            </w:pPr>
            <w:r>
              <w:rPr>
                <w:sz w:val="22"/>
              </w:rPr>
              <w:t>Cuartillas</w:t>
            </w:r>
          </w:p>
        </w:tc>
        <w:tc>
          <w:tcPr>
            <w:tcW w:w="1843" w:type="dxa"/>
          </w:tcPr>
          <w:p>
            <w:pPr/>
          </w:p>
        </w:tc>
        <w:tc>
          <w:tcPr>
            <w:tcW w:w="1700" w:type="dxa"/>
          </w:tcPr>
          <w:p>
            <w:pPr/>
          </w:p>
        </w:tc>
        <w:tc>
          <w:tcPr>
            <w:tcW w:w="850" w:type="dxa"/>
          </w:tcPr>
          <w:p>
            <w:pPr/>
          </w:p>
        </w:tc>
        <w:tc>
          <w:tcPr>
            <w:tcW w:w="1418" w:type="dxa"/>
          </w:tcPr>
          <w:p>
            <w:pPr/>
          </w:p>
        </w:tc>
        <w:tc>
          <w:tcPr>
            <w:tcW w:w="709" w:type="dxa"/>
          </w:tcPr>
          <w:p>
            <w:pPr/>
          </w:p>
        </w:tc>
        <w:tc>
          <w:tcPr>
            <w:tcW w:w="994" w:type="dxa"/>
          </w:tcPr>
          <w:p>
            <w:pPr/>
          </w:p>
        </w:tc>
        <w:tc>
          <w:tcPr>
            <w:tcW w:w="708" w:type="dxa"/>
          </w:tcPr>
          <w:p>
            <w:pPr/>
          </w:p>
        </w:tc>
        <w:tc>
          <w:tcPr>
            <w:tcW w:w="994" w:type="dxa"/>
          </w:tcPr>
          <w:p>
            <w:pPr/>
          </w:p>
        </w:tc>
      </w:tr>
    </w:tbl>
    <w:p>
      <w:pPr>
        <w:spacing w:after="0"/>
        <w:sectPr>
          <w:pgSz w:w="15840" w:h="12240" w:orient="landscape"/>
          <w:pgMar w:header="0" w:footer="943" w:top="720" w:bottom="1140" w:left="500" w:right="40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1133"/>
        <w:gridCol w:w="3262"/>
        <w:gridCol w:w="1843"/>
        <w:gridCol w:w="1700"/>
        <w:gridCol w:w="850"/>
        <w:gridCol w:w="1418"/>
        <w:gridCol w:w="709"/>
        <w:gridCol w:w="994"/>
        <w:gridCol w:w="708"/>
        <w:gridCol w:w="994"/>
      </w:tblGrid>
      <w:tr>
        <w:trPr>
          <w:trHeight w:val="264" w:hRule="exact"/>
        </w:trPr>
        <w:tc>
          <w:tcPr>
            <w:tcW w:w="1102" w:type="dxa"/>
            <w:vMerge w:val="restart"/>
          </w:tcPr>
          <w:p>
            <w:pPr/>
          </w:p>
        </w:tc>
        <w:tc>
          <w:tcPr>
            <w:tcW w:w="1133" w:type="dxa"/>
          </w:tcPr>
          <w:p>
            <w:pPr/>
          </w:p>
        </w:tc>
        <w:tc>
          <w:tcPr>
            <w:tcW w:w="3262" w:type="dxa"/>
          </w:tcPr>
          <w:p>
            <w:pPr/>
          </w:p>
        </w:tc>
        <w:tc>
          <w:tcPr>
            <w:tcW w:w="1843" w:type="dxa"/>
          </w:tcPr>
          <w:p>
            <w:pPr/>
          </w:p>
        </w:tc>
        <w:tc>
          <w:tcPr>
            <w:tcW w:w="1700" w:type="dxa"/>
          </w:tcPr>
          <w:p>
            <w:pPr/>
          </w:p>
        </w:tc>
        <w:tc>
          <w:tcPr>
            <w:tcW w:w="850" w:type="dxa"/>
          </w:tcPr>
          <w:p>
            <w:pPr/>
          </w:p>
        </w:tc>
        <w:tc>
          <w:tcPr>
            <w:tcW w:w="1418" w:type="dxa"/>
          </w:tcPr>
          <w:p>
            <w:pPr/>
          </w:p>
        </w:tc>
        <w:tc>
          <w:tcPr>
            <w:tcW w:w="709" w:type="dxa"/>
          </w:tcPr>
          <w:p>
            <w:pPr/>
          </w:p>
        </w:tc>
        <w:tc>
          <w:tcPr>
            <w:tcW w:w="994" w:type="dxa"/>
          </w:tcPr>
          <w:p>
            <w:pPr/>
          </w:p>
        </w:tc>
        <w:tc>
          <w:tcPr>
            <w:tcW w:w="708" w:type="dxa"/>
          </w:tcPr>
          <w:p>
            <w:pPr/>
          </w:p>
        </w:tc>
        <w:tc>
          <w:tcPr>
            <w:tcW w:w="994" w:type="dxa"/>
          </w:tcPr>
          <w:p>
            <w:pPr/>
          </w:p>
        </w:tc>
      </w:tr>
      <w:tr>
        <w:trPr>
          <w:trHeight w:val="8390" w:hRule="exact"/>
        </w:trPr>
        <w:tc>
          <w:tcPr>
            <w:tcW w:w="1102" w:type="dxa"/>
            <w:vMerge/>
          </w:tcPr>
          <w:p>
            <w:pPr/>
          </w:p>
        </w:tc>
        <w:tc>
          <w:tcPr>
            <w:tcW w:w="1133" w:type="dxa"/>
            <w:vMerge w:val="restart"/>
          </w:tcPr>
          <w:p>
            <w:pPr/>
          </w:p>
        </w:tc>
        <w:tc>
          <w:tcPr>
            <w:tcW w:w="3262" w:type="dxa"/>
          </w:tcPr>
          <w:p>
            <w:pPr>
              <w:pStyle w:val="TableParagraph"/>
              <w:ind w:right="104"/>
              <w:jc w:val="both"/>
              <w:rPr>
                <w:b/>
                <w:sz w:val="22"/>
              </w:rPr>
            </w:pPr>
            <w:r>
              <w:rPr>
                <w:b/>
                <w:sz w:val="22"/>
              </w:rPr>
              <w:t>Actividad 1.3 Derechos humanos</w:t>
            </w:r>
          </w:p>
          <w:p>
            <w:pPr>
              <w:pStyle w:val="TableParagraph"/>
              <w:numPr>
                <w:ilvl w:val="0"/>
                <w:numId w:val="13"/>
              </w:numPr>
              <w:tabs>
                <w:tab w:pos="823" w:val="left" w:leader="none"/>
                <w:tab w:pos="824" w:val="left" w:leader="none"/>
              </w:tabs>
              <w:spacing w:line="268" w:lineRule="exact" w:before="3" w:after="0"/>
              <w:ind w:left="823" w:right="0" w:hanging="360"/>
              <w:jc w:val="left"/>
              <w:rPr>
                <w:sz w:val="22"/>
              </w:rPr>
            </w:pPr>
            <w:r>
              <w:rPr>
                <w:sz w:val="22"/>
              </w:rPr>
              <w:t>Revisa  el  video  :</w:t>
            </w:r>
            <w:r>
              <w:rPr>
                <w:spacing w:val="28"/>
                <w:sz w:val="22"/>
              </w:rPr>
              <w:t> </w:t>
            </w:r>
            <w:r>
              <w:rPr>
                <w:sz w:val="22"/>
              </w:rPr>
              <w:t>“Los</w:t>
            </w:r>
          </w:p>
          <w:p>
            <w:pPr>
              <w:pStyle w:val="TableParagraph"/>
              <w:tabs>
                <w:tab w:pos="1495" w:val="left" w:leader="none"/>
                <w:tab w:pos="2159" w:val="left" w:leader="none"/>
                <w:tab w:pos="2202" w:val="left" w:leader="none"/>
                <w:tab w:pos="2267" w:val="left" w:leader="none"/>
                <w:tab w:pos="2464" w:val="left" w:leader="none"/>
                <w:tab w:pos="2977" w:val="left" w:leader="none"/>
              </w:tabs>
              <w:ind w:left="823" w:right="101"/>
              <w:rPr>
                <w:sz w:val="22"/>
              </w:rPr>
            </w:pPr>
            <w:r>
              <w:rPr>
                <w:sz w:val="22"/>
              </w:rPr>
              <w:t>30 derechos humanos contemplados</w:t>
              <w:tab/>
              <w:tab/>
              <w:tab/>
              <w:t>en</w:t>
              <w:tab/>
              <w:t>la declaración</w:t>
              <w:tab/>
              <w:tab/>
              <w:tab/>
            </w:r>
            <w:r>
              <w:rPr>
                <w:spacing w:val="-1"/>
                <w:sz w:val="22"/>
              </w:rPr>
              <w:t>universal </w:t>
            </w:r>
            <w:r>
              <w:rPr>
                <w:sz w:val="22"/>
              </w:rPr>
              <w:t>de</w:t>
              <w:tab/>
              <w:t>los</w:t>
              <w:tab/>
              <w:tab/>
              <w:t>Derechos Humanos”</w:t>
              <w:tab/>
            </w:r>
            <w:r>
              <w:rPr>
                <w:spacing w:val="-1"/>
                <w:sz w:val="22"/>
              </w:rPr>
              <w:t>disponible </w:t>
            </w:r>
            <w:r>
              <w:rPr>
                <w:sz w:val="22"/>
              </w:rPr>
              <w:t>en </w:t>
            </w:r>
            <w:hyperlink r:id="rId41">
              <w:r>
                <w:rPr>
                  <w:sz w:val="22"/>
                </w:rPr>
                <w:t>https://www.youtube.co</w:t>
              </w:r>
            </w:hyperlink>
            <w:r>
              <w:rPr>
                <w:sz w:val="22"/>
              </w:rPr>
              <w:t> </w:t>
            </w:r>
            <w:hyperlink r:id="rId41">
              <w:r>
                <w:rPr>
                  <w:sz w:val="22"/>
                </w:rPr>
                <w:t>m/watch?v=0CW2KuB</w:t>
              </w:r>
            </w:hyperlink>
            <w:r>
              <w:rPr>
                <w:sz w:val="22"/>
              </w:rPr>
              <w:t> </w:t>
            </w:r>
            <w:hyperlink r:id="rId41">
              <w:r>
                <w:rPr>
                  <w:sz w:val="22"/>
                </w:rPr>
                <w:t>9C1M</w:t>
              </w:r>
            </w:hyperlink>
          </w:p>
          <w:p>
            <w:pPr>
              <w:pStyle w:val="TableParagraph"/>
              <w:ind w:left="0"/>
              <w:rPr>
                <w:b/>
                <w:sz w:val="22"/>
              </w:rPr>
            </w:pPr>
          </w:p>
          <w:p>
            <w:pPr>
              <w:pStyle w:val="TableParagraph"/>
              <w:jc w:val="both"/>
              <w:rPr>
                <w:sz w:val="22"/>
              </w:rPr>
            </w:pPr>
            <w:r>
              <w:rPr>
                <w:sz w:val="22"/>
              </w:rPr>
              <w:t>Lee el siguiente documento :</w:t>
            </w:r>
          </w:p>
          <w:p>
            <w:pPr>
              <w:pStyle w:val="TableParagraph"/>
              <w:numPr>
                <w:ilvl w:val="0"/>
                <w:numId w:val="13"/>
              </w:numPr>
              <w:tabs>
                <w:tab w:pos="824" w:val="left" w:leader="none"/>
              </w:tabs>
              <w:spacing w:line="240" w:lineRule="auto" w:before="1" w:after="0"/>
              <w:ind w:left="823" w:right="101" w:hanging="360"/>
              <w:jc w:val="both"/>
              <w:rPr>
                <w:sz w:val="22"/>
              </w:rPr>
            </w:pPr>
            <w:r>
              <w:rPr>
                <w:sz w:val="22"/>
              </w:rPr>
              <w:t>Vilela, Maitane; Isabel De Gonzalo (2010) </w:t>
            </w:r>
            <w:r>
              <w:rPr>
                <w:i/>
                <w:sz w:val="22"/>
              </w:rPr>
              <w:t>Defensa de los </w:t>
            </w:r>
            <w:r>
              <w:rPr>
                <w:i/>
                <w:sz w:val="22"/>
              </w:rPr>
              <w:t>Derechos Humanos de las mujeres </w:t>
            </w:r>
            <w:r>
              <w:rPr>
                <w:sz w:val="22"/>
              </w:rPr>
              <w:t>España: Mundubat Págs. 8-</w:t>
            </w:r>
            <w:r>
              <w:rPr>
                <w:spacing w:val="-3"/>
                <w:sz w:val="22"/>
              </w:rPr>
              <w:t> </w:t>
            </w:r>
            <w:r>
              <w:rPr>
                <w:sz w:val="22"/>
              </w:rPr>
              <w:t>11</w:t>
            </w:r>
          </w:p>
          <w:p>
            <w:pPr>
              <w:pStyle w:val="TableParagraph"/>
              <w:ind w:left="0"/>
              <w:rPr>
                <w:b/>
                <w:sz w:val="22"/>
              </w:rPr>
            </w:pPr>
          </w:p>
          <w:p>
            <w:pPr>
              <w:pStyle w:val="TableParagraph"/>
              <w:spacing w:before="1"/>
              <w:ind w:right="102"/>
              <w:jc w:val="both"/>
              <w:rPr>
                <w:sz w:val="22"/>
              </w:rPr>
            </w:pPr>
            <w:r>
              <w:rPr>
                <w:sz w:val="22"/>
              </w:rPr>
              <w:t>Elabora un tríptico lo suficientemente llamativo en donde incorpores los derechos humanos. Imagina que  muchas personas no los conocen y tu labor es crear este recurso para darlos a conocer.</w:t>
            </w:r>
          </w:p>
          <w:p>
            <w:pPr>
              <w:pStyle w:val="TableParagraph"/>
              <w:spacing w:before="7"/>
              <w:ind w:left="0"/>
              <w:rPr>
                <w:b/>
                <w:sz w:val="21"/>
              </w:rPr>
            </w:pPr>
          </w:p>
          <w:p>
            <w:pPr>
              <w:pStyle w:val="TableParagraph"/>
              <w:spacing w:line="242" w:lineRule="auto"/>
              <w:ind w:right="103"/>
              <w:jc w:val="both"/>
              <w:rPr>
                <w:sz w:val="22"/>
              </w:rPr>
            </w:pPr>
            <w:r>
              <w:rPr>
                <w:b/>
                <w:sz w:val="22"/>
              </w:rPr>
              <w:t>Formato: </w:t>
            </w:r>
            <w:r>
              <w:rPr>
                <w:sz w:val="22"/>
              </w:rPr>
              <w:t>tipo tríptico, llamativo, que incorpore imágenes y colores, etc.</w:t>
            </w:r>
          </w:p>
        </w:tc>
        <w:tc>
          <w:tcPr>
            <w:tcW w:w="1843" w:type="dxa"/>
          </w:tcPr>
          <w:p>
            <w:pPr>
              <w:pStyle w:val="TableParagraph"/>
              <w:ind w:right="98"/>
              <w:jc w:val="both"/>
              <w:rPr>
                <w:sz w:val="22"/>
              </w:rPr>
            </w:pPr>
            <w:r>
              <w:rPr>
                <w:sz w:val="22"/>
              </w:rPr>
              <w:t>Conocer sobre los derechos humanos          y</w:t>
            </w:r>
          </w:p>
          <w:p>
            <w:pPr>
              <w:pStyle w:val="TableParagraph"/>
              <w:tabs>
                <w:tab w:pos="1487" w:val="left" w:leader="none"/>
              </w:tabs>
              <w:spacing w:line="252" w:lineRule="exact"/>
              <w:rPr>
                <w:sz w:val="22"/>
              </w:rPr>
            </w:pPr>
            <w:r>
              <w:rPr>
                <w:sz w:val="22"/>
              </w:rPr>
              <w:t>crear</w:t>
              <w:tab/>
              <w:t>un</w:t>
            </w:r>
          </w:p>
          <w:p>
            <w:pPr>
              <w:pStyle w:val="TableParagraph"/>
              <w:tabs>
                <w:tab w:pos="1363" w:val="left" w:leader="none"/>
              </w:tabs>
              <w:ind w:right="98"/>
              <w:rPr>
                <w:sz w:val="22"/>
              </w:rPr>
            </w:pPr>
            <w:r>
              <w:rPr>
                <w:sz w:val="22"/>
              </w:rPr>
              <w:t>producto</w:t>
              <w:tab/>
              <w:t>que permita identificarlos con</w:t>
            </w:r>
            <w:r>
              <w:rPr>
                <w:spacing w:val="-2"/>
                <w:sz w:val="22"/>
              </w:rPr>
              <w:t> </w:t>
            </w:r>
            <w:r>
              <w:rPr>
                <w:sz w:val="22"/>
              </w:rPr>
              <w:t>facilidad</w:t>
            </w:r>
          </w:p>
        </w:tc>
        <w:tc>
          <w:tcPr>
            <w:tcW w:w="1700" w:type="dxa"/>
          </w:tcPr>
          <w:p>
            <w:pPr>
              <w:pStyle w:val="TableParagraph"/>
              <w:spacing w:line="252" w:lineRule="exact" w:before="2"/>
              <w:ind w:left="100" w:right="100"/>
              <w:rPr>
                <w:sz w:val="22"/>
              </w:rPr>
            </w:pPr>
            <w:r>
              <w:rPr>
                <w:sz w:val="22"/>
              </w:rPr>
              <w:t>15 de febrero del 2016</w:t>
            </w:r>
          </w:p>
        </w:tc>
        <w:tc>
          <w:tcPr>
            <w:tcW w:w="850" w:type="dxa"/>
          </w:tcPr>
          <w:p>
            <w:pPr>
              <w:pStyle w:val="TableParagraph"/>
              <w:spacing w:line="250" w:lineRule="exact"/>
              <w:rPr>
                <w:sz w:val="22"/>
              </w:rPr>
            </w:pPr>
            <w:r>
              <w:rPr>
                <w:sz w:val="22"/>
              </w:rPr>
              <w:t>9:00</w:t>
            </w:r>
          </w:p>
          <w:p>
            <w:pPr>
              <w:pStyle w:val="TableParagraph"/>
              <w:spacing w:line="253" w:lineRule="exact"/>
              <w:rPr>
                <w:sz w:val="22"/>
              </w:rPr>
            </w:pPr>
            <w:r>
              <w:rPr>
                <w:sz w:val="22"/>
              </w:rPr>
              <w:t>hrs.</w:t>
            </w:r>
          </w:p>
        </w:tc>
        <w:tc>
          <w:tcPr>
            <w:tcW w:w="1418" w:type="dxa"/>
          </w:tcPr>
          <w:p>
            <w:pPr>
              <w:pStyle w:val="TableParagraph"/>
              <w:tabs>
                <w:tab w:pos="1060" w:val="left" w:leader="none"/>
              </w:tabs>
              <w:spacing w:line="250" w:lineRule="exact"/>
              <w:rPr>
                <w:sz w:val="22"/>
              </w:rPr>
            </w:pPr>
            <w:r>
              <w:rPr>
                <w:sz w:val="22"/>
              </w:rPr>
              <w:t>16</w:t>
              <w:tab/>
              <w:t>de</w:t>
            </w:r>
          </w:p>
          <w:p>
            <w:pPr>
              <w:pStyle w:val="TableParagraph"/>
              <w:tabs>
                <w:tab w:pos="1011" w:val="left" w:leader="none"/>
              </w:tabs>
              <w:ind w:right="100"/>
              <w:rPr>
                <w:sz w:val="22"/>
              </w:rPr>
            </w:pPr>
            <w:r>
              <w:rPr>
                <w:sz w:val="22"/>
              </w:rPr>
              <w:t>febrero</w:t>
              <w:tab/>
              <w:t>del 2016</w:t>
            </w:r>
          </w:p>
        </w:tc>
        <w:tc>
          <w:tcPr>
            <w:tcW w:w="709" w:type="dxa"/>
          </w:tcPr>
          <w:p>
            <w:pPr>
              <w:pStyle w:val="TableParagraph"/>
              <w:spacing w:line="250" w:lineRule="exact"/>
              <w:rPr>
                <w:sz w:val="22"/>
              </w:rPr>
            </w:pPr>
            <w:r>
              <w:rPr>
                <w:sz w:val="22"/>
              </w:rPr>
              <w:t>23:0</w:t>
            </w:r>
          </w:p>
          <w:p>
            <w:pPr>
              <w:pStyle w:val="TableParagraph"/>
              <w:spacing w:line="253" w:lineRule="exact"/>
              <w:rPr>
                <w:sz w:val="22"/>
              </w:rPr>
            </w:pPr>
            <w:r>
              <w:rPr>
                <w:w w:val="100"/>
                <w:sz w:val="22"/>
              </w:rPr>
              <w:t>0</w:t>
            </w:r>
          </w:p>
          <w:p>
            <w:pPr>
              <w:pStyle w:val="TableParagraph"/>
              <w:spacing w:before="1"/>
              <w:rPr>
                <w:sz w:val="22"/>
              </w:rPr>
            </w:pPr>
            <w:r>
              <w:rPr>
                <w:sz w:val="22"/>
              </w:rPr>
              <w:t>hrs.</w:t>
            </w:r>
          </w:p>
        </w:tc>
        <w:tc>
          <w:tcPr>
            <w:tcW w:w="994" w:type="dxa"/>
          </w:tcPr>
          <w:p>
            <w:pPr>
              <w:pStyle w:val="TableParagraph"/>
              <w:spacing w:line="250" w:lineRule="exact"/>
              <w:ind w:right="164"/>
              <w:rPr>
                <w:sz w:val="22"/>
              </w:rPr>
            </w:pPr>
            <w:r>
              <w:rPr>
                <w:sz w:val="22"/>
              </w:rPr>
              <w:t>25</w:t>
            </w:r>
          </w:p>
          <w:p>
            <w:pPr>
              <w:pStyle w:val="TableParagraph"/>
              <w:spacing w:line="253" w:lineRule="exact"/>
              <w:ind w:right="164"/>
              <w:rPr>
                <w:sz w:val="22"/>
              </w:rPr>
            </w:pPr>
            <w:r>
              <w:rPr>
                <w:sz w:val="22"/>
              </w:rPr>
              <w:t>puntos</w:t>
            </w:r>
          </w:p>
        </w:tc>
        <w:tc>
          <w:tcPr>
            <w:tcW w:w="708" w:type="dxa"/>
          </w:tcPr>
          <w:p>
            <w:pPr>
              <w:pStyle w:val="TableParagraph"/>
              <w:spacing w:line="250" w:lineRule="exact"/>
              <w:rPr>
                <w:sz w:val="22"/>
              </w:rPr>
            </w:pPr>
            <w:r>
              <w:rPr>
                <w:w w:val="100"/>
                <w:sz w:val="22"/>
              </w:rPr>
              <w:t>3</w:t>
            </w:r>
          </w:p>
          <w:p>
            <w:pPr>
              <w:pStyle w:val="TableParagraph"/>
              <w:spacing w:line="253" w:lineRule="exact"/>
              <w:rPr>
                <w:sz w:val="22"/>
              </w:rPr>
            </w:pPr>
            <w:r>
              <w:rPr>
                <w:sz w:val="22"/>
              </w:rPr>
              <w:t>hrs.</w:t>
            </w:r>
          </w:p>
        </w:tc>
        <w:tc>
          <w:tcPr>
            <w:tcW w:w="994" w:type="dxa"/>
          </w:tcPr>
          <w:p>
            <w:pPr>
              <w:pStyle w:val="TableParagraph"/>
              <w:spacing w:line="251" w:lineRule="exact"/>
              <w:ind w:right="164"/>
              <w:rPr>
                <w:sz w:val="22"/>
              </w:rPr>
            </w:pPr>
            <w:r>
              <w:rPr>
                <w:sz w:val="22"/>
              </w:rPr>
              <w:t>4 hrs.</w:t>
            </w:r>
          </w:p>
        </w:tc>
      </w:tr>
      <w:tr>
        <w:trPr>
          <w:trHeight w:val="1526" w:hRule="exact"/>
        </w:trPr>
        <w:tc>
          <w:tcPr>
            <w:tcW w:w="1102" w:type="dxa"/>
            <w:vMerge/>
          </w:tcPr>
          <w:p>
            <w:pPr/>
          </w:p>
        </w:tc>
        <w:tc>
          <w:tcPr>
            <w:tcW w:w="1133" w:type="dxa"/>
            <w:vMerge/>
          </w:tcPr>
          <w:p>
            <w:pPr/>
          </w:p>
        </w:tc>
        <w:tc>
          <w:tcPr>
            <w:tcW w:w="3262" w:type="dxa"/>
          </w:tcPr>
          <w:p>
            <w:pPr>
              <w:pStyle w:val="TableParagraph"/>
              <w:spacing w:line="252" w:lineRule="exact"/>
              <w:ind w:right="104"/>
              <w:jc w:val="both"/>
              <w:rPr>
                <w:b/>
                <w:sz w:val="22"/>
              </w:rPr>
            </w:pPr>
            <w:r>
              <w:rPr>
                <w:b/>
                <w:sz w:val="22"/>
              </w:rPr>
              <w:t>Foro 2 Importancia del  marco</w:t>
            </w:r>
            <w:r>
              <w:rPr>
                <w:b/>
                <w:spacing w:val="-4"/>
                <w:sz w:val="22"/>
              </w:rPr>
              <w:t> </w:t>
            </w:r>
            <w:r>
              <w:rPr>
                <w:b/>
                <w:sz w:val="22"/>
              </w:rPr>
              <w:t>normativo</w:t>
            </w:r>
          </w:p>
          <w:p>
            <w:pPr>
              <w:pStyle w:val="TableParagraph"/>
              <w:spacing w:before="10"/>
              <w:ind w:left="0"/>
              <w:rPr>
                <w:b/>
                <w:sz w:val="21"/>
              </w:rPr>
            </w:pPr>
          </w:p>
          <w:p>
            <w:pPr>
              <w:pStyle w:val="TableParagraph"/>
              <w:ind w:right="103"/>
              <w:jc w:val="both"/>
              <w:rPr>
                <w:sz w:val="22"/>
              </w:rPr>
            </w:pPr>
            <w:r>
              <w:rPr>
                <w:sz w:val="22"/>
              </w:rPr>
              <w:t>Discute la importancia de conocer el marco jurídico para la  erradicación de la  violencia</w:t>
            </w:r>
          </w:p>
        </w:tc>
        <w:tc>
          <w:tcPr>
            <w:tcW w:w="1843" w:type="dxa"/>
          </w:tcPr>
          <w:p>
            <w:pPr>
              <w:pStyle w:val="TableParagraph"/>
              <w:spacing w:line="250" w:lineRule="exact"/>
              <w:jc w:val="both"/>
              <w:rPr>
                <w:sz w:val="22"/>
              </w:rPr>
            </w:pPr>
            <w:r>
              <w:rPr>
                <w:sz w:val="22"/>
              </w:rPr>
              <w:t>Reflexionar      y</w:t>
            </w:r>
          </w:p>
          <w:p>
            <w:pPr>
              <w:pStyle w:val="TableParagraph"/>
              <w:tabs>
                <w:tab w:pos="1559" w:val="left" w:leader="none"/>
              </w:tabs>
              <w:ind w:right="99"/>
              <w:jc w:val="both"/>
              <w:rPr>
                <w:sz w:val="22"/>
              </w:rPr>
            </w:pPr>
            <w:r>
              <w:rPr>
                <w:sz w:val="22"/>
              </w:rPr>
              <w:t>compartir las reflexiones con otros y otras sobre</w:t>
              <w:tab/>
              <w:t>la</w:t>
            </w:r>
          </w:p>
          <w:p>
            <w:pPr>
              <w:pStyle w:val="TableParagraph"/>
              <w:spacing w:before="1"/>
              <w:jc w:val="both"/>
              <w:rPr>
                <w:sz w:val="22"/>
              </w:rPr>
            </w:pPr>
            <w:r>
              <w:rPr>
                <w:sz w:val="22"/>
              </w:rPr>
              <w:t>importancia  </w:t>
            </w:r>
            <w:r>
              <w:rPr>
                <w:spacing w:val="58"/>
                <w:sz w:val="22"/>
              </w:rPr>
              <w:t> </w:t>
            </w:r>
            <w:r>
              <w:rPr>
                <w:sz w:val="22"/>
              </w:rPr>
              <w:t>de</w:t>
            </w:r>
          </w:p>
        </w:tc>
        <w:tc>
          <w:tcPr>
            <w:tcW w:w="1700" w:type="dxa"/>
          </w:tcPr>
          <w:p>
            <w:pPr>
              <w:pStyle w:val="TableParagraph"/>
              <w:numPr>
                <w:ilvl w:val="0"/>
                <w:numId w:val="14"/>
              </w:numPr>
              <w:tabs>
                <w:tab w:pos="495" w:val="left" w:leader="none"/>
              </w:tabs>
              <w:spacing w:line="240" w:lineRule="auto" w:before="0" w:after="0"/>
              <w:ind w:left="100" w:right="100" w:firstLine="0"/>
              <w:jc w:val="both"/>
              <w:rPr>
                <w:sz w:val="22"/>
              </w:rPr>
            </w:pPr>
            <w:r>
              <w:rPr>
                <w:sz w:val="22"/>
              </w:rPr>
              <w:t>de febrero del 2016 9:00 hrs.</w:t>
            </w:r>
          </w:p>
          <w:p>
            <w:pPr>
              <w:pStyle w:val="TableParagraph"/>
              <w:spacing w:line="251" w:lineRule="exact"/>
              <w:ind w:left="100"/>
              <w:jc w:val="both"/>
              <w:rPr>
                <w:sz w:val="22"/>
              </w:rPr>
            </w:pPr>
            <w:r>
              <w:rPr>
                <w:sz w:val="22"/>
              </w:rPr>
              <w:t>Al</w:t>
            </w:r>
          </w:p>
          <w:p>
            <w:pPr>
              <w:pStyle w:val="TableParagraph"/>
              <w:numPr>
                <w:ilvl w:val="0"/>
                <w:numId w:val="14"/>
              </w:numPr>
              <w:tabs>
                <w:tab w:pos="495" w:val="left" w:leader="none"/>
              </w:tabs>
              <w:spacing w:line="240" w:lineRule="auto" w:before="0" w:after="0"/>
              <w:ind w:left="100" w:right="98" w:firstLine="0"/>
              <w:jc w:val="both"/>
              <w:rPr>
                <w:sz w:val="22"/>
              </w:rPr>
            </w:pPr>
            <w:r>
              <w:rPr>
                <w:sz w:val="22"/>
              </w:rPr>
              <w:t>de febrero del 2016</w:t>
            </w:r>
            <w:r>
              <w:rPr>
                <w:spacing w:val="29"/>
                <w:sz w:val="22"/>
              </w:rPr>
              <w:t> </w:t>
            </w:r>
            <w:r>
              <w:rPr>
                <w:sz w:val="22"/>
              </w:rPr>
              <w:t>23:00</w:t>
            </w:r>
          </w:p>
        </w:tc>
        <w:tc>
          <w:tcPr>
            <w:tcW w:w="850" w:type="dxa"/>
          </w:tcPr>
          <w:p>
            <w:pPr/>
          </w:p>
        </w:tc>
        <w:tc>
          <w:tcPr>
            <w:tcW w:w="1418" w:type="dxa"/>
          </w:tcPr>
          <w:p>
            <w:pPr/>
          </w:p>
        </w:tc>
        <w:tc>
          <w:tcPr>
            <w:tcW w:w="709" w:type="dxa"/>
          </w:tcPr>
          <w:p>
            <w:pPr/>
          </w:p>
        </w:tc>
        <w:tc>
          <w:tcPr>
            <w:tcW w:w="994" w:type="dxa"/>
          </w:tcPr>
          <w:p>
            <w:pPr>
              <w:pStyle w:val="TableParagraph"/>
              <w:spacing w:line="250" w:lineRule="exact"/>
              <w:ind w:right="164"/>
              <w:rPr>
                <w:sz w:val="22"/>
              </w:rPr>
            </w:pPr>
            <w:r>
              <w:rPr>
                <w:sz w:val="22"/>
              </w:rPr>
              <w:t>15</w:t>
            </w:r>
          </w:p>
          <w:p>
            <w:pPr>
              <w:pStyle w:val="TableParagraph"/>
              <w:spacing w:line="252" w:lineRule="exact"/>
              <w:ind w:right="164"/>
              <w:rPr>
                <w:sz w:val="22"/>
              </w:rPr>
            </w:pPr>
            <w:r>
              <w:rPr>
                <w:sz w:val="22"/>
              </w:rPr>
              <w:t>puntos</w:t>
            </w:r>
          </w:p>
        </w:tc>
        <w:tc>
          <w:tcPr>
            <w:tcW w:w="708" w:type="dxa"/>
          </w:tcPr>
          <w:p>
            <w:pPr>
              <w:pStyle w:val="TableParagraph"/>
              <w:spacing w:line="251" w:lineRule="exact"/>
              <w:ind w:left="225"/>
              <w:rPr>
                <w:sz w:val="22"/>
              </w:rPr>
            </w:pPr>
            <w:r>
              <w:rPr>
                <w:sz w:val="22"/>
              </w:rPr>
              <w:t>---</w:t>
            </w:r>
          </w:p>
        </w:tc>
        <w:tc>
          <w:tcPr>
            <w:tcW w:w="994" w:type="dxa"/>
          </w:tcPr>
          <w:p>
            <w:pPr>
              <w:pStyle w:val="TableParagraph"/>
              <w:spacing w:line="251" w:lineRule="exact"/>
              <w:rPr>
                <w:sz w:val="22"/>
              </w:rPr>
            </w:pPr>
            <w:r>
              <w:rPr>
                <w:sz w:val="22"/>
              </w:rPr>
              <w:t>8 horas</w:t>
            </w:r>
          </w:p>
        </w:tc>
      </w:tr>
    </w:tbl>
    <w:p>
      <w:pPr>
        <w:spacing w:after="0" w:line="251" w:lineRule="exact"/>
        <w:rPr>
          <w:sz w:val="22"/>
        </w:rPr>
        <w:sectPr>
          <w:pgSz w:w="15840" w:h="12240" w:orient="landscape"/>
          <w:pgMar w:header="0" w:footer="943" w:top="720" w:bottom="1140" w:left="500" w:right="40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1133"/>
        <w:gridCol w:w="3262"/>
        <w:gridCol w:w="1843"/>
        <w:gridCol w:w="1558"/>
        <w:gridCol w:w="142"/>
        <w:gridCol w:w="850"/>
        <w:gridCol w:w="1418"/>
        <w:gridCol w:w="709"/>
        <w:gridCol w:w="994"/>
        <w:gridCol w:w="708"/>
        <w:gridCol w:w="994"/>
      </w:tblGrid>
      <w:tr>
        <w:trPr>
          <w:trHeight w:val="2540" w:hRule="exact"/>
        </w:trPr>
        <w:tc>
          <w:tcPr>
            <w:tcW w:w="1102" w:type="dxa"/>
          </w:tcPr>
          <w:p>
            <w:pPr/>
          </w:p>
        </w:tc>
        <w:tc>
          <w:tcPr>
            <w:tcW w:w="1133" w:type="dxa"/>
          </w:tcPr>
          <w:p>
            <w:pPr/>
          </w:p>
        </w:tc>
        <w:tc>
          <w:tcPr>
            <w:tcW w:w="3262" w:type="dxa"/>
          </w:tcPr>
          <w:p>
            <w:pPr>
              <w:pStyle w:val="TableParagraph"/>
              <w:ind w:right="101"/>
              <w:jc w:val="both"/>
              <w:rPr>
                <w:sz w:val="22"/>
              </w:rPr>
            </w:pPr>
            <w:r>
              <w:rPr>
                <w:sz w:val="22"/>
              </w:rPr>
              <w:t>y la incorporación de la perspectiva de género en el ámbito escolar</w:t>
            </w:r>
          </w:p>
          <w:p>
            <w:pPr>
              <w:pStyle w:val="TableParagraph"/>
              <w:spacing w:before="9"/>
              <w:ind w:left="0"/>
              <w:rPr>
                <w:b/>
                <w:sz w:val="21"/>
              </w:rPr>
            </w:pPr>
          </w:p>
          <w:p>
            <w:pPr>
              <w:pStyle w:val="TableParagraph"/>
              <w:spacing w:line="252" w:lineRule="exact"/>
              <w:jc w:val="both"/>
              <w:rPr>
                <w:sz w:val="22"/>
              </w:rPr>
            </w:pPr>
            <w:r>
              <w:rPr>
                <w:b/>
                <w:sz w:val="22"/>
              </w:rPr>
              <w:t>Formato: </w:t>
            </w:r>
            <w:r>
              <w:rPr>
                <w:sz w:val="22"/>
              </w:rPr>
              <w:t>libre</w:t>
            </w:r>
          </w:p>
          <w:p>
            <w:pPr>
              <w:pStyle w:val="TableParagraph"/>
              <w:ind w:right="101"/>
              <w:jc w:val="both"/>
              <w:rPr>
                <w:sz w:val="22"/>
              </w:rPr>
            </w:pPr>
            <w:r>
              <w:rPr>
                <w:b/>
                <w:sz w:val="22"/>
              </w:rPr>
              <w:t>Criterios: </w:t>
            </w:r>
            <w:r>
              <w:rPr>
                <w:sz w:val="22"/>
              </w:rPr>
              <w:t>una participación personal y por lo menos dos comentarios para otros u otras participantes</w:t>
            </w:r>
          </w:p>
        </w:tc>
        <w:tc>
          <w:tcPr>
            <w:tcW w:w="1843" w:type="dxa"/>
          </w:tcPr>
          <w:p>
            <w:pPr>
              <w:pStyle w:val="TableParagraph"/>
              <w:tabs>
                <w:tab w:pos="1559" w:val="left" w:leader="none"/>
              </w:tabs>
              <w:ind w:right="98"/>
              <w:jc w:val="both"/>
              <w:rPr>
                <w:sz w:val="22"/>
              </w:rPr>
            </w:pPr>
            <w:r>
              <w:rPr>
                <w:sz w:val="22"/>
              </w:rPr>
              <w:t>conocer</w:t>
              <w:tab/>
              <w:t>el marco legal que fundamenta la incorporación de la  perspectiva de género en la educación.</w:t>
            </w:r>
          </w:p>
        </w:tc>
        <w:tc>
          <w:tcPr>
            <w:tcW w:w="1700" w:type="dxa"/>
            <w:gridSpan w:val="2"/>
          </w:tcPr>
          <w:p>
            <w:pPr>
              <w:pStyle w:val="TableParagraph"/>
              <w:spacing w:line="251" w:lineRule="exact"/>
              <w:ind w:left="100" w:right="433"/>
              <w:rPr>
                <w:sz w:val="22"/>
              </w:rPr>
            </w:pPr>
            <w:r>
              <w:rPr>
                <w:sz w:val="22"/>
              </w:rPr>
              <w:t>hrs</w:t>
            </w:r>
          </w:p>
        </w:tc>
        <w:tc>
          <w:tcPr>
            <w:tcW w:w="850" w:type="dxa"/>
          </w:tcPr>
          <w:p>
            <w:pPr/>
          </w:p>
        </w:tc>
        <w:tc>
          <w:tcPr>
            <w:tcW w:w="1418" w:type="dxa"/>
          </w:tcPr>
          <w:p>
            <w:pPr/>
          </w:p>
        </w:tc>
        <w:tc>
          <w:tcPr>
            <w:tcW w:w="709" w:type="dxa"/>
          </w:tcPr>
          <w:p>
            <w:pPr/>
          </w:p>
        </w:tc>
        <w:tc>
          <w:tcPr>
            <w:tcW w:w="994" w:type="dxa"/>
          </w:tcPr>
          <w:p>
            <w:pPr/>
          </w:p>
        </w:tc>
        <w:tc>
          <w:tcPr>
            <w:tcW w:w="708" w:type="dxa"/>
          </w:tcPr>
          <w:p>
            <w:pPr/>
          </w:p>
        </w:tc>
        <w:tc>
          <w:tcPr>
            <w:tcW w:w="994" w:type="dxa"/>
          </w:tcPr>
          <w:p>
            <w:pPr/>
          </w:p>
        </w:tc>
      </w:tr>
      <w:tr>
        <w:trPr>
          <w:trHeight w:val="516" w:hRule="exact"/>
        </w:trPr>
        <w:tc>
          <w:tcPr>
            <w:tcW w:w="12016" w:type="dxa"/>
            <w:gridSpan w:val="9"/>
          </w:tcPr>
          <w:p>
            <w:pPr>
              <w:pStyle w:val="TableParagraph"/>
              <w:spacing w:line="251" w:lineRule="exact"/>
              <w:rPr>
                <w:sz w:val="22"/>
              </w:rPr>
            </w:pPr>
            <w:r>
              <w:rPr>
                <w:sz w:val="22"/>
              </w:rPr>
              <w:t>Total por módulo</w:t>
            </w:r>
          </w:p>
        </w:tc>
        <w:tc>
          <w:tcPr>
            <w:tcW w:w="994" w:type="dxa"/>
          </w:tcPr>
          <w:p>
            <w:pPr>
              <w:pStyle w:val="TableParagraph"/>
              <w:spacing w:line="251" w:lineRule="exact"/>
              <w:ind w:right="164"/>
              <w:rPr>
                <w:sz w:val="22"/>
              </w:rPr>
            </w:pPr>
            <w:r>
              <w:rPr>
                <w:sz w:val="22"/>
              </w:rPr>
              <w:t>100</w:t>
            </w:r>
          </w:p>
          <w:p>
            <w:pPr>
              <w:pStyle w:val="TableParagraph"/>
              <w:spacing w:before="1"/>
              <w:ind w:right="164"/>
              <w:rPr>
                <w:sz w:val="22"/>
              </w:rPr>
            </w:pPr>
            <w:r>
              <w:rPr>
                <w:sz w:val="22"/>
              </w:rPr>
              <w:t>puntos</w:t>
            </w:r>
          </w:p>
        </w:tc>
        <w:tc>
          <w:tcPr>
            <w:tcW w:w="708" w:type="dxa"/>
          </w:tcPr>
          <w:p>
            <w:pPr>
              <w:pStyle w:val="TableParagraph"/>
              <w:spacing w:line="251" w:lineRule="exact"/>
              <w:rPr>
                <w:sz w:val="22"/>
              </w:rPr>
            </w:pPr>
            <w:r>
              <w:rPr>
                <w:sz w:val="22"/>
              </w:rPr>
              <w:t>13</w:t>
            </w:r>
          </w:p>
          <w:p>
            <w:pPr>
              <w:pStyle w:val="TableParagraph"/>
              <w:spacing w:before="1"/>
              <w:rPr>
                <w:sz w:val="22"/>
              </w:rPr>
            </w:pPr>
            <w:r>
              <w:rPr>
                <w:sz w:val="22"/>
              </w:rPr>
              <w:t>hrs.</w:t>
            </w:r>
          </w:p>
        </w:tc>
        <w:tc>
          <w:tcPr>
            <w:tcW w:w="994" w:type="dxa"/>
          </w:tcPr>
          <w:p>
            <w:pPr>
              <w:pStyle w:val="TableParagraph"/>
              <w:spacing w:line="251" w:lineRule="exact"/>
              <w:ind w:right="164"/>
              <w:rPr>
                <w:sz w:val="22"/>
              </w:rPr>
            </w:pPr>
            <w:r>
              <w:rPr>
                <w:sz w:val="22"/>
              </w:rPr>
              <w:t>29 hrs.</w:t>
            </w:r>
          </w:p>
        </w:tc>
      </w:tr>
      <w:tr>
        <w:trPr>
          <w:trHeight w:val="4311" w:hRule="exact"/>
        </w:trPr>
        <w:tc>
          <w:tcPr>
            <w:tcW w:w="1102" w:type="dxa"/>
            <w:vMerge w:val="restart"/>
          </w:tcPr>
          <w:p>
            <w:pPr>
              <w:pStyle w:val="TableParagraph"/>
              <w:spacing w:line="249" w:lineRule="exact"/>
              <w:ind w:right="98"/>
              <w:rPr>
                <w:b/>
                <w:sz w:val="22"/>
              </w:rPr>
            </w:pPr>
            <w:r>
              <w:rPr>
                <w:b/>
                <w:sz w:val="22"/>
              </w:rPr>
              <w:t>II.</w:t>
            </w:r>
          </w:p>
          <w:p>
            <w:pPr>
              <w:pStyle w:val="TableParagraph"/>
              <w:spacing w:before="1"/>
              <w:ind w:right="98"/>
              <w:rPr>
                <w:b/>
                <w:sz w:val="22"/>
              </w:rPr>
            </w:pPr>
            <w:r>
              <w:rPr>
                <w:b/>
                <w:sz w:val="22"/>
              </w:rPr>
              <w:t>Género</w:t>
            </w:r>
          </w:p>
        </w:tc>
        <w:tc>
          <w:tcPr>
            <w:tcW w:w="1133" w:type="dxa"/>
            <w:vMerge w:val="restart"/>
          </w:tcPr>
          <w:p>
            <w:pPr>
              <w:pStyle w:val="TableParagraph"/>
              <w:tabs>
                <w:tab w:pos="775" w:val="left" w:leader="none"/>
              </w:tabs>
              <w:ind w:right="98"/>
              <w:rPr>
                <w:sz w:val="22"/>
              </w:rPr>
            </w:pPr>
            <w:r>
              <w:rPr>
                <w:sz w:val="22"/>
              </w:rPr>
              <w:t>Trabajar con concepto s básico sobre perspecti va</w:t>
              <w:tab/>
              <w:t>de género</w:t>
            </w:r>
          </w:p>
        </w:tc>
        <w:tc>
          <w:tcPr>
            <w:tcW w:w="3262" w:type="dxa"/>
          </w:tcPr>
          <w:p>
            <w:pPr>
              <w:pStyle w:val="TableParagraph"/>
              <w:spacing w:line="249" w:lineRule="exact"/>
              <w:jc w:val="both"/>
              <w:rPr>
                <w:b/>
                <w:sz w:val="22"/>
              </w:rPr>
            </w:pPr>
            <w:r>
              <w:rPr>
                <w:b/>
                <w:sz w:val="22"/>
              </w:rPr>
              <w:t>Foro 1. Reflexiones previas</w:t>
            </w:r>
          </w:p>
          <w:p>
            <w:pPr>
              <w:pStyle w:val="TableParagraph"/>
              <w:spacing w:before="2"/>
              <w:ind w:left="0"/>
              <w:rPr>
                <w:b/>
                <w:sz w:val="22"/>
              </w:rPr>
            </w:pPr>
          </w:p>
          <w:p>
            <w:pPr>
              <w:pStyle w:val="TableParagraph"/>
              <w:tabs>
                <w:tab w:pos="1439" w:val="left" w:leader="none"/>
                <w:tab w:pos="1844" w:val="left" w:leader="none"/>
                <w:tab w:pos="2974" w:val="left" w:leader="none"/>
              </w:tabs>
              <w:spacing w:before="1"/>
              <w:ind w:right="105"/>
              <w:rPr>
                <w:sz w:val="22"/>
              </w:rPr>
            </w:pPr>
            <w:r>
              <w:rPr>
                <w:sz w:val="22"/>
              </w:rPr>
              <w:t>Reflexiona</w:t>
              <w:tab/>
              <w:t>y</w:t>
              <w:tab/>
              <w:t>contesta</w:t>
              <w:tab/>
              <w:t>lo siguiente:</w:t>
            </w:r>
          </w:p>
          <w:p>
            <w:pPr>
              <w:pStyle w:val="TableParagraph"/>
              <w:spacing w:before="9"/>
              <w:ind w:left="0"/>
              <w:rPr>
                <w:b/>
                <w:sz w:val="21"/>
              </w:rPr>
            </w:pPr>
          </w:p>
          <w:p>
            <w:pPr>
              <w:pStyle w:val="TableParagraph"/>
              <w:jc w:val="both"/>
              <w:rPr>
                <w:sz w:val="22"/>
              </w:rPr>
            </w:pPr>
            <w:r>
              <w:rPr>
                <w:sz w:val="22"/>
              </w:rPr>
              <w:t>¿Qué es para mí ser mujer?</w:t>
            </w:r>
          </w:p>
          <w:p>
            <w:pPr>
              <w:pStyle w:val="TableParagraph"/>
              <w:spacing w:line="252" w:lineRule="exact" w:before="1"/>
              <w:jc w:val="both"/>
              <w:rPr>
                <w:sz w:val="22"/>
              </w:rPr>
            </w:pPr>
            <w:r>
              <w:rPr>
                <w:sz w:val="22"/>
              </w:rPr>
              <w:t>¿Qué es para mí ser hombre?</w:t>
            </w:r>
          </w:p>
          <w:p>
            <w:pPr>
              <w:pStyle w:val="TableParagraph"/>
              <w:spacing w:line="252" w:lineRule="exact"/>
              <w:jc w:val="both"/>
              <w:rPr>
                <w:sz w:val="22"/>
              </w:rPr>
            </w:pPr>
            <w:r>
              <w:rPr>
                <w:sz w:val="22"/>
              </w:rPr>
              <w:t>¿Cómo debe ser un hombre?</w:t>
            </w:r>
          </w:p>
          <w:p>
            <w:pPr>
              <w:pStyle w:val="TableParagraph"/>
              <w:spacing w:line="252" w:lineRule="exact" w:before="1"/>
              <w:jc w:val="both"/>
              <w:rPr>
                <w:sz w:val="22"/>
              </w:rPr>
            </w:pPr>
            <w:r>
              <w:rPr>
                <w:sz w:val="22"/>
              </w:rPr>
              <w:t>¿Cómo debe ser una mujer?</w:t>
            </w:r>
          </w:p>
          <w:p>
            <w:pPr>
              <w:pStyle w:val="TableParagraph"/>
              <w:ind w:right="100"/>
              <w:rPr>
                <w:sz w:val="22"/>
              </w:rPr>
            </w:pPr>
            <w:r>
              <w:rPr>
                <w:sz w:val="22"/>
              </w:rPr>
              <w:t>¿En qué momento supe que era hombre o que soy mujer?</w:t>
            </w:r>
          </w:p>
          <w:p>
            <w:pPr>
              <w:pStyle w:val="TableParagraph"/>
              <w:spacing w:before="9"/>
              <w:ind w:left="0"/>
              <w:rPr>
                <w:b/>
                <w:sz w:val="21"/>
              </w:rPr>
            </w:pPr>
          </w:p>
          <w:p>
            <w:pPr>
              <w:pStyle w:val="TableParagraph"/>
              <w:jc w:val="both"/>
              <w:rPr>
                <w:sz w:val="22"/>
              </w:rPr>
            </w:pPr>
            <w:r>
              <w:rPr>
                <w:b/>
                <w:sz w:val="22"/>
              </w:rPr>
              <w:t>Formato: </w:t>
            </w:r>
            <w:r>
              <w:rPr>
                <w:sz w:val="22"/>
              </w:rPr>
              <w:t>libre</w:t>
            </w:r>
          </w:p>
          <w:p>
            <w:pPr>
              <w:pStyle w:val="TableParagraph"/>
              <w:spacing w:before="1"/>
              <w:ind w:right="103"/>
              <w:jc w:val="both"/>
              <w:rPr>
                <w:sz w:val="22"/>
              </w:rPr>
            </w:pPr>
            <w:r>
              <w:rPr>
                <w:b/>
                <w:sz w:val="22"/>
              </w:rPr>
              <w:t>Criterios: </w:t>
            </w:r>
            <w:r>
              <w:rPr>
                <w:sz w:val="22"/>
              </w:rPr>
              <w:t>una participación personal y por lo menos dos comentarios para otros u otras participantes</w:t>
            </w:r>
          </w:p>
        </w:tc>
        <w:tc>
          <w:tcPr>
            <w:tcW w:w="1843" w:type="dxa"/>
          </w:tcPr>
          <w:p>
            <w:pPr>
              <w:pStyle w:val="TableParagraph"/>
              <w:tabs>
                <w:tab w:pos="419" w:val="left" w:leader="none"/>
                <w:tab w:pos="952" w:val="left" w:leader="none"/>
                <w:tab w:pos="1376" w:val="left" w:leader="none"/>
                <w:tab w:pos="1449" w:val="left" w:leader="none"/>
              </w:tabs>
              <w:ind w:right="98"/>
              <w:rPr>
                <w:sz w:val="22"/>
              </w:rPr>
            </w:pPr>
            <w:r>
              <w:rPr>
                <w:sz w:val="22"/>
              </w:rPr>
              <w:t>Reflexionar sobre conceptos básicos de sexo y</w:t>
              <w:tab/>
              <w:t>género,</w:t>
              <w:tab/>
              <w:t>con ayuda</w:t>
              <w:tab/>
              <w:t>de</w:t>
              <w:tab/>
              <w:tab/>
              <w:t>las aportaciones todos y</w:t>
            </w:r>
            <w:r>
              <w:rPr>
                <w:spacing w:val="-1"/>
                <w:sz w:val="22"/>
              </w:rPr>
              <w:t> </w:t>
            </w:r>
            <w:r>
              <w:rPr>
                <w:sz w:val="22"/>
              </w:rPr>
              <w:t>todas.</w:t>
            </w:r>
          </w:p>
        </w:tc>
        <w:tc>
          <w:tcPr>
            <w:tcW w:w="1558" w:type="dxa"/>
          </w:tcPr>
          <w:p>
            <w:pPr>
              <w:pStyle w:val="TableParagraph"/>
              <w:spacing w:line="251" w:lineRule="exact"/>
              <w:ind w:left="100" w:right="74"/>
              <w:rPr>
                <w:sz w:val="22"/>
              </w:rPr>
            </w:pPr>
            <w:r>
              <w:rPr>
                <w:sz w:val="22"/>
              </w:rPr>
              <w:t>18 de febrero</w:t>
            </w:r>
          </w:p>
          <w:p>
            <w:pPr>
              <w:pStyle w:val="TableParagraph"/>
              <w:spacing w:before="1"/>
              <w:ind w:left="100" w:right="74"/>
              <w:rPr>
                <w:sz w:val="22"/>
              </w:rPr>
            </w:pPr>
            <w:r>
              <w:rPr>
                <w:sz w:val="22"/>
              </w:rPr>
              <w:t>del 2016</w:t>
            </w:r>
          </w:p>
        </w:tc>
        <w:tc>
          <w:tcPr>
            <w:tcW w:w="991" w:type="dxa"/>
            <w:gridSpan w:val="2"/>
          </w:tcPr>
          <w:p>
            <w:pPr>
              <w:pStyle w:val="TableParagraph"/>
              <w:spacing w:line="251" w:lineRule="exact"/>
              <w:rPr>
                <w:sz w:val="22"/>
              </w:rPr>
            </w:pPr>
            <w:r>
              <w:rPr>
                <w:sz w:val="22"/>
              </w:rPr>
              <w:t>9:00</w:t>
            </w:r>
          </w:p>
          <w:p>
            <w:pPr>
              <w:pStyle w:val="TableParagraph"/>
              <w:spacing w:before="1"/>
              <w:rPr>
                <w:sz w:val="22"/>
              </w:rPr>
            </w:pPr>
            <w:r>
              <w:rPr>
                <w:sz w:val="22"/>
              </w:rPr>
              <w:t>hrs.</w:t>
            </w:r>
          </w:p>
        </w:tc>
        <w:tc>
          <w:tcPr>
            <w:tcW w:w="1418" w:type="dxa"/>
          </w:tcPr>
          <w:p>
            <w:pPr>
              <w:pStyle w:val="TableParagraph"/>
              <w:tabs>
                <w:tab w:pos="1060" w:val="left" w:leader="none"/>
              </w:tabs>
              <w:spacing w:line="251" w:lineRule="exact"/>
              <w:rPr>
                <w:sz w:val="22"/>
              </w:rPr>
            </w:pPr>
            <w:r>
              <w:rPr>
                <w:sz w:val="22"/>
              </w:rPr>
              <w:t>19</w:t>
              <w:tab/>
              <w:t>de</w:t>
            </w:r>
          </w:p>
          <w:p>
            <w:pPr>
              <w:pStyle w:val="TableParagraph"/>
              <w:tabs>
                <w:tab w:pos="1011" w:val="left" w:leader="none"/>
              </w:tabs>
              <w:spacing w:before="1"/>
              <w:ind w:right="100"/>
              <w:rPr>
                <w:sz w:val="22"/>
              </w:rPr>
            </w:pPr>
            <w:r>
              <w:rPr>
                <w:sz w:val="22"/>
              </w:rPr>
              <w:t>febrero</w:t>
              <w:tab/>
              <w:t>del 2016</w:t>
            </w:r>
          </w:p>
        </w:tc>
        <w:tc>
          <w:tcPr>
            <w:tcW w:w="709" w:type="dxa"/>
          </w:tcPr>
          <w:p>
            <w:pPr>
              <w:pStyle w:val="TableParagraph"/>
              <w:spacing w:line="251" w:lineRule="exact"/>
              <w:rPr>
                <w:sz w:val="22"/>
              </w:rPr>
            </w:pPr>
            <w:r>
              <w:rPr>
                <w:sz w:val="22"/>
              </w:rPr>
              <w:t>23:0</w:t>
            </w:r>
          </w:p>
          <w:p>
            <w:pPr>
              <w:pStyle w:val="TableParagraph"/>
              <w:spacing w:line="252" w:lineRule="exact" w:before="1"/>
              <w:rPr>
                <w:sz w:val="22"/>
              </w:rPr>
            </w:pPr>
            <w:r>
              <w:rPr>
                <w:w w:val="100"/>
                <w:sz w:val="22"/>
              </w:rPr>
              <w:t>0</w:t>
            </w:r>
          </w:p>
          <w:p>
            <w:pPr>
              <w:pStyle w:val="TableParagraph"/>
              <w:spacing w:line="252" w:lineRule="exact"/>
              <w:rPr>
                <w:sz w:val="22"/>
              </w:rPr>
            </w:pPr>
            <w:r>
              <w:rPr>
                <w:sz w:val="22"/>
              </w:rPr>
              <w:t>hrs.</w:t>
            </w:r>
          </w:p>
        </w:tc>
        <w:tc>
          <w:tcPr>
            <w:tcW w:w="994" w:type="dxa"/>
          </w:tcPr>
          <w:p>
            <w:pPr>
              <w:pStyle w:val="TableParagraph"/>
              <w:spacing w:line="251" w:lineRule="exact"/>
              <w:ind w:right="164"/>
              <w:rPr>
                <w:sz w:val="22"/>
              </w:rPr>
            </w:pPr>
            <w:r>
              <w:rPr>
                <w:sz w:val="22"/>
              </w:rPr>
              <w:t>10</w:t>
            </w:r>
          </w:p>
          <w:p>
            <w:pPr>
              <w:pStyle w:val="TableParagraph"/>
              <w:spacing w:before="1"/>
              <w:ind w:right="164"/>
              <w:rPr>
                <w:sz w:val="22"/>
              </w:rPr>
            </w:pPr>
            <w:r>
              <w:rPr>
                <w:sz w:val="22"/>
              </w:rPr>
              <w:t>puntos</w:t>
            </w:r>
          </w:p>
        </w:tc>
        <w:tc>
          <w:tcPr>
            <w:tcW w:w="708" w:type="dxa"/>
          </w:tcPr>
          <w:p>
            <w:pPr>
              <w:pStyle w:val="TableParagraph"/>
              <w:spacing w:line="251" w:lineRule="exact"/>
              <w:ind w:left="165"/>
              <w:rPr>
                <w:sz w:val="22"/>
              </w:rPr>
            </w:pPr>
            <w:r>
              <w:rPr>
                <w:sz w:val="22"/>
              </w:rPr>
              <w:t>-----</w:t>
            </w:r>
          </w:p>
        </w:tc>
        <w:tc>
          <w:tcPr>
            <w:tcW w:w="994" w:type="dxa"/>
          </w:tcPr>
          <w:p>
            <w:pPr>
              <w:pStyle w:val="TableParagraph"/>
              <w:spacing w:line="251" w:lineRule="exact"/>
              <w:ind w:right="164"/>
              <w:rPr>
                <w:sz w:val="22"/>
              </w:rPr>
            </w:pPr>
            <w:r>
              <w:rPr>
                <w:sz w:val="22"/>
              </w:rPr>
              <w:t>8 hrs.</w:t>
            </w:r>
          </w:p>
        </w:tc>
      </w:tr>
      <w:tr>
        <w:trPr>
          <w:trHeight w:val="2823" w:hRule="exact"/>
        </w:trPr>
        <w:tc>
          <w:tcPr>
            <w:tcW w:w="1102" w:type="dxa"/>
            <w:vMerge/>
          </w:tcPr>
          <w:p>
            <w:pPr/>
          </w:p>
        </w:tc>
        <w:tc>
          <w:tcPr>
            <w:tcW w:w="1133" w:type="dxa"/>
            <w:vMerge/>
          </w:tcPr>
          <w:p>
            <w:pPr/>
          </w:p>
        </w:tc>
        <w:tc>
          <w:tcPr>
            <w:tcW w:w="3262" w:type="dxa"/>
          </w:tcPr>
          <w:p>
            <w:pPr>
              <w:pStyle w:val="TableParagraph"/>
              <w:spacing w:line="248" w:lineRule="exact"/>
              <w:ind w:right="100"/>
              <w:rPr>
                <w:b/>
                <w:sz w:val="22"/>
              </w:rPr>
            </w:pPr>
            <w:r>
              <w:rPr>
                <w:b/>
                <w:sz w:val="22"/>
              </w:rPr>
              <w:t>Actividad  2.1 Sexo y genero</w:t>
            </w:r>
          </w:p>
          <w:p>
            <w:pPr>
              <w:pStyle w:val="TableParagraph"/>
              <w:spacing w:before="2"/>
              <w:ind w:left="0"/>
              <w:rPr>
                <w:b/>
                <w:sz w:val="22"/>
              </w:rPr>
            </w:pPr>
          </w:p>
          <w:p>
            <w:pPr>
              <w:pStyle w:val="TableParagraph"/>
              <w:spacing w:before="1"/>
              <w:ind w:right="100"/>
              <w:rPr>
                <w:sz w:val="22"/>
              </w:rPr>
            </w:pPr>
            <w:r>
              <w:rPr>
                <w:sz w:val="22"/>
              </w:rPr>
              <w:t>Lee el siguiente material:</w:t>
            </w:r>
          </w:p>
          <w:p>
            <w:pPr>
              <w:pStyle w:val="TableParagraph"/>
              <w:numPr>
                <w:ilvl w:val="0"/>
                <w:numId w:val="15"/>
              </w:numPr>
              <w:tabs>
                <w:tab w:pos="824" w:val="left" w:leader="none"/>
                <w:tab w:pos="2291" w:val="left" w:leader="none"/>
              </w:tabs>
              <w:spacing w:line="240" w:lineRule="auto" w:before="1" w:after="0"/>
              <w:ind w:left="823" w:right="101" w:hanging="360"/>
              <w:jc w:val="both"/>
              <w:rPr>
                <w:sz w:val="22"/>
              </w:rPr>
            </w:pPr>
            <w:r>
              <w:rPr>
                <w:sz w:val="22"/>
              </w:rPr>
              <w:t>Serret Estela y Jessica Méndez</w:t>
              <w:tab/>
            </w:r>
            <w:r>
              <w:rPr>
                <w:spacing w:val="-1"/>
                <w:sz w:val="22"/>
              </w:rPr>
              <w:t>Mercado </w:t>
            </w:r>
            <w:r>
              <w:rPr>
                <w:sz w:val="22"/>
              </w:rPr>
              <w:t>(2011), </w:t>
            </w:r>
            <w:r>
              <w:rPr>
                <w:i/>
                <w:sz w:val="22"/>
              </w:rPr>
              <w:t>Sexo, género y </w:t>
            </w:r>
            <w:r>
              <w:rPr>
                <w:i/>
                <w:sz w:val="22"/>
              </w:rPr>
              <w:t>feminismo </w:t>
            </w:r>
            <w:r>
              <w:rPr>
                <w:sz w:val="22"/>
              </w:rPr>
              <w:t>México: Suprema corte de justicia págs. 36 -</w:t>
            </w:r>
            <w:r>
              <w:rPr>
                <w:spacing w:val="-1"/>
                <w:sz w:val="22"/>
              </w:rPr>
              <w:t> </w:t>
            </w:r>
            <w:r>
              <w:rPr>
                <w:sz w:val="22"/>
              </w:rPr>
              <w:t>39</w:t>
            </w:r>
          </w:p>
          <w:p>
            <w:pPr>
              <w:pStyle w:val="TableParagraph"/>
              <w:numPr>
                <w:ilvl w:val="0"/>
                <w:numId w:val="15"/>
              </w:numPr>
              <w:tabs>
                <w:tab w:pos="824" w:val="left" w:leader="none"/>
              </w:tabs>
              <w:spacing w:line="240" w:lineRule="auto" w:before="0" w:after="0"/>
              <w:ind w:left="823" w:right="103" w:hanging="360"/>
              <w:jc w:val="both"/>
              <w:rPr>
                <w:sz w:val="22"/>
              </w:rPr>
            </w:pPr>
            <w:r>
              <w:rPr>
                <w:sz w:val="22"/>
              </w:rPr>
              <w:t>Lamas, Marta (2000) “Diferencias   de  </w:t>
            </w:r>
            <w:r>
              <w:rPr>
                <w:spacing w:val="6"/>
                <w:sz w:val="22"/>
              </w:rPr>
              <w:t> </w:t>
            </w:r>
            <w:r>
              <w:rPr>
                <w:sz w:val="22"/>
              </w:rPr>
              <w:t>sexo,</w:t>
            </w:r>
          </w:p>
        </w:tc>
        <w:tc>
          <w:tcPr>
            <w:tcW w:w="1843" w:type="dxa"/>
          </w:tcPr>
          <w:p>
            <w:pPr>
              <w:pStyle w:val="TableParagraph"/>
              <w:ind w:right="98"/>
              <w:jc w:val="both"/>
              <w:rPr>
                <w:sz w:val="22"/>
              </w:rPr>
            </w:pPr>
            <w:r>
              <w:rPr>
                <w:sz w:val="22"/>
              </w:rPr>
              <w:t>Esclarecer los conceptos de sexo y género y visibilizar         el</w:t>
            </w:r>
          </w:p>
          <w:p>
            <w:pPr>
              <w:pStyle w:val="TableParagraph"/>
              <w:ind w:right="99"/>
              <w:jc w:val="both"/>
              <w:rPr>
                <w:sz w:val="22"/>
              </w:rPr>
            </w:pPr>
            <w:r>
              <w:rPr>
                <w:sz w:val="22"/>
              </w:rPr>
              <w:t>sistema sexo genérico en el que todos y todas vivimos.</w:t>
            </w:r>
          </w:p>
        </w:tc>
        <w:tc>
          <w:tcPr>
            <w:tcW w:w="1558" w:type="dxa"/>
          </w:tcPr>
          <w:p>
            <w:pPr>
              <w:pStyle w:val="TableParagraph"/>
              <w:spacing w:line="251" w:lineRule="exact"/>
              <w:ind w:left="100" w:right="74"/>
              <w:rPr>
                <w:sz w:val="22"/>
              </w:rPr>
            </w:pPr>
            <w:r>
              <w:rPr>
                <w:sz w:val="22"/>
              </w:rPr>
              <w:t>19 de febrero</w:t>
            </w:r>
          </w:p>
          <w:p>
            <w:pPr>
              <w:pStyle w:val="TableParagraph"/>
              <w:spacing w:before="1"/>
              <w:ind w:left="100" w:right="74"/>
              <w:rPr>
                <w:sz w:val="22"/>
              </w:rPr>
            </w:pPr>
            <w:r>
              <w:rPr>
                <w:sz w:val="22"/>
              </w:rPr>
              <w:t>del 2016</w:t>
            </w:r>
          </w:p>
        </w:tc>
        <w:tc>
          <w:tcPr>
            <w:tcW w:w="991" w:type="dxa"/>
            <w:gridSpan w:val="2"/>
          </w:tcPr>
          <w:p>
            <w:pPr>
              <w:pStyle w:val="TableParagraph"/>
              <w:spacing w:line="251" w:lineRule="exact"/>
              <w:rPr>
                <w:sz w:val="22"/>
              </w:rPr>
            </w:pPr>
            <w:r>
              <w:rPr>
                <w:sz w:val="22"/>
              </w:rPr>
              <w:t>9:00</w:t>
            </w:r>
          </w:p>
          <w:p>
            <w:pPr>
              <w:pStyle w:val="TableParagraph"/>
              <w:spacing w:before="1"/>
              <w:rPr>
                <w:sz w:val="22"/>
              </w:rPr>
            </w:pPr>
            <w:r>
              <w:rPr>
                <w:sz w:val="22"/>
              </w:rPr>
              <w:t>hrs.</w:t>
            </w:r>
          </w:p>
        </w:tc>
        <w:tc>
          <w:tcPr>
            <w:tcW w:w="1418" w:type="dxa"/>
          </w:tcPr>
          <w:p>
            <w:pPr>
              <w:pStyle w:val="TableParagraph"/>
              <w:tabs>
                <w:tab w:pos="1060" w:val="left" w:leader="none"/>
              </w:tabs>
              <w:spacing w:line="251" w:lineRule="exact"/>
              <w:rPr>
                <w:sz w:val="22"/>
              </w:rPr>
            </w:pPr>
            <w:r>
              <w:rPr>
                <w:sz w:val="22"/>
              </w:rPr>
              <w:t>20</w:t>
              <w:tab/>
              <w:t>de</w:t>
            </w:r>
          </w:p>
          <w:p>
            <w:pPr>
              <w:pStyle w:val="TableParagraph"/>
              <w:tabs>
                <w:tab w:pos="1011" w:val="left" w:leader="none"/>
              </w:tabs>
              <w:spacing w:before="1"/>
              <w:ind w:right="100"/>
              <w:rPr>
                <w:sz w:val="22"/>
              </w:rPr>
            </w:pPr>
            <w:r>
              <w:rPr>
                <w:sz w:val="22"/>
              </w:rPr>
              <w:t>febrero</w:t>
              <w:tab/>
              <w:t>del 2016</w:t>
            </w:r>
          </w:p>
        </w:tc>
        <w:tc>
          <w:tcPr>
            <w:tcW w:w="709" w:type="dxa"/>
          </w:tcPr>
          <w:p>
            <w:pPr>
              <w:pStyle w:val="TableParagraph"/>
              <w:spacing w:line="251" w:lineRule="exact"/>
              <w:rPr>
                <w:sz w:val="22"/>
              </w:rPr>
            </w:pPr>
            <w:r>
              <w:rPr>
                <w:sz w:val="22"/>
              </w:rPr>
              <w:t>23:0</w:t>
            </w:r>
          </w:p>
          <w:p>
            <w:pPr>
              <w:pStyle w:val="TableParagraph"/>
              <w:spacing w:line="252" w:lineRule="exact" w:before="1"/>
              <w:rPr>
                <w:sz w:val="22"/>
              </w:rPr>
            </w:pPr>
            <w:r>
              <w:rPr>
                <w:w w:val="100"/>
                <w:sz w:val="22"/>
              </w:rPr>
              <w:t>0</w:t>
            </w:r>
          </w:p>
          <w:p>
            <w:pPr>
              <w:pStyle w:val="TableParagraph"/>
              <w:spacing w:line="252" w:lineRule="exact"/>
              <w:rPr>
                <w:sz w:val="22"/>
              </w:rPr>
            </w:pPr>
            <w:r>
              <w:rPr>
                <w:sz w:val="22"/>
              </w:rPr>
              <w:t>hrs.</w:t>
            </w:r>
          </w:p>
        </w:tc>
        <w:tc>
          <w:tcPr>
            <w:tcW w:w="994" w:type="dxa"/>
          </w:tcPr>
          <w:p>
            <w:pPr>
              <w:pStyle w:val="TableParagraph"/>
              <w:spacing w:line="251" w:lineRule="exact"/>
              <w:ind w:right="164"/>
              <w:rPr>
                <w:sz w:val="22"/>
              </w:rPr>
            </w:pPr>
            <w:r>
              <w:rPr>
                <w:sz w:val="22"/>
              </w:rPr>
              <w:t>20</w:t>
            </w:r>
          </w:p>
          <w:p>
            <w:pPr>
              <w:pStyle w:val="TableParagraph"/>
              <w:spacing w:before="1"/>
              <w:ind w:right="164"/>
              <w:rPr>
                <w:sz w:val="22"/>
              </w:rPr>
            </w:pPr>
            <w:r>
              <w:rPr>
                <w:sz w:val="22"/>
              </w:rPr>
              <w:t>puntos</w:t>
            </w:r>
          </w:p>
        </w:tc>
        <w:tc>
          <w:tcPr>
            <w:tcW w:w="708" w:type="dxa"/>
          </w:tcPr>
          <w:p>
            <w:pPr>
              <w:pStyle w:val="TableParagraph"/>
              <w:spacing w:line="251" w:lineRule="exact"/>
              <w:rPr>
                <w:sz w:val="22"/>
              </w:rPr>
            </w:pPr>
            <w:r>
              <w:rPr>
                <w:w w:val="100"/>
                <w:sz w:val="22"/>
              </w:rPr>
              <w:t>4</w:t>
            </w:r>
          </w:p>
          <w:p>
            <w:pPr>
              <w:pStyle w:val="TableParagraph"/>
              <w:spacing w:before="1"/>
              <w:rPr>
                <w:sz w:val="22"/>
              </w:rPr>
            </w:pPr>
            <w:r>
              <w:rPr>
                <w:sz w:val="22"/>
              </w:rPr>
              <w:t>hrs.</w:t>
            </w:r>
          </w:p>
        </w:tc>
        <w:tc>
          <w:tcPr>
            <w:tcW w:w="994" w:type="dxa"/>
          </w:tcPr>
          <w:p>
            <w:pPr>
              <w:pStyle w:val="TableParagraph"/>
              <w:spacing w:line="251" w:lineRule="exact"/>
              <w:rPr>
                <w:sz w:val="22"/>
              </w:rPr>
            </w:pPr>
            <w:r>
              <w:rPr>
                <w:sz w:val="22"/>
              </w:rPr>
              <w:t>3 horas</w:t>
            </w:r>
          </w:p>
        </w:tc>
      </w:tr>
    </w:tbl>
    <w:p>
      <w:pPr>
        <w:spacing w:after="0" w:line="251" w:lineRule="exact"/>
        <w:rPr>
          <w:sz w:val="22"/>
        </w:rPr>
        <w:sectPr>
          <w:pgSz w:w="15840" w:h="12240" w:orient="landscape"/>
          <w:pgMar w:header="0" w:footer="943" w:top="720" w:bottom="1140" w:left="500" w:right="40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1133"/>
        <w:gridCol w:w="3262"/>
        <w:gridCol w:w="1843"/>
        <w:gridCol w:w="1558"/>
        <w:gridCol w:w="991"/>
        <w:gridCol w:w="1418"/>
        <w:gridCol w:w="709"/>
        <w:gridCol w:w="994"/>
        <w:gridCol w:w="708"/>
        <w:gridCol w:w="994"/>
      </w:tblGrid>
      <w:tr>
        <w:trPr>
          <w:trHeight w:val="5324" w:hRule="exact"/>
        </w:trPr>
        <w:tc>
          <w:tcPr>
            <w:tcW w:w="1102" w:type="dxa"/>
            <w:vMerge w:val="restart"/>
          </w:tcPr>
          <w:p>
            <w:pPr/>
          </w:p>
        </w:tc>
        <w:tc>
          <w:tcPr>
            <w:tcW w:w="1133" w:type="dxa"/>
            <w:vMerge w:val="restart"/>
          </w:tcPr>
          <w:p>
            <w:pPr/>
          </w:p>
        </w:tc>
        <w:tc>
          <w:tcPr>
            <w:tcW w:w="3262" w:type="dxa"/>
          </w:tcPr>
          <w:p>
            <w:pPr>
              <w:pStyle w:val="TableParagraph"/>
              <w:tabs>
                <w:tab w:pos="2901" w:val="left" w:leader="none"/>
              </w:tabs>
              <w:ind w:left="823" w:right="102"/>
              <w:jc w:val="both"/>
              <w:rPr>
                <w:sz w:val="22"/>
              </w:rPr>
            </w:pPr>
            <w:r>
              <w:rPr>
                <w:sz w:val="22"/>
              </w:rPr>
              <w:t>género y diferencia sexual” en </w:t>
            </w:r>
            <w:r>
              <w:rPr>
                <w:i/>
                <w:sz w:val="22"/>
              </w:rPr>
              <w:t>Cuicuilco</w:t>
            </w:r>
            <w:r>
              <w:rPr>
                <w:sz w:val="22"/>
              </w:rPr>
              <w:t>, vol. 7, núm. 18, enero- abril México: Escuela Nacional</w:t>
              <w:tab/>
              <w:t>de</w:t>
            </w:r>
          </w:p>
          <w:p>
            <w:pPr>
              <w:pStyle w:val="TableParagraph"/>
              <w:spacing w:line="252" w:lineRule="exact"/>
              <w:ind w:left="823"/>
              <w:jc w:val="both"/>
              <w:rPr>
                <w:sz w:val="22"/>
              </w:rPr>
            </w:pPr>
            <w:r>
              <w:rPr>
                <w:sz w:val="22"/>
              </w:rPr>
              <w:t>Antropología (todo)</w:t>
            </w:r>
          </w:p>
          <w:p>
            <w:pPr>
              <w:pStyle w:val="TableParagraph"/>
              <w:ind w:left="0"/>
              <w:rPr>
                <w:b/>
                <w:sz w:val="22"/>
              </w:rPr>
            </w:pPr>
          </w:p>
          <w:p>
            <w:pPr>
              <w:pStyle w:val="TableParagraph"/>
              <w:ind w:right="103"/>
              <w:jc w:val="both"/>
              <w:rPr>
                <w:sz w:val="22"/>
              </w:rPr>
            </w:pPr>
            <w:r>
              <w:rPr>
                <w:sz w:val="22"/>
              </w:rPr>
              <w:t>Con lo leído. Contesta con tus propias palabras lo siguiente</w:t>
            </w:r>
          </w:p>
          <w:p>
            <w:pPr>
              <w:pStyle w:val="TableParagraph"/>
              <w:spacing w:line="252" w:lineRule="exact" w:before="1"/>
              <w:jc w:val="both"/>
              <w:rPr>
                <w:sz w:val="22"/>
              </w:rPr>
            </w:pPr>
            <w:r>
              <w:rPr>
                <w:sz w:val="22"/>
              </w:rPr>
              <w:t>¿Qué es el sexo?</w:t>
            </w:r>
          </w:p>
          <w:p>
            <w:pPr>
              <w:pStyle w:val="TableParagraph"/>
              <w:spacing w:line="252" w:lineRule="exact"/>
              <w:jc w:val="both"/>
              <w:rPr>
                <w:sz w:val="22"/>
              </w:rPr>
            </w:pPr>
            <w:r>
              <w:rPr>
                <w:sz w:val="22"/>
              </w:rPr>
              <w:t>¿Qué es el género?</w:t>
            </w:r>
          </w:p>
          <w:p>
            <w:pPr>
              <w:pStyle w:val="TableParagraph"/>
              <w:spacing w:before="1"/>
              <w:ind w:right="103"/>
              <w:jc w:val="both"/>
              <w:rPr>
                <w:sz w:val="22"/>
              </w:rPr>
            </w:pPr>
            <w:r>
              <w:rPr>
                <w:sz w:val="22"/>
              </w:rPr>
              <w:t>¿Cómo se construye el género?</w:t>
            </w:r>
          </w:p>
          <w:p>
            <w:pPr>
              <w:pStyle w:val="TableParagraph"/>
              <w:spacing w:before="9"/>
              <w:ind w:left="0"/>
              <w:rPr>
                <w:b/>
                <w:sz w:val="21"/>
              </w:rPr>
            </w:pPr>
          </w:p>
          <w:p>
            <w:pPr>
              <w:pStyle w:val="TableParagraph"/>
              <w:ind w:right="103"/>
              <w:jc w:val="both"/>
              <w:rPr>
                <w:sz w:val="22"/>
              </w:rPr>
            </w:pPr>
            <w:r>
              <w:rPr>
                <w:b/>
                <w:sz w:val="22"/>
              </w:rPr>
              <w:t>Formato: </w:t>
            </w:r>
            <w:r>
              <w:rPr>
                <w:sz w:val="22"/>
              </w:rPr>
              <w:t>Documento en Word, Arial 12 puntos interlineado</w:t>
            </w:r>
            <w:r>
              <w:rPr>
                <w:spacing w:val="-3"/>
                <w:sz w:val="22"/>
              </w:rPr>
              <w:t> </w:t>
            </w:r>
            <w:r>
              <w:rPr>
                <w:sz w:val="22"/>
              </w:rPr>
              <w:t>1.5</w:t>
            </w:r>
          </w:p>
          <w:p>
            <w:pPr>
              <w:pStyle w:val="TableParagraph"/>
              <w:spacing w:line="250" w:lineRule="exact"/>
              <w:jc w:val="both"/>
              <w:rPr>
                <w:sz w:val="22"/>
              </w:rPr>
            </w:pPr>
            <w:r>
              <w:rPr>
                <w:b/>
                <w:sz w:val="22"/>
              </w:rPr>
              <w:t>Extensión mínima: </w:t>
            </w:r>
            <w:r>
              <w:rPr>
                <w:sz w:val="22"/>
              </w:rPr>
              <w:t>1 Cuartilla</w:t>
            </w:r>
          </w:p>
          <w:p>
            <w:pPr>
              <w:pStyle w:val="TableParagraph"/>
              <w:tabs>
                <w:tab w:pos="1643" w:val="left" w:leader="none"/>
                <w:tab w:pos="3149" w:val="right" w:leader="none"/>
              </w:tabs>
              <w:spacing w:before="1"/>
              <w:rPr>
                <w:sz w:val="22"/>
              </w:rPr>
            </w:pPr>
            <w:r>
              <w:rPr>
                <w:b/>
                <w:sz w:val="22"/>
              </w:rPr>
              <w:t>Extensión</w:t>
              <w:tab/>
              <w:t>máxima:</w:t>
            </w:r>
            <w:r>
              <w:rPr>
                <w:sz w:val="22"/>
              </w:rPr>
              <w:tab/>
              <w:t>3</w:t>
            </w:r>
          </w:p>
          <w:p>
            <w:pPr>
              <w:pStyle w:val="TableParagraph"/>
              <w:spacing w:before="1"/>
              <w:jc w:val="both"/>
              <w:rPr>
                <w:sz w:val="22"/>
              </w:rPr>
            </w:pPr>
            <w:r>
              <w:rPr>
                <w:sz w:val="22"/>
              </w:rPr>
              <w:t>Cuartillas</w:t>
            </w:r>
          </w:p>
        </w:tc>
        <w:tc>
          <w:tcPr>
            <w:tcW w:w="1843" w:type="dxa"/>
          </w:tcPr>
          <w:p>
            <w:pPr/>
          </w:p>
        </w:tc>
        <w:tc>
          <w:tcPr>
            <w:tcW w:w="1558" w:type="dxa"/>
          </w:tcPr>
          <w:p>
            <w:pPr/>
          </w:p>
        </w:tc>
        <w:tc>
          <w:tcPr>
            <w:tcW w:w="991" w:type="dxa"/>
          </w:tcPr>
          <w:p>
            <w:pPr/>
          </w:p>
        </w:tc>
        <w:tc>
          <w:tcPr>
            <w:tcW w:w="1418" w:type="dxa"/>
          </w:tcPr>
          <w:p>
            <w:pPr/>
          </w:p>
        </w:tc>
        <w:tc>
          <w:tcPr>
            <w:tcW w:w="709" w:type="dxa"/>
          </w:tcPr>
          <w:p>
            <w:pPr/>
          </w:p>
        </w:tc>
        <w:tc>
          <w:tcPr>
            <w:tcW w:w="994" w:type="dxa"/>
          </w:tcPr>
          <w:p>
            <w:pPr/>
          </w:p>
        </w:tc>
        <w:tc>
          <w:tcPr>
            <w:tcW w:w="708" w:type="dxa"/>
          </w:tcPr>
          <w:p>
            <w:pPr/>
          </w:p>
        </w:tc>
        <w:tc>
          <w:tcPr>
            <w:tcW w:w="994" w:type="dxa"/>
          </w:tcPr>
          <w:p>
            <w:pPr/>
          </w:p>
        </w:tc>
      </w:tr>
      <w:tr>
        <w:trPr>
          <w:trHeight w:val="4832" w:hRule="exact"/>
        </w:trPr>
        <w:tc>
          <w:tcPr>
            <w:tcW w:w="1102" w:type="dxa"/>
            <w:vMerge/>
          </w:tcPr>
          <w:p>
            <w:pPr/>
          </w:p>
        </w:tc>
        <w:tc>
          <w:tcPr>
            <w:tcW w:w="1133" w:type="dxa"/>
            <w:vMerge/>
          </w:tcPr>
          <w:p>
            <w:pPr/>
          </w:p>
        </w:tc>
        <w:tc>
          <w:tcPr>
            <w:tcW w:w="3262" w:type="dxa"/>
          </w:tcPr>
          <w:p>
            <w:pPr>
              <w:pStyle w:val="TableParagraph"/>
              <w:ind w:right="105"/>
              <w:jc w:val="both"/>
              <w:rPr>
                <w:b/>
                <w:sz w:val="22"/>
              </w:rPr>
            </w:pPr>
            <w:r>
              <w:rPr>
                <w:b/>
                <w:sz w:val="22"/>
              </w:rPr>
              <w:t>Actividad 2.2 Equidad e igualdad</w:t>
            </w:r>
          </w:p>
          <w:p>
            <w:pPr>
              <w:pStyle w:val="TableParagraph"/>
              <w:spacing w:line="252" w:lineRule="exact" w:before="4"/>
              <w:jc w:val="both"/>
              <w:rPr>
                <w:sz w:val="22"/>
              </w:rPr>
            </w:pPr>
            <w:r>
              <w:rPr>
                <w:sz w:val="22"/>
              </w:rPr>
              <w:t>Lee la siguiente lecturas:</w:t>
            </w:r>
          </w:p>
          <w:p>
            <w:pPr>
              <w:pStyle w:val="TableParagraph"/>
              <w:numPr>
                <w:ilvl w:val="0"/>
                <w:numId w:val="16"/>
              </w:numPr>
              <w:tabs>
                <w:tab w:pos="824" w:val="left" w:leader="none"/>
                <w:tab w:pos="2401" w:val="left" w:leader="none"/>
                <w:tab w:pos="2904" w:val="left" w:leader="none"/>
              </w:tabs>
              <w:spacing w:line="240" w:lineRule="auto" w:before="0" w:after="0"/>
              <w:ind w:left="823" w:right="100" w:hanging="360"/>
              <w:jc w:val="both"/>
              <w:rPr>
                <w:i/>
                <w:sz w:val="22"/>
              </w:rPr>
            </w:pPr>
            <w:r>
              <w:rPr>
                <w:sz w:val="22"/>
              </w:rPr>
              <w:t>Barquet, Mercedes, Alejandra</w:t>
              <w:tab/>
            </w:r>
            <w:r>
              <w:rPr>
                <w:spacing w:val="-1"/>
                <w:sz w:val="22"/>
              </w:rPr>
              <w:t>Benítez </w:t>
            </w:r>
            <w:r>
              <w:rPr>
                <w:sz w:val="22"/>
              </w:rPr>
              <w:t>(2012)</w:t>
              <w:tab/>
              <w:tab/>
            </w:r>
            <w:r>
              <w:rPr>
                <w:i/>
                <w:sz w:val="22"/>
              </w:rPr>
              <w:t>La</w:t>
            </w:r>
          </w:p>
          <w:p>
            <w:pPr>
              <w:pStyle w:val="TableParagraph"/>
              <w:tabs>
                <w:tab w:pos="2390" w:val="left" w:leader="none"/>
              </w:tabs>
              <w:spacing w:before="1"/>
              <w:ind w:left="823" w:right="101"/>
              <w:jc w:val="both"/>
              <w:rPr>
                <w:sz w:val="22"/>
              </w:rPr>
            </w:pPr>
            <w:r>
              <w:rPr>
                <w:i/>
                <w:sz w:val="22"/>
              </w:rPr>
              <w:t>transversalización   de </w:t>
            </w:r>
            <w:r>
              <w:rPr>
                <w:i/>
                <w:sz w:val="22"/>
              </w:rPr>
              <w:t>la perspectiva de género: una estrategia para avanzar a la igualdad</w:t>
              <w:tab/>
            </w:r>
            <w:r>
              <w:rPr>
                <w:spacing w:val="-1"/>
                <w:sz w:val="22"/>
              </w:rPr>
              <w:t>México: </w:t>
            </w:r>
            <w:r>
              <w:rPr>
                <w:sz w:val="22"/>
              </w:rPr>
              <w:t>Suprema corte de justicia Págs. 7-</w:t>
            </w:r>
            <w:r>
              <w:rPr>
                <w:spacing w:val="-3"/>
                <w:sz w:val="22"/>
              </w:rPr>
              <w:t> </w:t>
            </w:r>
            <w:r>
              <w:rPr>
                <w:sz w:val="22"/>
              </w:rPr>
              <w:t>16.</w:t>
            </w:r>
          </w:p>
          <w:p>
            <w:pPr>
              <w:pStyle w:val="TableParagraph"/>
              <w:ind w:left="0"/>
              <w:rPr>
                <w:b/>
                <w:sz w:val="22"/>
              </w:rPr>
            </w:pPr>
          </w:p>
          <w:p>
            <w:pPr>
              <w:pStyle w:val="TableParagraph"/>
              <w:ind w:right="103"/>
              <w:jc w:val="both"/>
              <w:rPr>
                <w:sz w:val="22"/>
              </w:rPr>
            </w:pPr>
            <w:r>
              <w:rPr>
                <w:sz w:val="22"/>
              </w:rPr>
              <w:t>Con el material que revistaste realiza un cuadro comparativo entre igualdad y equidad.</w:t>
            </w:r>
          </w:p>
          <w:p>
            <w:pPr>
              <w:pStyle w:val="TableParagraph"/>
              <w:spacing w:before="9"/>
              <w:ind w:left="0"/>
              <w:rPr>
                <w:b/>
                <w:sz w:val="21"/>
              </w:rPr>
            </w:pPr>
          </w:p>
          <w:p>
            <w:pPr>
              <w:pStyle w:val="TableParagraph"/>
              <w:jc w:val="both"/>
              <w:rPr>
                <w:sz w:val="22"/>
              </w:rPr>
            </w:pPr>
            <w:r>
              <w:rPr>
                <w:sz w:val="22"/>
              </w:rPr>
              <w:t>Describe  un  ejemplo  práctico</w:t>
            </w:r>
          </w:p>
        </w:tc>
        <w:tc>
          <w:tcPr>
            <w:tcW w:w="1843" w:type="dxa"/>
          </w:tcPr>
          <w:p>
            <w:pPr>
              <w:pStyle w:val="TableParagraph"/>
              <w:tabs>
                <w:tab w:pos="1610" w:val="left" w:leader="none"/>
              </w:tabs>
              <w:ind w:right="98"/>
              <w:jc w:val="both"/>
              <w:rPr>
                <w:sz w:val="22"/>
              </w:rPr>
            </w:pPr>
            <w:r>
              <w:rPr>
                <w:sz w:val="22"/>
              </w:rPr>
              <w:t>Diferenciar entre los términos de equidad</w:t>
              <w:tab/>
              <w:t>e igualdad</w:t>
            </w:r>
          </w:p>
        </w:tc>
        <w:tc>
          <w:tcPr>
            <w:tcW w:w="1558" w:type="dxa"/>
          </w:tcPr>
          <w:p>
            <w:pPr>
              <w:pStyle w:val="TableParagraph"/>
              <w:spacing w:line="250" w:lineRule="exact"/>
              <w:ind w:left="100" w:right="74"/>
              <w:rPr>
                <w:sz w:val="22"/>
              </w:rPr>
            </w:pPr>
            <w:r>
              <w:rPr>
                <w:sz w:val="22"/>
              </w:rPr>
              <w:t>21 de febrero</w:t>
            </w:r>
          </w:p>
          <w:p>
            <w:pPr>
              <w:pStyle w:val="TableParagraph"/>
              <w:spacing w:line="253" w:lineRule="exact"/>
              <w:ind w:left="100" w:right="74"/>
              <w:rPr>
                <w:sz w:val="22"/>
              </w:rPr>
            </w:pPr>
            <w:r>
              <w:rPr>
                <w:sz w:val="22"/>
              </w:rPr>
              <w:t>del 2016</w:t>
            </w:r>
          </w:p>
        </w:tc>
        <w:tc>
          <w:tcPr>
            <w:tcW w:w="991" w:type="dxa"/>
          </w:tcPr>
          <w:p>
            <w:pPr>
              <w:pStyle w:val="TableParagraph"/>
              <w:spacing w:line="250" w:lineRule="exact"/>
              <w:rPr>
                <w:sz w:val="22"/>
              </w:rPr>
            </w:pPr>
            <w:r>
              <w:rPr>
                <w:sz w:val="22"/>
              </w:rPr>
              <w:t>9:00</w:t>
            </w:r>
          </w:p>
          <w:p>
            <w:pPr>
              <w:pStyle w:val="TableParagraph"/>
              <w:spacing w:line="253" w:lineRule="exact"/>
              <w:rPr>
                <w:sz w:val="22"/>
              </w:rPr>
            </w:pPr>
            <w:r>
              <w:rPr>
                <w:sz w:val="22"/>
              </w:rPr>
              <w:t>hrs.</w:t>
            </w:r>
          </w:p>
        </w:tc>
        <w:tc>
          <w:tcPr>
            <w:tcW w:w="1418" w:type="dxa"/>
          </w:tcPr>
          <w:p>
            <w:pPr>
              <w:pStyle w:val="TableParagraph"/>
              <w:tabs>
                <w:tab w:pos="1060" w:val="left" w:leader="none"/>
              </w:tabs>
              <w:spacing w:line="250" w:lineRule="exact"/>
              <w:rPr>
                <w:sz w:val="22"/>
              </w:rPr>
            </w:pPr>
            <w:r>
              <w:rPr>
                <w:sz w:val="22"/>
              </w:rPr>
              <w:t>22</w:t>
              <w:tab/>
              <w:t>de</w:t>
            </w:r>
          </w:p>
          <w:p>
            <w:pPr>
              <w:pStyle w:val="TableParagraph"/>
              <w:tabs>
                <w:tab w:pos="1011" w:val="left" w:leader="none"/>
              </w:tabs>
              <w:ind w:right="100"/>
              <w:rPr>
                <w:sz w:val="22"/>
              </w:rPr>
            </w:pPr>
            <w:r>
              <w:rPr>
                <w:sz w:val="22"/>
              </w:rPr>
              <w:t>febrero</w:t>
              <w:tab/>
              <w:t>del 2016</w:t>
            </w:r>
          </w:p>
        </w:tc>
        <w:tc>
          <w:tcPr>
            <w:tcW w:w="709" w:type="dxa"/>
          </w:tcPr>
          <w:p>
            <w:pPr>
              <w:pStyle w:val="TableParagraph"/>
              <w:spacing w:line="250" w:lineRule="exact"/>
              <w:rPr>
                <w:sz w:val="22"/>
              </w:rPr>
            </w:pPr>
            <w:r>
              <w:rPr>
                <w:sz w:val="22"/>
              </w:rPr>
              <w:t>23:0</w:t>
            </w:r>
          </w:p>
          <w:p>
            <w:pPr>
              <w:pStyle w:val="TableParagraph"/>
              <w:spacing w:line="253" w:lineRule="exact"/>
              <w:rPr>
                <w:sz w:val="22"/>
              </w:rPr>
            </w:pPr>
            <w:r>
              <w:rPr>
                <w:w w:val="100"/>
                <w:sz w:val="22"/>
              </w:rPr>
              <w:t>0</w:t>
            </w:r>
          </w:p>
          <w:p>
            <w:pPr>
              <w:pStyle w:val="TableParagraph"/>
              <w:spacing w:before="1"/>
              <w:rPr>
                <w:sz w:val="22"/>
              </w:rPr>
            </w:pPr>
            <w:r>
              <w:rPr>
                <w:sz w:val="22"/>
              </w:rPr>
              <w:t>hrs.</w:t>
            </w:r>
          </w:p>
        </w:tc>
        <w:tc>
          <w:tcPr>
            <w:tcW w:w="994" w:type="dxa"/>
          </w:tcPr>
          <w:p>
            <w:pPr>
              <w:pStyle w:val="TableParagraph"/>
              <w:spacing w:line="250" w:lineRule="exact"/>
              <w:ind w:right="164"/>
              <w:rPr>
                <w:sz w:val="22"/>
              </w:rPr>
            </w:pPr>
            <w:r>
              <w:rPr>
                <w:sz w:val="22"/>
              </w:rPr>
              <w:t>20</w:t>
            </w:r>
          </w:p>
          <w:p>
            <w:pPr>
              <w:pStyle w:val="TableParagraph"/>
              <w:spacing w:line="253" w:lineRule="exact"/>
              <w:ind w:right="164"/>
              <w:rPr>
                <w:sz w:val="22"/>
              </w:rPr>
            </w:pPr>
            <w:r>
              <w:rPr>
                <w:sz w:val="22"/>
              </w:rPr>
              <w:t>puntos</w:t>
            </w:r>
          </w:p>
        </w:tc>
        <w:tc>
          <w:tcPr>
            <w:tcW w:w="708" w:type="dxa"/>
          </w:tcPr>
          <w:p>
            <w:pPr>
              <w:pStyle w:val="TableParagraph"/>
              <w:spacing w:line="250" w:lineRule="exact"/>
              <w:rPr>
                <w:sz w:val="22"/>
              </w:rPr>
            </w:pPr>
            <w:r>
              <w:rPr>
                <w:w w:val="100"/>
                <w:sz w:val="22"/>
              </w:rPr>
              <w:t>3</w:t>
            </w:r>
          </w:p>
          <w:p>
            <w:pPr>
              <w:pStyle w:val="TableParagraph"/>
              <w:spacing w:line="253" w:lineRule="exact"/>
              <w:rPr>
                <w:sz w:val="22"/>
              </w:rPr>
            </w:pPr>
            <w:r>
              <w:rPr>
                <w:sz w:val="22"/>
              </w:rPr>
              <w:t>hrs.</w:t>
            </w:r>
          </w:p>
        </w:tc>
        <w:tc>
          <w:tcPr>
            <w:tcW w:w="994" w:type="dxa"/>
          </w:tcPr>
          <w:p>
            <w:pPr>
              <w:pStyle w:val="TableParagraph"/>
              <w:spacing w:line="251" w:lineRule="exact"/>
              <w:ind w:right="164"/>
              <w:rPr>
                <w:sz w:val="22"/>
              </w:rPr>
            </w:pPr>
            <w:r>
              <w:rPr>
                <w:sz w:val="22"/>
              </w:rPr>
              <w:t>3 hrs.</w:t>
            </w:r>
          </w:p>
        </w:tc>
      </w:tr>
    </w:tbl>
    <w:p>
      <w:pPr>
        <w:spacing w:after="0" w:line="251" w:lineRule="exact"/>
        <w:rPr>
          <w:sz w:val="22"/>
        </w:rPr>
        <w:sectPr>
          <w:pgSz w:w="15840" w:h="12240" w:orient="landscape"/>
          <w:pgMar w:header="0" w:footer="943" w:top="720" w:bottom="1140" w:left="500" w:right="40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1133"/>
        <w:gridCol w:w="3262"/>
        <w:gridCol w:w="1843"/>
        <w:gridCol w:w="1558"/>
        <w:gridCol w:w="991"/>
        <w:gridCol w:w="1418"/>
        <w:gridCol w:w="709"/>
        <w:gridCol w:w="994"/>
        <w:gridCol w:w="708"/>
        <w:gridCol w:w="994"/>
      </w:tblGrid>
      <w:tr>
        <w:trPr>
          <w:trHeight w:val="2794" w:hRule="exact"/>
        </w:trPr>
        <w:tc>
          <w:tcPr>
            <w:tcW w:w="1102" w:type="dxa"/>
            <w:vMerge w:val="restart"/>
          </w:tcPr>
          <w:p>
            <w:pPr/>
          </w:p>
        </w:tc>
        <w:tc>
          <w:tcPr>
            <w:tcW w:w="1133" w:type="dxa"/>
            <w:vMerge w:val="restart"/>
          </w:tcPr>
          <w:p>
            <w:pPr/>
          </w:p>
        </w:tc>
        <w:tc>
          <w:tcPr>
            <w:tcW w:w="3262" w:type="dxa"/>
          </w:tcPr>
          <w:p>
            <w:pPr>
              <w:pStyle w:val="TableParagraph"/>
              <w:spacing w:line="242" w:lineRule="auto"/>
              <w:ind w:right="104"/>
              <w:jc w:val="both"/>
              <w:rPr>
                <w:sz w:val="22"/>
              </w:rPr>
            </w:pPr>
            <w:r>
              <w:rPr>
                <w:sz w:val="22"/>
              </w:rPr>
              <w:t>de equidad y uno de igualdad de género.</w:t>
            </w:r>
          </w:p>
          <w:p>
            <w:pPr>
              <w:pStyle w:val="TableParagraph"/>
              <w:spacing w:before="5"/>
              <w:ind w:left="0"/>
              <w:rPr>
                <w:b/>
                <w:sz w:val="21"/>
              </w:rPr>
            </w:pPr>
          </w:p>
          <w:p>
            <w:pPr>
              <w:pStyle w:val="TableParagraph"/>
              <w:spacing w:line="242" w:lineRule="auto"/>
              <w:ind w:right="103"/>
              <w:jc w:val="both"/>
              <w:rPr>
                <w:sz w:val="22"/>
              </w:rPr>
            </w:pPr>
            <w:r>
              <w:rPr>
                <w:b/>
                <w:sz w:val="22"/>
              </w:rPr>
              <w:t>Formato: </w:t>
            </w:r>
            <w:r>
              <w:rPr>
                <w:sz w:val="22"/>
              </w:rPr>
              <w:t>Documento en Word, Arial 12 puntos interlineado</w:t>
            </w:r>
            <w:r>
              <w:rPr>
                <w:spacing w:val="-3"/>
                <w:sz w:val="22"/>
              </w:rPr>
              <w:t> </w:t>
            </w:r>
            <w:r>
              <w:rPr>
                <w:sz w:val="22"/>
              </w:rPr>
              <w:t>1.5</w:t>
            </w:r>
          </w:p>
          <w:p>
            <w:pPr>
              <w:pStyle w:val="TableParagraph"/>
              <w:tabs>
                <w:tab w:pos="1669" w:val="left" w:leader="none"/>
                <w:tab w:pos="3149" w:val="right" w:leader="none"/>
              </w:tabs>
              <w:spacing w:line="250" w:lineRule="exact"/>
              <w:rPr>
                <w:sz w:val="22"/>
              </w:rPr>
            </w:pPr>
            <w:r>
              <w:rPr>
                <w:b/>
                <w:sz w:val="22"/>
              </w:rPr>
              <w:t>Extensión</w:t>
              <w:tab/>
              <w:t>mínima:</w:t>
            </w:r>
            <w:r>
              <w:rPr>
                <w:sz w:val="22"/>
              </w:rPr>
              <w:tab/>
              <w:t>2</w:t>
            </w:r>
          </w:p>
          <w:p>
            <w:pPr>
              <w:pStyle w:val="TableParagraph"/>
              <w:spacing w:line="251" w:lineRule="exact" w:before="1"/>
              <w:jc w:val="both"/>
              <w:rPr>
                <w:sz w:val="22"/>
              </w:rPr>
            </w:pPr>
            <w:r>
              <w:rPr>
                <w:sz w:val="22"/>
              </w:rPr>
              <w:t>Cuartillas</w:t>
            </w:r>
          </w:p>
          <w:p>
            <w:pPr>
              <w:pStyle w:val="TableParagraph"/>
              <w:tabs>
                <w:tab w:pos="1643" w:val="left" w:leader="none"/>
                <w:tab w:pos="3149" w:val="right" w:leader="none"/>
              </w:tabs>
              <w:spacing w:line="251" w:lineRule="exact"/>
              <w:rPr>
                <w:sz w:val="22"/>
              </w:rPr>
            </w:pPr>
            <w:r>
              <w:rPr>
                <w:b/>
                <w:sz w:val="22"/>
              </w:rPr>
              <w:t>Extensión</w:t>
              <w:tab/>
              <w:t>máxima:</w:t>
            </w:r>
            <w:r>
              <w:rPr>
                <w:sz w:val="22"/>
              </w:rPr>
              <w:tab/>
              <w:t>5</w:t>
            </w:r>
          </w:p>
          <w:p>
            <w:pPr>
              <w:pStyle w:val="TableParagraph"/>
              <w:spacing w:before="4"/>
              <w:jc w:val="both"/>
              <w:rPr>
                <w:sz w:val="22"/>
              </w:rPr>
            </w:pPr>
            <w:r>
              <w:rPr>
                <w:sz w:val="22"/>
              </w:rPr>
              <w:t>Cuartillas</w:t>
            </w:r>
          </w:p>
        </w:tc>
        <w:tc>
          <w:tcPr>
            <w:tcW w:w="1843" w:type="dxa"/>
          </w:tcPr>
          <w:p>
            <w:pPr/>
          </w:p>
        </w:tc>
        <w:tc>
          <w:tcPr>
            <w:tcW w:w="1558" w:type="dxa"/>
          </w:tcPr>
          <w:p>
            <w:pPr/>
          </w:p>
        </w:tc>
        <w:tc>
          <w:tcPr>
            <w:tcW w:w="991" w:type="dxa"/>
          </w:tcPr>
          <w:p>
            <w:pPr/>
          </w:p>
        </w:tc>
        <w:tc>
          <w:tcPr>
            <w:tcW w:w="1418" w:type="dxa"/>
          </w:tcPr>
          <w:p>
            <w:pPr/>
          </w:p>
        </w:tc>
        <w:tc>
          <w:tcPr>
            <w:tcW w:w="709" w:type="dxa"/>
          </w:tcPr>
          <w:p>
            <w:pPr/>
          </w:p>
        </w:tc>
        <w:tc>
          <w:tcPr>
            <w:tcW w:w="994" w:type="dxa"/>
          </w:tcPr>
          <w:p>
            <w:pPr/>
          </w:p>
        </w:tc>
        <w:tc>
          <w:tcPr>
            <w:tcW w:w="708" w:type="dxa"/>
          </w:tcPr>
          <w:p>
            <w:pPr/>
          </w:p>
        </w:tc>
        <w:tc>
          <w:tcPr>
            <w:tcW w:w="994" w:type="dxa"/>
          </w:tcPr>
          <w:p>
            <w:pPr/>
          </w:p>
        </w:tc>
      </w:tr>
      <w:tr>
        <w:trPr>
          <w:trHeight w:val="7377" w:hRule="exact"/>
        </w:trPr>
        <w:tc>
          <w:tcPr>
            <w:tcW w:w="1102" w:type="dxa"/>
            <w:vMerge/>
          </w:tcPr>
          <w:p>
            <w:pPr/>
          </w:p>
        </w:tc>
        <w:tc>
          <w:tcPr>
            <w:tcW w:w="1133" w:type="dxa"/>
            <w:vMerge/>
          </w:tcPr>
          <w:p>
            <w:pPr/>
          </w:p>
        </w:tc>
        <w:tc>
          <w:tcPr>
            <w:tcW w:w="3262" w:type="dxa"/>
          </w:tcPr>
          <w:p>
            <w:pPr>
              <w:pStyle w:val="TableParagraph"/>
              <w:tabs>
                <w:tab w:pos="1434" w:val="left" w:leader="none"/>
                <w:tab w:pos="2084" w:val="left" w:leader="none"/>
                <w:tab w:pos="3027" w:val="left" w:leader="none"/>
              </w:tabs>
              <w:spacing w:line="242" w:lineRule="auto"/>
              <w:ind w:right="100"/>
              <w:rPr>
                <w:sz w:val="22"/>
              </w:rPr>
            </w:pPr>
            <w:r>
              <w:rPr>
                <w:b/>
                <w:sz w:val="22"/>
              </w:rPr>
              <w:t>Actividad</w:t>
              <w:tab/>
              <w:t>2.3</w:t>
              <w:tab/>
              <w:t>Roles</w:t>
              <w:tab/>
              <w:t>y estereotipos de género </w:t>
            </w:r>
            <w:r>
              <w:rPr>
                <w:sz w:val="22"/>
              </w:rPr>
              <w:t>Revisa el siguiente</w:t>
            </w:r>
            <w:r>
              <w:rPr>
                <w:spacing w:val="-12"/>
                <w:sz w:val="22"/>
              </w:rPr>
              <w:t> </w:t>
            </w:r>
            <w:r>
              <w:rPr>
                <w:sz w:val="22"/>
              </w:rPr>
              <w:t>material:</w:t>
            </w:r>
          </w:p>
          <w:p>
            <w:pPr>
              <w:pStyle w:val="TableParagraph"/>
              <w:numPr>
                <w:ilvl w:val="0"/>
                <w:numId w:val="17"/>
              </w:numPr>
              <w:tabs>
                <w:tab w:pos="824" w:val="left" w:leader="none"/>
              </w:tabs>
              <w:spacing w:line="240" w:lineRule="auto" w:before="0" w:after="0"/>
              <w:ind w:left="823" w:right="100" w:hanging="360"/>
              <w:jc w:val="both"/>
              <w:rPr>
                <w:sz w:val="22"/>
              </w:rPr>
            </w:pPr>
            <w:r>
              <w:rPr>
                <w:sz w:val="22"/>
              </w:rPr>
              <w:t>Inmujeres (2007) </w:t>
            </w:r>
            <w:r>
              <w:rPr>
                <w:i/>
                <w:sz w:val="22"/>
              </w:rPr>
              <w:t>El </w:t>
            </w:r>
            <w:r>
              <w:rPr>
                <w:i/>
                <w:sz w:val="22"/>
              </w:rPr>
              <w:t>impacto de los roles y los estereotipos de género en México, </w:t>
            </w:r>
            <w:r>
              <w:rPr>
                <w:sz w:val="22"/>
              </w:rPr>
              <w:t>México: Inmujeres (todo)</w:t>
            </w:r>
          </w:p>
          <w:p>
            <w:pPr>
              <w:pStyle w:val="TableParagraph"/>
              <w:ind w:left="0"/>
              <w:rPr>
                <w:b/>
                <w:sz w:val="22"/>
              </w:rPr>
            </w:pPr>
          </w:p>
          <w:p>
            <w:pPr>
              <w:pStyle w:val="TableParagraph"/>
              <w:ind w:right="102"/>
              <w:jc w:val="both"/>
              <w:rPr>
                <w:sz w:val="22"/>
              </w:rPr>
            </w:pPr>
            <w:r>
              <w:rPr>
                <w:sz w:val="22"/>
              </w:rPr>
              <w:t>Con la información que leíste, prepara una clase para alumnos de cualquier grado en donde les expliques la diferencia entre sexo y género, igualdad y equidad y cualquier otro elemento de los que hemos trabajado hasta el momento. Para indagar sobre los estereotipos de género que poseen tus alumnos te sugerimos realices la siguiente actividad como introducción al tema.</w:t>
            </w:r>
          </w:p>
          <w:p>
            <w:pPr>
              <w:pStyle w:val="TableParagraph"/>
              <w:ind w:left="0"/>
              <w:rPr>
                <w:b/>
                <w:sz w:val="22"/>
              </w:rPr>
            </w:pPr>
          </w:p>
          <w:p>
            <w:pPr>
              <w:pStyle w:val="TableParagraph"/>
              <w:spacing w:before="1"/>
              <w:ind w:left="0"/>
              <w:rPr>
                <w:b/>
                <w:sz w:val="22"/>
              </w:rPr>
            </w:pPr>
          </w:p>
          <w:p>
            <w:pPr>
              <w:pStyle w:val="TableParagraph"/>
              <w:numPr>
                <w:ilvl w:val="0"/>
                <w:numId w:val="17"/>
              </w:numPr>
              <w:tabs>
                <w:tab w:pos="824" w:val="left" w:leader="none"/>
              </w:tabs>
              <w:spacing w:line="240" w:lineRule="auto" w:before="0" w:after="0"/>
              <w:ind w:left="823" w:right="101" w:hanging="360"/>
              <w:jc w:val="both"/>
              <w:rPr>
                <w:sz w:val="22"/>
              </w:rPr>
            </w:pPr>
            <w:r>
              <w:rPr>
                <w:sz w:val="22"/>
              </w:rPr>
              <w:t>Lima, Daniel, Benedito Medrado, Humberto Carolo       y     </w:t>
            </w:r>
            <w:r>
              <w:rPr>
                <w:spacing w:val="46"/>
                <w:sz w:val="22"/>
              </w:rPr>
              <w:t> </w:t>
            </w:r>
            <w:r>
              <w:rPr>
                <w:sz w:val="22"/>
              </w:rPr>
              <w:t>Marcos</w:t>
            </w:r>
          </w:p>
        </w:tc>
        <w:tc>
          <w:tcPr>
            <w:tcW w:w="1843" w:type="dxa"/>
          </w:tcPr>
          <w:p>
            <w:pPr/>
          </w:p>
        </w:tc>
        <w:tc>
          <w:tcPr>
            <w:tcW w:w="1558" w:type="dxa"/>
          </w:tcPr>
          <w:p>
            <w:pPr>
              <w:pStyle w:val="TableParagraph"/>
              <w:spacing w:line="250" w:lineRule="exact"/>
              <w:ind w:left="100" w:right="74"/>
              <w:rPr>
                <w:sz w:val="22"/>
              </w:rPr>
            </w:pPr>
            <w:r>
              <w:rPr>
                <w:sz w:val="22"/>
              </w:rPr>
              <w:t>23 de febrero</w:t>
            </w:r>
          </w:p>
          <w:p>
            <w:pPr>
              <w:pStyle w:val="TableParagraph"/>
              <w:ind w:left="100" w:right="74"/>
              <w:rPr>
                <w:sz w:val="22"/>
              </w:rPr>
            </w:pPr>
            <w:r>
              <w:rPr>
                <w:sz w:val="22"/>
              </w:rPr>
              <w:t>del 2016</w:t>
            </w:r>
          </w:p>
          <w:p>
            <w:pPr>
              <w:pStyle w:val="TableParagraph"/>
              <w:spacing w:before="1"/>
              <w:ind w:left="100"/>
              <w:rPr>
                <w:sz w:val="22"/>
              </w:rPr>
            </w:pPr>
            <w:r>
              <w:rPr>
                <w:w w:val="100"/>
                <w:sz w:val="22"/>
              </w:rPr>
              <w:t>.</w:t>
            </w:r>
          </w:p>
        </w:tc>
        <w:tc>
          <w:tcPr>
            <w:tcW w:w="991" w:type="dxa"/>
          </w:tcPr>
          <w:p>
            <w:pPr>
              <w:pStyle w:val="TableParagraph"/>
              <w:spacing w:line="250" w:lineRule="exact"/>
              <w:rPr>
                <w:sz w:val="22"/>
              </w:rPr>
            </w:pPr>
            <w:r>
              <w:rPr>
                <w:sz w:val="22"/>
              </w:rPr>
              <w:t>9:00</w:t>
            </w:r>
          </w:p>
          <w:p>
            <w:pPr>
              <w:pStyle w:val="TableParagraph"/>
              <w:rPr>
                <w:sz w:val="22"/>
              </w:rPr>
            </w:pPr>
            <w:r>
              <w:rPr>
                <w:sz w:val="22"/>
              </w:rPr>
              <w:t>hrs.</w:t>
            </w:r>
          </w:p>
        </w:tc>
        <w:tc>
          <w:tcPr>
            <w:tcW w:w="1418" w:type="dxa"/>
          </w:tcPr>
          <w:p>
            <w:pPr>
              <w:pStyle w:val="TableParagraph"/>
              <w:tabs>
                <w:tab w:pos="1060" w:val="left" w:leader="none"/>
              </w:tabs>
              <w:spacing w:line="250" w:lineRule="exact"/>
              <w:rPr>
                <w:sz w:val="22"/>
              </w:rPr>
            </w:pPr>
            <w:r>
              <w:rPr>
                <w:sz w:val="22"/>
              </w:rPr>
              <w:t>25</w:t>
              <w:tab/>
              <w:t>de</w:t>
            </w:r>
          </w:p>
          <w:p>
            <w:pPr>
              <w:pStyle w:val="TableParagraph"/>
              <w:tabs>
                <w:tab w:pos="1011" w:val="left" w:leader="none"/>
              </w:tabs>
              <w:ind w:right="100"/>
              <w:rPr>
                <w:sz w:val="22"/>
              </w:rPr>
            </w:pPr>
            <w:r>
              <w:rPr>
                <w:sz w:val="22"/>
              </w:rPr>
              <w:t>febrero</w:t>
              <w:tab/>
              <w:t>del 2016</w:t>
            </w:r>
          </w:p>
        </w:tc>
        <w:tc>
          <w:tcPr>
            <w:tcW w:w="709" w:type="dxa"/>
          </w:tcPr>
          <w:p>
            <w:pPr>
              <w:pStyle w:val="TableParagraph"/>
              <w:spacing w:line="250" w:lineRule="exact"/>
              <w:rPr>
                <w:sz w:val="22"/>
              </w:rPr>
            </w:pPr>
            <w:r>
              <w:rPr>
                <w:sz w:val="22"/>
              </w:rPr>
              <w:t>23:0</w:t>
            </w:r>
          </w:p>
          <w:p>
            <w:pPr>
              <w:pStyle w:val="TableParagraph"/>
              <w:rPr>
                <w:sz w:val="22"/>
              </w:rPr>
            </w:pPr>
            <w:r>
              <w:rPr>
                <w:w w:val="100"/>
                <w:sz w:val="22"/>
              </w:rPr>
              <w:t>0</w:t>
            </w:r>
          </w:p>
          <w:p>
            <w:pPr>
              <w:pStyle w:val="TableParagraph"/>
              <w:spacing w:before="1"/>
              <w:rPr>
                <w:sz w:val="22"/>
              </w:rPr>
            </w:pPr>
            <w:r>
              <w:rPr>
                <w:sz w:val="22"/>
              </w:rPr>
              <w:t>hrs.</w:t>
            </w:r>
          </w:p>
        </w:tc>
        <w:tc>
          <w:tcPr>
            <w:tcW w:w="994" w:type="dxa"/>
          </w:tcPr>
          <w:p>
            <w:pPr>
              <w:pStyle w:val="TableParagraph"/>
              <w:spacing w:line="250" w:lineRule="exact"/>
              <w:ind w:right="164"/>
              <w:rPr>
                <w:sz w:val="22"/>
              </w:rPr>
            </w:pPr>
            <w:r>
              <w:rPr>
                <w:sz w:val="22"/>
              </w:rPr>
              <w:t>40</w:t>
            </w:r>
          </w:p>
          <w:p>
            <w:pPr>
              <w:pStyle w:val="TableParagraph"/>
              <w:ind w:right="164"/>
              <w:rPr>
                <w:sz w:val="22"/>
              </w:rPr>
            </w:pPr>
            <w:r>
              <w:rPr>
                <w:sz w:val="22"/>
              </w:rPr>
              <w:t>puntos</w:t>
            </w:r>
          </w:p>
        </w:tc>
        <w:tc>
          <w:tcPr>
            <w:tcW w:w="708" w:type="dxa"/>
          </w:tcPr>
          <w:p>
            <w:pPr>
              <w:pStyle w:val="TableParagraph"/>
              <w:spacing w:line="250" w:lineRule="exact"/>
              <w:rPr>
                <w:sz w:val="22"/>
              </w:rPr>
            </w:pPr>
            <w:r>
              <w:rPr>
                <w:w w:val="100"/>
                <w:sz w:val="22"/>
              </w:rPr>
              <w:t>3</w:t>
            </w:r>
          </w:p>
          <w:p>
            <w:pPr>
              <w:pStyle w:val="TableParagraph"/>
              <w:rPr>
                <w:sz w:val="22"/>
              </w:rPr>
            </w:pPr>
            <w:r>
              <w:rPr>
                <w:sz w:val="22"/>
              </w:rPr>
              <w:t>hrs.</w:t>
            </w:r>
          </w:p>
        </w:tc>
        <w:tc>
          <w:tcPr>
            <w:tcW w:w="994" w:type="dxa"/>
          </w:tcPr>
          <w:p>
            <w:pPr>
              <w:pStyle w:val="TableParagraph"/>
              <w:spacing w:line="251" w:lineRule="exact"/>
              <w:ind w:right="164"/>
              <w:rPr>
                <w:sz w:val="22"/>
              </w:rPr>
            </w:pPr>
            <w:r>
              <w:rPr>
                <w:sz w:val="22"/>
              </w:rPr>
              <w:t>8 hrs.</w:t>
            </w:r>
          </w:p>
        </w:tc>
      </w:tr>
    </w:tbl>
    <w:p>
      <w:pPr>
        <w:spacing w:after="0" w:line="251" w:lineRule="exact"/>
        <w:rPr>
          <w:sz w:val="22"/>
        </w:rPr>
        <w:sectPr>
          <w:footerReference w:type="default" r:id="rId42"/>
          <w:pgSz w:w="15840" w:h="12240" w:orient="landscape"/>
          <w:pgMar w:footer="943" w:header="0" w:top="720" w:bottom="1140" w:left="500" w:right="40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1133"/>
        <w:gridCol w:w="3262"/>
        <w:gridCol w:w="1843"/>
        <w:gridCol w:w="1558"/>
        <w:gridCol w:w="991"/>
        <w:gridCol w:w="1418"/>
        <w:gridCol w:w="709"/>
        <w:gridCol w:w="994"/>
        <w:gridCol w:w="708"/>
        <w:gridCol w:w="994"/>
      </w:tblGrid>
      <w:tr>
        <w:trPr>
          <w:trHeight w:val="10132" w:hRule="exact"/>
        </w:trPr>
        <w:tc>
          <w:tcPr>
            <w:tcW w:w="1102" w:type="dxa"/>
          </w:tcPr>
          <w:p>
            <w:pPr/>
          </w:p>
        </w:tc>
        <w:tc>
          <w:tcPr>
            <w:tcW w:w="1133" w:type="dxa"/>
          </w:tcPr>
          <w:p>
            <w:pPr/>
          </w:p>
        </w:tc>
        <w:tc>
          <w:tcPr>
            <w:tcW w:w="3262" w:type="dxa"/>
          </w:tcPr>
          <w:p>
            <w:pPr>
              <w:pStyle w:val="TableParagraph"/>
              <w:tabs>
                <w:tab w:pos="2704" w:val="left" w:leader="none"/>
                <w:tab w:pos="3037" w:val="left" w:leader="none"/>
              </w:tabs>
              <w:ind w:left="823" w:right="101"/>
              <w:jc w:val="both"/>
              <w:rPr>
                <w:i/>
                <w:sz w:val="22"/>
              </w:rPr>
            </w:pPr>
            <w:r>
              <w:rPr>
                <w:sz w:val="22"/>
              </w:rPr>
              <w:t>Nascimento (2010) “Actividad 2: La vida dentro de una caja: los hombres deben… las mujeres deben…” en </w:t>
            </w:r>
            <w:r>
              <w:rPr>
                <w:i/>
                <w:sz w:val="22"/>
              </w:rPr>
              <w:t>Hombres jóvenes por el </w:t>
            </w:r>
            <w:r>
              <w:rPr>
                <w:i/>
                <w:sz w:val="22"/>
              </w:rPr>
              <w:t>fin de la violencia. Manual</w:t>
              <w:tab/>
              <w:t>para facilitadoras</w:t>
              <w:tab/>
              <w:tab/>
              <w:t>y</w:t>
            </w:r>
          </w:p>
          <w:p>
            <w:pPr>
              <w:pStyle w:val="TableParagraph"/>
              <w:spacing w:before="1"/>
              <w:ind w:left="823" w:right="101"/>
              <w:jc w:val="both"/>
              <w:rPr>
                <w:sz w:val="22"/>
              </w:rPr>
            </w:pPr>
            <w:r>
              <w:rPr>
                <w:i/>
                <w:sz w:val="22"/>
              </w:rPr>
              <w:t>facilitadores. </w:t>
            </w:r>
            <w:r>
              <w:rPr>
                <w:sz w:val="22"/>
              </w:rPr>
              <w:t>Chile: Ministerio de Salud Págs. 62-67</w:t>
            </w:r>
          </w:p>
          <w:p>
            <w:pPr>
              <w:pStyle w:val="TableParagraph"/>
              <w:spacing w:before="10"/>
              <w:ind w:left="0"/>
              <w:rPr>
                <w:b/>
                <w:sz w:val="21"/>
              </w:rPr>
            </w:pPr>
          </w:p>
          <w:p>
            <w:pPr>
              <w:pStyle w:val="TableParagraph"/>
              <w:ind w:right="102"/>
              <w:jc w:val="both"/>
              <w:rPr>
                <w:sz w:val="22"/>
              </w:rPr>
            </w:pPr>
            <w:r>
              <w:rPr>
                <w:sz w:val="22"/>
              </w:rPr>
              <w:t>Puedes acomodar la actividad de acuerdo a tus propias consideraciones.</w:t>
            </w:r>
          </w:p>
          <w:p>
            <w:pPr>
              <w:pStyle w:val="TableParagraph"/>
              <w:spacing w:before="9"/>
              <w:ind w:left="0"/>
              <w:rPr>
                <w:b/>
                <w:sz w:val="21"/>
              </w:rPr>
            </w:pPr>
          </w:p>
          <w:p>
            <w:pPr>
              <w:pStyle w:val="TableParagraph"/>
              <w:ind w:right="102"/>
              <w:jc w:val="both"/>
              <w:rPr>
                <w:sz w:val="22"/>
              </w:rPr>
            </w:pPr>
            <w:r>
              <w:rPr>
                <w:b/>
                <w:sz w:val="22"/>
              </w:rPr>
              <w:t>Duración mínima de la clase para el alumnado: </w:t>
            </w:r>
            <w:r>
              <w:rPr>
                <w:sz w:val="22"/>
              </w:rPr>
              <w:t>30 minutos</w:t>
            </w:r>
          </w:p>
          <w:p>
            <w:pPr>
              <w:pStyle w:val="TableParagraph"/>
              <w:ind w:left="0"/>
              <w:rPr>
                <w:b/>
                <w:sz w:val="22"/>
              </w:rPr>
            </w:pPr>
          </w:p>
          <w:p>
            <w:pPr>
              <w:pStyle w:val="TableParagraph"/>
              <w:tabs>
                <w:tab w:pos="1513" w:val="left" w:leader="none"/>
              </w:tabs>
              <w:ind w:right="101"/>
              <w:jc w:val="both"/>
              <w:rPr>
                <w:sz w:val="22"/>
              </w:rPr>
            </w:pPr>
            <w:r>
              <w:rPr>
                <w:sz w:val="22"/>
              </w:rPr>
              <w:t>Deberás hacer la descripción de la actividad  introductoria que realizaste y de toda la clase que preparaste para el alumnado, el documento deberá</w:t>
              <w:tab/>
              <w:t>responder    </w:t>
            </w:r>
            <w:r>
              <w:rPr>
                <w:spacing w:val="50"/>
                <w:sz w:val="22"/>
              </w:rPr>
              <w:t> </w:t>
            </w:r>
            <w:r>
              <w:rPr>
                <w:sz w:val="22"/>
              </w:rPr>
              <w:t>las</w:t>
            </w:r>
            <w:r>
              <w:rPr>
                <w:w w:val="100"/>
                <w:sz w:val="22"/>
              </w:rPr>
              <w:t> </w:t>
            </w:r>
            <w:r>
              <w:rPr>
                <w:sz w:val="22"/>
              </w:rPr>
              <w:t>siguientes</w:t>
            </w:r>
            <w:r>
              <w:rPr>
                <w:spacing w:val="-6"/>
                <w:sz w:val="22"/>
              </w:rPr>
              <w:t> </w:t>
            </w:r>
            <w:r>
              <w:rPr>
                <w:sz w:val="22"/>
              </w:rPr>
              <w:t>cuestiones.</w:t>
            </w:r>
          </w:p>
          <w:p>
            <w:pPr>
              <w:pStyle w:val="TableParagraph"/>
              <w:ind w:left="0"/>
              <w:rPr>
                <w:b/>
                <w:sz w:val="22"/>
              </w:rPr>
            </w:pPr>
          </w:p>
          <w:p>
            <w:pPr>
              <w:pStyle w:val="TableParagraph"/>
              <w:tabs>
                <w:tab w:pos="1581" w:val="left" w:leader="none"/>
                <w:tab w:pos="2864" w:val="left" w:leader="none"/>
              </w:tabs>
              <w:ind w:right="103"/>
              <w:jc w:val="both"/>
              <w:rPr>
                <w:sz w:val="22"/>
              </w:rPr>
            </w:pPr>
            <w:r>
              <w:rPr>
                <w:sz w:val="22"/>
              </w:rPr>
              <w:t>¿Cuáles</w:t>
              <w:tab/>
              <w:t>fueron</w:t>
              <w:tab/>
              <w:t>los estereotipos que descubriste en el</w:t>
            </w:r>
            <w:r>
              <w:rPr>
                <w:spacing w:val="1"/>
                <w:sz w:val="22"/>
              </w:rPr>
              <w:t> </w:t>
            </w:r>
            <w:r>
              <w:rPr>
                <w:sz w:val="22"/>
              </w:rPr>
              <w:t>alumnado?</w:t>
            </w:r>
          </w:p>
          <w:p>
            <w:pPr>
              <w:pStyle w:val="TableParagraph"/>
              <w:spacing w:before="1"/>
              <w:ind w:right="102"/>
              <w:jc w:val="both"/>
              <w:rPr>
                <w:sz w:val="22"/>
              </w:rPr>
            </w:pPr>
            <w:r>
              <w:rPr>
                <w:sz w:val="22"/>
              </w:rPr>
              <w:t>¿Qué temas abordaste durante la clase que preparaste?</w:t>
            </w:r>
          </w:p>
          <w:p>
            <w:pPr>
              <w:pStyle w:val="TableParagraph"/>
              <w:tabs>
                <w:tab w:pos="1574" w:val="left" w:leader="none"/>
                <w:tab w:pos="2852" w:val="left" w:leader="none"/>
              </w:tabs>
              <w:ind w:right="102"/>
              <w:jc w:val="both"/>
              <w:rPr>
                <w:sz w:val="22"/>
              </w:rPr>
            </w:pPr>
            <w:r>
              <w:rPr>
                <w:sz w:val="22"/>
              </w:rPr>
              <w:t>¿Cuáles</w:t>
              <w:tab/>
              <w:t>fueron</w:t>
              <w:tab/>
              <w:t>tus percepciones finales sobre toda la</w:t>
            </w:r>
            <w:r>
              <w:rPr>
                <w:spacing w:val="-7"/>
                <w:sz w:val="22"/>
              </w:rPr>
              <w:t> </w:t>
            </w:r>
            <w:r>
              <w:rPr>
                <w:sz w:val="22"/>
              </w:rPr>
              <w:t>actividad?</w:t>
            </w:r>
          </w:p>
          <w:p>
            <w:pPr>
              <w:pStyle w:val="TableParagraph"/>
              <w:ind w:right="102"/>
              <w:jc w:val="both"/>
              <w:rPr>
                <w:sz w:val="22"/>
              </w:rPr>
            </w:pPr>
            <w:r>
              <w:rPr>
                <w:sz w:val="22"/>
              </w:rPr>
              <w:t>Además deberás incorporar alguna imagen como refuerzo de     la     realización     de   tu</w:t>
            </w:r>
          </w:p>
        </w:tc>
        <w:tc>
          <w:tcPr>
            <w:tcW w:w="1843" w:type="dxa"/>
          </w:tcPr>
          <w:p>
            <w:pPr/>
          </w:p>
        </w:tc>
        <w:tc>
          <w:tcPr>
            <w:tcW w:w="1558" w:type="dxa"/>
          </w:tcPr>
          <w:p>
            <w:pPr/>
          </w:p>
        </w:tc>
        <w:tc>
          <w:tcPr>
            <w:tcW w:w="991" w:type="dxa"/>
          </w:tcPr>
          <w:p>
            <w:pPr/>
          </w:p>
        </w:tc>
        <w:tc>
          <w:tcPr>
            <w:tcW w:w="1418" w:type="dxa"/>
          </w:tcPr>
          <w:p>
            <w:pPr/>
          </w:p>
        </w:tc>
        <w:tc>
          <w:tcPr>
            <w:tcW w:w="709" w:type="dxa"/>
          </w:tcPr>
          <w:p>
            <w:pPr/>
          </w:p>
        </w:tc>
        <w:tc>
          <w:tcPr>
            <w:tcW w:w="994" w:type="dxa"/>
          </w:tcPr>
          <w:p>
            <w:pPr/>
          </w:p>
        </w:tc>
        <w:tc>
          <w:tcPr>
            <w:tcW w:w="708" w:type="dxa"/>
          </w:tcPr>
          <w:p>
            <w:pPr/>
          </w:p>
        </w:tc>
        <w:tc>
          <w:tcPr>
            <w:tcW w:w="994" w:type="dxa"/>
          </w:tcPr>
          <w:p>
            <w:pPr/>
          </w:p>
        </w:tc>
      </w:tr>
    </w:tbl>
    <w:p>
      <w:pPr>
        <w:spacing w:after="0"/>
        <w:sectPr>
          <w:footerReference w:type="default" r:id="rId43"/>
          <w:pgSz w:w="15840" w:h="12240" w:orient="landscape"/>
          <w:pgMar w:footer="943" w:header="0" w:top="720" w:bottom="1140" w:left="500" w:right="400"/>
          <w:pgNumType w:start="41"/>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1133"/>
        <w:gridCol w:w="3262"/>
        <w:gridCol w:w="1843"/>
        <w:gridCol w:w="1558"/>
        <w:gridCol w:w="991"/>
        <w:gridCol w:w="1418"/>
        <w:gridCol w:w="709"/>
        <w:gridCol w:w="994"/>
        <w:gridCol w:w="708"/>
        <w:gridCol w:w="994"/>
      </w:tblGrid>
      <w:tr>
        <w:trPr>
          <w:trHeight w:val="4311" w:hRule="exact"/>
        </w:trPr>
        <w:tc>
          <w:tcPr>
            <w:tcW w:w="1102" w:type="dxa"/>
            <w:vMerge w:val="restart"/>
          </w:tcPr>
          <w:p>
            <w:pPr/>
          </w:p>
        </w:tc>
        <w:tc>
          <w:tcPr>
            <w:tcW w:w="1133" w:type="dxa"/>
            <w:vMerge w:val="restart"/>
          </w:tcPr>
          <w:p>
            <w:pPr/>
          </w:p>
        </w:tc>
        <w:tc>
          <w:tcPr>
            <w:tcW w:w="3262" w:type="dxa"/>
          </w:tcPr>
          <w:p>
            <w:pPr>
              <w:pStyle w:val="TableParagraph"/>
              <w:spacing w:line="251" w:lineRule="exact"/>
              <w:jc w:val="both"/>
              <w:rPr>
                <w:sz w:val="22"/>
              </w:rPr>
            </w:pPr>
            <w:r>
              <w:rPr>
                <w:sz w:val="22"/>
              </w:rPr>
              <w:t>actividad</w:t>
            </w:r>
          </w:p>
          <w:p>
            <w:pPr>
              <w:pStyle w:val="TableParagraph"/>
              <w:spacing w:before="9"/>
              <w:ind w:left="0"/>
              <w:rPr>
                <w:b/>
                <w:sz w:val="21"/>
              </w:rPr>
            </w:pPr>
          </w:p>
          <w:p>
            <w:pPr>
              <w:pStyle w:val="TableParagraph"/>
              <w:spacing w:before="1"/>
              <w:ind w:right="103"/>
              <w:jc w:val="both"/>
              <w:rPr>
                <w:sz w:val="22"/>
              </w:rPr>
            </w:pPr>
            <w:r>
              <w:rPr>
                <w:b/>
                <w:sz w:val="22"/>
              </w:rPr>
              <w:t>Formato: </w:t>
            </w:r>
            <w:r>
              <w:rPr>
                <w:sz w:val="22"/>
              </w:rPr>
              <w:t>Documento en Word, Arial 12 puntos interlineado</w:t>
            </w:r>
            <w:r>
              <w:rPr>
                <w:spacing w:val="-3"/>
                <w:sz w:val="22"/>
              </w:rPr>
              <w:t> </w:t>
            </w:r>
            <w:r>
              <w:rPr>
                <w:sz w:val="22"/>
              </w:rPr>
              <w:t>1.5</w:t>
            </w:r>
          </w:p>
          <w:p>
            <w:pPr>
              <w:pStyle w:val="TableParagraph"/>
              <w:spacing w:line="250" w:lineRule="exact"/>
              <w:jc w:val="both"/>
              <w:rPr>
                <w:sz w:val="22"/>
              </w:rPr>
            </w:pPr>
            <w:r>
              <w:rPr>
                <w:b/>
                <w:sz w:val="22"/>
              </w:rPr>
              <w:t>Extensión        mínima:        </w:t>
            </w:r>
            <w:r>
              <w:rPr>
                <w:sz w:val="22"/>
              </w:rPr>
              <w:t>3</w:t>
            </w:r>
          </w:p>
          <w:p>
            <w:pPr>
              <w:pStyle w:val="TableParagraph"/>
              <w:spacing w:line="251" w:lineRule="exact" w:before="4"/>
              <w:jc w:val="both"/>
              <w:rPr>
                <w:sz w:val="22"/>
              </w:rPr>
            </w:pPr>
            <w:r>
              <w:rPr>
                <w:sz w:val="22"/>
              </w:rPr>
              <w:t>Cuartillas</w:t>
            </w:r>
          </w:p>
          <w:p>
            <w:pPr>
              <w:pStyle w:val="TableParagraph"/>
              <w:spacing w:line="251" w:lineRule="exact"/>
              <w:jc w:val="both"/>
              <w:rPr>
                <w:sz w:val="22"/>
              </w:rPr>
            </w:pPr>
            <w:r>
              <w:rPr>
                <w:b/>
                <w:sz w:val="22"/>
              </w:rPr>
              <w:t>Extensión       máxima:     </w:t>
            </w:r>
            <w:r>
              <w:rPr>
                <w:b/>
                <w:spacing w:val="55"/>
                <w:sz w:val="22"/>
              </w:rPr>
              <w:t> </w:t>
            </w:r>
            <w:r>
              <w:rPr>
                <w:sz w:val="22"/>
              </w:rPr>
              <w:t>10</w:t>
            </w:r>
          </w:p>
          <w:p>
            <w:pPr>
              <w:pStyle w:val="TableParagraph"/>
              <w:spacing w:line="252" w:lineRule="exact" w:before="1"/>
              <w:jc w:val="both"/>
              <w:rPr>
                <w:sz w:val="22"/>
              </w:rPr>
            </w:pPr>
            <w:r>
              <w:rPr>
                <w:sz w:val="22"/>
              </w:rPr>
              <w:t>cuartillas</w:t>
            </w:r>
          </w:p>
          <w:p>
            <w:pPr>
              <w:pStyle w:val="TableParagraph"/>
              <w:tabs>
                <w:tab w:pos="1878" w:val="left" w:leader="none"/>
              </w:tabs>
              <w:ind w:right="103"/>
              <w:jc w:val="both"/>
              <w:rPr>
                <w:sz w:val="22"/>
              </w:rPr>
            </w:pPr>
            <w:r>
              <w:rPr>
                <w:b/>
                <w:sz w:val="22"/>
              </w:rPr>
              <w:t>Criterios</w:t>
              <w:tab/>
            </w:r>
            <w:r>
              <w:rPr>
                <w:b/>
                <w:spacing w:val="-1"/>
                <w:sz w:val="22"/>
              </w:rPr>
              <w:t>adicionales: </w:t>
            </w:r>
            <w:r>
              <w:rPr>
                <w:sz w:val="22"/>
              </w:rPr>
              <w:t>incorpora imágenes de apoyo del momento en que realizaste la</w:t>
            </w:r>
            <w:r>
              <w:rPr>
                <w:spacing w:val="-6"/>
                <w:sz w:val="22"/>
              </w:rPr>
              <w:t> </w:t>
            </w:r>
            <w:r>
              <w:rPr>
                <w:sz w:val="22"/>
              </w:rPr>
              <w:t>actividad</w:t>
            </w:r>
          </w:p>
          <w:p>
            <w:pPr>
              <w:pStyle w:val="TableParagraph"/>
              <w:ind w:right="102"/>
              <w:jc w:val="both"/>
              <w:rPr>
                <w:sz w:val="22"/>
              </w:rPr>
            </w:pPr>
            <w:r>
              <w:rPr>
                <w:sz w:val="22"/>
              </w:rPr>
              <w:t>Describe los recursos didácticos y tecnológicos que utilizaste.</w:t>
            </w:r>
          </w:p>
        </w:tc>
        <w:tc>
          <w:tcPr>
            <w:tcW w:w="1843" w:type="dxa"/>
          </w:tcPr>
          <w:p>
            <w:pPr/>
          </w:p>
        </w:tc>
        <w:tc>
          <w:tcPr>
            <w:tcW w:w="1558" w:type="dxa"/>
          </w:tcPr>
          <w:p>
            <w:pPr/>
          </w:p>
        </w:tc>
        <w:tc>
          <w:tcPr>
            <w:tcW w:w="991" w:type="dxa"/>
          </w:tcPr>
          <w:p>
            <w:pPr/>
          </w:p>
        </w:tc>
        <w:tc>
          <w:tcPr>
            <w:tcW w:w="1418" w:type="dxa"/>
          </w:tcPr>
          <w:p>
            <w:pPr/>
          </w:p>
        </w:tc>
        <w:tc>
          <w:tcPr>
            <w:tcW w:w="709" w:type="dxa"/>
          </w:tcPr>
          <w:p>
            <w:pPr/>
          </w:p>
        </w:tc>
        <w:tc>
          <w:tcPr>
            <w:tcW w:w="994" w:type="dxa"/>
          </w:tcPr>
          <w:p>
            <w:pPr/>
          </w:p>
        </w:tc>
        <w:tc>
          <w:tcPr>
            <w:tcW w:w="708" w:type="dxa"/>
          </w:tcPr>
          <w:p>
            <w:pPr/>
          </w:p>
        </w:tc>
        <w:tc>
          <w:tcPr>
            <w:tcW w:w="994" w:type="dxa"/>
          </w:tcPr>
          <w:p>
            <w:pPr/>
          </w:p>
        </w:tc>
      </w:tr>
      <w:tr>
        <w:trPr>
          <w:trHeight w:val="5070" w:hRule="exact"/>
        </w:trPr>
        <w:tc>
          <w:tcPr>
            <w:tcW w:w="1102" w:type="dxa"/>
            <w:vMerge/>
          </w:tcPr>
          <w:p>
            <w:pPr/>
          </w:p>
        </w:tc>
        <w:tc>
          <w:tcPr>
            <w:tcW w:w="1133" w:type="dxa"/>
            <w:vMerge/>
          </w:tcPr>
          <w:p>
            <w:pPr/>
          </w:p>
        </w:tc>
        <w:tc>
          <w:tcPr>
            <w:tcW w:w="3262" w:type="dxa"/>
          </w:tcPr>
          <w:p>
            <w:pPr>
              <w:pStyle w:val="TableParagraph"/>
              <w:spacing w:line="242" w:lineRule="auto"/>
              <w:ind w:right="103"/>
              <w:jc w:val="both"/>
              <w:rPr>
                <w:b/>
                <w:sz w:val="22"/>
              </w:rPr>
            </w:pPr>
            <w:r>
              <w:rPr>
                <w:b/>
                <w:sz w:val="22"/>
              </w:rPr>
              <w:t>Foro 2: Estereotipos de género</w:t>
            </w:r>
          </w:p>
          <w:p>
            <w:pPr>
              <w:pStyle w:val="TableParagraph"/>
              <w:spacing w:before="9"/>
              <w:ind w:left="0"/>
              <w:rPr>
                <w:b/>
                <w:sz w:val="21"/>
              </w:rPr>
            </w:pPr>
          </w:p>
          <w:p>
            <w:pPr>
              <w:pStyle w:val="TableParagraph"/>
              <w:ind w:right="105"/>
              <w:jc w:val="both"/>
              <w:rPr>
                <w:sz w:val="22"/>
              </w:rPr>
            </w:pPr>
            <w:r>
              <w:rPr>
                <w:sz w:val="22"/>
              </w:rPr>
              <w:t>Reflexione y contesta lo siguiente:</w:t>
            </w:r>
          </w:p>
          <w:p>
            <w:pPr>
              <w:pStyle w:val="TableParagraph"/>
              <w:ind w:left="0"/>
              <w:rPr>
                <w:b/>
                <w:sz w:val="22"/>
              </w:rPr>
            </w:pPr>
          </w:p>
          <w:p>
            <w:pPr>
              <w:pStyle w:val="TableParagraph"/>
              <w:spacing w:before="1"/>
              <w:ind w:right="102"/>
              <w:jc w:val="both"/>
              <w:rPr>
                <w:sz w:val="22"/>
              </w:rPr>
            </w:pPr>
            <w:r>
              <w:rPr>
                <w:sz w:val="22"/>
              </w:rPr>
              <w:t>Actualmente ¿has notado que algunos roles y estereotipos  de género se han</w:t>
            </w:r>
            <w:r>
              <w:rPr>
                <w:spacing w:val="-4"/>
                <w:sz w:val="22"/>
              </w:rPr>
              <w:t> </w:t>
            </w:r>
            <w:r>
              <w:rPr>
                <w:sz w:val="22"/>
              </w:rPr>
              <w:t>modificado?</w:t>
            </w:r>
          </w:p>
          <w:p>
            <w:pPr>
              <w:pStyle w:val="TableParagraph"/>
              <w:spacing w:before="9"/>
              <w:ind w:left="0"/>
              <w:rPr>
                <w:b/>
                <w:sz w:val="21"/>
              </w:rPr>
            </w:pPr>
          </w:p>
          <w:p>
            <w:pPr>
              <w:pStyle w:val="TableParagraph"/>
              <w:ind w:right="102"/>
              <w:jc w:val="both"/>
              <w:rPr>
                <w:sz w:val="22"/>
              </w:rPr>
            </w:pPr>
            <w:r>
              <w:rPr>
                <w:sz w:val="22"/>
              </w:rPr>
              <w:t>Busca un ejemplo de tu práctica docente cotidiana que ejemplifique estos cambios en la actualidad y descríbelo.</w:t>
            </w:r>
          </w:p>
          <w:p>
            <w:pPr>
              <w:pStyle w:val="TableParagraph"/>
              <w:spacing w:before="7"/>
              <w:ind w:left="0"/>
              <w:rPr>
                <w:b/>
                <w:sz w:val="21"/>
              </w:rPr>
            </w:pPr>
          </w:p>
          <w:p>
            <w:pPr>
              <w:pStyle w:val="TableParagraph"/>
              <w:jc w:val="both"/>
              <w:rPr>
                <w:sz w:val="22"/>
              </w:rPr>
            </w:pPr>
            <w:r>
              <w:rPr>
                <w:b/>
                <w:sz w:val="22"/>
              </w:rPr>
              <w:t>Formato: </w:t>
            </w:r>
            <w:r>
              <w:rPr>
                <w:sz w:val="22"/>
              </w:rPr>
              <w:t>libre</w:t>
            </w:r>
          </w:p>
          <w:p>
            <w:pPr>
              <w:pStyle w:val="TableParagraph"/>
              <w:spacing w:before="1"/>
              <w:ind w:right="103"/>
              <w:jc w:val="both"/>
              <w:rPr>
                <w:sz w:val="22"/>
              </w:rPr>
            </w:pPr>
            <w:r>
              <w:rPr>
                <w:b/>
                <w:sz w:val="22"/>
              </w:rPr>
              <w:t>Criterios: </w:t>
            </w:r>
            <w:r>
              <w:rPr>
                <w:sz w:val="22"/>
              </w:rPr>
              <w:t>una participación personal y por lo menos dos comentarios para otros u otras participantes</w:t>
            </w:r>
          </w:p>
        </w:tc>
        <w:tc>
          <w:tcPr>
            <w:tcW w:w="1843" w:type="dxa"/>
          </w:tcPr>
          <w:p>
            <w:pPr>
              <w:pStyle w:val="TableParagraph"/>
              <w:tabs>
                <w:tab w:pos="731" w:val="left" w:leader="none"/>
                <w:tab w:pos="861" w:val="left" w:leader="none"/>
                <w:tab w:pos="1362" w:val="left" w:leader="none"/>
                <w:tab w:pos="1437" w:val="left" w:leader="none"/>
                <w:tab w:pos="1621" w:val="left" w:leader="none"/>
              </w:tabs>
              <w:ind w:right="98"/>
              <w:rPr>
                <w:sz w:val="22"/>
              </w:rPr>
            </w:pPr>
            <w:r>
              <w:rPr>
                <w:sz w:val="22"/>
              </w:rPr>
              <w:t>Reflexionar sobre</w:t>
              <w:tab/>
              <w:tab/>
              <w:tab/>
              <w:tab/>
              <w:t>los estereotipos que ya</w:t>
              <w:tab/>
              <w:t>se</w:t>
              <w:tab/>
              <w:t>han visibilizado para las</w:t>
              <w:tab/>
              <w:tab/>
              <w:t>y</w:t>
              <w:tab/>
              <w:tab/>
              <w:t>los participantes</w:t>
              <w:tab/>
              <w:tab/>
              <w:tab/>
              <w:t>y como estos se han</w:t>
              <w:tab/>
              <w:tab/>
              <w:tab/>
              <w:tab/>
              <w:t>ido</w:t>
            </w:r>
          </w:p>
          <w:p>
            <w:pPr>
              <w:pStyle w:val="TableParagraph"/>
              <w:spacing w:line="252" w:lineRule="exact"/>
              <w:rPr>
                <w:sz w:val="22"/>
              </w:rPr>
            </w:pPr>
            <w:r>
              <w:rPr>
                <w:sz w:val="22"/>
              </w:rPr>
              <w:t>modificando.</w:t>
            </w:r>
          </w:p>
        </w:tc>
        <w:tc>
          <w:tcPr>
            <w:tcW w:w="1558" w:type="dxa"/>
          </w:tcPr>
          <w:p>
            <w:pPr>
              <w:pStyle w:val="TableParagraph"/>
              <w:spacing w:line="251" w:lineRule="exact"/>
              <w:ind w:left="100" w:right="74"/>
              <w:rPr>
                <w:sz w:val="22"/>
              </w:rPr>
            </w:pPr>
            <w:r>
              <w:rPr>
                <w:sz w:val="22"/>
              </w:rPr>
              <w:t>25 de febrero</w:t>
            </w:r>
          </w:p>
          <w:p>
            <w:pPr>
              <w:pStyle w:val="TableParagraph"/>
              <w:spacing w:before="1"/>
              <w:ind w:left="100" w:right="74"/>
              <w:rPr>
                <w:sz w:val="22"/>
              </w:rPr>
            </w:pPr>
            <w:r>
              <w:rPr>
                <w:sz w:val="22"/>
              </w:rPr>
              <w:t>del 2016</w:t>
            </w:r>
          </w:p>
        </w:tc>
        <w:tc>
          <w:tcPr>
            <w:tcW w:w="991" w:type="dxa"/>
          </w:tcPr>
          <w:p>
            <w:pPr>
              <w:pStyle w:val="TableParagraph"/>
              <w:spacing w:line="251" w:lineRule="exact"/>
              <w:rPr>
                <w:sz w:val="22"/>
              </w:rPr>
            </w:pPr>
            <w:r>
              <w:rPr>
                <w:sz w:val="22"/>
              </w:rPr>
              <w:t>9:00</w:t>
            </w:r>
          </w:p>
          <w:p>
            <w:pPr>
              <w:pStyle w:val="TableParagraph"/>
              <w:spacing w:before="1"/>
              <w:rPr>
                <w:sz w:val="22"/>
              </w:rPr>
            </w:pPr>
            <w:r>
              <w:rPr>
                <w:sz w:val="22"/>
              </w:rPr>
              <w:t>hrs.</w:t>
            </w:r>
          </w:p>
        </w:tc>
        <w:tc>
          <w:tcPr>
            <w:tcW w:w="1418" w:type="dxa"/>
          </w:tcPr>
          <w:p>
            <w:pPr>
              <w:pStyle w:val="TableParagraph"/>
              <w:tabs>
                <w:tab w:pos="1060" w:val="left" w:leader="none"/>
              </w:tabs>
              <w:spacing w:line="251" w:lineRule="exact"/>
              <w:rPr>
                <w:sz w:val="22"/>
              </w:rPr>
            </w:pPr>
            <w:r>
              <w:rPr>
                <w:sz w:val="22"/>
              </w:rPr>
              <w:t>26</w:t>
              <w:tab/>
              <w:t>de</w:t>
            </w:r>
          </w:p>
          <w:p>
            <w:pPr>
              <w:pStyle w:val="TableParagraph"/>
              <w:tabs>
                <w:tab w:pos="1011" w:val="left" w:leader="none"/>
              </w:tabs>
              <w:spacing w:before="1"/>
              <w:ind w:right="100"/>
              <w:rPr>
                <w:sz w:val="22"/>
              </w:rPr>
            </w:pPr>
            <w:r>
              <w:rPr>
                <w:sz w:val="22"/>
              </w:rPr>
              <w:t>febrero</w:t>
              <w:tab/>
              <w:t>del 2016</w:t>
            </w:r>
          </w:p>
        </w:tc>
        <w:tc>
          <w:tcPr>
            <w:tcW w:w="709" w:type="dxa"/>
          </w:tcPr>
          <w:p>
            <w:pPr>
              <w:pStyle w:val="TableParagraph"/>
              <w:spacing w:line="251" w:lineRule="exact"/>
              <w:rPr>
                <w:sz w:val="22"/>
              </w:rPr>
            </w:pPr>
            <w:r>
              <w:rPr>
                <w:sz w:val="22"/>
              </w:rPr>
              <w:t>23:0</w:t>
            </w:r>
          </w:p>
          <w:p>
            <w:pPr>
              <w:pStyle w:val="TableParagraph"/>
              <w:spacing w:line="252" w:lineRule="exact" w:before="1"/>
              <w:rPr>
                <w:sz w:val="22"/>
              </w:rPr>
            </w:pPr>
            <w:r>
              <w:rPr>
                <w:w w:val="100"/>
                <w:sz w:val="22"/>
              </w:rPr>
              <w:t>0</w:t>
            </w:r>
          </w:p>
          <w:p>
            <w:pPr>
              <w:pStyle w:val="TableParagraph"/>
              <w:spacing w:line="252" w:lineRule="exact"/>
              <w:rPr>
                <w:sz w:val="22"/>
              </w:rPr>
            </w:pPr>
            <w:r>
              <w:rPr>
                <w:sz w:val="22"/>
              </w:rPr>
              <w:t>hrs.</w:t>
            </w:r>
          </w:p>
        </w:tc>
        <w:tc>
          <w:tcPr>
            <w:tcW w:w="994" w:type="dxa"/>
          </w:tcPr>
          <w:p>
            <w:pPr>
              <w:pStyle w:val="TableParagraph"/>
              <w:spacing w:line="251" w:lineRule="exact"/>
              <w:ind w:right="164"/>
              <w:rPr>
                <w:sz w:val="22"/>
              </w:rPr>
            </w:pPr>
            <w:r>
              <w:rPr>
                <w:sz w:val="22"/>
              </w:rPr>
              <w:t>10</w:t>
            </w:r>
          </w:p>
          <w:p>
            <w:pPr>
              <w:pStyle w:val="TableParagraph"/>
              <w:spacing w:before="1"/>
              <w:ind w:right="164"/>
              <w:rPr>
                <w:sz w:val="22"/>
              </w:rPr>
            </w:pPr>
            <w:r>
              <w:rPr>
                <w:sz w:val="22"/>
              </w:rPr>
              <w:t>puntos</w:t>
            </w:r>
          </w:p>
        </w:tc>
        <w:tc>
          <w:tcPr>
            <w:tcW w:w="708" w:type="dxa"/>
          </w:tcPr>
          <w:p>
            <w:pPr>
              <w:pStyle w:val="TableParagraph"/>
              <w:spacing w:before="10"/>
              <w:ind w:left="0"/>
              <w:rPr>
                <w:b/>
                <w:sz w:val="21"/>
              </w:rPr>
            </w:pPr>
          </w:p>
          <w:p>
            <w:pPr>
              <w:pStyle w:val="TableParagraph"/>
              <w:tabs>
                <w:tab w:pos="648" w:val="left" w:leader="none"/>
              </w:tabs>
              <w:rPr>
                <w:sz w:val="22"/>
              </w:rPr>
            </w:pPr>
            <w:r>
              <w:rPr>
                <w:w w:val="100"/>
                <w:sz w:val="22"/>
                <w:u w:val="single"/>
              </w:rPr>
              <w:t> </w:t>
            </w:r>
            <w:r>
              <w:rPr>
                <w:sz w:val="22"/>
                <w:u w:val="single"/>
              </w:rPr>
              <w:tab/>
            </w:r>
          </w:p>
        </w:tc>
        <w:tc>
          <w:tcPr>
            <w:tcW w:w="994" w:type="dxa"/>
          </w:tcPr>
          <w:p>
            <w:pPr>
              <w:pStyle w:val="TableParagraph"/>
              <w:spacing w:line="251" w:lineRule="exact"/>
              <w:rPr>
                <w:sz w:val="22"/>
              </w:rPr>
            </w:pPr>
            <w:r>
              <w:rPr>
                <w:sz w:val="22"/>
              </w:rPr>
              <w:t>8 horas</w:t>
            </w:r>
          </w:p>
        </w:tc>
      </w:tr>
      <w:tr>
        <w:trPr>
          <w:trHeight w:val="770" w:hRule="exact"/>
        </w:trPr>
        <w:tc>
          <w:tcPr>
            <w:tcW w:w="1102" w:type="dxa"/>
            <w:vMerge/>
          </w:tcPr>
          <w:p>
            <w:pPr/>
          </w:p>
        </w:tc>
        <w:tc>
          <w:tcPr>
            <w:tcW w:w="1133" w:type="dxa"/>
            <w:vMerge/>
          </w:tcPr>
          <w:p>
            <w:pPr/>
          </w:p>
        </w:tc>
        <w:tc>
          <w:tcPr>
            <w:tcW w:w="3262" w:type="dxa"/>
          </w:tcPr>
          <w:p>
            <w:pPr>
              <w:pStyle w:val="TableParagraph"/>
              <w:spacing w:line="252" w:lineRule="exact" w:before="2"/>
              <w:ind w:right="103"/>
              <w:jc w:val="both"/>
              <w:rPr>
                <w:b/>
                <w:sz w:val="22"/>
              </w:rPr>
            </w:pPr>
            <w:r>
              <w:rPr>
                <w:b/>
                <w:sz w:val="22"/>
              </w:rPr>
              <w:t>Actividad 2.4 Nuevas formas de ser hombre y de  ser mujer</w:t>
            </w:r>
          </w:p>
        </w:tc>
        <w:tc>
          <w:tcPr>
            <w:tcW w:w="1843" w:type="dxa"/>
          </w:tcPr>
          <w:p>
            <w:pPr>
              <w:pStyle w:val="TableParagraph"/>
              <w:tabs>
                <w:tab w:pos="1605" w:val="left" w:leader="none"/>
              </w:tabs>
              <w:spacing w:line="252" w:lineRule="exact"/>
              <w:rPr>
                <w:sz w:val="22"/>
              </w:rPr>
            </w:pPr>
            <w:r>
              <w:rPr>
                <w:sz w:val="22"/>
              </w:rPr>
              <w:t>Sensibilizar</w:t>
              <w:tab/>
              <w:t>a</w:t>
            </w:r>
          </w:p>
          <w:p>
            <w:pPr>
              <w:pStyle w:val="TableParagraph"/>
              <w:tabs>
                <w:tab w:pos="861" w:val="left" w:leader="none"/>
                <w:tab w:pos="1446" w:val="left" w:leader="none"/>
              </w:tabs>
              <w:ind w:right="98"/>
              <w:rPr>
                <w:sz w:val="22"/>
              </w:rPr>
            </w:pPr>
            <w:r>
              <w:rPr>
                <w:sz w:val="22"/>
              </w:rPr>
              <w:t>las</w:t>
              <w:tab/>
              <w:t>y</w:t>
              <w:tab/>
              <w:t>los participantes </w:t>
            </w:r>
            <w:r>
              <w:rPr>
                <w:spacing w:val="11"/>
                <w:sz w:val="22"/>
              </w:rPr>
              <w:t> </w:t>
            </w:r>
            <w:r>
              <w:rPr>
                <w:sz w:val="22"/>
              </w:rPr>
              <w:t>en</w:t>
            </w:r>
          </w:p>
        </w:tc>
        <w:tc>
          <w:tcPr>
            <w:tcW w:w="1558" w:type="dxa"/>
          </w:tcPr>
          <w:p>
            <w:pPr>
              <w:pStyle w:val="TableParagraph"/>
              <w:spacing w:line="252" w:lineRule="exact"/>
              <w:ind w:left="100" w:right="74"/>
              <w:rPr>
                <w:sz w:val="22"/>
              </w:rPr>
            </w:pPr>
            <w:r>
              <w:rPr>
                <w:sz w:val="22"/>
              </w:rPr>
              <w:t>26 de febrero</w:t>
            </w:r>
          </w:p>
          <w:p>
            <w:pPr>
              <w:pStyle w:val="TableParagraph"/>
              <w:spacing w:line="252" w:lineRule="exact"/>
              <w:ind w:left="100" w:right="74"/>
              <w:rPr>
                <w:sz w:val="22"/>
              </w:rPr>
            </w:pPr>
            <w:r>
              <w:rPr>
                <w:sz w:val="22"/>
              </w:rPr>
              <w:t>del 2016</w:t>
            </w:r>
          </w:p>
        </w:tc>
        <w:tc>
          <w:tcPr>
            <w:tcW w:w="991" w:type="dxa"/>
          </w:tcPr>
          <w:p>
            <w:pPr>
              <w:pStyle w:val="TableParagraph"/>
              <w:spacing w:line="252" w:lineRule="exact"/>
              <w:rPr>
                <w:sz w:val="22"/>
              </w:rPr>
            </w:pPr>
            <w:r>
              <w:rPr>
                <w:sz w:val="22"/>
              </w:rPr>
              <w:t>9:00</w:t>
            </w:r>
          </w:p>
          <w:p>
            <w:pPr>
              <w:pStyle w:val="TableParagraph"/>
              <w:spacing w:line="252" w:lineRule="exact"/>
              <w:rPr>
                <w:sz w:val="22"/>
              </w:rPr>
            </w:pPr>
            <w:r>
              <w:rPr>
                <w:sz w:val="22"/>
              </w:rPr>
              <w:t>hrs.</w:t>
            </w:r>
          </w:p>
        </w:tc>
        <w:tc>
          <w:tcPr>
            <w:tcW w:w="1418" w:type="dxa"/>
          </w:tcPr>
          <w:p>
            <w:pPr>
              <w:pStyle w:val="TableParagraph"/>
              <w:tabs>
                <w:tab w:pos="1060" w:val="left" w:leader="none"/>
              </w:tabs>
              <w:spacing w:line="252" w:lineRule="exact"/>
              <w:rPr>
                <w:sz w:val="22"/>
              </w:rPr>
            </w:pPr>
            <w:r>
              <w:rPr>
                <w:sz w:val="22"/>
              </w:rPr>
              <w:t>28</w:t>
              <w:tab/>
              <w:t>de</w:t>
            </w:r>
          </w:p>
          <w:p>
            <w:pPr>
              <w:pStyle w:val="TableParagraph"/>
              <w:tabs>
                <w:tab w:pos="1011" w:val="left" w:leader="none"/>
              </w:tabs>
              <w:ind w:right="100"/>
              <w:rPr>
                <w:sz w:val="22"/>
              </w:rPr>
            </w:pPr>
            <w:r>
              <w:rPr>
                <w:sz w:val="22"/>
              </w:rPr>
              <w:t>febrero</w:t>
              <w:tab/>
              <w:t>del 2016</w:t>
            </w:r>
          </w:p>
        </w:tc>
        <w:tc>
          <w:tcPr>
            <w:tcW w:w="709" w:type="dxa"/>
          </w:tcPr>
          <w:p>
            <w:pPr>
              <w:pStyle w:val="TableParagraph"/>
              <w:spacing w:line="252" w:lineRule="exact"/>
              <w:rPr>
                <w:sz w:val="22"/>
              </w:rPr>
            </w:pPr>
            <w:r>
              <w:rPr>
                <w:sz w:val="22"/>
              </w:rPr>
              <w:t>23:0</w:t>
            </w:r>
          </w:p>
          <w:p>
            <w:pPr>
              <w:pStyle w:val="TableParagraph"/>
              <w:spacing w:line="252" w:lineRule="exact"/>
              <w:rPr>
                <w:sz w:val="22"/>
              </w:rPr>
            </w:pPr>
            <w:r>
              <w:rPr>
                <w:w w:val="100"/>
                <w:sz w:val="22"/>
              </w:rPr>
              <w:t>0</w:t>
            </w:r>
          </w:p>
          <w:p>
            <w:pPr>
              <w:pStyle w:val="TableParagraph"/>
              <w:spacing w:line="252" w:lineRule="exact"/>
              <w:rPr>
                <w:sz w:val="22"/>
              </w:rPr>
            </w:pPr>
            <w:r>
              <w:rPr>
                <w:sz w:val="22"/>
              </w:rPr>
              <w:t>hrs.</w:t>
            </w:r>
          </w:p>
        </w:tc>
        <w:tc>
          <w:tcPr>
            <w:tcW w:w="994" w:type="dxa"/>
          </w:tcPr>
          <w:p>
            <w:pPr>
              <w:pStyle w:val="TableParagraph"/>
              <w:spacing w:line="252" w:lineRule="exact"/>
              <w:ind w:right="164"/>
              <w:rPr>
                <w:sz w:val="22"/>
              </w:rPr>
            </w:pPr>
            <w:r>
              <w:rPr>
                <w:sz w:val="22"/>
              </w:rPr>
              <w:t>20</w:t>
            </w:r>
          </w:p>
          <w:p>
            <w:pPr>
              <w:pStyle w:val="TableParagraph"/>
              <w:spacing w:line="252" w:lineRule="exact"/>
              <w:ind w:right="164"/>
              <w:rPr>
                <w:sz w:val="22"/>
              </w:rPr>
            </w:pPr>
            <w:r>
              <w:rPr>
                <w:sz w:val="22"/>
              </w:rPr>
              <w:t>puntos</w:t>
            </w:r>
          </w:p>
        </w:tc>
        <w:tc>
          <w:tcPr>
            <w:tcW w:w="708" w:type="dxa"/>
          </w:tcPr>
          <w:p>
            <w:pPr>
              <w:pStyle w:val="TableParagraph"/>
              <w:spacing w:line="252" w:lineRule="exact"/>
              <w:rPr>
                <w:sz w:val="22"/>
              </w:rPr>
            </w:pPr>
            <w:r>
              <w:rPr>
                <w:w w:val="100"/>
                <w:sz w:val="22"/>
              </w:rPr>
              <w:t>6</w:t>
            </w:r>
          </w:p>
          <w:p>
            <w:pPr>
              <w:pStyle w:val="TableParagraph"/>
              <w:spacing w:line="252" w:lineRule="exact"/>
              <w:rPr>
                <w:sz w:val="22"/>
              </w:rPr>
            </w:pPr>
            <w:r>
              <w:rPr>
                <w:sz w:val="22"/>
              </w:rPr>
              <w:t>hrs.</w:t>
            </w:r>
          </w:p>
        </w:tc>
        <w:tc>
          <w:tcPr>
            <w:tcW w:w="994" w:type="dxa"/>
          </w:tcPr>
          <w:p>
            <w:pPr>
              <w:pStyle w:val="TableParagraph"/>
              <w:rPr>
                <w:sz w:val="22"/>
              </w:rPr>
            </w:pPr>
            <w:r>
              <w:rPr>
                <w:sz w:val="22"/>
              </w:rPr>
              <w:t>4 horas</w:t>
            </w:r>
          </w:p>
        </w:tc>
      </w:tr>
    </w:tbl>
    <w:p>
      <w:pPr>
        <w:spacing w:after="0"/>
        <w:rPr>
          <w:sz w:val="22"/>
        </w:rPr>
        <w:sectPr>
          <w:pgSz w:w="15840" w:h="12240" w:orient="landscape"/>
          <w:pgMar w:header="0" w:footer="943" w:top="720" w:bottom="1140" w:left="500" w:right="40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1133"/>
        <w:gridCol w:w="3262"/>
        <w:gridCol w:w="1843"/>
        <w:gridCol w:w="1558"/>
        <w:gridCol w:w="991"/>
        <w:gridCol w:w="1418"/>
        <w:gridCol w:w="709"/>
        <w:gridCol w:w="994"/>
        <w:gridCol w:w="708"/>
        <w:gridCol w:w="994"/>
      </w:tblGrid>
      <w:tr>
        <w:trPr>
          <w:trHeight w:val="10176" w:hRule="exact"/>
        </w:trPr>
        <w:tc>
          <w:tcPr>
            <w:tcW w:w="1102" w:type="dxa"/>
          </w:tcPr>
          <w:p>
            <w:pPr/>
          </w:p>
        </w:tc>
        <w:tc>
          <w:tcPr>
            <w:tcW w:w="1133" w:type="dxa"/>
          </w:tcPr>
          <w:p>
            <w:pPr/>
          </w:p>
        </w:tc>
        <w:tc>
          <w:tcPr>
            <w:tcW w:w="3262" w:type="dxa"/>
          </w:tcPr>
          <w:p>
            <w:pPr>
              <w:pStyle w:val="TableParagraph"/>
              <w:numPr>
                <w:ilvl w:val="0"/>
                <w:numId w:val="18"/>
              </w:numPr>
              <w:tabs>
                <w:tab w:pos="823" w:val="left" w:leader="none"/>
                <w:tab w:pos="824" w:val="left" w:leader="none"/>
                <w:tab w:pos="1792" w:val="left" w:leader="none"/>
                <w:tab w:pos="2264" w:val="left" w:leader="none"/>
                <w:tab w:pos="2732" w:val="left" w:leader="none"/>
                <w:tab w:pos="2901" w:val="left" w:leader="none"/>
              </w:tabs>
              <w:spacing w:line="240" w:lineRule="auto" w:before="0" w:after="0"/>
              <w:ind w:left="823" w:right="99" w:hanging="360"/>
              <w:jc w:val="left"/>
              <w:rPr>
                <w:sz w:val="22"/>
              </w:rPr>
            </w:pPr>
            <w:r>
              <w:rPr>
                <w:sz w:val="22"/>
              </w:rPr>
              <w:t>Revisa</w:t>
              <w:tab/>
              <w:t>el</w:t>
              <w:tab/>
              <w:t>siguiente video: “conéctate con lo que amas” es anuncio publicitario</w:t>
              <w:tab/>
              <w:tab/>
              <w:tab/>
              <w:t>de televisores, que rompe estereotipos</w:t>
              <w:tab/>
              <w:tab/>
              <w:t>muy claramente recuperado de </w:t>
            </w:r>
            <w:hyperlink r:id="rId44">
              <w:r>
                <w:rPr>
                  <w:sz w:val="22"/>
                </w:rPr>
                <w:t>https://www.youtube.co</w:t>
              </w:r>
            </w:hyperlink>
            <w:r>
              <w:rPr>
                <w:sz w:val="22"/>
              </w:rPr>
              <w:t> </w:t>
            </w:r>
            <w:hyperlink r:id="rId44">
              <w:r>
                <w:rPr>
                  <w:sz w:val="22"/>
                </w:rPr>
                <w:t>m/watch?v=Xf3TNZtnlZ</w:t>
              </w:r>
            </w:hyperlink>
            <w:r>
              <w:rPr>
                <w:sz w:val="22"/>
              </w:rPr>
              <w:t> </w:t>
            </w:r>
            <w:hyperlink r:id="rId44">
              <w:r>
                <w:rPr>
                  <w:sz w:val="22"/>
                </w:rPr>
                <w:t>M</w:t>
              </w:r>
            </w:hyperlink>
          </w:p>
          <w:p>
            <w:pPr>
              <w:pStyle w:val="TableParagraph"/>
              <w:spacing w:line="253" w:lineRule="exact" w:before="1"/>
              <w:ind w:right="100"/>
              <w:rPr>
                <w:sz w:val="22"/>
              </w:rPr>
            </w:pPr>
            <w:r>
              <w:rPr>
                <w:sz w:val="22"/>
              </w:rPr>
              <w:t>Lee lo siguiente:</w:t>
            </w:r>
          </w:p>
          <w:p>
            <w:pPr>
              <w:pStyle w:val="TableParagraph"/>
              <w:numPr>
                <w:ilvl w:val="0"/>
                <w:numId w:val="18"/>
              </w:numPr>
              <w:tabs>
                <w:tab w:pos="824" w:val="left" w:leader="none"/>
                <w:tab w:pos="2438" w:val="left" w:leader="none"/>
              </w:tabs>
              <w:spacing w:line="240" w:lineRule="auto" w:before="0" w:after="0"/>
              <w:ind w:left="823" w:right="101" w:hanging="360"/>
              <w:jc w:val="both"/>
              <w:rPr>
                <w:i/>
                <w:sz w:val="22"/>
              </w:rPr>
            </w:pPr>
            <w:r>
              <w:rPr>
                <w:sz w:val="22"/>
              </w:rPr>
              <w:t>Instituto Vasco de la Mujer (2008) </w:t>
            </w:r>
            <w:r>
              <w:rPr>
                <w:i/>
                <w:sz w:val="22"/>
              </w:rPr>
              <w:t>Los </w:t>
            </w:r>
            <w:r>
              <w:rPr>
                <w:i/>
                <w:sz w:val="22"/>
              </w:rPr>
              <w:t>hombres, la igualdad y las</w:t>
              <w:tab/>
              <w:t>nuevas</w:t>
            </w:r>
          </w:p>
          <w:p>
            <w:pPr>
              <w:pStyle w:val="TableParagraph"/>
              <w:ind w:left="823" w:right="102"/>
              <w:rPr>
                <w:sz w:val="22"/>
              </w:rPr>
            </w:pPr>
            <w:r>
              <w:rPr>
                <w:i/>
                <w:sz w:val="22"/>
              </w:rPr>
              <w:t>masculinidades </w:t>
            </w:r>
            <w:r>
              <w:rPr>
                <w:sz w:val="22"/>
              </w:rPr>
              <w:t>España: Instituto Vasco de la Mujer págs.</w:t>
            </w:r>
            <w:r>
              <w:rPr>
                <w:spacing w:val="-6"/>
                <w:sz w:val="22"/>
              </w:rPr>
              <w:t> </w:t>
            </w:r>
            <w:r>
              <w:rPr>
                <w:sz w:val="22"/>
              </w:rPr>
              <w:t>43-56</w:t>
            </w:r>
          </w:p>
          <w:p>
            <w:pPr>
              <w:pStyle w:val="TableParagraph"/>
              <w:numPr>
                <w:ilvl w:val="0"/>
                <w:numId w:val="18"/>
              </w:numPr>
              <w:tabs>
                <w:tab w:pos="824" w:val="left" w:leader="none"/>
              </w:tabs>
              <w:spacing w:line="240" w:lineRule="auto" w:before="0" w:after="0"/>
              <w:ind w:left="823" w:right="100" w:hanging="360"/>
              <w:jc w:val="both"/>
              <w:rPr>
                <w:sz w:val="22"/>
              </w:rPr>
            </w:pPr>
            <w:r>
              <w:rPr>
                <w:sz w:val="22"/>
              </w:rPr>
              <w:t>Aguilar, Yessica; José Luis Valdez; Norma Ivonne González y Sergio González (2013) “Los roles de género de los hombres y las mujeres en el México contemporáneo,      </w:t>
            </w:r>
            <w:r>
              <w:rPr>
                <w:spacing w:val="60"/>
                <w:sz w:val="22"/>
              </w:rPr>
              <w:t> </w:t>
            </w:r>
            <w:r>
              <w:rPr>
                <w:sz w:val="22"/>
              </w:rPr>
              <w:t>en</w:t>
            </w:r>
          </w:p>
          <w:p>
            <w:pPr>
              <w:pStyle w:val="TableParagraph"/>
              <w:tabs>
                <w:tab w:pos="3023" w:val="left" w:leader="none"/>
              </w:tabs>
              <w:spacing w:line="252" w:lineRule="exact" w:before="1"/>
              <w:ind w:left="823"/>
              <w:rPr>
                <w:i/>
                <w:sz w:val="22"/>
              </w:rPr>
            </w:pPr>
            <w:r>
              <w:rPr>
                <w:i/>
                <w:sz w:val="22"/>
              </w:rPr>
              <w:t>Enseñanza</w:t>
              <w:tab/>
              <w:t>e</w:t>
            </w:r>
          </w:p>
          <w:p>
            <w:pPr>
              <w:pStyle w:val="TableParagraph"/>
              <w:tabs>
                <w:tab w:pos="2306" w:val="left" w:leader="none"/>
                <w:tab w:pos="2903" w:val="left" w:leader="none"/>
              </w:tabs>
              <w:ind w:left="823" w:right="101"/>
              <w:rPr>
                <w:sz w:val="22"/>
              </w:rPr>
            </w:pPr>
            <w:r>
              <w:rPr>
                <w:i/>
                <w:sz w:val="22"/>
              </w:rPr>
              <w:t>Investigación</w:t>
              <w:tab/>
              <w:tab/>
              <w:t>en </w:t>
            </w:r>
            <w:r>
              <w:rPr>
                <w:i/>
                <w:sz w:val="22"/>
              </w:rPr>
              <w:t>Psicología</w:t>
              <w:tab/>
            </w:r>
            <w:r>
              <w:rPr>
                <w:sz w:val="22"/>
              </w:rPr>
              <w:t>Vol. </w:t>
            </w:r>
            <w:r>
              <w:rPr>
                <w:spacing w:val="32"/>
                <w:sz w:val="22"/>
              </w:rPr>
              <w:t> </w:t>
            </w:r>
            <w:r>
              <w:rPr>
                <w:sz w:val="22"/>
              </w:rPr>
              <w:t>18,</w:t>
            </w:r>
          </w:p>
          <w:p>
            <w:pPr>
              <w:pStyle w:val="TableParagraph"/>
              <w:tabs>
                <w:tab w:pos="1753" w:val="left" w:leader="none"/>
                <w:tab w:pos="2341" w:val="left" w:leader="none"/>
              </w:tabs>
              <w:spacing w:line="252" w:lineRule="exact"/>
              <w:ind w:left="823"/>
              <w:rPr>
                <w:sz w:val="22"/>
              </w:rPr>
            </w:pPr>
            <w:r>
              <w:rPr>
                <w:sz w:val="22"/>
              </w:rPr>
              <w:t>Núm.</w:t>
              <w:tab/>
              <w:t>2:</w:t>
              <w:tab/>
              <w:t>207-224</w:t>
            </w:r>
          </w:p>
          <w:p>
            <w:pPr>
              <w:pStyle w:val="TableParagraph"/>
              <w:tabs>
                <w:tab w:pos="1442" w:val="left" w:leader="none"/>
                <w:tab w:pos="1986" w:val="left" w:leader="none"/>
                <w:tab w:pos="2438" w:val="left" w:leader="none"/>
                <w:tab w:pos="2509" w:val="left" w:leader="none"/>
                <w:tab w:pos="2973" w:val="left" w:leader="none"/>
              </w:tabs>
              <w:ind w:left="823" w:right="101"/>
              <w:rPr>
                <w:sz w:val="22"/>
              </w:rPr>
            </w:pPr>
            <w:r>
              <w:rPr>
                <w:sz w:val="22"/>
              </w:rPr>
              <w:t>Julio-Diciembre México:</w:t>
              <w:tab/>
            </w:r>
            <w:r>
              <w:rPr>
                <w:spacing w:val="-1"/>
                <w:sz w:val="22"/>
              </w:rPr>
              <w:t>Universidad </w:t>
            </w:r>
            <w:r>
              <w:rPr>
                <w:sz w:val="22"/>
              </w:rPr>
              <w:t>Autónoma del Estado de</w:t>
              <w:tab/>
              <w:t>México</w:t>
              <w:tab/>
              <w:tab/>
              <w:t>(poner mayor énfasis en la introducción</w:t>
              <w:tab/>
              <w:t>y</w:t>
              <w:tab/>
              <w:t>la discusión)</w:t>
            </w:r>
          </w:p>
          <w:p>
            <w:pPr>
              <w:pStyle w:val="TableParagraph"/>
              <w:ind w:left="0"/>
              <w:rPr>
                <w:b/>
                <w:sz w:val="22"/>
              </w:rPr>
            </w:pPr>
          </w:p>
          <w:p>
            <w:pPr>
              <w:pStyle w:val="TableParagraph"/>
              <w:rPr>
                <w:sz w:val="22"/>
              </w:rPr>
            </w:pPr>
            <w:r>
              <w:rPr>
                <w:sz w:val="22"/>
              </w:rPr>
              <w:t>Después de revisar el  material</w:t>
            </w:r>
          </w:p>
        </w:tc>
        <w:tc>
          <w:tcPr>
            <w:tcW w:w="1843" w:type="dxa"/>
          </w:tcPr>
          <w:p>
            <w:pPr>
              <w:pStyle w:val="TableParagraph"/>
              <w:ind w:right="98"/>
              <w:jc w:val="both"/>
              <w:rPr>
                <w:sz w:val="22"/>
              </w:rPr>
            </w:pPr>
            <w:r>
              <w:rPr>
                <w:sz w:val="22"/>
              </w:rPr>
              <w:t>el cambio que la sociedad  ya está reflejando en las formas de ser hombre y mujer, con la finalidad         de</w:t>
            </w:r>
          </w:p>
          <w:p>
            <w:pPr>
              <w:pStyle w:val="TableParagraph"/>
              <w:tabs>
                <w:tab w:pos="1557" w:val="left" w:leader="none"/>
              </w:tabs>
              <w:ind w:right="103"/>
              <w:jc w:val="both"/>
              <w:rPr>
                <w:sz w:val="22"/>
              </w:rPr>
            </w:pPr>
            <w:r>
              <w:rPr>
                <w:sz w:val="22"/>
              </w:rPr>
              <w:t>prevenir</w:t>
              <w:tab/>
              <w:t>la violencia.</w:t>
            </w:r>
          </w:p>
        </w:tc>
        <w:tc>
          <w:tcPr>
            <w:tcW w:w="1558" w:type="dxa"/>
          </w:tcPr>
          <w:p>
            <w:pPr/>
          </w:p>
        </w:tc>
        <w:tc>
          <w:tcPr>
            <w:tcW w:w="991" w:type="dxa"/>
          </w:tcPr>
          <w:p>
            <w:pPr/>
          </w:p>
        </w:tc>
        <w:tc>
          <w:tcPr>
            <w:tcW w:w="1418" w:type="dxa"/>
          </w:tcPr>
          <w:p>
            <w:pPr/>
          </w:p>
        </w:tc>
        <w:tc>
          <w:tcPr>
            <w:tcW w:w="709" w:type="dxa"/>
          </w:tcPr>
          <w:p>
            <w:pPr/>
          </w:p>
        </w:tc>
        <w:tc>
          <w:tcPr>
            <w:tcW w:w="994" w:type="dxa"/>
          </w:tcPr>
          <w:p>
            <w:pPr/>
          </w:p>
        </w:tc>
        <w:tc>
          <w:tcPr>
            <w:tcW w:w="708" w:type="dxa"/>
          </w:tcPr>
          <w:p>
            <w:pPr/>
          </w:p>
        </w:tc>
        <w:tc>
          <w:tcPr>
            <w:tcW w:w="994" w:type="dxa"/>
          </w:tcPr>
          <w:p>
            <w:pPr/>
          </w:p>
        </w:tc>
      </w:tr>
    </w:tbl>
    <w:p>
      <w:pPr>
        <w:spacing w:after="0"/>
        <w:sectPr>
          <w:pgSz w:w="15840" w:h="12240" w:orient="landscape"/>
          <w:pgMar w:header="0" w:footer="943" w:top="720" w:bottom="1140" w:left="500" w:right="40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1133"/>
        <w:gridCol w:w="3262"/>
        <w:gridCol w:w="1843"/>
        <w:gridCol w:w="1558"/>
        <w:gridCol w:w="991"/>
        <w:gridCol w:w="1418"/>
        <w:gridCol w:w="709"/>
        <w:gridCol w:w="994"/>
        <w:gridCol w:w="708"/>
        <w:gridCol w:w="994"/>
      </w:tblGrid>
      <w:tr>
        <w:trPr>
          <w:trHeight w:val="6589" w:hRule="exact"/>
        </w:trPr>
        <w:tc>
          <w:tcPr>
            <w:tcW w:w="1102" w:type="dxa"/>
            <w:vMerge w:val="restart"/>
          </w:tcPr>
          <w:p>
            <w:pPr/>
          </w:p>
        </w:tc>
        <w:tc>
          <w:tcPr>
            <w:tcW w:w="1133" w:type="dxa"/>
            <w:vMerge w:val="restart"/>
          </w:tcPr>
          <w:p>
            <w:pPr/>
          </w:p>
        </w:tc>
        <w:tc>
          <w:tcPr>
            <w:tcW w:w="3262" w:type="dxa"/>
          </w:tcPr>
          <w:p>
            <w:pPr>
              <w:pStyle w:val="TableParagraph"/>
              <w:ind w:right="102"/>
              <w:jc w:val="both"/>
              <w:rPr>
                <w:sz w:val="22"/>
              </w:rPr>
            </w:pPr>
            <w:r>
              <w:rPr>
                <w:sz w:val="22"/>
              </w:rPr>
              <w:t>escribe un ensayo que responda dentro del contenido las siguientes preguntas.</w:t>
            </w:r>
          </w:p>
          <w:p>
            <w:pPr>
              <w:pStyle w:val="TableParagraph"/>
              <w:ind w:left="0"/>
              <w:rPr>
                <w:b/>
                <w:sz w:val="22"/>
              </w:rPr>
            </w:pPr>
          </w:p>
          <w:p>
            <w:pPr>
              <w:pStyle w:val="TableParagraph"/>
              <w:ind w:right="102"/>
              <w:jc w:val="both"/>
              <w:rPr>
                <w:sz w:val="22"/>
              </w:rPr>
            </w:pPr>
            <w:r>
              <w:rPr>
                <w:sz w:val="22"/>
              </w:rPr>
              <w:t>¿Cuáles de los cambios que están ocurriendo en la actualidad, has podido percibir?</w:t>
            </w:r>
          </w:p>
          <w:p>
            <w:pPr>
              <w:pStyle w:val="TableParagraph"/>
              <w:ind w:left="0"/>
              <w:rPr>
                <w:b/>
                <w:sz w:val="22"/>
              </w:rPr>
            </w:pPr>
          </w:p>
          <w:p>
            <w:pPr>
              <w:pStyle w:val="TableParagraph"/>
              <w:ind w:right="102"/>
              <w:jc w:val="both"/>
              <w:rPr>
                <w:sz w:val="22"/>
              </w:rPr>
            </w:pPr>
            <w:r>
              <w:rPr>
                <w:sz w:val="22"/>
              </w:rPr>
              <w:t>¿Cuál es el papel de los medios de comunicación para difundir estos cambios?</w:t>
            </w:r>
          </w:p>
          <w:p>
            <w:pPr>
              <w:pStyle w:val="TableParagraph"/>
              <w:spacing w:before="10"/>
              <w:ind w:left="0"/>
              <w:rPr>
                <w:b/>
                <w:sz w:val="21"/>
              </w:rPr>
            </w:pPr>
          </w:p>
          <w:p>
            <w:pPr>
              <w:pStyle w:val="TableParagraph"/>
              <w:ind w:right="102"/>
              <w:jc w:val="both"/>
              <w:rPr>
                <w:sz w:val="22"/>
              </w:rPr>
            </w:pPr>
            <w:r>
              <w:rPr>
                <w:sz w:val="22"/>
              </w:rPr>
              <w:t>¿Desde tu actuar como docente que puedes hacer para fomentar estos cambios en el</w:t>
            </w:r>
            <w:r>
              <w:rPr>
                <w:spacing w:val="1"/>
                <w:sz w:val="22"/>
              </w:rPr>
              <w:t> </w:t>
            </w:r>
            <w:r>
              <w:rPr>
                <w:sz w:val="22"/>
              </w:rPr>
              <w:t>alumnado?</w:t>
            </w:r>
          </w:p>
          <w:p>
            <w:pPr>
              <w:pStyle w:val="TableParagraph"/>
              <w:spacing w:before="9"/>
              <w:ind w:left="0"/>
              <w:rPr>
                <w:b/>
                <w:sz w:val="21"/>
              </w:rPr>
            </w:pPr>
          </w:p>
          <w:p>
            <w:pPr>
              <w:pStyle w:val="TableParagraph"/>
              <w:ind w:right="103"/>
              <w:jc w:val="both"/>
              <w:rPr>
                <w:sz w:val="22"/>
              </w:rPr>
            </w:pPr>
            <w:r>
              <w:rPr>
                <w:b/>
                <w:sz w:val="22"/>
              </w:rPr>
              <w:t>Formato: </w:t>
            </w:r>
            <w:r>
              <w:rPr>
                <w:sz w:val="22"/>
              </w:rPr>
              <w:t>Documento en Word, Arial 12 puntos interlineado</w:t>
            </w:r>
            <w:r>
              <w:rPr>
                <w:spacing w:val="-3"/>
                <w:sz w:val="22"/>
              </w:rPr>
              <w:t> </w:t>
            </w:r>
            <w:r>
              <w:rPr>
                <w:sz w:val="22"/>
              </w:rPr>
              <w:t>1.5</w:t>
            </w:r>
          </w:p>
          <w:p>
            <w:pPr>
              <w:pStyle w:val="TableParagraph"/>
              <w:spacing w:line="252" w:lineRule="exact"/>
              <w:jc w:val="both"/>
              <w:rPr>
                <w:sz w:val="22"/>
              </w:rPr>
            </w:pPr>
            <w:r>
              <w:rPr>
                <w:b/>
                <w:sz w:val="22"/>
              </w:rPr>
              <w:t>Extensión        mínima:        </w:t>
            </w:r>
            <w:r>
              <w:rPr>
                <w:sz w:val="22"/>
              </w:rPr>
              <w:t>3</w:t>
            </w:r>
          </w:p>
          <w:p>
            <w:pPr>
              <w:pStyle w:val="TableParagraph"/>
              <w:spacing w:line="252" w:lineRule="exact" w:before="2"/>
              <w:jc w:val="both"/>
              <w:rPr>
                <w:sz w:val="22"/>
              </w:rPr>
            </w:pPr>
            <w:r>
              <w:rPr>
                <w:sz w:val="22"/>
              </w:rPr>
              <w:t>Cuartillas</w:t>
            </w:r>
          </w:p>
          <w:p>
            <w:pPr>
              <w:pStyle w:val="TableParagraph"/>
              <w:spacing w:line="252" w:lineRule="exact"/>
              <w:jc w:val="both"/>
              <w:rPr>
                <w:sz w:val="22"/>
              </w:rPr>
            </w:pPr>
            <w:r>
              <w:rPr>
                <w:b/>
                <w:sz w:val="22"/>
              </w:rPr>
              <w:t>Extensión        máxima:      </w:t>
            </w:r>
            <w:r>
              <w:rPr>
                <w:b/>
                <w:spacing w:val="60"/>
                <w:sz w:val="22"/>
              </w:rPr>
              <w:t> </w:t>
            </w:r>
            <w:r>
              <w:rPr>
                <w:sz w:val="22"/>
              </w:rPr>
              <w:t>6</w:t>
            </w:r>
          </w:p>
          <w:p>
            <w:pPr>
              <w:pStyle w:val="TableParagraph"/>
              <w:spacing w:before="1"/>
              <w:jc w:val="both"/>
              <w:rPr>
                <w:sz w:val="22"/>
              </w:rPr>
            </w:pPr>
            <w:r>
              <w:rPr>
                <w:sz w:val="22"/>
              </w:rPr>
              <w:t>cuartillas</w:t>
            </w:r>
          </w:p>
        </w:tc>
        <w:tc>
          <w:tcPr>
            <w:tcW w:w="1843" w:type="dxa"/>
          </w:tcPr>
          <w:p>
            <w:pPr/>
          </w:p>
        </w:tc>
        <w:tc>
          <w:tcPr>
            <w:tcW w:w="1558" w:type="dxa"/>
          </w:tcPr>
          <w:p>
            <w:pPr/>
          </w:p>
        </w:tc>
        <w:tc>
          <w:tcPr>
            <w:tcW w:w="991" w:type="dxa"/>
          </w:tcPr>
          <w:p>
            <w:pPr/>
          </w:p>
        </w:tc>
        <w:tc>
          <w:tcPr>
            <w:tcW w:w="1418" w:type="dxa"/>
          </w:tcPr>
          <w:p>
            <w:pPr/>
          </w:p>
        </w:tc>
        <w:tc>
          <w:tcPr>
            <w:tcW w:w="709" w:type="dxa"/>
          </w:tcPr>
          <w:p>
            <w:pPr/>
          </w:p>
        </w:tc>
        <w:tc>
          <w:tcPr>
            <w:tcW w:w="994" w:type="dxa"/>
          </w:tcPr>
          <w:p>
            <w:pPr/>
          </w:p>
        </w:tc>
        <w:tc>
          <w:tcPr>
            <w:tcW w:w="708" w:type="dxa"/>
          </w:tcPr>
          <w:p>
            <w:pPr/>
          </w:p>
        </w:tc>
        <w:tc>
          <w:tcPr>
            <w:tcW w:w="994" w:type="dxa"/>
          </w:tcPr>
          <w:p>
            <w:pPr/>
          </w:p>
        </w:tc>
      </w:tr>
      <w:tr>
        <w:trPr>
          <w:trHeight w:val="3567" w:hRule="exact"/>
        </w:trPr>
        <w:tc>
          <w:tcPr>
            <w:tcW w:w="1102" w:type="dxa"/>
            <w:vMerge/>
          </w:tcPr>
          <w:p>
            <w:pPr/>
          </w:p>
        </w:tc>
        <w:tc>
          <w:tcPr>
            <w:tcW w:w="1133" w:type="dxa"/>
            <w:vMerge/>
          </w:tcPr>
          <w:p>
            <w:pPr/>
          </w:p>
        </w:tc>
        <w:tc>
          <w:tcPr>
            <w:tcW w:w="3262" w:type="dxa"/>
          </w:tcPr>
          <w:p>
            <w:pPr>
              <w:pStyle w:val="TableParagraph"/>
              <w:tabs>
                <w:tab w:pos="1364" w:val="left" w:leader="none"/>
                <w:tab w:pos="1945" w:val="left" w:leader="none"/>
                <w:tab w:pos="2427" w:val="left" w:leader="none"/>
              </w:tabs>
              <w:spacing w:line="252" w:lineRule="exact"/>
              <w:ind w:right="103"/>
              <w:rPr>
                <w:b/>
                <w:sz w:val="22"/>
              </w:rPr>
            </w:pPr>
            <w:r>
              <w:rPr>
                <w:b/>
                <w:sz w:val="22"/>
              </w:rPr>
              <w:t>Actividad</w:t>
              <w:tab/>
              <w:t>2.5</w:t>
              <w:tab/>
              <w:t>El</w:t>
              <w:tab/>
            </w:r>
            <w:r>
              <w:rPr>
                <w:b/>
                <w:spacing w:val="-1"/>
                <w:sz w:val="22"/>
              </w:rPr>
              <w:t>ámbito </w:t>
            </w:r>
            <w:r>
              <w:rPr>
                <w:b/>
                <w:sz w:val="22"/>
              </w:rPr>
              <w:t>educativo.</w:t>
            </w:r>
          </w:p>
          <w:p>
            <w:pPr>
              <w:pStyle w:val="TableParagraph"/>
              <w:numPr>
                <w:ilvl w:val="0"/>
                <w:numId w:val="19"/>
              </w:numPr>
              <w:tabs>
                <w:tab w:pos="823" w:val="left" w:leader="none"/>
                <w:tab w:pos="824" w:val="left" w:leader="none"/>
              </w:tabs>
              <w:spacing w:line="252" w:lineRule="exact" w:before="4" w:after="0"/>
              <w:ind w:left="823" w:right="102" w:hanging="360"/>
              <w:jc w:val="left"/>
              <w:rPr>
                <w:sz w:val="22"/>
              </w:rPr>
            </w:pPr>
            <w:r>
              <w:rPr>
                <w:sz w:val="22"/>
              </w:rPr>
              <w:t>Estereotipos de género en la</w:t>
            </w:r>
            <w:r>
              <w:rPr>
                <w:spacing w:val="-1"/>
                <w:sz w:val="22"/>
              </w:rPr>
              <w:t> </w:t>
            </w:r>
            <w:r>
              <w:rPr>
                <w:sz w:val="22"/>
              </w:rPr>
              <w:t>educación</w:t>
            </w:r>
          </w:p>
          <w:p>
            <w:pPr>
              <w:pStyle w:val="TableParagraph"/>
              <w:numPr>
                <w:ilvl w:val="0"/>
                <w:numId w:val="19"/>
              </w:numPr>
              <w:tabs>
                <w:tab w:pos="823" w:val="left" w:leader="none"/>
                <w:tab w:pos="824" w:val="left" w:leader="none"/>
                <w:tab w:pos="2389" w:val="left" w:leader="none"/>
                <w:tab w:pos="2977" w:val="left" w:leader="none"/>
              </w:tabs>
              <w:spacing w:line="252" w:lineRule="exact" w:before="2" w:after="0"/>
              <w:ind w:left="823" w:right="102" w:hanging="360"/>
              <w:jc w:val="left"/>
              <w:rPr>
                <w:sz w:val="22"/>
              </w:rPr>
            </w:pPr>
            <w:r>
              <w:rPr>
                <w:sz w:val="22"/>
              </w:rPr>
              <w:t>Desigualdad</w:t>
              <w:tab/>
              <w:t>en</w:t>
              <w:tab/>
              <w:t>la educación</w:t>
            </w:r>
          </w:p>
          <w:p>
            <w:pPr>
              <w:pStyle w:val="TableParagraph"/>
              <w:numPr>
                <w:ilvl w:val="0"/>
                <w:numId w:val="19"/>
              </w:numPr>
              <w:tabs>
                <w:tab w:pos="823" w:val="left" w:leader="none"/>
                <w:tab w:pos="824" w:val="left" w:leader="none"/>
              </w:tabs>
              <w:spacing w:line="268" w:lineRule="exact" w:before="0" w:after="0"/>
              <w:ind w:left="823" w:right="0" w:hanging="360"/>
              <w:jc w:val="left"/>
              <w:rPr>
                <w:sz w:val="22"/>
              </w:rPr>
            </w:pPr>
            <w:r>
              <w:rPr>
                <w:sz w:val="22"/>
              </w:rPr>
              <w:t>Currículum</w:t>
            </w:r>
            <w:r>
              <w:rPr>
                <w:spacing w:val="-4"/>
                <w:sz w:val="22"/>
              </w:rPr>
              <w:t> </w:t>
            </w:r>
            <w:r>
              <w:rPr>
                <w:sz w:val="22"/>
              </w:rPr>
              <w:t>oculto</w:t>
            </w:r>
          </w:p>
          <w:p>
            <w:pPr>
              <w:pStyle w:val="TableParagraph"/>
              <w:spacing w:before="4"/>
              <w:ind w:left="0"/>
              <w:rPr>
                <w:b/>
                <w:sz w:val="20"/>
              </w:rPr>
            </w:pPr>
          </w:p>
          <w:p>
            <w:pPr>
              <w:pStyle w:val="TableParagraph"/>
              <w:ind w:right="100"/>
              <w:rPr>
                <w:sz w:val="22"/>
              </w:rPr>
            </w:pPr>
            <w:r>
              <w:rPr>
                <w:sz w:val="22"/>
              </w:rPr>
              <w:t>Revisa la siguiente lectura:</w:t>
            </w:r>
          </w:p>
          <w:p>
            <w:pPr>
              <w:pStyle w:val="TableParagraph"/>
              <w:numPr>
                <w:ilvl w:val="0"/>
                <w:numId w:val="20"/>
              </w:numPr>
              <w:tabs>
                <w:tab w:pos="823" w:val="left" w:leader="none"/>
                <w:tab w:pos="824" w:val="left" w:leader="none"/>
                <w:tab w:pos="1538" w:val="left" w:leader="none"/>
                <w:tab w:pos="2351" w:val="left" w:leader="none"/>
                <w:tab w:pos="2900" w:val="left" w:leader="none"/>
              </w:tabs>
              <w:spacing w:line="252" w:lineRule="exact" w:before="20" w:after="0"/>
              <w:ind w:left="823" w:right="104" w:hanging="360"/>
              <w:jc w:val="left"/>
              <w:rPr>
                <w:sz w:val="22"/>
              </w:rPr>
            </w:pPr>
            <w:r>
              <w:rPr>
                <w:sz w:val="22"/>
              </w:rPr>
              <w:t>SEP</w:t>
              <w:tab/>
              <w:t>(Secretaría</w:t>
              <w:tab/>
              <w:t>de Educación</w:t>
              <w:tab/>
            </w:r>
            <w:r>
              <w:rPr>
                <w:spacing w:val="-1"/>
                <w:sz w:val="22"/>
              </w:rPr>
              <w:t>Pública)</w:t>
            </w:r>
          </w:p>
          <w:p>
            <w:pPr>
              <w:pStyle w:val="TableParagraph"/>
              <w:tabs>
                <w:tab w:pos="2330" w:val="left" w:leader="none"/>
              </w:tabs>
              <w:spacing w:line="250" w:lineRule="exact"/>
              <w:ind w:left="823"/>
              <w:rPr>
                <w:i/>
                <w:sz w:val="22"/>
              </w:rPr>
            </w:pPr>
            <w:r>
              <w:rPr>
                <w:sz w:val="22"/>
              </w:rPr>
              <w:t>(2009),</w:t>
              <w:tab/>
            </w:r>
            <w:r>
              <w:rPr>
                <w:i/>
                <w:sz w:val="22"/>
              </w:rPr>
              <w:t>“Informe</w:t>
            </w:r>
          </w:p>
          <w:p>
            <w:pPr>
              <w:pStyle w:val="TableParagraph"/>
              <w:tabs>
                <w:tab w:pos="2596" w:val="left" w:leader="none"/>
              </w:tabs>
              <w:ind w:left="823" w:right="101"/>
              <w:rPr>
                <w:i/>
                <w:sz w:val="22"/>
              </w:rPr>
            </w:pPr>
            <w:r>
              <w:rPr>
                <w:i/>
                <w:sz w:val="22"/>
              </w:rPr>
              <w:t>nacional</w:t>
              <w:tab/>
              <w:t>sobre </w:t>
            </w:r>
            <w:r>
              <w:rPr>
                <w:i/>
                <w:sz w:val="22"/>
              </w:rPr>
              <w:t>violencia  de  género</w:t>
            </w:r>
            <w:r>
              <w:rPr>
                <w:i/>
                <w:spacing w:val="-17"/>
                <w:sz w:val="22"/>
              </w:rPr>
              <w:t> </w:t>
            </w:r>
            <w:r>
              <w:rPr>
                <w:i/>
                <w:sz w:val="22"/>
              </w:rPr>
              <w:t>en</w:t>
            </w:r>
          </w:p>
        </w:tc>
        <w:tc>
          <w:tcPr>
            <w:tcW w:w="1843" w:type="dxa"/>
          </w:tcPr>
          <w:p>
            <w:pPr>
              <w:pStyle w:val="TableParagraph"/>
              <w:ind w:right="98"/>
              <w:jc w:val="both"/>
              <w:rPr>
                <w:sz w:val="22"/>
              </w:rPr>
            </w:pPr>
            <w:r>
              <w:rPr>
                <w:sz w:val="22"/>
              </w:rPr>
              <w:t>Visibilizar cómo los estereotipos en la educación, la reproducción de roles, y la desigualdad es transmitida     </w:t>
            </w:r>
            <w:r>
              <w:rPr>
                <w:spacing w:val="57"/>
                <w:sz w:val="22"/>
              </w:rPr>
              <w:t> </w:t>
            </w:r>
            <w:r>
              <w:rPr>
                <w:sz w:val="22"/>
              </w:rPr>
              <w:t>a</w:t>
            </w:r>
          </w:p>
          <w:p>
            <w:pPr>
              <w:pStyle w:val="TableParagraph"/>
              <w:tabs>
                <w:tab w:pos="1120" w:val="left" w:leader="none"/>
                <w:tab w:pos="1436" w:val="left" w:leader="none"/>
              </w:tabs>
              <w:spacing w:before="1"/>
              <w:ind w:right="98"/>
              <w:rPr>
                <w:sz w:val="22"/>
              </w:rPr>
            </w:pPr>
            <w:r>
              <w:rPr>
                <w:sz w:val="22"/>
              </w:rPr>
              <w:t>través</w:t>
              <w:tab/>
              <w:tab/>
              <w:t>del currículum oculto</w:t>
              <w:tab/>
              <w:tab/>
              <w:t>del personal docente y cómo esto</w:t>
              <w:tab/>
              <w:t>puede estar</w:t>
            </w:r>
          </w:p>
        </w:tc>
        <w:tc>
          <w:tcPr>
            <w:tcW w:w="1558" w:type="dxa"/>
          </w:tcPr>
          <w:p>
            <w:pPr>
              <w:pStyle w:val="TableParagraph"/>
              <w:spacing w:line="250" w:lineRule="exact"/>
              <w:ind w:left="100" w:right="74"/>
              <w:rPr>
                <w:sz w:val="22"/>
              </w:rPr>
            </w:pPr>
            <w:r>
              <w:rPr>
                <w:sz w:val="22"/>
              </w:rPr>
              <w:t>29 de febrero</w:t>
            </w:r>
          </w:p>
          <w:p>
            <w:pPr>
              <w:pStyle w:val="TableParagraph"/>
              <w:spacing w:line="252" w:lineRule="exact"/>
              <w:ind w:left="100" w:right="74"/>
              <w:rPr>
                <w:sz w:val="22"/>
              </w:rPr>
            </w:pPr>
            <w:r>
              <w:rPr>
                <w:sz w:val="22"/>
              </w:rPr>
              <w:t>del 2016</w:t>
            </w:r>
          </w:p>
        </w:tc>
        <w:tc>
          <w:tcPr>
            <w:tcW w:w="991" w:type="dxa"/>
          </w:tcPr>
          <w:p>
            <w:pPr>
              <w:pStyle w:val="TableParagraph"/>
              <w:spacing w:line="250" w:lineRule="exact"/>
              <w:rPr>
                <w:sz w:val="22"/>
              </w:rPr>
            </w:pPr>
            <w:r>
              <w:rPr>
                <w:sz w:val="22"/>
              </w:rPr>
              <w:t>9:00</w:t>
            </w:r>
          </w:p>
          <w:p>
            <w:pPr>
              <w:pStyle w:val="TableParagraph"/>
              <w:spacing w:line="252" w:lineRule="exact"/>
              <w:rPr>
                <w:sz w:val="22"/>
              </w:rPr>
            </w:pPr>
            <w:r>
              <w:rPr>
                <w:sz w:val="22"/>
              </w:rPr>
              <w:t>hrs.</w:t>
            </w:r>
          </w:p>
        </w:tc>
        <w:tc>
          <w:tcPr>
            <w:tcW w:w="1418" w:type="dxa"/>
          </w:tcPr>
          <w:p>
            <w:pPr>
              <w:pStyle w:val="TableParagraph"/>
              <w:spacing w:line="252" w:lineRule="exact" w:before="2"/>
              <w:ind w:right="123"/>
              <w:rPr>
                <w:sz w:val="22"/>
              </w:rPr>
            </w:pPr>
            <w:r>
              <w:rPr>
                <w:sz w:val="22"/>
              </w:rPr>
              <w:t>2 de marzo del 2016</w:t>
            </w:r>
          </w:p>
        </w:tc>
        <w:tc>
          <w:tcPr>
            <w:tcW w:w="709" w:type="dxa"/>
          </w:tcPr>
          <w:p>
            <w:pPr>
              <w:pStyle w:val="TableParagraph"/>
              <w:spacing w:line="250" w:lineRule="exact"/>
              <w:rPr>
                <w:sz w:val="22"/>
              </w:rPr>
            </w:pPr>
            <w:r>
              <w:rPr>
                <w:sz w:val="22"/>
              </w:rPr>
              <w:t>23:0</w:t>
            </w:r>
          </w:p>
          <w:p>
            <w:pPr>
              <w:pStyle w:val="TableParagraph"/>
              <w:spacing w:line="252" w:lineRule="exact"/>
              <w:rPr>
                <w:sz w:val="22"/>
              </w:rPr>
            </w:pPr>
            <w:r>
              <w:rPr>
                <w:w w:val="100"/>
                <w:sz w:val="22"/>
              </w:rPr>
              <w:t>0</w:t>
            </w:r>
          </w:p>
          <w:p>
            <w:pPr>
              <w:pStyle w:val="TableParagraph"/>
              <w:spacing w:before="1"/>
              <w:rPr>
                <w:sz w:val="22"/>
              </w:rPr>
            </w:pPr>
            <w:r>
              <w:rPr>
                <w:sz w:val="22"/>
              </w:rPr>
              <w:t>hrs.</w:t>
            </w:r>
          </w:p>
        </w:tc>
        <w:tc>
          <w:tcPr>
            <w:tcW w:w="994" w:type="dxa"/>
          </w:tcPr>
          <w:p>
            <w:pPr>
              <w:pStyle w:val="TableParagraph"/>
              <w:spacing w:line="250" w:lineRule="exact"/>
              <w:ind w:right="164"/>
              <w:rPr>
                <w:sz w:val="22"/>
              </w:rPr>
            </w:pPr>
            <w:r>
              <w:rPr>
                <w:sz w:val="22"/>
              </w:rPr>
              <w:t>20</w:t>
            </w:r>
          </w:p>
          <w:p>
            <w:pPr>
              <w:pStyle w:val="TableParagraph"/>
              <w:spacing w:line="252" w:lineRule="exact"/>
              <w:ind w:right="164"/>
              <w:rPr>
                <w:sz w:val="22"/>
              </w:rPr>
            </w:pPr>
            <w:r>
              <w:rPr>
                <w:sz w:val="22"/>
              </w:rPr>
              <w:t>puntos</w:t>
            </w:r>
          </w:p>
        </w:tc>
        <w:tc>
          <w:tcPr>
            <w:tcW w:w="708" w:type="dxa"/>
          </w:tcPr>
          <w:p>
            <w:pPr>
              <w:pStyle w:val="TableParagraph"/>
              <w:spacing w:line="250" w:lineRule="exact"/>
              <w:rPr>
                <w:sz w:val="22"/>
              </w:rPr>
            </w:pPr>
            <w:r>
              <w:rPr>
                <w:sz w:val="22"/>
              </w:rPr>
              <w:t>10</w:t>
            </w:r>
          </w:p>
          <w:p>
            <w:pPr>
              <w:pStyle w:val="TableParagraph"/>
              <w:spacing w:line="252" w:lineRule="exact"/>
              <w:rPr>
                <w:sz w:val="22"/>
              </w:rPr>
            </w:pPr>
            <w:r>
              <w:rPr>
                <w:sz w:val="22"/>
              </w:rPr>
              <w:t>hrs.</w:t>
            </w:r>
          </w:p>
        </w:tc>
        <w:tc>
          <w:tcPr>
            <w:tcW w:w="994" w:type="dxa"/>
          </w:tcPr>
          <w:p>
            <w:pPr>
              <w:pStyle w:val="TableParagraph"/>
              <w:spacing w:line="251" w:lineRule="exact"/>
              <w:rPr>
                <w:sz w:val="22"/>
              </w:rPr>
            </w:pPr>
            <w:r>
              <w:rPr>
                <w:sz w:val="22"/>
              </w:rPr>
              <w:t>3 horas</w:t>
            </w:r>
          </w:p>
        </w:tc>
      </w:tr>
    </w:tbl>
    <w:p>
      <w:pPr>
        <w:spacing w:after="0" w:line="251" w:lineRule="exact"/>
        <w:rPr>
          <w:sz w:val="22"/>
        </w:rPr>
        <w:sectPr>
          <w:pgSz w:w="15840" w:h="12240" w:orient="landscape"/>
          <w:pgMar w:header="0" w:footer="943" w:top="720" w:bottom="1140" w:left="500" w:right="40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1133"/>
        <w:gridCol w:w="3262"/>
        <w:gridCol w:w="1843"/>
        <w:gridCol w:w="1558"/>
        <w:gridCol w:w="991"/>
        <w:gridCol w:w="1418"/>
        <w:gridCol w:w="709"/>
        <w:gridCol w:w="994"/>
        <w:gridCol w:w="708"/>
        <w:gridCol w:w="994"/>
      </w:tblGrid>
      <w:tr>
        <w:trPr>
          <w:trHeight w:val="10176" w:hRule="exact"/>
        </w:trPr>
        <w:tc>
          <w:tcPr>
            <w:tcW w:w="1102" w:type="dxa"/>
          </w:tcPr>
          <w:p>
            <w:pPr/>
          </w:p>
        </w:tc>
        <w:tc>
          <w:tcPr>
            <w:tcW w:w="1133" w:type="dxa"/>
          </w:tcPr>
          <w:p>
            <w:pPr/>
          </w:p>
        </w:tc>
        <w:tc>
          <w:tcPr>
            <w:tcW w:w="3262" w:type="dxa"/>
          </w:tcPr>
          <w:p>
            <w:pPr>
              <w:pStyle w:val="TableParagraph"/>
              <w:tabs>
                <w:tab w:pos="2390" w:val="left" w:leader="none"/>
              </w:tabs>
              <w:ind w:left="823" w:right="105"/>
              <w:jc w:val="both"/>
              <w:rPr>
                <w:sz w:val="22"/>
              </w:rPr>
            </w:pPr>
            <w:r>
              <w:rPr>
                <w:i/>
                <w:sz w:val="22"/>
              </w:rPr>
              <w:t>la educación básica en </w:t>
            </w:r>
            <w:r>
              <w:rPr>
                <w:i/>
                <w:sz w:val="22"/>
              </w:rPr>
              <w:t>México”</w:t>
              <w:tab/>
            </w:r>
            <w:r>
              <w:rPr>
                <w:spacing w:val="-1"/>
                <w:sz w:val="22"/>
              </w:rPr>
              <w:t>México: </w:t>
            </w:r>
            <w:r>
              <w:rPr>
                <w:sz w:val="22"/>
              </w:rPr>
              <w:t>UNICEF pp.</w:t>
            </w:r>
            <w:r>
              <w:rPr>
                <w:spacing w:val="-6"/>
                <w:sz w:val="22"/>
              </w:rPr>
              <w:t> </w:t>
            </w:r>
            <w:r>
              <w:rPr>
                <w:sz w:val="22"/>
              </w:rPr>
              <w:t>51-75</w:t>
            </w:r>
          </w:p>
          <w:p>
            <w:pPr>
              <w:pStyle w:val="TableParagraph"/>
              <w:numPr>
                <w:ilvl w:val="0"/>
                <w:numId w:val="21"/>
              </w:numPr>
              <w:tabs>
                <w:tab w:pos="824" w:val="left" w:leader="none"/>
              </w:tabs>
              <w:spacing w:line="240" w:lineRule="auto" w:before="0" w:after="0"/>
              <w:ind w:left="823" w:right="102" w:hanging="360"/>
              <w:jc w:val="both"/>
              <w:rPr>
                <w:sz w:val="22"/>
              </w:rPr>
            </w:pPr>
            <w:r>
              <w:rPr>
                <w:sz w:val="22"/>
              </w:rPr>
              <w:t>Mora, Alma Rosa (2010) </w:t>
            </w:r>
            <w:r>
              <w:rPr>
                <w:i/>
                <w:sz w:val="22"/>
              </w:rPr>
              <w:t>Violencia y </w:t>
            </w:r>
            <w:r>
              <w:rPr>
                <w:i/>
                <w:sz w:val="22"/>
              </w:rPr>
              <w:t>desigualdad de género en el aula. Del contrato sexual al contrato escolar </w:t>
            </w:r>
            <w:r>
              <w:rPr>
                <w:sz w:val="22"/>
              </w:rPr>
              <w:t>Departamento de Sociología Rural, Universidad Autónoma Chapingo | Ciudad de México</w:t>
            </w:r>
          </w:p>
          <w:p>
            <w:pPr>
              <w:pStyle w:val="TableParagraph"/>
              <w:numPr>
                <w:ilvl w:val="0"/>
                <w:numId w:val="21"/>
              </w:numPr>
              <w:tabs>
                <w:tab w:pos="823" w:val="left" w:leader="none"/>
                <w:tab w:pos="824" w:val="left" w:leader="none"/>
                <w:tab w:pos="1490" w:val="left" w:leader="none"/>
                <w:tab w:pos="1950" w:val="left" w:leader="none"/>
                <w:tab w:pos="2192" w:val="left" w:leader="none"/>
              </w:tabs>
              <w:spacing w:line="240" w:lineRule="auto" w:before="1" w:after="0"/>
              <w:ind w:left="823" w:right="100" w:hanging="360"/>
              <w:jc w:val="left"/>
              <w:rPr>
                <w:sz w:val="22"/>
              </w:rPr>
            </w:pPr>
            <w:r>
              <w:rPr>
                <w:sz w:val="22"/>
              </w:rPr>
              <w:t>Andrée Michel (2001) “Los</w:t>
              <w:tab/>
              <w:tab/>
            </w:r>
            <w:r>
              <w:rPr>
                <w:spacing w:val="-1"/>
                <w:sz w:val="22"/>
              </w:rPr>
              <w:t>estereotipos </w:t>
            </w:r>
            <w:r>
              <w:rPr>
                <w:sz w:val="22"/>
              </w:rPr>
              <w:t>sexistas en la escuela y en</w:t>
              <w:tab/>
              <w:t>los</w:t>
              <w:tab/>
              <w:tab/>
              <w:t>manuales escolares” en </w:t>
            </w:r>
            <w:r>
              <w:rPr>
                <w:i/>
                <w:sz w:val="22"/>
              </w:rPr>
              <w:t>Educere</w:t>
            </w:r>
            <w:r>
              <w:rPr>
                <w:sz w:val="22"/>
              </w:rPr>
              <w:t>, vol. 5, núm. 12, enero- febrero-marzo, Venezuela: Universidad de los Andes págs. 67- 77</w:t>
            </w:r>
          </w:p>
          <w:p>
            <w:pPr>
              <w:pStyle w:val="TableParagraph"/>
              <w:numPr>
                <w:ilvl w:val="0"/>
                <w:numId w:val="21"/>
              </w:numPr>
              <w:tabs>
                <w:tab w:pos="824" w:val="left" w:leader="none"/>
              </w:tabs>
              <w:spacing w:line="240" w:lineRule="auto" w:before="1" w:after="0"/>
              <w:ind w:left="823" w:right="100" w:hanging="360"/>
              <w:jc w:val="both"/>
              <w:rPr>
                <w:sz w:val="22"/>
              </w:rPr>
            </w:pPr>
            <w:r>
              <w:rPr>
                <w:sz w:val="22"/>
              </w:rPr>
              <w:t>Anne Lovering Dorr y Gabriela Sierra (s.f.) </w:t>
            </w:r>
            <w:r>
              <w:rPr>
                <w:i/>
                <w:sz w:val="22"/>
              </w:rPr>
              <w:t>El </w:t>
            </w:r>
            <w:r>
              <w:rPr>
                <w:i/>
                <w:sz w:val="22"/>
              </w:rPr>
              <w:t>currículum oculto de género </w:t>
            </w:r>
            <w:r>
              <w:rPr>
                <w:sz w:val="22"/>
              </w:rPr>
              <w:t>México: Centro de Investigación y Estudios de</w:t>
            </w:r>
            <w:r>
              <w:rPr>
                <w:spacing w:val="-4"/>
                <w:sz w:val="22"/>
              </w:rPr>
              <w:t> </w:t>
            </w:r>
            <w:r>
              <w:rPr>
                <w:sz w:val="22"/>
              </w:rPr>
              <w:t>Género</w:t>
            </w:r>
          </w:p>
          <w:p>
            <w:pPr>
              <w:pStyle w:val="TableParagraph"/>
              <w:ind w:left="0"/>
              <w:rPr>
                <w:b/>
                <w:sz w:val="22"/>
              </w:rPr>
            </w:pPr>
          </w:p>
          <w:p>
            <w:pPr>
              <w:pStyle w:val="TableParagraph"/>
              <w:tabs>
                <w:tab w:pos="1173" w:val="left" w:leader="none"/>
                <w:tab w:pos="2010" w:val="left" w:leader="none"/>
              </w:tabs>
              <w:ind w:right="102"/>
              <w:jc w:val="both"/>
              <w:rPr>
                <w:sz w:val="22"/>
              </w:rPr>
            </w:pPr>
            <w:r>
              <w:rPr>
                <w:sz w:val="22"/>
              </w:rPr>
              <w:t>Con</w:t>
              <w:tab/>
              <w:t>la</w:t>
              <w:tab/>
            </w:r>
            <w:r>
              <w:rPr>
                <w:spacing w:val="-1"/>
                <w:sz w:val="22"/>
              </w:rPr>
              <w:t>información </w:t>
            </w:r>
            <w:r>
              <w:rPr>
                <w:sz w:val="22"/>
              </w:rPr>
              <w:t>proporcionada contesta lo siguiente:</w:t>
            </w:r>
          </w:p>
          <w:p>
            <w:pPr>
              <w:pStyle w:val="TableParagraph"/>
              <w:ind w:left="0"/>
              <w:rPr>
                <w:b/>
                <w:sz w:val="22"/>
              </w:rPr>
            </w:pPr>
          </w:p>
          <w:p>
            <w:pPr>
              <w:pStyle w:val="TableParagraph"/>
              <w:ind w:right="103"/>
              <w:jc w:val="both"/>
              <w:rPr>
                <w:sz w:val="22"/>
              </w:rPr>
            </w:pPr>
            <w:r>
              <w:rPr>
                <w:sz w:val="22"/>
              </w:rPr>
              <w:t>¿Qué son los estereotipos de género y cómo se manifiestan en la educación?</w:t>
            </w:r>
          </w:p>
          <w:p>
            <w:pPr>
              <w:pStyle w:val="TableParagraph"/>
              <w:ind w:left="0"/>
              <w:rPr>
                <w:b/>
                <w:sz w:val="22"/>
              </w:rPr>
            </w:pPr>
          </w:p>
          <w:p>
            <w:pPr>
              <w:pStyle w:val="TableParagraph"/>
              <w:ind w:right="104"/>
              <w:jc w:val="both"/>
              <w:rPr>
                <w:sz w:val="22"/>
              </w:rPr>
            </w:pPr>
            <w:r>
              <w:rPr>
                <w:sz w:val="22"/>
              </w:rPr>
              <w:t>¿Cuál es la importancia del docente en la reproducción  de</w:t>
            </w:r>
          </w:p>
        </w:tc>
        <w:tc>
          <w:tcPr>
            <w:tcW w:w="1843" w:type="dxa"/>
          </w:tcPr>
          <w:p>
            <w:pPr>
              <w:pStyle w:val="TableParagraph"/>
              <w:ind w:right="101"/>
              <w:jc w:val="both"/>
              <w:rPr>
                <w:sz w:val="22"/>
              </w:rPr>
            </w:pPr>
            <w:r>
              <w:rPr>
                <w:sz w:val="22"/>
              </w:rPr>
              <w:t>fomentando la violencia sin saberlo.</w:t>
            </w:r>
          </w:p>
        </w:tc>
        <w:tc>
          <w:tcPr>
            <w:tcW w:w="1558" w:type="dxa"/>
          </w:tcPr>
          <w:p>
            <w:pPr/>
          </w:p>
        </w:tc>
        <w:tc>
          <w:tcPr>
            <w:tcW w:w="991" w:type="dxa"/>
          </w:tcPr>
          <w:p>
            <w:pPr/>
          </w:p>
        </w:tc>
        <w:tc>
          <w:tcPr>
            <w:tcW w:w="1418" w:type="dxa"/>
          </w:tcPr>
          <w:p>
            <w:pPr/>
          </w:p>
        </w:tc>
        <w:tc>
          <w:tcPr>
            <w:tcW w:w="709" w:type="dxa"/>
          </w:tcPr>
          <w:p>
            <w:pPr/>
          </w:p>
        </w:tc>
        <w:tc>
          <w:tcPr>
            <w:tcW w:w="994" w:type="dxa"/>
          </w:tcPr>
          <w:p>
            <w:pPr/>
          </w:p>
        </w:tc>
        <w:tc>
          <w:tcPr>
            <w:tcW w:w="708" w:type="dxa"/>
          </w:tcPr>
          <w:p>
            <w:pPr/>
          </w:p>
        </w:tc>
        <w:tc>
          <w:tcPr>
            <w:tcW w:w="994" w:type="dxa"/>
          </w:tcPr>
          <w:p>
            <w:pPr/>
          </w:p>
        </w:tc>
      </w:tr>
    </w:tbl>
    <w:p>
      <w:pPr>
        <w:spacing w:after="0"/>
        <w:sectPr>
          <w:pgSz w:w="15840" w:h="12240" w:orient="landscape"/>
          <w:pgMar w:header="0" w:footer="943" w:top="720" w:bottom="1140" w:left="500" w:right="40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1133"/>
        <w:gridCol w:w="3262"/>
        <w:gridCol w:w="1843"/>
        <w:gridCol w:w="1558"/>
        <w:gridCol w:w="991"/>
        <w:gridCol w:w="1418"/>
        <w:gridCol w:w="709"/>
        <w:gridCol w:w="994"/>
        <w:gridCol w:w="708"/>
        <w:gridCol w:w="994"/>
      </w:tblGrid>
      <w:tr>
        <w:trPr>
          <w:trHeight w:val="4566" w:hRule="exact"/>
        </w:trPr>
        <w:tc>
          <w:tcPr>
            <w:tcW w:w="1102" w:type="dxa"/>
            <w:vMerge w:val="restart"/>
          </w:tcPr>
          <w:p>
            <w:pPr/>
          </w:p>
        </w:tc>
        <w:tc>
          <w:tcPr>
            <w:tcW w:w="1133" w:type="dxa"/>
            <w:vMerge w:val="restart"/>
          </w:tcPr>
          <w:p>
            <w:pPr/>
          </w:p>
        </w:tc>
        <w:tc>
          <w:tcPr>
            <w:tcW w:w="3262" w:type="dxa"/>
          </w:tcPr>
          <w:p>
            <w:pPr>
              <w:pStyle w:val="TableParagraph"/>
              <w:spacing w:line="242" w:lineRule="auto"/>
              <w:ind w:right="102"/>
              <w:jc w:val="both"/>
              <w:rPr>
                <w:sz w:val="22"/>
              </w:rPr>
            </w:pPr>
            <w:r>
              <w:rPr>
                <w:sz w:val="22"/>
              </w:rPr>
              <w:t>estereotipos en el ámbito escolar?</w:t>
            </w:r>
          </w:p>
          <w:p>
            <w:pPr>
              <w:pStyle w:val="TableParagraph"/>
              <w:spacing w:before="7"/>
              <w:ind w:left="0"/>
              <w:rPr>
                <w:b/>
                <w:sz w:val="21"/>
              </w:rPr>
            </w:pPr>
          </w:p>
          <w:p>
            <w:pPr>
              <w:pStyle w:val="TableParagraph"/>
              <w:jc w:val="both"/>
              <w:rPr>
                <w:sz w:val="22"/>
              </w:rPr>
            </w:pPr>
            <w:r>
              <w:rPr>
                <w:sz w:val="22"/>
              </w:rPr>
              <w:t>¿Qué es el currículum oculto?</w:t>
            </w:r>
          </w:p>
          <w:p>
            <w:pPr>
              <w:pStyle w:val="TableParagraph"/>
              <w:ind w:left="0"/>
              <w:rPr>
                <w:b/>
                <w:sz w:val="22"/>
              </w:rPr>
            </w:pPr>
          </w:p>
          <w:p>
            <w:pPr>
              <w:pStyle w:val="TableParagraph"/>
              <w:ind w:right="103"/>
              <w:jc w:val="both"/>
              <w:rPr>
                <w:sz w:val="22"/>
              </w:rPr>
            </w:pPr>
            <w:r>
              <w:rPr>
                <w:sz w:val="22"/>
              </w:rPr>
              <w:t>¿Cuáles son las principales consecuencias de reproducir  el currículum oculto de género en la escuela?</w:t>
            </w:r>
          </w:p>
          <w:p>
            <w:pPr>
              <w:pStyle w:val="TableParagraph"/>
              <w:spacing w:before="9"/>
              <w:ind w:left="0"/>
              <w:rPr>
                <w:b/>
                <w:sz w:val="21"/>
              </w:rPr>
            </w:pPr>
          </w:p>
          <w:p>
            <w:pPr>
              <w:pStyle w:val="TableParagraph"/>
              <w:spacing w:line="242" w:lineRule="auto"/>
              <w:ind w:right="103"/>
              <w:jc w:val="both"/>
              <w:rPr>
                <w:sz w:val="22"/>
              </w:rPr>
            </w:pPr>
            <w:r>
              <w:rPr>
                <w:b/>
                <w:sz w:val="22"/>
              </w:rPr>
              <w:t>Formato: </w:t>
            </w:r>
            <w:r>
              <w:rPr>
                <w:sz w:val="22"/>
              </w:rPr>
              <w:t>Documento en Word, Arial 12 puntos interlineado</w:t>
            </w:r>
            <w:r>
              <w:rPr>
                <w:spacing w:val="-3"/>
                <w:sz w:val="22"/>
              </w:rPr>
              <w:t> </w:t>
            </w:r>
            <w:r>
              <w:rPr>
                <w:sz w:val="22"/>
              </w:rPr>
              <w:t>1.5</w:t>
            </w:r>
          </w:p>
          <w:p>
            <w:pPr>
              <w:pStyle w:val="TableParagraph"/>
              <w:spacing w:line="247" w:lineRule="exact"/>
              <w:jc w:val="both"/>
              <w:rPr>
                <w:sz w:val="22"/>
              </w:rPr>
            </w:pPr>
            <w:r>
              <w:rPr>
                <w:b/>
                <w:sz w:val="22"/>
              </w:rPr>
              <w:t>Extensión        mínima:        </w:t>
            </w:r>
            <w:r>
              <w:rPr>
                <w:sz w:val="22"/>
              </w:rPr>
              <w:t>2</w:t>
            </w:r>
          </w:p>
          <w:p>
            <w:pPr>
              <w:pStyle w:val="TableParagraph"/>
              <w:spacing w:line="251" w:lineRule="exact" w:before="4"/>
              <w:jc w:val="both"/>
              <w:rPr>
                <w:sz w:val="22"/>
              </w:rPr>
            </w:pPr>
            <w:r>
              <w:rPr>
                <w:sz w:val="22"/>
              </w:rPr>
              <w:t>Cuartillas</w:t>
            </w:r>
          </w:p>
          <w:p>
            <w:pPr>
              <w:pStyle w:val="TableParagraph"/>
              <w:spacing w:line="251" w:lineRule="exact"/>
              <w:jc w:val="both"/>
              <w:rPr>
                <w:sz w:val="22"/>
              </w:rPr>
            </w:pPr>
            <w:r>
              <w:rPr>
                <w:b/>
                <w:sz w:val="22"/>
              </w:rPr>
              <w:t>Extensión        máxima:      </w:t>
            </w:r>
            <w:r>
              <w:rPr>
                <w:b/>
                <w:spacing w:val="60"/>
                <w:sz w:val="22"/>
              </w:rPr>
              <w:t> </w:t>
            </w:r>
            <w:r>
              <w:rPr>
                <w:sz w:val="22"/>
              </w:rPr>
              <w:t>5</w:t>
            </w:r>
          </w:p>
          <w:p>
            <w:pPr>
              <w:pStyle w:val="TableParagraph"/>
              <w:spacing w:before="4"/>
              <w:jc w:val="both"/>
              <w:rPr>
                <w:sz w:val="22"/>
              </w:rPr>
            </w:pPr>
            <w:r>
              <w:rPr>
                <w:sz w:val="22"/>
              </w:rPr>
              <w:t>cuartillas</w:t>
            </w:r>
          </w:p>
        </w:tc>
        <w:tc>
          <w:tcPr>
            <w:tcW w:w="1843" w:type="dxa"/>
          </w:tcPr>
          <w:p>
            <w:pPr/>
          </w:p>
        </w:tc>
        <w:tc>
          <w:tcPr>
            <w:tcW w:w="1558" w:type="dxa"/>
          </w:tcPr>
          <w:p>
            <w:pPr/>
          </w:p>
        </w:tc>
        <w:tc>
          <w:tcPr>
            <w:tcW w:w="991" w:type="dxa"/>
          </w:tcPr>
          <w:p>
            <w:pPr/>
          </w:p>
        </w:tc>
        <w:tc>
          <w:tcPr>
            <w:tcW w:w="1418" w:type="dxa"/>
          </w:tcPr>
          <w:p>
            <w:pPr/>
          </w:p>
        </w:tc>
        <w:tc>
          <w:tcPr>
            <w:tcW w:w="709" w:type="dxa"/>
          </w:tcPr>
          <w:p>
            <w:pPr/>
          </w:p>
        </w:tc>
        <w:tc>
          <w:tcPr>
            <w:tcW w:w="994" w:type="dxa"/>
          </w:tcPr>
          <w:p>
            <w:pPr/>
          </w:p>
        </w:tc>
        <w:tc>
          <w:tcPr>
            <w:tcW w:w="708" w:type="dxa"/>
          </w:tcPr>
          <w:p>
            <w:pPr/>
          </w:p>
        </w:tc>
        <w:tc>
          <w:tcPr>
            <w:tcW w:w="994" w:type="dxa"/>
          </w:tcPr>
          <w:p>
            <w:pPr/>
          </w:p>
        </w:tc>
      </w:tr>
      <w:tr>
        <w:trPr>
          <w:trHeight w:val="3298" w:hRule="exact"/>
        </w:trPr>
        <w:tc>
          <w:tcPr>
            <w:tcW w:w="1102" w:type="dxa"/>
            <w:vMerge/>
          </w:tcPr>
          <w:p>
            <w:pPr/>
          </w:p>
        </w:tc>
        <w:tc>
          <w:tcPr>
            <w:tcW w:w="1133" w:type="dxa"/>
            <w:vMerge/>
          </w:tcPr>
          <w:p>
            <w:pPr/>
          </w:p>
        </w:tc>
        <w:tc>
          <w:tcPr>
            <w:tcW w:w="3262" w:type="dxa"/>
          </w:tcPr>
          <w:p>
            <w:pPr>
              <w:pStyle w:val="TableParagraph"/>
              <w:spacing w:line="248" w:lineRule="exact"/>
              <w:jc w:val="both"/>
              <w:rPr>
                <w:b/>
                <w:sz w:val="22"/>
              </w:rPr>
            </w:pPr>
            <w:r>
              <w:rPr>
                <w:b/>
                <w:sz w:val="22"/>
              </w:rPr>
              <w:t>Foro 3: Reflexiones finales</w:t>
            </w:r>
          </w:p>
          <w:p>
            <w:pPr>
              <w:pStyle w:val="TableParagraph"/>
              <w:ind w:left="0"/>
              <w:rPr>
                <w:b/>
                <w:sz w:val="22"/>
              </w:rPr>
            </w:pPr>
          </w:p>
          <w:p>
            <w:pPr>
              <w:pStyle w:val="TableParagraph"/>
              <w:ind w:right="103"/>
              <w:jc w:val="both"/>
              <w:rPr>
                <w:sz w:val="22"/>
              </w:rPr>
            </w:pPr>
            <w:r>
              <w:rPr>
                <w:sz w:val="22"/>
              </w:rPr>
              <w:t>Comparte tus reflexiones finales sobre la importancia de visibilizar los estereotipos de género en el ámbito escolar.</w:t>
            </w:r>
          </w:p>
          <w:p>
            <w:pPr>
              <w:pStyle w:val="TableParagraph"/>
              <w:spacing w:before="9"/>
              <w:ind w:left="0"/>
              <w:rPr>
                <w:b/>
                <w:sz w:val="21"/>
              </w:rPr>
            </w:pPr>
          </w:p>
          <w:p>
            <w:pPr>
              <w:pStyle w:val="TableParagraph"/>
              <w:spacing w:line="252" w:lineRule="exact"/>
              <w:jc w:val="both"/>
              <w:rPr>
                <w:sz w:val="22"/>
              </w:rPr>
            </w:pPr>
            <w:r>
              <w:rPr>
                <w:b/>
                <w:sz w:val="22"/>
              </w:rPr>
              <w:t>Formato: </w:t>
            </w:r>
            <w:r>
              <w:rPr>
                <w:sz w:val="22"/>
              </w:rPr>
              <w:t>libre</w:t>
            </w:r>
          </w:p>
          <w:p>
            <w:pPr>
              <w:pStyle w:val="TableParagraph"/>
              <w:ind w:right="103"/>
              <w:jc w:val="both"/>
              <w:rPr>
                <w:sz w:val="22"/>
              </w:rPr>
            </w:pPr>
            <w:r>
              <w:rPr>
                <w:b/>
                <w:sz w:val="22"/>
              </w:rPr>
              <w:t>Criterios: </w:t>
            </w:r>
            <w:r>
              <w:rPr>
                <w:sz w:val="22"/>
              </w:rPr>
              <w:t>una participación personal y por lo menos dos comentarios para otros u otras participantes</w:t>
            </w:r>
          </w:p>
        </w:tc>
        <w:tc>
          <w:tcPr>
            <w:tcW w:w="1843" w:type="dxa"/>
          </w:tcPr>
          <w:p>
            <w:pPr>
              <w:pStyle w:val="TableParagraph"/>
              <w:tabs>
                <w:tab w:pos="1559" w:val="left" w:leader="none"/>
              </w:tabs>
              <w:spacing w:line="252" w:lineRule="exact" w:before="2"/>
              <w:ind w:right="101"/>
              <w:rPr>
                <w:sz w:val="22"/>
              </w:rPr>
            </w:pPr>
            <w:r>
              <w:rPr>
                <w:sz w:val="22"/>
              </w:rPr>
              <w:t>Reflexionar sobre</w:t>
              <w:tab/>
              <w:t>la</w:t>
            </w:r>
          </w:p>
          <w:p>
            <w:pPr>
              <w:pStyle w:val="TableParagraph"/>
              <w:tabs>
                <w:tab w:pos="1449" w:val="left" w:leader="none"/>
              </w:tabs>
              <w:ind w:right="98"/>
              <w:rPr>
                <w:sz w:val="22"/>
              </w:rPr>
            </w:pPr>
            <w:r>
              <w:rPr>
                <w:sz w:val="22"/>
              </w:rPr>
              <w:t>responsabilidad como docentes ante</w:t>
              <w:tab/>
              <w:t>las</w:t>
            </w:r>
          </w:p>
          <w:p>
            <w:pPr>
              <w:pStyle w:val="TableParagraph"/>
              <w:spacing w:before="1"/>
              <w:ind w:right="101"/>
              <w:rPr>
                <w:sz w:val="22"/>
              </w:rPr>
            </w:pPr>
            <w:r>
              <w:rPr>
                <w:sz w:val="22"/>
              </w:rPr>
              <w:t>desigualdades de género en la escuela.</w:t>
            </w:r>
          </w:p>
        </w:tc>
        <w:tc>
          <w:tcPr>
            <w:tcW w:w="1558" w:type="dxa"/>
          </w:tcPr>
          <w:p>
            <w:pPr>
              <w:pStyle w:val="TableParagraph"/>
              <w:spacing w:line="252" w:lineRule="exact" w:before="2"/>
              <w:ind w:left="100" w:right="74"/>
              <w:rPr>
                <w:sz w:val="22"/>
              </w:rPr>
            </w:pPr>
            <w:r>
              <w:rPr>
                <w:sz w:val="22"/>
              </w:rPr>
              <w:t>2 de marzo del 2016</w:t>
            </w:r>
          </w:p>
        </w:tc>
        <w:tc>
          <w:tcPr>
            <w:tcW w:w="991" w:type="dxa"/>
          </w:tcPr>
          <w:p>
            <w:pPr>
              <w:pStyle w:val="TableParagraph"/>
              <w:spacing w:line="250" w:lineRule="exact"/>
              <w:rPr>
                <w:sz w:val="22"/>
              </w:rPr>
            </w:pPr>
            <w:r>
              <w:rPr>
                <w:sz w:val="22"/>
              </w:rPr>
              <w:t>9:00</w:t>
            </w:r>
          </w:p>
          <w:p>
            <w:pPr>
              <w:pStyle w:val="TableParagraph"/>
              <w:spacing w:line="252" w:lineRule="exact"/>
              <w:rPr>
                <w:sz w:val="22"/>
              </w:rPr>
            </w:pPr>
            <w:r>
              <w:rPr>
                <w:sz w:val="22"/>
              </w:rPr>
              <w:t>hrs.</w:t>
            </w:r>
          </w:p>
        </w:tc>
        <w:tc>
          <w:tcPr>
            <w:tcW w:w="1418" w:type="dxa"/>
          </w:tcPr>
          <w:p>
            <w:pPr>
              <w:pStyle w:val="TableParagraph"/>
              <w:spacing w:line="252" w:lineRule="exact" w:before="2"/>
              <w:ind w:right="123"/>
              <w:rPr>
                <w:sz w:val="22"/>
              </w:rPr>
            </w:pPr>
            <w:r>
              <w:rPr>
                <w:sz w:val="22"/>
              </w:rPr>
              <w:t>3 de marzo del 2016</w:t>
            </w:r>
          </w:p>
        </w:tc>
        <w:tc>
          <w:tcPr>
            <w:tcW w:w="709" w:type="dxa"/>
          </w:tcPr>
          <w:p>
            <w:pPr>
              <w:pStyle w:val="TableParagraph"/>
              <w:spacing w:line="250" w:lineRule="exact"/>
              <w:rPr>
                <w:sz w:val="22"/>
              </w:rPr>
            </w:pPr>
            <w:r>
              <w:rPr>
                <w:sz w:val="22"/>
              </w:rPr>
              <w:t>23:0</w:t>
            </w:r>
          </w:p>
          <w:p>
            <w:pPr>
              <w:pStyle w:val="TableParagraph"/>
              <w:spacing w:line="252" w:lineRule="exact"/>
              <w:rPr>
                <w:sz w:val="22"/>
              </w:rPr>
            </w:pPr>
            <w:r>
              <w:rPr>
                <w:w w:val="100"/>
                <w:sz w:val="22"/>
              </w:rPr>
              <w:t>0</w:t>
            </w:r>
          </w:p>
          <w:p>
            <w:pPr>
              <w:pStyle w:val="TableParagraph"/>
              <w:spacing w:line="252" w:lineRule="exact"/>
              <w:rPr>
                <w:sz w:val="22"/>
              </w:rPr>
            </w:pPr>
            <w:r>
              <w:rPr>
                <w:sz w:val="22"/>
              </w:rPr>
              <w:t>hrs.</w:t>
            </w:r>
          </w:p>
        </w:tc>
        <w:tc>
          <w:tcPr>
            <w:tcW w:w="994" w:type="dxa"/>
          </w:tcPr>
          <w:p>
            <w:pPr>
              <w:pStyle w:val="TableParagraph"/>
              <w:spacing w:line="250" w:lineRule="exact"/>
              <w:ind w:right="164"/>
              <w:rPr>
                <w:sz w:val="22"/>
              </w:rPr>
            </w:pPr>
            <w:r>
              <w:rPr>
                <w:sz w:val="22"/>
              </w:rPr>
              <w:t>10</w:t>
            </w:r>
          </w:p>
          <w:p>
            <w:pPr>
              <w:pStyle w:val="TableParagraph"/>
              <w:spacing w:line="252" w:lineRule="exact"/>
              <w:ind w:right="164"/>
              <w:rPr>
                <w:sz w:val="22"/>
              </w:rPr>
            </w:pPr>
            <w:r>
              <w:rPr>
                <w:sz w:val="22"/>
              </w:rPr>
              <w:t>puntos</w:t>
            </w:r>
          </w:p>
        </w:tc>
        <w:tc>
          <w:tcPr>
            <w:tcW w:w="708" w:type="dxa"/>
          </w:tcPr>
          <w:p>
            <w:pPr>
              <w:pStyle w:val="TableParagraph"/>
              <w:spacing w:before="8"/>
              <w:ind w:left="0"/>
              <w:rPr>
                <w:b/>
                <w:sz w:val="21"/>
              </w:rPr>
            </w:pPr>
          </w:p>
          <w:p>
            <w:pPr>
              <w:pStyle w:val="TableParagraph"/>
              <w:tabs>
                <w:tab w:pos="648" w:val="left" w:leader="none"/>
              </w:tabs>
              <w:rPr>
                <w:sz w:val="22"/>
              </w:rPr>
            </w:pPr>
            <w:r>
              <w:rPr>
                <w:w w:val="100"/>
                <w:sz w:val="22"/>
                <w:u w:val="single"/>
              </w:rPr>
              <w:t> </w:t>
            </w:r>
            <w:r>
              <w:rPr>
                <w:sz w:val="22"/>
                <w:u w:val="single"/>
              </w:rPr>
              <w:tab/>
            </w:r>
          </w:p>
        </w:tc>
        <w:tc>
          <w:tcPr>
            <w:tcW w:w="994" w:type="dxa"/>
          </w:tcPr>
          <w:p>
            <w:pPr>
              <w:pStyle w:val="TableParagraph"/>
              <w:spacing w:line="251" w:lineRule="exact"/>
              <w:rPr>
                <w:sz w:val="22"/>
              </w:rPr>
            </w:pPr>
            <w:r>
              <w:rPr>
                <w:sz w:val="22"/>
              </w:rPr>
              <w:t>8 horas</w:t>
            </w:r>
          </w:p>
        </w:tc>
      </w:tr>
      <w:tr>
        <w:trPr>
          <w:trHeight w:val="769" w:hRule="exact"/>
        </w:trPr>
        <w:tc>
          <w:tcPr>
            <w:tcW w:w="12016" w:type="dxa"/>
            <w:gridSpan w:val="8"/>
          </w:tcPr>
          <w:p>
            <w:pPr>
              <w:pStyle w:val="TableParagraph"/>
              <w:spacing w:line="251" w:lineRule="exact"/>
              <w:rPr>
                <w:sz w:val="22"/>
              </w:rPr>
            </w:pPr>
            <w:r>
              <w:rPr>
                <w:sz w:val="22"/>
              </w:rPr>
              <w:t>Total por módulo</w:t>
            </w:r>
          </w:p>
        </w:tc>
        <w:tc>
          <w:tcPr>
            <w:tcW w:w="994" w:type="dxa"/>
          </w:tcPr>
          <w:p>
            <w:pPr>
              <w:pStyle w:val="TableParagraph"/>
              <w:spacing w:line="251" w:lineRule="exact"/>
              <w:ind w:right="164"/>
              <w:rPr>
                <w:sz w:val="22"/>
              </w:rPr>
            </w:pPr>
            <w:r>
              <w:rPr>
                <w:sz w:val="22"/>
              </w:rPr>
              <w:t>150</w:t>
            </w:r>
          </w:p>
          <w:p>
            <w:pPr>
              <w:pStyle w:val="TableParagraph"/>
              <w:spacing w:before="2"/>
              <w:ind w:right="164"/>
              <w:rPr>
                <w:sz w:val="22"/>
              </w:rPr>
            </w:pPr>
            <w:r>
              <w:rPr>
                <w:sz w:val="22"/>
              </w:rPr>
              <w:t>puntos</w:t>
            </w:r>
          </w:p>
        </w:tc>
        <w:tc>
          <w:tcPr>
            <w:tcW w:w="708" w:type="dxa"/>
          </w:tcPr>
          <w:p>
            <w:pPr>
              <w:pStyle w:val="TableParagraph"/>
              <w:spacing w:line="251" w:lineRule="exact"/>
              <w:rPr>
                <w:sz w:val="22"/>
              </w:rPr>
            </w:pPr>
            <w:r>
              <w:rPr>
                <w:sz w:val="22"/>
              </w:rPr>
              <w:t>26</w:t>
            </w:r>
          </w:p>
          <w:p>
            <w:pPr>
              <w:pStyle w:val="TableParagraph"/>
              <w:spacing w:before="2"/>
              <w:ind w:right="135"/>
              <w:rPr>
                <w:sz w:val="22"/>
              </w:rPr>
            </w:pPr>
            <w:r>
              <w:rPr>
                <w:sz w:val="22"/>
              </w:rPr>
              <w:t>hora s</w:t>
            </w:r>
          </w:p>
        </w:tc>
        <w:tc>
          <w:tcPr>
            <w:tcW w:w="994" w:type="dxa"/>
          </w:tcPr>
          <w:p>
            <w:pPr>
              <w:pStyle w:val="TableParagraph"/>
              <w:spacing w:line="251" w:lineRule="exact"/>
              <w:ind w:right="164"/>
              <w:rPr>
                <w:sz w:val="22"/>
              </w:rPr>
            </w:pPr>
            <w:r>
              <w:rPr>
                <w:sz w:val="22"/>
              </w:rPr>
              <w:t>45</w:t>
            </w:r>
          </w:p>
          <w:p>
            <w:pPr>
              <w:pStyle w:val="TableParagraph"/>
              <w:spacing w:before="2"/>
              <w:ind w:right="164"/>
              <w:rPr>
                <w:sz w:val="22"/>
              </w:rPr>
            </w:pPr>
            <w:r>
              <w:rPr>
                <w:sz w:val="22"/>
              </w:rPr>
              <w:t>horas</w:t>
            </w:r>
          </w:p>
        </w:tc>
      </w:tr>
      <w:tr>
        <w:trPr>
          <w:trHeight w:val="1529" w:hRule="exact"/>
        </w:trPr>
        <w:tc>
          <w:tcPr>
            <w:tcW w:w="1102" w:type="dxa"/>
          </w:tcPr>
          <w:p>
            <w:pPr>
              <w:pStyle w:val="TableParagraph"/>
              <w:spacing w:line="250" w:lineRule="exact"/>
              <w:ind w:right="98"/>
              <w:rPr>
                <w:b/>
                <w:sz w:val="22"/>
              </w:rPr>
            </w:pPr>
            <w:r>
              <w:rPr>
                <w:b/>
                <w:sz w:val="22"/>
              </w:rPr>
              <w:t>III.</w:t>
            </w:r>
          </w:p>
          <w:p>
            <w:pPr>
              <w:pStyle w:val="TableParagraph"/>
              <w:tabs>
                <w:tab w:pos="731" w:val="left" w:leader="none"/>
              </w:tabs>
              <w:ind w:right="100"/>
              <w:rPr>
                <w:b/>
                <w:sz w:val="22"/>
              </w:rPr>
            </w:pPr>
            <w:r>
              <w:rPr>
                <w:b/>
                <w:sz w:val="22"/>
              </w:rPr>
              <w:t>Violenci a</w:t>
              <w:tab/>
              <w:t>de</w:t>
            </w:r>
          </w:p>
          <w:p>
            <w:pPr>
              <w:pStyle w:val="TableParagraph"/>
              <w:spacing w:before="1"/>
              <w:ind w:right="98"/>
              <w:rPr>
                <w:b/>
                <w:sz w:val="22"/>
              </w:rPr>
            </w:pPr>
            <w:r>
              <w:rPr>
                <w:b/>
                <w:sz w:val="22"/>
              </w:rPr>
              <w:t>género</w:t>
            </w:r>
          </w:p>
        </w:tc>
        <w:tc>
          <w:tcPr>
            <w:tcW w:w="1133" w:type="dxa"/>
          </w:tcPr>
          <w:p>
            <w:pPr>
              <w:pStyle w:val="TableParagraph"/>
              <w:ind w:right="83"/>
              <w:rPr>
                <w:sz w:val="22"/>
              </w:rPr>
            </w:pPr>
            <w:r>
              <w:rPr>
                <w:sz w:val="22"/>
              </w:rPr>
              <w:t>Esclarec er concepto s básicos de violencia</w:t>
            </w:r>
          </w:p>
        </w:tc>
        <w:tc>
          <w:tcPr>
            <w:tcW w:w="3262" w:type="dxa"/>
          </w:tcPr>
          <w:p>
            <w:pPr>
              <w:pStyle w:val="TableParagraph"/>
              <w:spacing w:line="251" w:lineRule="exact"/>
              <w:jc w:val="both"/>
              <w:rPr>
                <w:b/>
                <w:sz w:val="22"/>
              </w:rPr>
            </w:pPr>
            <w:r>
              <w:rPr>
                <w:b/>
                <w:sz w:val="22"/>
              </w:rPr>
              <w:t>Foro 1. Sobre la violencia</w:t>
            </w:r>
          </w:p>
          <w:p>
            <w:pPr>
              <w:pStyle w:val="TableParagraph"/>
              <w:ind w:left="0"/>
              <w:rPr>
                <w:b/>
                <w:sz w:val="22"/>
              </w:rPr>
            </w:pPr>
          </w:p>
          <w:p>
            <w:pPr>
              <w:pStyle w:val="TableParagraph"/>
              <w:ind w:right="102"/>
              <w:jc w:val="both"/>
              <w:rPr>
                <w:sz w:val="22"/>
              </w:rPr>
            </w:pPr>
            <w:r>
              <w:rPr>
                <w:sz w:val="22"/>
              </w:rPr>
              <w:t>Reflexiona sobre alguna situación de violencia que hayas vivido y contesta lo siguiente.</w:t>
            </w:r>
          </w:p>
        </w:tc>
        <w:tc>
          <w:tcPr>
            <w:tcW w:w="1843" w:type="dxa"/>
          </w:tcPr>
          <w:p>
            <w:pPr>
              <w:pStyle w:val="TableParagraph"/>
              <w:tabs>
                <w:tab w:pos="777" w:val="left" w:leader="none"/>
                <w:tab w:pos="1072" w:val="left" w:leader="none"/>
                <w:tab w:pos="1449" w:val="left" w:leader="none"/>
                <w:tab w:pos="1621" w:val="left" w:leader="none"/>
              </w:tabs>
              <w:ind w:right="98"/>
              <w:rPr>
                <w:sz w:val="22"/>
              </w:rPr>
            </w:pPr>
            <w:r>
              <w:rPr>
                <w:sz w:val="22"/>
              </w:rPr>
              <w:t>Reflexionar sobre</w:t>
              <w:tab/>
              <w:tab/>
              <w:tab/>
              <w:t>las experiencias de violencia de las que</w:t>
              <w:tab/>
              <w:t>todas</w:t>
              <w:tab/>
              <w:tab/>
              <w:t>y todos</w:t>
              <w:tab/>
              <w:tab/>
            </w:r>
            <w:r>
              <w:rPr>
                <w:spacing w:val="-1"/>
                <w:sz w:val="22"/>
              </w:rPr>
              <w:t>hemos</w:t>
            </w:r>
          </w:p>
        </w:tc>
        <w:tc>
          <w:tcPr>
            <w:tcW w:w="1558" w:type="dxa"/>
          </w:tcPr>
          <w:p>
            <w:pPr>
              <w:pStyle w:val="TableParagraph"/>
              <w:ind w:left="100" w:right="74"/>
              <w:rPr>
                <w:sz w:val="22"/>
              </w:rPr>
            </w:pPr>
            <w:r>
              <w:rPr>
                <w:sz w:val="22"/>
              </w:rPr>
              <w:t>5 de marzo del 2016</w:t>
            </w:r>
          </w:p>
        </w:tc>
        <w:tc>
          <w:tcPr>
            <w:tcW w:w="991" w:type="dxa"/>
          </w:tcPr>
          <w:p>
            <w:pPr>
              <w:pStyle w:val="TableParagraph"/>
              <w:spacing w:line="252" w:lineRule="exact"/>
              <w:rPr>
                <w:sz w:val="22"/>
              </w:rPr>
            </w:pPr>
            <w:r>
              <w:rPr>
                <w:sz w:val="22"/>
              </w:rPr>
              <w:t>9:00</w:t>
            </w:r>
          </w:p>
          <w:p>
            <w:pPr>
              <w:pStyle w:val="TableParagraph"/>
              <w:spacing w:line="252" w:lineRule="exact"/>
              <w:rPr>
                <w:sz w:val="22"/>
              </w:rPr>
            </w:pPr>
            <w:r>
              <w:rPr>
                <w:sz w:val="22"/>
              </w:rPr>
              <w:t>hrs.</w:t>
            </w:r>
          </w:p>
        </w:tc>
        <w:tc>
          <w:tcPr>
            <w:tcW w:w="1418" w:type="dxa"/>
          </w:tcPr>
          <w:p>
            <w:pPr>
              <w:pStyle w:val="TableParagraph"/>
              <w:ind w:right="123"/>
              <w:rPr>
                <w:sz w:val="22"/>
              </w:rPr>
            </w:pPr>
            <w:r>
              <w:rPr>
                <w:sz w:val="22"/>
              </w:rPr>
              <w:t>6 de marzo del 2016</w:t>
            </w:r>
          </w:p>
        </w:tc>
        <w:tc>
          <w:tcPr>
            <w:tcW w:w="709" w:type="dxa"/>
          </w:tcPr>
          <w:p>
            <w:pPr>
              <w:pStyle w:val="TableParagraph"/>
              <w:spacing w:line="252" w:lineRule="exact"/>
              <w:rPr>
                <w:sz w:val="22"/>
              </w:rPr>
            </w:pPr>
            <w:r>
              <w:rPr>
                <w:sz w:val="22"/>
              </w:rPr>
              <w:t>23:0</w:t>
            </w:r>
          </w:p>
          <w:p>
            <w:pPr>
              <w:pStyle w:val="TableParagraph"/>
              <w:spacing w:line="252" w:lineRule="exact"/>
              <w:rPr>
                <w:sz w:val="22"/>
              </w:rPr>
            </w:pPr>
            <w:r>
              <w:rPr>
                <w:w w:val="100"/>
                <w:sz w:val="22"/>
              </w:rPr>
              <w:t>0</w:t>
            </w:r>
          </w:p>
          <w:p>
            <w:pPr>
              <w:pStyle w:val="TableParagraph"/>
              <w:spacing w:line="252" w:lineRule="exact"/>
              <w:rPr>
                <w:sz w:val="22"/>
              </w:rPr>
            </w:pPr>
            <w:r>
              <w:rPr>
                <w:sz w:val="22"/>
              </w:rPr>
              <w:t>hrs.</w:t>
            </w:r>
          </w:p>
        </w:tc>
        <w:tc>
          <w:tcPr>
            <w:tcW w:w="994" w:type="dxa"/>
          </w:tcPr>
          <w:p>
            <w:pPr>
              <w:pStyle w:val="TableParagraph"/>
              <w:spacing w:line="252" w:lineRule="exact"/>
              <w:ind w:right="164"/>
              <w:rPr>
                <w:sz w:val="22"/>
              </w:rPr>
            </w:pPr>
            <w:r>
              <w:rPr>
                <w:sz w:val="22"/>
              </w:rPr>
              <w:t>10</w:t>
            </w:r>
          </w:p>
          <w:p>
            <w:pPr>
              <w:pStyle w:val="TableParagraph"/>
              <w:spacing w:line="252" w:lineRule="exact"/>
              <w:ind w:right="164"/>
              <w:rPr>
                <w:sz w:val="22"/>
              </w:rPr>
            </w:pPr>
            <w:r>
              <w:rPr>
                <w:sz w:val="22"/>
              </w:rPr>
              <w:t>puntos</w:t>
            </w:r>
          </w:p>
        </w:tc>
        <w:tc>
          <w:tcPr>
            <w:tcW w:w="708" w:type="dxa"/>
          </w:tcPr>
          <w:p>
            <w:pPr>
              <w:pStyle w:val="TableParagraph"/>
              <w:tabs>
                <w:tab w:pos="526" w:val="left" w:leader="none"/>
              </w:tabs>
              <w:rPr>
                <w:sz w:val="22"/>
              </w:rPr>
            </w:pPr>
            <w:r>
              <w:rPr>
                <w:w w:val="100"/>
                <w:sz w:val="22"/>
                <w:u w:val="single"/>
              </w:rPr>
              <w:t> </w:t>
            </w:r>
            <w:r>
              <w:rPr>
                <w:sz w:val="22"/>
                <w:u w:val="single"/>
              </w:rPr>
              <w:tab/>
            </w:r>
          </w:p>
        </w:tc>
        <w:tc>
          <w:tcPr>
            <w:tcW w:w="994" w:type="dxa"/>
          </w:tcPr>
          <w:p>
            <w:pPr>
              <w:pStyle w:val="TableParagraph"/>
              <w:rPr>
                <w:sz w:val="22"/>
              </w:rPr>
            </w:pPr>
            <w:r>
              <w:rPr>
                <w:sz w:val="22"/>
              </w:rPr>
              <w:t>8 horas</w:t>
            </w:r>
          </w:p>
        </w:tc>
      </w:tr>
    </w:tbl>
    <w:p>
      <w:pPr>
        <w:spacing w:after="0"/>
        <w:rPr>
          <w:sz w:val="22"/>
        </w:rPr>
        <w:sectPr>
          <w:pgSz w:w="15840" w:h="12240" w:orient="landscape"/>
          <w:pgMar w:header="0" w:footer="943" w:top="720" w:bottom="1140" w:left="500" w:right="40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1133"/>
        <w:gridCol w:w="3262"/>
        <w:gridCol w:w="1843"/>
        <w:gridCol w:w="1558"/>
        <w:gridCol w:w="991"/>
        <w:gridCol w:w="1418"/>
        <w:gridCol w:w="709"/>
        <w:gridCol w:w="994"/>
        <w:gridCol w:w="708"/>
        <w:gridCol w:w="994"/>
      </w:tblGrid>
      <w:tr>
        <w:trPr>
          <w:trHeight w:val="4059" w:hRule="exact"/>
        </w:trPr>
        <w:tc>
          <w:tcPr>
            <w:tcW w:w="1102" w:type="dxa"/>
            <w:vMerge w:val="restart"/>
          </w:tcPr>
          <w:p>
            <w:pPr/>
          </w:p>
        </w:tc>
        <w:tc>
          <w:tcPr>
            <w:tcW w:w="1133" w:type="dxa"/>
            <w:vMerge w:val="restart"/>
          </w:tcPr>
          <w:p>
            <w:pPr>
              <w:pStyle w:val="TableParagraph"/>
              <w:spacing w:before="10"/>
              <w:ind w:left="0"/>
              <w:rPr>
                <w:b/>
                <w:sz w:val="21"/>
              </w:rPr>
            </w:pPr>
          </w:p>
          <w:p>
            <w:pPr>
              <w:pStyle w:val="TableParagraph"/>
              <w:tabs>
                <w:tab w:pos="739" w:val="left" w:leader="none"/>
              </w:tabs>
              <w:ind w:right="99"/>
              <w:rPr>
                <w:sz w:val="22"/>
              </w:rPr>
            </w:pPr>
            <w:r>
              <w:rPr>
                <w:sz w:val="22"/>
              </w:rPr>
              <w:t>Conocer el marco legal que protege a</w:t>
              <w:tab/>
              <w:t>las</w:t>
            </w:r>
          </w:p>
          <w:p>
            <w:pPr>
              <w:pStyle w:val="TableParagraph"/>
              <w:spacing w:before="1"/>
              <w:ind w:right="98"/>
              <w:jc w:val="both"/>
              <w:rPr>
                <w:sz w:val="22"/>
              </w:rPr>
            </w:pPr>
            <w:r>
              <w:rPr>
                <w:sz w:val="22"/>
              </w:rPr>
              <w:t>personas ante las situacion es de violencia</w:t>
            </w:r>
          </w:p>
          <w:p>
            <w:pPr>
              <w:pStyle w:val="TableParagraph"/>
              <w:spacing w:before="1"/>
              <w:ind w:left="0"/>
              <w:rPr>
                <w:b/>
                <w:sz w:val="22"/>
              </w:rPr>
            </w:pPr>
          </w:p>
          <w:p>
            <w:pPr>
              <w:pStyle w:val="TableParagraph"/>
              <w:tabs>
                <w:tab w:pos="739" w:val="left" w:leader="none"/>
              </w:tabs>
              <w:ind w:right="98"/>
              <w:rPr>
                <w:sz w:val="22"/>
              </w:rPr>
            </w:pPr>
            <w:r>
              <w:rPr>
                <w:spacing w:val="-1"/>
                <w:sz w:val="22"/>
              </w:rPr>
              <w:t>Reflexion </w:t>
            </w:r>
            <w:r>
              <w:rPr>
                <w:sz w:val="22"/>
              </w:rPr>
              <w:t>ar sobre la violencia de género en</w:t>
              <w:tab/>
              <w:t>los centros educativ os.</w:t>
            </w:r>
          </w:p>
        </w:tc>
        <w:tc>
          <w:tcPr>
            <w:tcW w:w="3262" w:type="dxa"/>
          </w:tcPr>
          <w:p>
            <w:pPr>
              <w:pStyle w:val="TableParagraph"/>
              <w:spacing w:before="10"/>
              <w:ind w:left="0"/>
              <w:rPr>
                <w:b/>
                <w:sz w:val="21"/>
              </w:rPr>
            </w:pPr>
          </w:p>
          <w:p>
            <w:pPr>
              <w:pStyle w:val="TableParagraph"/>
              <w:ind w:right="102"/>
              <w:jc w:val="both"/>
              <w:rPr>
                <w:sz w:val="22"/>
              </w:rPr>
            </w:pPr>
            <w:r>
              <w:rPr>
                <w:sz w:val="22"/>
              </w:rPr>
              <w:t>Describe la situación de violencia que viviste</w:t>
            </w:r>
          </w:p>
          <w:p>
            <w:pPr>
              <w:pStyle w:val="TableParagraph"/>
              <w:ind w:right="103"/>
              <w:jc w:val="both"/>
              <w:rPr>
                <w:sz w:val="22"/>
              </w:rPr>
            </w:pPr>
            <w:r>
              <w:rPr>
                <w:sz w:val="22"/>
              </w:rPr>
              <w:t>¿Cómo te sentiste ante la situación?</w:t>
            </w:r>
          </w:p>
          <w:p>
            <w:pPr>
              <w:pStyle w:val="TableParagraph"/>
              <w:ind w:right="102"/>
              <w:jc w:val="both"/>
              <w:rPr>
                <w:sz w:val="22"/>
              </w:rPr>
            </w:pPr>
            <w:r>
              <w:rPr>
                <w:sz w:val="22"/>
              </w:rPr>
              <w:t>¿Qué hiciste para remediar la situación?</w:t>
            </w:r>
          </w:p>
          <w:p>
            <w:pPr>
              <w:pStyle w:val="TableParagraph"/>
              <w:ind w:right="102"/>
              <w:jc w:val="both"/>
              <w:rPr>
                <w:sz w:val="22"/>
              </w:rPr>
            </w:pPr>
            <w:r>
              <w:rPr>
                <w:sz w:val="22"/>
              </w:rPr>
              <w:t>¿Qué te habría gustado cambiar de la situación?</w:t>
            </w:r>
          </w:p>
          <w:p>
            <w:pPr>
              <w:pStyle w:val="TableParagraph"/>
              <w:spacing w:before="9"/>
              <w:ind w:left="0"/>
              <w:rPr>
                <w:b/>
                <w:sz w:val="21"/>
              </w:rPr>
            </w:pPr>
          </w:p>
          <w:p>
            <w:pPr>
              <w:pStyle w:val="TableParagraph"/>
              <w:jc w:val="both"/>
              <w:rPr>
                <w:sz w:val="22"/>
              </w:rPr>
            </w:pPr>
            <w:r>
              <w:rPr>
                <w:b/>
                <w:sz w:val="22"/>
              </w:rPr>
              <w:t>Formato: </w:t>
            </w:r>
            <w:r>
              <w:rPr>
                <w:sz w:val="22"/>
              </w:rPr>
              <w:t>libre</w:t>
            </w:r>
          </w:p>
          <w:p>
            <w:pPr>
              <w:pStyle w:val="TableParagraph"/>
              <w:spacing w:before="1"/>
              <w:ind w:right="103"/>
              <w:jc w:val="both"/>
              <w:rPr>
                <w:sz w:val="22"/>
              </w:rPr>
            </w:pPr>
            <w:r>
              <w:rPr>
                <w:b/>
                <w:sz w:val="22"/>
              </w:rPr>
              <w:t>Criterios: </w:t>
            </w:r>
            <w:r>
              <w:rPr>
                <w:sz w:val="22"/>
              </w:rPr>
              <w:t>una participación personal y por lo menos dos comentarios para otros u otras participantes</w:t>
            </w:r>
          </w:p>
        </w:tc>
        <w:tc>
          <w:tcPr>
            <w:tcW w:w="1843" w:type="dxa"/>
          </w:tcPr>
          <w:p>
            <w:pPr>
              <w:pStyle w:val="TableParagraph"/>
              <w:ind w:right="99"/>
              <w:jc w:val="both"/>
              <w:rPr>
                <w:sz w:val="22"/>
              </w:rPr>
            </w:pPr>
            <w:r>
              <w:rPr>
                <w:sz w:val="22"/>
              </w:rPr>
              <w:t>sido víctimas en algún momento a lo largo de nuestra vida.</w:t>
            </w:r>
          </w:p>
        </w:tc>
        <w:tc>
          <w:tcPr>
            <w:tcW w:w="1558" w:type="dxa"/>
          </w:tcPr>
          <w:p>
            <w:pPr/>
          </w:p>
        </w:tc>
        <w:tc>
          <w:tcPr>
            <w:tcW w:w="991" w:type="dxa"/>
          </w:tcPr>
          <w:p>
            <w:pPr/>
          </w:p>
        </w:tc>
        <w:tc>
          <w:tcPr>
            <w:tcW w:w="1418" w:type="dxa"/>
          </w:tcPr>
          <w:p>
            <w:pPr/>
          </w:p>
        </w:tc>
        <w:tc>
          <w:tcPr>
            <w:tcW w:w="709" w:type="dxa"/>
          </w:tcPr>
          <w:p>
            <w:pPr/>
          </w:p>
        </w:tc>
        <w:tc>
          <w:tcPr>
            <w:tcW w:w="994" w:type="dxa"/>
          </w:tcPr>
          <w:p>
            <w:pPr/>
          </w:p>
        </w:tc>
        <w:tc>
          <w:tcPr>
            <w:tcW w:w="708" w:type="dxa"/>
          </w:tcPr>
          <w:p>
            <w:pPr/>
          </w:p>
        </w:tc>
        <w:tc>
          <w:tcPr>
            <w:tcW w:w="994" w:type="dxa"/>
          </w:tcPr>
          <w:p>
            <w:pPr/>
          </w:p>
        </w:tc>
      </w:tr>
      <w:tr>
        <w:trPr>
          <w:trHeight w:val="6097" w:hRule="exact"/>
        </w:trPr>
        <w:tc>
          <w:tcPr>
            <w:tcW w:w="1102" w:type="dxa"/>
            <w:vMerge/>
          </w:tcPr>
          <w:p>
            <w:pPr/>
          </w:p>
        </w:tc>
        <w:tc>
          <w:tcPr>
            <w:tcW w:w="1133" w:type="dxa"/>
            <w:vMerge/>
          </w:tcPr>
          <w:p>
            <w:pPr/>
          </w:p>
        </w:tc>
        <w:tc>
          <w:tcPr>
            <w:tcW w:w="3262" w:type="dxa"/>
          </w:tcPr>
          <w:p>
            <w:pPr>
              <w:pStyle w:val="TableParagraph"/>
              <w:tabs>
                <w:tab w:pos="1017" w:val="left" w:leader="none"/>
                <w:tab w:pos="1395" w:val="left" w:leader="none"/>
                <w:tab w:pos="1432" w:val="left" w:leader="none"/>
                <w:tab w:pos="2007" w:val="left" w:leader="none"/>
                <w:tab w:pos="2559" w:val="left" w:leader="none"/>
              </w:tabs>
              <w:ind w:right="102"/>
              <w:rPr>
                <w:sz w:val="22"/>
              </w:rPr>
            </w:pPr>
            <w:r>
              <w:rPr>
                <w:b/>
                <w:sz w:val="22"/>
              </w:rPr>
              <w:t>Actividad</w:t>
              <w:tab/>
              <w:t>3.1</w:t>
              <w:tab/>
              <w:t>Conceptos básicos sobre violencia </w:t>
            </w:r>
            <w:r>
              <w:rPr>
                <w:sz w:val="22"/>
              </w:rPr>
              <w:t>Revisa</w:t>
              <w:tab/>
              <w:t>el</w:t>
              <w:tab/>
              <w:tab/>
              <w:t>siguiente</w:t>
              <w:tab/>
            </w:r>
            <w:r>
              <w:rPr>
                <w:spacing w:val="-1"/>
                <w:sz w:val="22"/>
              </w:rPr>
              <w:t>video: </w:t>
            </w:r>
            <w:hyperlink r:id="rId45">
              <w:r>
                <w:rPr>
                  <w:sz w:val="22"/>
                </w:rPr>
                <w:t>https://www.youtube.com/watc</w:t>
              </w:r>
            </w:hyperlink>
            <w:r>
              <w:rPr>
                <w:sz w:val="22"/>
              </w:rPr>
              <w:t> </w:t>
            </w:r>
            <w:hyperlink r:id="rId45">
              <w:r>
                <w:rPr>
                  <w:sz w:val="22"/>
                </w:rPr>
                <w:t>h?v=NXa9Jkji-eQ</w:t>
              </w:r>
            </w:hyperlink>
          </w:p>
          <w:p>
            <w:pPr>
              <w:pStyle w:val="TableParagraph"/>
              <w:ind w:left="0"/>
              <w:rPr>
                <w:b/>
                <w:sz w:val="22"/>
              </w:rPr>
            </w:pPr>
          </w:p>
          <w:p>
            <w:pPr>
              <w:pStyle w:val="TableParagraph"/>
              <w:spacing w:before="1"/>
              <w:ind w:right="100"/>
              <w:rPr>
                <w:sz w:val="22"/>
              </w:rPr>
            </w:pPr>
            <w:r>
              <w:rPr>
                <w:sz w:val="22"/>
              </w:rPr>
              <w:t>Revisa la siguiente lectura:</w:t>
            </w:r>
          </w:p>
          <w:p>
            <w:pPr>
              <w:pStyle w:val="TableParagraph"/>
              <w:ind w:left="0"/>
              <w:rPr>
                <w:b/>
                <w:sz w:val="22"/>
              </w:rPr>
            </w:pPr>
          </w:p>
          <w:p>
            <w:pPr>
              <w:pStyle w:val="TableParagraph"/>
              <w:numPr>
                <w:ilvl w:val="0"/>
                <w:numId w:val="22"/>
              </w:numPr>
              <w:tabs>
                <w:tab w:pos="823" w:val="left" w:leader="none"/>
                <w:tab w:pos="824" w:val="left" w:leader="none"/>
                <w:tab w:pos="2329" w:val="left" w:leader="none"/>
              </w:tabs>
              <w:spacing w:line="269" w:lineRule="exact" w:before="0" w:after="0"/>
              <w:ind w:left="823" w:right="0" w:hanging="360"/>
              <w:jc w:val="left"/>
              <w:rPr>
                <w:sz w:val="22"/>
              </w:rPr>
            </w:pPr>
            <w:r>
              <w:rPr>
                <w:sz w:val="22"/>
              </w:rPr>
              <w:t>Ortega,</w:t>
              <w:tab/>
              <w:t>Rosario;</w:t>
            </w:r>
          </w:p>
          <w:p>
            <w:pPr>
              <w:pStyle w:val="TableParagraph"/>
              <w:tabs>
                <w:tab w:pos="2572" w:val="left" w:leader="none"/>
              </w:tabs>
              <w:spacing w:line="252" w:lineRule="exact"/>
              <w:ind w:left="823"/>
              <w:jc w:val="both"/>
              <w:rPr>
                <w:sz w:val="22"/>
              </w:rPr>
            </w:pPr>
            <w:r>
              <w:rPr>
                <w:sz w:val="22"/>
              </w:rPr>
              <w:t>Joaquín</w:t>
              <w:tab/>
              <w:t>Mora-</w:t>
            </w:r>
          </w:p>
          <w:p>
            <w:pPr>
              <w:pStyle w:val="TableParagraph"/>
              <w:tabs>
                <w:tab w:pos="2670" w:val="left" w:leader="none"/>
                <w:tab w:pos="3035" w:val="left" w:leader="none"/>
              </w:tabs>
              <w:ind w:left="823" w:right="101"/>
              <w:jc w:val="both"/>
              <w:rPr>
                <w:sz w:val="22"/>
              </w:rPr>
            </w:pPr>
            <w:r>
              <w:rPr>
                <w:sz w:val="22"/>
              </w:rPr>
              <w:t>Merchán,</w:t>
              <w:tab/>
              <w:t>(S.f.) “Agresividad</w:t>
              <w:tab/>
              <w:tab/>
              <w:t>y Violencia. El Problema de la Victimización Entre Escolares” en </w:t>
            </w:r>
            <w:r>
              <w:rPr>
                <w:i/>
                <w:sz w:val="22"/>
              </w:rPr>
              <w:t>Revista de Educación</w:t>
            </w:r>
            <w:r>
              <w:rPr>
                <w:sz w:val="22"/>
              </w:rPr>
              <w:t>, núm. 313 España: Universidad de Sevilla (todo)</w:t>
            </w:r>
          </w:p>
          <w:p>
            <w:pPr>
              <w:pStyle w:val="TableParagraph"/>
              <w:ind w:left="0"/>
              <w:rPr>
                <w:b/>
                <w:sz w:val="22"/>
              </w:rPr>
            </w:pPr>
          </w:p>
          <w:p>
            <w:pPr>
              <w:pStyle w:val="TableParagraph"/>
              <w:ind w:right="102"/>
              <w:jc w:val="both"/>
              <w:rPr>
                <w:sz w:val="22"/>
              </w:rPr>
            </w:pPr>
            <w:r>
              <w:rPr>
                <w:sz w:val="22"/>
              </w:rPr>
              <w:t>Expresa tu opinión respecto a la agresión y la violencia y sobre cómo se desarrolla la agresión  y  la  violencia  en</w:t>
            </w:r>
            <w:r>
              <w:rPr>
                <w:spacing w:val="-24"/>
                <w:sz w:val="22"/>
              </w:rPr>
              <w:t> </w:t>
            </w:r>
            <w:r>
              <w:rPr>
                <w:sz w:val="22"/>
              </w:rPr>
              <w:t>los</w:t>
            </w:r>
          </w:p>
        </w:tc>
        <w:tc>
          <w:tcPr>
            <w:tcW w:w="1843" w:type="dxa"/>
          </w:tcPr>
          <w:p>
            <w:pPr>
              <w:pStyle w:val="TableParagraph"/>
              <w:tabs>
                <w:tab w:pos="1557" w:val="left" w:leader="none"/>
              </w:tabs>
              <w:spacing w:line="250" w:lineRule="exact"/>
              <w:jc w:val="both"/>
              <w:rPr>
                <w:sz w:val="22"/>
              </w:rPr>
            </w:pPr>
            <w:r>
              <w:rPr>
                <w:sz w:val="22"/>
              </w:rPr>
              <w:t>Revisar</w:t>
              <w:tab/>
              <w:t>el</w:t>
            </w:r>
          </w:p>
          <w:p>
            <w:pPr>
              <w:pStyle w:val="TableParagraph"/>
              <w:spacing w:line="252" w:lineRule="exact"/>
              <w:jc w:val="both"/>
              <w:rPr>
                <w:sz w:val="22"/>
              </w:rPr>
            </w:pPr>
            <w:r>
              <w:rPr>
                <w:sz w:val="22"/>
              </w:rPr>
              <w:t>concepto        de</w:t>
            </w:r>
          </w:p>
          <w:p>
            <w:pPr>
              <w:pStyle w:val="TableParagraph"/>
              <w:tabs>
                <w:tab w:pos="1619" w:val="left" w:leader="none"/>
              </w:tabs>
              <w:spacing w:line="252" w:lineRule="exact" w:before="1"/>
              <w:jc w:val="both"/>
              <w:rPr>
                <w:sz w:val="22"/>
              </w:rPr>
            </w:pPr>
            <w:r>
              <w:rPr>
                <w:sz w:val="22"/>
              </w:rPr>
              <w:t>agresión</w:t>
              <w:tab/>
              <w:t>y</w:t>
            </w:r>
          </w:p>
          <w:p>
            <w:pPr>
              <w:pStyle w:val="TableParagraph"/>
              <w:spacing w:line="252" w:lineRule="exact"/>
              <w:jc w:val="both"/>
              <w:rPr>
                <w:sz w:val="22"/>
              </w:rPr>
            </w:pPr>
            <w:r>
              <w:rPr>
                <w:sz w:val="22"/>
              </w:rPr>
              <w:t>violencia,      así</w:t>
            </w:r>
          </w:p>
          <w:p>
            <w:pPr>
              <w:pStyle w:val="TableParagraph"/>
              <w:tabs>
                <w:tab w:pos="1389" w:val="left" w:leader="none"/>
              </w:tabs>
              <w:ind w:right="98"/>
              <w:jc w:val="both"/>
              <w:rPr>
                <w:sz w:val="22"/>
              </w:rPr>
            </w:pPr>
            <w:r>
              <w:rPr>
                <w:sz w:val="22"/>
              </w:rPr>
              <w:t>como</w:t>
              <w:tab/>
              <w:t>sus diferencias, para desnaturalizar la violencia</w:t>
            </w:r>
          </w:p>
        </w:tc>
        <w:tc>
          <w:tcPr>
            <w:tcW w:w="1558" w:type="dxa"/>
          </w:tcPr>
          <w:p>
            <w:pPr>
              <w:pStyle w:val="TableParagraph"/>
              <w:spacing w:line="252" w:lineRule="exact" w:before="2"/>
              <w:ind w:left="100" w:right="74"/>
              <w:rPr>
                <w:sz w:val="22"/>
              </w:rPr>
            </w:pPr>
            <w:r>
              <w:rPr>
                <w:sz w:val="22"/>
              </w:rPr>
              <w:t>7 de marzo del 2016</w:t>
            </w:r>
          </w:p>
        </w:tc>
        <w:tc>
          <w:tcPr>
            <w:tcW w:w="991" w:type="dxa"/>
          </w:tcPr>
          <w:p>
            <w:pPr>
              <w:pStyle w:val="TableParagraph"/>
              <w:spacing w:line="250" w:lineRule="exact"/>
              <w:rPr>
                <w:sz w:val="22"/>
              </w:rPr>
            </w:pPr>
            <w:r>
              <w:rPr>
                <w:sz w:val="22"/>
              </w:rPr>
              <w:t>9:00</w:t>
            </w:r>
          </w:p>
          <w:p>
            <w:pPr>
              <w:pStyle w:val="TableParagraph"/>
              <w:spacing w:line="252" w:lineRule="exact"/>
              <w:rPr>
                <w:sz w:val="22"/>
              </w:rPr>
            </w:pPr>
            <w:r>
              <w:rPr>
                <w:sz w:val="22"/>
              </w:rPr>
              <w:t>hrs.</w:t>
            </w:r>
          </w:p>
        </w:tc>
        <w:tc>
          <w:tcPr>
            <w:tcW w:w="1418" w:type="dxa"/>
          </w:tcPr>
          <w:p>
            <w:pPr>
              <w:pStyle w:val="TableParagraph"/>
              <w:spacing w:line="252" w:lineRule="exact" w:before="2"/>
              <w:ind w:right="123"/>
              <w:rPr>
                <w:sz w:val="22"/>
              </w:rPr>
            </w:pPr>
            <w:r>
              <w:rPr>
                <w:sz w:val="22"/>
              </w:rPr>
              <w:t>8 de marzo del 2016</w:t>
            </w:r>
          </w:p>
        </w:tc>
        <w:tc>
          <w:tcPr>
            <w:tcW w:w="709" w:type="dxa"/>
          </w:tcPr>
          <w:p>
            <w:pPr>
              <w:pStyle w:val="TableParagraph"/>
              <w:spacing w:line="250" w:lineRule="exact"/>
              <w:rPr>
                <w:sz w:val="22"/>
              </w:rPr>
            </w:pPr>
            <w:r>
              <w:rPr>
                <w:sz w:val="22"/>
              </w:rPr>
              <w:t>23:0</w:t>
            </w:r>
          </w:p>
          <w:p>
            <w:pPr>
              <w:pStyle w:val="TableParagraph"/>
              <w:spacing w:line="252" w:lineRule="exact"/>
              <w:rPr>
                <w:sz w:val="22"/>
              </w:rPr>
            </w:pPr>
            <w:r>
              <w:rPr>
                <w:w w:val="100"/>
                <w:sz w:val="22"/>
              </w:rPr>
              <w:t>0</w:t>
            </w:r>
          </w:p>
          <w:p>
            <w:pPr>
              <w:pStyle w:val="TableParagraph"/>
              <w:spacing w:before="1"/>
              <w:rPr>
                <w:sz w:val="22"/>
              </w:rPr>
            </w:pPr>
            <w:r>
              <w:rPr>
                <w:sz w:val="22"/>
              </w:rPr>
              <w:t>hrs.</w:t>
            </w:r>
          </w:p>
        </w:tc>
        <w:tc>
          <w:tcPr>
            <w:tcW w:w="994" w:type="dxa"/>
          </w:tcPr>
          <w:p>
            <w:pPr>
              <w:pStyle w:val="TableParagraph"/>
              <w:spacing w:line="250" w:lineRule="exact"/>
              <w:ind w:right="164"/>
              <w:rPr>
                <w:sz w:val="22"/>
              </w:rPr>
            </w:pPr>
            <w:r>
              <w:rPr>
                <w:sz w:val="22"/>
              </w:rPr>
              <w:t>20</w:t>
            </w:r>
          </w:p>
          <w:p>
            <w:pPr>
              <w:pStyle w:val="TableParagraph"/>
              <w:spacing w:line="252" w:lineRule="exact"/>
              <w:ind w:right="164"/>
              <w:rPr>
                <w:sz w:val="22"/>
              </w:rPr>
            </w:pPr>
            <w:r>
              <w:rPr>
                <w:sz w:val="22"/>
              </w:rPr>
              <w:t>puntos</w:t>
            </w:r>
          </w:p>
        </w:tc>
        <w:tc>
          <w:tcPr>
            <w:tcW w:w="708" w:type="dxa"/>
          </w:tcPr>
          <w:p>
            <w:pPr>
              <w:pStyle w:val="TableParagraph"/>
              <w:spacing w:line="250" w:lineRule="exact"/>
              <w:rPr>
                <w:sz w:val="22"/>
              </w:rPr>
            </w:pPr>
            <w:r>
              <w:rPr>
                <w:w w:val="100"/>
                <w:sz w:val="22"/>
              </w:rPr>
              <w:t>4</w:t>
            </w:r>
          </w:p>
          <w:p>
            <w:pPr>
              <w:pStyle w:val="TableParagraph"/>
              <w:spacing w:line="252" w:lineRule="exact"/>
              <w:rPr>
                <w:sz w:val="22"/>
              </w:rPr>
            </w:pPr>
            <w:r>
              <w:rPr>
                <w:sz w:val="22"/>
              </w:rPr>
              <w:t>hrs.</w:t>
            </w:r>
          </w:p>
        </w:tc>
        <w:tc>
          <w:tcPr>
            <w:tcW w:w="994" w:type="dxa"/>
          </w:tcPr>
          <w:p>
            <w:pPr>
              <w:pStyle w:val="TableParagraph"/>
              <w:spacing w:line="251" w:lineRule="exact"/>
              <w:rPr>
                <w:sz w:val="22"/>
              </w:rPr>
            </w:pPr>
            <w:r>
              <w:rPr>
                <w:sz w:val="22"/>
              </w:rPr>
              <w:t>3 horas</w:t>
            </w:r>
          </w:p>
        </w:tc>
      </w:tr>
    </w:tbl>
    <w:p>
      <w:pPr>
        <w:spacing w:after="0" w:line="251" w:lineRule="exact"/>
        <w:rPr>
          <w:sz w:val="22"/>
        </w:rPr>
        <w:sectPr>
          <w:pgSz w:w="15840" w:h="12240" w:orient="landscape"/>
          <w:pgMar w:header="0" w:footer="943" w:top="720" w:bottom="1140" w:left="500" w:right="40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1133"/>
        <w:gridCol w:w="3262"/>
        <w:gridCol w:w="1843"/>
        <w:gridCol w:w="1558"/>
        <w:gridCol w:w="991"/>
        <w:gridCol w:w="1418"/>
        <w:gridCol w:w="709"/>
        <w:gridCol w:w="994"/>
        <w:gridCol w:w="708"/>
        <w:gridCol w:w="994"/>
      </w:tblGrid>
      <w:tr>
        <w:trPr>
          <w:trHeight w:val="5324" w:hRule="exact"/>
        </w:trPr>
        <w:tc>
          <w:tcPr>
            <w:tcW w:w="1102" w:type="dxa"/>
            <w:vMerge w:val="restart"/>
          </w:tcPr>
          <w:p>
            <w:pPr/>
          </w:p>
        </w:tc>
        <w:tc>
          <w:tcPr>
            <w:tcW w:w="1133" w:type="dxa"/>
            <w:vMerge w:val="restart"/>
          </w:tcPr>
          <w:p>
            <w:pPr/>
          </w:p>
        </w:tc>
        <w:tc>
          <w:tcPr>
            <w:tcW w:w="3262" w:type="dxa"/>
          </w:tcPr>
          <w:p>
            <w:pPr>
              <w:pStyle w:val="TableParagraph"/>
              <w:spacing w:line="242" w:lineRule="auto"/>
              <w:ind w:right="104"/>
              <w:jc w:val="both"/>
              <w:rPr>
                <w:sz w:val="22"/>
              </w:rPr>
            </w:pPr>
            <w:r>
              <w:rPr>
                <w:sz w:val="22"/>
              </w:rPr>
              <w:t>seres humanos respecto del video</w:t>
            </w:r>
          </w:p>
          <w:p>
            <w:pPr>
              <w:pStyle w:val="TableParagraph"/>
              <w:spacing w:before="7"/>
              <w:ind w:left="0"/>
              <w:rPr>
                <w:b/>
                <w:sz w:val="21"/>
              </w:rPr>
            </w:pPr>
          </w:p>
          <w:p>
            <w:pPr>
              <w:pStyle w:val="TableParagraph"/>
              <w:ind w:right="102"/>
              <w:jc w:val="both"/>
              <w:rPr>
                <w:sz w:val="22"/>
              </w:rPr>
            </w:pPr>
            <w:r>
              <w:rPr>
                <w:sz w:val="22"/>
              </w:rPr>
              <w:t>Después de la lectura y de ver el video contesta con tus propias palabras:</w:t>
            </w:r>
          </w:p>
          <w:p>
            <w:pPr>
              <w:pStyle w:val="TableParagraph"/>
              <w:ind w:left="0"/>
              <w:rPr>
                <w:b/>
                <w:sz w:val="22"/>
              </w:rPr>
            </w:pPr>
          </w:p>
          <w:p>
            <w:pPr>
              <w:pStyle w:val="TableParagraph"/>
              <w:spacing w:line="252" w:lineRule="exact"/>
              <w:jc w:val="both"/>
              <w:rPr>
                <w:sz w:val="22"/>
              </w:rPr>
            </w:pPr>
            <w:r>
              <w:rPr>
                <w:sz w:val="22"/>
              </w:rPr>
              <w:t>¿Qué es violencia?</w:t>
            </w:r>
          </w:p>
          <w:p>
            <w:pPr>
              <w:pStyle w:val="TableParagraph"/>
              <w:spacing w:line="252" w:lineRule="exact"/>
              <w:jc w:val="both"/>
              <w:rPr>
                <w:sz w:val="22"/>
              </w:rPr>
            </w:pPr>
            <w:r>
              <w:rPr>
                <w:sz w:val="22"/>
              </w:rPr>
              <w:t>¿Qué es agresión?</w:t>
            </w:r>
          </w:p>
          <w:p>
            <w:pPr>
              <w:pStyle w:val="TableParagraph"/>
              <w:spacing w:line="252" w:lineRule="exact" w:before="1"/>
              <w:jc w:val="both"/>
              <w:rPr>
                <w:sz w:val="22"/>
              </w:rPr>
            </w:pPr>
            <w:r>
              <w:rPr>
                <w:sz w:val="22"/>
              </w:rPr>
              <w:t>¿Son  diferentes  o   similares?</w:t>
            </w:r>
          </w:p>
          <w:p>
            <w:pPr>
              <w:pStyle w:val="TableParagraph"/>
              <w:spacing w:line="252" w:lineRule="exact"/>
              <w:jc w:val="both"/>
              <w:rPr>
                <w:sz w:val="22"/>
              </w:rPr>
            </w:pPr>
            <w:r>
              <w:rPr>
                <w:sz w:val="22"/>
              </w:rPr>
              <w:t>¿Por qué?</w:t>
            </w:r>
          </w:p>
          <w:p>
            <w:pPr>
              <w:pStyle w:val="TableParagraph"/>
              <w:spacing w:before="10"/>
              <w:ind w:left="0"/>
              <w:rPr>
                <w:b/>
                <w:sz w:val="21"/>
              </w:rPr>
            </w:pPr>
          </w:p>
          <w:p>
            <w:pPr>
              <w:pStyle w:val="TableParagraph"/>
              <w:ind w:right="103"/>
              <w:jc w:val="both"/>
              <w:rPr>
                <w:sz w:val="22"/>
              </w:rPr>
            </w:pPr>
            <w:r>
              <w:rPr>
                <w:b/>
                <w:sz w:val="22"/>
              </w:rPr>
              <w:t>Formato: </w:t>
            </w:r>
            <w:r>
              <w:rPr>
                <w:sz w:val="22"/>
              </w:rPr>
              <w:t>Documento en Word, Arial 12 puntos interlineado</w:t>
            </w:r>
            <w:r>
              <w:rPr>
                <w:spacing w:val="-3"/>
                <w:sz w:val="22"/>
              </w:rPr>
              <w:t> </w:t>
            </w:r>
            <w:r>
              <w:rPr>
                <w:sz w:val="22"/>
              </w:rPr>
              <w:t>1.5</w:t>
            </w:r>
          </w:p>
          <w:p>
            <w:pPr>
              <w:pStyle w:val="TableParagraph"/>
              <w:spacing w:line="250" w:lineRule="exact"/>
              <w:jc w:val="both"/>
              <w:rPr>
                <w:sz w:val="22"/>
              </w:rPr>
            </w:pPr>
            <w:r>
              <w:rPr>
                <w:b/>
                <w:sz w:val="22"/>
              </w:rPr>
              <w:t>Extensión        mínima:        </w:t>
            </w:r>
            <w:r>
              <w:rPr>
                <w:sz w:val="22"/>
              </w:rPr>
              <w:t>2</w:t>
            </w:r>
          </w:p>
          <w:p>
            <w:pPr>
              <w:pStyle w:val="TableParagraph"/>
              <w:spacing w:line="251" w:lineRule="exact" w:before="4"/>
              <w:jc w:val="both"/>
              <w:rPr>
                <w:sz w:val="22"/>
              </w:rPr>
            </w:pPr>
            <w:r>
              <w:rPr>
                <w:sz w:val="22"/>
              </w:rPr>
              <w:t>Cuartillas</w:t>
            </w:r>
          </w:p>
          <w:p>
            <w:pPr>
              <w:pStyle w:val="TableParagraph"/>
              <w:spacing w:line="251" w:lineRule="exact"/>
              <w:jc w:val="both"/>
              <w:rPr>
                <w:sz w:val="22"/>
              </w:rPr>
            </w:pPr>
            <w:r>
              <w:rPr>
                <w:b/>
                <w:sz w:val="22"/>
              </w:rPr>
              <w:t>Extensión        máxima:      </w:t>
            </w:r>
            <w:r>
              <w:rPr>
                <w:b/>
                <w:spacing w:val="60"/>
                <w:sz w:val="22"/>
              </w:rPr>
              <w:t> </w:t>
            </w:r>
            <w:r>
              <w:rPr>
                <w:sz w:val="22"/>
              </w:rPr>
              <w:t>5</w:t>
            </w:r>
          </w:p>
          <w:p>
            <w:pPr>
              <w:pStyle w:val="TableParagraph"/>
              <w:spacing w:before="4"/>
              <w:jc w:val="both"/>
              <w:rPr>
                <w:sz w:val="22"/>
              </w:rPr>
            </w:pPr>
            <w:r>
              <w:rPr>
                <w:sz w:val="22"/>
              </w:rPr>
              <w:t>cuartillas</w:t>
            </w:r>
          </w:p>
        </w:tc>
        <w:tc>
          <w:tcPr>
            <w:tcW w:w="1843" w:type="dxa"/>
          </w:tcPr>
          <w:p>
            <w:pPr/>
          </w:p>
        </w:tc>
        <w:tc>
          <w:tcPr>
            <w:tcW w:w="1558" w:type="dxa"/>
          </w:tcPr>
          <w:p>
            <w:pPr/>
          </w:p>
        </w:tc>
        <w:tc>
          <w:tcPr>
            <w:tcW w:w="991" w:type="dxa"/>
          </w:tcPr>
          <w:p>
            <w:pPr/>
          </w:p>
        </w:tc>
        <w:tc>
          <w:tcPr>
            <w:tcW w:w="1418" w:type="dxa"/>
          </w:tcPr>
          <w:p>
            <w:pPr/>
          </w:p>
        </w:tc>
        <w:tc>
          <w:tcPr>
            <w:tcW w:w="709" w:type="dxa"/>
          </w:tcPr>
          <w:p>
            <w:pPr/>
          </w:p>
        </w:tc>
        <w:tc>
          <w:tcPr>
            <w:tcW w:w="994" w:type="dxa"/>
          </w:tcPr>
          <w:p>
            <w:pPr/>
          </w:p>
        </w:tc>
        <w:tc>
          <w:tcPr>
            <w:tcW w:w="708" w:type="dxa"/>
          </w:tcPr>
          <w:p>
            <w:pPr/>
          </w:p>
        </w:tc>
        <w:tc>
          <w:tcPr>
            <w:tcW w:w="994" w:type="dxa"/>
          </w:tcPr>
          <w:p>
            <w:pPr/>
          </w:p>
        </w:tc>
      </w:tr>
      <w:tr>
        <w:trPr>
          <w:trHeight w:val="4832" w:hRule="exact"/>
        </w:trPr>
        <w:tc>
          <w:tcPr>
            <w:tcW w:w="1102" w:type="dxa"/>
            <w:vMerge/>
          </w:tcPr>
          <w:p>
            <w:pPr/>
          </w:p>
        </w:tc>
        <w:tc>
          <w:tcPr>
            <w:tcW w:w="1133" w:type="dxa"/>
            <w:vMerge/>
          </w:tcPr>
          <w:p>
            <w:pPr/>
          </w:p>
        </w:tc>
        <w:tc>
          <w:tcPr>
            <w:tcW w:w="3262" w:type="dxa"/>
          </w:tcPr>
          <w:p>
            <w:pPr>
              <w:pStyle w:val="TableParagraph"/>
              <w:ind w:right="102"/>
              <w:jc w:val="both"/>
              <w:rPr>
                <w:b/>
                <w:sz w:val="22"/>
              </w:rPr>
            </w:pPr>
            <w:r>
              <w:rPr>
                <w:b/>
                <w:sz w:val="22"/>
              </w:rPr>
              <w:t>Actividad 3.2 Tipos de violencia, escenarios y modalidades</w:t>
            </w:r>
          </w:p>
          <w:p>
            <w:pPr>
              <w:pStyle w:val="TableParagraph"/>
              <w:spacing w:before="2"/>
              <w:ind w:left="0"/>
              <w:rPr>
                <w:b/>
                <w:sz w:val="22"/>
              </w:rPr>
            </w:pPr>
          </w:p>
          <w:p>
            <w:pPr>
              <w:pStyle w:val="TableParagraph"/>
              <w:spacing w:line="252" w:lineRule="exact" w:before="1"/>
              <w:jc w:val="both"/>
              <w:rPr>
                <w:sz w:val="22"/>
              </w:rPr>
            </w:pPr>
            <w:r>
              <w:rPr>
                <w:sz w:val="22"/>
              </w:rPr>
              <w:t>Revisa el siguiente material:</w:t>
            </w:r>
          </w:p>
          <w:p>
            <w:pPr>
              <w:pStyle w:val="TableParagraph"/>
              <w:numPr>
                <w:ilvl w:val="0"/>
                <w:numId w:val="23"/>
              </w:numPr>
              <w:tabs>
                <w:tab w:pos="824" w:val="left" w:leader="none"/>
              </w:tabs>
              <w:spacing w:line="240" w:lineRule="auto" w:before="0" w:after="0"/>
              <w:ind w:left="823" w:right="98" w:hanging="360"/>
              <w:jc w:val="both"/>
              <w:rPr>
                <w:sz w:val="22"/>
              </w:rPr>
            </w:pPr>
            <w:r>
              <w:rPr>
                <w:sz w:val="22"/>
              </w:rPr>
              <w:t>Cámara de diputados del H. Congreso de la Unión (2007), </w:t>
            </w:r>
            <w:r>
              <w:rPr>
                <w:i/>
                <w:sz w:val="22"/>
              </w:rPr>
              <w:t>Ley </w:t>
            </w:r>
            <w:r>
              <w:rPr>
                <w:i/>
                <w:sz w:val="22"/>
              </w:rPr>
              <w:t>General de Acceso de las Mujeres a una Vida Libre de Violencia</w:t>
            </w:r>
            <w:r>
              <w:rPr>
                <w:sz w:val="22"/>
              </w:rPr>
              <w:t>, México: Gobierno de los Estados Unidos Mexicanos págs. 1-8 y 15-16</w:t>
            </w:r>
          </w:p>
          <w:p>
            <w:pPr>
              <w:pStyle w:val="TableParagraph"/>
              <w:ind w:left="0"/>
              <w:rPr>
                <w:b/>
                <w:sz w:val="22"/>
              </w:rPr>
            </w:pPr>
          </w:p>
          <w:p>
            <w:pPr>
              <w:pStyle w:val="TableParagraph"/>
              <w:ind w:right="102"/>
              <w:jc w:val="both"/>
              <w:rPr>
                <w:sz w:val="22"/>
              </w:rPr>
            </w:pPr>
            <w:r>
              <w:rPr>
                <w:sz w:val="22"/>
              </w:rPr>
              <w:t>Imagina que muchas personas no conocen la información que acabas de adquirir, tu tarea  es</w:t>
            </w:r>
          </w:p>
        </w:tc>
        <w:tc>
          <w:tcPr>
            <w:tcW w:w="1843" w:type="dxa"/>
          </w:tcPr>
          <w:p>
            <w:pPr>
              <w:pStyle w:val="TableParagraph"/>
              <w:tabs>
                <w:tab w:pos="1449" w:val="left" w:leader="none"/>
              </w:tabs>
              <w:spacing w:line="250" w:lineRule="exact"/>
              <w:rPr>
                <w:sz w:val="22"/>
              </w:rPr>
            </w:pPr>
            <w:r>
              <w:rPr>
                <w:sz w:val="22"/>
              </w:rPr>
              <w:t>Conocer</w:t>
              <w:tab/>
              <w:t>los</w:t>
            </w:r>
          </w:p>
          <w:p>
            <w:pPr>
              <w:pStyle w:val="TableParagraph"/>
              <w:tabs>
                <w:tab w:pos="1485" w:val="left" w:leader="none"/>
              </w:tabs>
              <w:spacing w:line="253" w:lineRule="exact"/>
              <w:rPr>
                <w:sz w:val="22"/>
              </w:rPr>
            </w:pPr>
            <w:r>
              <w:rPr>
                <w:sz w:val="22"/>
              </w:rPr>
              <w:t>tipos</w:t>
              <w:tab/>
              <w:t>de</w:t>
            </w:r>
          </w:p>
          <w:p>
            <w:pPr>
              <w:pStyle w:val="TableParagraph"/>
              <w:tabs>
                <w:tab w:pos="1622" w:val="left" w:leader="none"/>
              </w:tabs>
              <w:spacing w:before="1"/>
              <w:ind w:right="99"/>
              <w:rPr>
                <w:sz w:val="22"/>
              </w:rPr>
            </w:pPr>
            <w:r>
              <w:rPr>
                <w:sz w:val="22"/>
              </w:rPr>
              <w:t>violencia, escenarios</w:t>
              <w:tab/>
              <w:t>y modalidades que enmarca la Ley en</w:t>
            </w:r>
            <w:r>
              <w:rPr>
                <w:spacing w:val="-7"/>
                <w:sz w:val="22"/>
              </w:rPr>
              <w:t> </w:t>
            </w:r>
            <w:r>
              <w:rPr>
                <w:sz w:val="22"/>
              </w:rPr>
              <w:t>México.</w:t>
            </w:r>
          </w:p>
        </w:tc>
        <w:tc>
          <w:tcPr>
            <w:tcW w:w="1558" w:type="dxa"/>
          </w:tcPr>
          <w:p>
            <w:pPr>
              <w:pStyle w:val="TableParagraph"/>
              <w:spacing w:line="252" w:lineRule="exact" w:before="2"/>
              <w:ind w:left="100" w:right="74"/>
              <w:rPr>
                <w:sz w:val="22"/>
              </w:rPr>
            </w:pPr>
            <w:r>
              <w:rPr>
                <w:sz w:val="22"/>
              </w:rPr>
              <w:t>9 de marzo del 2016</w:t>
            </w:r>
          </w:p>
        </w:tc>
        <w:tc>
          <w:tcPr>
            <w:tcW w:w="991" w:type="dxa"/>
          </w:tcPr>
          <w:p>
            <w:pPr>
              <w:pStyle w:val="TableParagraph"/>
              <w:spacing w:line="250" w:lineRule="exact"/>
              <w:rPr>
                <w:sz w:val="22"/>
              </w:rPr>
            </w:pPr>
            <w:r>
              <w:rPr>
                <w:sz w:val="22"/>
              </w:rPr>
              <w:t>9:00</w:t>
            </w:r>
          </w:p>
          <w:p>
            <w:pPr>
              <w:pStyle w:val="TableParagraph"/>
              <w:spacing w:line="253" w:lineRule="exact"/>
              <w:rPr>
                <w:sz w:val="22"/>
              </w:rPr>
            </w:pPr>
            <w:r>
              <w:rPr>
                <w:sz w:val="22"/>
              </w:rPr>
              <w:t>hrs</w:t>
            </w:r>
          </w:p>
        </w:tc>
        <w:tc>
          <w:tcPr>
            <w:tcW w:w="1418" w:type="dxa"/>
          </w:tcPr>
          <w:p>
            <w:pPr>
              <w:pStyle w:val="TableParagraph"/>
              <w:tabs>
                <w:tab w:pos="1060" w:val="left" w:leader="none"/>
              </w:tabs>
              <w:spacing w:line="250" w:lineRule="exact"/>
              <w:rPr>
                <w:sz w:val="22"/>
              </w:rPr>
            </w:pPr>
            <w:r>
              <w:rPr>
                <w:sz w:val="22"/>
              </w:rPr>
              <w:t>11</w:t>
              <w:tab/>
              <w:t>de</w:t>
            </w:r>
          </w:p>
          <w:p>
            <w:pPr>
              <w:pStyle w:val="TableParagraph"/>
              <w:tabs>
                <w:tab w:pos="1012" w:val="left" w:leader="none"/>
              </w:tabs>
              <w:ind w:right="100"/>
              <w:rPr>
                <w:sz w:val="22"/>
              </w:rPr>
            </w:pPr>
            <w:r>
              <w:rPr>
                <w:sz w:val="22"/>
              </w:rPr>
              <w:t>marzo</w:t>
              <w:tab/>
              <w:t>del 2016</w:t>
            </w:r>
          </w:p>
        </w:tc>
        <w:tc>
          <w:tcPr>
            <w:tcW w:w="709" w:type="dxa"/>
          </w:tcPr>
          <w:p>
            <w:pPr>
              <w:pStyle w:val="TableParagraph"/>
              <w:spacing w:line="250" w:lineRule="exact"/>
              <w:rPr>
                <w:sz w:val="22"/>
              </w:rPr>
            </w:pPr>
            <w:r>
              <w:rPr>
                <w:sz w:val="22"/>
              </w:rPr>
              <w:t>23:0</w:t>
            </w:r>
          </w:p>
          <w:p>
            <w:pPr>
              <w:pStyle w:val="TableParagraph"/>
              <w:spacing w:line="253" w:lineRule="exact"/>
              <w:rPr>
                <w:sz w:val="22"/>
              </w:rPr>
            </w:pPr>
            <w:r>
              <w:rPr>
                <w:w w:val="100"/>
                <w:sz w:val="22"/>
              </w:rPr>
              <w:t>0</w:t>
            </w:r>
          </w:p>
          <w:p>
            <w:pPr>
              <w:pStyle w:val="TableParagraph"/>
              <w:spacing w:before="1"/>
              <w:rPr>
                <w:sz w:val="22"/>
              </w:rPr>
            </w:pPr>
            <w:r>
              <w:rPr>
                <w:sz w:val="22"/>
              </w:rPr>
              <w:t>hrs.</w:t>
            </w:r>
          </w:p>
        </w:tc>
        <w:tc>
          <w:tcPr>
            <w:tcW w:w="994" w:type="dxa"/>
          </w:tcPr>
          <w:p>
            <w:pPr>
              <w:pStyle w:val="TableParagraph"/>
              <w:spacing w:line="250" w:lineRule="exact"/>
              <w:ind w:right="164"/>
              <w:rPr>
                <w:sz w:val="22"/>
              </w:rPr>
            </w:pPr>
            <w:r>
              <w:rPr>
                <w:sz w:val="22"/>
              </w:rPr>
              <w:t>30</w:t>
            </w:r>
          </w:p>
          <w:p>
            <w:pPr>
              <w:pStyle w:val="TableParagraph"/>
              <w:spacing w:line="253" w:lineRule="exact"/>
              <w:ind w:right="164"/>
              <w:rPr>
                <w:sz w:val="22"/>
              </w:rPr>
            </w:pPr>
            <w:r>
              <w:rPr>
                <w:sz w:val="22"/>
              </w:rPr>
              <w:t>puntos</w:t>
            </w:r>
          </w:p>
        </w:tc>
        <w:tc>
          <w:tcPr>
            <w:tcW w:w="708" w:type="dxa"/>
          </w:tcPr>
          <w:p>
            <w:pPr>
              <w:pStyle w:val="TableParagraph"/>
              <w:spacing w:line="250" w:lineRule="exact"/>
              <w:rPr>
                <w:sz w:val="22"/>
              </w:rPr>
            </w:pPr>
            <w:r>
              <w:rPr>
                <w:w w:val="100"/>
                <w:sz w:val="22"/>
              </w:rPr>
              <w:t>3</w:t>
            </w:r>
          </w:p>
          <w:p>
            <w:pPr>
              <w:pStyle w:val="TableParagraph"/>
              <w:spacing w:line="253" w:lineRule="exact"/>
              <w:rPr>
                <w:sz w:val="22"/>
              </w:rPr>
            </w:pPr>
            <w:r>
              <w:rPr>
                <w:sz w:val="22"/>
              </w:rPr>
              <w:t>hrs.</w:t>
            </w:r>
          </w:p>
        </w:tc>
        <w:tc>
          <w:tcPr>
            <w:tcW w:w="994" w:type="dxa"/>
          </w:tcPr>
          <w:p>
            <w:pPr>
              <w:pStyle w:val="TableParagraph"/>
              <w:spacing w:line="251" w:lineRule="exact"/>
              <w:rPr>
                <w:sz w:val="22"/>
              </w:rPr>
            </w:pPr>
            <w:r>
              <w:rPr>
                <w:sz w:val="22"/>
              </w:rPr>
              <w:t>6 horas</w:t>
            </w:r>
          </w:p>
        </w:tc>
      </w:tr>
    </w:tbl>
    <w:p>
      <w:pPr>
        <w:spacing w:after="0" w:line="251" w:lineRule="exact"/>
        <w:rPr>
          <w:sz w:val="22"/>
        </w:rPr>
        <w:sectPr>
          <w:pgSz w:w="15840" w:h="12240" w:orient="landscape"/>
          <w:pgMar w:header="0" w:footer="943" w:top="720" w:bottom="1140" w:left="500" w:right="40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1133"/>
        <w:gridCol w:w="3262"/>
        <w:gridCol w:w="1843"/>
        <w:gridCol w:w="1558"/>
        <w:gridCol w:w="991"/>
        <w:gridCol w:w="1418"/>
        <w:gridCol w:w="709"/>
        <w:gridCol w:w="994"/>
        <w:gridCol w:w="708"/>
        <w:gridCol w:w="994"/>
      </w:tblGrid>
      <w:tr>
        <w:trPr>
          <w:trHeight w:val="3046" w:hRule="exact"/>
        </w:trPr>
        <w:tc>
          <w:tcPr>
            <w:tcW w:w="1102" w:type="dxa"/>
            <w:vMerge w:val="restart"/>
          </w:tcPr>
          <w:p>
            <w:pPr/>
          </w:p>
        </w:tc>
        <w:tc>
          <w:tcPr>
            <w:tcW w:w="1133" w:type="dxa"/>
            <w:vMerge w:val="restart"/>
          </w:tcPr>
          <w:p>
            <w:pPr/>
          </w:p>
        </w:tc>
        <w:tc>
          <w:tcPr>
            <w:tcW w:w="3262" w:type="dxa"/>
          </w:tcPr>
          <w:p>
            <w:pPr>
              <w:pStyle w:val="TableParagraph"/>
              <w:tabs>
                <w:tab w:pos="2975" w:val="left" w:leader="none"/>
              </w:tabs>
              <w:spacing w:line="242" w:lineRule="auto"/>
              <w:ind w:right="102"/>
              <w:jc w:val="both"/>
              <w:rPr>
                <w:sz w:val="22"/>
              </w:rPr>
            </w:pPr>
            <w:r>
              <w:rPr>
                <w:b/>
                <w:sz w:val="22"/>
              </w:rPr>
              <w:t>elaborar un folleto informativo</w:t>
            </w:r>
            <w:r>
              <w:rPr>
                <w:sz w:val="22"/>
              </w:rPr>
              <w:t>,</w:t>
              <w:tab/>
              <w:t>lo</w:t>
            </w:r>
          </w:p>
          <w:p>
            <w:pPr>
              <w:pStyle w:val="TableParagraph"/>
              <w:ind w:right="103"/>
              <w:jc w:val="both"/>
              <w:rPr>
                <w:sz w:val="22"/>
              </w:rPr>
            </w:pPr>
            <w:r>
              <w:rPr>
                <w:sz w:val="22"/>
              </w:rPr>
              <w:t>suficientemente llamativo para difundir lo que es la violencia, sus tipos y modalidades, informa que existe una  ley para atender la violencia.</w:t>
            </w:r>
          </w:p>
          <w:p>
            <w:pPr>
              <w:pStyle w:val="TableParagraph"/>
              <w:spacing w:before="7"/>
              <w:ind w:left="0"/>
              <w:rPr>
                <w:b/>
                <w:sz w:val="21"/>
              </w:rPr>
            </w:pPr>
          </w:p>
          <w:p>
            <w:pPr>
              <w:pStyle w:val="TableParagraph"/>
              <w:spacing w:line="242" w:lineRule="auto"/>
              <w:ind w:right="102"/>
              <w:jc w:val="both"/>
              <w:rPr>
                <w:sz w:val="22"/>
              </w:rPr>
            </w:pPr>
            <w:r>
              <w:rPr>
                <w:b/>
                <w:sz w:val="22"/>
              </w:rPr>
              <w:t>Formato: </w:t>
            </w:r>
            <w:r>
              <w:rPr>
                <w:sz w:val="22"/>
              </w:rPr>
              <w:t>tipo folleto informativo, llamativo, que incorpore imágenes y colores, etc.</w:t>
            </w:r>
          </w:p>
        </w:tc>
        <w:tc>
          <w:tcPr>
            <w:tcW w:w="1843" w:type="dxa"/>
          </w:tcPr>
          <w:p>
            <w:pPr/>
          </w:p>
        </w:tc>
        <w:tc>
          <w:tcPr>
            <w:tcW w:w="1558" w:type="dxa"/>
          </w:tcPr>
          <w:p>
            <w:pPr/>
          </w:p>
        </w:tc>
        <w:tc>
          <w:tcPr>
            <w:tcW w:w="991" w:type="dxa"/>
          </w:tcPr>
          <w:p>
            <w:pPr/>
          </w:p>
        </w:tc>
        <w:tc>
          <w:tcPr>
            <w:tcW w:w="1418" w:type="dxa"/>
          </w:tcPr>
          <w:p>
            <w:pPr/>
          </w:p>
        </w:tc>
        <w:tc>
          <w:tcPr>
            <w:tcW w:w="709" w:type="dxa"/>
          </w:tcPr>
          <w:p>
            <w:pPr/>
          </w:p>
        </w:tc>
        <w:tc>
          <w:tcPr>
            <w:tcW w:w="994" w:type="dxa"/>
          </w:tcPr>
          <w:p>
            <w:pPr/>
          </w:p>
        </w:tc>
        <w:tc>
          <w:tcPr>
            <w:tcW w:w="708" w:type="dxa"/>
          </w:tcPr>
          <w:p>
            <w:pPr/>
          </w:p>
        </w:tc>
        <w:tc>
          <w:tcPr>
            <w:tcW w:w="994" w:type="dxa"/>
          </w:tcPr>
          <w:p>
            <w:pPr/>
          </w:p>
        </w:tc>
      </w:tr>
      <w:tr>
        <w:trPr>
          <w:trHeight w:val="7125" w:hRule="exact"/>
        </w:trPr>
        <w:tc>
          <w:tcPr>
            <w:tcW w:w="1102" w:type="dxa"/>
            <w:vMerge/>
          </w:tcPr>
          <w:p>
            <w:pPr/>
          </w:p>
        </w:tc>
        <w:tc>
          <w:tcPr>
            <w:tcW w:w="1133" w:type="dxa"/>
            <w:vMerge/>
          </w:tcPr>
          <w:p>
            <w:pPr/>
          </w:p>
        </w:tc>
        <w:tc>
          <w:tcPr>
            <w:tcW w:w="3262" w:type="dxa"/>
          </w:tcPr>
          <w:p>
            <w:pPr>
              <w:pStyle w:val="TableParagraph"/>
              <w:spacing w:line="242" w:lineRule="auto"/>
              <w:ind w:right="100"/>
              <w:rPr>
                <w:b/>
                <w:sz w:val="22"/>
              </w:rPr>
            </w:pPr>
            <w:r>
              <w:rPr>
                <w:b/>
                <w:sz w:val="22"/>
              </w:rPr>
              <w:t>Actividad 3.3 Violencia de género</w:t>
            </w:r>
          </w:p>
          <w:p>
            <w:pPr>
              <w:pStyle w:val="TableParagraph"/>
              <w:spacing w:before="9"/>
              <w:ind w:left="0"/>
              <w:rPr>
                <w:b/>
                <w:sz w:val="21"/>
              </w:rPr>
            </w:pPr>
          </w:p>
          <w:p>
            <w:pPr>
              <w:pStyle w:val="TableParagraph"/>
              <w:numPr>
                <w:ilvl w:val="0"/>
                <w:numId w:val="24"/>
              </w:numPr>
              <w:tabs>
                <w:tab w:pos="824" w:val="left" w:leader="none"/>
                <w:tab w:pos="2512" w:val="left" w:leader="none"/>
              </w:tabs>
              <w:spacing w:line="240" w:lineRule="auto" w:before="0" w:after="0"/>
              <w:ind w:left="823" w:right="101" w:hanging="360"/>
              <w:jc w:val="both"/>
              <w:rPr>
                <w:sz w:val="22"/>
              </w:rPr>
            </w:pPr>
            <w:r>
              <w:rPr>
                <w:sz w:val="22"/>
              </w:rPr>
              <w:t>H. Congreso de la Unión, Cámara de Diputados</w:t>
              <w:tab/>
            </w:r>
            <w:r>
              <w:rPr>
                <w:spacing w:val="-1"/>
                <w:sz w:val="22"/>
              </w:rPr>
              <w:t>(2012) </w:t>
            </w:r>
            <w:r>
              <w:rPr>
                <w:i/>
                <w:sz w:val="22"/>
              </w:rPr>
              <w:t>Violencia de género en </w:t>
            </w:r>
            <w:r>
              <w:rPr>
                <w:i/>
                <w:sz w:val="22"/>
              </w:rPr>
              <w:t>México Centro de Estudios para el Adelanto de las  Mujeres y la Equidad  de Género </w:t>
            </w:r>
            <w:r>
              <w:rPr>
                <w:sz w:val="22"/>
              </w:rPr>
              <w:t>México: Cámara de Diputados págs. 34-42 y</w:t>
            </w:r>
            <w:r>
              <w:rPr>
                <w:spacing w:val="-6"/>
                <w:sz w:val="22"/>
              </w:rPr>
              <w:t> </w:t>
            </w:r>
            <w:r>
              <w:rPr>
                <w:sz w:val="22"/>
              </w:rPr>
              <w:t>301-323</w:t>
            </w:r>
          </w:p>
          <w:p>
            <w:pPr>
              <w:pStyle w:val="TableParagraph"/>
              <w:ind w:left="0"/>
              <w:rPr>
                <w:b/>
                <w:sz w:val="22"/>
              </w:rPr>
            </w:pPr>
          </w:p>
          <w:p>
            <w:pPr>
              <w:pStyle w:val="TableParagraph"/>
              <w:numPr>
                <w:ilvl w:val="0"/>
                <w:numId w:val="24"/>
              </w:numPr>
              <w:tabs>
                <w:tab w:pos="823" w:val="left" w:leader="none"/>
                <w:tab w:pos="824" w:val="left" w:leader="none"/>
                <w:tab w:pos="2399" w:val="left" w:leader="none"/>
                <w:tab w:pos="2975" w:val="left" w:leader="none"/>
              </w:tabs>
              <w:spacing w:line="240" w:lineRule="auto" w:before="0" w:after="0"/>
              <w:ind w:left="823" w:right="103" w:hanging="360"/>
              <w:jc w:val="left"/>
              <w:rPr>
                <w:sz w:val="22"/>
              </w:rPr>
            </w:pPr>
            <w:r>
              <w:rPr>
                <w:sz w:val="22"/>
              </w:rPr>
              <w:t>Castro, Roberto (2012), “Problemas conceptuales</w:t>
              <w:tab/>
              <w:t>en</w:t>
              <w:tab/>
              <w:t>el estudio de la violencia de</w:t>
              <w:tab/>
              <w:t>género.</w:t>
            </w:r>
          </w:p>
          <w:p>
            <w:pPr>
              <w:pStyle w:val="TableParagraph"/>
              <w:tabs>
                <w:tab w:pos="3038" w:val="left" w:leader="none"/>
              </w:tabs>
              <w:spacing w:before="2"/>
              <w:ind w:left="823" w:right="101"/>
              <w:jc w:val="both"/>
              <w:rPr>
                <w:sz w:val="22"/>
              </w:rPr>
            </w:pPr>
            <w:r>
              <w:rPr>
                <w:sz w:val="22"/>
              </w:rPr>
              <w:t>Controversias</w:t>
              <w:tab/>
              <w:t>y debates a tomar en cuenta”, en Norma Baca y Graciela Vélez (coords.), Violencia de género y la persistencia de la desigualdad en el Estado     de    </w:t>
            </w:r>
            <w:r>
              <w:rPr>
                <w:spacing w:val="19"/>
                <w:sz w:val="22"/>
              </w:rPr>
              <w:t> </w:t>
            </w:r>
            <w:r>
              <w:rPr>
                <w:sz w:val="22"/>
              </w:rPr>
              <w:t>México,</w:t>
            </w:r>
          </w:p>
        </w:tc>
        <w:tc>
          <w:tcPr>
            <w:tcW w:w="1843" w:type="dxa"/>
          </w:tcPr>
          <w:p>
            <w:pPr>
              <w:pStyle w:val="TableParagraph"/>
              <w:ind w:right="99"/>
              <w:jc w:val="both"/>
              <w:rPr>
                <w:sz w:val="22"/>
              </w:rPr>
            </w:pPr>
            <w:r>
              <w:rPr>
                <w:sz w:val="22"/>
              </w:rPr>
              <w:t>Encontrar la diferencia entre violencia        de</w:t>
            </w:r>
          </w:p>
          <w:p>
            <w:pPr>
              <w:pStyle w:val="TableParagraph"/>
              <w:tabs>
                <w:tab w:pos="1621" w:val="left" w:leader="none"/>
              </w:tabs>
              <w:spacing w:line="252" w:lineRule="exact"/>
              <w:jc w:val="both"/>
              <w:rPr>
                <w:sz w:val="22"/>
              </w:rPr>
            </w:pPr>
            <w:r>
              <w:rPr>
                <w:sz w:val="22"/>
              </w:rPr>
              <w:t>género</w:t>
              <w:tab/>
              <w:t>y</w:t>
            </w:r>
          </w:p>
          <w:p>
            <w:pPr>
              <w:pStyle w:val="TableParagraph"/>
              <w:spacing w:before="1"/>
              <w:ind w:right="98"/>
              <w:jc w:val="both"/>
              <w:rPr>
                <w:sz w:val="22"/>
              </w:rPr>
            </w:pPr>
            <w:r>
              <w:rPr>
                <w:sz w:val="22"/>
              </w:rPr>
              <w:t>violencia contra la mujer</w:t>
            </w:r>
          </w:p>
          <w:p>
            <w:pPr>
              <w:pStyle w:val="TableParagraph"/>
              <w:ind w:left="0"/>
              <w:rPr>
                <w:b/>
                <w:sz w:val="22"/>
              </w:rPr>
            </w:pPr>
          </w:p>
          <w:p>
            <w:pPr>
              <w:pStyle w:val="TableParagraph"/>
              <w:ind w:right="98"/>
              <w:jc w:val="both"/>
              <w:rPr>
                <w:sz w:val="22"/>
              </w:rPr>
            </w:pPr>
            <w:r>
              <w:rPr>
                <w:sz w:val="22"/>
              </w:rPr>
              <w:t>Construir un concepto sobre violencia de género</w:t>
            </w:r>
          </w:p>
        </w:tc>
        <w:tc>
          <w:tcPr>
            <w:tcW w:w="1558" w:type="dxa"/>
          </w:tcPr>
          <w:p>
            <w:pPr>
              <w:pStyle w:val="TableParagraph"/>
              <w:ind w:left="100" w:right="74"/>
              <w:rPr>
                <w:sz w:val="22"/>
              </w:rPr>
            </w:pPr>
            <w:r>
              <w:rPr>
                <w:sz w:val="22"/>
              </w:rPr>
              <w:t>12 de marzo del 2016</w:t>
            </w:r>
          </w:p>
        </w:tc>
        <w:tc>
          <w:tcPr>
            <w:tcW w:w="991" w:type="dxa"/>
          </w:tcPr>
          <w:p>
            <w:pPr>
              <w:pStyle w:val="TableParagraph"/>
              <w:spacing w:line="251" w:lineRule="exact"/>
              <w:rPr>
                <w:sz w:val="22"/>
              </w:rPr>
            </w:pPr>
            <w:r>
              <w:rPr>
                <w:sz w:val="22"/>
              </w:rPr>
              <w:t>9:00</w:t>
            </w:r>
          </w:p>
          <w:p>
            <w:pPr>
              <w:pStyle w:val="TableParagraph"/>
              <w:spacing w:before="1"/>
              <w:rPr>
                <w:sz w:val="22"/>
              </w:rPr>
            </w:pPr>
            <w:r>
              <w:rPr>
                <w:sz w:val="22"/>
              </w:rPr>
              <w:t>hrs.</w:t>
            </w:r>
          </w:p>
        </w:tc>
        <w:tc>
          <w:tcPr>
            <w:tcW w:w="1418" w:type="dxa"/>
          </w:tcPr>
          <w:p>
            <w:pPr>
              <w:pStyle w:val="TableParagraph"/>
              <w:tabs>
                <w:tab w:pos="1060" w:val="left" w:leader="none"/>
              </w:tabs>
              <w:spacing w:line="251" w:lineRule="exact"/>
              <w:rPr>
                <w:sz w:val="22"/>
              </w:rPr>
            </w:pPr>
            <w:r>
              <w:rPr>
                <w:sz w:val="22"/>
              </w:rPr>
              <w:t>15</w:t>
              <w:tab/>
              <w:t>de</w:t>
            </w:r>
          </w:p>
          <w:p>
            <w:pPr>
              <w:pStyle w:val="TableParagraph"/>
              <w:tabs>
                <w:tab w:pos="1012" w:val="left" w:leader="none"/>
              </w:tabs>
              <w:spacing w:before="1"/>
              <w:ind w:right="100"/>
              <w:rPr>
                <w:sz w:val="22"/>
              </w:rPr>
            </w:pPr>
            <w:r>
              <w:rPr>
                <w:sz w:val="22"/>
              </w:rPr>
              <w:t>marzo</w:t>
              <w:tab/>
              <w:t>del 2016</w:t>
            </w:r>
          </w:p>
        </w:tc>
        <w:tc>
          <w:tcPr>
            <w:tcW w:w="709" w:type="dxa"/>
          </w:tcPr>
          <w:p>
            <w:pPr>
              <w:pStyle w:val="TableParagraph"/>
              <w:spacing w:line="251" w:lineRule="exact"/>
              <w:rPr>
                <w:sz w:val="22"/>
              </w:rPr>
            </w:pPr>
            <w:r>
              <w:rPr>
                <w:sz w:val="22"/>
              </w:rPr>
              <w:t>23:0</w:t>
            </w:r>
          </w:p>
          <w:p>
            <w:pPr>
              <w:pStyle w:val="TableParagraph"/>
              <w:spacing w:line="252" w:lineRule="exact" w:before="1"/>
              <w:rPr>
                <w:sz w:val="22"/>
              </w:rPr>
            </w:pPr>
            <w:r>
              <w:rPr>
                <w:w w:val="100"/>
                <w:sz w:val="22"/>
              </w:rPr>
              <w:t>0</w:t>
            </w:r>
          </w:p>
          <w:p>
            <w:pPr>
              <w:pStyle w:val="TableParagraph"/>
              <w:spacing w:line="252" w:lineRule="exact"/>
              <w:rPr>
                <w:sz w:val="22"/>
              </w:rPr>
            </w:pPr>
            <w:r>
              <w:rPr>
                <w:sz w:val="22"/>
              </w:rPr>
              <w:t>hrs.</w:t>
            </w:r>
          </w:p>
        </w:tc>
        <w:tc>
          <w:tcPr>
            <w:tcW w:w="994" w:type="dxa"/>
          </w:tcPr>
          <w:p>
            <w:pPr>
              <w:pStyle w:val="TableParagraph"/>
              <w:spacing w:line="251" w:lineRule="exact"/>
              <w:ind w:right="164"/>
              <w:rPr>
                <w:sz w:val="22"/>
              </w:rPr>
            </w:pPr>
            <w:r>
              <w:rPr>
                <w:sz w:val="22"/>
              </w:rPr>
              <w:t>30</w:t>
            </w:r>
          </w:p>
          <w:p>
            <w:pPr>
              <w:pStyle w:val="TableParagraph"/>
              <w:spacing w:before="1"/>
              <w:ind w:right="164"/>
              <w:rPr>
                <w:sz w:val="22"/>
              </w:rPr>
            </w:pPr>
            <w:r>
              <w:rPr>
                <w:sz w:val="22"/>
              </w:rPr>
              <w:t>puntos</w:t>
            </w:r>
          </w:p>
        </w:tc>
        <w:tc>
          <w:tcPr>
            <w:tcW w:w="708" w:type="dxa"/>
          </w:tcPr>
          <w:p>
            <w:pPr>
              <w:pStyle w:val="TableParagraph"/>
              <w:spacing w:line="251" w:lineRule="exact"/>
              <w:rPr>
                <w:sz w:val="22"/>
              </w:rPr>
            </w:pPr>
            <w:r>
              <w:rPr>
                <w:w w:val="100"/>
                <w:sz w:val="22"/>
              </w:rPr>
              <w:t>5</w:t>
            </w:r>
          </w:p>
          <w:p>
            <w:pPr>
              <w:pStyle w:val="TableParagraph"/>
              <w:spacing w:before="1"/>
              <w:rPr>
                <w:sz w:val="22"/>
              </w:rPr>
            </w:pPr>
            <w:r>
              <w:rPr>
                <w:sz w:val="22"/>
              </w:rPr>
              <w:t>hrs.</w:t>
            </w:r>
          </w:p>
        </w:tc>
        <w:tc>
          <w:tcPr>
            <w:tcW w:w="994" w:type="dxa"/>
          </w:tcPr>
          <w:p>
            <w:pPr>
              <w:pStyle w:val="TableParagraph"/>
              <w:spacing w:line="251" w:lineRule="exact"/>
              <w:rPr>
                <w:sz w:val="22"/>
              </w:rPr>
            </w:pPr>
            <w:r>
              <w:rPr>
                <w:sz w:val="22"/>
              </w:rPr>
              <w:t>5 horas</w:t>
            </w:r>
          </w:p>
        </w:tc>
      </w:tr>
    </w:tbl>
    <w:p>
      <w:pPr>
        <w:spacing w:after="0" w:line="251" w:lineRule="exact"/>
        <w:rPr>
          <w:sz w:val="22"/>
        </w:rPr>
        <w:sectPr>
          <w:pgSz w:w="15840" w:h="12240" w:orient="landscape"/>
          <w:pgMar w:header="0" w:footer="943" w:top="720" w:bottom="1140" w:left="500" w:right="40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1133"/>
        <w:gridCol w:w="3262"/>
        <w:gridCol w:w="1843"/>
        <w:gridCol w:w="1558"/>
        <w:gridCol w:w="991"/>
        <w:gridCol w:w="1418"/>
        <w:gridCol w:w="709"/>
        <w:gridCol w:w="994"/>
        <w:gridCol w:w="708"/>
        <w:gridCol w:w="994"/>
      </w:tblGrid>
      <w:tr>
        <w:trPr>
          <w:trHeight w:val="9120" w:hRule="exact"/>
        </w:trPr>
        <w:tc>
          <w:tcPr>
            <w:tcW w:w="1102" w:type="dxa"/>
            <w:vMerge w:val="restart"/>
          </w:tcPr>
          <w:p>
            <w:pPr/>
          </w:p>
        </w:tc>
        <w:tc>
          <w:tcPr>
            <w:tcW w:w="1133" w:type="dxa"/>
            <w:vMerge w:val="restart"/>
          </w:tcPr>
          <w:p>
            <w:pPr/>
          </w:p>
        </w:tc>
        <w:tc>
          <w:tcPr>
            <w:tcW w:w="3262" w:type="dxa"/>
          </w:tcPr>
          <w:p>
            <w:pPr>
              <w:pStyle w:val="TableParagraph"/>
              <w:ind w:left="823" w:right="102"/>
              <w:jc w:val="both"/>
              <w:rPr>
                <w:sz w:val="22"/>
              </w:rPr>
            </w:pPr>
            <w:r>
              <w:rPr>
                <w:sz w:val="22"/>
              </w:rPr>
              <w:t>primera Ed., Buenos Aires: MNEMOSYNE, pp. 17- 38.</w:t>
            </w:r>
          </w:p>
          <w:p>
            <w:pPr>
              <w:pStyle w:val="TableParagraph"/>
              <w:ind w:left="0"/>
              <w:rPr>
                <w:b/>
                <w:sz w:val="22"/>
              </w:rPr>
            </w:pPr>
          </w:p>
          <w:p>
            <w:pPr>
              <w:pStyle w:val="TableParagraph"/>
              <w:ind w:right="108"/>
              <w:jc w:val="both"/>
              <w:rPr>
                <w:sz w:val="22"/>
              </w:rPr>
            </w:pPr>
            <w:r>
              <w:rPr>
                <w:sz w:val="22"/>
              </w:rPr>
              <w:t>Con la información revisada contesta lo siguiente:</w:t>
            </w:r>
          </w:p>
          <w:p>
            <w:pPr>
              <w:pStyle w:val="TableParagraph"/>
              <w:spacing w:before="1"/>
              <w:ind w:right="103"/>
              <w:jc w:val="both"/>
              <w:rPr>
                <w:sz w:val="22"/>
              </w:rPr>
            </w:pPr>
            <w:r>
              <w:rPr>
                <w:sz w:val="22"/>
              </w:rPr>
              <w:t>¿Qué es la violencia contra las mujeres?</w:t>
            </w:r>
          </w:p>
          <w:p>
            <w:pPr>
              <w:pStyle w:val="TableParagraph"/>
              <w:ind w:right="104"/>
              <w:jc w:val="both"/>
              <w:rPr>
                <w:sz w:val="22"/>
              </w:rPr>
            </w:pPr>
            <w:r>
              <w:rPr>
                <w:sz w:val="22"/>
              </w:rPr>
              <w:t>¿Qué es la violencia de género?</w:t>
            </w:r>
          </w:p>
          <w:p>
            <w:pPr>
              <w:pStyle w:val="TableParagraph"/>
              <w:ind w:right="103"/>
              <w:jc w:val="both"/>
              <w:rPr>
                <w:sz w:val="22"/>
              </w:rPr>
            </w:pPr>
            <w:r>
              <w:rPr>
                <w:sz w:val="22"/>
              </w:rPr>
              <w:t>Redacta un ejemplo ficticio o real de violencia de género y otro de violencia en contra de la mujer.</w:t>
            </w:r>
          </w:p>
          <w:p>
            <w:pPr>
              <w:pStyle w:val="TableParagraph"/>
              <w:spacing w:before="9"/>
              <w:ind w:left="0"/>
              <w:rPr>
                <w:b/>
                <w:sz w:val="21"/>
              </w:rPr>
            </w:pPr>
          </w:p>
          <w:p>
            <w:pPr>
              <w:pStyle w:val="TableParagraph"/>
              <w:spacing w:line="242" w:lineRule="auto"/>
              <w:ind w:right="103"/>
              <w:jc w:val="both"/>
              <w:rPr>
                <w:sz w:val="22"/>
              </w:rPr>
            </w:pPr>
            <w:r>
              <w:rPr>
                <w:b/>
                <w:sz w:val="22"/>
              </w:rPr>
              <w:t>Formato: </w:t>
            </w:r>
            <w:r>
              <w:rPr>
                <w:sz w:val="22"/>
              </w:rPr>
              <w:t>Documento en Word, Arial 12 puntos interlineado</w:t>
            </w:r>
            <w:r>
              <w:rPr>
                <w:spacing w:val="-3"/>
                <w:sz w:val="22"/>
              </w:rPr>
              <w:t> </w:t>
            </w:r>
            <w:r>
              <w:rPr>
                <w:sz w:val="22"/>
              </w:rPr>
              <w:t>1.5</w:t>
            </w:r>
          </w:p>
          <w:p>
            <w:pPr>
              <w:pStyle w:val="TableParagraph"/>
              <w:spacing w:line="250" w:lineRule="exact"/>
              <w:jc w:val="both"/>
              <w:rPr>
                <w:sz w:val="22"/>
              </w:rPr>
            </w:pPr>
            <w:r>
              <w:rPr>
                <w:b/>
                <w:sz w:val="22"/>
              </w:rPr>
              <w:t>Extensión        mínima:        </w:t>
            </w:r>
            <w:r>
              <w:rPr>
                <w:sz w:val="22"/>
              </w:rPr>
              <w:t>2</w:t>
            </w:r>
          </w:p>
          <w:p>
            <w:pPr>
              <w:pStyle w:val="TableParagraph"/>
              <w:spacing w:line="251" w:lineRule="exact" w:before="1"/>
              <w:jc w:val="both"/>
              <w:rPr>
                <w:sz w:val="22"/>
              </w:rPr>
            </w:pPr>
            <w:r>
              <w:rPr>
                <w:sz w:val="22"/>
              </w:rPr>
              <w:t>Cuartillas</w:t>
            </w:r>
          </w:p>
          <w:p>
            <w:pPr>
              <w:pStyle w:val="TableParagraph"/>
              <w:spacing w:line="251" w:lineRule="exact"/>
              <w:jc w:val="both"/>
              <w:rPr>
                <w:sz w:val="22"/>
              </w:rPr>
            </w:pPr>
            <w:r>
              <w:rPr>
                <w:b/>
                <w:sz w:val="22"/>
              </w:rPr>
              <w:t>Extensión        máxima:      </w:t>
            </w:r>
            <w:r>
              <w:rPr>
                <w:b/>
                <w:spacing w:val="60"/>
                <w:sz w:val="22"/>
              </w:rPr>
              <w:t> </w:t>
            </w:r>
            <w:r>
              <w:rPr>
                <w:sz w:val="22"/>
              </w:rPr>
              <w:t>5</w:t>
            </w:r>
          </w:p>
          <w:p>
            <w:pPr>
              <w:pStyle w:val="TableParagraph"/>
              <w:spacing w:before="4"/>
              <w:jc w:val="both"/>
              <w:rPr>
                <w:sz w:val="22"/>
              </w:rPr>
            </w:pPr>
            <w:r>
              <w:rPr>
                <w:sz w:val="22"/>
              </w:rPr>
              <w:t>cuartillas</w:t>
            </w:r>
          </w:p>
          <w:p>
            <w:pPr>
              <w:pStyle w:val="TableParagraph"/>
              <w:ind w:left="0"/>
              <w:rPr>
                <w:b/>
                <w:sz w:val="22"/>
              </w:rPr>
            </w:pPr>
          </w:p>
          <w:p>
            <w:pPr>
              <w:pStyle w:val="TableParagraph"/>
              <w:spacing w:before="11"/>
              <w:ind w:left="0"/>
              <w:rPr>
                <w:b/>
                <w:sz w:val="21"/>
              </w:rPr>
            </w:pPr>
          </w:p>
          <w:p>
            <w:pPr>
              <w:pStyle w:val="TableParagraph"/>
              <w:ind w:right="102"/>
              <w:jc w:val="both"/>
              <w:rPr>
                <w:sz w:val="22"/>
              </w:rPr>
            </w:pPr>
            <w:r>
              <w:rPr>
                <w:sz w:val="22"/>
              </w:rPr>
              <w:t>Imagina que te han contratado para hacer la publicidad en contra de la violencia de género que ocurre en las escuelas. Elabora un cartel, lo suficientemente llamativo que ayude a informar, prevenir y denunciar este tipo de violencia.</w:t>
            </w:r>
          </w:p>
          <w:p>
            <w:pPr>
              <w:pStyle w:val="TableParagraph"/>
              <w:spacing w:before="9"/>
              <w:ind w:left="0"/>
              <w:rPr>
                <w:b/>
                <w:sz w:val="21"/>
              </w:rPr>
            </w:pPr>
          </w:p>
          <w:p>
            <w:pPr>
              <w:pStyle w:val="TableParagraph"/>
              <w:ind w:right="103"/>
              <w:jc w:val="both"/>
              <w:rPr>
                <w:sz w:val="22"/>
              </w:rPr>
            </w:pPr>
            <w:r>
              <w:rPr>
                <w:b/>
                <w:sz w:val="22"/>
              </w:rPr>
              <w:t>Formato: </w:t>
            </w:r>
            <w:r>
              <w:rPr>
                <w:sz w:val="22"/>
              </w:rPr>
              <w:t>libre, llamativo que incorpore imágenes y colores.</w:t>
            </w:r>
          </w:p>
        </w:tc>
        <w:tc>
          <w:tcPr>
            <w:tcW w:w="1843" w:type="dxa"/>
          </w:tcPr>
          <w:p>
            <w:pPr/>
          </w:p>
        </w:tc>
        <w:tc>
          <w:tcPr>
            <w:tcW w:w="1558" w:type="dxa"/>
          </w:tcPr>
          <w:p>
            <w:pPr/>
          </w:p>
        </w:tc>
        <w:tc>
          <w:tcPr>
            <w:tcW w:w="991" w:type="dxa"/>
          </w:tcPr>
          <w:p>
            <w:pPr/>
          </w:p>
        </w:tc>
        <w:tc>
          <w:tcPr>
            <w:tcW w:w="1418" w:type="dxa"/>
          </w:tcPr>
          <w:p>
            <w:pPr/>
          </w:p>
        </w:tc>
        <w:tc>
          <w:tcPr>
            <w:tcW w:w="709" w:type="dxa"/>
          </w:tcPr>
          <w:p>
            <w:pPr/>
          </w:p>
        </w:tc>
        <w:tc>
          <w:tcPr>
            <w:tcW w:w="994" w:type="dxa"/>
          </w:tcPr>
          <w:p>
            <w:pPr/>
          </w:p>
        </w:tc>
        <w:tc>
          <w:tcPr>
            <w:tcW w:w="708" w:type="dxa"/>
          </w:tcPr>
          <w:p>
            <w:pPr/>
          </w:p>
        </w:tc>
        <w:tc>
          <w:tcPr>
            <w:tcW w:w="994" w:type="dxa"/>
          </w:tcPr>
          <w:p>
            <w:pPr/>
          </w:p>
        </w:tc>
      </w:tr>
      <w:tr>
        <w:trPr>
          <w:trHeight w:val="1022" w:hRule="exact"/>
        </w:trPr>
        <w:tc>
          <w:tcPr>
            <w:tcW w:w="1102" w:type="dxa"/>
            <w:vMerge/>
          </w:tcPr>
          <w:p>
            <w:pPr/>
          </w:p>
        </w:tc>
        <w:tc>
          <w:tcPr>
            <w:tcW w:w="1133" w:type="dxa"/>
            <w:vMerge/>
          </w:tcPr>
          <w:p>
            <w:pPr/>
          </w:p>
        </w:tc>
        <w:tc>
          <w:tcPr>
            <w:tcW w:w="3262" w:type="dxa"/>
          </w:tcPr>
          <w:p>
            <w:pPr>
              <w:pStyle w:val="TableParagraph"/>
              <w:spacing w:line="248" w:lineRule="exact"/>
              <w:ind w:right="100"/>
              <w:rPr>
                <w:b/>
                <w:sz w:val="22"/>
              </w:rPr>
            </w:pPr>
            <w:r>
              <w:rPr>
                <w:b/>
                <w:sz w:val="22"/>
              </w:rPr>
              <w:t>Foro 2: Violencia de género</w:t>
            </w:r>
          </w:p>
          <w:p>
            <w:pPr>
              <w:pStyle w:val="TableParagraph"/>
              <w:spacing w:before="2"/>
              <w:ind w:left="0"/>
              <w:rPr>
                <w:b/>
                <w:sz w:val="22"/>
              </w:rPr>
            </w:pPr>
          </w:p>
          <w:p>
            <w:pPr>
              <w:pStyle w:val="TableParagraph"/>
              <w:spacing w:line="252" w:lineRule="exact"/>
              <w:ind w:right="100"/>
              <w:rPr>
                <w:sz w:val="22"/>
              </w:rPr>
            </w:pPr>
            <w:r>
              <w:rPr>
                <w:sz w:val="22"/>
              </w:rPr>
              <w:t>Contesta</w:t>
            </w:r>
          </w:p>
          <w:p>
            <w:pPr>
              <w:pStyle w:val="TableParagraph"/>
              <w:spacing w:line="252" w:lineRule="exact"/>
              <w:ind w:right="100"/>
              <w:rPr>
                <w:sz w:val="22"/>
              </w:rPr>
            </w:pPr>
            <w:r>
              <w:rPr>
                <w:sz w:val="22"/>
              </w:rPr>
              <w:t>¿Qué  genera  la  violencia  de</w:t>
            </w:r>
          </w:p>
        </w:tc>
        <w:tc>
          <w:tcPr>
            <w:tcW w:w="1843" w:type="dxa"/>
          </w:tcPr>
          <w:p>
            <w:pPr>
              <w:pStyle w:val="TableParagraph"/>
              <w:tabs>
                <w:tab w:pos="1559" w:val="left" w:leader="none"/>
              </w:tabs>
              <w:spacing w:line="252" w:lineRule="exact" w:before="2"/>
              <w:ind w:right="101"/>
              <w:rPr>
                <w:sz w:val="22"/>
              </w:rPr>
            </w:pPr>
            <w:r>
              <w:rPr>
                <w:sz w:val="22"/>
              </w:rPr>
              <w:t>Reflexionar sobre</w:t>
              <w:tab/>
              <w:t>la</w:t>
            </w:r>
          </w:p>
          <w:p>
            <w:pPr>
              <w:pStyle w:val="TableParagraph"/>
              <w:tabs>
                <w:tab w:pos="1482" w:val="left" w:leader="none"/>
              </w:tabs>
              <w:spacing w:line="252" w:lineRule="exact" w:before="2"/>
              <w:ind w:right="99"/>
              <w:rPr>
                <w:sz w:val="22"/>
              </w:rPr>
            </w:pPr>
            <w:r>
              <w:rPr>
                <w:sz w:val="22"/>
              </w:rPr>
              <w:t>violencia</w:t>
              <w:tab/>
              <w:t>de género   que </w:t>
            </w:r>
            <w:r>
              <w:rPr>
                <w:spacing w:val="35"/>
                <w:sz w:val="22"/>
              </w:rPr>
              <w:t> </w:t>
            </w:r>
            <w:r>
              <w:rPr>
                <w:sz w:val="22"/>
              </w:rPr>
              <w:t>se</w:t>
            </w:r>
          </w:p>
        </w:tc>
        <w:tc>
          <w:tcPr>
            <w:tcW w:w="1558" w:type="dxa"/>
          </w:tcPr>
          <w:p>
            <w:pPr>
              <w:pStyle w:val="TableParagraph"/>
              <w:spacing w:line="252" w:lineRule="exact" w:before="2"/>
              <w:ind w:left="100" w:right="74"/>
              <w:rPr>
                <w:sz w:val="22"/>
              </w:rPr>
            </w:pPr>
            <w:r>
              <w:rPr>
                <w:sz w:val="22"/>
              </w:rPr>
              <w:t>15 de marzo del 2016</w:t>
            </w:r>
          </w:p>
        </w:tc>
        <w:tc>
          <w:tcPr>
            <w:tcW w:w="991" w:type="dxa"/>
          </w:tcPr>
          <w:p>
            <w:pPr>
              <w:pStyle w:val="TableParagraph"/>
              <w:spacing w:line="250" w:lineRule="exact"/>
              <w:rPr>
                <w:sz w:val="22"/>
              </w:rPr>
            </w:pPr>
            <w:r>
              <w:rPr>
                <w:sz w:val="22"/>
              </w:rPr>
              <w:t>9:00</w:t>
            </w:r>
          </w:p>
          <w:p>
            <w:pPr>
              <w:pStyle w:val="TableParagraph"/>
              <w:spacing w:line="252" w:lineRule="exact"/>
              <w:rPr>
                <w:sz w:val="22"/>
              </w:rPr>
            </w:pPr>
            <w:r>
              <w:rPr>
                <w:sz w:val="22"/>
              </w:rPr>
              <w:t>hrs.</w:t>
            </w:r>
          </w:p>
        </w:tc>
        <w:tc>
          <w:tcPr>
            <w:tcW w:w="1418" w:type="dxa"/>
          </w:tcPr>
          <w:p>
            <w:pPr>
              <w:pStyle w:val="TableParagraph"/>
              <w:tabs>
                <w:tab w:pos="1060" w:val="left" w:leader="none"/>
              </w:tabs>
              <w:spacing w:line="250" w:lineRule="exact"/>
              <w:rPr>
                <w:sz w:val="22"/>
              </w:rPr>
            </w:pPr>
            <w:r>
              <w:rPr>
                <w:sz w:val="22"/>
              </w:rPr>
              <w:t>16</w:t>
              <w:tab/>
              <w:t>de</w:t>
            </w:r>
          </w:p>
          <w:p>
            <w:pPr>
              <w:pStyle w:val="TableParagraph"/>
              <w:tabs>
                <w:tab w:pos="1012" w:val="left" w:leader="none"/>
              </w:tabs>
              <w:ind w:right="100"/>
              <w:rPr>
                <w:sz w:val="22"/>
              </w:rPr>
            </w:pPr>
            <w:r>
              <w:rPr>
                <w:sz w:val="22"/>
              </w:rPr>
              <w:t>marzo</w:t>
              <w:tab/>
              <w:t>del 2016</w:t>
            </w:r>
          </w:p>
        </w:tc>
        <w:tc>
          <w:tcPr>
            <w:tcW w:w="709" w:type="dxa"/>
          </w:tcPr>
          <w:p>
            <w:pPr>
              <w:pStyle w:val="TableParagraph"/>
              <w:spacing w:line="250" w:lineRule="exact"/>
              <w:rPr>
                <w:sz w:val="22"/>
              </w:rPr>
            </w:pPr>
            <w:r>
              <w:rPr>
                <w:sz w:val="22"/>
              </w:rPr>
              <w:t>23:0</w:t>
            </w:r>
          </w:p>
          <w:p>
            <w:pPr>
              <w:pStyle w:val="TableParagraph"/>
              <w:spacing w:line="252" w:lineRule="exact"/>
              <w:rPr>
                <w:sz w:val="22"/>
              </w:rPr>
            </w:pPr>
            <w:r>
              <w:rPr>
                <w:w w:val="100"/>
                <w:sz w:val="22"/>
              </w:rPr>
              <w:t>0</w:t>
            </w:r>
          </w:p>
          <w:p>
            <w:pPr>
              <w:pStyle w:val="TableParagraph"/>
              <w:spacing w:before="1"/>
              <w:rPr>
                <w:sz w:val="22"/>
              </w:rPr>
            </w:pPr>
            <w:r>
              <w:rPr>
                <w:sz w:val="22"/>
              </w:rPr>
              <w:t>hrs.</w:t>
            </w:r>
          </w:p>
        </w:tc>
        <w:tc>
          <w:tcPr>
            <w:tcW w:w="994" w:type="dxa"/>
          </w:tcPr>
          <w:p>
            <w:pPr>
              <w:pStyle w:val="TableParagraph"/>
              <w:spacing w:line="250" w:lineRule="exact"/>
              <w:ind w:right="164"/>
              <w:rPr>
                <w:sz w:val="22"/>
              </w:rPr>
            </w:pPr>
            <w:r>
              <w:rPr>
                <w:sz w:val="22"/>
              </w:rPr>
              <w:t>10</w:t>
            </w:r>
          </w:p>
          <w:p>
            <w:pPr>
              <w:pStyle w:val="TableParagraph"/>
              <w:spacing w:line="252" w:lineRule="exact"/>
              <w:ind w:right="164"/>
              <w:rPr>
                <w:sz w:val="22"/>
              </w:rPr>
            </w:pPr>
            <w:r>
              <w:rPr>
                <w:sz w:val="22"/>
              </w:rPr>
              <w:t>puntos</w:t>
            </w:r>
          </w:p>
        </w:tc>
        <w:tc>
          <w:tcPr>
            <w:tcW w:w="708" w:type="dxa"/>
          </w:tcPr>
          <w:p>
            <w:pPr>
              <w:pStyle w:val="TableParagraph"/>
              <w:tabs>
                <w:tab w:pos="648" w:val="left" w:leader="none"/>
              </w:tabs>
              <w:spacing w:line="251" w:lineRule="exact"/>
              <w:rPr>
                <w:sz w:val="22"/>
              </w:rPr>
            </w:pPr>
            <w:r>
              <w:rPr>
                <w:w w:val="100"/>
                <w:sz w:val="22"/>
                <w:u w:val="single"/>
              </w:rPr>
              <w:t> </w:t>
            </w:r>
            <w:r>
              <w:rPr>
                <w:sz w:val="22"/>
                <w:u w:val="single"/>
              </w:rPr>
              <w:tab/>
            </w:r>
          </w:p>
        </w:tc>
        <w:tc>
          <w:tcPr>
            <w:tcW w:w="994" w:type="dxa"/>
          </w:tcPr>
          <w:p>
            <w:pPr>
              <w:pStyle w:val="TableParagraph"/>
              <w:spacing w:line="251" w:lineRule="exact"/>
              <w:rPr>
                <w:sz w:val="22"/>
              </w:rPr>
            </w:pPr>
            <w:r>
              <w:rPr>
                <w:sz w:val="22"/>
              </w:rPr>
              <w:t>8 horas</w:t>
            </w:r>
          </w:p>
        </w:tc>
      </w:tr>
    </w:tbl>
    <w:p>
      <w:pPr>
        <w:spacing w:after="0" w:line="251" w:lineRule="exact"/>
        <w:rPr>
          <w:sz w:val="22"/>
        </w:rPr>
        <w:sectPr>
          <w:footerReference w:type="default" r:id="rId46"/>
          <w:pgSz w:w="15840" w:h="12240" w:orient="landscape"/>
          <w:pgMar w:footer="943" w:header="0" w:top="720" w:bottom="1140" w:left="500" w:right="40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1133"/>
        <w:gridCol w:w="3262"/>
        <w:gridCol w:w="1843"/>
        <w:gridCol w:w="1558"/>
        <w:gridCol w:w="991"/>
        <w:gridCol w:w="1418"/>
        <w:gridCol w:w="709"/>
        <w:gridCol w:w="994"/>
        <w:gridCol w:w="708"/>
        <w:gridCol w:w="994"/>
      </w:tblGrid>
      <w:tr>
        <w:trPr>
          <w:trHeight w:val="2033" w:hRule="exact"/>
        </w:trPr>
        <w:tc>
          <w:tcPr>
            <w:tcW w:w="1102" w:type="dxa"/>
            <w:vMerge w:val="restart"/>
          </w:tcPr>
          <w:p>
            <w:pPr/>
          </w:p>
        </w:tc>
        <w:tc>
          <w:tcPr>
            <w:tcW w:w="1133" w:type="dxa"/>
            <w:vMerge w:val="restart"/>
          </w:tcPr>
          <w:p>
            <w:pPr/>
          </w:p>
        </w:tc>
        <w:tc>
          <w:tcPr>
            <w:tcW w:w="3262" w:type="dxa"/>
          </w:tcPr>
          <w:p>
            <w:pPr>
              <w:pStyle w:val="TableParagraph"/>
              <w:spacing w:line="251" w:lineRule="exact"/>
              <w:jc w:val="both"/>
              <w:rPr>
                <w:sz w:val="22"/>
              </w:rPr>
            </w:pPr>
            <w:r>
              <w:rPr>
                <w:sz w:val="22"/>
              </w:rPr>
              <w:t>género en las escuelas?</w:t>
            </w:r>
          </w:p>
          <w:p>
            <w:pPr>
              <w:pStyle w:val="TableParagraph"/>
              <w:spacing w:before="1"/>
              <w:ind w:right="102"/>
              <w:jc w:val="both"/>
              <w:rPr>
                <w:sz w:val="22"/>
              </w:rPr>
            </w:pPr>
            <w:r>
              <w:rPr>
                <w:sz w:val="22"/>
              </w:rPr>
              <w:t>¿Cómo docente qué puedes hacer para prevenir este  tipo de violencia?</w:t>
            </w:r>
          </w:p>
          <w:p>
            <w:pPr>
              <w:pStyle w:val="TableParagraph"/>
              <w:spacing w:before="1"/>
              <w:ind w:right="102"/>
              <w:jc w:val="both"/>
              <w:rPr>
                <w:sz w:val="22"/>
              </w:rPr>
            </w:pPr>
            <w:r>
              <w:rPr>
                <w:sz w:val="22"/>
              </w:rPr>
              <w:t>¿Cómo institución que se puede hacer para prevenir la violencia de género?</w:t>
            </w:r>
          </w:p>
        </w:tc>
        <w:tc>
          <w:tcPr>
            <w:tcW w:w="1843" w:type="dxa"/>
          </w:tcPr>
          <w:p>
            <w:pPr>
              <w:pStyle w:val="TableParagraph"/>
              <w:ind w:right="98"/>
              <w:jc w:val="both"/>
              <w:rPr>
                <w:sz w:val="22"/>
              </w:rPr>
            </w:pPr>
            <w:r>
              <w:rPr>
                <w:sz w:val="22"/>
              </w:rPr>
              <w:t>da en el ámbito escolar y sobre el papel del docente ante este tipo de violencia.</w:t>
            </w:r>
          </w:p>
        </w:tc>
        <w:tc>
          <w:tcPr>
            <w:tcW w:w="1558" w:type="dxa"/>
          </w:tcPr>
          <w:p>
            <w:pPr/>
          </w:p>
        </w:tc>
        <w:tc>
          <w:tcPr>
            <w:tcW w:w="991" w:type="dxa"/>
          </w:tcPr>
          <w:p>
            <w:pPr/>
          </w:p>
        </w:tc>
        <w:tc>
          <w:tcPr>
            <w:tcW w:w="1418" w:type="dxa"/>
          </w:tcPr>
          <w:p>
            <w:pPr/>
          </w:p>
        </w:tc>
        <w:tc>
          <w:tcPr>
            <w:tcW w:w="709" w:type="dxa"/>
          </w:tcPr>
          <w:p>
            <w:pPr/>
          </w:p>
        </w:tc>
        <w:tc>
          <w:tcPr>
            <w:tcW w:w="994" w:type="dxa"/>
          </w:tcPr>
          <w:p>
            <w:pPr/>
          </w:p>
        </w:tc>
        <w:tc>
          <w:tcPr>
            <w:tcW w:w="708" w:type="dxa"/>
          </w:tcPr>
          <w:p>
            <w:pPr/>
          </w:p>
        </w:tc>
        <w:tc>
          <w:tcPr>
            <w:tcW w:w="994" w:type="dxa"/>
          </w:tcPr>
          <w:p>
            <w:pPr/>
          </w:p>
        </w:tc>
      </w:tr>
      <w:tr>
        <w:trPr>
          <w:trHeight w:val="6844" w:hRule="exact"/>
        </w:trPr>
        <w:tc>
          <w:tcPr>
            <w:tcW w:w="1102" w:type="dxa"/>
            <w:vMerge/>
          </w:tcPr>
          <w:p>
            <w:pPr/>
          </w:p>
        </w:tc>
        <w:tc>
          <w:tcPr>
            <w:tcW w:w="1133" w:type="dxa"/>
            <w:vMerge/>
          </w:tcPr>
          <w:p>
            <w:pPr/>
          </w:p>
        </w:tc>
        <w:tc>
          <w:tcPr>
            <w:tcW w:w="3262" w:type="dxa"/>
          </w:tcPr>
          <w:p>
            <w:pPr>
              <w:pStyle w:val="TableParagraph"/>
              <w:spacing w:line="252" w:lineRule="exact" w:before="2"/>
              <w:ind w:right="106"/>
              <w:jc w:val="both"/>
              <w:rPr>
                <w:b/>
                <w:sz w:val="22"/>
              </w:rPr>
            </w:pPr>
            <w:r>
              <w:rPr>
                <w:b/>
                <w:sz w:val="22"/>
              </w:rPr>
              <w:t>Actividad 3.4 estudio de caso</w:t>
            </w:r>
          </w:p>
          <w:p>
            <w:pPr>
              <w:pStyle w:val="TableParagraph"/>
              <w:spacing w:before="10"/>
              <w:ind w:left="0"/>
              <w:rPr>
                <w:b/>
                <w:sz w:val="21"/>
              </w:rPr>
            </w:pPr>
          </w:p>
          <w:p>
            <w:pPr>
              <w:pStyle w:val="TableParagraph"/>
              <w:ind w:right="102"/>
              <w:jc w:val="both"/>
              <w:rPr>
                <w:sz w:val="22"/>
              </w:rPr>
            </w:pPr>
            <w:r>
              <w:rPr>
                <w:sz w:val="22"/>
              </w:rPr>
              <w:t>Identifica un caso de violencia de género en tu entorno escolar, si no tienes uno pregunta algún compañero docente, orientador o cualquier otro miembro de la comunidad escolar en el que te desenvuelves que pueda referirte alguno.</w:t>
            </w:r>
          </w:p>
          <w:p>
            <w:pPr>
              <w:pStyle w:val="TableParagraph"/>
              <w:ind w:left="0"/>
              <w:rPr>
                <w:b/>
                <w:sz w:val="22"/>
              </w:rPr>
            </w:pPr>
          </w:p>
          <w:p>
            <w:pPr>
              <w:pStyle w:val="TableParagraph"/>
              <w:ind w:right="102"/>
              <w:jc w:val="both"/>
              <w:rPr>
                <w:sz w:val="22"/>
              </w:rPr>
            </w:pPr>
            <w:r>
              <w:rPr>
                <w:sz w:val="22"/>
              </w:rPr>
              <w:t>Describe brevemente el caso de violencia de género</w:t>
            </w:r>
          </w:p>
          <w:p>
            <w:pPr>
              <w:pStyle w:val="TableParagraph"/>
              <w:ind w:left="0"/>
              <w:rPr>
                <w:b/>
                <w:sz w:val="22"/>
              </w:rPr>
            </w:pPr>
          </w:p>
          <w:p>
            <w:pPr>
              <w:pStyle w:val="TableParagraph"/>
              <w:ind w:right="102"/>
              <w:jc w:val="both"/>
              <w:rPr>
                <w:sz w:val="22"/>
              </w:rPr>
            </w:pPr>
            <w:r>
              <w:rPr>
                <w:sz w:val="22"/>
              </w:rPr>
              <w:t>Posteriormente analiza las razones por las  que consideras que es un caso de violencia de género y no de otro tipo de violencia.</w:t>
            </w:r>
          </w:p>
          <w:p>
            <w:pPr>
              <w:pStyle w:val="TableParagraph"/>
              <w:ind w:left="0"/>
              <w:rPr>
                <w:b/>
                <w:sz w:val="22"/>
              </w:rPr>
            </w:pPr>
          </w:p>
          <w:p>
            <w:pPr>
              <w:pStyle w:val="TableParagraph"/>
              <w:ind w:right="102"/>
              <w:jc w:val="both"/>
              <w:rPr>
                <w:sz w:val="22"/>
              </w:rPr>
            </w:pPr>
            <w:r>
              <w:rPr>
                <w:sz w:val="22"/>
              </w:rPr>
              <w:t>Finalmente, propón una solución adecuada a dicho caso ¿Qué harías tú como docente? ¿Cómo ayudarías a solucionar el problema?</w:t>
            </w:r>
          </w:p>
        </w:tc>
        <w:tc>
          <w:tcPr>
            <w:tcW w:w="1843" w:type="dxa"/>
          </w:tcPr>
          <w:p>
            <w:pPr>
              <w:pStyle w:val="TableParagraph"/>
              <w:ind w:right="98"/>
              <w:jc w:val="both"/>
              <w:rPr>
                <w:sz w:val="22"/>
              </w:rPr>
            </w:pPr>
            <w:r>
              <w:rPr>
                <w:sz w:val="22"/>
              </w:rPr>
              <w:t>Reconocer si se identifica         la</w:t>
            </w:r>
          </w:p>
          <w:p>
            <w:pPr>
              <w:pStyle w:val="TableParagraph"/>
              <w:tabs>
                <w:tab w:pos="959" w:val="left" w:leader="none"/>
              </w:tabs>
              <w:ind w:right="98"/>
              <w:jc w:val="both"/>
              <w:rPr>
                <w:sz w:val="22"/>
              </w:rPr>
            </w:pPr>
            <w:r>
              <w:rPr>
                <w:sz w:val="22"/>
              </w:rPr>
              <w:t>violencia de género a través de un estudio de caso. Para poder llevar los conocimientos a la</w:t>
              <w:tab/>
              <w:t>práctica cotidiana y para que el personal docente tenga las herramientas para detectar este tipo de violencia.</w:t>
            </w:r>
          </w:p>
        </w:tc>
        <w:tc>
          <w:tcPr>
            <w:tcW w:w="1558" w:type="dxa"/>
          </w:tcPr>
          <w:p>
            <w:pPr>
              <w:pStyle w:val="TableParagraph"/>
              <w:ind w:left="100" w:right="74"/>
              <w:rPr>
                <w:sz w:val="22"/>
              </w:rPr>
            </w:pPr>
            <w:r>
              <w:rPr>
                <w:sz w:val="22"/>
              </w:rPr>
              <w:t>17 de marzo del 2016</w:t>
            </w:r>
          </w:p>
        </w:tc>
        <w:tc>
          <w:tcPr>
            <w:tcW w:w="991" w:type="dxa"/>
          </w:tcPr>
          <w:p>
            <w:pPr>
              <w:pStyle w:val="TableParagraph"/>
              <w:spacing w:line="252" w:lineRule="exact"/>
              <w:rPr>
                <w:sz w:val="22"/>
              </w:rPr>
            </w:pPr>
            <w:r>
              <w:rPr>
                <w:sz w:val="22"/>
              </w:rPr>
              <w:t>9:00</w:t>
            </w:r>
          </w:p>
          <w:p>
            <w:pPr>
              <w:pStyle w:val="TableParagraph"/>
              <w:spacing w:line="252" w:lineRule="exact"/>
              <w:rPr>
                <w:sz w:val="22"/>
              </w:rPr>
            </w:pPr>
            <w:r>
              <w:rPr>
                <w:sz w:val="22"/>
              </w:rPr>
              <w:t>hrs.</w:t>
            </w:r>
          </w:p>
        </w:tc>
        <w:tc>
          <w:tcPr>
            <w:tcW w:w="1418" w:type="dxa"/>
          </w:tcPr>
          <w:p>
            <w:pPr>
              <w:pStyle w:val="TableParagraph"/>
              <w:tabs>
                <w:tab w:pos="1060" w:val="left" w:leader="none"/>
              </w:tabs>
              <w:spacing w:line="252" w:lineRule="exact"/>
              <w:rPr>
                <w:sz w:val="22"/>
              </w:rPr>
            </w:pPr>
            <w:r>
              <w:rPr>
                <w:sz w:val="22"/>
              </w:rPr>
              <w:t>18</w:t>
              <w:tab/>
              <w:t>de</w:t>
            </w:r>
          </w:p>
          <w:p>
            <w:pPr>
              <w:pStyle w:val="TableParagraph"/>
              <w:tabs>
                <w:tab w:pos="1012" w:val="left" w:leader="none"/>
              </w:tabs>
              <w:ind w:right="100"/>
              <w:rPr>
                <w:sz w:val="22"/>
              </w:rPr>
            </w:pPr>
            <w:r>
              <w:rPr>
                <w:sz w:val="22"/>
              </w:rPr>
              <w:t>marzo</w:t>
              <w:tab/>
              <w:t>del 2016</w:t>
            </w:r>
          </w:p>
        </w:tc>
        <w:tc>
          <w:tcPr>
            <w:tcW w:w="709" w:type="dxa"/>
          </w:tcPr>
          <w:p>
            <w:pPr>
              <w:pStyle w:val="TableParagraph"/>
              <w:spacing w:line="252" w:lineRule="exact"/>
              <w:rPr>
                <w:sz w:val="22"/>
              </w:rPr>
            </w:pPr>
            <w:r>
              <w:rPr>
                <w:sz w:val="22"/>
              </w:rPr>
              <w:t>23:0</w:t>
            </w:r>
          </w:p>
          <w:p>
            <w:pPr>
              <w:pStyle w:val="TableParagraph"/>
              <w:spacing w:line="252" w:lineRule="exact"/>
              <w:rPr>
                <w:sz w:val="22"/>
              </w:rPr>
            </w:pPr>
            <w:r>
              <w:rPr>
                <w:w w:val="100"/>
                <w:sz w:val="22"/>
              </w:rPr>
              <w:t>0</w:t>
            </w:r>
          </w:p>
          <w:p>
            <w:pPr>
              <w:pStyle w:val="TableParagraph"/>
              <w:spacing w:line="252" w:lineRule="exact"/>
              <w:rPr>
                <w:sz w:val="22"/>
              </w:rPr>
            </w:pPr>
            <w:r>
              <w:rPr>
                <w:sz w:val="22"/>
              </w:rPr>
              <w:t>hrs.</w:t>
            </w:r>
          </w:p>
        </w:tc>
        <w:tc>
          <w:tcPr>
            <w:tcW w:w="994" w:type="dxa"/>
          </w:tcPr>
          <w:p>
            <w:pPr>
              <w:pStyle w:val="TableParagraph"/>
              <w:spacing w:line="252" w:lineRule="exact"/>
              <w:ind w:right="164"/>
              <w:rPr>
                <w:sz w:val="22"/>
              </w:rPr>
            </w:pPr>
            <w:r>
              <w:rPr>
                <w:sz w:val="22"/>
              </w:rPr>
              <w:t>10</w:t>
            </w:r>
          </w:p>
          <w:p>
            <w:pPr>
              <w:pStyle w:val="TableParagraph"/>
              <w:spacing w:line="252" w:lineRule="exact"/>
              <w:ind w:right="164"/>
              <w:rPr>
                <w:sz w:val="22"/>
              </w:rPr>
            </w:pPr>
            <w:r>
              <w:rPr>
                <w:sz w:val="22"/>
              </w:rPr>
              <w:t>puntos</w:t>
            </w:r>
          </w:p>
        </w:tc>
        <w:tc>
          <w:tcPr>
            <w:tcW w:w="708" w:type="dxa"/>
          </w:tcPr>
          <w:p>
            <w:pPr>
              <w:pStyle w:val="TableParagraph"/>
              <w:tabs>
                <w:tab w:pos="545" w:val="left" w:leader="none"/>
              </w:tabs>
              <w:ind w:left="0" w:right="47"/>
              <w:jc w:val="right"/>
              <w:rPr>
                <w:sz w:val="22"/>
              </w:rPr>
            </w:pPr>
            <w:r>
              <w:rPr>
                <w:w w:val="100"/>
                <w:sz w:val="22"/>
                <w:u w:val="single"/>
              </w:rPr>
              <w:t> </w:t>
            </w:r>
            <w:r>
              <w:rPr>
                <w:sz w:val="22"/>
                <w:u w:val="single"/>
              </w:rPr>
              <w:tab/>
            </w:r>
          </w:p>
        </w:tc>
        <w:tc>
          <w:tcPr>
            <w:tcW w:w="994" w:type="dxa"/>
          </w:tcPr>
          <w:p>
            <w:pPr>
              <w:pStyle w:val="TableParagraph"/>
              <w:rPr>
                <w:sz w:val="22"/>
              </w:rPr>
            </w:pPr>
            <w:r>
              <w:rPr>
                <w:sz w:val="22"/>
              </w:rPr>
              <w:t>6 horas</w:t>
            </w:r>
          </w:p>
        </w:tc>
      </w:tr>
      <w:tr>
        <w:trPr>
          <w:trHeight w:val="845" w:hRule="exact"/>
        </w:trPr>
        <w:tc>
          <w:tcPr>
            <w:tcW w:w="12016" w:type="dxa"/>
            <w:gridSpan w:val="8"/>
          </w:tcPr>
          <w:p>
            <w:pPr>
              <w:pStyle w:val="TableParagraph"/>
              <w:spacing w:line="251" w:lineRule="exact"/>
              <w:rPr>
                <w:sz w:val="22"/>
              </w:rPr>
            </w:pPr>
            <w:r>
              <w:rPr>
                <w:sz w:val="22"/>
              </w:rPr>
              <w:t>Total del módulo</w:t>
            </w:r>
          </w:p>
        </w:tc>
        <w:tc>
          <w:tcPr>
            <w:tcW w:w="994" w:type="dxa"/>
          </w:tcPr>
          <w:p>
            <w:pPr>
              <w:pStyle w:val="TableParagraph"/>
              <w:spacing w:line="250" w:lineRule="exact"/>
              <w:ind w:right="164"/>
              <w:rPr>
                <w:sz w:val="22"/>
              </w:rPr>
            </w:pPr>
            <w:r>
              <w:rPr>
                <w:sz w:val="22"/>
              </w:rPr>
              <w:t>110</w:t>
            </w:r>
          </w:p>
          <w:p>
            <w:pPr>
              <w:pStyle w:val="TableParagraph"/>
              <w:spacing w:line="252" w:lineRule="exact"/>
              <w:ind w:right="164"/>
              <w:rPr>
                <w:sz w:val="22"/>
              </w:rPr>
            </w:pPr>
            <w:r>
              <w:rPr>
                <w:sz w:val="22"/>
              </w:rPr>
              <w:t>puntos</w:t>
            </w:r>
          </w:p>
        </w:tc>
        <w:tc>
          <w:tcPr>
            <w:tcW w:w="708" w:type="dxa"/>
          </w:tcPr>
          <w:p>
            <w:pPr>
              <w:pStyle w:val="TableParagraph"/>
              <w:spacing w:line="250" w:lineRule="exact"/>
              <w:rPr>
                <w:sz w:val="22"/>
              </w:rPr>
            </w:pPr>
            <w:r>
              <w:rPr>
                <w:sz w:val="22"/>
              </w:rPr>
              <w:t>12</w:t>
            </w:r>
          </w:p>
          <w:p>
            <w:pPr>
              <w:pStyle w:val="TableParagraph"/>
              <w:spacing w:line="252" w:lineRule="exact"/>
              <w:rPr>
                <w:sz w:val="22"/>
              </w:rPr>
            </w:pPr>
            <w:r>
              <w:rPr>
                <w:sz w:val="22"/>
              </w:rPr>
              <w:t>hrs.</w:t>
            </w:r>
          </w:p>
        </w:tc>
        <w:tc>
          <w:tcPr>
            <w:tcW w:w="994" w:type="dxa"/>
          </w:tcPr>
          <w:p>
            <w:pPr>
              <w:pStyle w:val="TableParagraph"/>
              <w:spacing w:line="250" w:lineRule="exact"/>
              <w:ind w:right="164"/>
              <w:rPr>
                <w:sz w:val="22"/>
              </w:rPr>
            </w:pPr>
            <w:r>
              <w:rPr>
                <w:sz w:val="22"/>
              </w:rPr>
              <w:t>36</w:t>
            </w:r>
          </w:p>
          <w:p>
            <w:pPr>
              <w:pStyle w:val="TableParagraph"/>
              <w:spacing w:line="252" w:lineRule="exact"/>
              <w:ind w:right="164"/>
              <w:rPr>
                <w:sz w:val="22"/>
              </w:rPr>
            </w:pPr>
            <w:r>
              <w:rPr>
                <w:sz w:val="22"/>
              </w:rPr>
              <w:t>horas</w:t>
            </w:r>
          </w:p>
        </w:tc>
      </w:tr>
      <w:tr>
        <w:trPr>
          <w:trHeight w:val="516" w:hRule="exact"/>
        </w:trPr>
        <w:tc>
          <w:tcPr>
            <w:tcW w:w="1102" w:type="dxa"/>
          </w:tcPr>
          <w:p>
            <w:pPr/>
          </w:p>
        </w:tc>
        <w:tc>
          <w:tcPr>
            <w:tcW w:w="1133" w:type="dxa"/>
          </w:tcPr>
          <w:p>
            <w:pPr/>
          </w:p>
        </w:tc>
        <w:tc>
          <w:tcPr>
            <w:tcW w:w="3262" w:type="dxa"/>
          </w:tcPr>
          <w:p>
            <w:pPr>
              <w:pStyle w:val="TableParagraph"/>
              <w:spacing w:line="248" w:lineRule="exact"/>
              <w:ind w:right="100"/>
              <w:rPr>
                <w:b/>
                <w:sz w:val="22"/>
              </w:rPr>
            </w:pPr>
            <w:r>
              <w:rPr>
                <w:b/>
                <w:sz w:val="22"/>
              </w:rPr>
              <w:t>Evaluación final</w:t>
            </w:r>
          </w:p>
        </w:tc>
        <w:tc>
          <w:tcPr>
            <w:tcW w:w="1843" w:type="dxa"/>
          </w:tcPr>
          <w:p>
            <w:pPr>
              <w:pStyle w:val="TableParagraph"/>
              <w:tabs>
                <w:tab w:pos="1446" w:val="left" w:leader="none"/>
              </w:tabs>
              <w:spacing w:line="252" w:lineRule="exact" w:before="2"/>
              <w:ind w:right="103"/>
              <w:rPr>
                <w:sz w:val="22"/>
              </w:rPr>
            </w:pPr>
            <w:r>
              <w:rPr>
                <w:sz w:val="22"/>
              </w:rPr>
              <w:t>Evaluar</w:t>
              <w:tab/>
              <w:t>los conocimientos</w:t>
            </w:r>
          </w:p>
        </w:tc>
        <w:tc>
          <w:tcPr>
            <w:tcW w:w="1558" w:type="dxa"/>
          </w:tcPr>
          <w:p>
            <w:pPr>
              <w:pStyle w:val="TableParagraph"/>
              <w:spacing w:line="252" w:lineRule="exact" w:before="2"/>
              <w:ind w:left="100" w:right="74"/>
              <w:rPr>
                <w:sz w:val="22"/>
              </w:rPr>
            </w:pPr>
            <w:r>
              <w:rPr>
                <w:sz w:val="22"/>
              </w:rPr>
              <w:t>18 de marzo del 2016</w:t>
            </w:r>
          </w:p>
        </w:tc>
        <w:tc>
          <w:tcPr>
            <w:tcW w:w="991" w:type="dxa"/>
          </w:tcPr>
          <w:p>
            <w:pPr>
              <w:pStyle w:val="TableParagraph"/>
              <w:spacing w:line="250" w:lineRule="exact"/>
              <w:rPr>
                <w:sz w:val="22"/>
              </w:rPr>
            </w:pPr>
            <w:r>
              <w:rPr>
                <w:sz w:val="22"/>
              </w:rPr>
              <w:t>9:00</w:t>
            </w:r>
          </w:p>
          <w:p>
            <w:pPr>
              <w:pStyle w:val="TableParagraph"/>
              <w:spacing w:line="252" w:lineRule="exact"/>
              <w:rPr>
                <w:sz w:val="22"/>
              </w:rPr>
            </w:pPr>
            <w:r>
              <w:rPr>
                <w:sz w:val="22"/>
              </w:rPr>
              <w:t>hrs.</w:t>
            </w:r>
          </w:p>
        </w:tc>
        <w:tc>
          <w:tcPr>
            <w:tcW w:w="1418" w:type="dxa"/>
          </w:tcPr>
          <w:p>
            <w:pPr>
              <w:pStyle w:val="TableParagraph"/>
              <w:tabs>
                <w:tab w:pos="1060" w:val="left" w:leader="none"/>
              </w:tabs>
              <w:spacing w:line="250" w:lineRule="exact"/>
              <w:rPr>
                <w:sz w:val="22"/>
              </w:rPr>
            </w:pPr>
            <w:r>
              <w:rPr>
                <w:sz w:val="22"/>
              </w:rPr>
              <w:t>22</w:t>
              <w:tab/>
              <w:t>de</w:t>
            </w:r>
          </w:p>
          <w:p>
            <w:pPr>
              <w:pStyle w:val="TableParagraph"/>
              <w:tabs>
                <w:tab w:pos="1012" w:val="left" w:leader="none"/>
              </w:tabs>
              <w:spacing w:line="252" w:lineRule="exact"/>
              <w:rPr>
                <w:sz w:val="22"/>
              </w:rPr>
            </w:pPr>
            <w:r>
              <w:rPr>
                <w:sz w:val="22"/>
              </w:rPr>
              <w:t>marzo</w:t>
              <w:tab/>
              <w:t>del</w:t>
            </w:r>
          </w:p>
        </w:tc>
        <w:tc>
          <w:tcPr>
            <w:tcW w:w="709" w:type="dxa"/>
          </w:tcPr>
          <w:p>
            <w:pPr>
              <w:pStyle w:val="TableParagraph"/>
              <w:spacing w:line="250" w:lineRule="exact"/>
              <w:rPr>
                <w:sz w:val="22"/>
              </w:rPr>
            </w:pPr>
            <w:r>
              <w:rPr>
                <w:sz w:val="22"/>
              </w:rPr>
              <w:t>23:0</w:t>
            </w:r>
          </w:p>
          <w:p>
            <w:pPr>
              <w:pStyle w:val="TableParagraph"/>
              <w:spacing w:line="252" w:lineRule="exact"/>
              <w:rPr>
                <w:sz w:val="22"/>
              </w:rPr>
            </w:pPr>
            <w:r>
              <w:rPr>
                <w:w w:val="100"/>
                <w:sz w:val="22"/>
              </w:rPr>
              <w:t>0</w:t>
            </w:r>
          </w:p>
        </w:tc>
        <w:tc>
          <w:tcPr>
            <w:tcW w:w="994" w:type="dxa"/>
          </w:tcPr>
          <w:p>
            <w:pPr>
              <w:pStyle w:val="TableParagraph"/>
              <w:spacing w:line="250" w:lineRule="exact"/>
              <w:ind w:right="164"/>
              <w:rPr>
                <w:sz w:val="22"/>
              </w:rPr>
            </w:pPr>
            <w:r>
              <w:rPr>
                <w:sz w:val="22"/>
              </w:rPr>
              <w:t>35</w:t>
            </w:r>
          </w:p>
          <w:p>
            <w:pPr>
              <w:pStyle w:val="TableParagraph"/>
              <w:spacing w:line="252" w:lineRule="exact"/>
              <w:ind w:right="164"/>
              <w:rPr>
                <w:sz w:val="22"/>
              </w:rPr>
            </w:pPr>
            <w:r>
              <w:rPr>
                <w:sz w:val="22"/>
              </w:rPr>
              <w:t>puntos</w:t>
            </w:r>
          </w:p>
        </w:tc>
        <w:tc>
          <w:tcPr>
            <w:tcW w:w="708" w:type="dxa"/>
          </w:tcPr>
          <w:p>
            <w:pPr>
              <w:pStyle w:val="TableParagraph"/>
              <w:tabs>
                <w:tab w:pos="545" w:val="left" w:leader="none"/>
              </w:tabs>
              <w:spacing w:line="251" w:lineRule="exact"/>
              <w:ind w:left="0" w:right="47"/>
              <w:jc w:val="right"/>
              <w:rPr>
                <w:sz w:val="22"/>
              </w:rPr>
            </w:pPr>
            <w:r>
              <w:rPr>
                <w:w w:val="100"/>
                <w:sz w:val="22"/>
                <w:u w:val="single"/>
              </w:rPr>
              <w:t> </w:t>
            </w:r>
            <w:r>
              <w:rPr>
                <w:sz w:val="22"/>
                <w:u w:val="single"/>
              </w:rPr>
              <w:tab/>
            </w:r>
          </w:p>
        </w:tc>
        <w:tc>
          <w:tcPr>
            <w:tcW w:w="994" w:type="dxa"/>
          </w:tcPr>
          <w:p>
            <w:pPr>
              <w:pStyle w:val="TableParagraph"/>
              <w:spacing w:line="250" w:lineRule="exact"/>
              <w:ind w:right="164"/>
              <w:rPr>
                <w:sz w:val="22"/>
              </w:rPr>
            </w:pPr>
            <w:r>
              <w:rPr>
                <w:sz w:val="22"/>
              </w:rPr>
              <w:t>10</w:t>
            </w:r>
          </w:p>
          <w:p>
            <w:pPr>
              <w:pStyle w:val="TableParagraph"/>
              <w:spacing w:line="252" w:lineRule="exact"/>
              <w:ind w:right="164"/>
              <w:rPr>
                <w:sz w:val="22"/>
              </w:rPr>
            </w:pPr>
            <w:r>
              <w:rPr>
                <w:sz w:val="22"/>
              </w:rPr>
              <w:t>horas</w:t>
            </w:r>
          </w:p>
        </w:tc>
      </w:tr>
    </w:tbl>
    <w:p>
      <w:pPr>
        <w:spacing w:after="0" w:line="252" w:lineRule="exact"/>
        <w:rPr>
          <w:sz w:val="22"/>
        </w:rPr>
        <w:sectPr>
          <w:footerReference w:type="default" r:id="rId47"/>
          <w:pgSz w:w="15840" w:h="12240" w:orient="landscape"/>
          <w:pgMar w:footer="943" w:header="0" w:top="720" w:bottom="1140" w:left="500" w:right="400"/>
          <w:pgNumType w:start="51"/>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1133"/>
        <w:gridCol w:w="3262"/>
        <w:gridCol w:w="1843"/>
        <w:gridCol w:w="1558"/>
        <w:gridCol w:w="991"/>
        <w:gridCol w:w="1418"/>
        <w:gridCol w:w="709"/>
        <w:gridCol w:w="994"/>
        <w:gridCol w:w="708"/>
        <w:gridCol w:w="994"/>
      </w:tblGrid>
      <w:tr>
        <w:trPr>
          <w:trHeight w:val="3553" w:hRule="exact"/>
        </w:trPr>
        <w:tc>
          <w:tcPr>
            <w:tcW w:w="1102" w:type="dxa"/>
          </w:tcPr>
          <w:p>
            <w:pPr/>
          </w:p>
        </w:tc>
        <w:tc>
          <w:tcPr>
            <w:tcW w:w="1133" w:type="dxa"/>
          </w:tcPr>
          <w:p>
            <w:pPr/>
          </w:p>
        </w:tc>
        <w:tc>
          <w:tcPr>
            <w:tcW w:w="3262" w:type="dxa"/>
          </w:tcPr>
          <w:p>
            <w:pPr>
              <w:pStyle w:val="TableParagraph"/>
              <w:ind w:right="101"/>
              <w:jc w:val="both"/>
              <w:rPr>
                <w:sz w:val="22"/>
              </w:rPr>
            </w:pPr>
            <w:r>
              <w:rPr>
                <w:sz w:val="22"/>
              </w:rPr>
              <w:t>Con apoyo de toda la información proporcionada durante el curso, elabora un plan que pueda ayudar a tu institución educativa para prevenir, erradicar o atender la violencia de género.</w:t>
            </w:r>
          </w:p>
          <w:p>
            <w:pPr>
              <w:pStyle w:val="TableParagraph"/>
              <w:ind w:right="101"/>
              <w:jc w:val="both"/>
              <w:rPr>
                <w:sz w:val="22"/>
              </w:rPr>
            </w:pPr>
            <w:r>
              <w:rPr>
                <w:sz w:val="22"/>
              </w:rPr>
              <w:t>Deberás describir lo mejor y más claro posible el plan, puede ser desde un protocolo, una campaña, o lo que se te ocurra para atender el problema de violencia de género en el espacio escolar.</w:t>
            </w:r>
          </w:p>
        </w:tc>
        <w:tc>
          <w:tcPr>
            <w:tcW w:w="1843" w:type="dxa"/>
          </w:tcPr>
          <w:p>
            <w:pPr>
              <w:pStyle w:val="TableParagraph"/>
              <w:tabs>
                <w:tab w:pos="1446" w:val="left" w:leader="none"/>
                <w:tab w:pos="1621" w:val="left" w:leader="none"/>
              </w:tabs>
              <w:ind w:right="99"/>
              <w:jc w:val="both"/>
              <w:rPr>
                <w:sz w:val="22"/>
              </w:rPr>
            </w:pPr>
            <w:r>
              <w:rPr>
                <w:sz w:val="22"/>
              </w:rPr>
              <w:t>teóricos</w:t>
              <w:tab/>
              <w:tab/>
              <w:t>y prácticos de las y</w:t>
              <w:tab/>
              <w:t>los</w:t>
            </w:r>
          </w:p>
          <w:p>
            <w:pPr>
              <w:pStyle w:val="TableParagraph"/>
              <w:ind w:right="98"/>
              <w:jc w:val="both"/>
              <w:rPr>
                <w:sz w:val="22"/>
              </w:rPr>
            </w:pPr>
            <w:r>
              <w:rPr>
                <w:sz w:val="22"/>
              </w:rPr>
              <w:t>participantes en relación a todo  el</w:t>
            </w:r>
            <w:r>
              <w:rPr>
                <w:spacing w:val="-2"/>
                <w:sz w:val="22"/>
              </w:rPr>
              <w:t> </w:t>
            </w:r>
            <w:r>
              <w:rPr>
                <w:sz w:val="22"/>
              </w:rPr>
              <w:t>curso.</w:t>
            </w:r>
          </w:p>
        </w:tc>
        <w:tc>
          <w:tcPr>
            <w:tcW w:w="1558" w:type="dxa"/>
          </w:tcPr>
          <w:p>
            <w:pPr/>
          </w:p>
        </w:tc>
        <w:tc>
          <w:tcPr>
            <w:tcW w:w="991" w:type="dxa"/>
          </w:tcPr>
          <w:p>
            <w:pPr/>
          </w:p>
        </w:tc>
        <w:tc>
          <w:tcPr>
            <w:tcW w:w="1418" w:type="dxa"/>
          </w:tcPr>
          <w:p>
            <w:pPr>
              <w:pStyle w:val="TableParagraph"/>
              <w:spacing w:line="251" w:lineRule="exact"/>
              <w:ind w:right="123"/>
              <w:rPr>
                <w:sz w:val="22"/>
              </w:rPr>
            </w:pPr>
            <w:r>
              <w:rPr>
                <w:sz w:val="22"/>
              </w:rPr>
              <w:t>2016</w:t>
            </w:r>
          </w:p>
        </w:tc>
        <w:tc>
          <w:tcPr>
            <w:tcW w:w="709" w:type="dxa"/>
          </w:tcPr>
          <w:p>
            <w:pPr>
              <w:pStyle w:val="TableParagraph"/>
              <w:spacing w:line="242" w:lineRule="auto"/>
              <w:ind w:right="135"/>
              <w:rPr>
                <w:sz w:val="22"/>
              </w:rPr>
            </w:pPr>
            <w:r>
              <w:rPr>
                <w:sz w:val="22"/>
              </w:rPr>
              <w:t>hora s</w:t>
            </w:r>
          </w:p>
        </w:tc>
        <w:tc>
          <w:tcPr>
            <w:tcW w:w="994" w:type="dxa"/>
          </w:tcPr>
          <w:p>
            <w:pPr/>
          </w:p>
        </w:tc>
        <w:tc>
          <w:tcPr>
            <w:tcW w:w="708" w:type="dxa"/>
          </w:tcPr>
          <w:p>
            <w:pPr/>
          </w:p>
        </w:tc>
        <w:tc>
          <w:tcPr>
            <w:tcW w:w="994" w:type="dxa"/>
          </w:tcPr>
          <w:p>
            <w:pPr/>
          </w:p>
        </w:tc>
      </w:tr>
      <w:tr>
        <w:trPr>
          <w:trHeight w:val="2540" w:hRule="exact"/>
        </w:trPr>
        <w:tc>
          <w:tcPr>
            <w:tcW w:w="1102" w:type="dxa"/>
          </w:tcPr>
          <w:p>
            <w:pPr/>
          </w:p>
        </w:tc>
        <w:tc>
          <w:tcPr>
            <w:tcW w:w="1133" w:type="dxa"/>
          </w:tcPr>
          <w:p>
            <w:pPr/>
          </w:p>
        </w:tc>
        <w:tc>
          <w:tcPr>
            <w:tcW w:w="3262" w:type="dxa"/>
          </w:tcPr>
          <w:p>
            <w:pPr>
              <w:pStyle w:val="TableParagraph"/>
              <w:spacing w:line="248" w:lineRule="exact"/>
              <w:jc w:val="both"/>
              <w:rPr>
                <w:b/>
                <w:sz w:val="22"/>
              </w:rPr>
            </w:pPr>
            <w:r>
              <w:rPr>
                <w:b/>
                <w:sz w:val="22"/>
              </w:rPr>
              <w:t>Autoevaluación</w:t>
            </w:r>
          </w:p>
          <w:p>
            <w:pPr>
              <w:pStyle w:val="TableParagraph"/>
              <w:spacing w:before="2"/>
              <w:ind w:left="0"/>
              <w:rPr>
                <w:b/>
                <w:sz w:val="22"/>
              </w:rPr>
            </w:pPr>
          </w:p>
          <w:p>
            <w:pPr>
              <w:pStyle w:val="TableParagraph"/>
              <w:spacing w:before="1"/>
              <w:ind w:right="102"/>
              <w:jc w:val="both"/>
              <w:rPr>
                <w:sz w:val="22"/>
              </w:rPr>
            </w:pPr>
            <w:r>
              <w:rPr>
                <w:sz w:val="22"/>
              </w:rPr>
              <w:t>Describe brevemente los aprendizajes que te llevas respecto del diplomado y comparte qué dificultades encontraste en realizar esta capacitación en línea</w:t>
            </w:r>
          </w:p>
        </w:tc>
        <w:tc>
          <w:tcPr>
            <w:tcW w:w="1843" w:type="dxa"/>
          </w:tcPr>
          <w:p>
            <w:pPr>
              <w:pStyle w:val="TableParagraph"/>
              <w:tabs>
                <w:tab w:pos="1557" w:val="left" w:leader="none"/>
              </w:tabs>
              <w:ind w:right="100"/>
              <w:jc w:val="both"/>
              <w:rPr>
                <w:sz w:val="22"/>
              </w:rPr>
            </w:pPr>
            <w:r>
              <w:rPr>
                <w:sz w:val="22"/>
              </w:rPr>
              <w:t>Evaluar</w:t>
              <w:tab/>
              <w:t>el diplomado para mejorar</w:t>
            </w:r>
          </w:p>
          <w:p>
            <w:pPr>
              <w:pStyle w:val="TableParagraph"/>
              <w:tabs>
                <w:tab w:pos="1557" w:val="left" w:leader="none"/>
              </w:tabs>
              <w:ind w:right="98"/>
              <w:rPr>
                <w:sz w:val="22"/>
              </w:rPr>
            </w:pPr>
            <w:r>
              <w:rPr>
                <w:sz w:val="22"/>
              </w:rPr>
              <w:t>Evaluar</w:t>
              <w:tab/>
              <w:t>el cambio actitudinal y de conocimientos en las personas que participaron en el</w:t>
            </w:r>
            <w:r>
              <w:rPr>
                <w:spacing w:val="-1"/>
                <w:sz w:val="22"/>
              </w:rPr>
              <w:t> </w:t>
            </w:r>
            <w:r>
              <w:rPr>
                <w:sz w:val="22"/>
              </w:rPr>
              <w:t>diplomado</w:t>
            </w:r>
          </w:p>
        </w:tc>
        <w:tc>
          <w:tcPr>
            <w:tcW w:w="1558" w:type="dxa"/>
          </w:tcPr>
          <w:p>
            <w:pPr>
              <w:pStyle w:val="TableParagraph"/>
              <w:spacing w:line="252" w:lineRule="exact" w:before="2"/>
              <w:ind w:left="100" w:right="74"/>
              <w:rPr>
                <w:sz w:val="22"/>
              </w:rPr>
            </w:pPr>
            <w:r>
              <w:rPr>
                <w:sz w:val="22"/>
              </w:rPr>
              <w:t>22 de marzo del 2016</w:t>
            </w:r>
          </w:p>
        </w:tc>
        <w:tc>
          <w:tcPr>
            <w:tcW w:w="991" w:type="dxa"/>
          </w:tcPr>
          <w:p>
            <w:pPr>
              <w:pStyle w:val="TableParagraph"/>
              <w:spacing w:line="250" w:lineRule="exact"/>
              <w:rPr>
                <w:sz w:val="22"/>
              </w:rPr>
            </w:pPr>
            <w:r>
              <w:rPr>
                <w:sz w:val="22"/>
              </w:rPr>
              <w:t>9:00</w:t>
            </w:r>
          </w:p>
          <w:p>
            <w:pPr>
              <w:pStyle w:val="TableParagraph"/>
              <w:spacing w:line="252" w:lineRule="exact"/>
              <w:rPr>
                <w:sz w:val="22"/>
              </w:rPr>
            </w:pPr>
            <w:r>
              <w:rPr>
                <w:sz w:val="22"/>
              </w:rPr>
              <w:t>hrs.</w:t>
            </w:r>
          </w:p>
        </w:tc>
        <w:tc>
          <w:tcPr>
            <w:tcW w:w="1418" w:type="dxa"/>
          </w:tcPr>
          <w:p>
            <w:pPr>
              <w:pStyle w:val="TableParagraph"/>
              <w:tabs>
                <w:tab w:pos="1060" w:val="left" w:leader="none"/>
              </w:tabs>
              <w:spacing w:line="250" w:lineRule="exact"/>
              <w:rPr>
                <w:sz w:val="22"/>
              </w:rPr>
            </w:pPr>
            <w:r>
              <w:rPr>
                <w:sz w:val="22"/>
              </w:rPr>
              <w:t>22</w:t>
              <w:tab/>
              <w:t>de</w:t>
            </w:r>
          </w:p>
          <w:p>
            <w:pPr>
              <w:pStyle w:val="TableParagraph"/>
              <w:tabs>
                <w:tab w:pos="1012" w:val="left" w:leader="none"/>
              </w:tabs>
              <w:ind w:right="100"/>
              <w:rPr>
                <w:sz w:val="22"/>
              </w:rPr>
            </w:pPr>
            <w:r>
              <w:rPr>
                <w:sz w:val="22"/>
              </w:rPr>
              <w:t>marzo</w:t>
              <w:tab/>
              <w:t>del 2016</w:t>
            </w:r>
          </w:p>
        </w:tc>
        <w:tc>
          <w:tcPr>
            <w:tcW w:w="709" w:type="dxa"/>
          </w:tcPr>
          <w:p>
            <w:pPr>
              <w:pStyle w:val="TableParagraph"/>
              <w:spacing w:line="250" w:lineRule="exact"/>
              <w:rPr>
                <w:sz w:val="22"/>
              </w:rPr>
            </w:pPr>
            <w:r>
              <w:rPr>
                <w:sz w:val="22"/>
              </w:rPr>
              <w:t>23:0</w:t>
            </w:r>
          </w:p>
          <w:p>
            <w:pPr>
              <w:pStyle w:val="TableParagraph"/>
              <w:spacing w:line="252" w:lineRule="exact"/>
              <w:rPr>
                <w:sz w:val="22"/>
              </w:rPr>
            </w:pPr>
            <w:r>
              <w:rPr>
                <w:w w:val="100"/>
                <w:sz w:val="22"/>
              </w:rPr>
              <w:t>0</w:t>
            </w:r>
          </w:p>
          <w:p>
            <w:pPr>
              <w:pStyle w:val="TableParagraph"/>
              <w:spacing w:before="1"/>
              <w:rPr>
                <w:sz w:val="22"/>
              </w:rPr>
            </w:pPr>
            <w:r>
              <w:rPr>
                <w:sz w:val="22"/>
              </w:rPr>
              <w:t>hrs.</w:t>
            </w:r>
          </w:p>
        </w:tc>
        <w:tc>
          <w:tcPr>
            <w:tcW w:w="994" w:type="dxa"/>
          </w:tcPr>
          <w:p>
            <w:pPr>
              <w:pStyle w:val="TableParagraph"/>
              <w:spacing w:line="250" w:lineRule="exact"/>
              <w:rPr>
                <w:sz w:val="22"/>
              </w:rPr>
            </w:pPr>
            <w:r>
              <w:rPr>
                <w:w w:val="100"/>
                <w:sz w:val="22"/>
              </w:rPr>
              <w:t>5</w:t>
            </w:r>
          </w:p>
          <w:p>
            <w:pPr>
              <w:pStyle w:val="TableParagraph"/>
              <w:spacing w:line="252" w:lineRule="exact"/>
              <w:ind w:right="164"/>
              <w:rPr>
                <w:sz w:val="22"/>
              </w:rPr>
            </w:pPr>
            <w:r>
              <w:rPr>
                <w:sz w:val="22"/>
              </w:rPr>
              <w:t>puntos</w:t>
            </w:r>
          </w:p>
        </w:tc>
        <w:tc>
          <w:tcPr>
            <w:tcW w:w="708" w:type="dxa"/>
          </w:tcPr>
          <w:p>
            <w:pPr>
              <w:pStyle w:val="TableParagraph"/>
              <w:tabs>
                <w:tab w:pos="545" w:val="left" w:leader="none"/>
              </w:tabs>
              <w:spacing w:line="251" w:lineRule="exact"/>
              <w:ind w:left="0" w:right="47"/>
              <w:jc w:val="right"/>
              <w:rPr>
                <w:sz w:val="22"/>
              </w:rPr>
            </w:pPr>
            <w:r>
              <w:rPr>
                <w:w w:val="100"/>
                <w:sz w:val="22"/>
                <w:u w:val="single"/>
              </w:rPr>
              <w:t> </w:t>
            </w:r>
            <w:r>
              <w:rPr>
                <w:sz w:val="22"/>
                <w:u w:val="single"/>
              </w:rPr>
              <w:tab/>
            </w:r>
          </w:p>
        </w:tc>
        <w:tc>
          <w:tcPr>
            <w:tcW w:w="994" w:type="dxa"/>
          </w:tcPr>
          <w:p>
            <w:pPr>
              <w:pStyle w:val="TableParagraph"/>
              <w:spacing w:line="251" w:lineRule="exact"/>
              <w:ind w:right="164"/>
              <w:rPr>
                <w:sz w:val="22"/>
              </w:rPr>
            </w:pPr>
            <w:r>
              <w:rPr>
                <w:sz w:val="22"/>
              </w:rPr>
              <w:t>2 hrs.</w:t>
            </w:r>
          </w:p>
        </w:tc>
      </w:tr>
      <w:tr>
        <w:trPr>
          <w:trHeight w:val="516" w:hRule="exact"/>
        </w:trPr>
        <w:tc>
          <w:tcPr>
            <w:tcW w:w="12016" w:type="dxa"/>
            <w:gridSpan w:val="8"/>
          </w:tcPr>
          <w:p>
            <w:pPr>
              <w:pStyle w:val="TableParagraph"/>
              <w:spacing w:line="251" w:lineRule="exact"/>
              <w:rPr>
                <w:sz w:val="22"/>
              </w:rPr>
            </w:pPr>
            <w:r>
              <w:rPr>
                <w:sz w:val="22"/>
              </w:rPr>
              <w:t>Total de evaluaciones finales</w:t>
            </w:r>
          </w:p>
        </w:tc>
        <w:tc>
          <w:tcPr>
            <w:tcW w:w="994" w:type="dxa"/>
          </w:tcPr>
          <w:p>
            <w:pPr>
              <w:pStyle w:val="TableParagraph"/>
              <w:spacing w:line="251" w:lineRule="exact"/>
              <w:ind w:right="164"/>
              <w:rPr>
                <w:sz w:val="22"/>
              </w:rPr>
            </w:pPr>
            <w:r>
              <w:rPr>
                <w:sz w:val="22"/>
              </w:rPr>
              <w:t>40</w:t>
            </w:r>
          </w:p>
          <w:p>
            <w:pPr>
              <w:pStyle w:val="TableParagraph"/>
              <w:spacing w:before="1"/>
              <w:ind w:right="164"/>
              <w:rPr>
                <w:sz w:val="22"/>
              </w:rPr>
            </w:pPr>
            <w:r>
              <w:rPr>
                <w:sz w:val="22"/>
              </w:rPr>
              <w:t>puntos</w:t>
            </w:r>
          </w:p>
        </w:tc>
        <w:tc>
          <w:tcPr>
            <w:tcW w:w="708" w:type="dxa"/>
          </w:tcPr>
          <w:p>
            <w:pPr>
              <w:pStyle w:val="TableParagraph"/>
              <w:tabs>
                <w:tab w:pos="545" w:val="left" w:leader="none"/>
              </w:tabs>
              <w:spacing w:line="251" w:lineRule="exact"/>
              <w:ind w:left="0" w:right="47"/>
              <w:jc w:val="right"/>
              <w:rPr>
                <w:sz w:val="22"/>
              </w:rPr>
            </w:pPr>
            <w:r>
              <w:rPr>
                <w:w w:val="100"/>
                <w:sz w:val="22"/>
                <w:u w:val="single"/>
              </w:rPr>
              <w:t> </w:t>
            </w:r>
            <w:r>
              <w:rPr>
                <w:sz w:val="22"/>
                <w:u w:val="single"/>
              </w:rPr>
              <w:tab/>
            </w:r>
          </w:p>
        </w:tc>
        <w:tc>
          <w:tcPr>
            <w:tcW w:w="994" w:type="dxa"/>
          </w:tcPr>
          <w:p>
            <w:pPr>
              <w:pStyle w:val="TableParagraph"/>
              <w:spacing w:line="251" w:lineRule="exact"/>
              <w:ind w:right="164"/>
              <w:rPr>
                <w:sz w:val="22"/>
              </w:rPr>
            </w:pPr>
            <w:r>
              <w:rPr>
                <w:sz w:val="22"/>
              </w:rPr>
              <w:t>12</w:t>
            </w:r>
          </w:p>
          <w:p>
            <w:pPr>
              <w:pStyle w:val="TableParagraph"/>
              <w:spacing w:before="1"/>
              <w:ind w:right="164"/>
              <w:rPr>
                <w:sz w:val="22"/>
              </w:rPr>
            </w:pPr>
            <w:r>
              <w:rPr>
                <w:sz w:val="22"/>
              </w:rPr>
              <w:t>horas</w:t>
            </w:r>
          </w:p>
        </w:tc>
      </w:tr>
      <w:tr>
        <w:trPr>
          <w:trHeight w:val="516" w:hRule="exact"/>
        </w:trPr>
        <w:tc>
          <w:tcPr>
            <w:tcW w:w="12016" w:type="dxa"/>
            <w:gridSpan w:val="8"/>
          </w:tcPr>
          <w:p>
            <w:pPr>
              <w:pStyle w:val="TableParagraph"/>
              <w:spacing w:line="251" w:lineRule="exact"/>
              <w:rPr>
                <w:sz w:val="22"/>
              </w:rPr>
            </w:pPr>
            <w:r>
              <w:rPr>
                <w:sz w:val="22"/>
              </w:rPr>
              <w:t>Total del curso</w:t>
            </w:r>
          </w:p>
        </w:tc>
        <w:tc>
          <w:tcPr>
            <w:tcW w:w="994" w:type="dxa"/>
          </w:tcPr>
          <w:p>
            <w:pPr>
              <w:pStyle w:val="TableParagraph"/>
              <w:spacing w:line="251" w:lineRule="exact"/>
              <w:ind w:right="164"/>
              <w:rPr>
                <w:sz w:val="22"/>
              </w:rPr>
            </w:pPr>
            <w:r>
              <w:rPr>
                <w:sz w:val="22"/>
              </w:rPr>
              <w:t>400</w:t>
            </w:r>
          </w:p>
          <w:p>
            <w:pPr>
              <w:pStyle w:val="TableParagraph"/>
              <w:spacing w:before="1"/>
              <w:ind w:right="164"/>
              <w:rPr>
                <w:sz w:val="22"/>
              </w:rPr>
            </w:pPr>
            <w:r>
              <w:rPr>
                <w:sz w:val="22"/>
              </w:rPr>
              <w:t>puntos</w:t>
            </w:r>
          </w:p>
        </w:tc>
        <w:tc>
          <w:tcPr>
            <w:tcW w:w="708" w:type="dxa"/>
          </w:tcPr>
          <w:p>
            <w:pPr>
              <w:pStyle w:val="TableParagraph"/>
              <w:spacing w:line="251" w:lineRule="exact"/>
              <w:rPr>
                <w:sz w:val="22"/>
              </w:rPr>
            </w:pPr>
            <w:r>
              <w:rPr>
                <w:sz w:val="22"/>
              </w:rPr>
              <w:t>51</w:t>
            </w:r>
          </w:p>
          <w:p>
            <w:pPr>
              <w:pStyle w:val="TableParagraph"/>
              <w:spacing w:before="1"/>
              <w:rPr>
                <w:sz w:val="22"/>
              </w:rPr>
            </w:pPr>
            <w:r>
              <w:rPr>
                <w:sz w:val="22"/>
              </w:rPr>
              <w:t>hrs.</w:t>
            </w:r>
          </w:p>
        </w:tc>
        <w:tc>
          <w:tcPr>
            <w:tcW w:w="994" w:type="dxa"/>
          </w:tcPr>
          <w:p>
            <w:pPr>
              <w:pStyle w:val="TableParagraph"/>
              <w:spacing w:line="251" w:lineRule="exact"/>
              <w:ind w:right="164"/>
              <w:rPr>
                <w:sz w:val="22"/>
              </w:rPr>
            </w:pPr>
            <w:r>
              <w:rPr>
                <w:sz w:val="22"/>
              </w:rPr>
              <w:t>122</w:t>
            </w:r>
          </w:p>
          <w:p>
            <w:pPr>
              <w:pStyle w:val="TableParagraph"/>
              <w:spacing w:before="1"/>
              <w:ind w:right="164"/>
              <w:rPr>
                <w:sz w:val="22"/>
              </w:rPr>
            </w:pPr>
            <w:r>
              <w:rPr>
                <w:sz w:val="22"/>
              </w:rPr>
              <w:t>horas</w:t>
            </w:r>
          </w:p>
        </w:tc>
      </w:tr>
      <w:tr>
        <w:trPr>
          <w:trHeight w:val="516" w:hRule="exact"/>
        </w:trPr>
        <w:tc>
          <w:tcPr>
            <w:tcW w:w="13718" w:type="dxa"/>
            <w:gridSpan w:val="10"/>
          </w:tcPr>
          <w:p>
            <w:pPr>
              <w:pStyle w:val="TableParagraph"/>
              <w:spacing w:line="251" w:lineRule="exact"/>
              <w:rPr>
                <w:sz w:val="22"/>
              </w:rPr>
            </w:pPr>
            <w:r>
              <w:rPr>
                <w:sz w:val="22"/>
              </w:rPr>
              <w:t>Total de horas de todo el curso</w:t>
            </w:r>
          </w:p>
        </w:tc>
        <w:tc>
          <w:tcPr>
            <w:tcW w:w="994" w:type="dxa"/>
          </w:tcPr>
          <w:p>
            <w:pPr>
              <w:pStyle w:val="TableParagraph"/>
              <w:spacing w:line="251" w:lineRule="exact"/>
              <w:ind w:right="164"/>
              <w:rPr>
                <w:sz w:val="22"/>
              </w:rPr>
            </w:pPr>
            <w:r>
              <w:rPr>
                <w:sz w:val="22"/>
              </w:rPr>
              <w:t>173</w:t>
            </w:r>
          </w:p>
          <w:p>
            <w:pPr>
              <w:pStyle w:val="TableParagraph"/>
              <w:spacing w:before="1"/>
              <w:ind w:right="164"/>
              <w:rPr>
                <w:sz w:val="22"/>
              </w:rPr>
            </w:pPr>
            <w:r>
              <w:rPr>
                <w:sz w:val="22"/>
              </w:rPr>
              <w:t>hrs.</w:t>
            </w:r>
          </w:p>
        </w:tc>
      </w:tr>
    </w:tbl>
    <w:p>
      <w:pPr>
        <w:spacing w:after="0"/>
        <w:rPr>
          <w:sz w:val="22"/>
        </w:rPr>
        <w:sectPr>
          <w:pgSz w:w="15840" w:h="12240" w:orient="landscape"/>
          <w:pgMar w:header="0" w:footer="943" w:top="720" w:bottom="1140" w:left="500" w:right="400"/>
        </w:sectPr>
      </w:pPr>
    </w:p>
    <w:p>
      <w:pPr>
        <w:pStyle w:val="Heading2"/>
        <w:ind w:left="2985" w:right="2988"/>
        <w:jc w:val="center"/>
      </w:pPr>
      <w:bookmarkStart w:name="_bookmark7" w:id="8"/>
      <w:bookmarkEnd w:id="8"/>
      <w:r>
        <w:rPr>
          <w:b w:val="0"/>
        </w:rPr>
      </w:r>
      <w:r>
        <w:rPr/>
        <w:t>REFERENCIAS CONSULTADAS</w:t>
      </w:r>
    </w:p>
    <w:p>
      <w:pPr>
        <w:pStyle w:val="BodyText"/>
        <w:rPr>
          <w:b/>
        </w:rPr>
      </w:pPr>
    </w:p>
    <w:p>
      <w:pPr>
        <w:tabs>
          <w:tab w:pos="2273" w:val="left" w:leader="none"/>
          <w:tab w:pos="3856" w:val="left" w:leader="none"/>
          <w:tab w:pos="5621" w:val="left" w:leader="none"/>
          <w:tab w:pos="7163" w:val="left" w:leader="none"/>
          <w:tab w:pos="9185" w:val="left" w:leader="none"/>
        </w:tabs>
        <w:spacing w:line="259" w:lineRule="auto" w:before="194"/>
        <w:ind w:left="118" w:right="116" w:firstLine="0"/>
        <w:jc w:val="both"/>
        <w:rPr>
          <w:sz w:val="24"/>
        </w:rPr>
      </w:pPr>
      <w:r>
        <w:rPr>
          <w:sz w:val="24"/>
        </w:rPr>
        <w:t>Cámara de diputados del H. Congreso de la Unión (2007), </w:t>
      </w:r>
      <w:r>
        <w:rPr>
          <w:i/>
          <w:sz w:val="24"/>
        </w:rPr>
        <w:t>Ley General de Acceso de </w:t>
      </w:r>
      <w:r>
        <w:rPr>
          <w:i/>
          <w:sz w:val="24"/>
        </w:rPr>
        <w:t>las Mujeres a una Vida Libre de Violencia</w:t>
      </w:r>
      <w:r>
        <w:rPr>
          <w:sz w:val="24"/>
        </w:rPr>
        <w:t>, México: Gobierno de los Estados Unidos Mexicanos,</w:t>
        <w:tab/>
        <w:t>última</w:t>
        <w:tab/>
        <w:t>reforma</w:t>
        <w:tab/>
        <w:t>2014,</w:t>
        <w:tab/>
        <w:t>disponible</w:t>
        <w:tab/>
        <w:t>en: </w:t>
      </w:r>
      <w:hyperlink r:id="rId49">
        <w:r>
          <w:rPr>
            <w:sz w:val="24"/>
          </w:rPr>
          <w:t>http://www.diputados.gob.mx/LeyesBiblio/pdf/LGAMVLV.pdf</w:t>
        </w:r>
      </w:hyperlink>
      <w:r>
        <w:rPr>
          <w:sz w:val="24"/>
        </w:rPr>
        <w:t>  [20 de mayo</w:t>
      </w:r>
      <w:r>
        <w:rPr>
          <w:spacing w:val="-22"/>
          <w:sz w:val="24"/>
        </w:rPr>
        <w:t> </w:t>
      </w:r>
      <w:r>
        <w:rPr>
          <w:sz w:val="24"/>
        </w:rPr>
        <w:t>2015].</w:t>
      </w:r>
    </w:p>
    <w:p>
      <w:pPr>
        <w:spacing w:line="256" w:lineRule="auto" w:before="163"/>
        <w:ind w:left="118" w:right="119" w:firstLine="0"/>
        <w:jc w:val="both"/>
        <w:rPr>
          <w:sz w:val="24"/>
        </w:rPr>
      </w:pPr>
      <w:r>
        <w:rPr>
          <w:sz w:val="24"/>
        </w:rPr>
        <w:t>Castro, Roberto (2012), “Problemas conceptuales en el estudio de la violencia de género. Controversias y debates a tomar en cuenta”, en Norma Baca y Graciela Vélez (coords.), </w:t>
      </w:r>
      <w:r>
        <w:rPr>
          <w:i/>
          <w:sz w:val="24"/>
        </w:rPr>
        <w:t>Violencia de género y la persistencia de la desigualdad en el Estado de </w:t>
      </w:r>
      <w:r>
        <w:rPr>
          <w:i/>
          <w:sz w:val="24"/>
        </w:rPr>
        <w:t>México</w:t>
      </w:r>
      <w:r>
        <w:rPr>
          <w:sz w:val="24"/>
        </w:rPr>
        <w:t>, primera Ed., Buenos Aires: MNEMOSYNE</w:t>
      </w:r>
    </w:p>
    <w:p>
      <w:pPr>
        <w:pStyle w:val="BodyText"/>
        <w:spacing w:line="259" w:lineRule="auto" w:before="169"/>
        <w:ind w:left="118" w:right="113"/>
        <w:jc w:val="both"/>
      </w:pPr>
      <w:r>
        <w:rPr/>
        <w:t>Castro, Roberto y Verónica Vázquez (2008), “La universidad como espacio de reproducción de la violencia de género. Un estudio de caso en la Universidad Autónoma Chapingo, México”, en </w:t>
      </w:r>
      <w:r>
        <w:rPr>
          <w:i/>
        </w:rPr>
        <w:t>Estudios Sociológicos</w:t>
      </w:r>
      <w:r>
        <w:rPr/>
        <w:t>, vol. XXVI, núm. 78, septiembre- diciembre, Distrito Federal: El Colegio de México, A.C.</w:t>
      </w:r>
    </w:p>
    <w:p>
      <w:pPr>
        <w:pStyle w:val="BodyText"/>
        <w:spacing w:line="256" w:lineRule="auto" w:before="163"/>
        <w:ind w:left="118" w:right="121"/>
        <w:jc w:val="both"/>
      </w:pPr>
      <w:r>
        <w:rPr/>
        <w:t>Colegio de Estudios Científicos y Tecnológicos del Estado de México (2015) Gobierno del Estado de México: CECyTEM, disponible en cecytem.edomexico.gob.mx/cecytem/ [9 de mayo de</w:t>
      </w:r>
      <w:r>
        <w:rPr>
          <w:spacing w:val="-6"/>
        </w:rPr>
        <w:t> </w:t>
      </w:r>
      <w:r>
        <w:rPr/>
        <w:t>2015]</w:t>
      </w:r>
    </w:p>
    <w:p>
      <w:pPr>
        <w:spacing w:line="259" w:lineRule="auto" w:before="163"/>
        <w:ind w:left="118" w:right="112" w:firstLine="0"/>
        <w:jc w:val="both"/>
        <w:rPr>
          <w:sz w:val="24"/>
        </w:rPr>
      </w:pPr>
      <w:r>
        <w:rPr>
          <w:sz w:val="24"/>
        </w:rPr>
        <w:t>Gobierno de la República Mexicana (2015) </w:t>
      </w:r>
      <w:r>
        <w:rPr>
          <w:i/>
          <w:sz w:val="24"/>
        </w:rPr>
        <w:t>Plan Nacional de Desarrollo 2013-2018</w:t>
      </w:r>
      <w:r>
        <w:rPr>
          <w:sz w:val="24"/>
        </w:rPr>
        <w:t>, México: Gobierno de la República, disponible en: </w:t>
      </w:r>
      <w:hyperlink r:id="rId50">
        <w:r>
          <w:rPr>
            <w:sz w:val="24"/>
          </w:rPr>
          <w:t>http://pnd.gob.mx/</w:t>
        </w:r>
      </w:hyperlink>
      <w:r>
        <w:rPr>
          <w:sz w:val="24"/>
        </w:rPr>
        <w:t> [8 de Junio del 2015].</w:t>
      </w:r>
    </w:p>
    <w:p>
      <w:pPr>
        <w:tabs>
          <w:tab w:pos="1882" w:val="left" w:leader="none"/>
          <w:tab w:pos="3724" w:val="left" w:leader="none"/>
          <w:tab w:pos="5554" w:val="left" w:leader="none"/>
          <w:tab w:pos="7104" w:val="left" w:leader="none"/>
          <w:tab w:pos="9186" w:val="left" w:leader="none"/>
        </w:tabs>
        <w:spacing w:line="259" w:lineRule="auto" w:before="161"/>
        <w:ind w:left="118" w:right="116" w:firstLine="0"/>
        <w:jc w:val="both"/>
        <w:rPr>
          <w:sz w:val="24"/>
        </w:rPr>
      </w:pPr>
      <w:r>
        <w:rPr>
          <w:sz w:val="24"/>
        </w:rPr>
        <w:t>Gobierno del Estado de México (2015) en </w:t>
      </w:r>
      <w:r>
        <w:rPr>
          <w:i/>
          <w:sz w:val="24"/>
        </w:rPr>
        <w:t>Secretaría de Educación del Estado de </w:t>
      </w:r>
      <w:r>
        <w:rPr>
          <w:i/>
          <w:sz w:val="24"/>
        </w:rPr>
        <w:t>México</w:t>
        <w:tab/>
        <w:t>(SEEM)</w:t>
        <w:tab/>
      </w:r>
      <w:r>
        <w:rPr>
          <w:sz w:val="24"/>
        </w:rPr>
        <w:t>México:</w:t>
        <w:tab/>
        <w:t>GEM</w:t>
        <w:tab/>
        <w:t>disponible</w:t>
        <w:tab/>
        <w:t>en: </w:t>
      </w:r>
      <w:hyperlink r:id="rId51">
        <w:r>
          <w:rPr>
            <w:sz w:val="24"/>
          </w:rPr>
          <w:t>http://portal2.edomex.gob.mx/seduc/index.htm</w:t>
        </w:r>
      </w:hyperlink>
      <w:r>
        <w:rPr>
          <w:sz w:val="24"/>
        </w:rPr>
        <w:t> [14 de julio del</w:t>
      </w:r>
      <w:r>
        <w:rPr>
          <w:spacing w:val="-27"/>
          <w:sz w:val="24"/>
        </w:rPr>
        <w:t> </w:t>
      </w:r>
      <w:r>
        <w:rPr>
          <w:sz w:val="24"/>
        </w:rPr>
        <w:t>2015].</w:t>
      </w:r>
    </w:p>
    <w:p>
      <w:pPr>
        <w:spacing w:line="256" w:lineRule="auto" w:before="161"/>
        <w:ind w:left="118" w:right="113" w:firstLine="0"/>
        <w:jc w:val="both"/>
        <w:rPr>
          <w:sz w:val="24"/>
        </w:rPr>
      </w:pPr>
      <w:r>
        <w:rPr>
          <w:sz w:val="24"/>
        </w:rPr>
        <w:t>Mora Pizano, Alma Rosa (2011), “La violencia en contextos escolares”, en </w:t>
      </w:r>
      <w:r>
        <w:rPr>
          <w:i/>
          <w:sz w:val="24"/>
        </w:rPr>
        <w:t>Es tu palabra </w:t>
      </w:r>
      <w:r>
        <w:rPr>
          <w:i/>
          <w:sz w:val="24"/>
        </w:rPr>
        <w:t>contra la de…”. La institucionalización de la violencia hacia las alumnas en la Universidad Autónoma Chapingo</w:t>
      </w:r>
      <w:r>
        <w:rPr>
          <w:sz w:val="24"/>
        </w:rPr>
        <w:t>, México: Universidad Autónoma Metropolitana.</w:t>
      </w:r>
    </w:p>
    <w:p>
      <w:pPr>
        <w:pStyle w:val="BodyText"/>
        <w:spacing w:line="256" w:lineRule="auto" w:before="168"/>
        <w:ind w:left="118" w:right="112"/>
        <w:jc w:val="both"/>
      </w:pPr>
      <w:r>
        <w:rPr/>
        <w:t>OMS (Organización Mundial de la Salud) (2003), “Informe mundial sobre la violencia y  la salud”, Washington: OMS, disponible en: </w:t>
      </w:r>
      <w:hyperlink r:id="rId52">
        <w:r>
          <w:rPr/>
          <w:t>http://www.who.int/es/</w:t>
        </w:r>
      </w:hyperlink>
      <w:r>
        <w:rPr/>
        <w:t> [16 de abril de</w:t>
      </w:r>
      <w:r>
        <w:rPr>
          <w:spacing w:val="-24"/>
        </w:rPr>
        <w:t> </w:t>
      </w:r>
      <w:r>
        <w:rPr/>
        <w:t>2015].</w:t>
      </w:r>
    </w:p>
    <w:p>
      <w:pPr>
        <w:spacing w:line="259" w:lineRule="auto" w:before="163"/>
        <w:ind w:left="118" w:right="112" w:firstLine="0"/>
        <w:jc w:val="both"/>
        <w:rPr>
          <w:sz w:val="24"/>
        </w:rPr>
      </w:pPr>
      <w:r>
        <w:rPr>
          <w:sz w:val="24"/>
        </w:rPr>
        <w:t>Ortner Sherry y Harriet Whitehead (1996), "Indagaciones acerca de los significados sexuales", en Lamas Martha (comp.) </w:t>
      </w:r>
      <w:r>
        <w:rPr>
          <w:i/>
          <w:sz w:val="24"/>
        </w:rPr>
        <w:t>El género. La construcción cultural de la diferencia </w:t>
      </w:r>
      <w:r>
        <w:rPr>
          <w:i/>
          <w:sz w:val="24"/>
        </w:rPr>
        <w:t>sexual</w:t>
      </w:r>
      <w:r>
        <w:rPr>
          <w:sz w:val="24"/>
        </w:rPr>
        <w:t>, México: Miguel Ángel Porrúa, pp. 127 – 178.</w:t>
      </w:r>
    </w:p>
    <w:p>
      <w:pPr>
        <w:tabs>
          <w:tab w:pos="1923" w:val="left" w:leader="none"/>
          <w:tab w:pos="4140" w:val="left" w:leader="none"/>
          <w:tab w:pos="5354" w:val="left" w:leader="none"/>
          <w:tab w:pos="7158" w:val="left" w:leader="none"/>
          <w:tab w:pos="9188" w:val="left" w:leader="none"/>
        </w:tabs>
        <w:spacing w:line="259" w:lineRule="auto" w:before="161"/>
        <w:ind w:left="118" w:right="112" w:firstLine="0"/>
        <w:jc w:val="left"/>
        <w:rPr>
          <w:sz w:val="24"/>
        </w:rPr>
      </w:pPr>
      <w:r>
        <w:rPr>
          <w:sz w:val="24"/>
        </w:rPr>
        <w:t>Santos, Miguel Ángel (s.f), </w:t>
      </w:r>
      <w:r>
        <w:rPr>
          <w:i/>
          <w:sz w:val="24"/>
        </w:rPr>
        <w:t>Curriculum oculto y construcción del género en la escuela, </w:t>
      </w:r>
      <w:r>
        <w:rPr>
          <w:sz w:val="24"/>
        </w:rPr>
        <w:t>Malaga:</w:t>
        <w:tab/>
        <w:t>Universidad</w:t>
        <w:tab/>
        <w:t>de</w:t>
        <w:tab/>
        <w:t>Málaga,</w:t>
        <w:tab/>
        <w:t>disponible</w:t>
        <w:tab/>
        <w:t>en: </w:t>
      </w:r>
      <w:hyperlink r:id="rId53">
        <w:r>
          <w:rPr>
            <w:sz w:val="24"/>
          </w:rPr>
          <w:t>http://www.baiona.org/c/document_library/get_file?uuid=acca313f-f316-48f7-97bd-</w:t>
        </w:r>
      </w:hyperlink>
      <w:r>
        <w:rPr>
          <w:sz w:val="24"/>
        </w:rPr>
        <w:t> bc390469c3df&amp;groupId=10904 [11 de Junio de</w:t>
      </w:r>
      <w:r>
        <w:rPr>
          <w:spacing w:val="-25"/>
          <w:sz w:val="24"/>
        </w:rPr>
        <w:t> </w:t>
      </w:r>
      <w:r>
        <w:rPr>
          <w:sz w:val="24"/>
        </w:rPr>
        <w:t>2015].</w:t>
      </w:r>
    </w:p>
    <w:p>
      <w:pPr>
        <w:spacing w:line="261" w:lineRule="auto" w:before="158"/>
        <w:ind w:left="118" w:right="114" w:firstLine="0"/>
        <w:jc w:val="both"/>
        <w:rPr>
          <w:sz w:val="24"/>
        </w:rPr>
      </w:pPr>
      <w:r>
        <w:rPr>
          <w:sz w:val="24"/>
        </w:rPr>
        <w:t>Secretaría de Educación del Estado de México (2015) en </w:t>
      </w:r>
      <w:r>
        <w:rPr>
          <w:i/>
          <w:sz w:val="24"/>
        </w:rPr>
        <w:t>Consolidado Estadístico por </w:t>
      </w:r>
      <w:r>
        <w:rPr>
          <w:i/>
          <w:sz w:val="24"/>
        </w:rPr>
        <w:t>Género  Inicio   de   Cursos   ciclo   escolar  2014-2015   </w:t>
      </w:r>
      <w:r>
        <w:rPr>
          <w:sz w:val="24"/>
        </w:rPr>
        <w:t>México:   GEM  disponible   en:</w:t>
      </w:r>
    </w:p>
    <w:p>
      <w:pPr>
        <w:spacing w:after="0" w:line="261" w:lineRule="auto"/>
        <w:jc w:val="both"/>
        <w:rPr>
          <w:sz w:val="24"/>
        </w:rPr>
        <w:sectPr>
          <w:footerReference w:type="default" r:id="rId48"/>
          <w:pgSz w:w="12240" w:h="15840"/>
          <w:pgMar w:footer="1003" w:header="0" w:top="1440" w:bottom="1200" w:left="1300" w:right="1300"/>
          <w:pgNumType w:start="53"/>
        </w:sectPr>
      </w:pPr>
    </w:p>
    <w:p>
      <w:pPr>
        <w:pStyle w:val="BodyText"/>
        <w:tabs>
          <w:tab w:pos="8787" w:val="left" w:leader="none"/>
        </w:tabs>
        <w:spacing w:before="56"/>
        <w:ind w:left="118"/>
        <w:jc w:val="both"/>
      </w:pPr>
      <w:hyperlink r:id="rId54">
        <w:r>
          <w:rPr/>
          <w:t>http://se.edomex.gob.mx/estadisticas/Informacion/ConsEstIniGen1415.pdf</w:t>
        </w:r>
      </w:hyperlink>
      <w:r>
        <w:rPr/>
        <w:tab/>
        <w:t>[22</w:t>
      </w:r>
      <w:r>
        <w:rPr>
          <w:spacing w:val="58"/>
        </w:rPr>
        <w:t> </w:t>
      </w:r>
      <w:r>
        <w:rPr/>
        <w:t>de</w:t>
      </w:r>
    </w:p>
    <w:p>
      <w:pPr>
        <w:pStyle w:val="BodyText"/>
        <w:spacing w:before="19"/>
        <w:ind w:left="118"/>
        <w:jc w:val="both"/>
      </w:pPr>
      <w:r>
        <w:rPr/>
        <w:t>julio del 2015].</w:t>
      </w:r>
    </w:p>
    <w:p>
      <w:pPr>
        <w:spacing w:line="259" w:lineRule="auto" w:before="182"/>
        <w:ind w:left="118" w:right="0" w:firstLine="0"/>
        <w:jc w:val="left"/>
        <w:rPr>
          <w:sz w:val="24"/>
        </w:rPr>
      </w:pPr>
      <w:r>
        <w:rPr>
          <w:sz w:val="24"/>
        </w:rPr>
        <w:t>SEP (2013), </w:t>
      </w:r>
      <w:r>
        <w:rPr>
          <w:i/>
          <w:sz w:val="24"/>
        </w:rPr>
        <w:t>Programa Sectorial de Educación 2013-2018</w:t>
      </w:r>
      <w:r>
        <w:rPr>
          <w:sz w:val="24"/>
        </w:rPr>
        <w:t>, México: SEP, disponible en: </w:t>
      </w:r>
      <w:hyperlink r:id="rId55">
        <w:r>
          <w:rPr>
            <w:sz w:val="24"/>
          </w:rPr>
          <w:t>http://www.sep.gob.mx/es/sep1/programa_sectorial_de_educacion_13_18#.VYVYGh-</w:t>
        </w:r>
      </w:hyperlink>
      <w:r>
        <w:rPr>
          <w:sz w:val="24"/>
        </w:rPr>
        <w:t> qqko [8 de Junio de 2015].</w:t>
      </w:r>
    </w:p>
    <w:p>
      <w:pPr>
        <w:tabs>
          <w:tab w:pos="2261" w:val="left" w:leader="none"/>
          <w:tab w:pos="4579" w:val="left" w:leader="none"/>
          <w:tab w:pos="6619" w:val="left" w:leader="none"/>
          <w:tab w:pos="9189" w:val="left" w:leader="none"/>
        </w:tabs>
        <w:spacing w:line="259" w:lineRule="auto" w:before="161"/>
        <w:ind w:left="118" w:right="115" w:firstLine="0"/>
        <w:jc w:val="both"/>
        <w:rPr>
          <w:sz w:val="24"/>
        </w:rPr>
      </w:pPr>
      <w:r>
        <w:rPr>
          <w:sz w:val="24"/>
        </w:rPr>
        <w:t>SEP (2013-2014</w:t>
      </w:r>
      <w:r>
        <w:rPr>
          <w:i/>
          <w:sz w:val="24"/>
        </w:rPr>
        <w:t>), “Sistema educativo de los Estados Unidos Mexicanos principales </w:t>
      </w:r>
      <w:r>
        <w:rPr>
          <w:i/>
          <w:sz w:val="24"/>
        </w:rPr>
        <w:t>cifras”</w:t>
        <w:tab/>
      </w:r>
      <w:r>
        <w:rPr>
          <w:sz w:val="24"/>
        </w:rPr>
        <w:t>México:</w:t>
        <w:tab/>
        <w:t>SEP,</w:t>
        <w:tab/>
        <w:t>disponible</w:t>
        <w:tab/>
        <w:t>en: </w:t>
      </w:r>
      <w:hyperlink r:id="rId56">
        <w:r>
          <w:rPr>
            <w:sz w:val="24"/>
          </w:rPr>
          <w:t>http://www.sep.gob.mx/es/sep1/ESTADISTICA_EDUCATIVA#.VVNhz_l_Oko</w:t>
        </w:r>
      </w:hyperlink>
      <w:r>
        <w:rPr>
          <w:sz w:val="24"/>
        </w:rPr>
        <w:t>    [06   </w:t>
      </w:r>
      <w:r>
        <w:rPr>
          <w:spacing w:val="56"/>
          <w:sz w:val="24"/>
        </w:rPr>
        <w:t> </w:t>
      </w:r>
      <w:r>
        <w:rPr>
          <w:sz w:val="24"/>
        </w:rPr>
        <w:t>de</w:t>
      </w:r>
    </w:p>
    <w:p>
      <w:pPr>
        <w:pStyle w:val="BodyText"/>
        <w:spacing w:line="274" w:lineRule="exact"/>
        <w:ind w:left="118"/>
        <w:jc w:val="both"/>
      </w:pPr>
      <w:r>
        <w:rPr/>
        <w:t>mayo de 2015].</w:t>
      </w:r>
    </w:p>
    <w:p>
      <w:pPr>
        <w:spacing w:line="259" w:lineRule="auto" w:before="182"/>
        <w:ind w:left="118" w:right="115" w:firstLine="0"/>
        <w:jc w:val="both"/>
        <w:rPr>
          <w:sz w:val="24"/>
        </w:rPr>
      </w:pPr>
      <w:r>
        <w:rPr>
          <w:sz w:val="24"/>
        </w:rPr>
        <w:t>SEP (Secretaría de Educación Pública) (2009), </w:t>
      </w:r>
      <w:r>
        <w:rPr>
          <w:i/>
          <w:sz w:val="24"/>
        </w:rPr>
        <w:t>“Informe nacional sobre violencia de </w:t>
      </w:r>
      <w:r>
        <w:rPr>
          <w:i/>
          <w:sz w:val="24"/>
        </w:rPr>
        <w:t>género en la educación básica en México” </w:t>
      </w:r>
      <w:r>
        <w:rPr>
          <w:sz w:val="24"/>
        </w:rPr>
        <w:t>México: UNICEF, disponible en: </w:t>
      </w:r>
      <w:hyperlink r:id="rId57">
        <w:r>
          <w:rPr>
            <w:sz w:val="24"/>
          </w:rPr>
          <w:t>http://www.unicef.org/mexico/spanish</w:t>
        </w:r>
      </w:hyperlink>
      <w:r>
        <w:rPr>
          <w:sz w:val="24"/>
        </w:rPr>
        <w:t> [19 abril de 2015].</w:t>
      </w:r>
    </w:p>
    <w:p>
      <w:pPr>
        <w:spacing w:after="0" w:line="259" w:lineRule="auto"/>
        <w:jc w:val="both"/>
        <w:rPr>
          <w:sz w:val="24"/>
        </w:rPr>
        <w:sectPr>
          <w:pgSz w:w="12240" w:h="15840"/>
          <w:pgMar w:header="0" w:footer="1003" w:top="1360" w:bottom="120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pPr>
    </w:p>
    <w:p>
      <w:pPr>
        <w:spacing w:before="8"/>
        <w:ind w:left="2879" w:right="0" w:firstLine="0"/>
        <w:jc w:val="left"/>
        <w:rPr>
          <w:b/>
          <w:sz w:val="72"/>
        </w:rPr>
      </w:pPr>
      <w:bookmarkStart w:name="_bookmark8" w:id="9"/>
      <w:bookmarkEnd w:id="9"/>
      <w:r>
        <w:rPr/>
      </w:r>
      <w:r>
        <w:rPr>
          <w:b/>
          <w:sz w:val="72"/>
        </w:rPr>
        <w:t>ANEXOS</w:t>
      </w:r>
    </w:p>
    <w:p>
      <w:pPr>
        <w:spacing w:after="0"/>
        <w:jc w:val="left"/>
        <w:rPr>
          <w:sz w:val="72"/>
        </w:rPr>
        <w:sectPr>
          <w:pgSz w:w="12240" w:h="15840"/>
          <w:pgMar w:header="0" w:footer="1003" w:top="1500" w:bottom="1200" w:left="1720" w:right="1300"/>
        </w:sectPr>
      </w:pPr>
    </w:p>
    <w:p>
      <w:pPr>
        <w:pStyle w:val="BodyText"/>
        <w:spacing w:before="1"/>
        <w:rPr>
          <w:b/>
          <w:sz w:val="18"/>
        </w:rPr>
      </w:pPr>
    </w:p>
    <w:p>
      <w:pPr>
        <w:pStyle w:val="Heading1"/>
        <w:spacing w:before="65"/>
      </w:pPr>
      <w:r>
        <w:rPr/>
        <w:pict>
          <v:shape style="position:absolute;margin-left:279.774994pt;margin-top:3.126807pt;width:257.6500pt;height:54.85pt;mso-position-horizontal-relative:page;mso-position-vertical-relative:paragraph;z-index:1026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5"/>
                    <w:gridCol w:w="1860"/>
                    <w:gridCol w:w="1890"/>
                    <w:gridCol w:w="645"/>
                  </w:tblGrid>
                  <w:tr>
                    <w:trPr>
                      <w:trHeight w:val="480" w:hRule="exact"/>
                    </w:trPr>
                    <w:tc>
                      <w:tcPr>
                        <w:tcW w:w="735" w:type="dxa"/>
                        <w:tcBorders>
                          <w:right w:val="single" w:sz="6" w:space="0" w:color="000000"/>
                        </w:tcBorders>
                      </w:tcPr>
                      <w:p>
                        <w:pPr/>
                      </w:p>
                    </w:tc>
                    <w:tc>
                      <w:tcPr>
                        <w:tcW w:w="3750" w:type="dxa"/>
                        <w:gridSpan w:val="2"/>
                        <w:tcBorders>
                          <w:top w:val="single" w:sz="6" w:space="0" w:color="000000"/>
                          <w:left w:val="single" w:sz="6" w:space="0" w:color="000000"/>
                          <w:bottom w:val="single" w:sz="6" w:space="0" w:color="000000"/>
                          <w:right w:val="single" w:sz="6" w:space="0" w:color="000000"/>
                        </w:tcBorders>
                      </w:tcPr>
                      <w:p>
                        <w:pPr>
                          <w:pStyle w:val="TableParagraph"/>
                          <w:spacing w:before="69"/>
                          <w:ind w:left="145"/>
                          <w:rPr>
                            <w:rFonts w:ascii="Calibri" w:hAnsi="Calibri"/>
                            <w:sz w:val="22"/>
                          </w:rPr>
                        </w:pPr>
                        <w:r>
                          <w:rPr>
                            <w:rFonts w:ascii="Calibri" w:hAnsi="Calibri"/>
                            <w:sz w:val="22"/>
                          </w:rPr>
                          <w:t>SECRETARÍA DE EDUCACION PÚBLICA</w:t>
                        </w:r>
                      </w:p>
                    </w:tc>
                    <w:tc>
                      <w:tcPr>
                        <w:tcW w:w="645" w:type="dxa"/>
                        <w:tcBorders>
                          <w:left w:val="single" w:sz="6" w:space="0" w:color="000000"/>
                        </w:tcBorders>
                      </w:tcPr>
                      <w:p>
                        <w:pPr/>
                      </w:p>
                    </w:tc>
                  </w:tr>
                  <w:tr>
                    <w:trPr>
                      <w:trHeight w:val="122" w:hRule="exact"/>
                    </w:trPr>
                    <w:tc>
                      <w:tcPr>
                        <w:tcW w:w="2595" w:type="dxa"/>
                        <w:gridSpan w:val="2"/>
                        <w:tcBorders>
                          <w:bottom w:val="single" w:sz="6" w:space="0" w:color="000000"/>
                          <w:right w:val="single" w:sz="4" w:space="0" w:color="000000"/>
                        </w:tcBorders>
                      </w:tcPr>
                      <w:p>
                        <w:pPr/>
                      </w:p>
                    </w:tc>
                    <w:tc>
                      <w:tcPr>
                        <w:tcW w:w="2535" w:type="dxa"/>
                        <w:gridSpan w:val="2"/>
                        <w:tcBorders>
                          <w:left w:val="single" w:sz="4" w:space="0" w:color="000000"/>
                          <w:bottom w:val="single" w:sz="6" w:space="0" w:color="000000"/>
                        </w:tcBorders>
                      </w:tcPr>
                      <w:p>
                        <w:pPr/>
                      </w:p>
                    </w:tc>
                  </w:tr>
                  <w:tr>
                    <w:trPr>
                      <w:trHeight w:val="480" w:hRule="exact"/>
                    </w:trPr>
                    <w:tc>
                      <w:tcPr>
                        <w:tcW w:w="5130" w:type="dxa"/>
                        <w:gridSpan w:val="4"/>
                        <w:tcBorders>
                          <w:top w:val="single" w:sz="6" w:space="0" w:color="000000"/>
                          <w:left w:val="single" w:sz="6" w:space="0" w:color="000000"/>
                          <w:bottom w:val="single" w:sz="6" w:space="0" w:color="000000"/>
                          <w:right w:val="single" w:sz="6" w:space="0" w:color="000000"/>
                        </w:tcBorders>
                      </w:tcPr>
                      <w:p>
                        <w:pPr>
                          <w:pStyle w:val="TableParagraph"/>
                          <w:spacing w:before="70"/>
                          <w:ind w:left="145"/>
                          <w:rPr>
                            <w:rFonts w:ascii="Calibri" w:hAnsi="Calibri"/>
                            <w:sz w:val="22"/>
                          </w:rPr>
                        </w:pPr>
                        <w:r>
                          <w:rPr>
                            <w:rFonts w:ascii="Calibri" w:hAnsi="Calibri"/>
                            <w:sz w:val="22"/>
                          </w:rPr>
                          <w:t>SECRETARÍA DE EDUCACIÓN DEL ESTADO DE MÉXICO</w:t>
                        </w:r>
                      </w:p>
                    </w:tc>
                  </w:tr>
                </w:tbl>
                <w:p>
                  <w:pPr>
                    <w:pStyle w:val="BodyText"/>
                  </w:pPr>
                </w:p>
              </w:txbxContent>
            </v:textbox>
            <w10:wrap type="none"/>
          </v:shape>
        </w:pict>
      </w:r>
      <w:bookmarkStart w:name="_bookmark9" w:id="10"/>
      <w:bookmarkEnd w:id="10"/>
      <w:r>
        <w:rPr>
          <w:b w:val="0"/>
        </w:rPr>
      </w:r>
      <w:r>
        <w:rPr/>
        <w:t>ANEXO 1: ESTRUCTURA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28"/>
        </w:rPr>
      </w:pPr>
    </w:p>
    <w:p>
      <w:pPr>
        <w:spacing w:after="0"/>
        <w:rPr>
          <w:sz w:val="28"/>
        </w:rPr>
        <w:sectPr>
          <w:footerReference w:type="default" r:id="rId58"/>
          <w:pgSz w:w="15840" w:h="12240" w:orient="landscape"/>
          <w:pgMar w:footer="0" w:header="0" w:top="1140" w:bottom="280" w:left="1300" w:right="1020"/>
        </w:sectPr>
      </w:pPr>
    </w:p>
    <w:p>
      <w:pPr>
        <w:spacing w:line="259" w:lineRule="auto" w:before="88"/>
        <w:ind w:left="293" w:right="0" w:firstLine="4"/>
        <w:jc w:val="center"/>
        <w:rPr>
          <w:rFonts w:ascii="Calibri" w:hAnsi="Calibri"/>
          <w:sz w:val="22"/>
        </w:rPr>
      </w:pPr>
      <w:r>
        <w:rPr/>
        <w:pict>
          <v:group style="position:absolute;margin-left:71.275002pt;margin-top:-37.296368pt;width:663.75pt;height:408.15pt;mso-position-horizontal-relative:page;mso-position-vertical-relative:paragraph;z-index:-148168" coordorigin="1426,-746" coordsize="13275,8163">
            <v:rect style="position:absolute;left:1433;top:10;width:1725;height:1050" filled="false" stroked="true" strokeweight=".75pt" strokecolor="#000000"/>
            <v:shape style="position:absolute;left:2138;top:-697;width:5160;height:721" coordorigin="2138,-697" coordsize="5160,721" path="m7298,-697l7298,-307m7298,-321l2138,-321m2138,-306l2138,24e" filled="false" stroked="true" strokeweight=".5pt" strokecolor="#000000">
              <v:path arrowok="t"/>
            </v:shape>
            <v:rect style="position:absolute;left:3728;top:9;width:1935;height:1050" filled="false" stroked="true" strokeweight=".75pt" strokecolor="#000000"/>
            <v:line style="position:absolute" from="4778,-336" to="4778,24" stroked="true" strokeweight=".5pt" strokecolor="#000000"/>
            <v:rect style="position:absolute;left:6263;top:-36;width:2325;height:1125" filled="false" stroked="true" strokeweight="2.25pt" strokecolor="#000000"/>
            <v:line style="position:absolute" from="7298,-291" to="7298,-21" stroked="true" strokeweight=".5pt" strokecolor="#000000"/>
            <v:line style="position:absolute" from="8588,701" to="10568,1179" stroked="true" strokeweight="2.25pt" strokecolor="#000000">
              <v:stroke dashstyle="longDash"/>
            </v:line>
            <v:line style="position:absolute" from="10523,1164" to="10523,5634" stroked="true" strokeweight="2.25pt" strokecolor="#000000"/>
            <v:rect style="position:absolute;left:10868;top:1299;width:3705;height:1110" filled="true" fillcolor="#92d050" stroked="false">
              <v:fill type="solid"/>
            </v:rect>
            <v:rect style="position:absolute;left:10868;top:1299;width:3705;height:1110" filled="false" stroked="true" strokeweight="2.25pt" strokecolor="#000000"/>
            <v:shape style="position:absolute;left:10523;top:1794;width:360;height:1710" coordorigin="10523,1794" coordsize="360,1710" path="m10538,1794l10883,1794m10523,3504l10838,3504e" filled="false" stroked="true" strokeweight="2.25pt" strokecolor="#000000">
              <v:path arrowok="t"/>
            </v:shape>
            <v:rect style="position:absolute;left:10898;top:4284;width:3780;height:705" filled="false" stroked="true" strokeweight="2.25pt" strokecolor="#000000"/>
            <v:line style="position:absolute" from="10538,4659" to="10898,4659" stroked="true" strokeweight="2.25pt" strokecolor="#000000"/>
            <v:rect style="position:absolute;left:10898;top:5379;width:2865;height:540" filled="false" stroked="true" strokeweight="2.25pt" strokecolor="#000000"/>
            <v:line style="position:absolute" from="10522,5634" to="10897,5634" stroked="true" strokeweight="2.25pt" strokecolor="#000000"/>
            <v:line style="position:absolute" from="10553,-726" to="10538,1119" stroked="true" strokeweight="2pt" strokecolor="#000000">
              <v:stroke dashstyle="longDash"/>
            </v:line>
            <v:shape style="position:absolute;left:5183;top:1119;width:4065;height:1876" coordorigin="5183,1119" coordsize="4065,1876" path="m7298,1119l7298,2995m5183,2995l9248,2995e" filled="false" stroked="true" strokeweight=".75pt" strokecolor="#000000">
              <v:path arrowok="t"/>
            </v:shape>
            <v:shape style="position:absolute;left:3863;top:3374;width:6262;height:1122" coordorigin="3863,3374" coordsize="6262,1122" path="m8198,4496l10125,4496,10125,3374,8198,3374,8198,4496xm3863,4496l5790,4496,5790,3374,3863,3374,3863,4496xe" filled="false" stroked="true" strokeweight=".75pt" strokecolor="#000000">
              <v:path arrowok="t"/>
            </v:shape>
            <v:shape style="position:absolute;left:3503;top:2995;width:6839;height:2639" coordorigin="3503,2995" coordsize="6839,2639" path="m5183,2995l5183,3374m9248,2995l9248,3374m4778,4496l4778,5634m9248,4496l9248,5634m3503,5634l5790,5634m8055,5634l10342,5634e" filled="false" stroked="true" strokeweight=".75pt" strokecolor="#000000">
              <v:path arrowok="t"/>
            </v:shape>
            <v:rect style="position:absolute;left:2453;top:6344;width:2010;height:1065" filled="false" stroked="true" strokeweight=".75pt" strokecolor="#000000"/>
            <v:line style="position:absolute" from="3503,5634" to="3503,6344" stroked="true" strokeweight=".75pt" strokecolor="#000000"/>
            <v:rect style="position:absolute;left:4883;top:6344;width:1905;height:1065" filled="false" stroked="true" strokeweight=".75pt" strokecolor="#000000"/>
            <v:line style="position:absolute" from="5790,5632" to="5790,6342" stroked="true" strokeweight=".75pt" strokecolor="#000000"/>
            <v:rect style="position:absolute;left:7358;top:6599;width:1890;height:810" filled="false" stroked="true" strokeweight=".75pt" strokecolor="#000000"/>
            <v:line style="position:absolute" from="8055,5634" to="8055,6599" stroked="true" strokeweight=".75pt" strokecolor="#000000"/>
            <v:rect style="position:absolute;left:9630;top:6599;width:2018;height:810" filled="false" stroked="true" strokeweight=".75pt" strokecolor="#000000"/>
            <v:line style="position:absolute" from="10342,5634" to="10342,6584" stroked="true" strokeweight=".75pt" strokecolor="#000000"/>
            <w10:wrap type="none"/>
          </v:group>
        </w:pict>
      </w:r>
      <w:r>
        <w:rPr>
          <w:rFonts w:ascii="Calibri" w:hAnsi="Calibri"/>
          <w:sz w:val="22"/>
        </w:rPr>
        <w:t>Subsecretaría de Planeación y Administración</w:t>
      </w:r>
    </w:p>
    <w:p>
      <w:pPr>
        <w:spacing w:line="259" w:lineRule="auto" w:before="85"/>
        <w:ind w:left="293" w:right="0" w:hanging="1"/>
        <w:jc w:val="center"/>
        <w:rPr>
          <w:rFonts w:ascii="Calibri" w:hAnsi="Calibri"/>
          <w:sz w:val="22"/>
        </w:rPr>
      </w:pPr>
      <w:r>
        <w:rPr/>
        <w:br w:type="column"/>
      </w:r>
      <w:r>
        <w:rPr>
          <w:rFonts w:ascii="Calibri" w:hAnsi="Calibri"/>
          <w:sz w:val="22"/>
        </w:rPr>
        <w:t>Subsecretaría de Educación Básica y Normal</w:t>
      </w:r>
    </w:p>
    <w:p>
      <w:pPr>
        <w:spacing w:line="259" w:lineRule="auto" w:before="57"/>
        <w:ind w:left="293" w:right="6527" w:firstLine="112"/>
        <w:jc w:val="both"/>
        <w:rPr>
          <w:rFonts w:ascii="Calibri" w:hAnsi="Calibri"/>
          <w:sz w:val="22"/>
        </w:rPr>
      </w:pPr>
      <w:r>
        <w:rPr/>
        <w:br w:type="column"/>
      </w:r>
      <w:r>
        <w:rPr>
          <w:rFonts w:ascii="Calibri" w:hAnsi="Calibri"/>
          <w:sz w:val="22"/>
        </w:rPr>
        <w:t>Subsecretaría de Educación Media Superior y Superior</w:t>
      </w:r>
    </w:p>
    <w:p>
      <w:pPr>
        <w:spacing w:after="0" w:line="259" w:lineRule="auto"/>
        <w:jc w:val="both"/>
        <w:rPr>
          <w:rFonts w:ascii="Calibri" w:hAnsi="Calibri"/>
          <w:sz w:val="22"/>
        </w:rPr>
        <w:sectPr>
          <w:type w:val="continuous"/>
          <w:pgSz w:w="15840" w:h="12240" w:orient="landscape"/>
          <w:pgMar w:top="1380" w:bottom="1200" w:left="1300" w:right="1020"/>
          <w:cols w:num="3" w:equalWidth="0">
            <w:col w:w="1694" w:space="646"/>
            <w:col w:w="1818" w:space="813"/>
            <w:col w:w="8549"/>
          </w:cols>
        </w:sectPr>
      </w:pPr>
    </w:p>
    <w:p>
      <w:pPr>
        <w:pStyle w:val="BodyText"/>
        <w:rPr>
          <w:rFonts w:ascii="Calibri"/>
          <w:sz w:val="20"/>
        </w:rPr>
      </w:pPr>
    </w:p>
    <w:p>
      <w:pPr>
        <w:spacing w:line="259" w:lineRule="auto" w:before="190"/>
        <w:ind w:left="9746" w:right="421" w:firstLine="0"/>
        <w:jc w:val="center"/>
        <w:rPr>
          <w:rFonts w:ascii="Calibri" w:hAnsi="Calibri"/>
          <w:sz w:val="22"/>
        </w:rPr>
      </w:pPr>
      <w:r>
        <w:rPr/>
        <w:pict>
          <v:shape style="position:absolute;margin-left:381.799988pt;margin-top:4.863629pt;width:122.6pt;height:68.1pt;mso-position-horizontal-relative:page;mso-position-vertical-relative:paragraph;z-index:10192" type="#_x0000_t202" filled="false" stroked="true" strokeweight=".75pt" strokecolor="#000000">
            <v:textbox inset="0,0,0,0">
              <w:txbxContent>
                <w:p>
                  <w:pPr>
                    <w:spacing w:line="259" w:lineRule="auto" w:before="71"/>
                    <w:ind w:left="219" w:right="214" w:firstLine="0"/>
                    <w:jc w:val="center"/>
                    <w:rPr>
                      <w:rFonts w:ascii="Calibri" w:hAnsi="Calibri"/>
                      <w:sz w:val="22"/>
                    </w:rPr>
                  </w:pPr>
                  <w:r>
                    <w:rPr>
                      <w:rFonts w:ascii="Calibri" w:hAnsi="Calibri"/>
                      <w:sz w:val="22"/>
                    </w:rPr>
                    <w:t>Unidad de Planeación, Profesiones, Escuelas Incorporadas y Evaluación</w:t>
                  </w:r>
                </w:p>
              </w:txbxContent>
            </v:textbox>
            <w10:wrap type="none"/>
          </v:shape>
        </w:pict>
      </w:r>
      <w:r>
        <w:rPr>
          <w:rFonts w:ascii="Calibri" w:hAnsi="Calibri"/>
          <w:sz w:val="22"/>
        </w:rPr>
        <w:t>COLEGIO DE ESTUDIOS CIENTÍFICOS Y TECNOLÓGICOS DEL ESTADO DE MÉXICO (CECyTEM)</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spacing w:after="0"/>
        <w:rPr>
          <w:rFonts w:ascii="Calibri"/>
          <w:sz w:val="20"/>
        </w:rPr>
        <w:sectPr>
          <w:type w:val="continuous"/>
          <w:pgSz w:w="15840" w:h="12240" w:orient="landscape"/>
          <w:pgMar w:top="1380" w:bottom="1200" w:left="1300" w:right="1020"/>
        </w:sectPr>
      </w:pPr>
    </w:p>
    <w:p>
      <w:pPr>
        <w:pStyle w:val="BodyText"/>
        <w:spacing w:before="4"/>
        <w:rPr>
          <w:rFonts w:ascii="Calibri"/>
          <w:sz w:val="17"/>
        </w:rPr>
      </w:pPr>
    </w:p>
    <w:p>
      <w:pPr>
        <w:spacing w:line="259" w:lineRule="auto" w:before="0"/>
        <w:ind w:left="2727" w:right="0" w:firstLine="0"/>
        <w:jc w:val="center"/>
        <w:rPr>
          <w:rFonts w:ascii="Calibri" w:hAnsi="Calibri"/>
          <w:sz w:val="22"/>
        </w:rPr>
      </w:pPr>
      <w:r>
        <w:rPr>
          <w:rFonts w:ascii="Calibri" w:hAnsi="Calibri"/>
          <w:sz w:val="22"/>
        </w:rPr>
        <w:t>Dirección General de Educación Media Superior</w:t>
      </w:r>
    </w:p>
    <w:p>
      <w:pPr>
        <w:pStyle w:val="BodyText"/>
        <w:spacing w:before="4"/>
        <w:rPr>
          <w:rFonts w:ascii="Calibri"/>
          <w:sz w:val="17"/>
        </w:rPr>
      </w:pPr>
      <w:r>
        <w:rPr/>
        <w:br w:type="column"/>
      </w:r>
      <w:r>
        <w:rPr>
          <w:rFonts w:ascii="Calibri"/>
          <w:sz w:val="17"/>
        </w:rPr>
      </w:r>
    </w:p>
    <w:p>
      <w:pPr>
        <w:spacing w:line="259" w:lineRule="auto" w:before="0"/>
        <w:ind w:left="2695" w:right="0" w:firstLine="0"/>
        <w:jc w:val="center"/>
        <w:rPr>
          <w:rFonts w:ascii="Calibri" w:hAnsi="Calibri"/>
          <w:sz w:val="22"/>
        </w:rPr>
      </w:pPr>
      <w:r>
        <w:rPr>
          <w:rFonts w:ascii="Calibri" w:hAnsi="Calibri"/>
          <w:sz w:val="22"/>
        </w:rPr>
        <w:t>Dirección General</w:t>
      </w:r>
      <w:r>
        <w:rPr>
          <w:rFonts w:ascii="Calibri" w:hAnsi="Calibri"/>
          <w:w w:val="100"/>
          <w:sz w:val="22"/>
        </w:rPr>
        <w:t> </w:t>
      </w:r>
      <w:r>
        <w:rPr>
          <w:rFonts w:ascii="Calibri" w:hAnsi="Calibri"/>
          <w:sz w:val="22"/>
        </w:rPr>
        <w:t>de Educación Superior</w:t>
      </w:r>
    </w:p>
    <w:p>
      <w:pPr>
        <w:pStyle w:val="BodyText"/>
        <w:rPr>
          <w:rFonts w:ascii="Calibri"/>
          <w:sz w:val="22"/>
        </w:rPr>
      </w:pPr>
      <w:r>
        <w:rPr/>
        <w:br w:type="column"/>
      </w:r>
      <w:r>
        <w:rPr>
          <w:rFonts w:ascii="Calibri"/>
          <w:sz w:val="22"/>
        </w:rPr>
      </w:r>
    </w:p>
    <w:p>
      <w:pPr>
        <w:pStyle w:val="BodyText"/>
        <w:rPr>
          <w:rFonts w:ascii="Calibri"/>
          <w:sz w:val="22"/>
        </w:rPr>
      </w:pPr>
    </w:p>
    <w:p>
      <w:pPr>
        <w:pStyle w:val="BodyText"/>
        <w:rPr>
          <w:rFonts w:ascii="Calibri"/>
          <w:sz w:val="22"/>
        </w:rPr>
      </w:pPr>
    </w:p>
    <w:p>
      <w:pPr>
        <w:pStyle w:val="BodyText"/>
        <w:spacing w:before="8"/>
        <w:rPr>
          <w:rFonts w:ascii="Calibri"/>
          <w:sz w:val="27"/>
        </w:rPr>
      </w:pPr>
    </w:p>
    <w:p>
      <w:pPr>
        <w:spacing w:before="0"/>
        <w:ind w:left="1171" w:right="0" w:firstLine="0"/>
        <w:jc w:val="left"/>
        <w:rPr>
          <w:rFonts w:ascii="Calibri" w:hAnsi="Calibri"/>
          <w:sz w:val="22"/>
        </w:rPr>
      </w:pPr>
      <w:r>
        <w:rPr/>
        <w:pict>
          <v:shape style="position:absolute;margin-left:544.900024pt;margin-top:-69.376366pt;width:189pt;height:46.45pt;mso-position-horizontal-relative:page;mso-position-vertical-relative:paragraph;z-index:10216" type="#_x0000_t202" filled="false" stroked="true" strokeweight="2.25pt" strokecolor="#000000">
            <v:textbox inset="0,0,0,0">
              <w:txbxContent>
                <w:p>
                  <w:pPr>
                    <w:spacing w:line="259" w:lineRule="auto" w:before="71"/>
                    <w:ind w:left="1047" w:right="0" w:hanging="785"/>
                    <w:jc w:val="left"/>
                    <w:rPr>
                      <w:rFonts w:ascii="Calibri" w:hAnsi="Calibri"/>
                      <w:sz w:val="22"/>
                    </w:rPr>
                  </w:pPr>
                  <w:r>
                    <w:rPr>
                      <w:rFonts w:ascii="Calibri" w:hAnsi="Calibri"/>
                      <w:sz w:val="22"/>
                    </w:rPr>
                    <w:t>Colegio de Bachilleres del Estado de México (COBAEM)</w:t>
                  </w:r>
                </w:p>
              </w:txbxContent>
            </v:textbox>
            <w10:wrap type="none"/>
          </v:shape>
        </w:pict>
      </w:r>
      <w:r>
        <w:rPr>
          <w:rFonts w:ascii="Calibri" w:hAnsi="Calibri"/>
          <w:sz w:val="22"/>
        </w:rPr>
        <w:t>Tecnológicos de estudios superiores</w:t>
      </w:r>
    </w:p>
    <w:p>
      <w:pPr>
        <w:spacing w:after="0"/>
        <w:jc w:val="left"/>
        <w:rPr>
          <w:rFonts w:ascii="Calibri" w:hAnsi="Calibri"/>
          <w:sz w:val="22"/>
        </w:rPr>
        <w:sectPr>
          <w:type w:val="continuous"/>
          <w:pgSz w:w="15840" w:h="12240" w:orient="landscape"/>
          <w:pgMar w:top="1380" w:bottom="1200" w:left="1300" w:right="1020"/>
          <w:cols w:num="3" w:equalWidth="0">
            <w:col w:w="4328" w:space="40"/>
            <w:col w:w="4295" w:space="40"/>
            <w:col w:w="4817"/>
          </w:cols>
        </w:sectPr>
      </w:pPr>
    </w:p>
    <w:p>
      <w:pPr>
        <w:pStyle w:val="BodyText"/>
        <w:rPr>
          <w:rFonts w:ascii="Calibri"/>
          <w:sz w:val="20"/>
        </w:rPr>
      </w:pPr>
    </w:p>
    <w:p>
      <w:pPr>
        <w:pStyle w:val="BodyText"/>
        <w:rPr>
          <w:rFonts w:ascii="Calibri"/>
          <w:sz w:val="20"/>
        </w:rPr>
      </w:pPr>
    </w:p>
    <w:p>
      <w:pPr>
        <w:pStyle w:val="BodyText"/>
        <w:spacing w:before="8"/>
        <w:rPr>
          <w:rFonts w:ascii="Calibri"/>
          <w:sz w:val="22"/>
        </w:rPr>
      </w:pPr>
    </w:p>
    <w:p>
      <w:pPr>
        <w:spacing w:before="57"/>
        <w:ind w:left="0" w:right="1430" w:firstLine="0"/>
        <w:jc w:val="right"/>
        <w:rPr>
          <w:rFonts w:ascii="Calibri"/>
          <w:sz w:val="22"/>
        </w:rPr>
      </w:pPr>
      <w:r>
        <w:rPr>
          <w:rFonts w:ascii="Calibri"/>
          <w:sz w:val="22"/>
        </w:rPr>
        <w:t>Universidades Estatales</w:t>
      </w:r>
    </w:p>
    <w:p>
      <w:pPr>
        <w:pStyle w:val="BodyText"/>
        <w:rPr>
          <w:rFonts w:ascii="Calibri"/>
          <w:sz w:val="20"/>
        </w:rPr>
      </w:pPr>
    </w:p>
    <w:p>
      <w:pPr>
        <w:pStyle w:val="BodyText"/>
        <w:rPr>
          <w:rFonts w:ascii="Calibri"/>
          <w:sz w:val="20"/>
        </w:rPr>
      </w:pPr>
    </w:p>
    <w:p>
      <w:pPr>
        <w:spacing w:after="0"/>
        <w:rPr>
          <w:rFonts w:ascii="Calibri"/>
          <w:sz w:val="20"/>
        </w:rPr>
        <w:sectPr>
          <w:type w:val="continuous"/>
          <w:pgSz w:w="15840" w:h="12240" w:orient="landscape"/>
          <w:pgMar w:top="1380" w:bottom="1200" w:left="1300" w:right="1020"/>
        </w:sectPr>
      </w:pPr>
    </w:p>
    <w:p>
      <w:pPr>
        <w:spacing w:line="259" w:lineRule="auto" w:before="193"/>
        <w:ind w:left="1362" w:right="0" w:firstLine="0"/>
        <w:jc w:val="center"/>
        <w:rPr>
          <w:rFonts w:ascii="Calibri"/>
          <w:sz w:val="22"/>
        </w:rPr>
      </w:pPr>
      <w:r>
        <w:rPr>
          <w:rFonts w:ascii="Calibri"/>
          <w:sz w:val="22"/>
        </w:rPr>
        <w:t>Departamento de Bachillerato General</w:t>
      </w:r>
    </w:p>
    <w:p>
      <w:pPr>
        <w:spacing w:line="259" w:lineRule="auto" w:before="193"/>
        <w:ind w:left="1012" w:right="-18" w:hanging="260"/>
        <w:jc w:val="left"/>
        <w:rPr>
          <w:rFonts w:ascii="Calibri" w:hAnsi="Calibri"/>
          <w:sz w:val="22"/>
        </w:rPr>
      </w:pPr>
      <w:r>
        <w:rPr/>
        <w:br w:type="column"/>
      </w:r>
      <w:r>
        <w:rPr>
          <w:rFonts w:ascii="Calibri" w:hAnsi="Calibri"/>
          <w:sz w:val="22"/>
        </w:rPr>
        <w:t>Departamento de Bachillerato Tecnológico</w:t>
      </w:r>
    </w:p>
    <w:p>
      <w:pPr>
        <w:pStyle w:val="BodyText"/>
        <w:rPr>
          <w:rFonts w:ascii="Calibri"/>
          <w:sz w:val="22"/>
        </w:rPr>
      </w:pPr>
      <w:r>
        <w:rPr/>
        <w:br w:type="column"/>
      </w:r>
      <w:r>
        <w:rPr>
          <w:rFonts w:ascii="Calibri"/>
          <w:sz w:val="22"/>
        </w:rPr>
      </w:r>
    </w:p>
    <w:p>
      <w:pPr>
        <w:spacing w:line="259" w:lineRule="auto" w:before="179"/>
        <w:ind w:left="1053" w:right="-18" w:hanging="214"/>
        <w:jc w:val="left"/>
        <w:rPr>
          <w:rFonts w:ascii="Calibri" w:hAnsi="Calibri"/>
          <w:sz w:val="22"/>
        </w:rPr>
      </w:pPr>
      <w:r>
        <w:rPr>
          <w:rFonts w:ascii="Calibri" w:hAnsi="Calibri"/>
          <w:sz w:val="22"/>
        </w:rPr>
        <w:t>Departamento de Tecnológicos</w:t>
      </w:r>
    </w:p>
    <w:p>
      <w:pPr>
        <w:pStyle w:val="BodyText"/>
        <w:rPr>
          <w:rFonts w:ascii="Calibri"/>
          <w:sz w:val="22"/>
        </w:rPr>
      </w:pPr>
      <w:r>
        <w:rPr/>
        <w:br w:type="column"/>
      </w:r>
      <w:r>
        <w:rPr>
          <w:rFonts w:ascii="Calibri"/>
          <w:sz w:val="22"/>
        </w:rPr>
      </w:r>
    </w:p>
    <w:p>
      <w:pPr>
        <w:spacing w:line="259" w:lineRule="auto" w:before="179"/>
        <w:ind w:left="870" w:right="3368" w:hanging="164"/>
        <w:jc w:val="left"/>
        <w:rPr>
          <w:rFonts w:ascii="Calibri"/>
          <w:sz w:val="22"/>
        </w:rPr>
      </w:pPr>
      <w:r>
        <w:rPr>
          <w:rFonts w:ascii="Calibri"/>
          <w:sz w:val="22"/>
        </w:rPr>
        <w:t>Departamento de Universidades</w:t>
      </w:r>
    </w:p>
    <w:p>
      <w:pPr>
        <w:spacing w:after="0" w:line="259" w:lineRule="auto"/>
        <w:jc w:val="left"/>
        <w:rPr>
          <w:rFonts w:ascii="Calibri"/>
          <w:sz w:val="22"/>
        </w:rPr>
        <w:sectPr>
          <w:type w:val="continuous"/>
          <w:pgSz w:w="15840" w:h="12240" w:orient="landscape"/>
          <w:pgMar w:top="1380" w:bottom="1200" w:left="1300" w:right="1020"/>
          <w:cols w:num="4" w:equalWidth="0">
            <w:col w:w="2950" w:space="40"/>
            <w:col w:w="2341" w:space="40"/>
            <w:col w:w="2428" w:space="40"/>
            <w:col w:w="5681"/>
          </w:cols>
        </w:sectPr>
      </w:pPr>
    </w:p>
    <w:p>
      <w:pPr>
        <w:pStyle w:val="BodyText"/>
        <w:spacing w:before="3"/>
        <w:rPr>
          <w:rFonts w:ascii="Calibri"/>
          <w:sz w:val="16"/>
        </w:rPr>
      </w:pPr>
    </w:p>
    <w:p>
      <w:pPr>
        <w:spacing w:before="56"/>
        <w:ind w:left="0" w:right="392" w:firstLine="0"/>
        <w:jc w:val="right"/>
        <w:rPr>
          <w:rFonts w:ascii="Calibri"/>
          <w:sz w:val="22"/>
        </w:rPr>
      </w:pPr>
      <w:r>
        <w:rPr/>
        <w:pict>
          <v:shape style="position:absolute;margin-left:493.950012pt;margin-top:15.287631pt;width:218.6pt;height:21.15pt;mso-position-horizontal-relative:page;mso-position-vertical-relative:paragraph;z-index:-148096" type="#_x0000_t202" filled="false" stroked="true" strokeweight=".75pt" strokecolor="#000000">
            <v:textbox inset="0,0,0,0">
              <w:txbxContent>
                <w:p>
                  <w:pPr>
                    <w:spacing w:before="73"/>
                    <w:ind w:left="146" w:right="0" w:firstLine="0"/>
                    <w:jc w:val="left"/>
                    <w:rPr>
                      <w:rFonts w:ascii="Calibri" w:hAnsi="Calibri"/>
                      <w:sz w:val="18"/>
                    </w:rPr>
                  </w:pPr>
                  <w:r>
                    <w:rPr>
                      <w:rFonts w:ascii="Calibri" w:hAnsi="Calibri"/>
                      <w:sz w:val="18"/>
                    </w:rPr>
                    <w:t>Fuente: elaboración propia según Vidal (2015)</w:t>
                  </w:r>
                </w:p>
              </w:txbxContent>
            </v:textbox>
            <w10:wrap type="none"/>
          </v:shape>
        </w:pict>
      </w:r>
      <w:r>
        <w:rPr>
          <w:rFonts w:ascii="Calibri"/>
          <w:sz w:val="22"/>
        </w:rPr>
        <w:t>56</w:t>
      </w:r>
    </w:p>
    <w:p>
      <w:pPr>
        <w:spacing w:after="0"/>
        <w:jc w:val="right"/>
        <w:rPr>
          <w:rFonts w:ascii="Calibri"/>
          <w:sz w:val="22"/>
        </w:rPr>
        <w:sectPr>
          <w:type w:val="continuous"/>
          <w:pgSz w:w="15840" w:h="12240" w:orient="landscape"/>
          <w:pgMar w:top="1380" w:bottom="1200" w:left="1300" w:right="1020"/>
        </w:sectPr>
      </w:pPr>
    </w:p>
    <w:p>
      <w:pPr>
        <w:pStyle w:val="Heading2"/>
        <w:ind w:left="218" w:right="143"/>
      </w:pPr>
      <w:bookmarkStart w:name="_bookmark10" w:id="11"/>
      <w:bookmarkEnd w:id="11"/>
      <w:r>
        <w:rPr>
          <w:b w:val="0"/>
        </w:rPr>
      </w:r>
      <w:r>
        <w:rPr/>
        <w:t>ANEXO 2: PLANTELES DE CECYTEM EN EL ESTADO DE MÉXICO.</w:t>
      </w:r>
    </w:p>
    <w:p>
      <w:pPr>
        <w:pStyle w:val="BodyText"/>
        <w:spacing w:line="259" w:lineRule="auto" w:before="21"/>
        <w:ind w:left="313" w:right="214"/>
        <w:jc w:val="center"/>
        <w:rPr>
          <w:rFonts w:ascii="Calibri" w:hAnsi="Calibri"/>
        </w:rPr>
      </w:pPr>
      <w:r>
        <w:rPr>
          <w:rFonts w:ascii="Calibri" w:hAnsi="Calibri"/>
        </w:rPr>
        <w:t>Mapa de los municipios en los que está presente el Colegio de Estudios Científicos y Tecnológicos del Estado de México (verde)</w:t>
      </w:r>
    </w:p>
    <w:p>
      <w:pPr>
        <w:pStyle w:val="BodyText"/>
        <w:rPr>
          <w:rFonts w:ascii="Calibri"/>
          <w:sz w:val="10"/>
        </w:rPr>
      </w:pPr>
      <w:r>
        <w:rPr/>
        <w:pict>
          <v:group style="position:absolute;margin-left:70.900002pt;margin-top:8.075466pt;width:455.7pt;height:372pt;mso-position-horizontal-relative:page;mso-position-vertical-relative:paragraph;z-index:10312;mso-wrap-distance-left:0;mso-wrap-distance-right:0" coordorigin="1418,162" coordsize="9114,7440">
            <v:shape style="position:absolute;left:1418;top:162;width:8832;height:7440" type="#_x0000_t75" stroked="false">
              <v:imagedata r:id="rId60" o:title=""/>
            </v:shape>
            <v:rect style="position:absolute;left:4172;top:7017;width:6360;height:405" filled="true" fillcolor="#ffffff" stroked="false">
              <v:fill type="solid"/>
            </v:rect>
            <v:shape style="position:absolute;left:4323;top:7132;width:6045;height:180" type="#_x0000_t202" filled="false" stroked="false">
              <v:textbox inset="0,0,0,0">
                <w:txbxContent>
                  <w:p>
                    <w:pPr>
                      <w:spacing w:line="180" w:lineRule="exact" w:before="0"/>
                      <w:ind w:left="0" w:right="0" w:firstLine="0"/>
                      <w:jc w:val="left"/>
                      <w:rPr>
                        <w:rFonts w:ascii="Calibri" w:hAnsi="Calibri"/>
                        <w:sz w:val="18"/>
                      </w:rPr>
                    </w:pPr>
                    <w:r>
                      <w:rPr>
                        <w:rFonts w:ascii="Calibri" w:hAnsi="Calibri"/>
                        <w:sz w:val="18"/>
                      </w:rPr>
                      <w:t>Fuente:</w:t>
                    </w:r>
                    <w:r>
                      <w:rPr>
                        <w:rFonts w:ascii="Calibri" w:hAnsi="Calibri"/>
                        <w:spacing w:val="-3"/>
                        <w:sz w:val="18"/>
                      </w:rPr>
                      <w:t> </w:t>
                    </w:r>
                    <w:r>
                      <w:rPr>
                        <w:rFonts w:ascii="Calibri" w:hAnsi="Calibri"/>
                        <w:sz w:val="18"/>
                      </w:rPr>
                      <w:t>Colegio</w:t>
                    </w:r>
                    <w:r>
                      <w:rPr>
                        <w:rFonts w:ascii="Calibri" w:hAnsi="Calibri"/>
                        <w:spacing w:val="-3"/>
                        <w:sz w:val="18"/>
                      </w:rPr>
                      <w:t> </w:t>
                    </w:r>
                    <w:r>
                      <w:rPr>
                        <w:rFonts w:ascii="Calibri" w:hAnsi="Calibri"/>
                        <w:sz w:val="18"/>
                      </w:rPr>
                      <w:t>de</w:t>
                    </w:r>
                    <w:r>
                      <w:rPr>
                        <w:rFonts w:ascii="Calibri" w:hAnsi="Calibri"/>
                        <w:spacing w:val="-4"/>
                        <w:sz w:val="18"/>
                      </w:rPr>
                      <w:t> </w:t>
                    </w:r>
                    <w:r>
                      <w:rPr>
                        <w:rFonts w:ascii="Calibri" w:hAnsi="Calibri"/>
                        <w:sz w:val="18"/>
                      </w:rPr>
                      <w:t>Estudios</w:t>
                    </w:r>
                    <w:r>
                      <w:rPr>
                        <w:rFonts w:ascii="Calibri" w:hAnsi="Calibri"/>
                        <w:spacing w:val="-4"/>
                        <w:sz w:val="18"/>
                      </w:rPr>
                      <w:t> </w:t>
                    </w:r>
                    <w:r>
                      <w:rPr>
                        <w:rFonts w:ascii="Calibri" w:hAnsi="Calibri"/>
                        <w:sz w:val="18"/>
                      </w:rPr>
                      <w:t>Científicos</w:t>
                    </w:r>
                    <w:r>
                      <w:rPr>
                        <w:rFonts w:ascii="Calibri" w:hAnsi="Calibri"/>
                        <w:spacing w:val="-4"/>
                        <w:sz w:val="18"/>
                      </w:rPr>
                      <w:t> </w:t>
                    </w:r>
                    <w:r>
                      <w:rPr>
                        <w:rFonts w:ascii="Calibri" w:hAnsi="Calibri"/>
                        <w:sz w:val="18"/>
                      </w:rPr>
                      <w:t>y</w:t>
                    </w:r>
                    <w:r>
                      <w:rPr>
                        <w:rFonts w:ascii="Calibri" w:hAnsi="Calibri"/>
                        <w:spacing w:val="-3"/>
                        <w:sz w:val="18"/>
                      </w:rPr>
                      <w:t> </w:t>
                    </w:r>
                    <w:r>
                      <w:rPr>
                        <w:rFonts w:ascii="Calibri" w:hAnsi="Calibri"/>
                        <w:sz w:val="18"/>
                      </w:rPr>
                      <w:t>Tecnológicos</w:t>
                    </w:r>
                    <w:r>
                      <w:rPr>
                        <w:rFonts w:ascii="Calibri" w:hAnsi="Calibri"/>
                        <w:spacing w:val="-4"/>
                        <w:sz w:val="18"/>
                      </w:rPr>
                      <w:t> </w:t>
                    </w:r>
                    <w:r>
                      <w:rPr>
                        <w:rFonts w:ascii="Calibri" w:hAnsi="Calibri"/>
                        <w:sz w:val="18"/>
                      </w:rPr>
                      <w:t>del</w:t>
                    </w:r>
                    <w:r>
                      <w:rPr>
                        <w:rFonts w:ascii="Calibri" w:hAnsi="Calibri"/>
                        <w:spacing w:val="-4"/>
                        <w:sz w:val="18"/>
                      </w:rPr>
                      <w:t> </w:t>
                    </w:r>
                    <w:r>
                      <w:rPr>
                        <w:rFonts w:ascii="Calibri" w:hAnsi="Calibri"/>
                        <w:sz w:val="18"/>
                      </w:rPr>
                      <w:t>Estado</w:t>
                    </w:r>
                    <w:r>
                      <w:rPr>
                        <w:rFonts w:ascii="Calibri" w:hAnsi="Calibri"/>
                        <w:spacing w:val="-3"/>
                        <w:sz w:val="18"/>
                      </w:rPr>
                      <w:t> </w:t>
                    </w:r>
                    <w:r>
                      <w:rPr>
                        <w:rFonts w:ascii="Calibri" w:hAnsi="Calibri"/>
                        <w:sz w:val="18"/>
                      </w:rPr>
                      <w:t>de</w:t>
                    </w:r>
                    <w:r>
                      <w:rPr>
                        <w:rFonts w:ascii="Calibri" w:hAnsi="Calibri"/>
                        <w:spacing w:val="-4"/>
                        <w:sz w:val="18"/>
                      </w:rPr>
                      <w:t> </w:t>
                    </w:r>
                    <w:r>
                      <w:rPr>
                        <w:rFonts w:ascii="Calibri" w:hAnsi="Calibri"/>
                        <w:sz w:val="18"/>
                      </w:rPr>
                      <w:t>México</w:t>
                    </w:r>
                    <w:r>
                      <w:rPr>
                        <w:rFonts w:ascii="Calibri" w:hAnsi="Calibri"/>
                        <w:spacing w:val="-3"/>
                        <w:sz w:val="18"/>
                      </w:rPr>
                      <w:t> </w:t>
                    </w:r>
                    <w:r>
                      <w:rPr>
                        <w:rFonts w:ascii="Calibri" w:hAnsi="Calibri"/>
                        <w:sz w:val="18"/>
                      </w:rPr>
                      <w:t>(2015)</w:t>
                    </w:r>
                  </w:p>
                </w:txbxContent>
              </v:textbox>
              <w10:wrap type="none"/>
            </v:shape>
            <w10:wrap type="topAndBottom"/>
          </v:group>
        </w:pict>
      </w:r>
    </w:p>
    <w:p>
      <w:pPr>
        <w:pStyle w:val="BodyText"/>
        <w:rPr>
          <w:rFonts w:ascii="Calibri"/>
        </w:rPr>
      </w:pPr>
    </w:p>
    <w:p>
      <w:pPr>
        <w:pStyle w:val="BodyText"/>
        <w:spacing w:before="4"/>
        <w:rPr>
          <w:rFonts w:ascii="Calibri"/>
          <w:sz w:val="27"/>
        </w:rPr>
      </w:pPr>
    </w:p>
    <w:p>
      <w:pPr>
        <w:pStyle w:val="BodyText"/>
        <w:spacing w:line="259" w:lineRule="auto"/>
        <w:ind w:left="314" w:right="214"/>
        <w:jc w:val="center"/>
        <w:rPr>
          <w:rFonts w:ascii="Calibri" w:hAnsi="Calibri"/>
        </w:rPr>
      </w:pPr>
      <w:r>
        <w:rPr>
          <w:rFonts w:ascii="Calibri" w:hAnsi="Calibri"/>
        </w:rPr>
        <w:t>Tabla de planteles del Colegio de Estudios Científicos y Tecnológicos del Estado de México, por municipio, localidad y número de docentes frente agrupo</w:t>
      </w:r>
    </w:p>
    <w:p>
      <w:pPr>
        <w:pStyle w:val="BodyText"/>
        <w:spacing w:before="3"/>
        <w:rPr>
          <w:rFonts w:ascii="Calibri"/>
          <w:sz w:val="13"/>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5"/>
        <w:gridCol w:w="2410"/>
        <w:gridCol w:w="2946"/>
        <w:gridCol w:w="1116"/>
      </w:tblGrid>
      <w:tr>
        <w:trPr>
          <w:trHeight w:val="240" w:hRule="exact"/>
        </w:trPr>
        <w:tc>
          <w:tcPr>
            <w:tcW w:w="2405" w:type="dxa"/>
          </w:tcPr>
          <w:p>
            <w:pPr>
              <w:pStyle w:val="TableParagraph"/>
              <w:spacing w:line="225" w:lineRule="exact"/>
              <w:ind w:left="729"/>
              <w:rPr>
                <w:b/>
                <w:sz w:val="20"/>
              </w:rPr>
            </w:pPr>
            <w:r>
              <w:rPr>
                <w:b/>
                <w:sz w:val="20"/>
              </w:rPr>
              <w:t>Municipio</w:t>
            </w:r>
          </w:p>
        </w:tc>
        <w:tc>
          <w:tcPr>
            <w:tcW w:w="2410" w:type="dxa"/>
          </w:tcPr>
          <w:p>
            <w:pPr>
              <w:pStyle w:val="TableParagraph"/>
              <w:spacing w:line="225" w:lineRule="exact"/>
              <w:ind w:left="851" w:right="852"/>
              <w:jc w:val="center"/>
              <w:rPr>
                <w:b/>
                <w:sz w:val="20"/>
              </w:rPr>
            </w:pPr>
            <w:r>
              <w:rPr>
                <w:b/>
                <w:sz w:val="20"/>
              </w:rPr>
              <w:t>Plantel</w:t>
            </w:r>
          </w:p>
        </w:tc>
        <w:tc>
          <w:tcPr>
            <w:tcW w:w="2946" w:type="dxa"/>
          </w:tcPr>
          <w:p>
            <w:pPr>
              <w:pStyle w:val="TableParagraph"/>
              <w:spacing w:line="225" w:lineRule="exact"/>
              <w:ind w:left="979" w:right="982"/>
              <w:jc w:val="center"/>
              <w:rPr>
                <w:b/>
                <w:sz w:val="20"/>
              </w:rPr>
            </w:pPr>
            <w:r>
              <w:rPr>
                <w:b/>
                <w:sz w:val="20"/>
              </w:rPr>
              <w:t>Localidad</w:t>
            </w:r>
          </w:p>
        </w:tc>
        <w:tc>
          <w:tcPr>
            <w:tcW w:w="1116" w:type="dxa"/>
          </w:tcPr>
          <w:p>
            <w:pPr>
              <w:pStyle w:val="TableParagraph"/>
              <w:spacing w:line="225" w:lineRule="exact"/>
              <w:ind w:left="83" w:right="83"/>
              <w:jc w:val="center"/>
              <w:rPr>
                <w:b/>
                <w:sz w:val="20"/>
              </w:rPr>
            </w:pPr>
            <w:r>
              <w:rPr>
                <w:b/>
                <w:sz w:val="20"/>
              </w:rPr>
              <w:t>Docentes</w:t>
            </w:r>
          </w:p>
        </w:tc>
      </w:tr>
      <w:tr>
        <w:trPr>
          <w:trHeight w:val="241" w:hRule="exact"/>
        </w:trPr>
        <w:tc>
          <w:tcPr>
            <w:tcW w:w="2405" w:type="dxa"/>
          </w:tcPr>
          <w:p>
            <w:pPr>
              <w:pStyle w:val="TableParagraph"/>
              <w:spacing w:line="228" w:lineRule="exact"/>
              <w:rPr>
                <w:sz w:val="20"/>
              </w:rPr>
            </w:pPr>
            <w:r>
              <w:rPr>
                <w:sz w:val="20"/>
              </w:rPr>
              <w:t>Acambay</w:t>
            </w:r>
          </w:p>
        </w:tc>
        <w:tc>
          <w:tcPr>
            <w:tcW w:w="2410" w:type="dxa"/>
          </w:tcPr>
          <w:p>
            <w:pPr>
              <w:pStyle w:val="TableParagraph"/>
              <w:spacing w:line="228" w:lineRule="exact"/>
              <w:rPr>
                <w:sz w:val="20"/>
              </w:rPr>
            </w:pPr>
            <w:r>
              <w:rPr>
                <w:sz w:val="20"/>
              </w:rPr>
              <w:t>Acambay</w:t>
            </w:r>
          </w:p>
        </w:tc>
        <w:tc>
          <w:tcPr>
            <w:tcW w:w="2946" w:type="dxa"/>
          </w:tcPr>
          <w:p>
            <w:pPr>
              <w:pStyle w:val="TableParagraph"/>
              <w:spacing w:line="228" w:lineRule="exact"/>
              <w:rPr>
                <w:sz w:val="20"/>
              </w:rPr>
            </w:pPr>
            <w:r>
              <w:rPr>
                <w:sz w:val="20"/>
              </w:rPr>
              <w:t>Ganzda</w:t>
            </w:r>
          </w:p>
        </w:tc>
        <w:tc>
          <w:tcPr>
            <w:tcW w:w="1116" w:type="dxa"/>
          </w:tcPr>
          <w:p>
            <w:pPr>
              <w:pStyle w:val="TableParagraph"/>
              <w:spacing w:line="228" w:lineRule="exact"/>
              <w:ind w:left="83" w:right="83"/>
              <w:jc w:val="center"/>
              <w:rPr>
                <w:sz w:val="20"/>
              </w:rPr>
            </w:pPr>
            <w:r>
              <w:rPr>
                <w:sz w:val="20"/>
              </w:rPr>
              <w:t>11</w:t>
            </w:r>
          </w:p>
        </w:tc>
      </w:tr>
      <w:tr>
        <w:trPr>
          <w:trHeight w:val="240" w:hRule="exact"/>
        </w:trPr>
        <w:tc>
          <w:tcPr>
            <w:tcW w:w="2405" w:type="dxa"/>
          </w:tcPr>
          <w:p>
            <w:pPr>
              <w:pStyle w:val="TableParagraph"/>
              <w:spacing w:line="227" w:lineRule="exact"/>
              <w:rPr>
                <w:sz w:val="20"/>
              </w:rPr>
            </w:pPr>
            <w:r>
              <w:rPr>
                <w:sz w:val="20"/>
              </w:rPr>
              <w:t>Aculco</w:t>
            </w:r>
          </w:p>
        </w:tc>
        <w:tc>
          <w:tcPr>
            <w:tcW w:w="2410" w:type="dxa"/>
          </w:tcPr>
          <w:p>
            <w:pPr>
              <w:pStyle w:val="TableParagraph"/>
              <w:spacing w:line="227" w:lineRule="exact"/>
              <w:rPr>
                <w:sz w:val="20"/>
              </w:rPr>
            </w:pPr>
            <w:r>
              <w:rPr>
                <w:sz w:val="20"/>
              </w:rPr>
              <w:t>Aculco</w:t>
            </w:r>
          </w:p>
        </w:tc>
        <w:tc>
          <w:tcPr>
            <w:tcW w:w="2946" w:type="dxa"/>
          </w:tcPr>
          <w:p>
            <w:pPr>
              <w:pStyle w:val="TableParagraph"/>
              <w:spacing w:line="227" w:lineRule="exact"/>
              <w:rPr>
                <w:sz w:val="20"/>
              </w:rPr>
            </w:pPr>
            <w:r>
              <w:rPr>
                <w:sz w:val="20"/>
              </w:rPr>
              <w:t>Ejido de la soledad</w:t>
            </w:r>
          </w:p>
        </w:tc>
        <w:tc>
          <w:tcPr>
            <w:tcW w:w="1116" w:type="dxa"/>
          </w:tcPr>
          <w:p>
            <w:pPr>
              <w:pStyle w:val="TableParagraph"/>
              <w:spacing w:line="227" w:lineRule="exact"/>
              <w:ind w:left="83" w:right="83"/>
              <w:jc w:val="center"/>
              <w:rPr>
                <w:sz w:val="20"/>
              </w:rPr>
            </w:pPr>
            <w:r>
              <w:rPr>
                <w:sz w:val="20"/>
              </w:rPr>
              <w:t>21</w:t>
            </w:r>
          </w:p>
        </w:tc>
      </w:tr>
      <w:tr>
        <w:trPr>
          <w:trHeight w:val="240" w:hRule="exact"/>
        </w:trPr>
        <w:tc>
          <w:tcPr>
            <w:tcW w:w="2405" w:type="dxa"/>
          </w:tcPr>
          <w:p>
            <w:pPr>
              <w:pStyle w:val="TableParagraph"/>
              <w:spacing w:line="227" w:lineRule="exact"/>
              <w:rPr>
                <w:sz w:val="20"/>
              </w:rPr>
            </w:pPr>
            <w:r>
              <w:rPr>
                <w:sz w:val="20"/>
              </w:rPr>
              <w:t>Atlautla</w:t>
            </w:r>
          </w:p>
        </w:tc>
        <w:tc>
          <w:tcPr>
            <w:tcW w:w="2410" w:type="dxa"/>
          </w:tcPr>
          <w:p>
            <w:pPr>
              <w:pStyle w:val="TableParagraph"/>
              <w:spacing w:line="227" w:lineRule="exact"/>
              <w:rPr>
                <w:sz w:val="20"/>
              </w:rPr>
            </w:pPr>
            <w:r>
              <w:rPr>
                <w:sz w:val="20"/>
              </w:rPr>
              <w:t>Atlautla</w:t>
            </w:r>
          </w:p>
        </w:tc>
        <w:tc>
          <w:tcPr>
            <w:tcW w:w="2946" w:type="dxa"/>
          </w:tcPr>
          <w:p>
            <w:pPr>
              <w:pStyle w:val="TableParagraph"/>
              <w:spacing w:line="227" w:lineRule="exact"/>
              <w:rPr>
                <w:sz w:val="20"/>
              </w:rPr>
            </w:pPr>
            <w:r>
              <w:rPr>
                <w:sz w:val="20"/>
              </w:rPr>
              <w:t>Barrio Santo Domingo</w:t>
            </w:r>
          </w:p>
        </w:tc>
        <w:tc>
          <w:tcPr>
            <w:tcW w:w="1116" w:type="dxa"/>
          </w:tcPr>
          <w:p>
            <w:pPr>
              <w:pStyle w:val="TableParagraph"/>
              <w:spacing w:line="227" w:lineRule="exact"/>
              <w:ind w:left="83" w:right="83"/>
              <w:jc w:val="center"/>
              <w:rPr>
                <w:sz w:val="20"/>
              </w:rPr>
            </w:pPr>
            <w:r>
              <w:rPr>
                <w:sz w:val="20"/>
              </w:rPr>
              <w:t>18</w:t>
            </w:r>
          </w:p>
        </w:tc>
      </w:tr>
      <w:tr>
        <w:trPr>
          <w:trHeight w:val="240" w:hRule="exact"/>
        </w:trPr>
        <w:tc>
          <w:tcPr>
            <w:tcW w:w="2405" w:type="dxa"/>
          </w:tcPr>
          <w:p>
            <w:pPr>
              <w:pStyle w:val="TableParagraph"/>
              <w:spacing w:line="227" w:lineRule="exact"/>
              <w:rPr>
                <w:sz w:val="20"/>
              </w:rPr>
            </w:pPr>
            <w:r>
              <w:rPr>
                <w:sz w:val="20"/>
              </w:rPr>
              <w:t>Chalco</w:t>
            </w:r>
          </w:p>
        </w:tc>
        <w:tc>
          <w:tcPr>
            <w:tcW w:w="2410" w:type="dxa"/>
          </w:tcPr>
          <w:p>
            <w:pPr>
              <w:pStyle w:val="TableParagraph"/>
              <w:spacing w:line="227" w:lineRule="exact"/>
              <w:rPr>
                <w:sz w:val="20"/>
              </w:rPr>
            </w:pPr>
            <w:r>
              <w:rPr>
                <w:sz w:val="20"/>
              </w:rPr>
              <w:t>Chalco</w:t>
            </w:r>
          </w:p>
        </w:tc>
        <w:tc>
          <w:tcPr>
            <w:tcW w:w="2946" w:type="dxa"/>
          </w:tcPr>
          <w:p>
            <w:pPr>
              <w:pStyle w:val="TableParagraph"/>
              <w:spacing w:line="227" w:lineRule="exact"/>
              <w:rPr>
                <w:sz w:val="20"/>
              </w:rPr>
            </w:pPr>
            <w:r>
              <w:rPr>
                <w:sz w:val="20"/>
              </w:rPr>
              <w:t>Chalco de Díaz Covarrubias</w:t>
            </w:r>
          </w:p>
        </w:tc>
        <w:tc>
          <w:tcPr>
            <w:tcW w:w="1116" w:type="dxa"/>
          </w:tcPr>
          <w:p>
            <w:pPr>
              <w:pStyle w:val="TableParagraph"/>
              <w:spacing w:line="227" w:lineRule="exact"/>
              <w:ind w:left="0"/>
              <w:jc w:val="center"/>
              <w:rPr>
                <w:sz w:val="20"/>
              </w:rPr>
            </w:pPr>
            <w:r>
              <w:rPr>
                <w:w w:val="99"/>
                <w:sz w:val="20"/>
              </w:rPr>
              <w:t>9</w:t>
            </w:r>
          </w:p>
        </w:tc>
      </w:tr>
      <w:tr>
        <w:trPr>
          <w:trHeight w:val="240" w:hRule="exact"/>
        </w:trPr>
        <w:tc>
          <w:tcPr>
            <w:tcW w:w="2405" w:type="dxa"/>
          </w:tcPr>
          <w:p>
            <w:pPr>
              <w:pStyle w:val="TableParagraph"/>
              <w:spacing w:line="227" w:lineRule="exact"/>
              <w:rPr>
                <w:sz w:val="20"/>
              </w:rPr>
            </w:pPr>
            <w:r>
              <w:rPr>
                <w:sz w:val="20"/>
              </w:rPr>
              <w:t>Chicoloapan</w:t>
            </w:r>
          </w:p>
        </w:tc>
        <w:tc>
          <w:tcPr>
            <w:tcW w:w="2410" w:type="dxa"/>
          </w:tcPr>
          <w:p>
            <w:pPr>
              <w:pStyle w:val="TableParagraph"/>
              <w:spacing w:line="227" w:lineRule="exact"/>
              <w:rPr>
                <w:sz w:val="20"/>
              </w:rPr>
            </w:pPr>
            <w:r>
              <w:rPr>
                <w:sz w:val="20"/>
              </w:rPr>
              <w:t>Chicoloapan</w:t>
            </w:r>
          </w:p>
        </w:tc>
        <w:tc>
          <w:tcPr>
            <w:tcW w:w="2946" w:type="dxa"/>
          </w:tcPr>
          <w:p>
            <w:pPr>
              <w:pStyle w:val="TableParagraph"/>
              <w:spacing w:line="227" w:lineRule="exact"/>
              <w:rPr>
                <w:sz w:val="20"/>
              </w:rPr>
            </w:pPr>
            <w:r>
              <w:rPr>
                <w:sz w:val="20"/>
              </w:rPr>
              <w:t>San Vicente Coatepec</w:t>
            </w:r>
          </w:p>
        </w:tc>
        <w:tc>
          <w:tcPr>
            <w:tcW w:w="1116" w:type="dxa"/>
          </w:tcPr>
          <w:p>
            <w:pPr>
              <w:pStyle w:val="TableParagraph"/>
              <w:spacing w:line="227" w:lineRule="exact"/>
              <w:ind w:left="83" w:right="83"/>
              <w:jc w:val="center"/>
              <w:rPr>
                <w:sz w:val="20"/>
              </w:rPr>
            </w:pPr>
            <w:r>
              <w:rPr>
                <w:sz w:val="20"/>
              </w:rPr>
              <w:t>46</w:t>
            </w:r>
          </w:p>
        </w:tc>
      </w:tr>
      <w:tr>
        <w:trPr>
          <w:trHeight w:val="240" w:hRule="exact"/>
        </w:trPr>
        <w:tc>
          <w:tcPr>
            <w:tcW w:w="2405" w:type="dxa"/>
            <w:vMerge w:val="restart"/>
          </w:tcPr>
          <w:p>
            <w:pPr>
              <w:pStyle w:val="TableParagraph"/>
              <w:spacing w:line="227" w:lineRule="exact"/>
              <w:rPr>
                <w:sz w:val="20"/>
              </w:rPr>
            </w:pPr>
            <w:r>
              <w:rPr>
                <w:sz w:val="20"/>
              </w:rPr>
              <w:t>Chimalhuacán</w:t>
            </w:r>
          </w:p>
        </w:tc>
        <w:tc>
          <w:tcPr>
            <w:tcW w:w="2410" w:type="dxa"/>
          </w:tcPr>
          <w:p>
            <w:pPr>
              <w:pStyle w:val="TableParagraph"/>
              <w:spacing w:line="227" w:lineRule="exact"/>
              <w:rPr>
                <w:sz w:val="20"/>
              </w:rPr>
            </w:pPr>
            <w:r>
              <w:rPr>
                <w:sz w:val="20"/>
              </w:rPr>
              <w:t>Chimalhuacán</w:t>
            </w:r>
          </w:p>
        </w:tc>
        <w:tc>
          <w:tcPr>
            <w:tcW w:w="2946" w:type="dxa"/>
          </w:tcPr>
          <w:p>
            <w:pPr>
              <w:pStyle w:val="TableParagraph"/>
              <w:spacing w:line="227" w:lineRule="exact"/>
              <w:rPr>
                <w:sz w:val="20"/>
              </w:rPr>
            </w:pPr>
            <w:r>
              <w:rPr>
                <w:sz w:val="20"/>
              </w:rPr>
              <w:t>Barrio Tepalcates</w:t>
            </w:r>
          </w:p>
        </w:tc>
        <w:tc>
          <w:tcPr>
            <w:tcW w:w="1116" w:type="dxa"/>
          </w:tcPr>
          <w:p>
            <w:pPr>
              <w:pStyle w:val="TableParagraph"/>
              <w:spacing w:line="227" w:lineRule="exact"/>
              <w:ind w:left="83" w:right="83"/>
              <w:jc w:val="center"/>
              <w:rPr>
                <w:sz w:val="20"/>
              </w:rPr>
            </w:pPr>
            <w:r>
              <w:rPr>
                <w:sz w:val="20"/>
              </w:rPr>
              <w:t>56</w:t>
            </w:r>
          </w:p>
        </w:tc>
      </w:tr>
      <w:tr>
        <w:trPr>
          <w:trHeight w:val="240" w:hRule="exact"/>
        </w:trPr>
        <w:tc>
          <w:tcPr>
            <w:tcW w:w="2405" w:type="dxa"/>
            <w:vMerge/>
          </w:tcPr>
          <w:p>
            <w:pPr/>
          </w:p>
        </w:tc>
        <w:tc>
          <w:tcPr>
            <w:tcW w:w="2410" w:type="dxa"/>
          </w:tcPr>
          <w:p>
            <w:pPr>
              <w:pStyle w:val="TableParagraph"/>
              <w:spacing w:line="227" w:lineRule="exact"/>
              <w:rPr>
                <w:sz w:val="20"/>
              </w:rPr>
            </w:pPr>
            <w:r>
              <w:rPr>
                <w:sz w:val="20"/>
              </w:rPr>
              <w:t>Chimalhuacán II</w:t>
            </w:r>
          </w:p>
        </w:tc>
        <w:tc>
          <w:tcPr>
            <w:tcW w:w="2946" w:type="dxa"/>
          </w:tcPr>
          <w:p>
            <w:pPr>
              <w:pStyle w:val="TableParagraph"/>
              <w:spacing w:line="227" w:lineRule="exact"/>
              <w:rPr>
                <w:sz w:val="20"/>
              </w:rPr>
            </w:pPr>
            <w:r>
              <w:rPr>
                <w:sz w:val="20"/>
              </w:rPr>
              <w:t>Tlatelxochitenco</w:t>
            </w:r>
          </w:p>
        </w:tc>
        <w:tc>
          <w:tcPr>
            <w:tcW w:w="1116" w:type="dxa"/>
          </w:tcPr>
          <w:p>
            <w:pPr>
              <w:pStyle w:val="TableParagraph"/>
              <w:spacing w:line="227" w:lineRule="exact"/>
              <w:ind w:left="83" w:right="83"/>
              <w:jc w:val="center"/>
              <w:rPr>
                <w:sz w:val="20"/>
              </w:rPr>
            </w:pPr>
            <w:r>
              <w:rPr>
                <w:sz w:val="20"/>
              </w:rPr>
              <w:t>10</w:t>
            </w:r>
          </w:p>
        </w:tc>
      </w:tr>
      <w:tr>
        <w:trPr>
          <w:trHeight w:val="240" w:hRule="exact"/>
        </w:trPr>
        <w:tc>
          <w:tcPr>
            <w:tcW w:w="2405" w:type="dxa"/>
          </w:tcPr>
          <w:p>
            <w:pPr>
              <w:pStyle w:val="TableParagraph"/>
              <w:spacing w:line="227" w:lineRule="exact"/>
              <w:rPr>
                <w:sz w:val="20"/>
              </w:rPr>
            </w:pPr>
            <w:r>
              <w:rPr>
                <w:sz w:val="20"/>
              </w:rPr>
              <w:t>Coacalco</w:t>
            </w:r>
          </w:p>
        </w:tc>
        <w:tc>
          <w:tcPr>
            <w:tcW w:w="2410" w:type="dxa"/>
          </w:tcPr>
          <w:p>
            <w:pPr>
              <w:pStyle w:val="TableParagraph"/>
              <w:spacing w:line="227" w:lineRule="exact"/>
              <w:rPr>
                <w:sz w:val="20"/>
              </w:rPr>
            </w:pPr>
            <w:r>
              <w:rPr>
                <w:sz w:val="20"/>
              </w:rPr>
              <w:t>Coacalco</w:t>
            </w:r>
          </w:p>
        </w:tc>
        <w:tc>
          <w:tcPr>
            <w:tcW w:w="2946" w:type="dxa"/>
          </w:tcPr>
          <w:p>
            <w:pPr>
              <w:pStyle w:val="TableParagraph"/>
              <w:spacing w:line="227" w:lineRule="exact"/>
              <w:rPr>
                <w:sz w:val="20"/>
              </w:rPr>
            </w:pPr>
            <w:r>
              <w:rPr>
                <w:sz w:val="20"/>
              </w:rPr>
              <w:t>El Gigante</w:t>
            </w:r>
          </w:p>
        </w:tc>
        <w:tc>
          <w:tcPr>
            <w:tcW w:w="1116" w:type="dxa"/>
          </w:tcPr>
          <w:p>
            <w:pPr>
              <w:pStyle w:val="TableParagraph"/>
              <w:spacing w:line="227" w:lineRule="exact"/>
              <w:ind w:left="83" w:right="83"/>
              <w:jc w:val="center"/>
              <w:rPr>
                <w:sz w:val="20"/>
              </w:rPr>
            </w:pPr>
            <w:r>
              <w:rPr>
                <w:sz w:val="20"/>
              </w:rPr>
              <w:t>45</w:t>
            </w:r>
          </w:p>
        </w:tc>
      </w:tr>
      <w:tr>
        <w:trPr>
          <w:trHeight w:val="240" w:hRule="exact"/>
        </w:trPr>
        <w:tc>
          <w:tcPr>
            <w:tcW w:w="2405" w:type="dxa"/>
          </w:tcPr>
          <w:p>
            <w:pPr>
              <w:pStyle w:val="TableParagraph"/>
              <w:spacing w:line="227" w:lineRule="exact"/>
              <w:rPr>
                <w:sz w:val="20"/>
              </w:rPr>
            </w:pPr>
            <w:r>
              <w:rPr>
                <w:sz w:val="20"/>
              </w:rPr>
              <w:t>Coatepec Harinas</w:t>
            </w:r>
          </w:p>
        </w:tc>
        <w:tc>
          <w:tcPr>
            <w:tcW w:w="2410" w:type="dxa"/>
          </w:tcPr>
          <w:p>
            <w:pPr>
              <w:pStyle w:val="TableParagraph"/>
              <w:spacing w:line="227" w:lineRule="exact"/>
              <w:rPr>
                <w:sz w:val="20"/>
              </w:rPr>
            </w:pPr>
            <w:r>
              <w:rPr>
                <w:sz w:val="20"/>
              </w:rPr>
              <w:t>Coatepec Harinas</w:t>
            </w:r>
          </w:p>
        </w:tc>
        <w:tc>
          <w:tcPr>
            <w:tcW w:w="2946" w:type="dxa"/>
          </w:tcPr>
          <w:p>
            <w:pPr>
              <w:pStyle w:val="TableParagraph"/>
              <w:spacing w:line="227" w:lineRule="exact"/>
              <w:rPr>
                <w:sz w:val="20"/>
              </w:rPr>
            </w:pPr>
            <w:r>
              <w:rPr>
                <w:sz w:val="20"/>
              </w:rPr>
              <w:t>El Cedrito</w:t>
            </w:r>
          </w:p>
        </w:tc>
        <w:tc>
          <w:tcPr>
            <w:tcW w:w="1116" w:type="dxa"/>
          </w:tcPr>
          <w:p>
            <w:pPr>
              <w:pStyle w:val="TableParagraph"/>
              <w:spacing w:line="227" w:lineRule="exact"/>
              <w:ind w:left="83" w:right="83"/>
              <w:jc w:val="center"/>
              <w:rPr>
                <w:sz w:val="20"/>
              </w:rPr>
            </w:pPr>
            <w:r>
              <w:rPr>
                <w:sz w:val="20"/>
              </w:rPr>
              <w:t>23</w:t>
            </w:r>
          </w:p>
        </w:tc>
      </w:tr>
      <w:tr>
        <w:trPr>
          <w:trHeight w:val="240" w:hRule="exact"/>
        </w:trPr>
        <w:tc>
          <w:tcPr>
            <w:tcW w:w="2405" w:type="dxa"/>
          </w:tcPr>
          <w:p>
            <w:pPr>
              <w:pStyle w:val="TableParagraph"/>
              <w:spacing w:line="227" w:lineRule="exact"/>
              <w:rPr>
                <w:sz w:val="20"/>
              </w:rPr>
            </w:pPr>
            <w:r>
              <w:rPr>
                <w:sz w:val="20"/>
              </w:rPr>
              <w:t>Cuautitlán Izcalli</w:t>
            </w:r>
          </w:p>
        </w:tc>
        <w:tc>
          <w:tcPr>
            <w:tcW w:w="2410" w:type="dxa"/>
          </w:tcPr>
          <w:p>
            <w:pPr>
              <w:pStyle w:val="TableParagraph"/>
              <w:spacing w:line="227" w:lineRule="exact"/>
              <w:rPr>
                <w:sz w:val="20"/>
              </w:rPr>
            </w:pPr>
            <w:r>
              <w:rPr>
                <w:sz w:val="20"/>
              </w:rPr>
              <w:t>Cuautitlán Izcalli</w:t>
            </w:r>
          </w:p>
        </w:tc>
        <w:tc>
          <w:tcPr>
            <w:tcW w:w="2946" w:type="dxa"/>
          </w:tcPr>
          <w:p>
            <w:pPr>
              <w:pStyle w:val="TableParagraph"/>
              <w:spacing w:line="227" w:lineRule="exact"/>
              <w:rPr>
                <w:sz w:val="20"/>
              </w:rPr>
            </w:pPr>
            <w:r>
              <w:rPr>
                <w:sz w:val="20"/>
              </w:rPr>
              <w:t>Santa María Guadalupe</w:t>
            </w:r>
          </w:p>
        </w:tc>
        <w:tc>
          <w:tcPr>
            <w:tcW w:w="1116" w:type="dxa"/>
          </w:tcPr>
          <w:p>
            <w:pPr>
              <w:pStyle w:val="TableParagraph"/>
              <w:spacing w:line="227" w:lineRule="exact"/>
              <w:ind w:left="83" w:right="83"/>
              <w:jc w:val="center"/>
              <w:rPr>
                <w:sz w:val="20"/>
              </w:rPr>
            </w:pPr>
            <w:r>
              <w:rPr>
                <w:sz w:val="20"/>
              </w:rPr>
              <w:t>52</w:t>
            </w:r>
          </w:p>
        </w:tc>
      </w:tr>
      <w:tr>
        <w:trPr>
          <w:trHeight w:val="240" w:hRule="exact"/>
        </w:trPr>
        <w:tc>
          <w:tcPr>
            <w:tcW w:w="2405" w:type="dxa"/>
          </w:tcPr>
          <w:p>
            <w:pPr>
              <w:pStyle w:val="TableParagraph"/>
              <w:spacing w:line="227" w:lineRule="exact"/>
              <w:rPr>
                <w:sz w:val="20"/>
              </w:rPr>
            </w:pPr>
            <w:r>
              <w:rPr>
                <w:sz w:val="20"/>
              </w:rPr>
              <w:t>Cuautitlán</w:t>
            </w:r>
          </w:p>
        </w:tc>
        <w:tc>
          <w:tcPr>
            <w:tcW w:w="2410" w:type="dxa"/>
          </w:tcPr>
          <w:p>
            <w:pPr>
              <w:pStyle w:val="TableParagraph"/>
              <w:spacing w:line="227" w:lineRule="exact"/>
              <w:rPr>
                <w:sz w:val="20"/>
              </w:rPr>
            </w:pPr>
            <w:r>
              <w:rPr>
                <w:sz w:val="20"/>
              </w:rPr>
              <w:t>Cuautitlán México</w:t>
            </w:r>
          </w:p>
        </w:tc>
        <w:tc>
          <w:tcPr>
            <w:tcW w:w="2946" w:type="dxa"/>
          </w:tcPr>
          <w:p>
            <w:pPr>
              <w:pStyle w:val="TableParagraph"/>
              <w:spacing w:line="227" w:lineRule="exact"/>
              <w:rPr>
                <w:sz w:val="20"/>
              </w:rPr>
            </w:pPr>
            <w:r>
              <w:rPr>
                <w:sz w:val="20"/>
              </w:rPr>
              <w:t>Santa Helena</w:t>
            </w:r>
          </w:p>
        </w:tc>
        <w:tc>
          <w:tcPr>
            <w:tcW w:w="1116" w:type="dxa"/>
          </w:tcPr>
          <w:p>
            <w:pPr>
              <w:pStyle w:val="TableParagraph"/>
              <w:spacing w:line="227" w:lineRule="exact"/>
              <w:ind w:left="83" w:right="83"/>
              <w:jc w:val="center"/>
              <w:rPr>
                <w:sz w:val="20"/>
              </w:rPr>
            </w:pPr>
            <w:r>
              <w:rPr>
                <w:sz w:val="20"/>
              </w:rPr>
              <w:t>18</w:t>
            </w:r>
          </w:p>
        </w:tc>
      </w:tr>
    </w:tbl>
    <w:p>
      <w:pPr>
        <w:spacing w:after="0" w:line="227" w:lineRule="exact"/>
        <w:jc w:val="center"/>
        <w:rPr>
          <w:sz w:val="20"/>
        </w:rPr>
        <w:sectPr>
          <w:footerReference w:type="default" r:id="rId59"/>
          <w:pgSz w:w="12240" w:h="15840"/>
          <w:pgMar w:footer="1003" w:header="0" w:top="1360" w:bottom="1200" w:left="1200" w:right="1300"/>
          <w:pgNumType w:start="57"/>
        </w:sect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5"/>
        <w:gridCol w:w="2410"/>
        <w:gridCol w:w="2946"/>
        <w:gridCol w:w="1116"/>
      </w:tblGrid>
      <w:tr>
        <w:trPr>
          <w:trHeight w:val="240" w:hRule="exact"/>
        </w:trPr>
        <w:tc>
          <w:tcPr>
            <w:tcW w:w="2405" w:type="dxa"/>
          </w:tcPr>
          <w:p>
            <w:pPr>
              <w:pStyle w:val="TableParagraph"/>
              <w:spacing w:line="227" w:lineRule="exact"/>
              <w:rPr>
                <w:sz w:val="20"/>
              </w:rPr>
            </w:pPr>
            <w:r>
              <w:rPr>
                <w:sz w:val="20"/>
              </w:rPr>
              <w:t>Donato Guerra</w:t>
            </w:r>
          </w:p>
        </w:tc>
        <w:tc>
          <w:tcPr>
            <w:tcW w:w="2410" w:type="dxa"/>
          </w:tcPr>
          <w:p>
            <w:pPr>
              <w:pStyle w:val="TableParagraph"/>
              <w:spacing w:line="227" w:lineRule="exact"/>
              <w:rPr>
                <w:sz w:val="20"/>
              </w:rPr>
            </w:pPr>
            <w:r>
              <w:rPr>
                <w:sz w:val="20"/>
              </w:rPr>
              <w:t>Donato Guerra</w:t>
            </w:r>
          </w:p>
        </w:tc>
        <w:tc>
          <w:tcPr>
            <w:tcW w:w="2946" w:type="dxa"/>
          </w:tcPr>
          <w:p>
            <w:pPr>
              <w:pStyle w:val="TableParagraph"/>
              <w:spacing w:line="227" w:lineRule="exact"/>
              <w:rPr>
                <w:sz w:val="20"/>
              </w:rPr>
            </w:pPr>
            <w:r>
              <w:rPr>
                <w:sz w:val="20"/>
              </w:rPr>
              <w:t>Ranchería San Martín Obispo</w:t>
            </w:r>
          </w:p>
        </w:tc>
        <w:tc>
          <w:tcPr>
            <w:tcW w:w="1116" w:type="dxa"/>
          </w:tcPr>
          <w:p>
            <w:pPr>
              <w:pStyle w:val="TableParagraph"/>
              <w:spacing w:line="227" w:lineRule="exact"/>
              <w:ind w:left="83" w:right="83"/>
              <w:jc w:val="center"/>
              <w:rPr>
                <w:sz w:val="20"/>
              </w:rPr>
            </w:pPr>
            <w:r>
              <w:rPr>
                <w:sz w:val="20"/>
              </w:rPr>
              <w:t>13</w:t>
            </w:r>
          </w:p>
        </w:tc>
      </w:tr>
      <w:tr>
        <w:trPr>
          <w:trHeight w:val="240" w:hRule="exact"/>
        </w:trPr>
        <w:tc>
          <w:tcPr>
            <w:tcW w:w="2405" w:type="dxa"/>
            <w:vMerge w:val="restart"/>
          </w:tcPr>
          <w:p>
            <w:pPr>
              <w:pStyle w:val="TableParagraph"/>
              <w:spacing w:line="228" w:lineRule="exact"/>
              <w:rPr>
                <w:sz w:val="20"/>
              </w:rPr>
            </w:pPr>
            <w:r>
              <w:rPr>
                <w:sz w:val="20"/>
              </w:rPr>
              <w:t>Ecatepec</w:t>
            </w:r>
          </w:p>
        </w:tc>
        <w:tc>
          <w:tcPr>
            <w:tcW w:w="2410" w:type="dxa"/>
          </w:tcPr>
          <w:p>
            <w:pPr>
              <w:pStyle w:val="TableParagraph"/>
              <w:spacing w:line="228" w:lineRule="exact"/>
              <w:rPr>
                <w:sz w:val="20"/>
              </w:rPr>
            </w:pPr>
            <w:r>
              <w:rPr>
                <w:sz w:val="20"/>
              </w:rPr>
              <w:t>Ecatepec</w:t>
            </w:r>
          </w:p>
        </w:tc>
        <w:tc>
          <w:tcPr>
            <w:tcW w:w="2946" w:type="dxa"/>
          </w:tcPr>
          <w:p>
            <w:pPr>
              <w:pStyle w:val="TableParagraph"/>
              <w:spacing w:line="228" w:lineRule="exact"/>
              <w:rPr>
                <w:sz w:val="20"/>
              </w:rPr>
            </w:pPr>
            <w:r>
              <w:rPr>
                <w:sz w:val="20"/>
              </w:rPr>
              <w:t>Tierra Blanca</w:t>
            </w:r>
          </w:p>
        </w:tc>
        <w:tc>
          <w:tcPr>
            <w:tcW w:w="1116" w:type="dxa"/>
          </w:tcPr>
          <w:p>
            <w:pPr>
              <w:pStyle w:val="TableParagraph"/>
              <w:spacing w:line="228" w:lineRule="exact"/>
              <w:ind w:left="83" w:right="83"/>
              <w:jc w:val="center"/>
              <w:rPr>
                <w:sz w:val="20"/>
              </w:rPr>
            </w:pPr>
            <w:r>
              <w:rPr>
                <w:sz w:val="20"/>
              </w:rPr>
              <w:t>56</w:t>
            </w:r>
          </w:p>
        </w:tc>
      </w:tr>
      <w:tr>
        <w:trPr>
          <w:trHeight w:val="240" w:hRule="exact"/>
        </w:trPr>
        <w:tc>
          <w:tcPr>
            <w:tcW w:w="2405" w:type="dxa"/>
            <w:vMerge/>
          </w:tcPr>
          <w:p>
            <w:pPr/>
          </w:p>
        </w:tc>
        <w:tc>
          <w:tcPr>
            <w:tcW w:w="2410" w:type="dxa"/>
          </w:tcPr>
          <w:p>
            <w:pPr>
              <w:pStyle w:val="TableParagraph"/>
              <w:spacing w:line="227" w:lineRule="exact"/>
              <w:rPr>
                <w:sz w:val="20"/>
              </w:rPr>
            </w:pPr>
            <w:r>
              <w:rPr>
                <w:sz w:val="20"/>
              </w:rPr>
              <w:t>Ecatepec II</w:t>
            </w:r>
          </w:p>
        </w:tc>
        <w:tc>
          <w:tcPr>
            <w:tcW w:w="2946" w:type="dxa"/>
          </w:tcPr>
          <w:p>
            <w:pPr>
              <w:pStyle w:val="TableParagraph"/>
              <w:spacing w:line="227" w:lineRule="exact"/>
              <w:rPr>
                <w:sz w:val="20"/>
              </w:rPr>
            </w:pPr>
            <w:r>
              <w:rPr>
                <w:sz w:val="20"/>
              </w:rPr>
              <w:t>Haciendas de Aragón</w:t>
            </w:r>
          </w:p>
        </w:tc>
        <w:tc>
          <w:tcPr>
            <w:tcW w:w="1116" w:type="dxa"/>
          </w:tcPr>
          <w:p>
            <w:pPr>
              <w:pStyle w:val="TableParagraph"/>
              <w:spacing w:line="227" w:lineRule="exact"/>
              <w:ind w:left="83" w:right="83"/>
              <w:jc w:val="center"/>
              <w:rPr>
                <w:sz w:val="20"/>
              </w:rPr>
            </w:pPr>
            <w:r>
              <w:rPr>
                <w:sz w:val="20"/>
              </w:rPr>
              <w:t>30</w:t>
            </w:r>
          </w:p>
        </w:tc>
      </w:tr>
      <w:tr>
        <w:trPr>
          <w:trHeight w:val="240" w:hRule="exact"/>
        </w:trPr>
        <w:tc>
          <w:tcPr>
            <w:tcW w:w="2405" w:type="dxa"/>
            <w:vMerge/>
          </w:tcPr>
          <w:p>
            <w:pPr/>
          </w:p>
        </w:tc>
        <w:tc>
          <w:tcPr>
            <w:tcW w:w="2410" w:type="dxa"/>
          </w:tcPr>
          <w:p>
            <w:pPr>
              <w:pStyle w:val="TableParagraph"/>
              <w:spacing w:line="227" w:lineRule="exact"/>
              <w:rPr>
                <w:sz w:val="20"/>
              </w:rPr>
            </w:pPr>
            <w:r>
              <w:rPr>
                <w:sz w:val="20"/>
              </w:rPr>
              <w:t>Ecatepec III</w:t>
            </w:r>
          </w:p>
        </w:tc>
        <w:tc>
          <w:tcPr>
            <w:tcW w:w="2946" w:type="dxa"/>
          </w:tcPr>
          <w:p>
            <w:pPr>
              <w:pStyle w:val="TableParagraph"/>
              <w:spacing w:line="227" w:lineRule="exact"/>
              <w:rPr>
                <w:sz w:val="20"/>
              </w:rPr>
            </w:pPr>
            <w:r>
              <w:rPr>
                <w:sz w:val="20"/>
              </w:rPr>
              <w:t>San Isidro Atlautenco</w:t>
            </w:r>
          </w:p>
        </w:tc>
        <w:tc>
          <w:tcPr>
            <w:tcW w:w="1116" w:type="dxa"/>
          </w:tcPr>
          <w:p>
            <w:pPr>
              <w:pStyle w:val="TableParagraph"/>
              <w:spacing w:line="227" w:lineRule="exact"/>
              <w:ind w:left="0"/>
              <w:jc w:val="center"/>
              <w:rPr>
                <w:sz w:val="20"/>
              </w:rPr>
            </w:pPr>
            <w:r>
              <w:rPr>
                <w:w w:val="99"/>
                <w:sz w:val="20"/>
              </w:rPr>
              <w:t>8</w:t>
            </w:r>
          </w:p>
        </w:tc>
      </w:tr>
      <w:tr>
        <w:trPr>
          <w:trHeight w:val="240" w:hRule="exact"/>
        </w:trPr>
        <w:tc>
          <w:tcPr>
            <w:tcW w:w="2405" w:type="dxa"/>
          </w:tcPr>
          <w:p>
            <w:pPr>
              <w:pStyle w:val="TableParagraph"/>
              <w:spacing w:line="227" w:lineRule="exact"/>
              <w:rPr>
                <w:sz w:val="20"/>
              </w:rPr>
            </w:pPr>
            <w:r>
              <w:rPr>
                <w:sz w:val="20"/>
              </w:rPr>
              <w:t>Huixquilucan</w:t>
            </w:r>
          </w:p>
        </w:tc>
        <w:tc>
          <w:tcPr>
            <w:tcW w:w="2410" w:type="dxa"/>
          </w:tcPr>
          <w:p>
            <w:pPr>
              <w:pStyle w:val="TableParagraph"/>
              <w:spacing w:line="227" w:lineRule="exact"/>
              <w:rPr>
                <w:sz w:val="20"/>
              </w:rPr>
            </w:pPr>
            <w:r>
              <w:rPr>
                <w:sz w:val="20"/>
              </w:rPr>
              <w:t>Huixquilucan</w:t>
            </w:r>
          </w:p>
        </w:tc>
        <w:tc>
          <w:tcPr>
            <w:tcW w:w="2946" w:type="dxa"/>
          </w:tcPr>
          <w:p>
            <w:pPr>
              <w:pStyle w:val="TableParagraph"/>
              <w:spacing w:line="227" w:lineRule="exact"/>
              <w:rPr>
                <w:sz w:val="20"/>
              </w:rPr>
            </w:pPr>
            <w:r>
              <w:rPr>
                <w:sz w:val="20"/>
              </w:rPr>
              <w:t>Huixquilucan</w:t>
            </w:r>
          </w:p>
        </w:tc>
        <w:tc>
          <w:tcPr>
            <w:tcW w:w="1116" w:type="dxa"/>
          </w:tcPr>
          <w:p>
            <w:pPr>
              <w:pStyle w:val="TableParagraph"/>
              <w:spacing w:line="227" w:lineRule="exact"/>
              <w:ind w:left="83" w:right="83"/>
              <w:jc w:val="center"/>
              <w:rPr>
                <w:sz w:val="20"/>
              </w:rPr>
            </w:pPr>
            <w:r>
              <w:rPr>
                <w:sz w:val="20"/>
              </w:rPr>
              <w:t>16</w:t>
            </w:r>
          </w:p>
        </w:tc>
      </w:tr>
      <w:tr>
        <w:trPr>
          <w:trHeight w:val="240" w:hRule="exact"/>
        </w:trPr>
        <w:tc>
          <w:tcPr>
            <w:tcW w:w="2405" w:type="dxa"/>
            <w:vMerge w:val="restart"/>
          </w:tcPr>
          <w:p>
            <w:pPr>
              <w:pStyle w:val="TableParagraph"/>
              <w:spacing w:line="227" w:lineRule="exact"/>
              <w:rPr>
                <w:sz w:val="20"/>
              </w:rPr>
            </w:pPr>
            <w:r>
              <w:rPr>
                <w:sz w:val="20"/>
              </w:rPr>
              <w:t>Ixtapaluca</w:t>
            </w:r>
          </w:p>
        </w:tc>
        <w:tc>
          <w:tcPr>
            <w:tcW w:w="2410" w:type="dxa"/>
          </w:tcPr>
          <w:p>
            <w:pPr>
              <w:pStyle w:val="TableParagraph"/>
              <w:spacing w:line="227" w:lineRule="exact"/>
              <w:rPr>
                <w:sz w:val="20"/>
              </w:rPr>
            </w:pPr>
            <w:r>
              <w:rPr>
                <w:sz w:val="20"/>
              </w:rPr>
              <w:t>Ixtapaluca</w:t>
            </w:r>
          </w:p>
        </w:tc>
        <w:tc>
          <w:tcPr>
            <w:tcW w:w="2946" w:type="dxa"/>
          </w:tcPr>
          <w:p>
            <w:pPr>
              <w:pStyle w:val="TableParagraph"/>
              <w:spacing w:line="227" w:lineRule="exact"/>
              <w:rPr>
                <w:sz w:val="20"/>
              </w:rPr>
            </w:pPr>
            <w:r>
              <w:rPr>
                <w:sz w:val="20"/>
              </w:rPr>
              <w:t>Los Héroes</w:t>
            </w:r>
          </w:p>
        </w:tc>
        <w:tc>
          <w:tcPr>
            <w:tcW w:w="1116" w:type="dxa"/>
          </w:tcPr>
          <w:p>
            <w:pPr>
              <w:pStyle w:val="TableParagraph"/>
              <w:spacing w:line="227" w:lineRule="exact"/>
              <w:ind w:left="83" w:right="83"/>
              <w:jc w:val="center"/>
              <w:rPr>
                <w:sz w:val="20"/>
              </w:rPr>
            </w:pPr>
            <w:r>
              <w:rPr>
                <w:sz w:val="20"/>
              </w:rPr>
              <w:t>40</w:t>
            </w:r>
          </w:p>
        </w:tc>
      </w:tr>
      <w:tr>
        <w:trPr>
          <w:trHeight w:val="240" w:hRule="exact"/>
        </w:trPr>
        <w:tc>
          <w:tcPr>
            <w:tcW w:w="2405" w:type="dxa"/>
            <w:vMerge/>
          </w:tcPr>
          <w:p>
            <w:pPr/>
          </w:p>
        </w:tc>
        <w:tc>
          <w:tcPr>
            <w:tcW w:w="2410" w:type="dxa"/>
          </w:tcPr>
          <w:p>
            <w:pPr>
              <w:pStyle w:val="TableParagraph"/>
              <w:spacing w:line="227" w:lineRule="exact"/>
              <w:rPr>
                <w:sz w:val="20"/>
              </w:rPr>
            </w:pPr>
            <w:r>
              <w:rPr>
                <w:sz w:val="20"/>
              </w:rPr>
              <w:t>Ixtapaluca II</w:t>
            </w:r>
          </w:p>
        </w:tc>
        <w:tc>
          <w:tcPr>
            <w:tcW w:w="2946" w:type="dxa"/>
          </w:tcPr>
          <w:p>
            <w:pPr>
              <w:pStyle w:val="TableParagraph"/>
              <w:spacing w:line="227" w:lineRule="exact"/>
              <w:rPr>
                <w:sz w:val="20"/>
              </w:rPr>
            </w:pPr>
            <w:r>
              <w:rPr>
                <w:sz w:val="20"/>
              </w:rPr>
              <w:t>Cuatro Vientos</w:t>
            </w:r>
          </w:p>
        </w:tc>
        <w:tc>
          <w:tcPr>
            <w:tcW w:w="1116" w:type="dxa"/>
          </w:tcPr>
          <w:p>
            <w:pPr>
              <w:pStyle w:val="TableParagraph"/>
              <w:spacing w:line="227" w:lineRule="exact"/>
              <w:ind w:left="83" w:right="83"/>
              <w:jc w:val="center"/>
              <w:rPr>
                <w:sz w:val="20"/>
              </w:rPr>
            </w:pPr>
            <w:r>
              <w:rPr>
                <w:sz w:val="20"/>
              </w:rPr>
              <w:t>27</w:t>
            </w:r>
          </w:p>
        </w:tc>
      </w:tr>
      <w:tr>
        <w:trPr>
          <w:trHeight w:val="240" w:hRule="exact"/>
        </w:trPr>
        <w:tc>
          <w:tcPr>
            <w:tcW w:w="2405" w:type="dxa"/>
          </w:tcPr>
          <w:p>
            <w:pPr>
              <w:pStyle w:val="TableParagraph"/>
              <w:spacing w:line="227" w:lineRule="exact"/>
              <w:rPr>
                <w:sz w:val="20"/>
              </w:rPr>
            </w:pPr>
            <w:r>
              <w:rPr>
                <w:sz w:val="20"/>
              </w:rPr>
              <w:t>Ixtapan de la Sal</w:t>
            </w:r>
          </w:p>
        </w:tc>
        <w:tc>
          <w:tcPr>
            <w:tcW w:w="2410" w:type="dxa"/>
          </w:tcPr>
          <w:p>
            <w:pPr>
              <w:pStyle w:val="TableParagraph"/>
              <w:spacing w:line="227" w:lineRule="exact"/>
              <w:rPr>
                <w:sz w:val="20"/>
              </w:rPr>
            </w:pPr>
            <w:r>
              <w:rPr>
                <w:sz w:val="20"/>
              </w:rPr>
              <w:t>Ixtapan de la Sal</w:t>
            </w:r>
          </w:p>
        </w:tc>
        <w:tc>
          <w:tcPr>
            <w:tcW w:w="2946" w:type="dxa"/>
          </w:tcPr>
          <w:p>
            <w:pPr>
              <w:pStyle w:val="TableParagraph"/>
              <w:spacing w:line="227" w:lineRule="exact"/>
              <w:rPr>
                <w:sz w:val="20"/>
              </w:rPr>
            </w:pPr>
            <w:r>
              <w:rPr>
                <w:sz w:val="20"/>
              </w:rPr>
              <w:t>Progreso</w:t>
            </w:r>
          </w:p>
        </w:tc>
        <w:tc>
          <w:tcPr>
            <w:tcW w:w="1116" w:type="dxa"/>
          </w:tcPr>
          <w:p>
            <w:pPr>
              <w:pStyle w:val="TableParagraph"/>
              <w:spacing w:line="227" w:lineRule="exact"/>
              <w:ind w:left="83" w:right="83"/>
              <w:jc w:val="center"/>
              <w:rPr>
                <w:sz w:val="20"/>
              </w:rPr>
            </w:pPr>
            <w:r>
              <w:rPr>
                <w:sz w:val="20"/>
              </w:rPr>
              <w:t>10</w:t>
            </w:r>
          </w:p>
        </w:tc>
      </w:tr>
      <w:tr>
        <w:trPr>
          <w:trHeight w:val="240" w:hRule="exact"/>
        </w:trPr>
        <w:tc>
          <w:tcPr>
            <w:tcW w:w="2405" w:type="dxa"/>
          </w:tcPr>
          <w:p>
            <w:pPr>
              <w:pStyle w:val="TableParagraph"/>
              <w:spacing w:line="227" w:lineRule="exact"/>
              <w:rPr>
                <w:sz w:val="20"/>
              </w:rPr>
            </w:pPr>
            <w:r>
              <w:rPr>
                <w:sz w:val="20"/>
              </w:rPr>
              <w:t>Ixtlahuaca</w:t>
            </w:r>
          </w:p>
        </w:tc>
        <w:tc>
          <w:tcPr>
            <w:tcW w:w="2410" w:type="dxa"/>
          </w:tcPr>
          <w:p>
            <w:pPr>
              <w:pStyle w:val="TableParagraph"/>
              <w:spacing w:line="227" w:lineRule="exact"/>
              <w:rPr>
                <w:sz w:val="20"/>
              </w:rPr>
            </w:pPr>
            <w:r>
              <w:rPr>
                <w:sz w:val="20"/>
              </w:rPr>
              <w:t>Ixtlahuaca</w:t>
            </w:r>
          </w:p>
        </w:tc>
        <w:tc>
          <w:tcPr>
            <w:tcW w:w="2946" w:type="dxa"/>
          </w:tcPr>
          <w:p>
            <w:pPr>
              <w:pStyle w:val="TableParagraph"/>
              <w:spacing w:line="227" w:lineRule="exact"/>
              <w:rPr>
                <w:sz w:val="20"/>
              </w:rPr>
            </w:pPr>
            <w:r>
              <w:rPr>
                <w:sz w:val="20"/>
              </w:rPr>
              <w:t>Santa Ana</w:t>
            </w:r>
          </w:p>
        </w:tc>
        <w:tc>
          <w:tcPr>
            <w:tcW w:w="1116" w:type="dxa"/>
          </w:tcPr>
          <w:p>
            <w:pPr>
              <w:pStyle w:val="TableParagraph"/>
              <w:spacing w:line="227" w:lineRule="exact"/>
              <w:ind w:left="83" w:right="83"/>
              <w:jc w:val="center"/>
              <w:rPr>
                <w:sz w:val="20"/>
              </w:rPr>
            </w:pPr>
            <w:r>
              <w:rPr>
                <w:sz w:val="20"/>
              </w:rPr>
              <w:t>30</w:t>
            </w:r>
          </w:p>
        </w:tc>
      </w:tr>
      <w:tr>
        <w:trPr>
          <w:trHeight w:val="240" w:hRule="exact"/>
        </w:trPr>
        <w:tc>
          <w:tcPr>
            <w:tcW w:w="2405" w:type="dxa"/>
          </w:tcPr>
          <w:p>
            <w:pPr>
              <w:pStyle w:val="TableParagraph"/>
              <w:spacing w:line="227" w:lineRule="exact"/>
              <w:rPr>
                <w:sz w:val="20"/>
              </w:rPr>
            </w:pPr>
            <w:r>
              <w:rPr>
                <w:sz w:val="20"/>
              </w:rPr>
              <w:t>Jilotepec</w:t>
            </w:r>
          </w:p>
        </w:tc>
        <w:tc>
          <w:tcPr>
            <w:tcW w:w="2410" w:type="dxa"/>
          </w:tcPr>
          <w:p>
            <w:pPr>
              <w:pStyle w:val="TableParagraph"/>
              <w:spacing w:line="227" w:lineRule="exact"/>
              <w:rPr>
                <w:sz w:val="20"/>
              </w:rPr>
            </w:pPr>
            <w:r>
              <w:rPr>
                <w:sz w:val="20"/>
              </w:rPr>
              <w:t>Jilotepec</w:t>
            </w:r>
          </w:p>
        </w:tc>
        <w:tc>
          <w:tcPr>
            <w:tcW w:w="2946" w:type="dxa"/>
          </w:tcPr>
          <w:p>
            <w:pPr>
              <w:pStyle w:val="TableParagraph"/>
              <w:spacing w:line="227" w:lineRule="exact"/>
              <w:rPr>
                <w:sz w:val="20"/>
              </w:rPr>
            </w:pPr>
            <w:r>
              <w:rPr>
                <w:sz w:val="20"/>
              </w:rPr>
              <w:t>Villa de Canalejas</w:t>
            </w:r>
          </w:p>
        </w:tc>
        <w:tc>
          <w:tcPr>
            <w:tcW w:w="1116" w:type="dxa"/>
          </w:tcPr>
          <w:p>
            <w:pPr>
              <w:pStyle w:val="TableParagraph"/>
              <w:spacing w:line="227" w:lineRule="exact"/>
              <w:ind w:left="83" w:right="83"/>
              <w:jc w:val="center"/>
              <w:rPr>
                <w:sz w:val="20"/>
              </w:rPr>
            </w:pPr>
            <w:r>
              <w:rPr>
                <w:sz w:val="20"/>
              </w:rPr>
              <w:t>31</w:t>
            </w:r>
          </w:p>
        </w:tc>
      </w:tr>
      <w:tr>
        <w:trPr>
          <w:trHeight w:val="240" w:hRule="exact"/>
        </w:trPr>
        <w:tc>
          <w:tcPr>
            <w:tcW w:w="2405" w:type="dxa"/>
          </w:tcPr>
          <w:p>
            <w:pPr>
              <w:pStyle w:val="TableParagraph"/>
              <w:spacing w:line="227" w:lineRule="exact"/>
              <w:rPr>
                <w:sz w:val="20"/>
              </w:rPr>
            </w:pPr>
            <w:r>
              <w:rPr>
                <w:sz w:val="20"/>
              </w:rPr>
              <w:t>Jiquipilco</w:t>
            </w:r>
          </w:p>
        </w:tc>
        <w:tc>
          <w:tcPr>
            <w:tcW w:w="2410" w:type="dxa"/>
          </w:tcPr>
          <w:p>
            <w:pPr>
              <w:pStyle w:val="TableParagraph"/>
              <w:spacing w:line="227" w:lineRule="exact"/>
              <w:rPr>
                <w:sz w:val="20"/>
              </w:rPr>
            </w:pPr>
            <w:r>
              <w:rPr>
                <w:sz w:val="20"/>
              </w:rPr>
              <w:t>Jiquipilco</w:t>
            </w:r>
          </w:p>
        </w:tc>
        <w:tc>
          <w:tcPr>
            <w:tcW w:w="2946" w:type="dxa"/>
          </w:tcPr>
          <w:p>
            <w:pPr>
              <w:pStyle w:val="TableParagraph"/>
              <w:spacing w:line="227" w:lineRule="exact"/>
              <w:rPr>
                <w:sz w:val="20"/>
              </w:rPr>
            </w:pPr>
            <w:r>
              <w:rPr>
                <w:sz w:val="20"/>
              </w:rPr>
              <w:t>Santa Cruz Tepexpan</w:t>
            </w:r>
          </w:p>
        </w:tc>
        <w:tc>
          <w:tcPr>
            <w:tcW w:w="1116" w:type="dxa"/>
          </w:tcPr>
          <w:p>
            <w:pPr>
              <w:pStyle w:val="TableParagraph"/>
              <w:spacing w:line="227" w:lineRule="exact"/>
              <w:ind w:left="83" w:right="83"/>
              <w:jc w:val="center"/>
              <w:rPr>
                <w:sz w:val="20"/>
              </w:rPr>
            </w:pPr>
            <w:r>
              <w:rPr>
                <w:sz w:val="20"/>
              </w:rPr>
              <w:t>19</w:t>
            </w:r>
          </w:p>
        </w:tc>
      </w:tr>
      <w:tr>
        <w:trPr>
          <w:trHeight w:val="240" w:hRule="exact"/>
        </w:trPr>
        <w:tc>
          <w:tcPr>
            <w:tcW w:w="2405" w:type="dxa"/>
          </w:tcPr>
          <w:p>
            <w:pPr>
              <w:pStyle w:val="TableParagraph"/>
              <w:spacing w:line="227" w:lineRule="exact"/>
              <w:rPr>
                <w:sz w:val="20"/>
              </w:rPr>
            </w:pPr>
            <w:r>
              <w:rPr>
                <w:sz w:val="20"/>
              </w:rPr>
              <w:t>Jototitlán</w:t>
            </w:r>
          </w:p>
        </w:tc>
        <w:tc>
          <w:tcPr>
            <w:tcW w:w="2410" w:type="dxa"/>
          </w:tcPr>
          <w:p>
            <w:pPr>
              <w:pStyle w:val="TableParagraph"/>
              <w:spacing w:line="227" w:lineRule="exact"/>
              <w:rPr>
                <w:sz w:val="20"/>
              </w:rPr>
            </w:pPr>
            <w:r>
              <w:rPr>
                <w:sz w:val="20"/>
              </w:rPr>
              <w:t>Jocotitlán</w:t>
            </w:r>
          </w:p>
        </w:tc>
        <w:tc>
          <w:tcPr>
            <w:tcW w:w="2946" w:type="dxa"/>
          </w:tcPr>
          <w:p>
            <w:pPr>
              <w:pStyle w:val="TableParagraph"/>
              <w:spacing w:line="227" w:lineRule="exact"/>
              <w:rPr>
                <w:sz w:val="20"/>
              </w:rPr>
            </w:pPr>
            <w:r>
              <w:rPr>
                <w:sz w:val="20"/>
              </w:rPr>
              <w:t>Ejido de Santiago Cansandejé</w:t>
            </w:r>
          </w:p>
        </w:tc>
        <w:tc>
          <w:tcPr>
            <w:tcW w:w="1116" w:type="dxa"/>
          </w:tcPr>
          <w:p>
            <w:pPr>
              <w:pStyle w:val="TableParagraph"/>
              <w:spacing w:line="227" w:lineRule="exact"/>
              <w:ind w:left="0"/>
              <w:jc w:val="center"/>
              <w:rPr>
                <w:sz w:val="20"/>
              </w:rPr>
            </w:pPr>
            <w:r>
              <w:rPr>
                <w:w w:val="99"/>
                <w:sz w:val="20"/>
              </w:rPr>
              <w:t>8</w:t>
            </w:r>
          </w:p>
        </w:tc>
      </w:tr>
      <w:tr>
        <w:trPr>
          <w:trHeight w:val="240" w:hRule="exact"/>
        </w:trPr>
        <w:tc>
          <w:tcPr>
            <w:tcW w:w="2405" w:type="dxa"/>
          </w:tcPr>
          <w:p>
            <w:pPr>
              <w:pStyle w:val="TableParagraph"/>
              <w:spacing w:line="227" w:lineRule="exact"/>
              <w:rPr>
                <w:sz w:val="20"/>
              </w:rPr>
            </w:pPr>
            <w:r>
              <w:rPr>
                <w:sz w:val="20"/>
              </w:rPr>
              <w:t>La Paz</w:t>
            </w:r>
          </w:p>
        </w:tc>
        <w:tc>
          <w:tcPr>
            <w:tcW w:w="2410" w:type="dxa"/>
          </w:tcPr>
          <w:p>
            <w:pPr>
              <w:pStyle w:val="TableParagraph"/>
              <w:spacing w:line="227" w:lineRule="exact"/>
              <w:rPr>
                <w:sz w:val="20"/>
              </w:rPr>
            </w:pPr>
            <w:r>
              <w:rPr>
                <w:sz w:val="20"/>
              </w:rPr>
              <w:t>La Paz</w:t>
            </w:r>
          </w:p>
        </w:tc>
        <w:tc>
          <w:tcPr>
            <w:tcW w:w="2946" w:type="dxa"/>
          </w:tcPr>
          <w:p>
            <w:pPr>
              <w:pStyle w:val="TableParagraph"/>
              <w:spacing w:line="227" w:lineRule="exact"/>
              <w:rPr>
                <w:sz w:val="20"/>
              </w:rPr>
            </w:pPr>
            <w:r>
              <w:rPr>
                <w:sz w:val="20"/>
              </w:rPr>
              <w:t>La magdalena Atlicpac</w:t>
            </w:r>
          </w:p>
        </w:tc>
        <w:tc>
          <w:tcPr>
            <w:tcW w:w="1116" w:type="dxa"/>
          </w:tcPr>
          <w:p>
            <w:pPr>
              <w:pStyle w:val="TableParagraph"/>
              <w:spacing w:line="227" w:lineRule="exact"/>
              <w:ind w:left="83" w:right="83"/>
              <w:jc w:val="center"/>
              <w:rPr>
                <w:sz w:val="20"/>
              </w:rPr>
            </w:pPr>
            <w:r>
              <w:rPr>
                <w:sz w:val="20"/>
              </w:rPr>
              <w:t>38</w:t>
            </w:r>
          </w:p>
        </w:tc>
      </w:tr>
      <w:tr>
        <w:trPr>
          <w:trHeight w:val="240" w:hRule="exact"/>
        </w:trPr>
        <w:tc>
          <w:tcPr>
            <w:tcW w:w="2405" w:type="dxa"/>
          </w:tcPr>
          <w:p>
            <w:pPr>
              <w:pStyle w:val="TableParagraph"/>
              <w:spacing w:line="227" w:lineRule="exact"/>
              <w:rPr>
                <w:sz w:val="20"/>
              </w:rPr>
            </w:pPr>
            <w:r>
              <w:rPr>
                <w:sz w:val="20"/>
              </w:rPr>
              <w:t>Lerma</w:t>
            </w:r>
          </w:p>
        </w:tc>
        <w:tc>
          <w:tcPr>
            <w:tcW w:w="2410" w:type="dxa"/>
          </w:tcPr>
          <w:p>
            <w:pPr>
              <w:pStyle w:val="TableParagraph"/>
              <w:spacing w:line="227" w:lineRule="exact"/>
              <w:rPr>
                <w:sz w:val="20"/>
              </w:rPr>
            </w:pPr>
            <w:r>
              <w:rPr>
                <w:sz w:val="20"/>
              </w:rPr>
              <w:t>Lerma</w:t>
            </w:r>
          </w:p>
        </w:tc>
        <w:tc>
          <w:tcPr>
            <w:tcW w:w="2946" w:type="dxa"/>
          </w:tcPr>
          <w:p>
            <w:pPr>
              <w:pStyle w:val="TableParagraph"/>
              <w:spacing w:line="227" w:lineRule="exact"/>
              <w:rPr>
                <w:sz w:val="20"/>
              </w:rPr>
            </w:pPr>
            <w:r>
              <w:rPr>
                <w:sz w:val="20"/>
              </w:rPr>
              <w:t>San Nicolás Peralta</w:t>
            </w:r>
          </w:p>
        </w:tc>
        <w:tc>
          <w:tcPr>
            <w:tcW w:w="1116" w:type="dxa"/>
          </w:tcPr>
          <w:p>
            <w:pPr>
              <w:pStyle w:val="TableParagraph"/>
              <w:spacing w:line="227" w:lineRule="exact"/>
              <w:ind w:left="83" w:right="83"/>
              <w:jc w:val="center"/>
              <w:rPr>
                <w:sz w:val="20"/>
              </w:rPr>
            </w:pPr>
            <w:r>
              <w:rPr>
                <w:sz w:val="20"/>
              </w:rPr>
              <w:t>18</w:t>
            </w:r>
          </w:p>
        </w:tc>
      </w:tr>
      <w:tr>
        <w:trPr>
          <w:trHeight w:val="240" w:hRule="exact"/>
        </w:trPr>
        <w:tc>
          <w:tcPr>
            <w:tcW w:w="2405" w:type="dxa"/>
          </w:tcPr>
          <w:p>
            <w:pPr>
              <w:pStyle w:val="TableParagraph"/>
              <w:spacing w:line="227" w:lineRule="exact"/>
              <w:rPr>
                <w:sz w:val="20"/>
              </w:rPr>
            </w:pPr>
            <w:r>
              <w:rPr>
                <w:sz w:val="20"/>
              </w:rPr>
              <w:t>Malinalco</w:t>
            </w:r>
          </w:p>
        </w:tc>
        <w:tc>
          <w:tcPr>
            <w:tcW w:w="2410" w:type="dxa"/>
          </w:tcPr>
          <w:p>
            <w:pPr>
              <w:pStyle w:val="TableParagraph"/>
              <w:spacing w:line="227" w:lineRule="exact"/>
              <w:rPr>
                <w:sz w:val="20"/>
              </w:rPr>
            </w:pPr>
            <w:r>
              <w:rPr>
                <w:sz w:val="20"/>
              </w:rPr>
              <w:t>Malinalco</w:t>
            </w:r>
          </w:p>
        </w:tc>
        <w:tc>
          <w:tcPr>
            <w:tcW w:w="2946" w:type="dxa"/>
          </w:tcPr>
          <w:p>
            <w:pPr>
              <w:pStyle w:val="TableParagraph"/>
              <w:spacing w:line="227" w:lineRule="exact"/>
              <w:rPr>
                <w:sz w:val="20"/>
              </w:rPr>
            </w:pPr>
            <w:r>
              <w:rPr>
                <w:sz w:val="20"/>
              </w:rPr>
              <w:t>El Puentecito</w:t>
            </w:r>
          </w:p>
        </w:tc>
        <w:tc>
          <w:tcPr>
            <w:tcW w:w="1116" w:type="dxa"/>
          </w:tcPr>
          <w:p>
            <w:pPr>
              <w:pStyle w:val="TableParagraph"/>
              <w:spacing w:line="227" w:lineRule="exact"/>
              <w:ind w:left="83" w:right="83"/>
              <w:jc w:val="center"/>
              <w:rPr>
                <w:sz w:val="20"/>
              </w:rPr>
            </w:pPr>
            <w:r>
              <w:rPr>
                <w:sz w:val="20"/>
              </w:rPr>
              <w:t>16</w:t>
            </w:r>
          </w:p>
        </w:tc>
      </w:tr>
      <w:tr>
        <w:trPr>
          <w:trHeight w:val="241" w:hRule="exact"/>
        </w:trPr>
        <w:tc>
          <w:tcPr>
            <w:tcW w:w="2405" w:type="dxa"/>
            <w:vMerge w:val="restart"/>
          </w:tcPr>
          <w:p>
            <w:pPr>
              <w:pStyle w:val="TableParagraph"/>
              <w:spacing w:line="228" w:lineRule="exact"/>
              <w:rPr>
                <w:sz w:val="20"/>
              </w:rPr>
            </w:pPr>
            <w:r>
              <w:rPr>
                <w:sz w:val="20"/>
              </w:rPr>
              <w:t>Metepec</w:t>
            </w:r>
          </w:p>
        </w:tc>
        <w:tc>
          <w:tcPr>
            <w:tcW w:w="2410" w:type="dxa"/>
          </w:tcPr>
          <w:p>
            <w:pPr>
              <w:pStyle w:val="TableParagraph"/>
              <w:spacing w:line="228" w:lineRule="exact"/>
              <w:rPr>
                <w:sz w:val="20"/>
              </w:rPr>
            </w:pPr>
            <w:r>
              <w:rPr>
                <w:sz w:val="20"/>
              </w:rPr>
              <w:t>Metepec</w:t>
            </w:r>
          </w:p>
        </w:tc>
        <w:tc>
          <w:tcPr>
            <w:tcW w:w="2946" w:type="dxa"/>
          </w:tcPr>
          <w:p>
            <w:pPr>
              <w:pStyle w:val="TableParagraph"/>
              <w:spacing w:line="228" w:lineRule="exact"/>
              <w:rPr>
                <w:sz w:val="20"/>
              </w:rPr>
            </w:pPr>
            <w:r>
              <w:rPr>
                <w:sz w:val="20"/>
              </w:rPr>
              <w:t>La Providencia</w:t>
            </w:r>
          </w:p>
        </w:tc>
        <w:tc>
          <w:tcPr>
            <w:tcW w:w="1116" w:type="dxa"/>
          </w:tcPr>
          <w:p>
            <w:pPr>
              <w:pStyle w:val="TableParagraph"/>
              <w:spacing w:line="228" w:lineRule="exact"/>
              <w:ind w:left="83" w:right="83"/>
              <w:jc w:val="center"/>
              <w:rPr>
                <w:sz w:val="20"/>
              </w:rPr>
            </w:pPr>
            <w:r>
              <w:rPr>
                <w:sz w:val="20"/>
              </w:rPr>
              <w:t>68</w:t>
            </w:r>
          </w:p>
        </w:tc>
      </w:tr>
      <w:tr>
        <w:trPr>
          <w:trHeight w:val="271" w:hRule="exact"/>
        </w:trPr>
        <w:tc>
          <w:tcPr>
            <w:tcW w:w="2405" w:type="dxa"/>
            <w:vMerge/>
          </w:tcPr>
          <w:p>
            <w:pPr/>
          </w:p>
        </w:tc>
        <w:tc>
          <w:tcPr>
            <w:tcW w:w="2410" w:type="dxa"/>
          </w:tcPr>
          <w:p>
            <w:pPr>
              <w:pStyle w:val="TableParagraph"/>
              <w:spacing w:line="227" w:lineRule="exact"/>
              <w:rPr>
                <w:sz w:val="20"/>
              </w:rPr>
            </w:pPr>
            <w:r>
              <w:rPr>
                <w:sz w:val="20"/>
              </w:rPr>
              <w:t>Metepec II</w:t>
            </w:r>
          </w:p>
        </w:tc>
        <w:tc>
          <w:tcPr>
            <w:tcW w:w="2946" w:type="dxa"/>
          </w:tcPr>
          <w:p>
            <w:pPr>
              <w:pStyle w:val="TableParagraph"/>
              <w:spacing w:line="227" w:lineRule="exact"/>
              <w:rPr>
                <w:sz w:val="20"/>
              </w:rPr>
            </w:pPr>
            <w:r>
              <w:rPr>
                <w:sz w:val="20"/>
              </w:rPr>
              <w:t>San Miguel Totocuitlapilco</w:t>
            </w:r>
          </w:p>
        </w:tc>
        <w:tc>
          <w:tcPr>
            <w:tcW w:w="1116" w:type="dxa"/>
          </w:tcPr>
          <w:p>
            <w:pPr>
              <w:pStyle w:val="TableParagraph"/>
              <w:spacing w:line="227" w:lineRule="exact"/>
              <w:ind w:left="83" w:right="83"/>
              <w:jc w:val="center"/>
              <w:rPr>
                <w:sz w:val="20"/>
              </w:rPr>
            </w:pPr>
            <w:r>
              <w:rPr>
                <w:sz w:val="20"/>
              </w:rPr>
              <w:t>21</w:t>
            </w:r>
          </w:p>
        </w:tc>
      </w:tr>
      <w:tr>
        <w:trPr>
          <w:trHeight w:val="240" w:hRule="exact"/>
        </w:trPr>
        <w:tc>
          <w:tcPr>
            <w:tcW w:w="2405" w:type="dxa"/>
            <w:vMerge w:val="restart"/>
          </w:tcPr>
          <w:p>
            <w:pPr>
              <w:pStyle w:val="TableParagraph"/>
              <w:spacing w:line="227" w:lineRule="exact"/>
              <w:rPr>
                <w:sz w:val="20"/>
              </w:rPr>
            </w:pPr>
            <w:r>
              <w:rPr>
                <w:sz w:val="20"/>
              </w:rPr>
              <w:t>Nezahualcóyotl</w:t>
            </w:r>
          </w:p>
        </w:tc>
        <w:tc>
          <w:tcPr>
            <w:tcW w:w="2410" w:type="dxa"/>
          </w:tcPr>
          <w:p>
            <w:pPr>
              <w:pStyle w:val="TableParagraph"/>
              <w:spacing w:line="227" w:lineRule="exact"/>
              <w:rPr>
                <w:sz w:val="20"/>
              </w:rPr>
            </w:pPr>
            <w:r>
              <w:rPr>
                <w:sz w:val="20"/>
              </w:rPr>
              <w:t>Nezahualcóyotl</w:t>
            </w:r>
          </w:p>
        </w:tc>
        <w:tc>
          <w:tcPr>
            <w:tcW w:w="2946" w:type="dxa"/>
          </w:tcPr>
          <w:p>
            <w:pPr>
              <w:pStyle w:val="TableParagraph"/>
              <w:spacing w:line="227" w:lineRule="exact"/>
              <w:rPr>
                <w:sz w:val="20"/>
              </w:rPr>
            </w:pPr>
            <w:r>
              <w:rPr>
                <w:sz w:val="20"/>
              </w:rPr>
              <w:t>Valle de Aragón</w:t>
            </w:r>
          </w:p>
        </w:tc>
        <w:tc>
          <w:tcPr>
            <w:tcW w:w="1116" w:type="dxa"/>
          </w:tcPr>
          <w:p>
            <w:pPr>
              <w:pStyle w:val="TableParagraph"/>
              <w:spacing w:line="227" w:lineRule="exact"/>
              <w:ind w:left="83" w:right="83"/>
              <w:jc w:val="center"/>
              <w:rPr>
                <w:sz w:val="20"/>
              </w:rPr>
            </w:pPr>
            <w:r>
              <w:rPr>
                <w:sz w:val="20"/>
              </w:rPr>
              <w:t>45</w:t>
            </w:r>
          </w:p>
        </w:tc>
      </w:tr>
      <w:tr>
        <w:trPr>
          <w:trHeight w:val="240" w:hRule="exact"/>
        </w:trPr>
        <w:tc>
          <w:tcPr>
            <w:tcW w:w="2405" w:type="dxa"/>
            <w:vMerge/>
          </w:tcPr>
          <w:p>
            <w:pPr/>
          </w:p>
        </w:tc>
        <w:tc>
          <w:tcPr>
            <w:tcW w:w="2410" w:type="dxa"/>
          </w:tcPr>
          <w:p>
            <w:pPr>
              <w:pStyle w:val="TableParagraph"/>
              <w:spacing w:line="227" w:lineRule="exact"/>
              <w:rPr>
                <w:sz w:val="20"/>
              </w:rPr>
            </w:pPr>
            <w:r>
              <w:rPr>
                <w:sz w:val="20"/>
              </w:rPr>
              <w:t>Nezahualcóyotl II</w:t>
            </w:r>
          </w:p>
        </w:tc>
        <w:tc>
          <w:tcPr>
            <w:tcW w:w="2946" w:type="dxa"/>
          </w:tcPr>
          <w:p>
            <w:pPr>
              <w:pStyle w:val="TableParagraph"/>
              <w:spacing w:line="227" w:lineRule="exact"/>
              <w:rPr>
                <w:sz w:val="20"/>
              </w:rPr>
            </w:pPr>
            <w:r>
              <w:rPr>
                <w:sz w:val="20"/>
              </w:rPr>
              <w:t>Benito Juárez</w:t>
            </w:r>
          </w:p>
        </w:tc>
        <w:tc>
          <w:tcPr>
            <w:tcW w:w="1116" w:type="dxa"/>
          </w:tcPr>
          <w:p>
            <w:pPr>
              <w:pStyle w:val="TableParagraph"/>
              <w:spacing w:line="227" w:lineRule="exact"/>
              <w:ind w:left="83" w:right="83"/>
              <w:jc w:val="center"/>
              <w:rPr>
                <w:sz w:val="20"/>
              </w:rPr>
            </w:pPr>
            <w:r>
              <w:rPr>
                <w:sz w:val="20"/>
              </w:rPr>
              <w:t>36</w:t>
            </w:r>
          </w:p>
        </w:tc>
      </w:tr>
      <w:tr>
        <w:trPr>
          <w:trHeight w:val="240" w:hRule="exact"/>
        </w:trPr>
        <w:tc>
          <w:tcPr>
            <w:tcW w:w="2405" w:type="dxa"/>
            <w:vMerge w:val="restart"/>
          </w:tcPr>
          <w:p>
            <w:pPr>
              <w:pStyle w:val="TableParagraph"/>
              <w:spacing w:line="227" w:lineRule="exact"/>
              <w:rPr>
                <w:sz w:val="20"/>
              </w:rPr>
            </w:pPr>
            <w:r>
              <w:rPr>
                <w:sz w:val="20"/>
              </w:rPr>
              <w:t>Nicolás Romero</w:t>
            </w:r>
          </w:p>
        </w:tc>
        <w:tc>
          <w:tcPr>
            <w:tcW w:w="2410" w:type="dxa"/>
          </w:tcPr>
          <w:p>
            <w:pPr>
              <w:pStyle w:val="TableParagraph"/>
              <w:spacing w:line="227" w:lineRule="exact"/>
              <w:rPr>
                <w:sz w:val="20"/>
              </w:rPr>
            </w:pPr>
            <w:r>
              <w:rPr>
                <w:sz w:val="20"/>
              </w:rPr>
              <w:t>Nicolás Romero I</w:t>
            </w:r>
          </w:p>
        </w:tc>
        <w:tc>
          <w:tcPr>
            <w:tcW w:w="2946" w:type="dxa"/>
          </w:tcPr>
          <w:p>
            <w:pPr>
              <w:pStyle w:val="TableParagraph"/>
              <w:spacing w:line="227" w:lineRule="exact"/>
              <w:rPr>
                <w:sz w:val="20"/>
              </w:rPr>
            </w:pPr>
            <w:r>
              <w:rPr>
                <w:sz w:val="20"/>
              </w:rPr>
              <w:t>La colmena</w:t>
            </w:r>
          </w:p>
        </w:tc>
        <w:tc>
          <w:tcPr>
            <w:tcW w:w="1116" w:type="dxa"/>
          </w:tcPr>
          <w:p>
            <w:pPr>
              <w:pStyle w:val="TableParagraph"/>
              <w:spacing w:line="227" w:lineRule="exact"/>
              <w:ind w:left="83" w:right="83"/>
              <w:jc w:val="center"/>
              <w:rPr>
                <w:sz w:val="20"/>
              </w:rPr>
            </w:pPr>
            <w:r>
              <w:rPr>
                <w:sz w:val="20"/>
              </w:rPr>
              <w:t>58</w:t>
            </w:r>
          </w:p>
        </w:tc>
      </w:tr>
      <w:tr>
        <w:trPr>
          <w:trHeight w:val="240" w:hRule="exact"/>
        </w:trPr>
        <w:tc>
          <w:tcPr>
            <w:tcW w:w="2405" w:type="dxa"/>
            <w:vMerge/>
          </w:tcPr>
          <w:p>
            <w:pPr/>
          </w:p>
        </w:tc>
        <w:tc>
          <w:tcPr>
            <w:tcW w:w="2410" w:type="dxa"/>
          </w:tcPr>
          <w:p>
            <w:pPr>
              <w:pStyle w:val="TableParagraph"/>
              <w:spacing w:line="227" w:lineRule="exact"/>
              <w:rPr>
                <w:sz w:val="20"/>
              </w:rPr>
            </w:pPr>
            <w:r>
              <w:rPr>
                <w:sz w:val="20"/>
              </w:rPr>
              <w:t>Nicolás Romero II</w:t>
            </w:r>
          </w:p>
        </w:tc>
        <w:tc>
          <w:tcPr>
            <w:tcW w:w="2946" w:type="dxa"/>
          </w:tcPr>
          <w:p>
            <w:pPr>
              <w:pStyle w:val="TableParagraph"/>
              <w:spacing w:line="227" w:lineRule="exact"/>
              <w:rPr>
                <w:sz w:val="20"/>
              </w:rPr>
            </w:pPr>
            <w:r>
              <w:rPr>
                <w:sz w:val="20"/>
              </w:rPr>
              <w:t>El Trafico</w:t>
            </w:r>
          </w:p>
        </w:tc>
        <w:tc>
          <w:tcPr>
            <w:tcW w:w="1116" w:type="dxa"/>
          </w:tcPr>
          <w:p>
            <w:pPr>
              <w:pStyle w:val="TableParagraph"/>
              <w:spacing w:line="227" w:lineRule="exact"/>
              <w:ind w:left="83" w:right="83"/>
              <w:jc w:val="center"/>
              <w:rPr>
                <w:sz w:val="20"/>
              </w:rPr>
            </w:pPr>
            <w:r>
              <w:rPr>
                <w:sz w:val="20"/>
              </w:rPr>
              <w:t>32</w:t>
            </w:r>
          </w:p>
        </w:tc>
      </w:tr>
      <w:tr>
        <w:trPr>
          <w:trHeight w:val="240" w:hRule="exact"/>
        </w:trPr>
        <w:tc>
          <w:tcPr>
            <w:tcW w:w="2405" w:type="dxa"/>
            <w:vMerge/>
          </w:tcPr>
          <w:p>
            <w:pPr/>
          </w:p>
        </w:tc>
        <w:tc>
          <w:tcPr>
            <w:tcW w:w="2410" w:type="dxa"/>
          </w:tcPr>
          <w:p>
            <w:pPr>
              <w:pStyle w:val="TableParagraph"/>
              <w:spacing w:line="227" w:lineRule="exact"/>
              <w:rPr>
                <w:sz w:val="20"/>
              </w:rPr>
            </w:pPr>
            <w:r>
              <w:rPr>
                <w:sz w:val="20"/>
              </w:rPr>
              <w:t>Nicolás Romero III</w:t>
            </w:r>
          </w:p>
        </w:tc>
        <w:tc>
          <w:tcPr>
            <w:tcW w:w="2946" w:type="dxa"/>
          </w:tcPr>
          <w:p>
            <w:pPr>
              <w:pStyle w:val="TableParagraph"/>
              <w:spacing w:line="227" w:lineRule="exact"/>
              <w:rPr>
                <w:sz w:val="20"/>
              </w:rPr>
            </w:pPr>
            <w:r>
              <w:rPr>
                <w:sz w:val="20"/>
              </w:rPr>
              <w:t>Santa Anita la Bolsa</w:t>
            </w:r>
          </w:p>
        </w:tc>
        <w:tc>
          <w:tcPr>
            <w:tcW w:w="1116" w:type="dxa"/>
          </w:tcPr>
          <w:p>
            <w:pPr>
              <w:pStyle w:val="TableParagraph"/>
              <w:spacing w:line="227" w:lineRule="exact"/>
              <w:ind w:left="83" w:right="83"/>
              <w:jc w:val="center"/>
              <w:rPr>
                <w:sz w:val="20"/>
              </w:rPr>
            </w:pPr>
            <w:r>
              <w:rPr>
                <w:sz w:val="20"/>
              </w:rPr>
              <w:t>13</w:t>
            </w:r>
          </w:p>
        </w:tc>
      </w:tr>
      <w:tr>
        <w:trPr>
          <w:trHeight w:val="240" w:hRule="exact"/>
        </w:trPr>
        <w:tc>
          <w:tcPr>
            <w:tcW w:w="2405" w:type="dxa"/>
          </w:tcPr>
          <w:p>
            <w:pPr>
              <w:pStyle w:val="TableParagraph"/>
              <w:spacing w:line="227" w:lineRule="exact"/>
              <w:rPr>
                <w:sz w:val="20"/>
              </w:rPr>
            </w:pPr>
            <w:r>
              <w:rPr>
                <w:sz w:val="20"/>
              </w:rPr>
              <w:t>San Felipe del progreso</w:t>
            </w:r>
          </w:p>
        </w:tc>
        <w:tc>
          <w:tcPr>
            <w:tcW w:w="2410" w:type="dxa"/>
          </w:tcPr>
          <w:p>
            <w:pPr>
              <w:pStyle w:val="TableParagraph"/>
              <w:spacing w:line="227" w:lineRule="exact"/>
              <w:rPr>
                <w:sz w:val="20"/>
              </w:rPr>
            </w:pPr>
            <w:r>
              <w:rPr>
                <w:sz w:val="20"/>
              </w:rPr>
              <w:t>San Felipe del Progreso</w:t>
            </w:r>
          </w:p>
        </w:tc>
        <w:tc>
          <w:tcPr>
            <w:tcW w:w="2946" w:type="dxa"/>
          </w:tcPr>
          <w:p>
            <w:pPr>
              <w:pStyle w:val="TableParagraph"/>
              <w:spacing w:line="227" w:lineRule="exact"/>
              <w:rPr>
                <w:sz w:val="20"/>
              </w:rPr>
            </w:pPr>
            <w:r>
              <w:rPr>
                <w:sz w:val="20"/>
              </w:rPr>
              <w:t>San Felipe del Progreso</w:t>
            </w:r>
          </w:p>
        </w:tc>
        <w:tc>
          <w:tcPr>
            <w:tcW w:w="1116" w:type="dxa"/>
          </w:tcPr>
          <w:p>
            <w:pPr>
              <w:pStyle w:val="TableParagraph"/>
              <w:spacing w:line="227" w:lineRule="exact"/>
              <w:ind w:left="83" w:right="83"/>
              <w:jc w:val="center"/>
              <w:rPr>
                <w:sz w:val="20"/>
              </w:rPr>
            </w:pPr>
            <w:r>
              <w:rPr>
                <w:sz w:val="20"/>
              </w:rPr>
              <w:t>17</w:t>
            </w:r>
          </w:p>
        </w:tc>
      </w:tr>
      <w:tr>
        <w:trPr>
          <w:trHeight w:val="240" w:hRule="exact"/>
        </w:trPr>
        <w:tc>
          <w:tcPr>
            <w:tcW w:w="2405" w:type="dxa"/>
          </w:tcPr>
          <w:p>
            <w:pPr>
              <w:pStyle w:val="TableParagraph"/>
              <w:spacing w:line="227" w:lineRule="exact"/>
              <w:rPr>
                <w:sz w:val="20"/>
              </w:rPr>
            </w:pPr>
            <w:r>
              <w:rPr>
                <w:sz w:val="20"/>
              </w:rPr>
              <w:t>San José del Rincón</w:t>
            </w:r>
          </w:p>
        </w:tc>
        <w:tc>
          <w:tcPr>
            <w:tcW w:w="2410" w:type="dxa"/>
          </w:tcPr>
          <w:p>
            <w:pPr>
              <w:pStyle w:val="TableParagraph"/>
              <w:spacing w:line="227" w:lineRule="exact"/>
              <w:rPr>
                <w:sz w:val="20"/>
              </w:rPr>
            </w:pPr>
            <w:r>
              <w:rPr>
                <w:sz w:val="20"/>
              </w:rPr>
              <w:t>San José del Rincón</w:t>
            </w:r>
          </w:p>
        </w:tc>
        <w:tc>
          <w:tcPr>
            <w:tcW w:w="2946" w:type="dxa"/>
          </w:tcPr>
          <w:p>
            <w:pPr>
              <w:pStyle w:val="TableParagraph"/>
              <w:spacing w:line="227" w:lineRule="exact"/>
              <w:rPr>
                <w:sz w:val="20"/>
              </w:rPr>
            </w:pPr>
            <w:r>
              <w:rPr>
                <w:sz w:val="20"/>
              </w:rPr>
              <w:t>San Joaquín del Monte</w:t>
            </w:r>
          </w:p>
        </w:tc>
        <w:tc>
          <w:tcPr>
            <w:tcW w:w="1116" w:type="dxa"/>
          </w:tcPr>
          <w:p>
            <w:pPr>
              <w:pStyle w:val="TableParagraph"/>
              <w:spacing w:line="227" w:lineRule="exact"/>
              <w:ind w:left="83" w:right="83"/>
              <w:jc w:val="center"/>
              <w:rPr>
                <w:sz w:val="20"/>
              </w:rPr>
            </w:pPr>
            <w:r>
              <w:rPr>
                <w:sz w:val="20"/>
              </w:rPr>
              <w:t>18</w:t>
            </w:r>
          </w:p>
        </w:tc>
      </w:tr>
      <w:tr>
        <w:trPr>
          <w:trHeight w:val="240" w:hRule="exact"/>
        </w:trPr>
        <w:tc>
          <w:tcPr>
            <w:tcW w:w="2405" w:type="dxa"/>
          </w:tcPr>
          <w:p>
            <w:pPr>
              <w:pStyle w:val="TableParagraph"/>
              <w:spacing w:line="227" w:lineRule="exact"/>
              <w:rPr>
                <w:sz w:val="20"/>
              </w:rPr>
            </w:pPr>
            <w:r>
              <w:rPr>
                <w:sz w:val="20"/>
              </w:rPr>
              <w:t>Sultepec</w:t>
            </w:r>
          </w:p>
        </w:tc>
        <w:tc>
          <w:tcPr>
            <w:tcW w:w="2410" w:type="dxa"/>
          </w:tcPr>
          <w:p>
            <w:pPr>
              <w:pStyle w:val="TableParagraph"/>
              <w:spacing w:line="227" w:lineRule="exact"/>
              <w:rPr>
                <w:sz w:val="20"/>
              </w:rPr>
            </w:pPr>
            <w:r>
              <w:rPr>
                <w:sz w:val="20"/>
              </w:rPr>
              <w:t>Sultepec</w:t>
            </w:r>
          </w:p>
        </w:tc>
        <w:tc>
          <w:tcPr>
            <w:tcW w:w="2946" w:type="dxa"/>
          </w:tcPr>
          <w:p>
            <w:pPr>
              <w:pStyle w:val="TableParagraph"/>
              <w:spacing w:line="227" w:lineRule="exact"/>
              <w:rPr>
                <w:sz w:val="20"/>
              </w:rPr>
            </w:pPr>
            <w:r>
              <w:rPr>
                <w:sz w:val="20"/>
              </w:rPr>
              <w:t>Barrio de la Parra</w:t>
            </w:r>
          </w:p>
        </w:tc>
        <w:tc>
          <w:tcPr>
            <w:tcW w:w="1116" w:type="dxa"/>
          </w:tcPr>
          <w:p>
            <w:pPr>
              <w:pStyle w:val="TableParagraph"/>
              <w:spacing w:line="227" w:lineRule="exact"/>
              <w:ind w:left="0"/>
              <w:jc w:val="center"/>
              <w:rPr>
                <w:sz w:val="20"/>
              </w:rPr>
            </w:pPr>
            <w:r>
              <w:rPr>
                <w:w w:val="99"/>
                <w:sz w:val="20"/>
              </w:rPr>
              <w:t>8</w:t>
            </w:r>
          </w:p>
        </w:tc>
      </w:tr>
      <w:tr>
        <w:trPr>
          <w:trHeight w:val="240" w:hRule="exact"/>
        </w:trPr>
        <w:tc>
          <w:tcPr>
            <w:tcW w:w="2405" w:type="dxa"/>
          </w:tcPr>
          <w:p>
            <w:pPr>
              <w:pStyle w:val="TableParagraph"/>
              <w:spacing w:line="227" w:lineRule="exact"/>
              <w:rPr>
                <w:sz w:val="20"/>
              </w:rPr>
            </w:pPr>
            <w:r>
              <w:rPr>
                <w:sz w:val="20"/>
              </w:rPr>
              <w:t>Tecámac</w:t>
            </w:r>
          </w:p>
        </w:tc>
        <w:tc>
          <w:tcPr>
            <w:tcW w:w="2410" w:type="dxa"/>
          </w:tcPr>
          <w:p>
            <w:pPr>
              <w:pStyle w:val="TableParagraph"/>
              <w:spacing w:line="227" w:lineRule="exact"/>
              <w:rPr>
                <w:sz w:val="20"/>
              </w:rPr>
            </w:pPr>
            <w:r>
              <w:rPr>
                <w:sz w:val="20"/>
              </w:rPr>
              <w:t>Tecámac</w:t>
            </w:r>
          </w:p>
        </w:tc>
        <w:tc>
          <w:tcPr>
            <w:tcW w:w="2946" w:type="dxa"/>
          </w:tcPr>
          <w:p>
            <w:pPr>
              <w:pStyle w:val="TableParagraph"/>
              <w:spacing w:line="227" w:lineRule="exact"/>
              <w:rPr>
                <w:sz w:val="20"/>
              </w:rPr>
            </w:pPr>
            <w:r>
              <w:rPr>
                <w:sz w:val="20"/>
              </w:rPr>
              <w:t>Ex Rancho San Agustín</w:t>
            </w:r>
          </w:p>
        </w:tc>
        <w:tc>
          <w:tcPr>
            <w:tcW w:w="1116" w:type="dxa"/>
          </w:tcPr>
          <w:p>
            <w:pPr>
              <w:pStyle w:val="TableParagraph"/>
              <w:spacing w:line="227" w:lineRule="exact"/>
              <w:ind w:left="83" w:right="83"/>
              <w:jc w:val="center"/>
              <w:rPr>
                <w:sz w:val="20"/>
              </w:rPr>
            </w:pPr>
            <w:r>
              <w:rPr>
                <w:sz w:val="20"/>
              </w:rPr>
              <w:t>35</w:t>
            </w:r>
          </w:p>
        </w:tc>
      </w:tr>
      <w:tr>
        <w:trPr>
          <w:trHeight w:val="240" w:hRule="exact"/>
        </w:trPr>
        <w:tc>
          <w:tcPr>
            <w:tcW w:w="2405" w:type="dxa"/>
          </w:tcPr>
          <w:p>
            <w:pPr>
              <w:pStyle w:val="TableParagraph"/>
              <w:spacing w:line="227" w:lineRule="exact"/>
              <w:rPr>
                <w:sz w:val="20"/>
              </w:rPr>
            </w:pPr>
            <w:r>
              <w:rPr>
                <w:sz w:val="20"/>
              </w:rPr>
              <w:t>Tejupilco</w:t>
            </w:r>
          </w:p>
        </w:tc>
        <w:tc>
          <w:tcPr>
            <w:tcW w:w="2410" w:type="dxa"/>
          </w:tcPr>
          <w:p>
            <w:pPr>
              <w:pStyle w:val="TableParagraph"/>
              <w:spacing w:line="227" w:lineRule="exact"/>
              <w:rPr>
                <w:sz w:val="20"/>
              </w:rPr>
            </w:pPr>
            <w:r>
              <w:rPr>
                <w:sz w:val="20"/>
              </w:rPr>
              <w:t>Tejupilco</w:t>
            </w:r>
          </w:p>
        </w:tc>
        <w:tc>
          <w:tcPr>
            <w:tcW w:w="2946" w:type="dxa"/>
          </w:tcPr>
          <w:p>
            <w:pPr>
              <w:pStyle w:val="TableParagraph"/>
              <w:spacing w:line="227" w:lineRule="exact"/>
              <w:rPr>
                <w:sz w:val="20"/>
              </w:rPr>
            </w:pPr>
            <w:r>
              <w:rPr>
                <w:sz w:val="20"/>
              </w:rPr>
              <w:t>El Rodeo</w:t>
            </w:r>
          </w:p>
        </w:tc>
        <w:tc>
          <w:tcPr>
            <w:tcW w:w="1116" w:type="dxa"/>
          </w:tcPr>
          <w:p>
            <w:pPr>
              <w:pStyle w:val="TableParagraph"/>
              <w:spacing w:line="227" w:lineRule="exact"/>
              <w:ind w:left="83" w:right="83"/>
              <w:jc w:val="center"/>
              <w:rPr>
                <w:sz w:val="20"/>
              </w:rPr>
            </w:pPr>
            <w:r>
              <w:rPr>
                <w:sz w:val="20"/>
              </w:rPr>
              <w:t>12</w:t>
            </w:r>
          </w:p>
        </w:tc>
      </w:tr>
      <w:tr>
        <w:trPr>
          <w:trHeight w:val="240" w:hRule="exact"/>
        </w:trPr>
        <w:tc>
          <w:tcPr>
            <w:tcW w:w="2405" w:type="dxa"/>
          </w:tcPr>
          <w:p>
            <w:pPr>
              <w:pStyle w:val="TableParagraph"/>
              <w:spacing w:line="227" w:lineRule="exact"/>
              <w:rPr>
                <w:sz w:val="20"/>
              </w:rPr>
            </w:pPr>
            <w:r>
              <w:rPr>
                <w:sz w:val="20"/>
              </w:rPr>
              <w:t>Temascalapa</w:t>
            </w:r>
          </w:p>
        </w:tc>
        <w:tc>
          <w:tcPr>
            <w:tcW w:w="2410" w:type="dxa"/>
          </w:tcPr>
          <w:p>
            <w:pPr>
              <w:pStyle w:val="TableParagraph"/>
              <w:spacing w:line="227" w:lineRule="exact"/>
              <w:rPr>
                <w:sz w:val="20"/>
              </w:rPr>
            </w:pPr>
            <w:r>
              <w:rPr>
                <w:sz w:val="20"/>
              </w:rPr>
              <w:t>Temascalapa</w:t>
            </w:r>
          </w:p>
        </w:tc>
        <w:tc>
          <w:tcPr>
            <w:tcW w:w="2946" w:type="dxa"/>
          </w:tcPr>
          <w:p>
            <w:pPr>
              <w:pStyle w:val="TableParagraph"/>
              <w:spacing w:line="227" w:lineRule="exact"/>
              <w:rPr>
                <w:sz w:val="20"/>
              </w:rPr>
            </w:pPr>
            <w:r>
              <w:rPr>
                <w:sz w:val="20"/>
              </w:rPr>
              <w:t>San Juan Teacalco</w:t>
            </w:r>
          </w:p>
        </w:tc>
        <w:tc>
          <w:tcPr>
            <w:tcW w:w="1116" w:type="dxa"/>
          </w:tcPr>
          <w:p>
            <w:pPr>
              <w:pStyle w:val="TableParagraph"/>
              <w:spacing w:line="227" w:lineRule="exact"/>
              <w:ind w:left="83" w:right="83"/>
              <w:jc w:val="center"/>
              <w:rPr>
                <w:sz w:val="20"/>
              </w:rPr>
            </w:pPr>
            <w:r>
              <w:rPr>
                <w:sz w:val="20"/>
              </w:rPr>
              <w:t>11</w:t>
            </w:r>
          </w:p>
        </w:tc>
      </w:tr>
      <w:tr>
        <w:trPr>
          <w:trHeight w:val="240" w:hRule="exact"/>
        </w:trPr>
        <w:tc>
          <w:tcPr>
            <w:tcW w:w="2405" w:type="dxa"/>
          </w:tcPr>
          <w:p>
            <w:pPr>
              <w:pStyle w:val="TableParagraph"/>
              <w:spacing w:line="227" w:lineRule="exact"/>
              <w:rPr>
                <w:sz w:val="20"/>
              </w:rPr>
            </w:pPr>
            <w:r>
              <w:rPr>
                <w:sz w:val="20"/>
              </w:rPr>
              <w:t>Temascaltepec</w:t>
            </w:r>
          </w:p>
        </w:tc>
        <w:tc>
          <w:tcPr>
            <w:tcW w:w="2410" w:type="dxa"/>
          </w:tcPr>
          <w:p>
            <w:pPr>
              <w:pStyle w:val="TableParagraph"/>
              <w:spacing w:line="227" w:lineRule="exact"/>
              <w:rPr>
                <w:sz w:val="20"/>
              </w:rPr>
            </w:pPr>
            <w:r>
              <w:rPr>
                <w:sz w:val="20"/>
              </w:rPr>
              <w:t>Temascaltepec</w:t>
            </w:r>
          </w:p>
        </w:tc>
        <w:tc>
          <w:tcPr>
            <w:tcW w:w="2946" w:type="dxa"/>
          </w:tcPr>
          <w:p>
            <w:pPr>
              <w:pStyle w:val="TableParagraph"/>
              <w:spacing w:line="227" w:lineRule="exact"/>
              <w:rPr>
                <w:sz w:val="20"/>
              </w:rPr>
            </w:pPr>
            <w:r>
              <w:rPr>
                <w:sz w:val="20"/>
              </w:rPr>
              <w:t>Barrio de Milán</w:t>
            </w:r>
          </w:p>
        </w:tc>
        <w:tc>
          <w:tcPr>
            <w:tcW w:w="1116" w:type="dxa"/>
          </w:tcPr>
          <w:p>
            <w:pPr>
              <w:pStyle w:val="TableParagraph"/>
              <w:spacing w:line="227" w:lineRule="exact"/>
              <w:ind w:left="83" w:right="83"/>
              <w:jc w:val="center"/>
              <w:rPr>
                <w:sz w:val="20"/>
              </w:rPr>
            </w:pPr>
            <w:r>
              <w:rPr>
                <w:sz w:val="20"/>
              </w:rPr>
              <w:t>24</w:t>
            </w:r>
          </w:p>
        </w:tc>
      </w:tr>
      <w:tr>
        <w:trPr>
          <w:trHeight w:val="240" w:hRule="exact"/>
        </w:trPr>
        <w:tc>
          <w:tcPr>
            <w:tcW w:w="2405" w:type="dxa"/>
          </w:tcPr>
          <w:p>
            <w:pPr>
              <w:pStyle w:val="TableParagraph"/>
              <w:spacing w:line="227" w:lineRule="exact"/>
              <w:rPr>
                <w:sz w:val="20"/>
              </w:rPr>
            </w:pPr>
            <w:r>
              <w:rPr>
                <w:sz w:val="20"/>
              </w:rPr>
              <w:t>Tenancingo</w:t>
            </w:r>
          </w:p>
        </w:tc>
        <w:tc>
          <w:tcPr>
            <w:tcW w:w="2410" w:type="dxa"/>
          </w:tcPr>
          <w:p>
            <w:pPr>
              <w:pStyle w:val="TableParagraph"/>
              <w:spacing w:line="227" w:lineRule="exact"/>
              <w:rPr>
                <w:sz w:val="20"/>
              </w:rPr>
            </w:pPr>
            <w:r>
              <w:rPr>
                <w:sz w:val="20"/>
              </w:rPr>
              <w:t>Tenancingo</w:t>
            </w:r>
          </w:p>
        </w:tc>
        <w:tc>
          <w:tcPr>
            <w:tcW w:w="2946" w:type="dxa"/>
          </w:tcPr>
          <w:p>
            <w:pPr>
              <w:pStyle w:val="TableParagraph"/>
              <w:spacing w:line="227" w:lineRule="exact"/>
              <w:rPr>
                <w:sz w:val="20"/>
              </w:rPr>
            </w:pPr>
            <w:r>
              <w:rPr>
                <w:sz w:val="20"/>
              </w:rPr>
              <w:t>Ex Hacienda de Santa Ana</w:t>
            </w:r>
          </w:p>
        </w:tc>
        <w:tc>
          <w:tcPr>
            <w:tcW w:w="1116" w:type="dxa"/>
          </w:tcPr>
          <w:p>
            <w:pPr>
              <w:pStyle w:val="TableParagraph"/>
              <w:spacing w:line="227" w:lineRule="exact"/>
              <w:ind w:left="83" w:right="83"/>
              <w:jc w:val="center"/>
              <w:rPr>
                <w:sz w:val="20"/>
              </w:rPr>
            </w:pPr>
            <w:r>
              <w:rPr>
                <w:sz w:val="20"/>
              </w:rPr>
              <w:t>49</w:t>
            </w:r>
          </w:p>
        </w:tc>
      </w:tr>
      <w:tr>
        <w:trPr>
          <w:trHeight w:val="240" w:hRule="exact"/>
        </w:trPr>
        <w:tc>
          <w:tcPr>
            <w:tcW w:w="2405" w:type="dxa"/>
          </w:tcPr>
          <w:p>
            <w:pPr>
              <w:pStyle w:val="TableParagraph"/>
              <w:spacing w:line="227" w:lineRule="exact"/>
              <w:rPr>
                <w:sz w:val="20"/>
              </w:rPr>
            </w:pPr>
            <w:r>
              <w:rPr>
                <w:sz w:val="20"/>
              </w:rPr>
              <w:t>Tenango del Valle</w:t>
            </w:r>
          </w:p>
        </w:tc>
        <w:tc>
          <w:tcPr>
            <w:tcW w:w="2410" w:type="dxa"/>
          </w:tcPr>
          <w:p>
            <w:pPr>
              <w:pStyle w:val="TableParagraph"/>
              <w:spacing w:line="227" w:lineRule="exact"/>
              <w:rPr>
                <w:sz w:val="20"/>
              </w:rPr>
            </w:pPr>
            <w:r>
              <w:rPr>
                <w:sz w:val="20"/>
              </w:rPr>
              <w:t>Tenango del Valle</w:t>
            </w:r>
          </w:p>
        </w:tc>
        <w:tc>
          <w:tcPr>
            <w:tcW w:w="2946" w:type="dxa"/>
          </w:tcPr>
          <w:p>
            <w:pPr>
              <w:pStyle w:val="TableParagraph"/>
              <w:spacing w:line="227" w:lineRule="exact"/>
              <w:rPr>
                <w:sz w:val="20"/>
              </w:rPr>
            </w:pPr>
            <w:r>
              <w:rPr>
                <w:sz w:val="20"/>
              </w:rPr>
              <w:t>Tenango</w:t>
            </w:r>
          </w:p>
        </w:tc>
        <w:tc>
          <w:tcPr>
            <w:tcW w:w="1116" w:type="dxa"/>
          </w:tcPr>
          <w:p>
            <w:pPr>
              <w:pStyle w:val="TableParagraph"/>
              <w:spacing w:line="227" w:lineRule="exact"/>
              <w:ind w:left="83" w:right="83"/>
              <w:jc w:val="center"/>
              <w:rPr>
                <w:sz w:val="20"/>
              </w:rPr>
            </w:pPr>
            <w:r>
              <w:rPr>
                <w:sz w:val="20"/>
              </w:rPr>
              <w:t>31</w:t>
            </w:r>
          </w:p>
        </w:tc>
      </w:tr>
      <w:tr>
        <w:trPr>
          <w:trHeight w:val="240" w:hRule="exact"/>
        </w:trPr>
        <w:tc>
          <w:tcPr>
            <w:tcW w:w="2405" w:type="dxa"/>
          </w:tcPr>
          <w:p>
            <w:pPr>
              <w:pStyle w:val="TableParagraph"/>
              <w:spacing w:line="227" w:lineRule="exact"/>
              <w:rPr>
                <w:sz w:val="20"/>
              </w:rPr>
            </w:pPr>
            <w:r>
              <w:rPr>
                <w:sz w:val="20"/>
              </w:rPr>
              <w:t>Tepotzotlán</w:t>
            </w:r>
          </w:p>
        </w:tc>
        <w:tc>
          <w:tcPr>
            <w:tcW w:w="2410" w:type="dxa"/>
          </w:tcPr>
          <w:p>
            <w:pPr>
              <w:pStyle w:val="TableParagraph"/>
              <w:spacing w:line="227" w:lineRule="exact"/>
              <w:rPr>
                <w:sz w:val="20"/>
              </w:rPr>
            </w:pPr>
            <w:r>
              <w:rPr>
                <w:sz w:val="20"/>
              </w:rPr>
              <w:t>Tepozotlán</w:t>
            </w:r>
          </w:p>
        </w:tc>
        <w:tc>
          <w:tcPr>
            <w:tcW w:w="2946" w:type="dxa"/>
          </w:tcPr>
          <w:p>
            <w:pPr>
              <w:pStyle w:val="TableParagraph"/>
              <w:spacing w:line="227" w:lineRule="exact"/>
              <w:rPr>
                <w:sz w:val="20"/>
              </w:rPr>
            </w:pPr>
            <w:r>
              <w:rPr>
                <w:sz w:val="20"/>
              </w:rPr>
              <w:t>El trébol</w:t>
            </w:r>
          </w:p>
        </w:tc>
        <w:tc>
          <w:tcPr>
            <w:tcW w:w="1116" w:type="dxa"/>
          </w:tcPr>
          <w:p>
            <w:pPr>
              <w:pStyle w:val="TableParagraph"/>
              <w:spacing w:line="227" w:lineRule="exact"/>
              <w:ind w:left="83" w:right="83"/>
              <w:jc w:val="center"/>
              <w:rPr>
                <w:sz w:val="20"/>
              </w:rPr>
            </w:pPr>
            <w:r>
              <w:rPr>
                <w:sz w:val="20"/>
              </w:rPr>
              <w:t>30</w:t>
            </w:r>
          </w:p>
        </w:tc>
      </w:tr>
      <w:tr>
        <w:trPr>
          <w:trHeight w:val="240" w:hRule="exact"/>
        </w:trPr>
        <w:tc>
          <w:tcPr>
            <w:tcW w:w="2405" w:type="dxa"/>
          </w:tcPr>
          <w:p>
            <w:pPr>
              <w:pStyle w:val="TableParagraph"/>
              <w:spacing w:line="227" w:lineRule="exact"/>
              <w:rPr>
                <w:sz w:val="20"/>
              </w:rPr>
            </w:pPr>
            <w:r>
              <w:rPr>
                <w:sz w:val="20"/>
              </w:rPr>
              <w:t>Tequixquiac</w:t>
            </w:r>
          </w:p>
        </w:tc>
        <w:tc>
          <w:tcPr>
            <w:tcW w:w="2410" w:type="dxa"/>
          </w:tcPr>
          <w:p>
            <w:pPr>
              <w:pStyle w:val="TableParagraph"/>
              <w:spacing w:line="227" w:lineRule="exact"/>
              <w:rPr>
                <w:sz w:val="20"/>
              </w:rPr>
            </w:pPr>
            <w:r>
              <w:rPr>
                <w:sz w:val="20"/>
              </w:rPr>
              <w:t>Tquixquiac</w:t>
            </w:r>
          </w:p>
        </w:tc>
        <w:tc>
          <w:tcPr>
            <w:tcW w:w="2946" w:type="dxa"/>
          </w:tcPr>
          <w:p>
            <w:pPr>
              <w:pStyle w:val="TableParagraph"/>
              <w:spacing w:line="227" w:lineRule="exact"/>
              <w:rPr>
                <w:sz w:val="20"/>
              </w:rPr>
            </w:pPr>
            <w:r>
              <w:rPr>
                <w:sz w:val="20"/>
              </w:rPr>
              <w:t>San Mateo</w:t>
            </w:r>
          </w:p>
        </w:tc>
        <w:tc>
          <w:tcPr>
            <w:tcW w:w="1116" w:type="dxa"/>
          </w:tcPr>
          <w:p>
            <w:pPr>
              <w:pStyle w:val="TableParagraph"/>
              <w:spacing w:line="227" w:lineRule="exact"/>
              <w:ind w:left="83" w:right="83"/>
              <w:jc w:val="center"/>
              <w:rPr>
                <w:sz w:val="20"/>
              </w:rPr>
            </w:pPr>
            <w:r>
              <w:rPr>
                <w:sz w:val="20"/>
              </w:rPr>
              <w:t>32</w:t>
            </w:r>
          </w:p>
        </w:tc>
      </w:tr>
      <w:tr>
        <w:trPr>
          <w:trHeight w:val="240" w:hRule="exact"/>
        </w:trPr>
        <w:tc>
          <w:tcPr>
            <w:tcW w:w="2405" w:type="dxa"/>
          </w:tcPr>
          <w:p>
            <w:pPr>
              <w:pStyle w:val="TableParagraph"/>
              <w:spacing w:line="227" w:lineRule="exact"/>
              <w:rPr>
                <w:sz w:val="20"/>
              </w:rPr>
            </w:pPr>
            <w:r>
              <w:rPr>
                <w:sz w:val="20"/>
              </w:rPr>
              <w:t>Texcoco</w:t>
            </w:r>
          </w:p>
        </w:tc>
        <w:tc>
          <w:tcPr>
            <w:tcW w:w="2410" w:type="dxa"/>
          </w:tcPr>
          <w:p>
            <w:pPr>
              <w:pStyle w:val="TableParagraph"/>
              <w:spacing w:line="227" w:lineRule="exact"/>
              <w:rPr>
                <w:sz w:val="20"/>
              </w:rPr>
            </w:pPr>
            <w:r>
              <w:rPr>
                <w:sz w:val="20"/>
              </w:rPr>
              <w:t>Texcoco</w:t>
            </w:r>
          </w:p>
        </w:tc>
        <w:tc>
          <w:tcPr>
            <w:tcW w:w="2946" w:type="dxa"/>
          </w:tcPr>
          <w:p>
            <w:pPr>
              <w:pStyle w:val="TableParagraph"/>
              <w:spacing w:line="227" w:lineRule="exact"/>
              <w:rPr>
                <w:sz w:val="20"/>
              </w:rPr>
            </w:pPr>
            <w:r>
              <w:rPr>
                <w:sz w:val="20"/>
              </w:rPr>
              <w:t>Tequexquinahuac</w:t>
            </w:r>
          </w:p>
        </w:tc>
        <w:tc>
          <w:tcPr>
            <w:tcW w:w="1116" w:type="dxa"/>
          </w:tcPr>
          <w:p>
            <w:pPr>
              <w:pStyle w:val="TableParagraph"/>
              <w:spacing w:line="227" w:lineRule="exact"/>
              <w:ind w:left="83" w:right="83"/>
              <w:jc w:val="center"/>
              <w:rPr>
                <w:sz w:val="20"/>
              </w:rPr>
            </w:pPr>
            <w:r>
              <w:rPr>
                <w:sz w:val="20"/>
              </w:rPr>
              <w:t>10</w:t>
            </w:r>
          </w:p>
        </w:tc>
      </w:tr>
      <w:tr>
        <w:trPr>
          <w:trHeight w:val="240" w:hRule="exact"/>
        </w:trPr>
        <w:tc>
          <w:tcPr>
            <w:tcW w:w="2405" w:type="dxa"/>
          </w:tcPr>
          <w:p>
            <w:pPr>
              <w:pStyle w:val="TableParagraph"/>
              <w:spacing w:line="227" w:lineRule="exact"/>
              <w:rPr>
                <w:sz w:val="20"/>
              </w:rPr>
            </w:pPr>
            <w:r>
              <w:rPr>
                <w:sz w:val="20"/>
              </w:rPr>
              <w:t>Tezoyuca</w:t>
            </w:r>
          </w:p>
        </w:tc>
        <w:tc>
          <w:tcPr>
            <w:tcW w:w="2410" w:type="dxa"/>
          </w:tcPr>
          <w:p>
            <w:pPr>
              <w:pStyle w:val="TableParagraph"/>
              <w:spacing w:line="227" w:lineRule="exact"/>
              <w:rPr>
                <w:sz w:val="20"/>
              </w:rPr>
            </w:pPr>
            <w:r>
              <w:rPr>
                <w:sz w:val="20"/>
              </w:rPr>
              <w:t>Tezoyuca</w:t>
            </w:r>
          </w:p>
        </w:tc>
        <w:tc>
          <w:tcPr>
            <w:tcW w:w="2946" w:type="dxa"/>
          </w:tcPr>
          <w:p>
            <w:pPr>
              <w:pStyle w:val="TableParagraph"/>
              <w:spacing w:line="227" w:lineRule="exact"/>
              <w:rPr>
                <w:sz w:val="20"/>
              </w:rPr>
            </w:pPr>
            <w:r>
              <w:rPr>
                <w:sz w:val="20"/>
              </w:rPr>
              <w:t>Tequisistlán</w:t>
            </w:r>
          </w:p>
        </w:tc>
        <w:tc>
          <w:tcPr>
            <w:tcW w:w="1116" w:type="dxa"/>
          </w:tcPr>
          <w:p>
            <w:pPr>
              <w:pStyle w:val="TableParagraph"/>
              <w:spacing w:line="227" w:lineRule="exact"/>
              <w:ind w:left="83" w:right="83"/>
              <w:jc w:val="center"/>
              <w:rPr>
                <w:sz w:val="20"/>
              </w:rPr>
            </w:pPr>
            <w:r>
              <w:rPr>
                <w:sz w:val="20"/>
              </w:rPr>
              <w:t>23</w:t>
            </w:r>
          </w:p>
        </w:tc>
      </w:tr>
      <w:tr>
        <w:trPr>
          <w:trHeight w:val="240" w:hRule="exact"/>
        </w:trPr>
        <w:tc>
          <w:tcPr>
            <w:tcW w:w="2405" w:type="dxa"/>
            <w:vMerge w:val="restart"/>
          </w:tcPr>
          <w:p>
            <w:pPr>
              <w:pStyle w:val="TableParagraph"/>
              <w:spacing w:line="227" w:lineRule="exact"/>
              <w:rPr>
                <w:sz w:val="20"/>
              </w:rPr>
            </w:pPr>
            <w:r>
              <w:rPr>
                <w:sz w:val="20"/>
              </w:rPr>
              <w:t>Toluca</w:t>
            </w:r>
          </w:p>
        </w:tc>
        <w:tc>
          <w:tcPr>
            <w:tcW w:w="2410" w:type="dxa"/>
          </w:tcPr>
          <w:p>
            <w:pPr>
              <w:pStyle w:val="TableParagraph"/>
              <w:spacing w:line="227" w:lineRule="exact"/>
              <w:rPr>
                <w:sz w:val="20"/>
              </w:rPr>
            </w:pPr>
            <w:r>
              <w:rPr>
                <w:sz w:val="20"/>
              </w:rPr>
              <w:t>Toluca</w:t>
            </w:r>
          </w:p>
        </w:tc>
        <w:tc>
          <w:tcPr>
            <w:tcW w:w="2946" w:type="dxa"/>
          </w:tcPr>
          <w:p>
            <w:pPr>
              <w:pStyle w:val="TableParagraph"/>
              <w:spacing w:line="227" w:lineRule="exact"/>
              <w:rPr>
                <w:sz w:val="20"/>
              </w:rPr>
            </w:pPr>
            <w:r>
              <w:rPr>
                <w:sz w:val="20"/>
              </w:rPr>
              <w:t>San Antonio Buenavista</w:t>
            </w:r>
          </w:p>
        </w:tc>
        <w:tc>
          <w:tcPr>
            <w:tcW w:w="1116" w:type="dxa"/>
          </w:tcPr>
          <w:p>
            <w:pPr>
              <w:pStyle w:val="TableParagraph"/>
              <w:spacing w:line="227" w:lineRule="exact"/>
              <w:ind w:left="83" w:right="83"/>
              <w:jc w:val="center"/>
              <w:rPr>
                <w:sz w:val="20"/>
              </w:rPr>
            </w:pPr>
            <w:r>
              <w:rPr>
                <w:sz w:val="20"/>
              </w:rPr>
              <w:t>33</w:t>
            </w:r>
          </w:p>
        </w:tc>
      </w:tr>
      <w:tr>
        <w:trPr>
          <w:trHeight w:val="240" w:hRule="exact"/>
        </w:trPr>
        <w:tc>
          <w:tcPr>
            <w:tcW w:w="2405" w:type="dxa"/>
            <w:vMerge/>
          </w:tcPr>
          <w:p>
            <w:pPr/>
          </w:p>
        </w:tc>
        <w:tc>
          <w:tcPr>
            <w:tcW w:w="2410" w:type="dxa"/>
          </w:tcPr>
          <w:p>
            <w:pPr>
              <w:pStyle w:val="TableParagraph"/>
              <w:spacing w:line="227" w:lineRule="exact"/>
              <w:rPr>
                <w:sz w:val="20"/>
              </w:rPr>
            </w:pPr>
            <w:r>
              <w:rPr>
                <w:sz w:val="20"/>
              </w:rPr>
              <w:t>Toluca II</w:t>
            </w:r>
          </w:p>
        </w:tc>
        <w:tc>
          <w:tcPr>
            <w:tcW w:w="2946" w:type="dxa"/>
          </w:tcPr>
          <w:p>
            <w:pPr>
              <w:pStyle w:val="TableParagraph"/>
              <w:spacing w:line="227" w:lineRule="exact"/>
              <w:rPr>
                <w:sz w:val="20"/>
              </w:rPr>
            </w:pPr>
            <w:r>
              <w:rPr>
                <w:sz w:val="20"/>
              </w:rPr>
              <w:t>Tlachaloya</w:t>
            </w:r>
          </w:p>
        </w:tc>
        <w:tc>
          <w:tcPr>
            <w:tcW w:w="1116" w:type="dxa"/>
          </w:tcPr>
          <w:p>
            <w:pPr>
              <w:pStyle w:val="TableParagraph"/>
              <w:spacing w:line="227" w:lineRule="exact"/>
              <w:ind w:left="0"/>
              <w:jc w:val="center"/>
              <w:rPr>
                <w:sz w:val="20"/>
              </w:rPr>
            </w:pPr>
            <w:r>
              <w:rPr>
                <w:w w:val="99"/>
                <w:sz w:val="20"/>
              </w:rPr>
              <w:t>5</w:t>
            </w:r>
          </w:p>
        </w:tc>
      </w:tr>
      <w:tr>
        <w:trPr>
          <w:trHeight w:val="240" w:hRule="exact"/>
        </w:trPr>
        <w:tc>
          <w:tcPr>
            <w:tcW w:w="2405" w:type="dxa"/>
          </w:tcPr>
          <w:p>
            <w:pPr>
              <w:pStyle w:val="TableParagraph"/>
              <w:spacing w:line="227" w:lineRule="exact"/>
              <w:rPr>
                <w:sz w:val="20"/>
              </w:rPr>
            </w:pPr>
            <w:r>
              <w:rPr>
                <w:sz w:val="20"/>
              </w:rPr>
              <w:t>Tultepec</w:t>
            </w:r>
          </w:p>
        </w:tc>
        <w:tc>
          <w:tcPr>
            <w:tcW w:w="2410" w:type="dxa"/>
          </w:tcPr>
          <w:p>
            <w:pPr>
              <w:pStyle w:val="TableParagraph"/>
              <w:spacing w:line="227" w:lineRule="exact"/>
              <w:rPr>
                <w:sz w:val="20"/>
              </w:rPr>
            </w:pPr>
            <w:r>
              <w:rPr>
                <w:sz w:val="20"/>
              </w:rPr>
              <w:t>Tultepec</w:t>
            </w:r>
          </w:p>
        </w:tc>
        <w:tc>
          <w:tcPr>
            <w:tcW w:w="2946" w:type="dxa"/>
          </w:tcPr>
          <w:p>
            <w:pPr>
              <w:pStyle w:val="TableParagraph"/>
              <w:spacing w:line="227" w:lineRule="exact"/>
              <w:rPr>
                <w:sz w:val="20"/>
              </w:rPr>
            </w:pPr>
            <w:r>
              <w:rPr>
                <w:sz w:val="20"/>
              </w:rPr>
              <w:t>San Pablo</w:t>
            </w:r>
          </w:p>
        </w:tc>
        <w:tc>
          <w:tcPr>
            <w:tcW w:w="1116" w:type="dxa"/>
          </w:tcPr>
          <w:p>
            <w:pPr>
              <w:pStyle w:val="TableParagraph"/>
              <w:spacing w:line="227" w:lineRule="exact"/>
              <w:ind w:left="83" w:right="83"/>
              <w:jc w:val="center"/>
              <w:rPr>
                <w:sz w:val="20"/>
              </w:rPr>
            </w:pPr>
            <w:r>
              <w:rPr>
                <w:sz w:val="20"/>
              </w:rPr>
              <w:t>26</w:t>
            </w:r>
          </w:p>
        </w:tc>
      </w:tr>
      <w:tr>
        <w:trPr>
          <w:trHeight w:val="240" w:hRule="exact"/>
        </w:trPr>
        <w:tc>
          <w:tcPr>
            <w:tcW w:w="2405" w:type="dxa"/>
          </w:tcPr>
          <w:p>
            <w:pPr>
              <w:pStyle w:val="TableParagraph"/>
              <w:spacing w:line="227" w:lineRule="exact"/>
              <w:rPr>
                <w:sz w:val="20"/>
              </w:rPr>
            </w:pPr>
            <w:r>
              <w:rPr>
                <w:sz w:val="20"/>
              </w:rPr>
              <w:t>Tultitlan</w:t>
            </w:r>
          </w:p>
        </w:tc>
        <w:tc>
          <w:tcPr>
            <w:tcW w:w="2410" w:type="dxa"/>
          </w:tcPr>
          <w:p>
            <w:pPr>
              <w:pStyle w:val="TableParagraph"/>
              <w:spacing w:line="227" w:lineRule="exact"/>
              <w:rPr>
                <w:sz w:val="20"/>
              </w:rPr>
            </w:pPr>
            <w:r>
              <w:rPr>
                <w:sz w:val="20"/>
              </w:rPr>
              <w:t>Tultitlan</w:t>
            </w:r>
          </w:p>
        </w:tc>
        <w:tc>
          <w:tcPr>
            <w:tcW w:w="2946" w:type="dxa"/>
          </w:tcPr>
          <w:p>
            <w:pPr>
              <w:pStyle w:val="TableParagraph"/>
              <w:spacing w:line="227" w:lineRule="exact"/>
              <w:rPr>
                <w:sz w:val="20"/>
              </w:rPr>
            </w:pPr>
            <w:r>
              <w:rPr>
                <w:sz w:val="20"/>
              </w:rPr>
              <w:t>San Pablo de las Salinas</w:t>
            </w:r>
          </w:p>
        </w:tc>
        <w:tc>
          <w:tcPr>
            <w:tcW w:w="1116" w:type="dxa"/>
          </w:tcPr>
          <w:p>
            <w:pPr>
              <w:pStyle w:val="TableParagraph"/>
              <w:spacing w:line="227" w:lineRule="exact"/>
              <w:ind w:left="83" w:right="83"/>
              <w:jc w:val="center"/>
              <w:rPr>
                <w:sz w:val="20"/>
              </w:rPr>
            </w:pPr>
            <w:r>
              <w:rPr>
                <w:sz w:val="20"/>
              </w:rPr>
              <w:t>50</w:t>
            </w:r>
          </w:p>
        </w:tc>
      </w:tr>
      <w:tr>
        <w:trPr>
          <w:trHeight w:val="240" w:hRule="exact"/>
        </w:trPr>
        <w:tc>
          <w:tcPr>
            <w:tcW w:w="2405" w:type="dxa"/>
          </w:tcPr>
          <w:p>
            <w:pPr>
              <w:pStyle w:val="TableParagraph"/>
              <w:spacing w:line="227" w:lineRule="exact"/>
              <w:rPr>
                <w:sz w:val="20"/>
              </w:rPr>
            </w:pPr>
            <w:r>
              <w:rPr>
                <w:sz w:val="20"/>
              </w:rPr>
              <w:t>Valle de Bravo</w:t>
            </w:r>
          </w:p>
        </w:tc>
        <w:tc>
          <w:tcPr>
            <w:tcW w:w="2410" w:type="dxa"/>
          </w:tcPr>
          <w:p>
            <w:pPr>
              <w:pStyle w:val="TableParagraph"/>
              <w:spacing w:line="227" w:lineRule="exact"/>
              <w:rPr>
                <w:sz w:val="20"/>
              </w:rPr>
            </w:pPr>
            <w:r>
              <w:rPr>
                <w:sz w:val="20"/>
              </w:rPr>
              <w:t>Valle de Bravo</w:t>
            </w:r>
          </w:p>
        </w:tc>
        <w:tc>
          <w:tcPr>
            <w:tcW w:w="2946" w:type="dxa"/>
          </w:tcPr>
          <w:p>
            <w:pPr>
              <w:pStyle w:val="TableParagraph"/>
              <w:spacing w:line="227" w:lineRule="exact"/>
              <w:rPr>
                <w:sz w:val="20"/>
              </w:rPr>
            </w:pPr>
            <w:r>
              <w:rPr>
                <w:sz w:val="20"/>
              </w:rPr>
              <w:t>Cuadrilla de Dolores</w:t>
            </w:r>
          </w:p>
        </w:tc>
        <w:tc>
          <w:tcPr>
            <w:tcW w:w="1116" w:type="dxa"/>
          </w:tcPr>
          <w:p>
            <w:pPr>
              <w:pStyle w:val="TableParagraph"/>
              <w:spacing w:line="227" w:lineRule="exact"/>
              <w:ind w:left="83" w:right="83"/>
              <w:jc w:val="center"/>
              <w:rPr>
                <w:sz w:val="20"/>
              </w:rPr>
            </w:pPr>
            <w:r>
              <w:rPr>
                <w:sz w:val="20"/>
              </w:rPr>
              <w:t>16</w:t>
            </w:r>
          </w:p>
        </w:tc>
      </w:tr>
      <w:tr>
        <w:trPr>
          <w:trHeight w:val="470" w:hRule="exact"/>
        </w:trPr>
        <w:tc>
          <w:tcPr>
            <w:tcW w:w="2405" w:type="dxa"/>
            <w:vMerge w:val="restart"/>
          </w:tcPr>
          <w:p>
            <w:pPr>
              <w:pStyle w:val="TableParagraph"/>
              <w:ind w:right="871"/>
              <w:rPr>
                <w:sz w:val="20"/>
              </w:rPr>
            </w:pPr>
            <w:r>
              <w:rPr>
                <w:sz w:val="20"/>
              </w:rPr>
              <w:t>Valle de Chalco Solidaridad</w:t>
            </w:r>
          </w:p>
        </w:tc>
        <w:tc>
          <w:tcPr>
            <w:tcW w:w="2410" w:type="dxa"/>
          </w:tcPr>
          <w:p>
            <w:pPr>
              <w:pStyle w:val="TableParagraph"/>
              <w:rPr>
                <w:sz w:val="20"/>
              </w:rPr>
            </w:pPr>
            <w:r>
              <w:rPr>
                <w:sz w:val="20"/>
              </w:rPr>
              <w:t>Valle de Chalco solidaridad</w:t>
            </w:r>
          </w:p>
        </w:tc>
        <w:tc>
          <w:tcPr>
            <w:tcW w:w="2946" w:type="dxa"/>
          </w:tcPr>
          <w:p>
            <w:pPr>
              <w:pStyle w:val="TableParagraph"/>
              <w:spacing w:line="227" w:lineRule="exact"/>
              <w:rPr>
                <w:sz w:val="20"/>
              </w:rPr>
            </w:pPr>
            <w:r>
              <w:rPr>
                <w:sz w:val="20"/>
              </w:rPr>
              <w:t>Las Torres</w:t>
            </w:r>
          </w:p>
        </w:tc>
        <w:tc>
          <w:tcPr>
            <w:tcW w:w="1116" w:type="dxa"/>
          </w:tcPr>
          <w:p>
            <w:pPr>
              <w:pStyle w:val="TableParagraph"/>
              <w:spacing w:line="227" w:lineRule="exact"/>
              <w:ind w:left="83" w:right="83"/>
              <w:jc w:val="center"/>
              <w:rPr>
                <w:sz w:val="20"/>
              </w:rPr>
            </w:pPr>
            <w:r>
              <w:rPr>
                <w:sz w:val="20"/>
              </w:rPr>
              <w:t>61</w:t>
            </w:r>
          </w:p>
        </w:tc>
      </w:tr>
      <w:tr>
        <w:trPr>
          <w:trHeight w:val="469" w:hRule="exact"/>
        </w:trPr>
        <w:tc>
          <w:tcPr>
            <w:tcW w:w="2405" w:type="dxa"/>
            <w:vMerge/>
          </w:tcPr>
          <w:p>
            <w:pPr/>
          </w:p>
        </w:tc>
        <w:tc>
          <w:tcPr>
            <w:tcW w:w="2410" w:type="dxa"/>
          </w:tcPr>
          <w:p>
            <w:pPr>
              <w:pStyle w:val="TableParagraph"/>
              <w:rPr>
                <w:sz w:val="20"/>
              </w:rPr>
            </w:pPr>
            <w:r>
              <w:rPr>
                <w:sz w:val="20"/>
              </w:rPr>
              <w:t>Valle de Chalco Solidaridad II</w:t>
            </w:r>
          </w:p>
        </w:tc>
        <w:tc>
          <w:tcPr>
            <w:tcW w:w="2946" w:type="dxa"/>
          </w:tcPr>
          <w:p>
            <w:pPr>
              <w:pStyle w:val="TableParagraph"/>
              <w:spacing w:line="227" w:lineRule="exact"/>
              <w:rPr>
                <w:sz w:val="20"/>
              </w:rPr>
            </w:pPr>
            <w:r>
              <w:rPr>
                <w:sz w:val="20"/>
              </w:rPr>
              <w:t>San Isidro</w:t>
            </w:r>
          </w:p>
        </w:tc>
        <w:tc>
          <w:tcPr>
            <w:tcW w:w="1116" w:type="dxa"/>
          </w:tcPr>
          <w:p>
            <w:pPr>
              <w:pStyle w:val="TableParagraph"/>
              <w:spacing w:line="227" w:lineRule="exact"/>
              <w:ind w:left="83" w:right="83"/>
              <w:jc w:val="center"/>
              <w:rPr>
                <w:sz w:val="20"/>
              </w:rPr>
            </w:pPr>
            <w:r>
              <w:rPr>
                <w:sz w:val="20"/>
              </w:rPr>
              <w:t>14</w:t>
            </w:r>
          </w:p>
        </w:tc>
      </w:tr>
      <w:tr>
        <w:trPr>
          <w:trHeight w:val="240" w:hRule="exact"/>
        </w:trPr>
        <w:tc>
          <w:tcPr>
            <w:tcW w:w="2405" w:type="dxa"/>
          </w:tcPr>
          <w:p>
            <w:pPr>
              <w:pStyle w:val="TableParagraph"/>
              <w:spacing w:line="230" w:lineRule="exact"/>
              <w:rPr>
                <w:sz w:val="20"/>
              </w:rPr>
            </w:pPr>
            <w:r>
              <w:rPr>
                <w:sz w:val="20"/>
              </w:rPr>
              <w:t>Villa de Allende</w:t>
            </w:r>
          </w:p>
        </w:tc>
        <w:tc>
          <w:tcPr>
            <w:tcW w:w="2410" w:type="dxa"/>
          </w:tcPr>
          <w:p>
            <w:pPr>
              <w:pStyle w:val="TableParagraph"/>
              <w:spacing w:line="230" w:lineRule="exact"/>
              <w:rPr>
                <w:sz w:val="20"/>
              </w:rPr>
            </w:pPr>
            <w:r>
              <w:rPr>
                <w:sz w:val="20"/>
              </w:rPr>
              <w:t>Villa de Allende</w:t>
            </w:r>
          </w:p>
        </w:tc>
        <w:tc>
          <w:tcPr>
            <w:tcW w:w="2946" w:type="dxa"/>
          </w:tcPr>
          <w:p>
            <w:pPr>
              <w:pStyle w:val="TableParagraph"/>
              <w:spacing w:line="230" w:lineRule="exact"/>
              <w:rPr>
                <w:sz w:val="20"/>
              </w:rPr>
            </w:pPr>
            <w:r>
              <w:rPr>
                <w:sz w:val="20"/>
              </w:rPr>
              <w:t>Villa de allende</w:t>
            </w:r>
          </w:p>
        </w:tc>
        <w:tc>
          <w:tcPr>
            <w:tcW w:w="1116" w:type="dxa"/>
          </w:tcPr>
          <w:p>
            <w:pPr>
              <w:pStyle w:val="TableParagraph"/>
              <w:spacing w:line="230" w:lineRule="exact"/>
              <w:ind w:left="83" w:right="83"/>
              <w:jc w:val="center"/>
              <w:rPr>
                <w:sz w:val="20"/>
              </w:rPr>
            </w:pPr>
            <w:r>
              <w:rPr>
                <w:sz w:val="20"/>
              </w:rPr>
              <w:t>10</w:t>
            </w:r>
          </w:p>
        </w:tc>
      </w:tr>
      <w:tr>
        <w:trPr>
          <w:trHeight w:val="240" w:hRule="exact"/>
        </w:trPr>
        <w:tc>
          <w:tcPr>
            <w:tcW w:w="2405" w:type="dxa"/>
          </w:tcPr>
          <w:p>
            <w:pPr>
              <w:pStyle w:val="TableParagraph"/>
              <w:spacing w:line="230" w:lineRule="exact"/>
              <w:rPr>
                <w:sz w:val="20"/>
              </w:rPr>
            </w:pPr>
            <w:r>
              <w:rPr>
                <w:sz w:val="20"/>
              </w:rPr>
              <w:t>Villa del Carbón</w:t>
            </w:r>
          </w:p>
        </w:tc>
        <w:tc>
          <w:tcPr>
            <w:tcW w:w="2410" w:type="dxa"/>
          </w:tcPr>
          <w:p>
            <w:pPr>
              <w:pStyle w:val="TableParagraph"/>
              <w:spacing w:line="230" w:lineRule="exact"/>
              <w:rPr>
                <w:sz w:val="20"/>
              </w:rPr>
            </w:pPr>
            <w:r>
              <w:rPr>
                <w:sz w:val="20"/>
              </w:rPr>
              <w:t>Villa del Carbón</w:t>
            </w:r>
          </w:p>
        </w:tc>
        <w:tc>
          <w:tcPr>
            <w:tcW w:w="2946" w:type="dxa"/>
          </w:tcPr>
          <w:p>
            <w:pPr>
              <w:pStyle w:val="TableParagraph"/>
              <w:spacing w:line="230" w:lineRule="exact"/>
              <w:rPr>
                <w:sz w:val="20"/>
              </w:rPr>
            </w:pPr>
            <w:r>
              <w:rPr>
                <w:sz w:val="20"/>
              </w:rPr>
              <w:t>Llano de Zacapexco</w:t>
            </w:r>
          </w:p>
        </w:tc>
        <w:tc>
          <w:tcPr>
            <w:tcW w:w="1116" w:type="dxa"/>
          </w:tcPr>
          <w:p>
            <w:pPr>
              <w:pStyle w:val="TableParagraph"/>
              <w:spacing w:line="230" w:lineRule="exact"/>
              <w:ind w:left="83" w:right="83"/>
              <w:jc w:val="center"/>
              <w:rPr>
                <w:sz w:val="20"/>
              </w:rPr>
            </w:pPr>
            <w:r>
              <w:rPr>
                <w:sz w:val="20"/>
              </w:rPr>
              <w:t>21</w:t>
            </w:r>
          </w:p>
        </w:tc>
      </w:tr>
      <w:tr>
        <w:trPr>
          <w:trHeight w:val="240" w:hRule="exact"/>
        </w:trPr>
        <w:tc>
          <w:tcPr>
            <w:tcW w:w="2405" w:type="dxa"/>
          </w:tcPr>
          <w:p>
            <w:pPr>
              <w:pStyle w:val="TableParagraph"/>
              <w:spacing w:line="230" w:lineRule="exact"/>
              <w:rPr>
                <w:sz w:val="20"/>
              </w:rPr>
            </w:pPr>
            <w:r>
              <w:rPr>
                <w:sz w:val="20"/>
              </w:rPr>
              <w:t>Villa Victoria</w:t>
            </w:r>
          </w:p>
        </w:tc>
        <w:tc>
          <w:tcPr>
            <w:tcW w:w="2410" w:type="dxa"/>
          </w:tcPr>
          <w:p>
            <w:pPr>
              <w:pStyle w:val="TableParagraph"/>
              <w:spacing w:line="230" w:lineRule="exact"/>
              <w:rPr>
                <w:sz w:val="20"/>
              </w:rPr>
            </w:pPr>
            <w:r>
              <w:rPr>
                <w:sz w:val="20"/>
              </w:rPr>
              <w:t>Villa Victoria</w:t>
            </w:r>
          </w:p>
        </w:tc>
        <w:tc>
          <w:tcPr>
            <w:tcW w:w="2946" w:type="dxa"/>
          </w:tcPr>
          <w:p>
            <w:pPr>
              <w:pStyle w:val="TableParagraph"/>
              <w:spacing w:line="230" w:lineRule="exact"/>
              <w:rPr>
                <w:sz w:val="20"/>
              </w:rPr>
            </w:pPr>
            <w:r>
              <w:rPr>
                <w:sz w:val="20"/>
              </w:rPr>
              <w:t>Santa Isabel del Monte</w:t>
            </w:r>
          </w:p>
        </w:tc>
        <w:tc>
          <w:tcPr>
            <w:tcW w:w="1116" w:type="dxa"/>
          </w:tcPr>
          <w:p>
            <w:pPr>
              <w:pStyle w:val="TableParagraph"/>
              <w:spacing w:line="230" w:lineRule="exact"/>
              <w:ind w:left="83" w:right="83"/>
              <w:jc w:val="center"/>
              <w:rPr>
                <w:sz w:val="20"/>
              </w:rPr>
            </w:pPr>
            <w:r>
              <w:rPr>
                <w:sz w:val="20"/>
              </w:rPr>
              <w:t>18</w:t>
            </w:r>
          </w:p>
        </w:tc>
      </w:tr>
      <w:tr>
        <w:trPr>
          <w:trHeight w:val="240" w:hRule="exact"/>
        </w:trPr>
        <w:tc>
          <w:tcPr>
            <w:tcW w:w="2405" w:type="dxa"/>
          </w:tcPr>
          <w:p>
            <w:pPr>
              <w:pStyle w:val="TableParagraph"/>
              <w:spacing w:line="230" w:lineRule="exact"/>
              <w:rPr>
                <w:sz w:val="20"/>
              </w:rPr>
            </w:pPr>
            <w:r>
              <w:rPr>
                <w:sz w:val="20"/>
              </w:rPr>
              <w:t>Xonacatlán</w:t>
            </w:r>
          </w:p>
        </w:tc>
        <w:tc>
          <w:tcPr>
            <w:tcW w:w="2410" w:type="dxa"/>
          </w:tcPr>
          <w:p>
            <w:pPr>
              <w:pStyle w:val="TableParagraph"/>
              <w:spacing w:line="230" w:lineRule="exact"/>
              <w:rPr>
                <w:sz w:val="20"/>
              </w:rPr>
            </w:pPr>
            <w:r>
              <w:rPr>
                <w:sz w:val="20"/>
              </w:rPr>
              <w:t>Xonacatlán</w:t>
            </w:r>
          </w:p>
        </w:tc>
        <w:tc>
          <w:tcPr>
            <w:tcW w:w="2946" w:type="dxa"/>
          </w:tcPr>
          <w:p>
            <w:pPr>
              <w:pStyle w:val="TableParagraph"/>
              <w:spacing w:line="230" w:lineRule="exact"/>
              <w:rPr>
                <w:sz w:val="20"/>
              </w:rPr>
            </w:pPr>
            <w:r>
              <w:rPr>
                <w:sz w:val="20"/>
              </w:rPr>
              <w:t>La Jardona</w:t>
            </w:r>
          </w:p>
        </w:tc>
        <w:tc>
          <w:tcPr>
            <w:tcW w:w="1116" w:type="dxa"/>
          </w:tcPr>
          <w:p>
            <w:pPr>
              <w:pStyle w:val="TableParagraph"/>
              <w:spacing w:line="230" w:lineRule="exact"/>
              <w:ind w:left="83" w:right="83"/>
              <w:jc w:val="center"/>
              <w:rPr>
                <w:sz w:val="20"/>
              </w:rPr>
            </w:pPr>
            <w:r>
              <w:rPr>
                <w:sz w:val="20"/>
              </w:rPr>
              <w:t>23</w:t>
            </w:r>
          </w:p>
        </w:tc>
      </w:tr>
      <w:tr>
        <w:trPr>
          <w:trHeight w:val="240" w:hRule="exact"/>
        </w:trPr>
        <w:tc>
          <w:tcPr>
            <w:tcW w:w="2405" w:type="dxa"/>
          </w:tcPr>
          <w:p>
            <w:pPr>
              <w:pStyle w:val="TableParagraph"/>
              <w:spacing w:line="230" w:lineRule="exact"/>
              <w:rPr>
                <w:sz w:val="20"/>
              </w:rPr>
            </w:pPr>
            <w:r>
              <w:rPr>
                <w:sz w:val="20"/>
              </w:rPr>
              <w:t>Zacazonapan</w:t>
            </w:r>
          </w:p>
        </w:tc>
        <w:tc>
          <w:tcPr>
            <w:tcW w:w="2410" w:type="dxa"/>
          </w:tcPr>
          <w:p>
            <w:pPr>
              <w:pStyle w:val="TableParagraph"/>
              <w:spacing w:line="230" w:lineRule="exact"/>
              <w:rPr>
                <w:sz w:val="20"/>
              </w:rPr>
            </w:pPr>
            <w:r>
              <w:rPr>
                <w:sz w:val="20"/>
              </w:rPr>
              <w:t>Zacazonapan</w:t>
            </w:r>
          </w:p>
        </w:tc>
        <w:tc>
          <w:tcPr>
            <w:tcW w:w="2946" w:type="dxa"/>
          </w:tcPr>
          <w:p>
            <w:pPr>
              <w:pStyle w:val="TableParagraph"/>
              <w:spacing w:line="230" w:lineRule="exact"/>
              <w:rPr>
                <w:sz w:val="20"/>
              </w:rPr>
            </w:pPr>
            <w:r>
              <w:rPr>
                <w:sz w:val="20"/>
              </w:rPr>
              <w:t>Zacazonapan</w:t>
            </w:r>
          </w:p>
        </w:tc>
        <w:tc>
          <w:tcPr>
            <w:tcW w:w="1116" w:type="dxa"/>
          </w:tcPr>
          <w:p>
            <w:pPr>
              <w:pStyle w:val="TableParagraph"/>
              <w:spacing w:line="230" w:lineRule="exact"/>
              <w:ind w:left="83" w:right="83"/>
              <w:jc w:val="center"/>
              <w:rPr>
                <w:sz w:val="20"/>
              </w:rPr>
            </w:pPr>
            <w:r>
              <w:rPr>
                <w:sz w:val="20"/>
              </w:rPr>
              <w:t>12</w:t>
            </w:r>
          </w:p>
        </w:tc>
      </w:tr>
      <w:tr>
        <w:trPr>
          <w:trHeight w:val="240" w:hRule="exact"/>
        </w:trPr>
        <w:tc>
          <w:tcPr>
            <w:tcW w:w="2405" w:type="dxa"/>
          </w:tcPr>
          <w:p>
            <w:pPr>
              <w:pStyle w:val="TableParagraph"/>
              <w:spacing w:line="230" w:lineRule="exact"/>
              <w:rPr>
                <w:sz w:val="20"/>
              </w:rPr>
            </w:pPr>
            <w:r>
              <w:rPr>
                <w:sz w:val="20"/>
              </w:rPr>
              <w:t>Almoloya de Juárez</w:t>
            </w:r>
          </w:p>
        </w:tc>
        <w:tc>
          <w:tcPr>
            <w:tcW w:w="2410" w:type="dxa"/>
          </w:tcPr>
          <w:p>
            <w:pPr>
              <w:pStyle w:val="TableParagraph"/>
              <w:spacing w:line="230" w:lineRule="exact"/>
              <w:rPr>
                <w:sz w:val="20"/>
              </w:rPr>
            </w:pPr>
            <w:r>
              <w:rPr>
                <w:sz w:val="20"/>
              </w:rPr>
              <w:t>Almoloya</w:t>
            </w:r>
          </w:p>
        </w:tc>
        <w:tc>
          <w:tcPr>
            <w:tcW w:w="2946" w:type="dxa"/>
          </w:tcPr>
          <w:p>
            <w:pPr>
              <w:pStyle w:val="TableParagraph"/>
              <w:spacing w:line="230" w:lineRule="exact"/>
              <w:rPr>
                <w:sz w:val="20"/>
              </w:rPr>
            </w:pPr>
            <w:r>
              <w:rPr>
                <w:sz w:val="20"/>
              </w:rPr>
              <w:t>San Mateo Tlachichilpan</w:t>
            </w:r>
          </w:p>
        </w:tc>
        <w:tc>
          <w:tcPr>
            <w:tcW w:w="1116" w:type="dxa"/>
          </w:tcPr>
          <w:p>
            <w:pPr>
              <w:pStyle w:val="TableParagraph"/>
              <w:spacing w:line="230" w:lineRule="exact"/>
              <w:ind w:left="0"/>
              <w:jc w:val="center"/>
              <w:rPr>
                <w:sz w:val="20"/>
              </w:rPr>
            </w:pPr>
            <w:r>
              <w:rPr>
                <w:w w:val="99"/>
                <w:sz w:val="20"/>
              </w:rPr>
              <w:t>7</w:t>
            </w:r>
          </w:p>
        </w:tc>
      </w:tr>
      <w:tr>
        <w:trPr>
          <w:trHeight w:val="242" w:hRule="exact"/>
        </w:trPr>
        <w:tc>
          <w:tcPr>
            <w:tcW w:w="2405" w:type="dxa"/>
          </w:tcPr>
          <w:p>
            <w:pPr>
              <w:pStyle w:val="TableParagraph"/>
              <w:spacing w:line="230" w:lineRule="exact"/>
              <w:rPr>
                <w:sz w:val="20"/>
              </w:rPr>
            </w:pPr>
            <w:r>
              <w:rPr>
                <w:sz w:val="20"/>
              </w:rPr>
              <w:t>Zinacantepec</w:t>
            </w:r>
          </w:p>
        </w:tc>
        <w:tc>
          <w:tcPr>
            <w:tcW w:w="2410" w:type="dxa"/>
          </w:tcPr>
          <w:p>
            <w:pPr>
              <w:pStyle w:val="TableParagraph"/>
              <w:spacing w:line="230" w:lineRule="exact"/>
              <w:rPr>
                <w:sz w:val="20"/>
              </w:rPr>
            </w:pPr>
            <w:r>
              <w:rPr>
                <w:sz w:val="20"/>
              </w:rPr>
              <w:t>Zinacantepec</w:t>
            </w:r>
          </w:p>
        </w:tc>
        <w:tc>
          <w:tcPr>
            <w:tcW w:w="2946" w:type="dxa"/>
          </w:tcPr>
          <w:p>
            <w:pPr>
              <w:pStyle w:val="TableParagraph"/>
              <w:spacing w:line="230" w:lineRule="exact"/>
              <w:rPr>
                <w:sz w:val="20"/>
              </w:rPr>
            </w:pPr>
            <w:r>
              <w:rPr>
                <w:sz w:val="20"/>
              </w:rPr>
              <w:t>San Antonio Acahualco</w:t>
            </w:r>
          </w:p>
        </w:tc>
        <w:tc>
          <w:tcPr>
            <w:tcW w:w="1116" w:type="dxa"/>
          </w:tcPr>
          <w:p>
            <w:pPr>
              <w:pStyle w:val="TableParagraph"/>
              <w:spacing w:line="230" w:lineRule="exact"/>
              <w:ind w:left="0"/>
              <w:jc w:val="center"/>
              <w:rPr>
                <w:sz w:val="20"/>
              </w:rPr>
            </w:pPr>
            <w:r>
              <w:rPr>
                <w:w w:val="99"/>
                <w:sz w:val="20"/>
              </w:rPr>
              <w:t>7</w:t>
            </w:r>
          </w:p>
        </w:tc>
      </w:tr>
    </w:tbl>
    <w:p>
      <w:pPr>
        <w:spacing w:before="74"/>
        <w:ind w:left="313" w:right="214" w:firstLine="0"/>
        <w:jc w:val="center"/>
        <w:rPr>
          <w:rFonts w:ascii="Calibri" w:hAnsi="Calibri"/>
          <w:sz w:val="18"/>
        </w:rPr>
      </w:pPr>
      <w:r>
        <w:rPr>
          <w:rFonts w:ascii="Calibri" w:hAnsi="Calibri"/>
          <w:sz w:val="18"/>
        </w:rPr>
        <w:t>Fuente: elaboración propia, Vidal (2015)</w:t>
      </w:r>
    </w:p>
    <w:p>
      <w:pPr>
        <w:spacing w:after="0"/>
        <w:jc w:val="center"/>
        <w:rPr>
          <w:rFonts w:ascii="Calibri" w:hAnsi="Calibri"/>
          <w:sz w:val="18"/>
        </w:rPr>
        <w:sectPr>
          <w:pgSz w:w="12240" w:h="15840"/>
          <w:pgMar w:header="0" w:footer="1003" w:top="1420" w:bottom="1200" w:left="1200" w:right="1300"/>
        </w:sectPr>
      </w:pPr>
    </w:p>
    <w:p>
      <w:pPr>
        <w:pStyle w:val="Heading2"/>
        <w:ind w:left="1400"/>
      </w:pPr>
      <w:bookmarkStart w:name="_bookmark11" w:id="12"/>
      <w:bookmarkEnd w:id="12"/>
      <w:r>
        <w:rPr>
          <w:b w:val="0"/>
        </w:rPr>
      </w:r>
      <w:r>
        <w:rPr/>
        <w:t>ANEXO 3: CUESTIONARIO SOBRE VIOLENCIA DE GÉNERO</w:t>
      </w:r>
    </w:p>
    <w:p>
      <w:pPr>
        <w:spacing w:after="0"/>
        <w:sectPr>
          <w:pgSz w:w="12240" w:h="15840"/>
          <w:pgMar w:header="0" w:footer="1003" w:top="1360" w:bottom="1200" w:left="1300" w:right="1260"/>
        </w:sectPr>
      </w:pPr>
    </w:p>
    <w:p>
      <w:pPr>
        <w:pStyle w:val="BodyText"/>
        <w:tabs>
          <w:tab w:pos="2182" w:val="left" w:leader="none"/>
        </w:tabs>
        <w:spacing w:before="19"/>
        <w:ind w:left="118"/>
      </w:pPr>
      <w:r>
        <w:rPr/>
        <w:t>Sexo:</w:t>
      </w:r>
      <w:r>
        <w:rPr>
          <w:spacing w:val="-3"/>
        </w:rPr>
        <w:t> </w:t>
      </w:r>
      <w:r>
        <w:rPr/>
        <w:t>Hombre </w:t>
      </w:r>
      <w:r>
        <w:rPr>
          <w:w w:val="100"/>
          <w:u w:val="single"/>
        </w:rPr>
        <w:t> </w:t>
      </w:r>
      <w:r>
        <w:rPr>
          <w:u w:val="single"/>
        </w:rPr>
        <w:tab/>
      </w:r>
    </w:p>
    <w:p>
      <w:pPr>
        <w:pStyle w:val="BodyText"/>
        <w:tabs>
          <w:tab w:pos="1246" w:val="left" w:leader="none"/>
        </w:tabs>
        <w:spacing w:before="19"/>
        <w:ind w:left="118"/>
      </w:pPr>
      <w:r>
        <w:rPr/>
        <w:br w:type="column"/>
      </w:r>
      <w:r>
        <w:rPr/>
        <w:t>Mujer</w:t>
      </w:r>
      <w:r>
        <w:rPr>
          <w:spacing w:val="-3"/>
        </w:rPr>
        <w:t> </w:t>
      </w:r>
      <w:r>
        <w:rPr>
          <w:w w:val="100"/>
          <w:u w:val="single"/>
        </w:rPr>
        <w:t> </w:t>
      </w:r>
      <w:r>
        <w:rPr>
          <w:u w:val="single"/>
        </w:rPr>
        <w:tab/>
      </w:r>
    </w:p>
    <w:p>
      <w:pPr>
        <w:pStyle w:val="BodyText"/>
        <w:tabs>
          <w:tab w:pos="1475" w:val="left" w:leader="none"/>
        </w:tabs>
        <w:spacing w:before="19"/>
        <w:ind w:left="118"/>
      </w:pPr>
      <w:r>
        <w:rPr/>
        <w:br w:type="column"/>
      </w:r>
      <w:r>
        <w:rPr/>
        <w:t>Edad </w:t>
      </w:r>
      <w:r>
        <w:rPr>
          <w:w w:val="100"/>
          <w:u w:val="single"/>
        </w:rPr>
        <w:t> </w:t>
      </w:r>
      <w:r>
        <w:rPr>
          <w:u w:val="single"/>
        </w:rPr>
        <w:tab/>
      </w:r>
    </w:p>
    <w:p>
      <w:pPr>
        <w:spacing w:after="0"/>
        <w:sectPr>
          <w:type w:val="continuous"/>
          <w:pgSz w:w="12240" w:h="15840"/>
          <w:pgMar w:top="1380" w:bottom="1200" w:left="1300" w:right="1260"/>
          <w:cols w:num="3" w:equalWidth="0">
            <w:col w:w="2183" w:space="553"/>
            <w:col w:w="1247" w:space="2747"/>
            <w:col w:w="2950"/>
          </w:cols>
        </w:sectPr>
      </w:pPr>
    </w:p>
    <w:p>
      <w:pPr>
        <w:pStyle w:val="BodyText"/>
        <w:spacing w:before="9"/>
        <w:rPr>
          <w:sz w:val="9"/>
        </w:rPr>
      </w:pPr>
    </w:p>
    <w:p>
      <w:pPr>
        <w:pStyle w:val="BodyText"/>
        <w:tabs>
          <w:tab w:pos="3715" w:val="left" w:leader="none"/>
          <w:tab w:pos="5318" w:val="left" w:leader="none"/>
          <w:tab w:pos="8793" w:val="left" w:leader="none"/>
        </w:tabs>
        <w:spacing w:before="70"/>
        <w:ind w:left="118"/>
      </w:pPr>
      <w:r>
        <w:rPr/>
        <w:t>Plantel</w:t>
      </w:r>
      <w:r>
        <w:rPr>
          <w:u w:val="single"/>
        </w:rPr>
        <w:t> </w:t>
        <w:tab/>
      </w:r>
      <w:r>
        <w:rPr/>
        <w:tab/>
        <w:t>Municipio</w:t>
      </w:r>
      <w:r>
        <w:rPr>
          <w:w w:val="100"/>
          <w:u w:val="single"/>
        </w:rPr>
        <w:t> </w:t>
      </w:r>
      <w:r>
        <w:rPr>
          <w:u w:val="single"/>
        </w:rPr>
        <w:tab/>
      </w:r>
    </w:p>
    <w:p>
      <w:pPr>
        <w:pStyle w:val="BodyText"/>
        <w:spacing w:before="7"/>
        <w:rPr>
          <w:sz w:val="9"/>
        </w:rPr>
      </w:pPr>
    </w:p>
    <w:p>
      <w:pPr>
        <w:pStyle w:val="BodyText"/>
        <w:tabs>
          <w:tab w:pos="6247" w:val="left" w:leader="none"/>
        </w:tabs>
        <w:spacing w:before="69"/>
        <w:ind w:left="118"/>
      </w:pPr>
      <w:r>
        <w:rPr/>
        <w:t>Tiempo trabajando para esta</w:t>
      </w:r>
      <w:r>
        <w:rPr>
          <w:spacing w:val="-14"/>
        </w:rPr>
        <w:t> </w:t>
      </w:r>
      <w:r>
        <w:rPr/>
        <w:t>institución</w:t>
      </w:r>
      <w:r>
        <w:rPr>
          <w:w w:val="100"/>
          <w:u w:val="single"/>
        </w:rPr>
        <w:t> </w:t>
      </w:r>
      <w:r>
        <w:rPr>
          <w:u w:val="single"/>
        </w:rPr>
        <w:tab/>
      </w:r>
    </w:p>
    <w:p>
      <w:pPr>
        <w:pStyle w:val="BodyText"/>
        <w:rPr>
          <w:sz w:val="20"/>
        </w:rPr>
      </w:pPr>
    </w:p>
    <w:p>
      <w:pPr>
        <w:pStyle w:val="BodyText"/>
        <w:spacing w:before="10"/>
        <w:rPr>
          <w:sz w:val="29"/>
        </w:rPr>
      </w:pPr>
    </w:p>
    <w:p>
      <w:pPr>
        <w:pStyle w:val="BodyText"/>
        <w:spacing w:line="259" w:lineRule="auto" w:before="69"/>
        <w:ind w:left="118" w:right="159"/>
        <w:jc w:val="both"/>
      </w:pPr>
      <w:r>
        <w:rPr/>
        <w:t>Objetivo: El presente cuestionario tiene por objeto conocer la existencia de violencia de género en la institución en la que labora, sin ningún afán de perjudicar el desempeño de él o la docente por lo que los datos que proporcione serán utilizados para fines académicos.</w:t>
      </w:r>
    </w:p>
    <w:p>
      <w:pPr>
        <w:pStyle w:val="BodyText"/>
      </w:pPr>
    </w:p>
    <w:p>
      <w:pPr>
        <w:pStyle w:val="BodyText"/>
        <w:spacing w:before="1"/>
        <w:rPr>
          <w:sz w:val="30"/>
        </w:rPr>
      </w:pPr>
    </w:p>
    <w:p>
      <w:pPr>
        <w:pStyle w:val="BodyText"/>
        <w:spacing w:line="256" w:lineRule="auto"/>
        <w:ind w:left="118" w:right="161"/>
        <w:jc w:val="both"/>
      </w:pPr>
      <w:r>
        <w:rPr/>
        <w:t>Instrucciones: según su experiencia como docente, responda lo siguiente marcando con una </w:t>
      </w:r>
      <w:r>
        <w:rPr>
          <w:b/>
        </w:rPr>
        <w:t>X </w:t>
      </w:r>
      <w:r>
        <w:rPr/>
        <w:t>o respondiendo lo que se pide. Del mismo modo procure contestar todos los elementos del cuestionario.</w:t>
      </w:r>
    </w:p>
    <w:p>
      <w:pPr>
        <w:pStyle w:val="BodyText"/>
      </w:pPr>
    </w:p>
    <w:p>
      <w:pPr>
        <w:pStyle w:val="BodyText"/>
        <w:spacing w:before="10"/>
        <w:rPr>
          <w:sz w:val="29"/>
        </w:rPr>
      </w:pPr>
    </w:p>
    <w:p>
      <w:pPr>
        <w:pStyle w:val="ListParagraph"/>
        <w:numPr>
          <w:ilvl w:val="0"/>
          <w:numId w:val="25"/>
        </w:numPr>
        <w:tabs>
          <w:tab w:pos="839" w:val="left" w:leader="none"/>
        </w:tabs>
        <w:spacing w:line="240" w:lineRule="auto" w:before="0" w:after="0"/>
        <w:ind w:left="478" w:right="0" w:firstLine="0"/>
        <w:jc w:val="left"/>
        <w:rPr>
          <w:sz w:val="24"/>
        </w:rPr>
      </w:pPr>
      <w:r>
        <w:rPr>
          <w:sz w:val="24"/>
        </w:rPr>
        <w:t>¿Qué entiende por</w:t>
      </w:r>
      <w:r>
        <w:rPr>
          <w:spacing w:val="-13"/>
          <w:sz w:val="24"/>
        </w:rPr>
        <w:t> </w:t>
      </w:r>
      <w:r>
        <w:rPr>
          <w:sz w:val="24"/>
        </w:rPr>
        <w:t>Sexo?</w:t>
      </w:r>
    </w:p>
    <w:p>
      <w:pPr>
        <w:pStyle w:val="BodyText"/>
        <w:rPr>
          <w:sz w:val="20"/>
        </w:rPr>
      </w:pPr>
    </w:p>
    <w:p>
      <w:pPr>
        <w:pStyle w:val="BodyText"/>
        <w:rPr>
          <w:sz w:val="15"/>
        </w:rPr>
      </w:pPr>
      <w:r>
        <w:rPr/>
        <w:pict>
          <v:group style="position:absolute;margin-left:88.543999pt;margin-top:10.608016pt;width:447.85pt;height:.8pt;mso-position-horizontal-relative:page;mso-position-vertical-relative:paragraph;z-index:10336;mso-wrap-distance-left:0;mso-wrap-distance-right:0" coordorigin="1771,212" coordsize="8957,16">
            <v:line style="position:absolute" from="1779,220" to="6712,220" stroked="true" strokeweight=".756pt" strokecolor="#000000"/>
            <v:line style="position:absolute" from="6719,220" to="10719,220" stroked="true" strokeweight=".756pt" strokecolor="#000000"/>
            <w10:wrap type="topAndBottom"/>
          </v:group>
        </w:pict>
      </w:r>
      <w:r>
        <w:rPr/>
        <w:pict>
          <v:group style="position:absolute;margin-left:88.543999pt;margin-top:25.367996pt;width:394.75pt;height:.8pt;mso-position-horizontal-relative:page;mso-position-vertical-relative:paragraph;z-index:10360;mso-wrap-distance-left:0;mso-wrap-distance-right:0" coordorigin="1771,507" coordsize="7895,16">
            <v:line style="position:absolute" from="1779,515" to="9380,515" stroked="true" strokeweight=".756pt" strokecolor="#000000"/>
            <v:line style="position:absolute" from="9388,515" to="9657,515" stroked="true" strokeweight=".756pt" strokecolor="#000000"/>
            <w10:wrap type="topAndBottom"/>
          </v:group>
        </w:pict>
      </w:r>
    </w:p>
    <w:p>
      <w:pPr>
        <w:pStyle w:val="BodyText"/>
        <w:spacing w:before="4"/>
        <w:rPr>
          <w:sz w:val="18"/>
        </w:rPr>
      </w:pPr>
    </w:p>
    <w:p>
      <w:pPr>
        <w:pStyle w:val="BodyText"/>
        <w:spacing w:before="6"/>
        <w:rPr>
          <w:sz w:val="7"/>
        </w:rPr>
      </w:pPr>
    </w:p>
    <w:p>
      <w:pPr>
        <w:pStyle w:val="ListParagraph"/>
        <w:numPr>
          <w:ilvl w:val="0"/>
          <w:numId w:val="25"/>
        </w:numPr>
        <w:tabs>
          <w:tab w:pos="839" w:val="left" w:leader="none"/>
        </w:tabs>
        <w:spacing w:line="240" w:lineRule="auto" w:before="69" w:after="0"/>
        <w:ind w:left="838" w:right="0" w:hanging="360"/>
        <w:jc w:val="left"/>
        <w:rPr>
          <w:sz w:val="24"/>
        </w:rPr>
      </w:pPr>
      <w:r>
        <w:rPr>
          <w:sz w:val="24"/>
        </w:rPr>
        <w:t>¿Qué entiende por</w:t>
      </w:r>
      <w:r>
        <w:rPr>
          <w:spacing w:val="-9"/>
          <w:sz w:val="24"/>
        </w:rPr>
        <w:t> </w:t>
      </w:r>
      <w:r>
        <w:rPr>
          <w:sz w:val="24"/>
        </w:rPr>
        <w:t>género?</w:t>
      </w:r>
    </w:p>
    <w:p>
      <w:pPr>
        <w:pStyle w:val="BodyText"/>
        <w:rPr>
          <w:sz w:val="20"/>
        </w:rPr>
      </w:pPr>
    </w:p>
    <w:p>
      <w:pPr>
        <w:pStyle w:val="BodyText"/>
        <w:spacing w:before="1"/>
        <w:rPr>
          <w:sz w:val="15"/>
        </w:rPr>
      </w:pPr>
      <w:r>
        <w:rPr/>
        <w:pict>
          <v:line style="position:absolute;mso-position-horizontal-relative:page;mso-position-vertical-relative:paragraph;z-index:10384;mso-wrap-distance-left:0;mso-wrap-distance-right:0" from="88.944pt,11.028006pt" to="535.644022pt,11.028006pt" stroked="true" strokeweight=".756pt" strokecolor="#000000">
            <w10:wrap type="topAndBottom"/>
          </v:line>
        </w:pict>
      </w:r>
      <w:r>
        <w:rPr/>
        <w:pict>
          <v:group style="position:absolute;margin-left:88.543999pt;margin-top:25.388016pt;width:394.45pt;height:.8pt;mso-position-horizontal-relative:page;mso-position-vertical-relative:paragraph;z-index:10408;mso-wrap-distance-left:0;mso-wrap-distance-right:0" coordorigin="1771,508" coordsize="7889,16">
            <v:line style="position:absolute" from="1779,516" to="6180,516" stroked="true" strokeweight=".756pt" strokecolor="#000000"/>
            <v:line style="position:absolute" from="6186,516" to="9652,516" stroked="true" strokeweight=".756pt" strokecolor="#000000"/>
            <w10:wrap type="topAndBottom"/>
          </v:group>
        </w:pict>
      </w:r>
    </w:p>
    <w:p>
      <w:pPr>
        <w:pStyle w:val="BodyText"/>
        <w:spacing w:before="4"/>
        <w:rPr>
          <w:sz w:val="18"/>
        </w:rPr>
      </w:pPr>
    </w:p>
    <w:p>
      <w:pPr>
        <w:pStyle w:val="BodyText"/>
        <w:rPr>
          <w:sz w:val="20"/>
        </w:rPr>
      </w:pPr>
    </w:p>
    <w:p>
      <w:pPr>
        <w:pStyle w:val="BodyText"/>
        <w:spacing w:before="2"/>
        <w:rPr>
          <w:sz w:val="27"/>
        </w:rPr>
      </w:pPr>
    </w:p>
    <w:p>
      <w:pPr>
        <w:pStyle w:val="ListParagraph"/>
        <w:numPr>
          <w:ilvl w:val="0"/>
          <w:numId w:val="25"/>
        </w:numPr>
        <w:tabs>
          <w:tab w:pos="748" w:val="left" w:leader="none"/>
          <w:tab w:pos="1301" w:val="left" w:leader="none"/>
          <w:tab w:pos="2207" w:val="left" w:leader="none"/>
        </w:tabs>
        <w:spacing w:line="398" w:lineRule="auto" w:before="69" w:after="0"/>
        <w:ind w:left="478" w:right="2905" w:firstLine="0"/>
        <w:jc w:val="left"/>
        <w:rPr>
          <w:sz w:val="24"/>
        </w:rPr>
      </w:pPr>
      <w:r>
        <w:rPr>
          <w:sz w:val="24"/>
        </w:rPr>
        <w:t>Considera que el género tiene que ver sólo con</w:t>
      </w:r>
      <w:r>
        <w:rPr>
          <w:spacing w:val="-20"/>
          <w:sz w:val="24"/>
        </w:rPr>
        <w:t> </w:t>
      </w:r>
      <w:r>
        <w:rPr>
          <w:sz w:val="24"/>
        </w:rPr>
        <w:t>mujeres. Sí</w:t>
      </w:r>
      <w:r>
        <w:rPr>
          <w:sz w:val="24"/>
          <w:u w:val="single"/>
        </w:rPr>
        <w:t> </w:t>
        <w:tab/>
      </w:r>
      <w:r>
        <w:rPr>
          <w:sz w:val="24"/>
        </w:rPr>
        <w:t>No</w:t>
      </w:r>
      <w:r>
        <w:rPr>
          <w:w w:val="100"/>
          <w:sz w:val="24"/>
          <w:u w:val="single"/>
        </w:rPr>
        <w:t> </w:t>
      </w:r>
      <w:r>
        <w:rPr>
          <w:sz w:val="24"/>
          <w:u w:val="single"/>
        </w:rPr>
        <w:tab/>
      </w:r>
    </w:p>
    <w:p>
      <w:pPr>
        <w:pStyle w:val="BodyText"/>
        <w:tabs>
          <w:tab w:pos="8915" w:val="left" w:leader="none"/>
        </w:tabs>
        <w:spacing w:before="5"/>
        <w:ind w:left="478"/>
      </w:pPr>
      <w:r>
        <w:rPr/>
        <w:t>Porqué: </w:t>
      </w:r>
      <w:r>
        <w:rPr>
          <w:w w:val="100"/>
          <w:u w:val="single"/>
        </w:rPr>
        <w:t> </w:t>
      </w:r>
      <w:r>
        <w:rPr>
          <w:u w:val="single"/>
        </w:rPr>
        <w:tab/>
      </w:r>
    </w:p>
    <w:p>
      <w:pPr>
        <w:pStyle w:val="BodyText"/>
        <w:rPr>
          <w:sz w:val="20"/>
        </w:rPr>
      </w:pPr>
    </w:p>
    <w:p>
      <w:pPr>
        <w:pStyle w:val="BodyText"/>
        <w:spacing w:before="11"/>
        <w:rPr>
          <w:sz w:val="29"/>
        </w:rPr>
      </w:pPr>
    </w:p>
    <w:p>
      <w:pPr>
        <w:pStyle w:val="ListParagraph"/>
        <w:numPr>
          <w:ilvl w:val="0"/>
          <w:numId w:val="25"/>
        </w:numPr>
        <w:tabs>
          <w:tab w:pos="839" w:val="left" w:leader="none"/>
        </w:tabs>
        <w:spacing w:line="256" w:lineRule="auto" w:before="69" w:after="0"/>
        <w:ind w:left="838" w:right="163" w:hanging="360"/>
        <w:jc w:val="left"/>
        <w:rPr>
          <w:sz w:val="24"/>
        </w:rPr>
      </w:pPr>
      <w:r>
        <w:rPr>
          <w:sz w:val="24"/>
        </w:rPr>
        <w:t>Piensa que sólo existen el género masculino perteneciente a los hombres y el femenino perteneciente a las</w:t>
      </w:r>
      <w:r>
        <w:rPr>
          <w:spacing w:val="-8"/>
          <w:sz w:val="24"/>
        </w:rPr>
        <w:t> </w:t>
      </w:r>
      <w:r>
        <w:rPr>
          <w:sz w:val="24"/>
        </w:rPr>
        <w:t>mujeres.</w:t>
      </w:r>
    </w:p>
    <w:p>
      <w:pPr>
        <w:pStyle w:val="BodyText"/>
        <w:tabs>
          <w:tab w:pos="1301" w:val="left" w:leader="none"/>
          <w:tab w:pos="1641" w:val="left" w:leader="none"/>
          <w:tab w:pos="2609" w:val="left" w:leader="none"/>
        </w:tabs>
        <w:spacing w:before="161"/>
        <w:ind w:left="478"/>
      </w:pPr>
      <w:r>
        <w:rPr/>
        <w:t>Sí</w:t>
      </w:r>
      <w:r>
        <w:rPr>
          <w:u w:val="single"/>
        </w:rPr>
        <w:t> </w:t>
        <w:tab/>
      </w:r>
      <w:r>
        <w:rPr/>
        <w:tab/>
        <w:t>No</w:t>
      </w:r>
      <w:r>
        <w:rPr>
          <w:spacing w:val="-2"/>
        </w:rPr>
        <w:t> </w:t>
      </w:r>
      <w:r>
        <w:rPr>
          <w:w w:val="100"/>
          <w:u w:val="single"/>
        </w:rPr>
        <w:t> </w:t>
      </w:r>
      <w:r>
        <w:rPr>
          <w:u w:val="single"/>
        </w:rPr>
        <w:tab/>
      </w:r>
    </w:p>
    <w:p>
      <w:pPr>
        <w:pStyle w:val="BodyText"/>
        <w:rPr>
          <w:sz w:val="20"/>
        </w:rPr>
      </w:pPr>
    </w:p>
    <w:p>
      <w:pPr>
        <w:pStyle w:val="BodyText"/>
        <w:spacing w:before="8"/>
        <w:rPr>
          <w:sz w:val="29"/>
        </w:rPr>
      </w:pPr>
    </w:p>
    <w:p>
      <w:pPr>
        <w:pStyle w:val="ListParagraph"/>
        <w:numPr>
          <w:ilvl w:val="0"/>
          <w:numId w:val="25"/>
        </w:numPr>
        <w:tabs>
          <w:tab w:pos="839" w:val="left" w:leader="none"/>
        </w:tabs>
        <w:spacing w:line="240" w:lineRule="auto" w:before="69" w:after="0"/>
        <w:ind w:left="838" w:right="0" w:hanging="360"/>
        <w:jc w:val="left"/>
        <w:rPr>
          <w:sz w:val="24"/>
        </w:rPr>
      </w:pPr>
      <w:r>
        <w:rPr>
          <w:sz w:val="24"/>
        </w:rPr>
        <w:t>¿El género puede</w:t>
      </w:r>
      <w:r>
        <w:rPr>
          <w:spacing w:val="-8"/>
          <w:sz w:val="24"/>
        </w:rPr>
        <w:t> </w:t>
      </w:r>
      <w:r>
        <w:rPr>
          <w:sz w:val="24"/>
        </w:rPr>
        <w:t>cambiar?</w:t>
      </w:r>
    </w:p>
    <w:p>
      <w:pPr>
        <w:pStyle w:val="BodyText"/>
        <w:rPr>
          <w:sz w:val="10"/>
        </w:rPr>
      </w:pPr>
    </w:p>
    <w:p>
      <w:pPr>
        <w:pStyle w:val="BodyText"/>
        <w:tabs>
          <w:tab w:pos="1368" w:val="left" w:leader="none"/>
          <w:tab w:pos="1641" w:val="left" w:leader="none"/>
          <w:tab w:pos="2608" w:val="left" w:leader="none"/>
        </w:tabs>
        <w:spacing w:before="69"/>
        <w:ind w:left="478"/>
      </w:pPr>
      <w:r>
        <w:rPr/>
        <w:t>Sí</w:t>
      </w:r>
      <w:r>
        <w:rPr>
          <w:u w:val="single"/>
        </w:rPr>
        <w:t> </w:t>
        <w:tab/>
      </w:r>
      <w:r>
        <w:rPr/>
        <w:t>No</w:t>
      </w:r>
      <w:r>
        <w:rPr>
          <w:spacing w:val="-2"/>
        </w:rPr>
        <w:t> </w:t>
      </w:r>
      <w:r>
        <w:rPr>
          <w:w w:val="100"/>
          <w:u w:val="single"/>
        </w:rPr>
        <w:t> </w:t>
      </w:r>
      <w:r>
        <w:rPr>
          <w:u w:val="single"/>
        </w:rPr>
        <w:tab/>
      </w:r>
    </w:p>
    <w:p>
      <w:pPr>
        <w:pStyle w:val="BodyText"/>
        <w:spacing w:before="9"/>
        <w:rPr>
          <w:sz w:val="17"/>
        </w:rPr>
      </w:pPr>
      <w:r>
        <w:rPr/>
        <w:pict>
          <v:line style="position:absolute;mso-position-horizontal-relative:page;mso-position-vertical-relative:paragraph;z-index:10432;mso-wrap-distance-left:0;mso-wrap-distance-right:0" from="87.503998pt,12.937035pt" to="542.613998pt,12.937035pt" stroked="true" strokeweight="1.44pt" strokecolor="#000000">
            <w10:wrap type="topAndBottom"/>
          </v:line>
        </w:pict>
      </w:r>
    </w:p>
    <w:p>
      <w:pPr>
        <w:spacing w:after="0"/>
        <w:rPr>
          <w:sz w:val="17"/>
        </w:rPr>
        <w:sectPr>
          <w:type w:val="continuous"/>
          <w:pgSz w:w="12240" w:h="15840"/>
          <w:pgMar w:top="1380" w:bottom="1200" w:left="1300" w:right="1260"/>
        </w:sectPr>
      </w:pPr>
    </w:p>
    <w:p>
      <w:pPr>
        <w:pStyle w:val="ListParagraph"/>
        <w:numPr>
          <w:ilvl w:val="0"/>
          <w:numId w:val="25"/>
        </w:numPr>
        <w:tabs>
          <w:tab w:pos="939" w:val="left" w:leader="none"/>
        </w:tabs>
        <w:spacing w:line="256" w:lineRule="auto" w:before="56" w:after="0"/>
        <w:ind w:left="938" w:right="122" w:hanging="360"/>
        <w:jc w:val="left"/>
        <w:rPr>
          <w:sz w:val="24"/>
        </w:rPr>
      </w:pPr>
      <w:r>
        <w:rPr>
          <w:sz w:val="24"/>
        </w:rPr>
        <w:t>Según su experiencia quienes son mejores en las siguientes asignaturas o actividades:</w:t>
      </w:r>
    </w:p>
    <w:p>
      <w:pPr>
        <w:pStyle w:val="BodyText"/>
        <w:spacing w:before="7"/>
        <w:rPr>
          <w:sz w:val="14"/>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57"/>
        <w:gridCol w:w="2293"/>
        <w:gridCol w:w="2247"/>
        <w:gridCol w:w="1933"/>
      </w:tblGrid>
      <w:tr>
        <w:trPr>
          <w:trHeight w:val="286" w:hRule="exact"/>
        </w:trPr>
        <w:tc>
          <w:tcPr>
            <w:tcW w:w="2357" w:type="dxa"/>
          </w:tcPr>
          <w:p>
            <w:pPr>
              <w:pStyle w:val="TableParagraph"/>
              <w:spacing w:line="272" w:lineRule="exact"/>
              <w:ind w:left="547"/>
              <w:rPr>
                <w:b/>
                <w:sz w:val="24"/>
              </w:rPr>
            </w:pPr>
            <w:r>
              <w:rPr>
                <w:b/>
                <w:sz w:val="24"/>
              </w:rPr>
              <w:t>Asignatura</w:t>
            </w:r>
          </w:p>
        </w:tc>
        <w:tc>
          <w:tcPr>
            <w:tcW w:w="2293" w:type="dxa"/>
          </w:tcPr>
          <w:p>
            <w:pPr>
              <w:pStyle w:val="TableParagraph"/>
              <w:spacing w:line="272" w:lineRule="exact"/>
              <w:ind w:left="619"/>
              <w:rPr>
                <w:b/>
                <w:sz w:val="24"/>
              </w:rPr>
            </w:pPr>
            <w:r>
              <w:rPr>
                <w:b/>
                <w:sz w:val="24"/>
              </w:rPr>
              <w:t>Hombres</w:t>
            </w:r>
          </w:p>
        </w:tc>
        <w:tc>
          <w:tcPr>
            <w:tcW w:w="2247" w:type="dxa"/>
          </w:tcPr>
          <w:p>
            <w:pPr>
              <w:pStyle w:val="TableParagraph"/>
              <w:spacing w:line="272" w:lineRule="exact"/>
              <w:ind w:left="662"/>
              <w:rPr>
                <w:b/>
                <w:sz w:val="24"/>
              </w:rPr>
            </w:pPr>
            <w:r>
              <w:rPr>
                <w:b/>
                <w:sz w:val="24"/>
              </w:rPr>
              <w:t>Mujeres</w:t>
            </w:r>
          </w:p>
        </w:tc>
        <w:tc>
          <w:tcPr>
            <w:tcW w:w="1933" w:type="dxa"/>
          </w:tcPr>
          <w:p>
            <w:pPr>
              <w:pStyle w:val="TableParagraph"/>
              <w:spacing w:line="272" w:lineRule="exact"/>
              <w:ind w:left="554"/>
              <w:rPr>
                <w:b/>
                <w:sz w:val="24"/>
              </w:rPr>
            </w:pPr>
            <w:r>
              <w:rPr>
                <w:b/>
                <w:sz w:val="24"/>
              </w:rPr>
              <w:t>Ambos</w:t>
            </w:r>
          </w:p>
        </w:tc>
      </w:tr>
      <w:tr>
        <w:trPr>
          <w:trHeight w:val="286" w:hRule="exact"/>
        </w:trPr>
        <w:tc>
          <w:tcPr>
            <w:tcW w:w="2357" w:type="dxa"/>
          </w:tcPr>
          <w:p>
            <w:pPr>
              <w:pStyle w:val="TableParagraph"/>
              <w:spacing w:line="272" w:lineRule="exact"/>
              <w:rPr>
                <w:sz w:val="24"/>
              </w:rPr>
            </w:pPr>
            <w:r>
              <w:rPr>
                <w:sz w:val="24"/>
              </w:rPr>
              <w:t>Artes</w:t>
            </w:r>
          </w:p>
        </w:tc>
        <w:tc>
          <w:tcPr>
            <w:tcW w:w="2293" w:type="dxa"/>
          </w:tcPr>
          <w:p>
            <w:pPr/>
          </w:p>
        </w:tc>
        <w:tc>
          <w:tcPr>
            <w:tcW w:w="2247" w:type="dxa"/>
          </w:tcPr>
          <w:p>
            <w:pPr/>
          </w:p>
        </w:tc>
        <w:tc>
          <w:tcPr>
            <w:tcW w:w="1933" w:type="dxa"/>
          </w:tcPr>
          <w:p>
            <w:pPr/>
          </w:p>
        </w:tc>
      </w:tr>
      <w:tr>
        <w:trPr>
          <w:trHeight w:val="286" w:hRule="exact"/>
        </w:trPr>
        <w:tc>
          <w:tcPr>
            <w:tcW w:w="2357" w:type="dxa"/>
          </w:tcPr>
          <w:p>
            <w:pPr>
              <w:pStyle w:val="TableParagraph"/>
              <w:spacing w:line="272" w:lineRule="exact"/>
              <w:rPr>
                <w:sz w:val="24"/>
              </w:rPr>
            </w:pPr>
            <w:r>
              <w:rPr>
                <w:sz w:val="24"/>
              </w:rPr>
              <w:t>Biología</w:t>
            </w:r>
          </w:p>
        </w:tc>
        <w:tc>
          <w:tcPr>
            <w:tcW w:w="2293" w:type="dxa"/>
          </w:tcPr>
          <w:p>
            <w:pPr/>
          </w:p>
        </w:tc>
        <w:tc>
          <w:tcPr>
            <w:tcW w:w="2247" w:type="dxa"/>
          </w:tcPr>
          <w:p>
            <w:pPr/>
          </w:p>
        </w:tc>
        <w:tc>
          <w:tcPr>
            <w:tcW w:w="1933" w:type="dxa"/>
          </w:tcPr>
          <w:p>
            <w:pPr/>
          </w:p>
        </w:tc>
      </w:tr>
      <w:tr>
        <w:trPr>
          <w:trHeight w:val="286" w:hRule="exact"/>
        </w:trPr>
        <w:tc>
          <w:tcPr>
            <w:tcW w:w="2357" w:type="dxa"/>
          </w:tcPr>
          <w:p>
            <w:pPr>
              <w:pStyle w:val="TableParagraph"/>
              <w:spacing w:line="272" w:lineRule="exact"/>
              <w:rPr>
                <w:sz w:val="24"/>
              </w:rPr>
            </w:pPr>
            <w:r>
              <w:rPr>
                <w:sz w:val="24"/>
              </w:rPr>
              <w:t>Computación</w:t>
            </w:r>
          </w:p>
        </w:tc>
        <w:tc>
          <w:tcPr>
            <w:tcW w:w="2293" w:type="dxa"/>
          </w:tcPr>
          <w:p>
            <w:pPr/>
          </w:p>
        </w:tc>
        <w:tc>
          <w:tcPr>
            <w:tcW w:w="2247" w:type="dxa"/>
          </w:tcPr>
          <w:p>
            <w:pPr/>
          </w:p>
        </w:tc>
        <w:tc>
          <w:tcPr>
            <w:tcW w:w="1933" w:type="dxa"/>
          </w:tcPr>
          <w:p>
            <w:pPr/>
          </w:p>
        </w:tc>
      </w:tr>
      <w:tr>
        <w:trPr>
          <w:trHeight w:val="286" w:hRule="exact"/>
        </w:trPr>
        <w:tc>
          <w:tcPr>
            <w:tcW w:w="2357" w:type="dxa"/>
          </w:tcPr>
          <w:p>
            <w:pPr>
              <w:pStyle w:val="TableParagraph"/>
              <w:spacing w:line="272" w:lineRule="exact"/>
              <w:rPr>
                <w:sz w:val="24"/>
              </w:rPr>
            </w:pPr>
            <w:r>
              <w:rPr>
                <w:sz w:val="24"/>
              </w:rPr>
              <w:t>Danza</w:t>
            </w:r>
          </w:p>
        </w:tc>
        <w:tc>
          <w:tcPr>
            <w:tcW w:w="2293" w:type="dxa"/>
          </w:tcPr>
          <w:p>
            <w:pPr/>
          </w:p>
        </w:tc>
        <w:tc>
          <w:tcPr>
            <w:tcW w:w="2247" w:type="dxa"/>
          </w:tcPr>
          <w:p>
            <w:pPr/>
          </w:p>
        </w:tc>
        <w:tc>
          <w:tcPr>
            <w:tcW w:w="1933" w:type="dxa"/>
          </w:tcPr>
          <w:p>
            <w:pPr/>
          </w:p>
        </w:tc>
      </w:tr>
      <w:tr>
        <w:trPr>
          <w:trHeight w:val="288" w:hRule="exact"/>
        </w:trPr>
        <w:tc>
          <w:tcPr>
            <w:tcW w:w="2357" w:type="dxa"/>
          </w:tcPr>
          <w:p>
            <w:pPr>
              <w:pStyle w:val="TableParagraph"/>
              <w:spacing w:line="274" w:lineRule="exact"/>
              <w:rPr>
                <w:sz w:val="24"/>
              </w:rPr>
            </w:pPr>
            <w:r>
              <w:rPr>
                <w:sz w:val="24"/>
              </w:rPr>
              <w:t>Deportes</w:t>
            </w:r>
          </w:p>
        </w:tc>
        <w:tc>
          <w:tcPr>
            <w:tcW w:w="2293" w:type="dxa"/>
          </w:tcPr>
          <w:p>
            <w:pPr/>
          </w:p>
        </w:tc>
        <w:tc>
          <w:tcPr>
            <w:tcW w:w="2247" w:type="dxa"/>
          </w:tcPr>
          <w:p>
            <w:pPr/>
          </w:p>
        </w:tc>
        <w:tc>
          <w:tcPr>
            <w:tcW w:w="1933" w:type="dxa"/>
          </w:tcPr>
          <w:p>
            <w:pPr/>
          </w:p>
        </w:tc>
      </w:tr>
      <w:tr>
        <w:trPr>
          <w:trHeight w:val="286" w:hRule="exact"/>
        </w:trPr>
        <w:tc>
          <w:tcPr>
            <w:tcW w:w="2357" w:type="dxa"/>
          </w:tcPr>
          <w:p>
            <w:pPr>
              <w:pStyle w:val="TableParagraph"/>
              <w:spacing w:line="272" w:lineRule="exact"/>
              <w:rPr>
                <w:sz w:val="24"/>
              </w:rPr>
            </w:pPr>
            <w:r>
              <w:rPr>
                <w:sz w:val="24"/>
              </w:rPr>
              <w:t>Física</w:t>
            </w:r>
          </w:p>
        </w:tc>
        <w:tc>
          <w:tcPr>
            <w:tcW w:w="2293" w:type="dxa"/>
          </w:tcPr>
          <w:p>
            <w:pPr/>
          </w:p>
        </w:tc>
        <w:tc>
          <w:tcPr>
            <w:tcW w:w="2247" w:type="dxa"/>
          </w:tcPr>
          <w:p>
            <w:pPr/>
          </w:p>
        </w:tc>
        <w:tc>
          <w:tcPr>
            <w:tcW w:w="1933" w:type="dxa"/>
          </w:tcPr>
          <w:p>
            <w:pPr/>
          </w:p>
        </w:tc>
      </w:tr>
      <w:tr>
        <w:trPr>
          <w:trHeight w:val="286" w:hRule="exact"/>
        </w:trPr>
        <w:tc>
          <w:tcPr>
            <w:tcW w:w="2357" w:type="dxa"/>
          </w:tcPr>
          <w:p>
            <w:pPr>
              <w:pStyle w:val="TableParagraph"/>
              <w:spacing w:line="272" w:lineRule="exact"/>
              <w:rPr>
                <w:sz w:val="24"/>
              </w:rPr>
            </w:pPr>
            <w:r>
              <w:rPr>
                <w:sz w:val="24"/>
              </w:rPr>
              <w:t>Historia</w:t>
            </w:r>
          </w:p>
        </w:tc>
        <w:tc>
          <w:tcPr>
            <w:tcW w:w="2293" w:type="dxa"/>
          </w:tcPr>
          <w:p>
            <w:pPr/>
          </w:p>
        </w:tc>
        <w:tc>
          <w:tcPr>
            <w:tcW w:w="2247" w:type="dxa"/>
          </w:tcPr>
          <w:p>
            <w:pPr/>
          </w:p>
        </w:tc>
        <w:tc>
          <w:tcPr>
            <w:tcW w:w="1933" w:type="dxa"/>
          </w:tcPr>
          <w:p>
            <w:pPr/>
          </w:p>
        </w:tc>
      </w:tr>
      <w:tr>
        <w:trPr>
          <w:trHeight w:val="286" w:hRule="exact"/>
        </w:trPr>
        <w:tc>
          <w:tcPr>
            <w:tcW w:w="2357" w:type="dxa"/>
          </w:tcPr>
          <w:p>
            <w:pPr>
              <w:pStyle w:val="TableParagraph"/>
              <w:spacing w:line="272" w:lineRule="exact"/>
              <w:rPr>
                <w:sz w:val="24"/>
              </w:rPr>
            </w:pPr>
            <w:r>
              <w:rPr>
                <w:sz w:val="24"/>
              </w:rPr>
              <w:t>Matemáticas</w:t>
            </w:r>
          </w:p>
        </w:tc>
        <w:tc>
          <w:tcPr>
            <w:tcW w:w="2293" w:type="dxa"/>
          </w:tcPr>
          <w:p>
            <w:pPr/>
          </w:p>
        </w:tc>
        <w:tc>
          <w:tcPr>
            <w:tcW w:w="2247" w:type="dxa"/>
          </w:tcPr>
          <w:p>
            <w:pPr/>
          </w:p>
        </w:tc>
        <w:tc>
          <w:tcPr>
            <w:tcW w:w="1933" w:type="dxa"/>
          </w:tcPr>
          <w:p>
            <w:pPr/>
          </w:p>
        </w:tc>
      </w:tr>
      <w:tr>
        <w:trPr>
          <w:trHeight w:val="286" w:hRule="exact"/>
        </w:trPr>
        <w:tc>
          <w:tcPr>
            <w:tcW w:w="2357" w:type="dxa"/>
            <w:tcBorders>
              <w:bottom w:val="single" w:sz="4" w:space="0" w:color="000000"/>
            </w:tcBorders>
          </w:tcPr>
          <w:p>
            <w:pPr>
              <w:pStyle w:val="TableParagraph"/>
              <w:spacing w:line="272" w:lineRule="exact"/>
              <w:rPr>
                <w:sz w:val="24"/>
              </w:rPr>
            </w:pPr>
            <w:r>
              <w:rPr>
                <w:sz w:val="24"/>
              </w:rPr>
              <w:t>Música</w:t>
            </w:r>
          </w:p>
        </w:tc>
        <w:tc>
          <w:tcPr>
            <w:tcW w:w="2293" w:type="dxa"/>
            <w:tcBorders>
              <w:bottom w:val="single" w:sz="4" w:space="0" w:color="000000"/>
            </w:tcBorders>
          </w:tcPr>
          <w:p>
            <w:pPr/>
          </w:p>
        </w:tc>
        <w:tc>
          <w:tcPr>
            <w:tcW w:w="2247" w:type="dxa"/>
            <w:tcBorders>
              <w:bottom w:val="single" w:sz="4" w:space="0" w:color="000000"/>
            </w:tcBorders>
          </w:tcPr>
          <w:p>
            <w:pPr/>
          </w:p>
        </w:tc>
        <w:tc>
          <w:tcPr>
            <w:tcW w:w="1933" w:type="dxa"/>
            <w:tcBorders>
              <w:bottom w:val="single" w:sz="4" w:space="0" w:color="000000"/>
            </w:tcBorders>
          </w:tcPr>
          <w:p>
            <w:pPr/>
          </w:p>
        </w:tc>
      </w:tr>
      <w:tr>
        <w:trPr>
          <w:trHeight w:val="288" w:hRule="exact"/>
        </w:trPr>
        <w:tc>
          <w:tcPr>
            <w:tcW w:w="2357" w:type="dxa"/>
            <w:tcBorders>
              <w:top w:val="single" w:sz="4" w:space="0" w:color="000000"/>
            </w:tcBorders>
          </w:tcPr>
          <w:p>
            <w:pPr>
              <w:pStyle w:val="TableParagraph"/>
              <w:spacing w:line="272" w:lineRule="exact"/>
              <w:rPr>
                <w:sz w:val="24"/>
              </w:rPr>
            </w:pPr>
            <w:r>
              <w:rPr>
                <w:sz w:val="24"/>
              </w:rPr>
              <w:t>Química</w:t>
            </w:r>
          </w:p>
        </w:tc>
        <w:tc>
          <w:tcPr>
            <w:tcW w:w="2293" w:type="dxa"/>
            <w:tcBorders>
              <w:top w:val="single" w:sz="4" w:space="0" w:color="000000"/>
            </w:tcBorders>
          </w:tcPr>
          <w:p>
            <w:pPr/>
          </w:p>
        </w:tc>
        <w:tc>
          <w:tcPr>
            <w:tcW w:w="2247" w:type="dxa"/>
            <w:tcBorders>
              <w:top w:val="single" w:sz="4" w:space="0" w:color="000000"/>
            </w:tcBorders>
          </w:tcPr>
          <w:p>
            <w:pPr/>
          </w:p>
        </w:tc>
        <w:tc>
          <w:tcPr>
            <w:tcW w:w="1933" w:type="dxa"/>
            <w:tcBorders>
              <w:top w:val="single" w:sz="4" w:space="0" w:color="000000"/>
            </w:tcBorders>
          </w:tcPr>
          <w:p>
            <w:pPr/>
          </w:p>
        </w:tc>
      </w:tr>
    </w:tbl>
    <w:p>
      <w:pPr>
        <w:pStyle w:val="BodyText"/>
        <w:rPr>
          <w:sz w:val="20"/>
        </w:rPr>
      </w:pPr>
    </w:p>
    <w:p>
      <w:pPr>
        <w:pStyle w:val="BodyText"/>
        <w:spacing w:before="3"/>
        <w:rPr>
          <w:sz w:val="19"/>
        </w:rPr>
      </w:pPr>
    </w:p>
    <w:p>
      <w:pPr>
        <w:pStyle w:val="ListParagraph"/>
        <w:numPr>
          <w:ilvl w:val="0"/>
          <w:numId w:val="25"/>
        </w:numPr>
        <w:tabs>
          <w:tab w:pos="939" w:val="left" w:leader="none"/>
        </w:tabs>
        <w:spacing w:line="240" w:lineRule="auto" w:before="0" w:after="0"/>
        <w:ind w:left="938" w:right="0" w:hanging="360"/>
        <w:jc w:val="left"/>
        <w:rPr>
          <w:sz w:val="24"/>
        </w:rPr>
      </w:pPr>
      <w:r>
        <w:rPr>
          <w:sz w:val="24"/>
        </w:rPr>
        <w:t>¿Considera que los hombres son más inquietos que las</w:t>
      </w:r>
      <w:r>
        <w:rPr>
          <w:spacing w:val="-22"/>
          <w:sz w:val="24"/>
        </w:rPr>
        <w:t> </w:t>
      </w:r>
      <w:r>
        <w:rPr>
          <w:sz w:val="24"/>
        </w:rPr>
        <w:t>mujeres?</w:t>
      </w:r>
    </w:p>
    <w:p>
      <w:pPr>
        <w:pStyle w:val="BodyText"/>
        <w:spacing w:before="9"/>
        <w:rPr>
          <w:sz w:val="9"/>
        </w:rPr>
      </w:pPr>
    </w:p>
    <w:p>
      <w:pPr>
        <w:pStyle w:val="BodyText"/>
        <w:tabs>
          <w:tab w:pos="1041" w:val="left" w:leader="none"/>
          <w:tab w:pos="2081" w:val="left" w:leader="none"/>
        </w:tabs>
        <w:spacing w:before="70"/>
        <w:ind w:left="218" w:right="143"/>
      </w:pPr>
      <w:r>
        <w:rPr/>
        <w:t>Sí</w:t>
      </w:r>
      <w:r>
        <w:rPr>
          <w:u w:val="single"/>
        </w:rPr>
        <w:tab/>
      </w:r>
      <w:r>
        <w:rPr/>
        <w:t>No</w:t>
      </w:r>
      <w:r>
        <w:rPr>
          <w:w w:val="100"/>
          <w:u w:val="single"/>
        </w:rPr>
        <w:t> </w:t>
      </w:r>
      <w:r>
        <w:rPr>
          <w:u w:val="single"/>
        </w:rPr>
        <w:tab/>
      </w:r>
    </w:p>
    <w:p>
      <w:pPr>
        <w:pStyle w:val="BodyText"/>
        <w:spacing w:before="9"/>
        <w:rPr>
          <w:sz w:val="9"/>
        </w:rPr>
      </w:pPr>
    </w:p>
    <w:p>
      <w:pPr>
        <w:pStyle w:val="BodyText"/>
        <w:tabs>
          <w:tab w:pos="9065" w:val="left" w:leader="none"/>
        </w:tabs>
        <w:spacing w:before="70"/>
        <w:ind w:left="218" w:right="143"/>
      </w:pPr>
      <w:r>
        <w:rPr/>
        <w:t>¿Por</w:t>
      </w:r>
      <w:r>
        <w:rPr>
          <w:spacing w:val="-2"/>
        </w:rPr>
        <w:t> </w:t>
      </w:r>
      <w:r>
        <w:rPr/>
        <w:t>qué?</w:t>
      </w:r>
      <w:r>
        <w:rPr>
          <w:spacing w:val="-2"/>
        </w:rPr>
        <w:t> </w:t>
      </w:r>
      <w:r>
        <w:rPr>
          <w:w w:val="100"/>
          <w:u w:val="single"/>
        </w:rPr>
        <w:t> </w:t>
      </w:r>
      <w:r>
        <w:rPr>
          <w:u w:val="single"/>
        </w:rPr>
        <w:tab/>
      </w:r>
    </w:p>
    <w:p>
      <w:pPr>
        <w:pStyle w:val="BodyText"/>
        <w:rPr>
          <w:sz w:val="20"/>
        </w:rPr>
      </w:pPr>
    </w:p>
    <w:p>
      <w:pPr>
        <w:pStyle w:val="BodyText"/>
        <w:spacing w:before="5"/>
        <w:rPr>
          <w:sz w:val="29"/>
        </w:rPr>
      </w:pPr>
    </w:p>
    <w:p>
      <w:pPr>
        <w:pStyle w:val="ListParagraph"/>
        <w:numPr>
          <w:ilvl w:val="0"/>
          <w:numId w:val="25"/>
        </w:numPr>
        <w:tabs>
          <w:tab w:pos="939" w:val="left" w:leader="none"/>
        </w:tabs>
        <w:spacing w:line="240" w:lineRule="auto" w:before="70" w:after="0"/>
        <w:ind w:left="938" w:right="0" w:hanging="360"/>
        <w:jc w:val="left"/>
        <w:rPr>
          <w:sz w:val="24"/>
        </w:rPr>
      </w:pPr>
      <w:r>
        <w:rPr>
          <w:sz w:val="24"/>
        </w:rPr>
        <w:t>¿Piensa que las mujeres en general necesitan más ayuda que los</w:t>
      </w:r>
      <w:r>
        <w:rPr>
          <w:spacing w:val="-26"/>
          <w:sz w:val="24"/>
        </w:rPr>
        <w:t> </w:t>
      </w:r>
      <w:r>
        <w:rPr>
          <w:sz w:val="24"/>
        </w:rPr>
        <w:t>hombres?</w:t>
      </w:r>
    </w:p>
    <w:p>
      <w:pPr>
        <w:pStyle w:val="BodyText"/>
        <w:spacing w:before="9"/>
        <w:rPr>
          <w:sz w:val="9"/>
        </w:rPr>
      </w:pPr>
    </w:p>
    <w:p>
      <w:pPr>
        <w:pStyle w:val="BodyText"/>
        <w:tabs>
          <w:tab w:pos="1041" w:val="left" w:leader="none"/>
          <w:tab w:pos="2081" w:val="left" w:leader="none"/>
        </w:tabs>
        <w:spacing w:before="70"/>
        <w:ind w:left="218" w:right="143"/>
      </w:pPr>
      <w:r>
        <w:rPr/>
        <w:t>Sí</w:t>
      </w:r>
      <w:r>
        <w:rPr>
          <w:u w:val="single"/>
        </w:rPr>
        <w:tab/>
      </w:r>
      <w:r>
        <w:rPr/>
        <w:t>No</w:t>
      </w:r>
      <w:r>
        <w:rPr>
          <w:w w:val="100"/>
          <w:u w:val="single"/>
        </w:rPr>
        <w:t> </w:t>
      </w:r>
      <w:r>
        <w:rPr>
          <w:u w:val="single"/>
        </w:rPr>
        <w:tab/>
      </w:r>
    </w:p>
    <w:p>
      <w:pPr>
        <w:pStyle w:val="BodyText"/>
        <w:spacing w:before="9"/>
        <w:rPr>
          <w:sz w:val="9"/>
        </w:rPr>
      </w:pPr>
    </w:p>
    <w:p>
      <w:pPr>
        <w:pStyle w:val="BodyText"/>
        <w:tabs>
          <w:tab w:pos="9065" w:val="left" w:leader="none"/>
        </w:tabs>
        <w:spacing w:before="70"/>
        <w:ind w:left="218" w:right="143"/>
      </w:pPr>
      <w:r>
        <w:rPr/>
        <w:t>¿Por</w:t>
      </w:r>
      <w:r>
        <w:rPr>
          <w:spacing w:val="-2"/>
        </w:rPr>
        <w:t> </w:t>
      </w:r>
      <w:r>
        <w:rPr/>
        <w:t>qué?</w:t>
      </w:r>
      <w:r>
        <w:rPr>
          <w:spacing w:val="-2"/>
        </w:rPr>
        <w:t> </w:t>
      </w:r>
      <w:r>
        <w:rPr>
          <w:w w:val="100"/>
          <w:u w:val="single"/>
        </w:rPr>
        <w:t> </w:t>
      </w:r>
      <w:r>
        <w:rPr>
          <w:u w:val="single"/>
        </w:rPr>
        <w:tab/>
      </w:r>
    </w:p>
    <w:p>
      <w:pPr>
        <w:pStyle w:val="BodyText"/>
        <w:rPr>
          <w:sz w:val="20"/>
        </w:rPr>
      </w:pPr>
    </w:p>
    <w:p>
      <w:pPr>
        <w:pStyle w:val="BodyText"/>
        <w:spacing w:before="5"/>
        <w:rPr>
          <w:sz w:val="29"/>
        </w:rPr>
      </w:pPr>
    </w:p>
    <w:p>
      <w:pPr>
        <w:pStyle w:val="ListParagraph"/>
        <w:numPr>
          <w:ilvl w:val="0"/>
          <w:numId w:val="25"/>
        </w:numPr>
        <w:tabs>
          <w:tab w:pos="939" w:val="left" w:leader="none"/>
          <w:tab w:pos="1734" w:val="left" w:leader="none"/>
          <w:tab w:pos="3068" w:val="left" w:leader="none"/>
          <w:tab w:pos="6055" w:val="left" w:leader="none"/>
        </w:tabs>
        <w:spacing w:line="398" w:lineRule="auto" w:before="70" w:after="0"/>
        <w:ind w:left="218" w:right="3682" w:firstLine="360"/>
        <w:jc w:val="left"/>
        <w:rPr>
          <w:sz w:val="24"/>
        </w:rPr>
      </w:pPr>
      <w:r>
        <w:rPr>
          <w:sz w:val="24"/>
        </w:rPr>
        <w:t>Al elegir un jefe de grupo preferiría que fuera: Hombre</w:t>
      </w:r>
      <w:r>
        <w:rPr>
          <w:sz w:val="24"/>
          <w:u w:val="single"/>
        </w:rPr>
        <w:tab/>
      </w:r>
      <w:r>
        <w:rPr>
          <w:sz w:val="24"/>
        </w:rPr>
        <w:t>Mujer</w:t>
      </w:r>
      <w:r>
        <w:rPr>
          <w:sz w:val="24"/>
          <w:u w:val="single"/>
        </w:rPr>
        <w:t> </w:t>
        <w:tab/>
      </w:r>
      <w:r>
        <w:rPr>
          <w:sz w:val="24"/>
        </w:rPr>
        <w:t>Cualquiera de los</w:t>
      </w:r>
      <w:r>
        <w:rPr>
          <w:spacing w:val="-9"/>
          <w:sz w:val="24"/>
        </w:rPr>
        <w:t> </w:t>
      </w:r>
      <w:r>
        <w:rPr>
          <w:sz w:val="24"/>
        </w:rPr>
        <w:t>dos </w:t>
      </w:r>
      <w:r>
        <w:rPr>
          <w:w w:val="100"/>
          <w:sz w:val="24"/>
          <w:u w:val="single"/>
        </w:rPr>
        <w:t> </w:t>
      </w:r>
      <w:r>
        <w:rPr>
          <w:sz w:val="24"/>
          <w:u w:val="single"/>
        </w:rPr>
        <w:tab/>
      </w:r>
    </w:p>
    <w:p>
      <w:pPr>
        <w:pStyle w:val="BodyText"/>
        <w:tabs>
          <w:tab w:pos="9008" w:val="left" w:leader="none"/>
        </w:tabs>
        <w:spacing w:before="5"/>
        <w:ind w:left="218" w:right="143"/>
      </w:pPr>
      <w:r>
        <w:rPr/>
        <w:t>¿Por</w:t>
      </w:r>
      <w:r>
        <w:rPr>
          <w:spacing w:val="-2"/>
        </w:rPr>
        <w:t> </w:t>
      </w:r>
      <w:r>
        <w:rPr/>
        <w:t>qué?</w:t>
      </w:r>
      <w:r>
        <w:rPr>
          <w:w w:val="100"/>
          <w:u w:val="single"/>
        </w:rPr>
        <w:t> </w:t>
      </w:r>
      <w:r>
        <w:rPr>
          <w:u w:val="single"/>
        </w:rPr>
        <w:tab/>
      </w:r>
    </w:p>
    <w:p>
      <w:pPr>
        <w:pStyle w:val="BodyText"/>
        <w:rPr>
          <w:sz w:val="20"/>
        </w:rPr>
      </w:pPr>
    </w:p>
    <w:p>
      <w:pPr>
        <w:pStyle w:val="BodyText"/>
        <w:spacing w:before="8"/>
        <w:rPr>
          <w:sz w:val="29"/>
        </w:rPr>
      </w:pPr>
    </w:p>
    <w:p>
      <w:pPr>
        <w:pStyle w:val="BodyText"/>
        <w:spacing w:line="259" w:lineRule="auto" w:before="69"/>
        <w:ind w:left="938" w:right="143" w:hanging="360"/>
      </w:pPr>
      <w:r>
        <w:rPr/>
        <w:t>10. ¿Cree que hay actividades idóneas para hombres que no son las mismas para las mujeres?</w:t>
      </w:r>
    </w:p>
    <w:p>
      <w:pPr>
        <w:pStyle w:val="BodyText"/>
        <w:tabs>
          <w:tab w:pos="1108" w:val="left" w:leader="none"/>
          <w:tab w:pos="2146" w:val="left" w:leader="none"/>
        </w:tabs>
        <w:spacing w:before="158"/>
        <w:ind w:left="218" w:right="143"/>
      </w:pPr>
      <w:r>
        <w:rPr/>
        <w:t>Sí</w:t>
      </w:r>
      <w:r>
        <w:rPr>
          <w:u w:val="single"/>
        </w:rPr>
        <w:tab/>
      </w:r>
      <w:r>
        <w:rPr/>
        <w:t>No </w:t>
      </w:r>
      <w:r>
        <w:rPr>
          <w:w w:val="100"/>
          <w:u w:val="single"/>
        </w:rPr>
        <w:t> </w:t>
      </w:r>
      <w:r>
        <w:rPr>
          <w:u w:val="single"/>
        </w:rPr>
        <w:tab/>
      </w:r>
    </w:p>
    <w:p>
      <w:pPr>
        <w:pStyle w:val="BodyText"/>
        <w:tabs>
          <w:tab w:pos="9065" w:val="left" w:leader="none"/>
        </w:tabs>
        <w:spacing w:before="182"/>
        <w:ind w:left="218" w:right="143"/>
      </w:pPr>
      <w:r>
        <w:rPr/>
        <w:t>¿Por</w:t>
      </w:r>
      <w:r>
        <w:rPr>
          <w:spacing w:val="-2"/>
        </w:rPr>
        <w:t> </w:t>
      </w:r>
      <w:r>
        <w:rPr/>
        <w:t>qué?</w:t>
      </w:r>
      <w:r>
        <w:rPr>
          <w:spacing w:val="-2"/>
        </w:rPr>
        <w:t> </w:t>
      </w:r>
      <w:r>
        <w:rPr>
          <w:w w:val="100"/>
          <w:u w:val="single"/>
        </w:rPr>
        <w:t> </w:t>
      </w:r>
      <w:r>
        <w:rPr>
          <w:u w:val="single"/>
        </w:rPr>
        <w:tab/>
      </w:r>
    </w:p>
    <w:p>
      <w:pPr>
        <w:spacing w:after="0"/>
        <w:sectPr>
          <w:footerReference w:type="default" r:id="rId61"/>
          <w:pgSz w:w="12240" w:h="15840"/>
          <w:pgMar w:footer="1003" w:header="0" w:top="1360" w:bottom="1200" w:left="1200" w:right="1300"/>
        </w:sectPr>
      </w:pPr>
    </w:p>
    <w:p>
      <w:pPr>
        <w:pStyle w:val="BodyText"/>
        <w:spacing w:before="4"/>
        <w:rPr>
          <w:sz w:val="26"/>
        </w:rPr>
      </w:pPr>
    </w:p>
    <w:p>
      <w:pPr>
        <w:pStyle w:val="BodyText"/>
        <w:spacing w:before="70"/>
        <w:ind w:left="578" w:right="143"/>
      </w:pPr>
      <w:r>
        <w:rPr/>
        <w:t>11. Según su experiencia como docente y con sus alumnos, quién considera que:</w:t>
      </w:r>
    </w:p>
    <w:p>
      <w:pPr>
        <w:pStyle w:val="BodyText"/>
        <w:rPr>
          <w:sz w:val="1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21"/>
        <w:gridCol w:w="1812"/>
        <w:gridCol w:w="2314"/>
        <w:gridCol w:w="2317"/>
      </w:tblGrid>
      <w:tr>
        <w:trPr>
          <w:trHeight w:val="389" w:hRule="exact"/>
        </w:trPr>
        <w:tc>
          <w:tcPr>
            <w:tcW w:w="2821" w:type="dxa"/>
          </w:tcPr>
          <w:p>
            <w:pPr/>
          </w:p>
        </w:tc>
        <w:tc>
          <w:tcPr>
            <w:tcW w:w="1812" w:type="dxa"/>
          </w:tcPr>
          <w:p>
            <w:pPr>
              <w:pStyle w:val="TableParagraph"/>
              <w:spacing w:line="274" w:lineRule="exact"/>
              <w:ind w:left="379"/>
              <w:rPr>
                <w:b/>
                <w:sz w:val="24"/>
              </w:rPr>
            </w:pPr>
            <w:r>
              <w:rPr>
                <w:b/>
                <w:sz w:val="24"/>
              </w:rPr>
              <w:t>Hombres</w:t>
            </w:r>
          </w:p>
        </w:tc>
        <w:tc>
          <w:tcPr>
            <w:tcW w:w="2314" w:type="dxa"/>
          </w:tcPr>
          <w:p>
            <w:pPr>
              <w:pStyle w:val="TableParagraph"/>
              <w:spacing w:line="274" w:lineRule="exact"/>
              <w:ind w:left="696"/>
              <w:rPr>
                <w:b/>
                <w:sz w:val="24"/>
              </w:rPr>
            </w:pPr>
            <w:r>
              <w:rPr>
                <w:b/>
                <w:sz w:val="24"/>
              </w:rPr>
              <w:t>Mujeres</w:t>
            </w:r>
          </w:p>
        </w:tc>
        <w:tc>
          <w:tcPr>
            <w:tcW w:w="2317" w:type="dxa"/>
          </w:tcPr>
          <w:p>
            <w:pPr>
              <w:pStyle w:val="TableParagraph"/>
              <w:spacing w:line="274" w:lineRule="exact"/>
              <w:ind w:left="746"/>
              <w:rPr>
                <w:b/>
                <w:sz w:val="24"/>
              </w:rPr>
            </w:pPr>
            <w:r>
              <w:rPr>
                <w:b/>
                <w:sz w:val="24"/>
              </w:rPr>
              <w:t>Ambos</w:t>
            </w:r>
          </w:p>
        </w:tc>
      </w:tr>
      <w:tr>
        <w:trPr>
          <w:trHeight w:val="389" w:hRule="exact"/>
        </w:trPr>
        <w:tc>
          <w:tcPr>
            <w:tcW w:w="2821" w:type="dxa"/>
          </w:tcPr>
          <w:p>
            <w:pPr>
              <w:pStyle w:val="TableParagraph"/>
              <w:spacing w:line="272" w:lineRule="exact"/>
              <w:ind w:right="102"/>
              <w:rPr>
                <w:sz w:val="24"/>
              </w:rPr>
            </w:pPr>
            <w:r>
              <w:rPr>
                <w:sz w:val="24"/>
              </w:rPr>
              <w:t>Es más …</w:t>
            </w:r>
          </w:p>
        </w:tc>
        <w:tc>
          <w:tcPr>
            <w:tcW w:w="1812" w:type="dxa"/>
          </w:tcPr>
          <w:p>
            <w:pPr/>
          </w:p>
        </w:tc>
        <w:tc>
          <w:tcPr>
            <w:tcW w:w="2314" w:type="dxa"/>
          </w:tcPr>
          <w:p>
            <w:pPr/>
          </w:p>
        </w:tc>
        <w:tc>
          <w:tcPr>
            <w:tcW w:w="2317" w:type="dxa"/>
          </w:tcPr>
          <w:p>
            <w:pPr/>
          </w:p>
        </w:tc>
      </w:tr>
      <w:tr>
        <w:trPr>
          <w:trHeight w:val="408" w:hRule="exact"/>
        </w:trPr>
        <w:tc>
          <w:tcPr>
            <w:tcW w:w="2821" w:type="dxa"/>
          </w:tcPr>
          <w:p>
            <w:pPr>
              <w:pStyle w:val="TableParagraph"/>
              <w:spacing w:line="272" w:lineRule="exact"/>
              <w:ind w:right="102"/>
              <w:rPr>
                <w:sz w:val="24"/>
              </w:rPr>
            </w:pPr>
            <w:r>
              <w:rPr>
                <w:sz w:val="24"/>
              </w:rPr>
              <w:t>Limpio (a)</w:t>
            </w:r>
          </w:p>
        </w:tc>
        <w:tc>
          <w:tcPr>
            <w:tcW w:w="1812" w:type="dxa"/>
          </w:tcPr>
          <w:p>
            <w:pPr/>
          </w:p>
        </w:tc>
        <w:tc>
          <w:tcPr>
            <w:tcW w:w="2314" w:type="dxa"/>
          </w:tcPr>
          <w:p>
            <w:pPr/>
          </w:p>
        </w:tc>
        <w:tc>
          <w:tcPr>
            <w:tcW w:w="2317" w:type="dxa"/>
          </w:tcPr>
          <w:p>
            <w:pPr/>
          </w:p>
        </w:tc>
      </w:tr>
      <w:tr>
        <w:trPr>
          <w:trHeight w:val="389" w:hRule="exact"/>
        </w:trPr>
        <w:tc>
          <w:tcPr>
            <w:tcW w:w="2821" w:type="dxa"/>
          </w:tcPr>
          <w:p>
            <w:pPr>
              <w:pStyle w:val="TableParagraph"/>
              <w:spacing w:line="272" w:lineRule="exact"/>
              <w:ind w:right="102"/>
              <w:rPr>
                <w:sz w:val="24"/>
              </w:rPr>
            </w:pPr>
            <w:r>
              <w:rPr>
                <w:sz w:val="24"/>
              </w:rPr>
              <w:t>Amable</w:t>
            </w:r>
          </w:p>
        </w:tc>
        <w:tc>
          <w:tcPr>
            <w:tcW w:w="1812" w:type="dxa"/>
          </w:tcPr>
          <w:p>
            <w:pPr/>
          </w:p>
        </w:tc>
        <w:tc>
          <w:tcPr>
            <w:tcW w:w="2314" w:type="dxa"/>
          </w:tcPr>
          <w:p>
            <w:pPr/>
          </w:p>
        </w:tc>
        <w:tc>
          <w:tcPr>
            <w:tcW w:w="2317" w:type="dxa"/>
          </w:tcPr>
          <w:p>
            <w:pPr/>
          </w:p>
        </w:tc>
      </w:tr>
      <w:tr>
        <w:trPr>
          <w:trHeight w:val="386" w:hRule="exact"/>
        </w:trPr>
        <w:tc>
          <w:tcPr>
            <w:tcW w:w="2821" w:type="dxa"/>
          </w:tcPr>
          <w:p>
            <w:pPr>
              <w:pStyle w:val="TableParagraph"/>
              <w:spacing w:line="272" w:lineRule="exact"/>
              <w:ind w:right="102"/>
              <w:rPr>
                <w:sz w:val="24"/>
              </w:rPr>
            </w:pPr>
            <w:r>
              <w:rPr>
                <w:sz w:val="24"/>
              </w:rPr>
              <w:t>Educado (a)</w:t>
            </w:r>
          </w:p>
        </w:tc>
        <w:tc>
          <w:tcPr>
            <w:tcW w:w="1812" w:type="dxa"/>
          </w:tcPr>
          <w:p>
            <w:pPr/>
          </w:p>
        </w:tc>
        <w:tc>
          <w:tcPr>
            <w:tcW w:w="2314" w:type="dxa"/>
          </w:tcPr>
          <w:p>
            <w:pPr/>
          </w:p>
        </w:tc>
        <w:tc>
          <w:tcPr>
            <w:tcW w:w="2317" w:type="dxa"/>
          </w:tcPr>
          <w:p>
            <w:pPr/>
          </w:p>
        </w:tc>
      </w:tr>
      <w:tr>
        <w:trPr>
          <w:trHeight w:val="389" w:hRule="exact"/>
        </w:trPr>
        <w:tc>
          <w:tcPr>
            <w:tcW w:w="2821" w:type="dxa"/>
          </w:tcPr>
          <w:p>
            <w:pPr>
              <w:pStyle w:val="TableParagraph"/>
              <w:spacing w:line="274" w:lineRule="exact"/>
              <w:ind w:right="102"/>
              <w:rPr>
                <w:sz w:val="24"/>
              </w:rPr>
            </w:pPr>
            <w:r>
              <w:rPr>
                <w:sz w:val="24"/>
              </w:rPr>
              <w:t>Agresivo (a)</w:t>
            </w:r>
          </w:p>
        </w:tc>
        <w:tc>
          <w:tcPr>
            <w:tcW w:w="1812" w:type="dxa"/>
          </w:tcPr>
          <w:p>
            <w:pPr/>
          </w:p>
        </w:tc>
        <w:tc>
          <w:tcPr>
            <w:tcW w:w="2314" w:type="dxa"/>
          </w:tcPr>
          <w:p>
            <w:pPr/>
          </w:p>
        </w:tc>
        <w:tc>
          <w:tcPr>
            <w:tcW w:w="2317" w:type="dxa"/>
          </w:tcPr>
          <w:p>
            <w:pPr/>
          </w:p>
        </w:tc>
      </w:tr>
      <w:tr>
        <w:trPr>
          <w:trHeight w:val="389" w:hRule="exact"/>
        </w:trPr>
        <w:tc>
          <w:tcPr>
            <w:tcW w:w="2821" w:type="dxa"/>
          </w:tcPr>
          <w:p>
            <w:pPr>
              <w:pStyle w:val="TableParagraph"/>
              <w:spacing w:line="272" w:lineRule="exact"/>
              <w:ind w:right="102"/>
              <w:rPr>
                <w:sz w:val="24"/>
              </w:rPr>
            </w:pPr>
            <w:r>
              <w:rPr>
                <w:sz w:val="24"/>
              </w:rPr>
              <w:t>Fuerte (físicamente)</w:t>
            </w:r>
          </w:p>
        </w:tc>
        <w:tc>
          <w:tcPr>
            <w:tcW w:w="1812" w:type="dxa"/>
          </w:tcPr>
          <w:p>
            <w:pPr/>
          </w:p>
        </w:tc>
        <w:tc>
          <w:tcPr>
            <w:tcW w:w="2314" w:type="dxa"/>
          </w:tcPr>
          <w:p>
            <w:pPr/>
          </w:p>
        </w:tc>
        <w:tc>
          <w:tcPr>
            <w:tcW w:w="2317" w:type="dxa"/>
          </w:tcPr>
          <w:p>
            <w:pPr/>
          </w:p>
        </w:tc>
      </w:tr>
      <w:tr>
        <w:trPr>
          <w:trHeight w:val="766" w:hRule="exact"/>
        </w:trPr>
        <w:tc>
          <w:tcPr>
            <w:tcW w:w="2821" w:type="dxa"/>
          </w:tcPr>
          <w:p>
            <w:pPr>
              <w:pStyle w:val="TableParagraph"/>
              <w:tabs>
                <w:tab w:pos="1381" w:val="left" w:leader="none"/>
                <w:tab w:pos="1938" w:val="left" w:leader="none"/>
                <w:tab w:pos="2336" w:val="left" w:leader="none"/>
              </w:tabs>
              <w:ind w:right="102"/>
              <w:rPr>
                <w:sz w:val="24"/>
              </w:rPr>
            </w:pPr>
            <w:r>
              <w:rPr>
                <w:sz w:val="24"/>
              </w:rPr>
              <w:t>Dedicado</w:t>
              <w:tab/>
              <w:t>(a)</w:t>
              <w:tab/>
              <w:t>a</w:t>
              <w:tab/>
            </w:r>
            <w:r>
              <w:rPr>
                <w:spacing w:val="-1"/>
                <w:sz w:val="24"/>
              </w:rPr>
              <w:t>sus </w:t>
            </w:r>
            <w:r>
              <w:rPr>
                <w:sz w:val="24"/>
              </w:rPr>
              <w:t>estudios</w:t>
            </w:r>
          </w:p>
        </w:tc>
        <w:tc>
          <w:tcPr>
            <w:tcW w:w="1812" w:type="dxa"/>
          </w:tcPr>
          <w:p>
            <w:pPr/>
          </w:p>
        </w:tc>
        <w:tc>
          <w:tcPr>
            <w:tcW w:w="2314" w:type="dxa"/>
          </w:tcPr>
          <w:p>
            <w:pPr/>
          </w:p>
        </w:tc>
        <w:tc>
          <w:tcPr>
            <w:tcW w:w="2317" w:type="dxa"/>
          </w:tcPr>
          <w:p>
            <w:pPr/>
          </w:p>
        </w:tc>
      </w:tr>
      <w:tr>
        <w:trPr>
          <w:trHeight w:val="389" w:hRule="exact"/>
        </w:trPr>
        <w:tc>
          <w:tcPr>
            <w:tcW w:w="2821" w:type="dxa"/>
          </w:tcPr>
          <w:p>
            <w:pPr>
              <w:pStyle w:val="TableParagraph"/>
              <w:spacing w:line="274" w:lineRule="exact"/>
              <w:ind w:right="102"/>
              <w:rPr>
                <w:sz w:val="24"/>
              </w:rPr>
            </w:pPr>
            <w:r>
              <w:rPr>
                <w:sz w:val="24"/>
              </w:rPr>
              <w:t>Sociable</w:t>
            </w:r>
          </w:p>
        </w:tc>
        <w:tc>
          <w:tcPr>
            <w:tcW w:w="1812" w:type="dxa"/>
          </w:tcPr>
          <w:p>
            <w:pPr/>
          </w:p>
        </w:tc>
        <w:tc>
          <w:tcPr>
            <w:tcW w:w="2314" w:type="dxa"/>
          </w:tcPr>
          <w:p>
            <w:pPr/>
          </w:p>
        </w:tc>
        <w:tc>
          <w:tcPr>
            <w:tcW w:w="2317" w:type="dxa"/>
          </w:tcPr>
          <w:p>
            <w:pPr/>
          </w:p>
        </w:tc>
      </w:tr>
      <w:tr>
        <w:trPr>
          <w:trHeight w:val="389" w:hRule="exact"/>
        </w:trPr>
        <w:tc>
          <w:tcPr>
            <w:tcW w:w="2821" w:type="dxa"/>
          </w:tcPr>
          <w:p>
            <w:pPr>
              <w:pStyle w:val="TableParagraph"/>
              <w:spacing w:line="272" w:lineRule="exact"/>
              <w:ind w:right="102"/>
              <w:rPr>
                <w:sz w:val="24"/>
              </w:rPr>
            </w:pPr>
            <w:r>
              <w:rPr>
                <w:sz w:val="24"/>
              </w:rPr>
              <w:t>Inteligente</w:t>
            </w:r>
          </w:p>
        </w:tc>
        <w:tc>
          <w:tcPr>
            <w:tcW w:w="1812" w:type="dxa"/>
          </w:tcPr>
          <w:p>
            <w:pPr/>
          </w:p>
        </w:tc>
        <w:tc>
          <w:tcPr>
            <w:tcW w:w="2314" w:type="dxa"/>
          </w:tcPr>
          <w:p>
            <w:pPr/>
          </w:p>
        </w:tc>
        <w:tc>
          <w:tcPr>
            <w:tcW w:w="2317" w:type="dxa"/>
          </w:tcPr>
          <w:p>
            <w:pPr/>
          </w:p>
        </w:tc>
      </w:tr>
      <w:tr>
        <w:trPr>
          <w:trHeight w:val="386" w:hRule="exact"/>
        </w:trPr>
        <w:tc>
          <w:tcPr>
            <w:tcW w:w="2821" w:type="dxa"/>
          </w:tcPr>
          <w:p>
            <w:pPr>
              <w:pStyle w:val="TableParagraph"/>
              <w:spacing w:line="272" w:lineRule="exact"/>
              <w:ind w:right="102"/>
              <w:rPr>
                <w:sz w:val="24"/>
              </w:rPr>
            </w:pPr>
            <w:r>
              <w:rPr>
                <w:sz w:val="24"/>
              </w:rPr>
              <w:t>Estudioso (a)</w:t>
            </w:r>
          </w:p>
        </w:tc>
        <w:tc>
          <w:tcPr>
            <w:tcW w:w="1812" w:type="dxa"/>
          </w:tcPr>
          <w:p>
            <w:pPr/>
          </w:p>
        </w:tc>
        <w:tc>
          <w:tcPr>
            <w:tcW w:w="2314" w:type="dxa"/>
          </w:tcPr>
          <w:p>
            <w:pPr/>
          </w:p>
        </w:tc>
        <w:tc>
          <w:tcPr>
            <w:tcW w:w="2317" w:type="dxa"/>
          </w:tcPr>
          <w:p>
            <w:pPr/>
          </w:p>
        </w:tc>
      </w:tr>
      <w:tr>
        <w:trPr>
          <w:trHeight w:val="389" w:hRule="exact"/>
        </w:trPr>
        <w:tc>
          <w:tcPr>
            <w:tcW w:w="2821" w:type="dxa"/>
          </w:tcPr>
          <w:p>
            <w:pPr>
              <w:pStyle w:val="TableParagraph"/>
              <w:spacing w:line="274" w:lineRule="exact"/>
              <w:ind w:right="102"/>
              <w:rPr>
                <w:sz w:val="24"/>
              </w:rPr>
            </w:pPr>
            <w:r>
              <w:rPr>
                <w:sz w:val="24"/>
              </w:rPr>
              <w:t>Noviero (a)</w:t>
            </w:r>
          </w:p>
        </w:tc>
        <w:tc>
          <w:tcPr>
            <w:tcW w:w="1812" w:type="dxa"/>
          </w:tcPr>
          <w:p>
            <w:pPr/>
          </w:p>
        </w:tc>
        <w:tc>
          <w:tcPr>
            <w:tcW w:w="2314" w:type="dxa"/>
          </w:tcPr>
          <w:p>
            <w:pPr/>
          </w:p>
        </w:tc>
        <w:tc>
          <w:tcPr>
            <w:tcW w:w="2317" w:type="dxa"/>
          </w:tcPr>
          <w:p>
            <w:pPr/>
          </w:p>
        </w:tc>
      </w:tr>
      <w:tr>
        <w:trPr>
          <w:trHeight w:val="408" w:hRule="exact"/>
        </w:trPr>
        <w:tc>
          <w:tcPr>
            <w:tcW w:w="2821" w:type="dxa"/>
          </w:tcPr>
          <w:p>
            <w:pPr>
              <w:pStyle w:val="TableParagraph"/>
              <w:spacing w:line="272" w:lineRule="exact"/>
              <w:ind w:right="102"/>
              <w:rPr>
                <w:sz w:val="24"/>
              </w:rPr>
            </w:pPr>
            <w:r>
              <w:rPr>
                <w:sz w:val="24"/>
              </w:rPr>
              <w:t>Responsable</w:t>
            </w:r>
          </w:p>
        </w:tc>
        <w:tc>
          <w:tcPr>
            <w:tcW w:w="1812" w:type="dxa"/>
          </w:tcPr>
          <w:p>
            <w:pPr/>
          </w:p>
        </w:tc>
        <w:tc>
          <w:tcPr>
            <w:tcW w:w="2314" w:type="dxa"/>
          </w:tcPr>
          <w:p>
            <w:pPr/>
          </w:p>
        </w:tc>
        <w:tc>
          <w:tcPr>
            <w:tcW w:w="2317" w:type="dxa"/>
          </w:tcPr>
          <w:p>
            <w:pPr/>
          </w:p>
        </w:tc>
      </w:tr>
      <w:tr>
        <w:trPr>
          <w:trHeight w:val="401" w:hRule="exact"/>
        </w:trPr>
        <w:tc>
          <w:tcPr>
            <w:tcW w:w="2821" w:type="dxa"/>
          </w:tcPr>
          <w:p>
            <w:pPr>
              <w:pStyle w:val="TableParagraph"/>
              <w:spacing w:line="274" w:lineRule="exact"/>
              <w:ind w:right="102"/>
              <w:rPr>
                <w:sz w:val="24"/>
              </w:rPr>
            </w:pPr>
            <w:r>
              <w:rPr>
                <w:sz w:val="24"/>
              </w:rPr>
              <w:t>Sensible</w:t>
            </w:r>
          </w:p>
        </w:tc>
        <w:tc>
          <w:tcPr>
            <w:tcW w:w="1812" w:type="dxa"/>
          </w:tcPr>
          <w:p>
            <w:pPr/>
          </w:p>
        </w:tc>
        <w:tc>
          <w:tcPr>
            <w:tcW w:w="2314" w:type="dxa"/>
          </w:tcPr>
          <w:p>
            <w:pPr/>
          </w:p>
        </w:tc>
        <w:tc>
          <w:tcPr>
            <w:tcW w:w="2317" w:type="dxa"/>
          </w:tcPr>
          <w:p>
            <w:pPr/>
          </w:p>
        </w:tc>
      </w:tr>
      <w:tr>
        <w:trPr>
          <w:trHeight w:val="768" w:hRule="exact"/>
        </w:trPr>
        <w:tc>
          <w:tcPr>
            <w:tcW w:w="2821" w:type="dxa"/>
          </w:tcPr>
          <w:p>
            <w:pPr>
              <w:pStyle w:val="TableParagraph"/>
              <w:tabs>
                <w:tab w:pos="1652" w:val="left" w:leader="none"/>
                <w:tab w:pos="2520" w:val="left" w:leader="none"/>
              </w:tabs>
              <w:ind w:right="101"/>
              <w:rPr>
                <w:sz w:val="24"/>
              </w:rPr>
            </w:pPr>
            <w:r>
              <w:rPr>
                <w:sz w:val="24"/>
              </w:rPr>
              <w:t>Vulnerable</w:t>
              <w:tab/>
              <w:t>ante</w:t>
              <w:tab/>
              <w:t>el entorno</w:t>
            </w:r>
          </w:p>
        </w:tc>
        <w:tc>
          <w:tcPr>
            <w:tcW w:w="1812" w:type="dxa"/>
          </w:tcPr>
          <w:p>
            <w:pPr/>
          </w:p>
        </w:tc>
        <w:tc>
          <w:tcPr>
            <w:tcW w:w="2314" w:type="dxa"/>
          </w:tcPr>
          <w:p>
            <w:pPr/>
          </w:p>
        </w:tc>
        <w:tc>
          <w:tcPr>
            <w:tcW w:w="2317" w:type="dxa"/>
          </w:tcPr>
          <w:p>
            <w:pPr/>
          </w:p>
        </w:tc>
      </w:tr>
      <w:tr>
        <w:trPr>
          <w:trHeight w:val="408" w:hRule="exact"/>
        </w:trPr>
        <w:tc>
          <w:tcPr>
            <w:tcW w:w="2821" w:type="dxa"/>
          </w:tcPr>
          <w:p>
            <w:pPr>
              <w:pStyle w:val="TableParagraph"/>
              <w:spacing w:line="272" w:lineRule="exact"/>
              <w:ind w:right="102"/>
              <w:rPr>
                <w:sz w:val="24"/>
              </w:rPr>
            </w:pPr>
            <w:r>
              <w:rPr>
                <w:sz w:val="24"/>
              </w:rPr>
              <w:t>Delicado (a)</w:t>
            </w:r>
          </w:p>
        </w:tc>
        <w:tc>
          <w:tcPr>
            <w:tcW w:w="1812" w:type="dxa"/>
          </w:tcPr>
          <w:p>
            <w:pPr/>
          </w:p>
        </w:tc>
        <w:tc>
          <w:tcPr>
            <w:tcW w:w="2314" w:type="dxa"/>
          </w:tcPr>
          <w:p>
            <w:pPr/>
          </w:p>
        </w:tc>
        <w:tc>
          <w:tcPr>
            <w:tcW w:w="2317" w:type="dxa"/>
          </w:tcPr>
          <w:p>
            <w:pPr/>
          </w:p>
        </w:tc>
      </w:tr>
    </w:tbl>
    <w:p>
      <w:pPr>
        <w:pStyle w:val="BodyText"/>
        <w:rPr>
          <w:sz w:val="20"/>
        </w:rPr>
      </w:pPr>
    </w:p>
    <w:p>
      <w:pPr>
        <w:pStyle w:val="BodyText"/>
        <w:spacing w:before="5"/>
        <w:rPr>
          <w:sz w:val="19"/>
        </w:rPr>
      </w:pPr>
    </w:p>
    <w:p>
      <w:pPr>
        <w:pStyle w:val="BodyText"/>
        <w:ind w:left="578" w:right="143"/>
      </w:pPr>
      <w:r>
        <w:rPr/>
        <w:t>12.</w:t>
      </w:r>
      <w:r>
        <w:rPr>
          <w:spacing w:val="-51"/>
        </w:rPr>
        <w:t> </w:t>
      </w:r>
      <w:r>
        <w:rPr/>
        <w:t>¿Qué entiende por violencia?</w:t>
      </w:r>
    </w:p>
    <w:p>
      <w:pPr>
        <w:pStyle w:val="BodyText"/>
        <w:rPr>
          <w:sz w:val="20"/>
        </w:rPr>
      </w:pPr>
    </w:p>
    <w:p>
      <w:pPr>
        <w:pStyle w:val="BodyText"/>
        <w:rPr>
          <w:sz w:val="15"/>
        </w:rPr>
      </w:pPr>
      <w:r>
        <w:rPr/>
        <w:pict>
          <v:line style="position:absolute;mso-position-horizontal-relative:page;mso-position-vertical-relative:paragraph;z-index:10456;mso-wrap-distance-left:0;mso-wrap-distance-right:0" from="70.944pt,11.007986pt" to="537.660023pt,11.007986pt" stroked="true" strokeweight=".756pt" strokecolor="#000000">
            <w10:wrap type="topAndBottom"/>
          </v:line>
        </w:pict>
      </w:r>
      <w:r>
        <w:rPr/>
        <w:pict>
          <v:line style="position:absolute;mso-position-horizontal-relative:page;mso-position-vertical-relative:paragraph;z-index:10480;mso-wrap-distance-left:0;mso-wrap-distance-right:0" from="70.944pt,25.767996pt" to="484.32002pt,25.767996pt" stroked="true" strokeweight=".756pt" strokecolor="#000000">
            <w10:wrap type="topAndBottom"/>
          </v:line>
        </w:pict>
      </w:r>
    </w:p>
    <w:p>
      <w:pPr>
        <w:pStyle w:val="BodyText"/>
        <w:spacing w:before="4"/>
        <w:rPr>
          <w:sz w:val="18"/>
        </w:rPr>
      </w:pPr>
    </w:p>
    <w:p>
      <w:pPr>
        <w:pStyle w:val="BodyText"/>
        <w:rPr>
          <w:sz w:val="20"/>
        </w:rPr>
      </w:pPr>
    </w:p>
    <w:p>
      <w:pPr>
        <w:pStyle w:val="BodyText"/>
        <w:spacing w:before="6"/>
        <w:rPr>
          <w:sz w:val="26"/>
        </w:rPr>
      </w:pPr>
    </w:p>
    <w:p>
      <w:pPr>
        <w:pStyle w:val="BodyText"/>
        <w:tabs>
          <w:tab w:pos="1108" w:val="left" w:leader="none"/>
          <w:tab w:pos="2146" w:val="left" w:leader="none"/>
        </w:tabs>
        <w:spacing w:line="398" w:lineRule="auto" w:before="70"/>
        <w:ind w:left="218" w:right="703" w:firstLine="360"/>
      </w:pPr>
      <w:r>
        <w:rPr/>
        <w:t>13.</w:t>
      </w:r>
      <w:r>
        <w:rPr>
          <w:spacing w:val="-44"/>
        </w:rPr>
        <w:t> </w:t>
      </w:r>
      <w:r>
        <w:rPr/>
        <w:t>¿Ha</w:t>
      </w:r>
      <w:r>
        <w:rPr>
          <w:spacing w:val="-2"/>
        </w:rPr>
        <w:t> </w:t>
      </w:r>
      <w:r>
        <w:rPr/>
        <w:t>presenciado</w:t>
      </w:r>
      <w:r>
        <w:rPr>
          <w:spacing w:val="-4"/>
        </w:rPr>
        <w:t> </w:t>
      </w:r>
      <w:r>
        <w:rPr/>
        <w:t>alguna</w:t>
      </w:r>
      <w:r>
        <w:rPr>
          <w:spacing w:val="-1"/>
        </w:rPr>
        <w:t> </w:t>
      </w:r>
      <w:r>
        <w:rPr/>
        <w:t>manifestación</w:t>
      </w:r>
      <w:r>
        <w:rPr>
          <w:spacing w:val="-4"/>
        </w:rPr>
        <w:t> </w:t>
      </w:r>
      <w:r>
        <w:rPr/>
        <w:t>de</w:t>
      </w:r>
      <w:r>
        <w:rPr>
          <w:spacing w:val="-2"/>
        </w:rPr>
        <w:t> </w:t>
      </w:r>
      <w:r>
        <w:rPr/>
        <w:t>violencia</w:t>
      </w:r>
      <w:r>
        <w:rPr>
          <w:spacing w:val="-4"/>
        </w:rPr>
        <w:t> </w:t>
      </w:r>
      <w:r>
        <w:rPr/>
        <w:t>dentro</w:t>
      </w:r>
      <w:r>
        <w:rPr>
          <w:spacing w:val="-1"/>
        </w:rPr>
        <w:t> </w:t>
      </w:r>
      <w:r>
        <w:rPr/>
        <w:t>de</w:t>
      </w:r>
      <w:r>
        <w:rPr>
          <w:spacing w:val="-2"/>
        </w:rPr>
        <w:t> </w:t>
      </w:r>
      <w:r>
        <w:rPr/>
        <w:t>la</w:t>
      </w:r>
      <w:r>
        <w:rPr>
          <w:spacing w:val="-2"/>
        </w:rPr>
        <w:t> </w:t>
      </w:r>
      <w:r>
        <w:rPr/>
        <w:t>institución? Sí</w:t>
      </w:r>
      <w:r>
        <w:rPr>
          <w:u w:val="single"/>
        </w:rPr>
        <w:tab/>
      </w:r>
      <w:r>
        <w:rPr/>
        <w:t>No </w:t>
      </w:r>
      <w:r>
        <w:rPr>
          <w:w w:val="100"/>
          <w:u w:val="single"/>
        </w:rPr>
        <w:t> </w:t>
      </w:r>
      <w:r>
        <w:rPr>
          <w:u w:val="single"/>
        </w:rPr>
        <w:tab/>
      </w:r>
    </w:p>
    <w:p>
      <w:pPr>
        <w:spacing w:after="0" w:line="398" w:lineRule="auto"/>
        <w:sectPr>
          <w:footerReference w:type="default" r:id="rId62"/>
          <w:pgSz w:w="12240" w:h="15840"/>
          <w:pgMar w:footer="1003" w:header="0" w:top="1500" w:bottom="1200" w:left="1200" w:right="1300"/>
          <w:pgNumType w:start="61"/>
        </w:sectPr>
      </w:pPr>
    </w:p>
    <w:p>
      <w:pPr>
        <w:pStyle w:val="ListParagraph"/>
        <w:numPr>
          <w:ilvl w:val="0"/>
          <w:numId w:val="26"/>
        </w:numPr>
        <w:tabs>
          <w:tab w:pos="939" w:val="left" w:leader="none"/>
        </w:tabs>
        <w:spacing w:line="256" w:lineRule="auto" w:before="56" w:after="0"/>
        <w:ind w:left="938" w:right="123" w:hanging="360"/>
        <w:jc w:val="both"/>
        <w:rPr>
          <w:sz w:val="24"/>
        </w:rPr>
      </w:pPr>
      <w:r>
        <w:rPr>
          <w:sz w:val="24"/>
        </w:rPr>
        <w:t>Según su experiencia como docente, indique cuales son las manifestaciones de violencia más comunes que se han vivido entre las personas de la institución educativa en la que labora. Puede marcar más de una</w:t>
      </w:r>
      <w:r>
        <w:rPr>
          <w:spacing w:val="-19"/>
          <w:sz w:val="24"/>
        </w:rPr>
        <w:t> </w:t>
      </w:r>
      <w:r>
        <w:rPr>
          <w:sz w:val="24"/>
        </w:rPr>
        <w:t>opción.</w:t>
      </w:r>
    </w:p>
    <w:p>
      <w:pPr>
        <w:pStyle w:val="BodyText"/>
        <w:spacing w:before="7"/>
        <w:rPr>
          <w:sz w:val="14"/>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653"/>
        <w:gridCol w:w="1176"/>
      </w:tblGrid>
      <w:tr>
        <w:trPr>
          <w:trHeight w:val="286" w:hRule="exact"/>
        </w:trPr>
        <w:tc>
          <w:tcPr>
            <w:tcW w:w="7653" w:type="dxa"/>
          </w:tcPr>
          <w:p>
            <w:pPr>
              <w:pStyle w:val="TableParagraph"/>
              <w:spacing w:line="272" w:lineRule="exact"/>
              <w:rPr>
                <w:b/>
                <w:sz w:val="24"/>
              </w:rPr>
            </w:pPr>
            <w:r>
              <w:rPr>
                <w:b/>
                <w:sz w:val="24"/>
              </w:rPr>
              <w:t>Manifestaciones de violencia</w:t>
            </w:r>
          </w:p>
        </w:tc>
        <w:tc>
          <w:tcPr>
            <w:tcW w:w="1176" w:type="dxa"/>
          </w:tcPr>
          <w:p>
            <w:pPr>
              <w:pStyle w:val="TableParagraph"/>
              <w:spacing w:line="272" w:lineRule="exact"/>
              <w:ind w:left="0" w:right="1"/>
              <w:jc w:val="center"/>
              <w:rPr>
                <w:b/>
                <w:sz w:val="24"/>
              </w:rPr>
            </w:pPr>
            <w:r>
              <w:rPr>
                <w:b/>
                <w:sz w:val="24"/>
              </w:rPr>
              <w:t>X</w:t>
            </w:r>
          </w:p>
        </w:tc>
      </w:tr>
      <w:tr>
        <w:trPr>
          <w:trHeight w:val="286" w:hRule="exact"/>
        </w:trPr>
        <w:tc>
          <w:tcPr>
            <w:tcW w:w="7653" w:type="dxa"/>
          </w:tcPr>
          <w:p>
            <w:pPr>
              <w:pStyle w:val="TableParagraph"/>
              <w:spacing w:line="272" w:lineRule="exact"/>
              <w:rPr>
                <w:sz w:val="24"/>
              </w:rPr>
            </w:pPr>
            <w:r>
              <w:rPr>
                <w:sz w:val="24"/>
              </w:rPr>
              <w:t>Acoso sexual</w:t>
            </w:r>
          </w:p>
        </w:tc>
        <w:tc>
          <w:tcPr>
            <w:tcW w:w="1176" w:type="dxa"/>
          </w:tcPr>
          <w:p>
            <w:pPr/>
          </w:p>
        </w:tc>
      </w:tr>
      <w:tr>
        <w:trPr>
          <w:trHeight w:val="286" w:hRule="exact"/>
        </w:trPr>
        <w:tc>
          <w:tcPr>
            <w:tcW w:w="7653" w:type="dxa"/>
          </w:tcPr>
          <w:p>
            <w:pPr>
              <w:pStyle w:val="TableParagraph"/>
              <w:spacing w:line="272" w:lineRule="exact"/>
              <w:rPr>
                <w:sz w:val="24"/>
              </w:rPr>
            </w:pPr>
            <w:r>
              <w:rPr>
                <w:sz w:val="24"/>
              </w:rPr>
              <w:t>Amenazas</w:t>
            </w:r>
          </w:p>
        </w:tc>
        <w:tc>
          <w:tcPr>
            <w:tcW w:w="1176" w:type="dxa"/>
          </w:tcPr>
          <w:p>
            <w:pPr/>
          </w:p>
        </w:tc>
      </w:tr>
      <w:tr>
        <w:trPr>
          <w:trHeight w:val="286" w:hRule="exact"/>
        </w:trPr>
        <w:tc>
          <w:tcPr>
            <w:tcW w:w="7653" w:type="dxa"/>
          </w:tcPr>
          <w:p>
            <w:pPr>
              <w:pStyle w:val="TableParagraph"/>
              <w:spacing w:line="272" w:lineRule="exact"/>
              <w:rPr>
                <w:sz w:val="24"/>
              </w:rPr>
            </w:pPr>
            <w:r>
              <w:rPr>
                <w:sz w:val="24"/>
              </w:rPr>
              <w:t>Burlas</w:t>
            </w:r>
          </w:p>
        </w:tc>
        <w:tc>
          <w:tcPr>
            <w:tcW w:w="1176" w:type="dxa"/>
          </w:tcPr>
          <w:p>
            <w:pPr/>
          </w:p>
        </w:tc>
      </w:tr>
      <w:tr>
        <w:trPr>
          <w:trHeight w:val="288" w:hRule="exact"/>
        </w:trPr>
        <w:tc>
          <w:tcPr>
            <w:tcW w:w="7653" w:type="dxa"/>
          </w:tcPr>
          <w:p>
            <w:pPr>
              <w:pStyle w:val="TableParagraph"/>
              <w:spacing w:line="274" w:lineRule="exact"/>
              <w:rPr>
                <w:sz w:val="24"/>
              </w:rPr>
            </w:pPr>
            <w:r>
              <w:rPr>
                <w:sz w:val="24"/>
              </w:rPr>
              <w:t>Chantajes</w:t>
            </w:r>
          </w:p>
        </w:tc>
        <w:tc>
          <w:tcPr>
            <w:tcW w:w="1176" w:type="dxa"/>
          </w:tcPr>
          <w:p>
            <w:pPr/>
          </w:p>
        </w:tc>
      </w:tr>
      <w:tr>
        <w:trPr>
          <w:trHeight w:val="286" w:hRule="exact"/>
        </w:trPr>
        <w:tc>
          <w:tcPr>
            <w:tcW w:w="7653" w:type="dxa"/>
          </w:tcPr>
          <w:p>
            <w:pPr>
              <w:pStyle w:val="TableParagraph"/>
              <w:spacing w:line="272" w:lineRule="exact"/>
              <w:rPr>
                <w:sz w:val="24"/>
              </w:rPr>
            </w:pPr>
            <w:r>
              <w:rPr>
                <w:sz w:val="24"/>
              </w:rPr>
              <w:t>Discriminación por características físicas</w:t>
            </w:r>
          </w:p>
        </w:tc>
        <w:tc>
          <w:tcPr>
            <w:tcW w:w="1176" w:type="dxa"/>
          </w:tcPr>
          <w:p>
            <w:pPr/>
          </w:p>
        </w:tc>
      </w:tr>
      <w:tr>
        <w:trPr>
          <w:trHeight w:val="286" w:hRule="exact"/>
        </w:trPr>
        <w:tc>
          <w:tcPr>
            <w:tcW w:w="7653" w:type="dxa"/>
          </w:tcPr>
          <w:p>
            <w:pPr>
              <w:pStyle w:val="TableParagraph"/>
              <w:spacing w:line="272" w:lineRule="exact"/>
              <w:rPr>
                <w:sz w:val="24"/>
              </w:rPr>
            </w:pPr>
            <w:r>
              <w:rPr>
                <w:sz w:val="24"/>
              </w:rPr>
              <w:t>Discriminación por la forma de comportarse</w:t>
            </w:r>
          </w:p>
        </w:tc>
        <w:tc>
          <w:tcPr>
            <w:tcW w:w="1176" w:type="dxa"/>
          </w:tcPr>
          <w:p>
            <w:pPr/>
          </w:p>
        </w:tc>
      </w:tr>
      <w:tr>
        <w:trPr>
          <w:trHeight w:val="286" w:hRule="exact"/>
        </w:trPr>
        <w:tc>
          <w:tcPr>
            <w:tcW w:w="7653" w:type="dxa"/>
          </w:tcPr>
          <w:p>
            <w:pPr>
              <w:pStyle w:val="TableParagraph"/>
              <w:spacing w:line="272" w:lineRule="exact"/>
              <w:rPr>
                <w:sz w:val="24"/>
              </w:rPr>
            </w:pPr>
            <w:r>
              <w:rPr>
                <w:sz w:val="24"/>
              </w:rPr>
              <w:t>Empujones</w:t>
            </w:r>
          </w:p>
        </w:tc>
        <w:tc>
          <w:tcPr>
            <w:tcW w:w="1176" w:type="dxa"/>
          </w:tcPr>
          <w:p>
            <w:pPr/>
          </w:p>
        </w:tc>
      </w:tr>
      <w:tr>
        <w:trPr>
          <w:trHeight w:val="286" w:hRule="exact"/>
        </w:trPr>
        <w:tc>
          <w:tcPr>
            <w:tcW w:w="7653" w:type="dxa"/>
          </w:tcPr>
          <w:p>
            <w:pPr>
              <w:pStyle w:val="TableParagraph"/>
              <w:spacing w:line="272" w:lineRule="exact"/>
              <w:rPr>
                <w:sz w:val="24"/>
              </w:rPr>
            </w:pPr>
            <w:r>
              <w:rPr>
                <w:sz w:val="24"/>
              </w:rPr>
              <w:t>Golpes</w:t>
            </w:r>
          </w:p>
        </w:tc>
        <w:tc>
          <w:tcPr>
            <w:tcW w:w="1176" w:type="dxa"/>
          </w:tcPr>
          <w:p>
            <w:pPr/>
          </w:p>
        </w:tc>
      </w:tr>
      <w:tr>
        <w:trPr>
          <w:trHeight w:val="286" w:hRule="exact"/>
        </w:trPr>
        <w:tc>
          <w:tcPr>
            <w:tcW w:w="7653" w:type="dxa"/>
          </w:tcPr>
          <w:p>
            <w:pPr>
              <w:pStyle w:val="TableParagraph"/>
              <w:spacing w:line="272" w:lineRule="exact"/>
              <w:rPr>
                <w:sz w:val="24"/>
              </w:rPr>
            </w:pPr>
            <w:r>
              <w:rPr>
                <w:sz w:val="24"/>
              </w:rPr>
              <w:t>Indiferencia y hostilidad</w:t>
            </w:r>
          </w:p>
        </w:tc>
        <w:tc>
          <w:tcPr>
            <w:tcW w:w="1176" w:type="dxa"/>
          </w:tcPr>
          <w:p>
            <w:pPr/>
          </w:p>
        </w:tc>
      </w:tr>
      <w:tr>
        <w:trPr>
          <w:trHeight w:val="288" w:hRule="exact"/>
        </w:trPr>
        <w:tc>
          <w:tcPr>
            <w:tcW w:w="7653" w:type="dxa"/>
          </w:tcPr>
          <w:p>
            <w:pPr>
              <w:pStyle w:val="TableParagraph"/>
              <w:spacing w:line="274" w:lineRule="exact"/>
              <w:rPr>
                <w:sz w:val="24"/>
              </w:rPr>
            </w:pPr>
            <w:r>
              <w:rPr>
                <w:sz w:val="24"/>
              </w:rPr>
              <w:t>Insinuaciones hacia personas del sexo contrario</w:t>
            </w:r>
          </w:p>
        </w:tc>
        <w:tc>
          <w:tcPr>
            <w:tcW w:w="1176" w:type="dxa"/>
          </w:tcPr>
          <w:p>
            <w:pPr/>
          </w:p>
        </w:tc>
      </w:tr>
      <w:tr>
        <w:trPr>
          <w:trHeight w:val="286" w:hRule="exact"/>
        </w:trPr>
        <w:tc>
          <w:tcPr>
            <w:tcW w:w="7653" w:type="dxa"/>
          </w:tcPr>
          <w:p>
            <w:pPr>
              <w:pStyle w:val="TableParagraph"/>
              <w:spacing w:line="272" w:lineRule="exact"/>
              <w:rPr>
                <w:sz w:val="24"/>
              </w:rPr>
            </w:pPr>
            <w:r>
              <w:rPr>
                <w:sz w:val="24"/>
              </w:rPr>
              <w:t>Insultos</w:t>
            </w:r>
          </w:p>
        </w:tc>
        <w:tc>
          <w:tcPr>
            <w:tcW w:w="1176" w:type="dxa"/>
          </w:tcPr>
          <w:p>
            <w:pPr/>
          </w:p>
        </w:tc>
      </w:tr>
      <w:tr>
        <w:trPr>
          <w:trHeight w:val="286" w:hRule="exact"/>
        </w:trPr>
        <w:tc>
          <w:tcPr>
            <w:tcW w:w="7653" w:type="dxa"/>
          </w:tcPr>
          <w:p>
            <w:pPr>
              <w:pStyle w:val="TableParagraph"/>
              <w:spacing w:line="272" w:lineRule="exact"/>
              <w:rPr>
                <w:sz w:val="24"/>
              </w:rPr>
            </w:pPr>
            <w:r>
              <w:rPr>
                <w:sz w:val="24"/>
              </w:rPr>
              <w:t>Jaloneos</w:t>
            </w:r>
          </w:p>
        </w:tc>
        <w:tc>
          <w:tcPr>
            <w:tcW w:w="1176" w:type="dxa"/>
          </w:tcPr>
          <w:p>
            <w:pPr/>
          </w:p>
        </w:tc>
      </w:tr>
      <w:tr>
        <w:trPr>
          <w:trHeight w:val="286" w:hRule="exact"/>
        </w:trPr>
        <w:tc>
          <w:tcPr>
            <w:tcW w:w="7653" w:type="dxa"/>
          </w:tcPr>
          <w:p>
            <w:pPr>
              <w:pStyle w:val="TableParagraph"/>
              <w:spacing w:line="272" w:lineRule="exact"/>
              <w:rPr>
                <w:sz w:val="24"/>
              </w:rPr>
            </w:pPr>
            <w:r>
              <w:rPr>
                <w:sz w:val="24"/>
              </w:rPr>
              <w:t>Muestras de  celos entre parejas</w:t>
            </w:r>
          </w:p>
        </w:tc>
        <w:tc>
          <w:tcPr>
            <w:tcW w:w="1176" w:type="dxa"/>
          </w:tcPr>
          <w:p>
            <w:pPr/>
          </w:p>
        </w:tc>
      </w:tr>
      <w:tr>
        <w:trPr>
          <w:trHeight w:val="286" w:hRule="exact"/>
        </w:trPr>
        <w:tc>
          <w:tcPr>
            <w:tcW w:w="7653" w:type="dxa"/>
          </w:tcPr>
          <w:p>
            <w:pPr>
              <w:pStyle w:val="TableParagraph"/>
              <w:spacing w:line="272" w:lineRule="exact"/>
              <w:rPr>
                <w:sz w:val="24"/>
              </w:rPr>
            </w:pPr>
            <w:r>
              <w:rPr>
                <w:sz w:val="24"/>
              </w:rPr>
              <w:t>Negligencia u omisión de ayuda</w:t>
            </w:r>
          </w:p>
        </w:tc>
        <w:tc>
          <w:tcPr>
            <w:tcW w:w="1176" w:type="dxa"/>
          </w:tcPr>
          <w:p>
            <w:pPr/>
          </w:p>
        </w:tc>
      </w:tr>
      <w:tr>
        <w:trPr>
          <w:trHeight w:val="286" w:hRule="exact"/>
        </w:trPr>
        <w:tc>
          <w:tcPr>
            <w:tcW w:w="7653" w:type="dxa"/>
          </w:tcPr>
          <w:p>
            <w:pPr>
              <w:pStyle w:val="TableParagraph"/>
              <w:spacing w:line="272" w:lineRule="exact"/>
              <w:rPr>
                <w:sz w:val="24"/>
              </w:rPr>
            </w:pPr>
            <w:r>
              <w:rPr>
                <w:sz w:val="24"/>
              </w:rPr>
              <w:t>Ocultamiento de objetos o pertenencias</w:t>
            </w:r>
          </w:p>
        </w:tc>
        <w:tc>
          <w:tcPr>
            <w:tcW w:w="1176" w:type="dxa"/>
          </w:tcPr>
          <w:p>
            <w:pPr/>
          </w:p>
        </w:tc>
      </w:tr>
      <w:tr>
        <w:trPr>
          <w:trHeight w:val="286" w:hRule="exact"/>
        </w:trPr>
        <w:tc>
          <w:tcPr>
            <w:tcW w:w="7653" w:type="dxa"/>
          </w:tcPr>
          <w:p>
            <w:pPr>
              <w:pStyle w:val="TableParagraph"/>
              <w:spacing w:line="272" w:lineRule="exact"/>
              <w:rPr>
                <w:sz w:val="24"/>
              </w:rPr>
            </w:pPr>
            <w:r>
              <w:rPr>
                <w:sz w:val="24"/>
              </w:rPr>
              <w:t>Patadas</w:t>
            </w:r>
          </w:p>
        </w:tc>
        <w:tc>
          <w:tcPr>
            <w:tcW w:w="1176" w:type="dxa"/>
          </w:tcPr>
          <w:p>
            <w:pPr/>
          </w:p>
        </w:tc>
      </w:tr>
      <w:tr>
        <w:trPr>
          <w:trHeight w:val="288" w:hRule="exact"/>
        </w:trPr>
        <w:tc>
          <w:tcPr>
            <w:tcW w:w="7653" w:type="dxa"/>
          </w:tcPr>
          <w:p>
            <w:pPr>
              <w:pStyle w:val="TableParagraph"/>
              <w:spacing w:line="274" w:lineRule="exact"/>
              <w:rPr>
                <w:sz w:val="24"/>
              </w:rPr>
            </w:pPr>
            <w:r>
              <w:rPr>
                <w:sz w:val="24"/>
              </w:rPr>
              <w:t>Perdida de objetos</w:t>
            </w:r>
          </w:p>
        </w:tc>
        <w:tc>
          <w:tcPr>
            <w:tcW w:w="1176" w:type="dxa"/>
          </w:tcPr>
          <w:p>
            <w:pPr/>
          </w:p>
        </w:tc>
      </w:tr>
      <w:tr>
        <w:trPr>
          <w:trHeight w:val="286" w:hRule="exact"/>
        </w:trPr>
        <w:tc>
          <w:tcPr>
            <w:tcW w:w="7653" w:type="dxa"/>
          </w:tcPr>
          <w:p>
            <w:pPr>
              <w:pStyle w:val="TableParagraph"/>
              <w:spacing w:line="272" w:lineRule="exact"/>
              <w:rPr>
                <w:sz w:val="24"/>
              </w:rPr>
            </w:pPr>
            <w:r>
              <w:rPr>
                <w:sz w:val="24"/>
              </w:rPr>
              <w:t>Problemas de robo</w:t>
            </w:r>
          </w:p>
        </w:tc>
        <w:tc>
          <w:tcPr>
            <w:tcW w:w="1176" w:type="dxa"/>
          </w:tcPr>
          <w:p>
            <w:pPr/>
          </w:p>
        </w:tc>
      </w:tr>
      <w:tr>
        <w:trPr>
          <w:trHeight w:val="286" w:hRule="exact"/>
        </w:trPr>
        <w:tc>
          <w:tcPr>
            <w:tcW w:w="7653" w:type="dxa"/>
          </w:tcPr>
          <w:p>
            <w:pPr>
              <w:pStyle w:val="TableParagraph"/>
              <w:spacing w:line="272" w:lineRule="exact"/>
              <w:rPr>
                <w:sz w:val="24"/>
              </w:rPr>
            </w:pPr>
            <w:r>
              <w:rPr>
                <w:sz w:val="24"/>
              </w:rPr>
              <w:t>Rechazo</w:t>
            </w:r>
          </w:p>
        </w:tc>
        <w:tc>
          <w:tcPr>
            <w:tcW w:w="1176" w:type="dxa"/>
          </w:tcPr>
          <w:p>
            <w:pPr/>
          </w:p>
        </w:tc>
      </w:tr>
      <w:tr>
        <w:trPr>
          <w:trHeight w:val="286" w:hRule="exact"/>
        </w:trPr>
        <w:tc>
          <w:tcPr>
            <w:tcW w:w="7653" w:type="dxa"/>
          </w:tcPr>
          <w:p>
            <w:pPr>
              <w:pStyle w:val="TableParagraph"/>
              <w:spacing w:line="272" w:lineRule="exact"/>
              <w:rPr>
                <w:sz w:val="24"/>
              </w:rPr>
            </w:pPr>
            <w:r>
              <w:rPr>
                <w:sz w:val="24"/>
              </w:rPr>
              <w:t>Robo de pertenencias</w:t>
            </w:r>
          </w:p>
        </w:tc>
        <w:tc>
          <w:tcPr>
            <w:tcW w:w="1176" w:type="dxa"/>
          </w:tcPr>
          <w:p>
            <w:pPr/>
          </w:p>
        </w:tc>
      </w:tr>
      <w:tr>
        <w:trPr>
          <w:trHeight w:val="286" w:hRule="exact"/>
        </w:trPr>
        <w:tc>
          <w:tcPr>
            <w:tcW w:w="7653" w:type="dxa"/>
          </w:tcPr>
          <w:p>
            <w:pPr>
              <w:pStyle w:val="TableParagraph"/>
              <w:spacing w:line="272" w:lineRule="exact"/>
              <w:rPr>
                <w:sz w:val="24"/>
              </w:rPr>
            </w:pPr>
            <w:r>
              <w:rPr>
                <w:sz w:val="24"/>
              </w:rPr>
              <w:t>Tocamientos sin consentimiento</w:t>
            </w:r>
          </w:p>
        </w:tc>
        <w:tc>
          <w:tcPr>
            <w:tcW w:w="1176" w:type="dxa"/>
          </w:tcPr>
          <w:p>
            <w:pPr/>
          </w:p>
        </w:tc>
      </w:tr>
      <w:tr>
        <w:trPr>
          <w:trHeight w:val="286" w:hRule="exact"/>
        </w:trPr>
        <w:tc>
          <w:tcPr>
            <w:tcW w:w="7653" w:type="dxa"/>
          </w:tcPr>
          <w:p>
            <w:pPr>
              <w:pStyle w:val="TableParagraph"/>
              <w:spacing w:line="272" w:lineRule="exact"/>
              <w:rPr>
                <w:sz w:val="24"/>
              </w:rPr>
            </w:pPr>
            <w:r>
              <w:rPr>
                <w:sz w:val="24"/>
              </w:rPr>
              <w:t>Uso/portación de armas</w:t>
            </w:r>
          </w:p>
        </w:tc>
        <w:tc>
          <w:tcPr>
            <w:tcW w:w="1176" w:type="dxa"/>
          </w:tcPr>
          <w:p>
            <w:pPr/>
          </w:p>
        </w:tc>
      </w:tr>
      <w:tr>
        <w:trPr>
          <w:trHeight w:val="288" w:hRule="exact"/>
        </w:trPr>
        <w:tc>
          <w:tcPr>
            <w:tcW w:w="7653" w:type="dxa"/>
          </w:tcPr>
          <w:p>
            <w:pPr>
              <w:pStyle w:val="TableParagraph"/>
              <w:spacing w:line="274" w:lineRule="exact"/>
              <w:rPr>
                <w:sz w:val="24"/>
              </w:rPr>
            </w:pPr>
            <w:r>
              <w:rPr>
                <w:sz w:val="24"/>
              </w:rPr>
              <w:t>Otro: (escriba cual o cuales)</w:t>
            </w:r>
          </w:p>
        </w:tc>
        <w:tc>
          <w:tcPr>
            <w:tcW w:w="1176" w:type="dxa"/>
          </w:tcPr>
          <w:p>
            <w:pPr/>
          </w:p>
        </w:tc>
      </w:tr>
      <w:tr>
        <w:trPr>
          <w:trHeight w:val="286" w:hRule="exact"/>
        </w:trPr>
        <w:tc>
          <w:tcPr>
            <w:tcW w:w="7653" w:type="dxa"/>
          </w:tcPr>
          <w:p>
            <w:pPr/>
          </w:p>
        </w:tc>
        <w:tc>
          <w:tcPr>
            <w:tcW w:w="1176" w:type="dxa"/>
          </w:tcPr>
          <w:p>
            <w:pPr/>
          </w:p>
        </w:tc>
      </w:tr>
      <w:tr>
        <w:trPr>
          <w:trHeight w:val="286" w:hRule="exact"/>
        </w:trPr>
        <w:tc>
          <w:tcPr>
            <w:tcW w:w="7653" w:type="dxa"/>
          </w:tcPr>
          <w:p>
            <w:pPr/>
          </w:p>
        </w:tc>
        <w:tc>
          <w:tcPr>
            <w:tcW w:w="1176" w:type="dxa"/>
          </w:tcPr>
          <w:p>
            <w:pPr/>
          </w:p>
        </w:tc>
      </w:tr>
    </w:tbl>
    <w:p>
      <w:pPr>
        <w:pStyle w:val="BodyText"/>
        <w:rPr>
          <w:sz w:val="20"/>
        </w:rPr>
      </w:pPr>
    </w:p>
    <w:p>
      <w:pPr>
        <w:pStyle w:val="BodyText"/>
        <w:spacing w:before="5"/>
        <w:rPr>
          <w:sz w:val="19"/>
        </w:rPr>
      </w:pPr>
    </w:p>
    <w:p>
      <w:pPr>
        <w:pStyle w:val="ListParagraph"/>
        <w:numPr>
          <w:ilvl w:val="0"/>
          <w:numId w:val="26"/>
        </w:numPr>
        <w:tabs>
          <w:tab w:pos="1006" w:val="left" w:leader="none"/>
        </w:tabs>
        <w:spacing w:line="240" w:lineRule="auto" w:before="0" w:after="0"/>
        <w:ind w:left="1006" w:right="0" w:hanging="428"/>
        <w:jc w:val="left"/>
        <w:rPr>
          <w:sz w:val="24"/>
        </w:rPr>
      </w:pPr>
      <w:r>
        <w:rPr>
          <w:sz w:val="24"/>
        </w:rPr>
        <w:t>En que espacios se desarrolla más la violencia (puede seleccionar más de</w:t>
      </w:r>
      <w:r>
        <w:rPr>
          <w:spacing w:val="-28"/>
          <w:sz w:val="24"/>
        </w:rPr>
        <w:t> </w:t>
      </w:r>
      <w:r>
        <w:rPr>
          <w:sz w:val="24"/>
        </w:rPr>
        <w:t>una)</w:t>
      </w:r>
    </w:p>
    <w:p>
      <w:pPr>
        <w:pStyle w:val="BodyText"/>
        <w:spacing w:before="2"/>
        <w:rPr>
          <w:sz w:val="1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53"/>
        <w:gridCol w:w="761"/>
        <w:gridCol w:w="3651"/>
        <w:gridCol w:w="809"/>
      </w:tblGrid>
      <w:tr>
        <w:trPr>
          <w:trHeight w:val="386" w:hRule="exact"/>
        </w:trPr>
        <w:tc>
          <w:tcPr>
            <w:tcW w:w="4253" w:type="dxa"/>
          </w:tcPr>
          <w:p>
            <w:pPr>
              <w:pStyle w:val="TableParagraph"/>
              <w:spacing w:line="272" w:lineRule="exact"/>
              <w:ind w:left="1641" w:right="1642"/>
              <w:jc w:val="center"/>
              <w:rPr>
                <w:b/>
                <w:sz w:val="24"/>
              </w:rPr>
            </w:pPr>
            <w:r>
              <w:rPr>
                <w:b/>
                <w:sz w:val="24"/>
              </w:rPr>
              <w:t>Espacio</w:t>
            </w:r>
          </w:p>
        </w:tc>
        <w:tc>
          <w:tcPr>
            <w:tcW w:w="761" w:type="dxa"/>
          </w:tcPr>
          <w:p>
            <w:pPr>
              <w:pStyle w:val="TableParagraph"/>
              <w:spacing w:line="272" w:lineRule="exact"/>
              <w:ind w:left="0"/>
              <w:jc w:val="center"/>
              <w:rPr>
                <w:b/>
                <w:sz w:val="24"/>
              </w:rPr>
            </w:pPr>
            <w:r>
              <w:rPr>
                <w:b/>
                <w:sz w:val="24"/>
              </w:rPr>
              <w:t>X</w:t>
            </w:r>
          </w:p>
        </w:tc>
        <w:tc>
          <w:tcPr>
            <w:tcW w:w="3651" w:type="dxa"/>
          </w:tcPr>
          <w:p>
            <w:pPr>
              <w:pStyle w:val="TableParagraph"/>
              <w:spacing w:line="272" w:lineRule="exact"/>
              <w:ind w:left="1341" w:right="1340"/>
              <w:jc w:val="center"/>
              <w:rPr>
                <w:b/>
                <w:sz w:val="24"/>
              </w:rPr>
            </w:pPr>
            <w:r>
              <w:rPr>
                <w:b/>
                <w:sz w:val="24"/>
              </w:rPr>
              <w:t>Espacio</w:t>
            </w:r>
          </w:p>
        </w:tc>
        <w:tc>
          <w:tcPr>
            <w:tcW w:w="809" w:type="dxa"/>
          </w:tcPr>
          <w:p>
            <w:pPr>
              <w:pStyle w:val="TableParagraph"/>
              <w:spacing w:line="272" w:lineRule="exact"/>
              <w:ind w:left="0"/>
              <w:jc w:val="center"/>
              <w:rPr>
                <w:b/>
                <w:sz w:val="24"/>
              </w:rPr>
            </w:pPr>
            <w:r>
              <w:rPr>
                <w:b/>
                <w:sz w:val="24"/>
              </w:rPr>
              <w:t>X</w:t>
            </w:r>
          </w:p>
        </w:tc>
      </w:tr>
      <w:tr>
        <w:trPr>
          <w:trHeight w:val="389" w:hRule="exact"/>
        </w:trPr>
        <w:tc>
          <w:tcPr>
            <w:tcW w:w="4253" w:type="dxa"/>
          </w:tcPr>
          <w:p>
            <w:pPr>
              <w:pStyle w:val="TableParagraph"/>
              <w:spacing w:line="272" w:lineRule="exact"/>
              <w:rPr>
                <w:sz w:val="24"/>
              </w:rPr>
            </w:pPr>
            <w:r>
              <w:rPr>
                <w:sz w:val="24"/>
              </w:rPr>
              <w:t>Aulas</w:t>
            </w:r>
          </w:p>
        </w:tc>
        <w:tc>
          <w:tcPr>
            <w:tcW w:w="761" w:type="dxa"/>
          </w:tcPr>
          <w:p>
            <w:pPr/>
          </w:p>
        </w:tc>
        <w:tc>
          <w:tcPr>
            <w:tcW w:w="3651" w:type="dxa"/>
          </w:tcPr>
          <w:p>
            <w:pPr>
              <w:pStyle w:val="TableParagraph"/>
              <w:spacing w:line="272" w:lineRule="exact"/>
              <w:rPr>
                <w:sz w:val="24"/>
              </w:rPr>
            </w:pPr>
            <w:r>
              <w:rPr>
                <w:sz w:val="24"/>
              </w:rPr>
              <w:t>Estacionamiento</w:t>
            </w:r>
          </w:p>
        </w:tc>
        <w:tc>
          <w:tcPr>
            <w:tcW w:w="809" w:type="dxa"/>
          </w:tcPr>
          <w:p>
            <w:pPr/>
          </w:p>
        </w:tc>
      </w:tr>
      <w:tr>
        <w:trPr>
          <w:trHeight w:val="389" w:hRule="exact"/>
        </w:trPr>
        <w:tc>
          <w:tcPr>
            <w:tcW w:w="4253" w:type="dxa"/>
          </w:tcPr>
          <w:p>
            <w:pPr>
              <w:pStyle w:val="TableParagraph"/>
              <w:spacing w:line="272" w:lineRule="exact"/>
              <w:rPr>
                <w:sz w:val="24"/>
              </w:rPr>
            </w:pPr>
            <w:r>
              <w:rPr>
                <w:sz w:val="24"/>
              </w:rPr>
              <w:t>Pasillos</w:t>
            </w:r>
          </w:p>
        </w:tc>
        <w:tc>
          <w:tcPr>
            <w:tcW w:w="761" w:type="dxa"/>
          </w:tcPr>
          <w:p>
            <w:pPr/>
          </w:p>
        </w:tc>
        <w:tc>
          <w:tcPr>
            <w:tcW w:w="3651" w:type="dxa"/>
          </w:tcPr>
          <w:p>
            <w:pPr>
              <w:pStyle w:val="TableParagraph"/>
              <w:spacing w:line="272" w:lineRule="exact"/>
              <w:rPr>
                <w:sz w:val="24"/>
              </w:rPr>
            </w:pPr>
            <w:r>
              <w:rPr>
                <w:sz w:val="24"/>
              </w:rPr>
              <w:t>Jardines</w:t>
            </w:r>
          </w:p>
        </w:tc>
        <w:tc>
          <w:tcPr>
            <w:tcW w:w="809" w:type="dxa"/>
          </w:tcPr>
          <w:p>
            <w:pPr/>
          </w:p>
        </w:tc>
      </w:tr>
      <w:tr>
        <w:trPr>
          <w:trHeight w:val="382" w:hRule="exact"/>
        </w:trPr>
        <w:tc>
          <w:tcPr>
            <w:tcW w:w="4253" w:type="dxa"/>
          </w:tcPr>
          <w:p>
            <w:pPr>
              <w:pStyle w:val="TableParagraph"/>
              <w:spacing w:line="272" w:lineRule="exact"/>
              <w:rPr>
                <w:sz w:val="24"/>
              </w:rPr>
            </w:pPr>
            <w:r>
              <w:rPr>
                <w:sz w:val="24"/>
              </w:rPr>
              <w:t>Establecimiento de consumo escolar</w:t>
            </w:r>
          </w:p>
        </w:tc>
        <w:tc>
          <w:tcPr>
            <w:tcW w:w="761" w:type="dxa"/>
          </w:tcPr>
          <w:p>
            <w:pPr/>
          </w:p>
        </w:tc>
        <w:tc>
          <w:tcPr>
            <w:tcW w:w="3651" w:type="dxa"/>
          </w:tcPr>
          <w:p>
            <w:pPr>
              <w:pStyle w:val="TableParagraph"/>
              <w:spacing w:line="272" w:lineRule="exact"/>
              <w:rPr>
                <w:sz w:val="24"/>
              </w:rPr>
            </w:pPr>
            <w:r>
              <w:rPr>
                <w:sz w:val="24"/>
              </w:rPr>
              <w:t>Baños</w:t>
            </w:r>
          </w:p>
        </w:tc>
        <w:tc>
          <w:tcPr>
            <w:tcW w:w="809" w:type="dxa"/>
          </w:tcPr>
          <w:p>
            <w:pPr/>
          </w:p>
        </w:tc>
      </w:tr>
      <w:tr>
        <w:trPr>
          <w:trHeight w:val="713" w:hRule="exact"/>
        </w:trPr>
        <w:tc>
          <w:tcPr>
            <w:tcW w:w="8666" w:type="dxa"/>
            <w:gridSpan w:val="3"/>
          </w:tcPr>
          <w:p>
            <w:pPr>
              <w:pStyle w:val="TableParagraph"/>
              <w:spacing w:line="272" w:lineRule="exact"/>
              <w:rPr>
                <w:sz w:val="24"/>
              </w:rPr>
            </w:pPr>
            <w:r>
              <w:rPr>
                <w:sz w:val="24"/>
              </w:rPr>
              <w:t>Otro (escriba cual)</w:t>
            </w:r>
          </w:p>
        </w:tc>
        <w:tc>
          <w:tcPr>
            <w:tcW w:w="809" w:type="dxa"/>
          </w:tcPr>
          <w:p>
            <w:pPr/>
          </w:p>
        </w:tc>
      </w:tr>
    </w:tbl>
    <w:p>
      <w:pPr>
        <w:spacing w:after="0"/>
        <w:sectPr>
          <w:pgSz w:w="12240" w:h="15840"/>
          <w:pgMar w:header="0" w:footer="1003" w:top="1360" w:bottom="1200" w:left="1200" w:right="1300"/>
        </w:sectPr>
      </w:pPr>
    </w:p>
    <w:p>
      <w:pPr>
        <w:pStyle w:val="ListParagraph"/>
        <w:numPr>
          <w:ilvl w:val="0"/>
          <w:numId w:val="26"/>
        </w:numPr>
        <w:tabs>
          <w:tab w:pos="939" w:val="left" w:leader="none"/>
        </w:tabs>
        <w:spacing w:line="256" w:lineRule="auto" w:before="56" w:after="0"/>
        <w:ind w:left="938" w:right="123" w:hanging="360"/>
        <w:jc w:val="left"/>
        <w:rPr>
          <w:sz w:val="24"/>
        </w:rPr>
      </w:pPr>
      <w:r>
        <w:rPr>
          <w:sz w:val="24"/>
        </w:rPr>
        <w:t>Derivado de su experiencia como docente quien suele ser más víctima de violencia en la</w:t>
      </w:r>
      <w:r>
        <w:rPr>
          <w:spacing w:val="-9"/>
          <w:sz w:val="24"/>
        </w:rPr>
        <w:t> </w:t>
      </w:r>
      <w:r>
        <w:rPr>
          <w:sz w:val="24"/>
        </w:rPr>
        <w:t>institución.</w:t>
      </w:r>
    </w:p>
    <w:p>
      <w:pPr>
        <w:pStyle w:val="BodyText"/>
        <w:tabs>
          <w:tab w:pos="1681" w:val="left" w:leader="none"/>
          <w:tab w:pos="3346" w:val="left" w:leader="none"/>
          <w:tab w:pos="4761" w:val="left" w:leader="none"/>
        </w:tabs>
        <w:spacing w:before="163"/>
        <w:ind w:left="218" w:right="143"/>
      </w:pPr>
      <w:r>
        <w:rPr/>
        <w:t>Alumnos</w:t>
      </w:r>
      <w:r>
        <w:rPr>
          <w:u w:val="single"/>
        </w:rPr>
        <w:tab/>
      </w:r>
      <w:r>
        <w:rPr/>
        <w:t>Alumnas</w:t>
      </w:r>
      <w:r>
        <w:rPr>
          <w:u w:val="single"/>
        </w:rPr>
        <w:t> </w:t>
        <w:tab/>
      </w:r>
      <w:r>
        <w:rPr/>
        <w:t>Ambos </w:t>
      </w:r>
      <w:r>
        <w:rPr>
          <w:w w:val="100"/>
          <w:u w:val="single"/>
        </w:rPr>
        <w:t> </w:t>
      </w:r>
      <w:r>
        <w:rPr>
          <w:u w:val="single"/>
        </w:rPr>
        <w:tab/>
      </w:r>
    </w:p>
    <w:p>
      <w:pPr>
        <w:pStyle w:val="ListParagraph"/>
        <w:numPr>
          <w:ilvl w:val="0"/>
          <w:numId w:val="26"/>
        </w:numPr>
        <w:tabs>
          <w:tab w:pos="939" w:val="left" w:leader="none"/>
        </w:tabs>
        <w:spacing w:line="259" w:lineRule="auto" w:before="182" w:after="0"/>
        <w:ind w:left="938" w:right="123" w:hanging="360"/>
        <w:jc w:val="left"/>
        <w:rPr>
          <w:sz w:val="24"/>
        </w:rPr>
      </w:pPr>
      <w:r>
        <w:rPr>
          <w:sz w:val="24"/>
        </w:rPr>
        <w:t>Quienes suelen ser las o los victimarios en la mayoría de las manifestaciones de violencia</w:t>
      </w:r>
    </w:p>
    <w:p>
      <w:pPr>
        <w:pStyle w:val="BodyText"/>
        <w:tabs>
          <w:tab w:pos="1854" w:val="left" w:leader="none"/>
          <w:tab w:pos="3507" w:val="left" w:leader="none"/>
          <w:tab w:pos="4986" w:val="left" w:leader="none"/>
        </w:tabs>
        <w:spacing w:before="158"/>
        <w:ind w:left="218" w:right="143"/>
      </w:pPr>
      <w:r>
        <w:rPr/>
        <w:t>Hombres</w:t>
      </w:r>
      <w:r>
        <w:rPr>
          <w:u w:val="single"/>
        </w:rPr>
        <w:tab/>
      </w:r>
      <w:r>
        <w:rPr/>
        <w:t>Mujeres</w:t>
      </w:r>
      <w:r>
        <w:rPr>
          <w:u w:val="single"/>
        </w:rPr>
        <w:tab/>
      </w:r>
      <w:r>
        <w:rPr/>
        <w:t>Ambos</w:t>
      </w:r>
      <w:r>
        <w:rPr>
          <w:spacing w:val="-3"/>
        </w:rPr>
        <w:t> </w:t>
      </w:r>
      <w:r>
        <w:rPr>
          <w:w w:val="100"/>
          <w:u w:val="single"/>
        </w:rPr>
        <w:t> </w:t>
      </w:r>
      <w:r>
        <w:rPr>
          <w:u w:val="single"/>
        </w:rPr>
        <w:tab/>
      </w:r>
    </w:p>
    <w:p>
      <w:pPr>
        <w:pStyle w:val="BodyText"/>
        <w:rPr>
          <w:sz w:val="10"/>
        </w:rPr>
      </w:pPr>
    </w:p>
    <w:p>
      <w:pPr>
        <w:pStyle w:val="BodyText"/>
        <w:spacing w:line="256" w:lineRule="auto" w:before="70"/>
        <w:ind w:left="938" w:right="143" w:hanging="360"/>
      </w:pPr>
      <w:r>
        <w:rPr/>
        <w:t>18. ¿Por qué motivos suelen ser regañadas las alumnas? (puede seleccionar más de una</w:t>
      </w:r>
      <w:r>
        <w:rPr>
          <w:spacing w:val="-6"/>
        </w:rPr>
        <w:t> </w:t>
      </w:r>
      <w:r>
        <w:rPr/>
        <w:t>opción)</w:t>
      </w:r>
    </w:p>
    <w:p>
      <w:pPr>
        <w:pStyle w:val="BodyText"/>
        <w:spacing w:before="7"/>
        <w:rPr>
          <w:sz w:val="14"/>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65"/>
        <w:gridCol w:w="449"/>
        <w:gridCol w:w="3947"/>
        <w:gridCol w:w="468"/>
      </w:tblGrid>
      <w:tr>
        <w:trPr>
          <w:trHeight w:val="286" w:hRule="exact"/>
        </w:trPr>
        <w:tc>
          <w:tcPr>
            <w:tcW w:w="3965" w:type="dxa"/>
          </w:tcPr>
          <w:p>
            <w:pPr>
              <w:pStyle w:val="TableParagraph"/>
              <w:spacing w:line="272" w:lineRule="exact"/>
              <w:ind w:left="1570" w:right="1571"/>
              <w:jc w:val="center"/>
              <w:rPr>
                <w:b/>
                <w:sz w:val="24"/>
              </w:rPr>
            </w:pPr>
            <w:r>
              <w:rPr>
                <w:b/>
                <w:sz w:val="24"/>
              </w:rPr>
              <w:t>Motivo</w:t>
            </w:r>
          </w:p>
        </w:tc>
        <w:tc>
          <w:tcPr>
            <w:tcW w:w="449" w:type="dxa"/>
          </w:tcPr>
          <w:p>
            <w:pPr>
              <w:pStyle w:val="TableParagraph"/>
              <w:spacing w:line="272" w:lineRule="exact"/>
              <w:ind w:left="136"/>
              <w:rPr>
                <w:b/>
                <w:sz w:val="24"/>
              </w:rPr>
            </w:pPr>
            <w:r>
              <w:rPr>
                <w:b/>
                <w:sz w:val="24"/>
              </w:rPr>
              <w:t>X</w:t>
            </w:r>
          </w:p>
        </w:tc>
        <w:tc>
          <w:tcPr>
            <w:tcW w:w="3947" w:type="dxa"/>
          </w:tcPr>
          <w:p>
            <w:pPr>
              <w:pStyle w:val="TableParagraph"/>
              <w:spacing w:line="272" w:lineRule="exact"/>
              <w:ind w:left="1561" w:right="1561"/>
              <w:jc w:val="center"/>
              <w:rPr>
                <w:b/>
                <w:sz w:val="24"/>
              </w:rPr>
            </w:pPr>
            <w:r>
              <w:rPr>
                <w:b/>
                <w:sz w:val="24"/>
              </w:rPr>
              <w:t>Motivo</w:t>
            </w:r>
          </w:p>
        </w:tc>
        <w:tc>
          <w:tcPr>
            <w:tcW w:w="468" w:type="dxa"/>
          </w:tcPr>
          <w:p>
            <w:pPr>
              <w:pStyle w:val="TableParagraph"/>
              <w:spacing w:line="272" w:lineRule="exact"/>
              <w:ind w:left="148"/>
              <w:rPr>
                <w:b/>
                <w:sz w:val="24"/>
              </w:rPr>
            </w:pPr>
            <w:r>
              <w:rPr>
                <w:b/>
                <w:sz w:val="24"/>
              </w:rPr>
              <w:t>X</w:t>
            </w:r>
          </w:p>
        </w:tc>
      </w:tr>
      <w:tr>
        <w:trPr>
          <w:trHeight w:val="562" w:hRule="exact"/>
        </w:trPr>
        <w:tc>
          <w:tcPr>
            <w:tcW w:w="3965" w:type="dxa"/>
          </w:tcPr>
          <w:p>
            <w:pPr>
              <w:pStyle w:val="TableParagraph"/>
              <w:spacing w:line="272" w:lineRule="exact"/>
              <w:ind w:right="102"/>
              <w:rPr>
                <w:sz w:val="24"/>
              </w:rPr>
            </w:pPr>
            <w:r>
              <w:rPr>
                <w:sz w:val="24"/>
              </w:rPr>
              <w:t>Por usar la falda muy corta</w:t>
            </w:r>
          </w:p>
        </w:tc>
        <w:tc>
          <w:tcPr>
            <w:tcW w:w="449" w:type="dxa"/>
          </w:tcPr>
          <w:p>
            <w:pPr/>
          </w:p>
        </w:tc>
        <w:tc>
          <w:tcPr>
            <w:tcW w:w="3947" w:type="dxa"/>
          </w:tcPr>
          <w:p>
            <w:pPr>
              <w:pStyle w:val="TableParagraph"/>
              <w:tabs>
                <w:tab w:pos="906" w:val="left" w:leader="none"/>
                <w:tab w:pos="1803" w:val="left" w:leader="none"/>
                <w:tab w:pos="3376" w:val="left" w:leader="none"/>
              </w:tabs>
              <w:ind w:right="102"/>
              <w:rPr>
                <w:sz w:val="24"/>
              </w:rPr>
            </w:pPr>
            <w:r>
              <w:rPr>
                <w:sz w:val="24"/>
              </w:rPr>
              <w:t>Por</w:t>
              <w:tab/>
              <w:t>usar</w:t>
              <w:tab/>
              <w:t>accesorios</w:t>
              <w:tab/>
              <w:t>muy llamativos (aretes, collares</w:t>
            </w:r>
            <w:r>
              <w:rPr>
                <w:spacing w:val="-10"/>
                <w:sz w:val="24"/>
              </w:rPr>
              <w:t> </w:t>
            </w:r>
            <w:r>
              <w:rPr>
                <w:sz w:val="24"/>
              </w:rPr>
              <w:t>etc.)</w:t>
            </w:r>
          </w:p>
        </w:tc>
        <w:tc>
          <w:tcPr>
            <w:tcW w:w="468" w:type="dxa"/>
          </w:tcPr>
          <w:p>
            <w:pPr/>
          </w:p>
        </w:tc>
      </w:tr>
      <w:tr>
        <w:trPr>
          <w:trHeight w:val="562" w:hRule="exact"/>
        </w:trPr>
        <w:tc>
          <w:tcPr>
            <w:tcW w:w="3965" w:type="dxa"/>
          </w:tcPr>
          <w:p>
            <w:pPr>
              <w:pStyle w:val="TableParagraph"/>
              <w:tabs>
                <w:tab w:pos="690" w:val="left" w:leader="none"/>
                <w:tab w:pos="2129" w:val="left" w:leader="none"/>
                <w:tab w:pos="2474" w:val="left" w:leader="none"/>
                <w:tab w:pos="3544" w:val="left" w:leader="none"/>
              </w:tabs>
              <w:ind w:right="102"/>
              <w:rPr>
                <w:sz w:val="24"/>
              </w:rPr>
            </w:pPr>
            <w:r>
              <w:rPr>
                <w:sz w:val="24"/>
              </w:rPr>
              <w:t>Por</w:t>
              <w:tab/>
              <w:t>maquillarse</w:t>
              <w:tab/>
              <w:t>o</w:t>
              <w:tab/>
              <w:t>pintarse</w:t>
              <w:tab/>
              <w:t>las uñas</w:t>
            </w:r>
          </w:p>
        </w:tc>
        <w:tc>
          <w:tcPr>
            <w:tcW w:w="449" w:type="dxa"/>
          </w:tcPr>
          <w:p>
            <w:pPr/>
          </w:p>
        </w:tc>
        <w:tc>
          <w:tcPr>
            <w:tcW w:w="3947" w:type="dxa"/>
          </w:tcPr>
          <w:p>
            <w:pPr>
              <w:pStyle w:val="TableParagraph"/>
              <w:ind w:right="102"/>
              <w:rPr>
                <w:sz w:val="24"/>
              </w:rPr>
            </w:pPr>
            <w:r>
              <w:rPr>
                <w:sz w:val="24"/>
              </w:rPr>
              <w:t>Por usar ropa muy escotada o provocativa</w:t>
            </w:r>
          </w:p>
        </w:tc>
        <w:tc>
          <w:tcPr>
            <w:tcW w:w="468" w:type="dxa"/>
          </w:tcPr>
          <w:p>
            <w:pPr/>
          </w:p>
        </w:tc>
      </w:tr>
      <w:tr>
        <w:trPr>
          <w:trHeight w:val="840" w:hRule="exact"/>
        </w:trPr>
        <w:tc>
          <w:tcPr>
            <w:tcW w:w="3965" w:type="dxa"/>
          </w:tcPr>
          <w:p>
            <w:pPr>
              <w:pStyle w:val="TableParagraph"/>
              <w:ind w:right="104"/>
              <w:jc w:val="both"/>
              <w:rPr>
                <w:sz w:val="24"/>
              </w:rPr>
            </w:pPr>
            <w:r>
              <w:rPr>
                <w:sz w:val="24"/>
              </w:rPr>
              <w:t>Por la forma de relacionarse con sus compañeros varones considerada inapropiada.</w:t>
            </w:r>
          </w:p>
        </w:tc>
        <w:tc>
          <w:tcPr>
            <w:tcW w:w="449" w:type="dxa"/>
          </w:tcPr>
          <w:p>
            <w:pPr/>
          </w:p>
        </w:tc>
        <w:tc>
          <w:tcPr>
            <w:tcW w:w="3947" w:type="dxa"/>
          </w:tcPr>
          <w:p>
            <w:pPr>
              <w:pStyle w:val="TableParagraph"/>
              <w:spacing w:line="274" w:lineRule="exact"/>
              <w:ind w:right="102"/>
              <w:rPr>
                <w:sz w:val="24"/>
              </w:rPr>
            </w:pPr>
            <w:r>
              <w:rPr>
                <w:sz w:val="24"/>
              </w:rPr>
              <w:t>Otro (escriba cual)</w:t>
            </w:r>
          </w:p>
        </w:tc>
        <w:tc>
          <w:tcPr>
            <w:tcW w:w="468" w:type="dxa"/>
          </w:tcPr>
          <w:p>
            <w:pPr/>
          </w:p>
        </w:tc>
      </w:tr>
    </w:tbl>
    <w:p>
      <w:pPr>
        <w:pStyle w:val="BodyText"/>
        <w:rPr>
          <w:sz w:val="20"/>
        </w:rPr>
      </w:pPr>
    </w:p>
    <w:p>
      <w:pPr>
        <w:pStyle w:val="BodyText"/>
        <w:spacing w:before="3"/>
        <w:rPr>
          <w:sz w:val="19"/>
        </w:rPr>
      </w:pPr>
    </w:p>
    <w:p>
      <w:pPr>
        <w:pStyle w:val="BodyText"/>
        <w:ind w:left="578" w:right="143"/>
      </w:pPr>
      <w:r>
        <w:rPr/>
        <w:t>19. ¿Por qué motivos son regañados los varones?</w:t>
      </w:r>
    </w:p>
    <w:p>
      <w:pPr>
        <w:pStyle w:val="BodyText"/>
        <w:spacing w:before="2"/>
        <w:rPr>
          <w:sz w:val="1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65"/>
        <w:gridCol w:w="449"/>
        <w:gridCol w:w="3947"/>
        <w:gridCol w:w="468"/>
      </w:tblGrid>
      <w:tr>
        <w:trPr>
          <w:trHeight w:val="286" w:hRule="exact"/>
        </w:trPr>
        <w:tc>
          <w:tcPr>
            <w:tcW w:w="3965" w:type="dxa"/>
          </w:tcPr>
          <w:p>
            <w:pPr>
              <w:pStyle w:val="TableParagraph"/>
              <w:spacing w:line="272" w:lineRule="exact"/>
              <w:ind w:right="102"/>
              <w:rPr>
                <w:b/>
                <w:sz w:val="24"/>
              </w:rPr>
            </w:pPr>
            <w:r>
              <w:rPr>
                <w:b/>
                <w:sz w:val="24"/>
              </w:rPr>
              <w:t>Motivo</w:t>
            </w:r>
          </w:p>
        </w:tc>
        <w:tc>
          <w:tcPr>
            <w:tcW w:w="449" w:type="dxa"/>
          </w:tcPr>
          <w:p>
            <w:pPr>
              <w:pStyle w:val="TableParagraph"/>
              <w:spacing w:line="272" w:lineRule="exact"/>
              <w:ind w:left="100"/>
              <w:rPr>
                <w:b/>
                <w:sz w:val="24"/>
              </w:rPr>
            </w:pPr>
            <w:r>
              <w:rPr>
                <w:b/>
                <w:sz w:val="24"/>
              </w:rPr>
              <w:t>X</w:t>
            </w:r>
          </w:p>
        </w:tc>
        <w:tc>
          <w:tcPr>
            <w:tcW w:w="3947" w:type="dxa"/>
          </w:tcPr>
          <w:p>
            <w:pPr>
              <w:pStyle w:val="TableParagraph"/>
              <w:spacing w:line="272" w:lineRule="exact"/>
              <w:ind w:right="102"/>
              <w:rPr>
                <w:b/>
                <w:sz w:val="24"/>
              </w:rPr>
            </w:pPr>
            <w:r>
              <w:rPr>
                <w:b/>
                <w:sz w:val="24"/>
              </w:rPr>
              <w:t>Motivo</w:t>
            </w:r>
          </w:p>
        </w:tc>
        <w:tc>
          <w:tcPr>
            <w:tcW w:w="468" w:type="dxa"/>
          </w:tcPr>
          <w:p>
            <w:pPr>
              <w:pStyle w:val="TableParagraph"/>
              <w:spacing w:line="272" w:lineRule="exact"/>
              <w:rPr>
                <w:b/>
                <w:sz w:val="24"/>
              </w:rPr>
            </w:pPr>
            <w:r>
              <w:rPr>
                <w:b/>
                <w:sz w:val="24"/>
              </w:rPr>
              <w:t>X</w:t>
            </w:r>
          </w:p>
        </w:tc>
      </w:tr>
      <w:tr>
        <w:trPr>
          <w:trHeight w:val="564" w:hRule="exact"/>
        </w:trPr>
        <w:tc>
          <w:tcPr>
            <w:tcW w:w="3965" w:type="dxa"/>
          </w:tcPr>
          <w:p>
            <w:pPr>
              <w:pStyle w:val="TableParagraph"/>
              <w:spacing w:line="274" w:lineRule="exact"/>
              <w:ind w:right="102"/>
              <w:rPr>
                <w:sz w:val="24"/>
              </w:rPr>
            </w:pPr>
            <w:r>
              <w:rPr>
                <w:sz w:val="24"/>
              </w:rPr>
              <w:t>Por su vestimenta inusual</w:t>
            </w:r>
          </w:p>
        </w:tc>
        <w:tc>
          <w:tcPr>
            <w:tcW w:w="449" w:type="dxa"/>
          </w:tcPr>
          <w:p>
            <w:pPr/>
          </w:p>
        </w:tc>
        <w:tc>
          <w:tcPr>
            <w:tcW w:w="3947" w:type="dxa"/>
          </w:tcPr>
          <w:p>
            <w:pPr>
              <w:pStyle w:val="TableParagraph"/>
              <w:ind w:right="102"/>
              <w:rPr>
                <w:sz w:val="24"/>
              </w:rPr>
            </w:pPr>
            <w:r>
              <w:rPr>
                <w:sz w:val="24"/>
              </w:rPr>
              <w:t>Por peinados a la moda o cabello largo</w:t>
            </w:r>
          </w:p>
        </w:tc>
        <w:tc>
          <w:tcPr>
            <w:tcW w:w="468" w:type="dxa"/>
          </w:tcPr>
          <w:p>
            <w:pPr/>
          </w:p>
        </w:tc>
      </w:tr>
      <w:tr>
        <w:trPr>
          <w:trHeight w:val="562" w:hRule="exact"/>
        </w:trPr>
        <w:tc>
          <w:tcPr>
            <w:tcW w:w="3965" w:type="dxa"/>
          </w:tcPr>
          <w:p>
            <w:pPr>
              <w:pStyle w:val="TableParagraph"/>
              <w:ind w:right="170"/>
              <w:rPr>
                <w:sz w:val="24"/>
              </w:rPr>
            </w:pPr>
            <w:r>
              <w:rPr>
                <w:sz w:val="24"/>
              </w:rPr>
              <w:t>Por usar aretes, collares o anillos  o tener alguna</w:t>
            </w:r>
            <w:r>
              <w:rPr>
                <w:spacing w:val="-10"/>
                <w:sz w:val="24"/>
              </w:rPr>
              <w:t> </w:t>
            </w:r>
            <w:r>
              <w:rPr>
                <w:sz w:val="24"/>
              </w:rPr>
              <w:t>perforación</w:t>
            </w:r>
          </w:p>
        </w:tc>
        <w:tc>
          <w:tcPr>
            <w:tcW w:w="449" w:type="dxa"/>
          </w:tcPr>
          <w:p>
            <w:pPr/>
          </w:p>
        </w:tc>
        <w:tc>
          <w:tcPr>
            <w:tcW w:w="3947" w:type="dxa"/>
          </w:tcPr>
          <w:p>
            <w:pPr>
              <w:pStyle w:val="TableParagraph"/>
              <w:spacing w:line="272" w:lineRule="exact"/>
              <w:ind w:right="102"/>
              <w:rPr>
                <w:sz w:val="24"/>
              </w:rPr>
            </w:pPr>
            <w:r>
              <w:rPr>
                <w:sz w:val="24"/>
              </w:rPr>
              <w:t>Por maltrato a sus compañeras</w:t>
            </w:r>
          </w:p>
        </w:tc>
        <w:tc>
          <w:tcPr>
            <w:tcW w:w="468" w:type="dxa"/>
          </w:tcPr>
          <w:p>
            <w:pPr/>
          </w:p>
        </w:tc>
      </w:tr>
      <w:tr>
        <w:trPr>
          <w:trHeight w:val="838" w:hRule="exact"/>
        </w:trPr>
        <w:tc>
          <w:tcPr>
            <w:tcW w:w="3965" w:type="dxa"/>
          </w:tcPr>
          <w:p>
            <w:pPr>
              <w:pStyle w:val="TableParagraph"/>
              <w:spacing w:line="272" w:lineRule="exact"/>
              <w:ind w:right="102"/>
              <w:rPr>
                <w:sz w:val="24"/>
              </w:rPr>
            </w:pPr>
            <w:r>
              <w:rPr>
                <w:sz w:val="24"/>
              </w:rPr>
              <w:t>Por maltrato a compañeros</w:t>
            </w:r>
          </w:p>
        </w:tc>
        <w:tc>
          <w:tcPr>
            <w:tcW w:w="449" w:type="dxa"/>
          </w:tcPr>
          <w:p>
            <w:pPr/>
          </w:p>
        </w:tc>
        <w:tc>
          <w:tcPr>
            <w:tcW w:w="3947" w:type="dxa"/>
          </w:tcPr>
          <w:p>
            <w:pPr>
              <w:pStyle w:val="TableParagraph"/>
              <w:spacing w:line="272" w:lineRule="exact"/>
              <w:ind w:right="102"/>
              <w:rPr>
                <w:sz w:val="24"/>
              </w:rPr>
            </w:pPr>
            <w:r>
              <w:rPr>
                <w:sz w:val="24"/>
              </w:rPr>
              <w:t>Otro (escriba cual)</w:t>
            </w:r>
          </w:p>
        </w:tc>
        <w:tc>
          <w:tcPr>
            <w:tcW w:w="468" w:type="dxa"/>
          </w:tcPr>
          <w:p>
            <w:pPr/>
          </w:p>
        </w:tc>
      </w:tr>
    </w:tbl>
    <w:p>
      <w:pPr>
        <w:pStyle w:val="BodyText"/>
        <w:rPr>
          <w:sz w:val="20"/>
        </w:rPr>
      </w:pPr>
    </w:p>
    <w:p>
      <w:pPr>
        <w:pStyle w:val="BodyText"/>
        <w:spacing w:before="5"/>
        <w:rPr>
          <w:sz w:val="19"/>
        </w:rPr>
      </w:pPr>
    </w:p>
    <w:p>
      <w:pPr>
        <w:pStyle w:val="BodyText"/>
        <w:ind w:left="218" w:right="143"/>
      </w:pPr>
      <w:r>
        <w:rPr/>
        <w:t>Señale si ha notado alguno de los siguientes casos en su experiencia como docente:</w:t>
      </w:r>
    </w:p>
    <w:p>
      <w:pPr>
        <w:pStyle w:val="ListParagraph"/>
        <w:numPr>
          <w:ilvl w:val="0"/>
          <w:numId w:val="27"/>
        </w:numPr>
        <w:tabs>
          <w:tab w:pos="939" w:val="left" w:leader="none"/>
        </w:tabs>
        <w:spacing w:line="259" w:lineRule="auto" w:before="182" w:after="0"/>
        <w:ind w:left="938" w:right="122" w:hanging="360"/>
        <w:jc w:val="left"/>
        <w:rPr>
          <w:sz w:val="24"/>
        </w:rPr>
      </w:pPr>
      <w:r>
        <w:rPr>
          <w:sz w:val="24"/>
        </w:rPr>
        <w:t>Ha notado burlas, exclusión, discriminación o peleas dirigidas hacia un alumno varón que se comporta de forma delicada  o diferente a los otros</w:t>
      </w:r>
      <w:r>
        <w:rPr>
          <w:spacing w:val="-22"/>
          <w:sz w:val="24"/>
        </w:rPr>
        <w:t> </w:t>
      </w:r>
      <w:r>
        <w:rPr>
          <w:sz w:val="24"/>
        </w:rPr>
        <w:t>varones.</w:t>
      </w:r>
    </w:p>
    <w:p>
      <w:pPr>
        <w:pStyle w:val="BodyText"/>
        <w:tabs>
          <w:tab w:pos="1108" w:val="left" w:leader="none"/>
          <w:tab w:pos="2081" w:val="left" w:leader="none"/>
        </w:tabs>
        <w:spacing w:before="159"/>
        <w:ind w:left="218" w:right="143"/>
      </w:pPr>
      <w:r>
        <w:rPr/>
        <w:t>Sí</w:t>
      </w:r>
      <w:r>
        <w:rPr>
          <w:u w:val="single"/>
        </w:rPr>
        <w:t> </w:t>
        <w:tab/>
      </w:r>
      <w:r>
        <w:rPr/>
        <w:t>No </w:t>
      </w:r>
      <w:r>
        <w:rPr>
          <w:w w:val="100"/>
          <w:u w:val="single"/>
        </w:rPr>
        <w:t> </w:t>
      </w:r>
      <w:r>
        <w:rPr>
          <w:u w:val="single"/>
        </w:rPr>
        <w:tab/>
      </w:r>
    </w:p>
    <w:p>
      <w:pPr>
        <w:pStyle w:val="BodyText"/>
        <w:spacing w:before="182"/>
        <w:ind w:left="218" w:right="143"/>
      </w:pPr>
      <w:r>
        <w:rPr/>
        <w:t>En caso de responder que sí, indique cual fue su reacción ante la situación.</w:t>
      </w:r>
    </w:p>
    <w:p>
      <w:pPr>
        <w:pStyle w:val="BodyText"/>
        <w:rPr>
          <w:sz w:val="20"/>
        </w:rPr>
      </w:pPr>
    </w:p>
    <w:p>
      <w:pPr>
        <w:pStyle w:val="BodyText"/>
        <w:rPr>
          <w:sz w:val="15"/>
        </w:rPr>
      </w:pPr>
      <w:r>
        <w:rPr/>
        <w:pict>
          <v:line style="position:absolute;mso-position-horizontal-relative:page;mso-position-vertical-relative:paragraph;z-index:10504;mso-wrap-distance-left:0;mso-wrap-distance-right:0" from="70.944pt,11.008017pt" to="537.660023pt,11.008017pt" stroked="true" strokeweight=".756pt" strokecolor="#000000">
            <w10:wrap type="topAndBottom"/>
          </v:line>
        </w:pict>
      </w:r>
      <w:r>
        <w:rPr/>
        <w:pict>
          <v:group style="position:absolute;margin-left:70.543999pt;margin-top:25.368011pt;width:414.7pt;height:.8pt;mso-position-horizontal-relative:page;mso-position-vertical-relative:paragraph;z-index:10528;mso-wrap-distance-left:0;mso-wrap-distance-right:0" coordorigin="1411,507" coordsize="8294,16">
            <v:line style="position:absolute" from="1419,515" to="9020,515" stroked="true" strokeweight=".756pt" strokecolor="#000000"/>
            <v:line style="position:absolute" from="9028,515" to="9696,515" stroked="true" strokeweight=".756pt" strokecolor="#000000"/>
            <w10:wrap type="topAndBottom"/>
          </v:group>
        </w:pict>
      </w:r>
    </w:p>
    <w:p>
      <w:pPr>
        <w:pStyle w:val="BodyText"/>
        <w:spacing w:before="4"/>
        <w:rPr>
          <w:sz w:val="18"/>
        </w:rPr>
      </w:pPr>
    </w:p>
    <w:p>
      <w:pPr>
        <w:pStyle w:val="BodyText"/>
        <w:spacing w:before="6"/>
        <w:rPr>
          <w:sz w:val="7"/>
        </w:rPr>
      </w:pPr>
    </w:p>
    <w:p>
      <w:pPr>
        <w:pStyle w:val="ListParagraph"/>
        <w:numPr>
          <w:ilvl w:val="0"/>
          <w:numId w:val="27"/>
        </w:numPr>
        <w:tabs>
          <w:tab w:pos="939" w:val="left" w:leader="none"/>
        </w:tabs>
        <w:spacing w:line="240" w:lineRule="auto" w:before="69" w:after="0"/>
        <w:ind w:left="938" w:right="121" w:hanging="360"/>
        <w:jc w:val="both"/>
        <w:rPr>
          <w:sz w:val="24"/>
        </w:rPr>
      </w:pPr>
      <w:r>
        <w:rPr>
          <w:sz w:val="24"/>
        </w:rPr>
        <w:t>Ha notado algún tipo de discriminación por preferencias distintas a las tradicionales entre alumnas y alumnos (elección de colores, peinados, ropa, elección de actividades recreativas,</w:t>
      </w:r>
      <w:r>
        <w:rPr>
          <w:spacing w:val="-12"/>
          <w:sz w:val="24"/>
        </w:rPr>
        <w:t> </w:t>
      </w:r>
      <w:r>
        <w:rPr>
          <w:sz w:val="24"/>
        </w:rPr>
        <w:t>etc.)</w:t>
      </w:r>
    </w:p>
    <w:p>
      <w:pPr>
        <w:spacing w:after="0" w:line="240" w:lineRule="auto"/>
        <w:jc w:val="both"/>
        <w:rPr>
          <w:sz w:val="24"/>
        </w:rPr>
        <w:sectPr>
          <w:pgSz w:w="12240" w:h="15840"/>
          <w:pgMar w:header="0" w:footer="1003" w:top="1360" w:bottom="1200" w:left="1200" w:right="1300"/>
        </w:sectPr>
      </w:pPr>
    </w:p>
    <w:p>
      <w:pPr>
        <w:pStyle w:val="BodyText"/>
        <w:tabs>
          <w:tab w:pos="1008" w:val="left" w:leader="none"/>
          <w:tab w:pos="2046" w:val="left" w:leader="none"/>
        </w:tabs>
        <w:spacing w:before="54"/>
        <w:ind w:left="118"/>
      </w:pPr>
      <w:r>
        <w:rPr/>
        <w:t>Sí</w:t>
      </w:r>
      <w:r>
        <w:rPr>
          <w:u w:val="single"/>
        </w:rPr>
        <w:tab/>
      </w:r>
      <w:r>
        <w:rPr/>
        <w:t>No </w:t>
      </w:r>
      <w:r>
        <w:rPr>
          <w:w w:val="100"/>
          <w:u w:val="single"/>
        </w:rPr>
        <w:t> </w:t>
      </w:r>
      <w:r>
        <w:rPr>
          <w:u w:val="single"/>
        </w:rPr>
        <w:tab/>
      </w:r>
    </w:p>
    <w:p>
      <w:pPr>
        <w:pStyle w:val="BodyText"/>
        <w:spacing w:before="159"/>
        <w:ind w:left="118"/>
      </w:pPr>
      <w:r>
        <w:rPr/>
        <w:t>En caso de responder que sí, indique cual fue su reacción ante la situación.</w:t>
      </w:r>
    </w:p>
    <w:p>
      <w:pPr>
        <w:pStyle w:val="BodyText"/>
        <w:rPr>
          <w:sz w:val="20"/>
        </w:rPr>
      </w:pPr>
    </w:p>
    <w:p>
      <w:pPr>
        <w:pStyle w:val="BodyText"/>
        <w:spacing w:before="11"/>
        <w:rPr>
          <w:sz w:val="12"/>
        </w:rPr>
      </w:pPr>
      <w:r>
        <w:rPr/>
        <w:pict>
          <v:line style="position:absolute;mso-position-horizontal-relative:page;mso-position-vertical-relative:paragraph;z-index:10552;mso-wrap-distance-left:0;mso-wrap-distance-right:0" from="70.944pt,9.807974pt" to="537.660023pt,9.807974pt" stroked="true" strokeweight=".756pt" strokecolor="#000000">
            <w10:wrap type="topAndBottom"/>
          </v:line>
        </w:pict>
      </w:r>
      <w:r>
        <w:rPr/>
        <w:pict>
          <v:line style="position:absolute;mso-position-horizontal-relative:page;mso-position-vertical-relative:paragraph;z-index:10576;mso-wrap-distance-left:0;mso-wrap-distance-right:0" from="70.944pt,23.608023pt" to="484.32002pt,23.608023pt" stroked="true" strokeweight=".756pt" strokecolor="#000000">
            <w10:wrap type="topAndBottom"/>
          </v:line>
        </w:pict>
      </w:r>
    </w:p>
    <w:p>
      <w:pPr>
        <w:pStyle w:val="BodyText"/>
        <w:spacing w:before="8"/>
        <w:rPr>
          <w:sz w:val="16"/>
        </w:rPr>
      </w:pPr>
    </w:p>
    <w:p>
      <w:pPr>
        <w:pStyle w:val="ListParagraph"/>
        <w:numPr>
          <w:ilvl w:val="0"/>
          <w:numId w:val="27"/>
        </w:numPr>
        <w:tabs>
          <w:tab w:pos="839" w:val="left" w:leader="none"/>
        </w:tabs>
        <w:spacing w:line="240" w:lineRule="auto" w:before="134" w:after="0"/>
        <w:ind w:left="838" w:right="124" w:hanging="360"/>
        <w:jc w:val="left"/>
        <w:rPr>
          <w:sz w:val="24"/>
        </w:rPr>
      </w:pPr>
      <w:r>
        <w:rPr>
          <w:sz w:val="24"/>
        </w:rPr>
        <w:t>Ha percibido alguna manifestación de violencia hacia alumnos o alumnas por su orientación</w:t>
      </w:r>
      <w:r>
        <w:rPr>
          <w:spacing w:val="-5"/>
          <w:sz w:val="24"/>
        </w:rPr>
        <w:t> </w:t>
      </w:r>
      <w:r>
        <w:rPr>
          <w:sz w:val="24"/>
        </w:rPr>
        <w:t>sexual</w:t>
      </w:r>
    </w:p>
    <w:p>
      <w:pPr>
        <w:pStyle w:val="BodyText"/>
        <w:tabs>
          <w:tab w:pos="1008" w:val="left" w:leader="none"/>
          <w:tab w:pos="2046" w:val="left" w:leader="none"/>
        </w:tabs>
        <w:spacing w:before="158"/>
        <w:ind w:left="118"/>
      </w:pPr>
      <w:r>
        <w:rPr/>
        <w:t>Sí</w:t>
      </w:r>
      <w:r>
        <w:rPr>
          <w:u w:val="single"/>
        </w:rPr>
        <w:tab/>
      </w:r>
      <w:r>
        <w:rPr/>
        <w:t>No </w:t>
      </w:r>
      <w:r>
        <w:rPr>
          <w:w w:val="100"/>
          <w:u w:val="single"/>
        </w:rPr>
        <w:t> </w:t>
      </w:r>
      <w:r>
        <w:rPr>
          <w:u w:val="single"/>
        </w:rPr>
        <w:tab/>
      </w:r>
    </w:p>
    <w:p>
      <w:pPr>
        <w:pStyle w:val="BodyText"/>
        <w:spacing w:before="161"/>
        <w:ind w:left="118"/>
      </w:pPr>
      <w:r>
        <w:rPr/>
        <w:t>En caso de responder que sí, indique cual fue su reacción ante la situación.</w:t>
      </w:r>
    </w:p>
    <w:p>
      <w:pPr>
        <w:pStyle w:val="BodyText"/>
        <w:rPr>
          <w:sz w:val="20"/>
        </w:rPr>
      </w:pPr>
    </w:p>
    <w:p>
      <w:pPr>
        <w:pStyle w:val="BodyText"/>
        <w:spacing w:before="11"/>
        <w:rPr>
          <w:sz w:val="12"/>
        </w:rPr>
      </w:pPr>
      <w:r>
        <w:rPr/>
        <w:pict>
          <v:line style="position:absolute;mso-position-horizontal-relative:page;mso-position-vertical-relative:paragraph;z-index:10600;mso-wrap-distance-left:0;mso-wrap-distance-right:0" from="70.944pt,9.808035pt" to="537.660023pt,9.808035pt" stroked="true" strokeweight=".756pt" strokecolor="#000000">
            <w10:wrap type="topAndBottom"/>
          </v:line>
        </w:pict>
      </w:r>
      <w:r>
        <w:rPr/>
        <w:pict>
          <v:line style="position:absolute;mso-position-horizontal-relative:page;mso-position-vertical-relative:paragraph;z-index:10624;mso-wrap-distance-left:0;mso-wrap-distance-right:0" from="70.944pt,23.638052pt" to="484.32002pt,23.638052pt" stroked="true" strokeweight=".756pt" strokecolor="#000000">
            <w10:wrap type="topAndBottom"/>
          </v:line>
        </w:pict>
      </w:r>
    </w:p>
    <w:p>
      <w:pPr>
        <w:pStyle w:val="BodyText"/>
        <w:spacing w:before="8"/>
        <w:rPr>
          <w:sz w:val="16"/>
        </w:rPr>
      </w:pPr>
    </w:p>
    <w:p>
      <w:pPr>
        <w:pStyle w:val="ListParagraph"/>
        <w:numPr>
          <w:ilvl w:val="0"/>
          <w:numId w:val="27"/>
        </w:numPr>
        <w:tabs>
          <w:tab w:pos="839" w:val="left" w:leader="none"/>
        </w:tabs>
        <w:spacing w:line="240" w:lineRule="auto" w:before="132" w:after="0"/>
        <w:ind w:left="838" w:right="121" w:hanging="360"/>
        <w:jc w:val="left"/>
        <w:rPr>
          <w:sz w:val="24"/>
        </w:rPr>
      </w:pPr>
      <w:r>
        <w:rPr>
          <w:sz w:val="24"/>
        </w:rPr>
        <w:t>Ha notado la exclusión de alumnas o alumnos por ser considerados poco femeninos o</w:t>
      </w:r>
      <w:r>
        <w:rPr>
          <w:spacing w:val="-9"/>
          <w:sz w:val="24"/>
        </w:rPr>
        <w:t> </w:t>
      </w:r>
      <w:r>
        <w:rPr>
          <w:sz w:val="24"/>
        </w:rPr>
        <w:t>masculinos.</w:t>
      </w:r>
    </w:p>
    <w:p>
      <w:pPr>
        <w:pStyle w:val="BodyText"/>
        <w:tabs>
          <w:tab w:pos="1008" w:val="left" w:leader="none"/>
          <w:tab w:pos="1981" w:val="left" w:leader="none"/>
        </w:tabs>
        <w:spacing w:before="161"/>
        <w:ind w:left="118"/>
      </w:pPr>
      <w:r>
        <w:rPr/>
        <w:t>Sí</w:t>
      </w:r>
      <w:r>
        <w:rPr>
          <w:u w:val="single"/>
        </w:rPr>
        <w:t> </w:t>
        <w:tab/>
      </w:r>
      <w:r>
        <w:rPr/>
        <w:t>No </w:t>
      </w:r>
      <w:r>
        <w:rPr>
          <w:w w:val="100"/>
          <w:u w:val="single"/>
        </w:rPr>
        <w:t> </w:t>
      </w:r>
      <w:r>
        <w:rPr>
          <w:u w:val="single"/>
        </w:rPr>
        <w:tab/>
      </w:r>
    </w:p>
    <w:p>
      <w:pPr>
        <w:pStyle w:val="BodyText"/>
        <w:spacing w:before="161"/>
        <w:ind w:left="118"/>
      </w:pPr>
      <w:r>
        <w:rPr/>
        <w:t>En caso de responder que sí, indique cual fue su reacción ante la situación.</w:t>
      </w:r>
    </w:p>
    <w:p>
      <w:pPr>
        <w:pStyle w:val="BodyText"/>
        <w:rPr>
          <w:sz w:val="20"/>
        </w:rPr>
      </w:pPr>
    </w:p>
    <w:p>
      <w:pPr>
        <w:pStyle w:val="BodyText"/>
        <w:spacing w:before="8"/>
        <w:rPr>
          <w:sz w:val="12"/>
        </w:rPr>
      </w:pPr>
      <w:r>
        <w:rPr/>
        <w:pict>
          <v:line style="position:absolute;mso-position-horizontal-relative:page;mso-position-vertical-relative:paragraph;z-index:10648;mso-wrap-distance-left:0;mso-wrap-distance-right:0" from="70.944pt,9.688009pt" to="537.660023pt,9.688009pt" stroked="true" strokeweight=".756pt" strokecolor="#000000">
            <w10:wrap type="topAndBottom"/>
          </v:line>
        </w:pict>
      </w:r>
      <w:r>
        <w:rPr/>
        <w:pict>
          <v:group style="position:absolute;margin-left:70.543999pt;margin-top:23.087997pt;width:414.3pt;height:.8pt;mso-position-horizontal-relative:page;mso-position-vertical-relative:paragraph;z-index:10672;mso-wrap-distance-left:0;mso-wrap-distance-right:0" coordorigin="1411,462" coordsize="8286,16">
            <v:line style="position:absolute" from="1419,470" to="3019,470" stroked="true" strokeweight=".756pt" strokecolor="#000000"/>
            <v:line style="position:absolute" from="3022,470" to="9688,470" stroked="true" strokeweight=".756pt" strokecolor="#000000"/>
            <w10:wrap type="topAndBottom"/>
          </v:group>
        </w:pict>
      </w:r>
    </w:p>
    <w:p>
      <w:pPr>
        <w:pStyle w:val="BodyText"/>
        <w:spacing w:before="8"/>
        <w:rPr>
          <w:sz w:val="16"/>
        </w:rPr>
      </w:pPr>
    </w:p>
    <w:p>
      <w:pPr>
        <w:pStyle w:val="BodyText"/>
        <w:spacing w:before="134"/>
        <w:ind w:left="478"/>
      </w:pPr>
      <w:r>
        <w:rPr/>
        <w:t>24.</w:t>
      </w:r>
      <w:r>
        <w:rPr>
          <w:spacing w:val="-54"/>
        </w:rPr>
        <w:t> </w:t>
      </w:r>
      <w:r>
        <w:rPr/>
        <w:t>¿Ha tomado cursos de actualización docente?</w:t>
      </w:r>
    </w:p>
    <w:p>
      <w:pPr>
        <w:pStyle w:val="BodyText"/>
        <w:tabs>
          <w:tab w:pos="941" w:val="left" w:leader="none"/>
          <w:tab w:pos="1847" w:val="left" w:leader="none"/>
          <w:tab w:pos="8886" w:val="left" w:leader="none"/>
        </w:tabs>
        <w:spacing w:line="379" w:lineRule="auto" w:before="161"/>
        <w:ind w:left="826" w:right="751" w:hanging="708"/>
      </w:pPr>
      <w:r>
        <w:rPr/>
        <w:t>Sí</w:t>
      </w:r>
      <w:r>
        <w:rPr>
          <w:u w:val="single"/>
        </w:rPr>
        <w:t> </w:t>
        <w:tab/>
        <w:tab/>
      </w:r>
      <w:r>
        <w:rPr/>
        <w:t>No</w:t>
      </w:r>
      <w:r>
        <w:rPr>
          <w:u w:val="single"/>
        </w:rPr>
        <w:tab/>
        <w:t> </w:t>
      </w:r>
      <w:r>
        <w:rPr/>
        <w:t>Porqué</w:t>
      </w:r>
      <w:r>
        <w:rPr>
          <w:u w:val="single"/>
        </w:rPr>
        <w:tab/>
      </w:r>
      <w:r>
        <w:rPr/>
        <w:t>En caso de responder que</w:t>
      </w:r>
      <w:r>
        <w:rPr>
          <w:spacing w:val="-11"/>
        </w:rPr>
        <w:t> </w:t>
      </w:r>
      <w:r>
        <w:rPr/>
        <w:t>sí,</w:t>
      </w:r>
    </w:p>
    <w:p>
      <w:pPr>
        <w:pStyle w:val="BodyText"/>
        <w:tabs>
          <w:tab w:pos="2628" w:val="left" w:leader="none"/>
          <w:tab w:pos="3777" w:val="left" w:leader="none"/>
          <w:tab w:pos="4780" w:val="left" w:leader="none"/>
          <w:tab w:pos="6236" w:val="left" w:leader="none"/>
          <w:tab w:pos="7637" w:val="left" w:leader="none"/>
          <w:tab w:pos="8853" w:val="left" w:leader="none"/>
        </w:tabs>
        <w:spacing w:before="5"/>
        <w:ind w:left="826"/>
      </w:pPr>
      <w:r>
        <w:rPr/>
        <w:t>¿Cuándo</w:t>
        <w:tab/>
        <w:t>fue</w:t>
        <w:tab/>
        <w:t>el</w:t>
        <w:tab/>
        <w:t>último</w:t>
        <w:tab/>
        <w:t>curso</w:t>
        <w:tab/>
        <w:t>que</w:t>
        <w:tab/>
        <w:t>tomó?</w:t>
      </w:r>
    </w:p>
    <w:p>
      <w:pPr>
        <w:pStyle w:val="BodyText"/>
        <w:spacing w:before="11"/>
        <w:rPr>
          <w:sz w:val="18"/>
        </w:rPr>
      </w:pPr>
      <w:r>
        <w:rPr/>
        <w:pict>
          <v:group style="position:absolute;margin-left:105.940002pt;margin-top:12.867019pt;width:401.1pt;height:.8pt;mso-position-horizontal-relative:page;mso-position-vertical-relative:paragraph;z-index:10696;mso-wrap-distance-left:0;mso-wrap-distance-right:0" coordorigin="2119,257" coordsize="8022,16">
            <v:line style="position:absolute" from="2127,265" to="5461,265" stroked="true" strokeweight=".756pt" strokecolor="#000000"/>
            <v:line style="position:absolute" from="5466,265" to="10133,265" stroked="true" strokeweight=".756pt" strokecolor="#000000"/>
            <w10:wrap type="topAndBottom"/>
          </v:group>
        </w:pict>
      </w:r>
    </w:p>
    <w:p>
      <w:pPr>
        <w:pStyle w:val="BodyText"/>
        <w:spacing w:before="134"/>
        <w:ind w:left="826"/>
      </w:pPr>
      <w:r>
        <w:rPr/>
        <w:t>Cuál es el título del curso</w:t>
      </w:r>
    </w:p>
    <w:p>
      <w:pPr>
        <w:pStyle w:val="BodyText"/>
        <w:rPr>
          <w:sz w:val="20"/>
        </w:rPr>
      </w:pPr>
    </w:p>
    <w:p>
      <w:pPr>
        <w:pStyle w:val="BodyText"/>
        <w:spacing w:before="8"/>
        <w:rPr>
          <w:sz w:val="12"/>
        </w:rPr>
      </w:pPr>
      <w:r>
        <w:rPr/>
        <w:pict>
          <v:line style="position:absolute;mso-position-horizontal-relative:page;mso-position-vertical-relative:paragraph;z-index:10720;mso-wrap-distance-left:0;mso-wrap-distance-right:0" from="106.339996pt,9.688009pt" to="506.408016pt,9.688009pt" stroked="true" strokeweight=".756pt" strokecolor="#000000">
            <w10:wrap type="topAndBottom"/>
          </v:line>
        </w:pict>
      </w:r>
    </w:p>
    <w:p>
      <w:pPr>
        <w:pStyle w:val="BodyText"/>
        <w:spacing w:before="134"/>
        <w:ind w:left="838" w:right="110" w:hanging="360"/>
      </w:pPr>
      <w:r>
        <w:rPr/>
        <w:t>25. ¿Ha tomado por parte de la institución o de manera particular, algún curso, taller, diplomado u otro sobre violencia de género o relacionado?</w:t>
      </w:r>
    </w:p>
    <w:p>
      <w:pPr>
        <w:pStyle w:val="BodyText"/>
        <w:tabs>
          <w:tab w:pos="1008" w:val="left" w:leader="none"/>
          <w:tab w:pos="1981" w:val="left" w:leader="none"/>
        </w:tabs>
        <w:spacing w:before="161"/>
        <w:ind w:left="118"/>
      </w:pPr>
      <w:r>
        <w:rPr/>
        <w:t>Sí</w:t>
      </w:r>
      <w:r>
        <w:rPr>
          <w:u w:val="single"/>
        </w:rPr>
        <w:t> </w:t>
        <w:tab/>
      </w:r>
      <w:r>
        <w:rPr/>
        <w:t>No </w:t>
      </w:r>
      <w:r>
        <w:rPr>
          <w:w w:val="100"/>
          <w:u w:val="single"/>
        </w:rPr>
        <w:t> </w:t>
      </w:r>
      <w:r>
        <w:rPr>
          <w:u w:val="single"/>
        </w:rPr>
        <w:tab/>
      </w:r>
    </w:p>
    <w:p>
      <w:pPr>
        <w:pStyle w:val="BodyText"/>
        <w:spacing w:before="159"/>
        <w:ind w:left="1534"/>
      </w:pPr>
      <w:r>
        <w:rPr/>
        <w:t>En caso de responder que sí, anote el nombre del curso</w:t>
      </w:r>
    </w:p>
    <w:p>
      <w:pPr>
        <w:pStyle w:val="BodyText"/>
        <w:rPr>
          <w:sz w:val="20"/>
        </w:rPr>
      </w:pPr>
    </w:p>
    <w:p>
      <w:pPr>
        <w:pStyle w:val="BodyText"/>
        <w:spacing w:before="11"/>
        <w:rPr>
          <w:sz w:val="12"/>
        </w:rPr>
      </w:pPr>
      <w:r>
        <w:rPr/>
        <w:pict>
          <v:line style="position:absolute;mso-position-horizontal-relative:page;mso-position-vertical-relative:paragraph;z-index:10744;mso-wrap-distance-left:0;mso-wrap-distance-right:0" from="70.944pt,9.808004pt" to="510.936021pt,9.808004pt" stroked="true" strokeweight=".756pt" strokecolor="#000000">
            <w10:wrap type="topAndBottom"/>
          </v:line>
        </w:pict>
      </w:r>
    </w:p>
    <w:p>
      <w:pPr>
        <w:pStyle w:val="BodyText"/>
        <w:spacing w:before="7"/>
        <w:rPr>
          <w:sz w:val="29"/>
        </w:rPr>
      </w:pPr>
    </w:p>
    <w:p>
      <w:pPr>
        <w:spacing w:before="57"/>
        <w:ind w:left="2754" w:right="0" w:firstLine="0"/>
        <w:jc w:val="left"/>
        <w:rPr>
          <w:rFonts w:ascii="Calibri" w:hAnsi="Calibri"/>
          <w:b/>
          <w:sz w:val="22"/>
        </w:rPr>
      </w:pPr>
      <w:r>
        <w:rPr>
          <w:rFonts w:ascii="Calibri" w:hAnsi="Calibri"/>
          <w:b/>
          <w:sz w:val="22"/>
        </w:rPr>
        <w:t>¡GRACIAS POR SU PARTICIPACIÓN!</w:t>
      </w:r>
    </w:p>
    <w:sectPr>
      <w:pgSz w:w="12240" w:h="15840"/>
      <w:pgMar w:header="0" w:footer="1003" w:top="1360" w:bottom="120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ourier New">
    <w:altName w:val="Courier New"/>
    <w:charset w:val="0"/>
    <w:family w:val="modern"/>
    <w:pitch w:val="fixed"/>
  </w:font>
  <w:font w:name="Symbol">
    <w:altName w:val="Symbol"/>
    <w:charset w:val="2"/>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33.659973pt;margin-top:730.856018pt;width:9.6pt;height:13.05pt;mso-position-horizontal-relative:page;mso-position-vertical-relative:page;z-index:-157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2.940002pt;margin-top:550.856018pt;width:15.3pt;height:13.05pt;mso-position-horizontal-relative:page;mso-position-vertical-relative:page;z-index:-1572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shape style="position:absolute;margin-left:742.940002pt;margin-top:550.856018pt;width:15.3pt;height:13.05pt;mso-position-horizontal-relative:page;mso-position-vertical-relative:page;z-index:-157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24</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1571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27</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157168"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1571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2.940002pt;margin-top:550.856018pt;width:15.3pt;height:13.05pt;mso-position-horizontal-relative:page;mso-position-vertical-relative:page;z-index:-157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34</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3.940002pt;margin-top:550.856018pt;width:13.3pt;height:13.05pt;mso-position-horizontal-relative:page;mso-position-vertical-relative:page;z-index:-157096"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2.940002pt;margin-top:550.856018pt;width:15.3pt;height:13.05pt;mso-position-horizontal-relative:page;mso-position-vertical-relative:page;z-index:-1570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157288"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3.940002pt;margin-top:550.856018pt;width:13.3pt;height:13.05pt;mso-position-horizontal-relative:page;mso-position-vertical-relative:page;z-index:-157048"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2.940002pt;margin-top:550.856018pt;width:15.3pt;height:13.05pt;mso-position-horizontal-relative:page;mso-position-vertical-relative:page;z-index:-1570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1570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53</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1569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57</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156952"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1569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1572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upperRoman"/>
      <w:lvlText w:val="%1."/>
      <w:lvlJc w:val="left"/>
      <w:pPr>
        <w:ind w:left="826" w:hanging="257"/>
        <w:jc w:val="left"/>
      </w:pPr>
      <w:rPr>
        <w:rFonts w:hint="default" w:ascii="Arial" w:hAnsi="Arial" w:eastAsia="Arial" w:cs="Arial"/>
        <w:b/>
        <w:bCs/>
        <w:i/>
        <w:spacing w:val="0"/>
        <w:w w:val="100"/>
        <w:sz w:val="22"/>
        <w:szCs w:val="22"/>
      </w:rPr>
    </w:lvl>
    <w:lvl w:ilvl="1">
      <w:start w:val="1"/>
      <w:numFmt w:val="bullet"/>
      <w:lvlText w:val="•"/>
      <w:lvlJc w:val="left"/>
      <w:pPr>
        <w:ind w:left="2038" w:hanging="360"/>
      </w:pPr>
      <w:rPr>
        <w:rFonts w:hint="default" w:ascii="Arial" w:hAnsi="Arial" w:eastAsia="Arial" w:cs="Arial"/>
        <w:w w:val="99"/>
        <w:sz w:val="24"/>
        <w:szCs w:val="24"/>
      </w:rPr>
    </w:lvl>
    <w:lvl w:ilvl="2">
      <w:start w:val="1"/>
      <w:numFmt w:val="bullet"/>
      <w:lvlText w:val="•"/>
      <w:lvlJc w:val="left"/>
      <w:pPr>
        <w:ind w:left="2884" w:hanging="360"/>
      </w:pPr>
      <w:rPr>
        <w:rFonts w:hint="default"/>
      </w:rPr>
    </w:lvl>
    <w:lvl w:ilvl="3">
      <w:start w:val="1"/>
      <w:numFmt w:val="bullet"/>
      <w:lvlText w:val="•"/>
      <w:lvlJc w:val="left"/>
      <w:pPr>
        <w:ind w:left="3728" w:hanging="360"/>
      </w:pPr>
      <w:rPr>
        <w:rFonts w:hint="default"/>
      </w:rPr>
    </w:lvl>
    <w:lvl w:ilvl="4">
      <w:start w:val="1"/>
      <w:numFmt w:val="bullet"/>
      <w:lvlText w:val="•"/>
      <w:lvlJc w:val="left"/>
      <w:pPr>
        <w:ind w:left="4573" w:hanging="360"/>
      </w:pPr>
      <w:rPr>
        <w:rFonts w:hint="default"/>
      </w:rPr>
    </w:lvl>
    <w:lvl w:ilvl="5">
      <w:start w:val="1"/>
      <w:numFmt w:val="bullet"/>
      <w:lvlText w:val="•"/>
      <w:lvlJc w:val="left"/>
      <w:pPr>
        <w:ind w:left="5417" w:hanging="360"/>
      </w:pPr>
      <w:rPr>
        <w:rFonts w:hint="default"/>
      </w:rPr>
    </w:lvl>
    <w:lvl w:ilvl="6">
      <w:start w:val="1"/>
      <w:numFmt w:val="bullet"/>
      <w:lvlText w:val="•"/>
      <w:lvlJc w:val="left"/>
      <w:pPr>
        <w:ind w:left="6262" w:hanging="360"/>
      </w:pPr>
      <w:rPr>
        <w:rFonts w:hint="default"/>
      </w:rPr>
    </w:lvl>
    <w:lvl w:ilvl="7">
      <w:start w:val="1"/>
      <w:numFmt w:val="bullet"/>
      <w:lvlText w:val="•"/>
      <w:lvlJc w:val="left"/>
      <w:pPr>
        <w:ind w:left="7106" w:hanging="360"/>
      </w:pPr>
      <w:rPr>
        <w:rFonts w:hint="default"/>
      </w:rPr>
    </w:lvl>
    <w:lvl w:ilvl="8">
      <w:start w:val="1"/>
      <w:numFmt w:val="bullet"/>
      <w:lvlText w:val="•"/>
      <w:lvlJc w:val="left"/>
      <w:pPr>
        <w:ind w:left="7951" w:hanging="360"/>
      </w:pPr>
      <w:rPr>
        <w:rFonts w:hint="default"/>
      </w:rPr>
    </w:lvl>
  </w:abstractNum>
  <w:abstractNum w:abstractNumId="26">
    <w:multiLevelType w:val="hybridMultilevel"/>
    <w:lvl w:ilvl="0">
      <w:start w:val="20"/>
      <w:numFmt w:val="decimal"/>
      <w:lvlText w:val="%1."/>
      <w:lvlJc w:val="left"/>
      <w:pPr>
        <w:ind w:left="938" w:hanging="360"/>
        <w:jc w:val="right"/>
      </w:pPr>
      <w:rPr>
        <w:rFonts w:hint="default" w:ascii="Arial" w:hAnsi="Arial" w:eastAsia="Arial" w:cs="Arial"/>
        <w:w w:val="99"/>
        <w:sz w:val="24"/>
        <w:szCs w:val="24"/>
      </w:rPr>
    </w:lvl>
    <w:lvl w:ilvl="1">
      <w:start w:val="1"/>
      <w:numFmt w:val="bullet"/>
      <w:lvlText w:val="•"/>
      <w:lvlJc w:val="left"/>
      <w:pPr>
        <w:ind w:left="1820" w:hanging="360"/>
      </w:pPr>
      <w:rPr>
        <w:rFonts w:hint="default"/>
      </w:rPr>
    </w:lvl>
    <w:lvl w:ilvl="2">
      <w:start w:val="1"/>
      <w:numFmt w:val="bullet"/>
      <w:lvlText w:val="•"/>
      <w:lvlJc w:val="left"/>
      <w:pPr>
        <w:ind w:left="2700" w:hanging="360"/>
      </w:pPr>
      <w:rPr>
        <w:rFonts w:hint="default"/>
      </w:rPr>
    </w:lvl>
    <w:lvl w:ilvl="3">
      <w:start w:val="1"/>
      <w:numFmt w:val="bullet"/>
      <w:lvlText w:val="•"/>
      <w:lvlJc w:val="left"/>
      <w:pPr>
        <w:ind w:left="3580" w:hanging="360"/>
      </w:pPr>
      <w:rPr>
        <w:rFonts w:hint="default"/>
      </w:rPr>
    </w:lvl>
    <w:lvl w:ilvl="4">
      <w:start w:val="1"/>
      <w:numFmt w:val="bullet"/>
      <w:lvlText w:val="•"/>
      <w:lvlJc w:val="left"/>
      <w:pPr>
        <w:ind w:left="4460" w:hanging="360"/>
      </w:pPr>
      <w:rPr>
        <w:rFonts w:hint="default"/>
      </w:rPr>
    </w:lvl>
    <w:lvl w:ilvl="5">
      <w:start w:val="1"/>
      <w:numFmt w:val="bullet"/>
      <w:lvlText w:val="•"/>
      <w:lvlJc w:val="left"/>
      <w:pPr>
        <w:ind w:left="5340" w:hanging="360"/>
      </w:pPr>
      <w:rPr>
        <w:rFonts w:hint="default"/>
      </w:rPr>
    </w:lvl>
    <w:lvl w:ilvl="6">
      <w:start w:val="1"/>
      <w:numFmt w:val="bullet"/>
      <w:lvlText w:val="•"/>
      <w:lvlJc w:val="left"/>
      <w:pPr>
        <w:ind w:left="6220" w:hanging="360"/>
      </w:pPr>
      <w:rPr>
        <w:rFonts w:hint="default"/>
      </w:rPr>
    </w:lvl>
    <w:lvl w:ilvl="7">
      <w:start w:val="1"/>
      <w:numFmt w:val="bullet"/>
      <w:lvlText w:val="•"/>
      <w:lvlJc w:val="left"/>
      <w:pPr>
        <w:ind w:left="7100" w:hanging="360"/>
      </w:pPr>
      <w:rPr>
        <w:rFonts w:hint="default"/>
      </w:rPr>
    </w:lvl>
    <w:lvl w:ilvl="8">
      <w:start w:val="1"/>
      <w:numFmt w:val="bullet"/>
      <w:lvlText w:val="•"/>
      <w:lvlJc w:val="left"/>
      <w:pPr>
        <w:ind w:left="7980" w:hanging="360"/>
      </w:pPr>
      <w:rPr>
        <w:rFonts w:hint="default"/>
      </w:rPr>
    </w:lvl>
  </w:abstractNum>
  <w:abstractNum w:abstractNumId="25">
    <w:multiLevelType w:val="hybridMultilevel"/>
    <w:lvl w:ilvl="0">
      <w:start w:val="14"/>
      <w:numFmt w:val="decimal"/>
      <w:lvlText w:val="%1."/>
      <w:lvlJc w:val="left"/>
      <w:pPr>
        <w:ind w:left="938" w:hanging="360"/>
        <w:jc w:val="left"/>
      </w:pPr>
      <w:rPr>
        <w:rFonts w:hint="default" w:ascii="Arial" w:hAnsi="Arial" w:eastAsia="Arial" w:cs="Arial"/>
        <w:w w:val="99"/>
        <w:sz w:val="24"/>
        <w:szCs w:val="24"/>
      </w:rPr>
    </w:lvl>
    <w:lvl w:ilvl="1">
      <w:start w:val="1"/>
      <w:numFmt w:val="bullet"/>
      <w:lvlText w:val="•"/>
      <w:lvlJc w:val="left"/>
      <w:pPr>
        <w:ind w:left="1820" w:hanging="360"/>
      </w:pPr>
      <w:rPr>
        <w:rFonts w:hint="default"/>
      </w:rPr>
    </w:lvl>
    <w:lvl w:ilvl="2">
      <w:start w:val="1"/>
      <w:numFmt w:val="bullet"/>
      <w:lvlText w:val="•"/>
      <w:lvlJc w:val="left"/>
      <w:pPr>
        <w:ind w:left="2700" w:hanging="360"/>
      </w:pPr>
      <w:rPr>
        <w:rFonts w:hint="default"/>
      </w:rPr>
    </w:lvl>
    <w:lvl w:ilvl="3">
      <w:start w:val="1"/>
      <w:numFmt w:val="bullet"/>
      <w:lvlText w:val="•"/>
      <w:lvlJc w:val="left"/>
      <w:pPr>
        <w:ind w:left="3580" w:hanging="360"/>
      </w:pPr>
      <w:rPr>
        <w:rFonts w:hint="default"/>
      </w:rPr>
    </w:lvl>
    <w:lvl w:ilvl="4">
      <w:start w:val="1"/>
      <w:numFmt w:val="bullet"/>
      <w:lvlText w:val="•"/>
      <w:lvlJc w:val="left"/>
      <w:pPr>
        <w:ind w:left="4460" w:hanging="360"/>
      </w:pPr>
      <w:rPr>
        <w:rFonts w:hint="default"/>
      </w:rPr>
    </w:lvl>
    <w:lvl w:ilvl="5">
      <w:start w:val="1"/>
      <w:numFmt w:val="bullet"/>
      <w:lvlText w:val="•"/>
      <w:lvlJc w:val="left"/>
      <w:pPr>
        <w:ind w:left="5340" w:hanging="360"/>
      </w:pPr>
      <w:rPr>
        <w:rFonts w:hint="default"/>
      </w:rPr>
    </w:lvl>
    <w:lvl w:ilvl="6">
      <w:start w:val="1"/>
      <w:numFmt w:val="bullet"/>
      <w:lvlText w:val="•"/>
      <w:lvlJc w:val="left"/>
      <w:pPr>
        <w:ind w:left="6220" w:hanging="360"/>
      </w:pPr>
      <w:rPr>
        <w:rFonts w:hint="default"/>
      </w:rPr>
    </w:lvl>
    <w:lvl w:ilvl="7">
      <w:start w:val="1"/>
      <w:numFmt w:val="bullet"/>
      <w:lvlText w:val="•"/>
      <w:lvlJc w:val="left"/>
      <w:pPr>
        <w:ind w:left="7100" w:hanging="360"/>
      </w:pPr>
      <w:rPr>
        <w:rFonts w:hint="default"/>
      </w:rPr>
    </w:lvl>
    <w:lvl w:ilvl="8">
      <w:start w:val="1"/>
      <w:numFmt w:val="bullet"/>
      <w:lvlText w:val="•"/>
      <w:lvlJc w:val="left"/>
      <w:pPr>
        <w:ind w:left="7980" w:hanging="360"/>
      </w:pPr>
      <w:rPr>
        <w:rFonts w:hint="default"/>
      </w:rPr>
    </w:lvl>
  </w:abstractNum>
  <w:abstractNum w:abstractNumId="24">
    <w:multiLevelType w:val="hybridMultilevel"/>
    <w:lvl w:ilvl="0">
      <w:start w:val="1"/>
      <w:numFmt w:val="decimal"/>
      <w:lvlText w:val="%1."/>
      <w:lvlJc w:val="left"/>
      <w:pPr>
        <w:ind w:left="478" w:hanging="360"/>
        <w:jc w:val="right"/>
      </w:pPr>
      <w:rPr>
        <w:rFonts w:hint="default" w:ascii="Arial" w:hAnsi="Arial" w:eastAsia="Arial" w:cs="Arial"/>
        <w:spacing w:val="-3"/>
        <w:w w:val="99"/>
        <w:sz w:val="24"/>
        <w:szCs w:val="24"/>
      </w:rPr>
    </w:lvl>
    <w:lvl w:ilvl="1">
      <w:start w:val="1"/>
      <w:numFmt w:val="bullet"/>
      <w:lvlText w:val="•"/>
      <w:lvlJc w:val="left"/>
      <w:pPr>
        <w:ind w:left="1400" w:hanging="360"/>
      </w:pPr>
      <w:rPr>
        <w:rFonts w:hint="default"/>
      </w:rPr>
    </w:lvl>
    <w:lvl w:ilvl="2">
      <w:start w:val="1"/>
      <w:numFmt w:val="bullet"/>
      <w:lvlText w:val="•"/>
      <w:lvlJc w:val="left"/>
      <w:pPr>
        <w:ind w:left="2320" w:hanging="360"/>
      </w:pPr>
      <w:rPr>
        <w:rFonts w:hint="default"/>
      </w:rPr>
    </w:lvl>
    <w:lvl w:ilvl="3">
      <w:start w:val="1"/>
      <w:numFmt w:val="bullet"/>
      <w:lvlText w:val="•"/>
      <w:lvlJc w:val="left"/>
      <w:pPr>
        <w:ind w:left="3240" w:hanging="360"/>
      </w:pPr>
      <w:rPr>
        <w:rFonts w:hint="default"/>
      </w:rPr>
    </w:lvl>
    <w:lvl w:ilvl="4">
      <w:start w:val="1"/>
      <w:numFmt w:val="bullet"/>
      <w:lvlText w:val="•"/>
      <w:lvlJc w:val="left"/>
      <w:pPr>
        <w:ind w:left="4160" w:hanging="360"/>
      </w:pPr>
      <w:rPr>
        <w:rFonts w:hint="default"/>
      </w:rPr>
    </w:lvl>
    <w:lvl w:ilvl="5">
      <w:start w:val="1"/>
      <w:numFmt w:val="bullet"/>
      <w:lvlText w:val="•"/>
      <w:lvlJc w:val="left"/>
      <w:pPr>
        <w:ind w:left="5080" w:hanging="360"/>
      </w:pPr>
      <w:rPr>
        <w:rFonts w:hint="default"/>
      </w:rPr>
    </w:lvl>
    <w:lvl w:ilvl="6">
      <w:start w:val="1"/>
      <w:numFmt w:val="bullet"/>
      <w:lvlText w:val="•"/>
      <w:lvlJc w:val="left"/>
      <w:pPr>
        <w:ind w:left="6000" w:hanging="360"/>
      </w:pPr>
      <w:rPr>
        <w:rFonts w:hint="default"/>
      </w:rPr>
    </w:lvl>
    <w:lvl w:ilvl="7">
      <w:start w:val="1"/>
      <w:numFmt w:val="bullet"/>
      <w:lvlText w:val="•"/>
      <w:lvlJc w:val="left"/>
      <w:pPr>
        <w:ind w:left="6920" w:hanging="360"/>
      </w:pPr>
      <w:rPr>
        <w:rFonts w:hint="default"/>
      </w:rPr>
    </w:lvl>
    <w:lvl w:ilvl="8">
      <w:start w:val="1"/>
      <w:numFmt w:val="bullet"/>
      <w:lvlText w:val="•"/>
      <w:lvlJc w:val="left"/>
      <w:pPr>
        <w:ind w:left="7840" w:hanging="360"/>
      </w:pPr>
      <w:rPr>
        <w:rFonts w:hint="default"/>
      </w:rPr>
    </w:lvl>
  </w:abstractNum>
  <w:abstractNum w:abstractNumId="23">
    <w:multiLevelType w:val="hybridMultilevel"/>
    <w:lvl w:ilvl="0">
      <w:start w:val="1"/>
      <w:numFmt w:val="bullet"/>
      <w:lvlText w:val=""/>
      <w:lvlJc w:val="left"/>
      <w:pPr>
        <w:ind w:left="823" w:hanging="360"/>
      </w:pPr>
      <w:rPr>
        <w:rFonts w:hint="default" w:ascii="Symbol" w:hAnsi="Symbol" w:eastAsia="Symbol" w:cs="Symbol"/>
        <w:w w:val="100"/>
        <w:sz w:val="22"/>
        <w:szCs w:val="22"/>
      </w:rPr>
    </w:lvl>
    <w:lvl w:ilvl="1">
      <w:start w:val="1"/>
      <w:numFmt w:val="bullet"/>
      <w:lvlText w:val="•"/>
      <w:lvlJc w:val="left"/>
      <w:pPr>
        <w:ind w:left="1063" w:hanging="360"/>
      </w:pPr>
      <w:rPr>
        <w:rFonts w:hint="default"/>
      </w:rPr>
    </w:lvl>
    <w:lvl w:ilvl="2">
      <w:start w:val="1"/>
      <w:numFmt w:val="bullet"/>
      <w:lvlText w:val="•"/>
      <w:lvlJc w:val="left"/>
      <w:pPr>
        <w:ind w:left="1306" w:hanging="360"/>
      </w:pPr>
      <w:rPr>
        <w:rFonts w:hint="default"/>
      </w:rPr>
    </w:lvl>
    <w:lvl w:ilvl="3">
      <w:start w:val="1"/>
      <w:numFmt w:val="bullet"/>
      <w:lvlText w:val="•"/>
      <w:lvlJc w:val="left"/>
      <w:pPr>
        <w:ind w:left="1549" w:hanging="360"/>
      </w:pPr>
      <w:rPr>
        <w:rFonts w:hint="default"/>
      </w:rPr>
    </w:lvl>
    <w:lvl w:ilvl="4">
      <w:start w:val="1"/>
      <w:numFmt w:val="bullet"/>
      <w:lvlText w:val="•"/>
      <w:lvlJc w:val="left"/>
      <w:pPr>
        <w:ind w:left="1793" w:hanging="360"/>
      </w:pPr>
      <w:rPr>
        <w:rFonts w:hint="default"/>
      </w:rPr>
    </w:lvl>
    <w:lvl w:ilvl="5">
      <w:start w:val="1"/>
      <w:numFmt w:val="bullet"/>
      <w:lvlText w:val="•"/>
      <w:lvlJc w:val="left"/>
      <w:pPr>
        <w:ind w:left="2036" w:hanging="360"/>
      </w:pPr>
      <w:rPr>
        <w:rFonts w:hint="default"/>
      </w:rPr>
    </w:lvl>
    <w:lvl w:ilvl="6">
      <w:start w:val="1"/>
      <w:numFmt w:val="bullet"/>
      <w:lvlText w:val="•"/>
      <w:lvlJc w:val="left"/>
      <w:pPr>
        <w:ind w:left="2279" w:hanging="360"/>
      </w:pPr>
      <w:rPr>
        <w:rFonts w:hint="default"/>
      </w:rPr>
    </w:lvl>
    <w:lvl w:ilvl="7">
      <w:start w:val="1"/>
      <w:numFmt w:val="bullet"/>
      <w:lvlText w:val="•"/>
      <w:lvlJc w:val="left"/>
      <w:pPr>
        <w:ind w:left="2522" w:hanging="360"/>
      </w:pPr>
      <w:rPr>
        <w:rFonts w:hint="default"/>
      </w:rPr>
    </w:lvl>
    <w:lvl w:ilvl="8">
      <w:start w:val="1"/>
      <w:numFmt w:val="bullet"/>
      <w:lvlText w:val="•"/>
      <w:lvlJc w:val="left"/>
      <w:pPr>
        <w:ind w:left="2766" w:hanging="360"/>
      </w:pPr>
      <w:rPr>
        <w:rFonts w:hint="default"/>
      </w:rPr>
    </w:lvl>
  </w:abstractNum>
  <w:abstractNum w:abstractNumId="22">
    <w:multiLevelType w:val="hybridMultilevel"/>
    <w:lvl w:ilvl="0">
      <w:start w:val="1"/>
      <w:numFmt w:val="bullet"/>
      <w:lvlText w:val=""/>
      <w:lvlJc w:val="left"/>
      <w:pPr>
        <w:ind w:left="823" w:hanging="360"/>
      </w:pPr>
      <w:rPr>
        <w:rFonts w:hint="default" w:ascii="Symbol" w:hAnsi="Symbol" w:eastAsia="Symbol" w:cs="Symbol"/>
        <w:w w:val="100"/>
        <w:sz w:val="22"/>
        <w:szCs w:val="22"/>
      </w:rPr>
    </w:lvl>
    <w:lvl w:ilvl="1">
      <w:start w:val="1"/>
      <w:numFmt w:val="bullet"/>
      <w:lvlText w:val="•"/>
      <w:lvlJc w:val="left"/>
      <w:pPr>
        <w:ind w:left="1063" w:hanging="360"/>
      </w:pPr>
      <w:rPr>
        <w:rFonts w:hint="default"/>
      </w:rPr>
    </w:lvl>
    <w:lvl w:ilvl="2">
      <w:start w:val="1"/>
      <w:numFmt w:val="bullet"/>
      <w:lvlText w:val="•"/>
      <w:lvlJc w:val="left"/>
      <w:pPr>
        <w:ind w:left="1306" w:hanging="360"/>
      </w:pPr>
      <w:rPr>
        <w:rFonts w:hint="default"/>
      </w:rPr>
    </w:lvl>
    <w:lvl w:ilvl="3">
      <w:start w:val="1"/>
      <w:numFmt w:val="bullet"/>
      <w:lvlText w:val="•"/>
      <w:lvlJc w:val="left"/>
      <w:pPr>
        <w:ind w:left="1549" w:hanging="360"/>
      </w:pPr>
      <w:rPr>
        <w:rFonts w:hint="default"/>
      </w:rPr>
    </w:lvl>
    <w:lvl w:ilvl="4">
      <w:start w:val="1"/>
      <w:numFmt w:val="bullet"/>
      <w:lvlText w:val="•"/>
      <w:lvlJc w:val="left"/>
      <w:pPr>
        <w:ind w:left="1793" w:hanging="360"/>
      </w:pPr>
      <w:rPr>
        <w:rFonts w:hint="default"/>
      </w:rPr>
    </w:lvl>
    <w:lvl w:ilvl="5">
      <w:start w:val="1"/>
      <w:numFmt w:val="bullet"/>
      <w:lvlText w:val="•"/>
      <w:lvlJc w:val="left"/>
      <w:pPr>
        <w:ind w:left="2036" w:hanging="360"/>
      </w:pPr>
      <w:rPr>
        <w:rFonts w:hint="default"/>
      </w:rPr>
    </w:lvl>
    <w:lvl w:ilvl="6">
      <w:start w:val="1"/>
      <w:numFmt w:val="bullet"/>
      <w:lvlText w:val="•"/>
      <w:lvlJc w:val="left"/>
      <w:pPr>
        <w:ind w:left="2279" w:hanging="360"/>
      </w:pPr>
      <w:rPr>
        <w:rFonts w:hint="default"/>
      </w:rPr>
    </w:lvl>
    <w:lvl w:ilvl="7">
      <w:start w:val="1"/>
      <w:numFmt w:val="bullet"/>
      <w:lvlText w:val="•"/>
      <w:lvlJc w:val="left"/>
      <w:pPr>
        <w:ind w:left="2522" w:hanging="360"/>
      </w:pPr>
      <w:rPr>
        <w:rFonts w:hint="default"/>
      </w:rPr>
    </w:lvl>
    <w:lvl w:ilvl="8">
      <w:start w:val="1"/>
      <w:numFmt w:val="bullet"/>
      <w:lvlText w:val="•"/>
      <w:lvlJc w:val="left"/>
      <w:pPr>
        <w:ind w:left="2766" w:hanging="360"/>
      </w:pPr>
      <w:rPr>
        <w:rFonts w:hint="default"/>
      </w:rPr>
    </w:lvl>
  </w:abstractNum>
  <w:abstractNum w:abstractNumId="21">
    <w:multiLevelType w:val="hybridMultilevel"/>
    <w:lvl w:ilvl="0">
      <w:start w:val="1"/>
      <w:numFmt w:val="bullet"/>
      <w:lvlText w:val=""/>
      <w:lvlJc w:val="left"/>
      <w:pPr>
        <w:ind w:left="823" w:hanging="360"/>
      </w:pPr>
      <w:rPr>
        <w:rFonts w:hint="default" w:ascii="Symbol" w:hAnsi="Symbol" w:eastAsia="Symbol" w:cs="Symbol"/>
        <w:w w:val="100"/>
        <w:sz w:val="22"/>
        <w:szCs w:val="22"/>
      </w:rPr>
    </w:lvl>
    <w:lvl w:ilvl="1">
      <w:start w:val="1"/>
      <w:numFmt w:val="bullet"/>
      <w:lvlText w:val="•"/>
      <w:lvlJc w:val="left"/>
      <w:pPr>
        <w:ind w:left="1063" w:hanging="360"/>
      </w:pPr>
      <w:rPr>
        <w:rFonts w:hint="default"/>
      </w:rPr>
    </w:lvl>
    <w:lvl w:ilvl="2">
      <w:start w:val="1"/>
      <w:numFmt w:val="bullet"/>
      <w:lvlText w:val="•"/>
      <w:lvlJc w:val="left"/>
      <w:pPr>
        <w:ind w:left="1306" w:hanging="360"/>
      </w:pPr>
      <w:rPr>
        <w:rFonts w:hint="default"/>
      </w:rPr>
    </w:lvl>
    <w:lvl w:ilvl="3">
      <w:start w:val="1"/>
      <w:numFmt w:val="bullet"/>
      <w:lvlText w:val="•"/>
      <w:lvlJc w:val="left"/>
      <w:pPr>
        <w:ind w:left="1549" w:hanging="360"/>
      </w:pPr>
      <w:rPr>
        <w:rFonts w:hint="default"/>
      </w:rPr>
    </w:lvl>
    <w:lvl w:ilvl="4">
      <w:start w:val="1"/>
      <w:numFmt w:val="bullet"/>
      <w:lvlText w:val="•"/>
      <w:lvlJc w:val="left"/>
      <w:pPr>
        <w:ind w:left="1793" w:hanging="360"/>
      </w:pPr>
      <w:rPr>
        <w:rFonts w:hint="default"/>
      </w:rPr>
    </w:lvl>
    <w:lvl w:ilvl="5">
      <w:start w:val="1"/>
      <w:numFmt w:val="bullet"/>
      <w:lvlText w:val="•"/>
      <w:lvlJc w:val="left"/>
      <w:pPr>
        <w:ind w:left="2036" w:hanging="360"/>
      </w:pPr>
      <w:rPr>
        <w:rFonts w:hint="default"/>
      </w:rPr>
    </w:lvl>
    <w:lvl w:ilvl="6">
      <w:start w:val="1"/>
      <w:numFmt w:val="bullet"/>
      <w:lvlText w:val="•"/>
      <w:lvlJc w:val="left"/>
      <w:pPr>
        <w:ind w:left="2279" w:hanging="360"/>
      </w:pPr>
      <w:rPr>
        <w:rFonts w:hint="default"/>
      </w:rPr>
    </w:lvl>
    <w:lvl w:ilvl="7">
      <w:start w:val="1"/>
      <w:numFmt w:val="bullet"/>
      <w:lvlText w:val="•"/>
      <w:lvlJc w:val="left"/>
      <w:pPr>
        <w:ind w:left="2522" w:hanging="360"/>
      </w:pPr>
      <w:rPr>
        <w:rFonts w:hint="default"/>
      </w:rPr>
    </w:lvl>
    <w:lvl w:ilvl="8">
      <w:start w:val="1"/>
      <w:numFmt w:val="bullet"/>
      <w:lvlText w:val="•"/>
      <w:lvlJc w:val="left"/>
      <w:pPr>
        <w:ind w:left="2766" w:hanging="360"/>
      </w:pPr>
      <w:rPr>
        <w:rFonts w:hint="default"/>
      </w:rPr>
    </w:lvl>
  </w:abstractNum>
  <w:abstractNum w:abstractNumId="20">
    <w:multiLevelType w:val="hybridMultilevel"/>
    <w:lvl w:ilvl="0">
      <w:start w:val="1"/>
      <w:numFmt w:val="bullet"/>
      <w:lvlText w:val=""/>
      <w:lvlJc w:val="left"/>
      <w:pPr>
        <w:ind w:left="823" w:hanging="360"/>
      </w:pPr>
      <w:rPr>
        <w:rFonts w:hint="default" w:ascii="Symbol" w:hAnsi="Symbol" w:eastAsia="Symbol" w:cs="Symbol"/>
        <w:w w:val="100"/>
        <w:sz w:val="22"/>
        <w:szCs w:val="22"/>
      </w:rPr>
    </w:lvl>
    <w:lvl w:ilvl="1">
      <w:start w:val="1"/>
      <w:numFmt w:val="bullet"/>
      <w:lvlText w:val="•"/>
      <w:lvlJc w:val="left"/>
      <w:pPr>
        <w:ind w:left="1063" w:hanging="360"/>
      </w:pPr>
      <w:rPr>
        <w:rFonts w:hint="default"/>
      </w:rPr>
    </w:lvl>
    <w:lvl w:ilvl="2">
      <w:start w:val="1"/>
      <w:numFmt w:val="bullet"/>
      <w:lvlText w:val="•"/>
      <w:lvlJc w:val="left"/>
      <w:pPr>
        <w:ind w:left="1306" w:hanging="360"/>
      </w:pPr>
      <w:rPr>
        <w:rFonts w:hint="default"/>
      </w:rPr>
    </w:lvl>
    <w:lvl w:ilvl="3">
      <w:start w:val="1"/>
      <w:numFmt w:val="bullet"/>
      <w:lvlText w:val="•"/>
      <w:lvlJc w:val="left"/>
      <w:pPr>
        <w:ind w:left="1549" w:hanging="360"/>
      </w:pPr>
      <w:rPr>
        <w:rFonts w:hint="default"/>
      </w:rPr>
    </w:lvl>
    <w:lvl w:ilvl="4">
      <w:start w:val="1"/>
      <w:numFmt w:val="bullet"/>
      <w:lvlText w:val="•"/>
      <w:lvlJc w:val="left"/>
      <w:pPr>
        <w:ind w:left="1793" w:hanging="360"/>
      </w:pPr>
      <w:rPr>
        <w:rFonts w:hint="default"/>
      </w:rPr>
    </w:lvl>
    <w:lvl w:ilvl="5">
      <w:start w:val="1"/>
      <w:numFmt w:val="bullet"/>
      <w:lvlText w:val="•"/>
      <w:lvlJc w:val="left"/>
      <w:pPr>
        <w:ind w:left="2036" w:hanging="360"/>
      </w:pPr>
      <w:rPr>
        <w:rFonts w:hint="default"/>
      </w:rPr>
    </w:lvl>
    <w:lvl w:ilvl="6">
      <w:start w:val="1"/>
      <w:numFmt w:val="bullet"/>
      <w:lvlText w:val="•"/>
      <w:lvlJc w:val="left"/>
      <w:pPr>
        <w:ind w:left="2279" w:hanging="360"/>
      </w:pPr>
      <w:rPr>
        <w:rFonts w:hint="default"/>
      </w:rPr>
    </w:lvl>
    <w:lvl w:ilvl="7">
      <w:start w:val="1"/>
      <w:numFmt w:val="bullet"/>
      <w:lvlText w:val="•"/>
      <w:lvlJc w:val="left"/>
      <w:pPr>
        <w:ind w:left="2522" w:hanging="360"/>
      </w:pPr>
      <w:rPr>
        <w:rFonts w:hint="default"/>
      </w:rPr>
    </w:lvl>
    <w:lvl w:ilvl="8">
      <w:start w:val="1"/>
      <w:numFmt w:val="bullet"/>
      <w:lvlText w:val="•"/>
      <w:lvlJc w:val="left"/>
      <w:pPr>
        <w:ind w:left="2766" w:hanging="360"/>
      </w:pPr>
      <w:rPr>
        <w:rFonts w:hint="default"/>
      </w:rPr>
    </w:lvl>
  </w:abstractNum>
  <w:abstractNum w:abstractNumId="19">
    <w:multiLevelType w:val="hybridMultilevel"/>
    <w:lvl w:ilvl="0">
      <w:start w:val="1"/>
      <w:numFmt w:val="bullet"/>
      <w:lvlText w:val=""/>
      <w:lvlJc w:val="left"/>
      <w:pPr>
        <w:ind w:left="823" w:hanging="360"/>
      </w:pPr>
      <w:rPr>
        <w:rFonts w:hint="default" w:ascii="Symbol" w:hAnsi="Symbol" w:eastAsia="Symbol" w:cs="Symbol"/>
        <w:w w:val="100"/>
        <w:sz w:val="22"/>
        <w:szCs w:val="22"/>
      </w:rPr>
    </w:lvl>
    <w:lvl w:ilvl="1">
      <w:start w:val="1"/>
      <w:numFmt w:val="bullet"/>
      <w:lvlText w:val="•"/>
      <w:lvlJc w:val="left"/>
      <w:pPr>
        <w:ind w:left="1063" w:hanging="360"/>
      </w:pPr>
      <w:rPr>
        <w:rFonts w:hint="default"/>
      </w:rPr>
    </w:lvl>
    <w:lvl w:ilvl="2">
      <w:start w:val="1"/>
      <w:numFmt w:val="bullet"/>
      <w:lvlText w:val="•"/>
      <w:lvlJc w:val="left"/>
      <w:pPr>
        <w:ind w:left="1306" w:hanging="360"/>
      </w:pPr>
      <w:rPr>
        <w:rFonts w:hint="default"/>
      </w:rPr>
    </w:lvl>
    <w:lvl w:ilvl="3">
      <w:start w:val="1"/>
      <w:numFmt w:val="bullet"/>
      <w:lvlText w:val="•"/>
      <w:lvlJc w:val="left"/>
      <w:pPr>
        <w:ind w:left="1549" w:hanging="360"/>
      </w:pPr>
      <w:rPr>
        <w:rFonts w:hint="default"/>
      </w:rPr>
    </w:lvl>
    <w:lvl w:ilvl="4">
      <w:start w:val="1"/>
      <w:numFmt w:val="bullet"/>
      <w:lvlText w:val="•"/>
      <w:lvlJc w:val="left"/>
      <w:pPr>
        <w:ind w:left="1793" w:hanging="360"/>
      </w:pPr>
      <w:rPr>
        <w:rFonts w:hint="default"/>
      </w:rPr>
    </w:lvl>
    <w:lvl w:ilvl="5">
      <w:start w:val="1"/>
      <w:numFmt w:val="bullet"/>
      <w:lvlText w:val="•"/>
      <w:lvlJc w:val="left"/>
      <w:pPr>
        <w:ind w:left="2036" w:hanging="360"/>
      </w:pPr>
      <w:rPr>
        <w:rFonts w:hint="default"/>
      </w:rPr>
    </w:lvl>
    <w:lvl w:ilvl="6">
      <w:start w:val="1"/>
      <w:numFmt w:val="bullet"/>
      <w:lvlText w:val="•"/>
      <w:lvlJc w:val="left"/>
      <w:pPr>
        <w:ind w:left="2279" w:hanging="360"/>
      </w:pPr>
      <w:rPr>
        <w:rFonts w:hint="default"/>
      </w:rPr>
    </w:lvl>
    <w:lvl w:ilvl="7">
      <w:start w:val="1"/>
      <w:numFmt w:val="bullet"/>
      <w:lvlText w:val="•"/>
      <w:lvlJc w:val="left"/>
      <w:pPr>
        <w:ind w:left="2522" w:hanging="360"/>
      </w:pPr>
      <w:rPr>
        <w:rFonts w:hint="default"/>
      </w:rPr>
    </w:lvl>
    <w:lvl w:ilvl="8">
      <w:start w:val="1"/>
      <w:numFmt w:val="bullet"/>
      <w:lvlText w:val="•"/>
      <w:lvlJc w:val="left"/>
      <w:pPr>
        <w:ind w:left="2766" w:hanging="360"/>
      </w:pPr>
      <w:rPr>
        <w:rFonts w:hint="default"/>
      </w:rPr>
    </w:lvl>
  </w:abstractNum>
  <w:abstractNum w:abstractNumId="18">
    <w:multiLevelType w:val="hybridMultilevel"/>
    <w:lvl w:ilvl="0">
      <w:start w:val="1"/>
      <w:numFmt w:val="bullet"/>
      <w:lvlText w:val="o"/>
      <w:lvlJc w:val="left"/>
      <w:pPr>
        <w:ind w:left="823" w:hanging="360"/>
      </w:pPr>
      <w:rPr>
        <w:rFonts w:hint="default" w:ascii="Courier New" w:hAnsi="Courier New" w:eastAsia="Courier New" w:cs="Courier New"/>
        <w:w w:val="100"/>
        <w:sz w:val="22"/>
        <w:szCs w:val="22"/>
      </w:rPr>
    </w:lvl>
    <w:lvl w:ilvl="1">
      <w:start w:val="1"/>
      <w:numFmt w:val="bullet"/>
      <w:lvlText w:val="•"/>
      <w:lvlJc w:val="left"/>
      <w:pPr>
        <w:ind w:left="1063" w:hanging="360"/>
      </w:pPr>
      <w:rPr>
        <w:rFonts w:hint="default"/>
      </w:rPr>
    </w:lvl>
    <w:lvl w:ilvl="2">
      <w:start w:val="1"/>
      <w:numFmt w:val="bullet"/>
      <w:lvlText w:val="•"/>
      <w:lvlJc w:val="left"/>
      <w:pPr>
        <w:ind w:left="1306" w:hanging="360"/>
      </w:pPr>
      <w:rPr>
        <w:rFonts w:hint="default"/>
      </w:rPr>
    </w:lvl>
    <w:lvl w:ilvl="3">
      <w:start w:val="1"/>
      <w:numFmt w:val="bullet"/>
      <w:lvlText w:val="•"/>
      <w:lvlJc w:val="left"/>
      <w:pPr>
        <w:ind w:left="1549" w:hanging="360"/>
      </w:pPr>
      <w:rPr>
        <w:rFonts w:hint="default"/>
      </w:rPr>
    </w:lvl>
    <w:lvl w:ilvl="4">
      <w:start w:val="1"/>
      <w:numFmt w:val="bullet"/>
      <w:lvlText w:val="•"/>
      <w:lvlJc w:val="left"/>
      <w:pPr>
        <w:ind w:left="1793" w:hanging="360"/>
      </w:pPr>
      <w:rPr>
        <w:rFonts w:hint="default"/>
      </w:rPr>
    </w:lvl>
    <w:lvl w:ilvl="5">
      <w:start w:val="1"/>
      <w:numFmt w:val="bullet"/>
      <w:lvlText w:val="•"/>
      <w:lvlJc w:val="left"/>
      <w:pPr>
        <w:ind w:left="2036" w:hanging="360"/>
      </w:pPr>
      <w:rPr>
        <w:rFonts w:hint="default"/>
      </w:rPr>
    </w:lvl>
    <w:lvl w:ilvl="6">
      <w:start w:val="1"/>
      <w:numFmt w:val="bullet"/>
      <w:lvlText w:val="•"/>
      <w:lvlJc w:val="left"/>
      <w:pPr>
        <w:ind w:left="2279" w:hanging="360"/>
      </w:pPr>
      <w:rPr>
        <w:rFonts w:hint="default"/>
      </w:rPr>
    </w:lvl>
    <w:lvl w:ilvl="7">
      <w:start w:val="1"/>
      <w:numFmt w:val="bullet"/>
      <w:lvlText w:val="•"/>
      <w:lvlJc w:val="left"/>
      <w:pPr>
        <w:ind w:left="2522" w:hanging="360"/>
      </w:pPr>
      <w:rPr>
        <w:rFonts w:hint="default"/>
      </w:rPr>
    </w:lvl>
    <w:lvl w:ilvl="8">
      <w:start w:val="1"/>
      <w:numFmt w:val="bullet"/>
      <w:lvlText w:val="•"/>
      <w:lvlJc w:val="left"/>
      <w:pPr>
        <w:ind w:left="2766" w:hanging="360"/>
      </w:pPr>
      <w:rPr>
        <w:rFonts w:hint="default"/>
      </w:rPr>
    </w:lvl>
  </w:abstractNum>
  <w:abstractNum w:abstractNumId="17">
    <w:multiLevelType w:val="hybridMultilevel"/>
    <w:lvl w:ilvl="0">
      <w:start w:val="1"/>
      <w:numFmt w:val="bullet"/>
      <w:lvlText w:val=""/>
      <w:lvlJc w:val="left"/>
      <w:pPr>
        <w:ind w:left="823" w:hanging="360"/>
      </w:pPr>
      <w:rPr>
        <w:rFonts w:hint="default" w:ascii="Symbol" w:hAnsi="Symbol" w:eastAsia="Symbol" w:cs="Symbol"/>
        <w:w w:val="100"/>
        <w:sz w:val="22"/>
        <w:szCs w:val="22"/>
      </w:rPr>
    </w:lvl>
    <w:lvl w:ilvl="1">
      <w:start w:val="1"/>
      <w:numFmt w:val="bullet"/>
      <w:lvlText w:val="•"/>
      <w:lvlJc w:val="left"/>
      <w:pPr>
        <w:ind w:left="1063" w:hanging="360"/>
      </w:pPr>
      <w:rPr>
        <w:rFonts w:hint="default"/>
      </w:rPr>
    </w:lvl>
    <w:lvl w:ilvl="2">
      <w:start w:val="1"/>
      <w:numFmt w:val="bullet"/>
      <w:lvlText w:val="•"/>
      <w:lvlJc w:val="left"/>
      <w:pPr>
        <w:ind w:left="1306" w:hanging="360"/>
      </w:pPr>
      <w:rPr>
        <w:rFonts w:hint="default"/>
      </w:rPr>
    </w:lvl>
    <w:lvl w:ilvl="3">
      <w:start w:val="1"/>
      <w:numFmt w:val="bullet"/>
      <w:lvlText w:val="•"/>
      <w:lvlJc w:val="left"/>
      <w:pPr>
        <w:ind w:left="1549" w:hanging="360"/>
      </w:pPr>
      <w:rPr>
        <w:rFonts w:hint="default"/>
      </w:rPr>
    </w:lvl>
    <w:lvl w:ilvl="4">
      <w:start w:val="1"/>
      <w:numFmt w:val="bullet"/>
      <w:lvlText w:val="•"/>
      <w:lvlJc w:val="left"/>
      <w:pPr>
        <w:ind w:left="1793" w:hanging="360"/>
      </w:pPr>
      <w:rPr>
        <w:rFonts w:hint="default"/>
      </w:rPr>
    </w:lvl>
    <w:lvl w:ilvl="5">
      <w:start w:val="1"/>
      <w:numFmt w:val="bullet"/>
      <w:lvlText w:val="•"/>
      <w:lvlJc w:val="left"/>
      <w:pPr>
        <w:ind w:left="2036" w:hanging="360"/>
      </w:pPr>
      <w:rPr>
        <w:rFonts w:hint="default"/>
      </w:rPr>
    </w:lvl>
    <w:lvl w:ilvl="6">
      <w:start w:val="1"/>
      <w:numFmt w:val="bullet"/>
      <w:lvlText w:val="•"/>
      <w:lvlJc w:val="left"/>
      <w:pPr>
        <w:ind w:left="2279" w:hanging="360"/>
      </w:pPr>
      <w:rPr>
        <w:rFonts w:hint="default"/>
      </w:rPr>
    </w:lvl>
    <w:lvl w:ilvl="7">
      <w:start w:val="1"/>
      <w:numFmt w:val="bullet"/>
      <w:lvlText w:val="•"/>
      <w:lvlJc w:val="left"/>
      <w:pPr>
        <w:ind w:left="2522" w:hanging="360"/>
      </w:pPr>
      <w:rPr>
        <w:rFonts w:hint="default"/>
      </w:rPr>
    </w:lvl>
    <w:lvl w:ilvl="8">
      <w:start w:val="1"/>
      <w:numFmt w:val="bullet"/>
      <w:lvlText w:val="•"/>
      <w:lvlJc w:val="left"/>
      <w:pPr>
        <w:ind w:left="2766" w:hanging="360"/>
      </w:pPr>
      <w:rPr>
        <w:rFonts w:hint="default"/>
      </w:rPr>
    </w:lvl>
  </w:abstractNum>
  <w:abstractNum w:abstractNumId="16">
    <w:multiLevelType w:val="hybridMultilevel"/>
    <w:lvl w:ilvl="0">
      <w:start w:val="1"/>
      <w:numFmt w:val="bullet"/>
      <w:lvlText w:val=""/>
      <w:lvlJc w:val="left"/>
      <w:pPr>
        <w:ind w:left="823" w:hanging="360"/>
      </w:pPr>
      <w:rPr>
        <w:rFonts w:hint="default" w:ascii="Symbol" w:hAnsi="Symbol" w:eastAsia="Symbol" w:cs="Symbol"/>
        <w:w w:val="100"/>
        <w:sz w:val="22"/>
        <w:szCs w:val="22"/>
      </w:rPr>
    </w:lvl>
    <w:lvl w:ilvl="1">
      <w:start w:val="1"/>
      <w:numFmt w:val="bullet"/>
      <w:lvlText w:val="•"/>
      <w:lvlJc w:val="left"/>
      <w:pPr>
        <w:ind w:left="1063" w:hanging="360"/>
      </w:pPr>
      <w:rPr>
        <w:rFonts w:hint="default"/>
      </w:rPr>
    </w:lvl>
    <w:lvl w:ilvl="2">
      <w:start w:val="1"/>
      <w:numFmt w:val="bullet"/>
      <w:lvlText w:val="•"/>
      <w:lvlJc w:val="left"/>
      <w:pPr>
        <w:ind w:left="1306" w:hanging="360"/>
      </w:pPr>
      <w:rPr>
        <w:rFonts w:hint="default"/>
      </w:rPr>
    </w:lvl>
    <w:lvl w:ilvl="3">
      <w:start w:val="1"/>
      <w:numFmt w:val="bullet"/>
      <w:lvlText w:val="•"/>
      <w:lvlJc w:val="left"/>
      <w:pPr>
        <w:ind w:left="1549" w:hanging="360"/>
      </w:pPr>
      <w:rPr>
        <w:rFonts w:hint="default"/>
      </w:rPr>
    </w:lvl>
    <w:lvl w:ilvl="4">
      <w:start w:val="1"/>
      <w:numFmt w:val="bullet"/>
      <w:lvlText w:val="•"/>
      <w:lvlJc w:val="left"/>
      <w:pPr>
        <w:ind w:left="1793" w:hanging="360"/>
      </w:pPr>
      <w:rPr>
        <w:rFonts w:hint="default"/>
      </w:rPr>
    </w:lvl>
    <w:lvl w:ilvl="5">
      <w:start w:val="1"/>
      <w:numFmt w:val="bullet"/>
      <w:lvlText w:val="•"/>
      <w:lvlJc w:val="left"/>
      <w:pPr>
        <w:ind w:left="2036" w:hanging="360"/>
      </w:pPr>
      <w:rPr>
        <w:rFonts w:hint="default"/>
      </w:rPr>
    </w:lvl>
    <w:lvl w:ilvl="6">
      <w:start w:val="1"/>
      <w:numFmt w:val="bullet"/>
      <w:lvlText w:val="•"/>
      <w:lvlJc w:val="left"/>
      <w:pPr>
        <w:ind w:left="2279" w:hanging="360"/>
      </w:pPr>
      <w:rPr>
        <w:rFonts w:hint="default"/>
      </w:rPr>
    </w:lvl>
    <w:lvl w:ilvl="7">
      <w:start w:val="1"/>
      <w:numFmt w:val="bullet"/>
      <w:lvlText w:val="•"/>
      <w:lvlJc w:val="left"/>
      <w:pPr>
        <w:ind w:left="2522" w:hanging="360"/>
      </w:pPr>
      <w:rPr>
        <w:rFonts w:hint="default"/>
      </w:rPr>
    </w:lvl>
    <w:lvl w:ilvl="8">
      <w:start w:val="1"/>
      <w:numFmt w:val="bullet"/>
      <w:lvlText w:val="•"/>
      <w:lvlJc w:val="left"/>
      <w:pPr>
        <w:ind w:left="2766" w:hanging="360"/>
      </w:pPr>
      <w:rPr>
        <w:rFonts w:hint="default"/>
      </w:rPr>
    </w:lvl>
  </w:abstractNum>
  <w:abstractNum w:abstractNumId="15">
    <w:multiLevelType w:val="hybridMultilevel"/>
    <w:lvl w:ilvl="0">
      <w:start w:val="1"/>
      <w:numFmt w:val="bullet"/>
      <w:lvlText w:val=""/>
      <w:lvlJc w:val="left"/>
      <w:pPr>
        <w:ind w:left="823" w:hanging="360"/>
      </w:pPr>
      <w:rPr>
        <w:rFonts w:hint="default" w:ascii="Symbol" w:hAnsi="Symbol" w:eastAsia="Symbol" w:cs="Symbol"/>
        <w:w w:val="100"/>
        <w:sz w:val="22"/>
        <w:szCs w:val="22"/>
      </w:rPr>
    </w:lvl>
    <w:lvl w:ilvl="1">
      <w:start w:val="1"/>
      <w:numFmt w:val="bullet"/>
      <w:lvlText w:val="•"/>
      <w:lvlJc w:val="left"/>
      <w:pPr>
        <w:ind w:left="1063" w:hanging="360"/>
      </w:pPr>
      <w:rPr>
        <w:rFonts w:hint="default"/>
      </w:rPr>
    </w:lvl>
    <w:lvl w:ilvl="2">
      <w:start w:val="1"/>
      <w:numFmt w:val="bullet"/>
      <w:lvlText w:val="•"/>
      <w:lvlJc w:val="left"/>
      <w:pPr>
        <w:ind w:left="1306" w:hanging="360"/>
      </w:pPr>
      <w:rPr>
        <w:rFonts w:hint="default"/>
      </w:rPr>
    </w:lvl>
    <w:lvl w:ilvl="3">
      <w:start w:val="1"/>
      <w:numFmt w:val="bullet"/>
      <w:lvlText w:val="•"/>
      <w:lvlJc w:val="left"/>
      <w:pPr>
        <w:ind w:left="1549" w:hanging="360"/>
      </w:pPr>
      <w:rPr>
        <w:rFonts w:hint="default"/>
      </w:rPr>
    </w:lvl>
    <w:lvl w:ilvl="4">
      <w:start w:val="1"/>
      <w:numFmt w:val="bullet"/>
      <w:lvlText w:val="•"/>
      <w:lvlJc w:val="left"/>
      <w:pPr>
        <w:ind w:left="1793" w:hanging="360"/>
      </w:pPr>
      <w:rPr>
        <w:rFonts w:hint="default"/>
      </w:rPr>
    </w:lvl>
    <w:lvl w:ilvl="5">
      <w:start w:val="1"/>
      <w:numFmt w:val="bullet"/>
      <w:lvlText w:val="•"/>
      <w:lvlJc w:val="left"/>
      <w:pPr>
        <w:ind w:left="2036" w:hanging="360"/>
      </w:pPr>
      <w:rPr>
        <w:rFonts w:hint="default"/>
      </w:rPr>
    </w:lvl>
    <w:lvl w:ilvl="6">
      <w:start w:val="1"/>
      <w:numFmt w:val="bullet"/>
      <w:lvlText w:val="•"/>
      <w:lvlJc w:val="left"/>
      <w:pPr>
        <w:ind w:left="2279" w:hanging="360"/>
      </w:pPr>
      <w:rPr>
        <w:rFonts w:hint="default"/>
      </w:rPr>
    </w:lvl>
    <w:lvl w:ilvl="7">
      <w:start w:val="1"/>
      <w:numFmt w:val="bullet"/>
      <w:lvlText w:val="•"/>
      <w:lvlJc w:val="left"/>
      <w:pPr>
        <w:ind w:left="2522" w:hanging="360"/>
      </w:pPr>
      <w:rPr>
        <w:rFonts w:hint="default"/>
      </w:rPr>
    </w:lvl>
    <w:lvl w:ilvl="8">
      <w:start w:val="1"/>
      <w:numFmt w:val="bullet"/>
      <w:lvlText w:val="•"/>
      <w:lvlJc w:val="left"/>
      <w:pPr>
        <w:ind w:left="2766" w:hanging="360"/>
      </w:pPr>
      <w:rPr>
        <w:rFonts w:hint="default"/>
      </w:rPr>
    </w:lvl>
  </w:abstractNum>
  <w:abstractNum w:abstractNumId="14">
    <w:multiLevelType w:val="hybridMultilevel"/>
    <w:lvl w:ilvl="0">
      <w:start w:val="1"/>
      <w:numFmt w:val="bullet"/>
      <w:lvlText w:val=""/>
      <w:lvlJc w:val="left"/>
      <w:pPr>
        <w:ind w:left="823" w:hanging="360"/>
      </w:pPr>
      <w:rPr>
        <w:rFonts w:hint="default" w:ascii="Symbol" w:hAnsi="Symbol" w:eastAsia="Symbol" w:cs="Symbol"/>
        <w:w w:val="100"/>
        <w:sz w:val="22"/>
        <w:szCs w:val="22"/>
      </w:rPr>
    </w:lvl>
    <w:lvl w:ilvl="1">
      <w:start w:val="1"/>
      <w:numFmt w:val="bullet"/>
      <w:lvlText w:val="•"/>
      <w:lvlJc w:val="left"/>
      <w:pPr>
        <w:ind w:left="1063" w:hanging="360"/>
      </w:pPr>
      <w:rPr>
        <w:rFonts w:hint="default"/>
      </w:rPr>
    </w:lvl>
    <w:lvl w:ilvl="2">
      <w:start w:val="1"/>
      <w:numFmt w:val="bullet"/>
      <w:lvlText w:val="•"/>
      <w:lvlJc w:val="left"/>
      <w:pPr>
        <w:ind w:left="1306" w:hanging="360"/>
      </w:pPr>
      <w:rPr>
        <w:rFonts w:hint="default"/>
      </w:rPr>
    </w:lvl>
    <w:lvl w:ilvl="3">
      <w:start w:val="1"/>
      <w:numFmt w:val="bullet"/>
      <w:lvlText w:val="•"/>
      <w:lvlJc w:val="left"/>
      <w:pPr>
        <w:ind w:left="1549" w:hanging="360"/>
      </w:pPr>
      <w:rPr>
        <w:rFonts w:hint="default"/>
      </w:rPr>
    </w:lvl>
    <w:lvl w:ilvl="4">
      <w:start w:val="1"/>
      <w:numFmt w:val="bullet"/>
      <w:lvlText w:val="•"/>
      <w:lvlJc w:val="left"/>
      <w:pPr>
        <w:ind w:left="1793" w:hanging="360"/>
      </w:pPr>
      <w:rPr>
        <w:rFonts w:hint="default"/>
      </w:rPr>
    </w:lvl>
    <w:lvl w:ilvl="5">
      <w:start w:val="1"/>
      <w:numFmt w:val="bullet"/>
      <w:lvlText w:val="•"/>
      <w:lvlJc w:val="left"/>
      <w:pPr>
        <w:ind w:left="2036" w:hanging="360"/>
      </w:pPr>
      <w:rPr>
        <w:rFonts w:hint="default"/>
      </w:rPr>
    </w:lvl>
    <w:lvl w:ilvl="6">
      <w:start w:val="1"/>
      <w:numFmt w:val="bullet"/>
      <w:lvlText w:val="•"/>
      <w:lvlJc w:val="left"/>
      <w:pPr>
        <w:ind w:left="2279" w:hanging="360"/>
      </w:pPr>
      <w:rPr>
        <w:rFonts w:hint="default"/>
      </w:rPr>
    </w:lvl>
    <w:lvl w:ilvl="7">
      <w:start w:val="1"/>
      <w:numFmt w:val="bullet"/>
      <w:lvlText w:val="•"/>
      <w:lvlJc w:val="left"/>
      <w:pPr>
        <w:ind w:left="2522" w:hanging="360"/>
      </w:pPr>
      <w:rPr>
        <w:rFonts w:hint="default"/>
      </w:rPr>
    </w:lvl>
    <w:lvl w:ilvl="8">
      <w:start w:val="1"/>
      <w:numFmt w:val="bullet"/>
      <w:lvlText w:val="•"/>
      <w:lvlJc w:val="left"/>
      <w:pPr>
        <w:ind w:left="2766" w:hanging="360"/>
      </w:pPr>
      <w:rPr>
        <w:rFonts w:hint="default"/>
      </w:rPr>
    </w:lvl>
  </w:abstractNum>
  <w:abstractNum w:abstractNumId="13">
    <w:multiLevelType w:val="hybridMultilevel"/>
    <w:lvl w:ilvl="0">
      <w:start w:val="16"/>
      <w:numFmt w:val="decimal"/>
      <w:lvlText w:val="%1"/>
      <w:lvlJc w:val="left"/>
      <w:pPr>
        <w:ind w:left="100" w:hanging="394"/>
        <w:jc w:val="left"/>
      </w:pPr>
      <w:rPr>
        <w:rFonts w:hint="default" w:ascii="Arial" w:hAnsi="Arial" w:eastAsia="Arial" w:cs="Arial"/>
        <w:w w:val="100"/>
        <w:sz w:val="22"/>
        <w:szCs w:val="22"/>
      </w:rPr>
    </w:lvl>
    <w:lvl w:ilvl="1">
      <w:start w:val="1"/>
      <w:numFmt w:val="bullet"/>
      <w:lvlText w:val="•"/>
      <w:lvlJc w:val="left"/>
      <w:pPr>
        <w:ind w:left="259" w:hanging="394"/>
      </w:pPr>
      <w:rPr>
        <w:rFonts w:hint="default"/>
      </w:rPr>
    </w:lvl>
    <w:lvl w:ilvl="2">
      <w:start w:val="1"/>
      <w:numFmt w:val="bullet"/>
      <w:lvlText w:val="•"/>
      <w:lvlJc w:val="left"/>
      <w:pPr>
        <w:ind w:left="418" w:hanging="394"/>
      </w:pPr>
      <w:rPr>
        <w:rFonts w:hint="default"/>
      </w:rPr>
    </w:lvl>
    <w:lvl w:ilvl="3">
      <w:start w:val="1"/>
      <w:numFmt w:val="bullet"/>
      <w:lvlText w:val="•"/>
      <w:lvlJc w:val="left"/>
      <w:pPr>
        <w:ind w:left="577" w:hanging="394"/>
      </w:pPr>
      <w:rPr>
        <w:rFonts w:hint="default"/>
      </w:rPr>
    </w:lvl>
    <w:lvl w:ilvl="4">
      <w:start w:val="1"/>
      <w:numFmt w:val="bullet"/>
      <w:lvlText w:val="•"/>
      <w:lvlJc w:val="left"/>
      <w:pPr>
        <w:ind w:left="736" w:hanging="394"/>
      </w:pPr>
      <w:rPr>
        <w:rFonts w:hint="default"/>
      </w:rPr>
    </w:lvl>
    <w:lvl w:ilvl="5">
      <w:start w:val="1"/>
      <w:numFmt w:val="bullet"/>
      <w:lvlText w:val="•"/>
      <w:lvlJc w:val="left"/>
      <w:pPr>
        <w:ind w:left="895" w:hanging="394"/>
      </w:pPr>
      <w:rPr>
        <w:rFonts w:hint="default"/>
      </w:rPr>
    </w:lvl>
    <w:lvl w:ilvl="6">
      <w:start w:val="1"/>
      <w:numFmt w:val="bullet"/>
      <w:lvlText w:val="•"/>
      <w:lvlJc w:val="left"/>
      <w:pPr>
        <w:ind w:left="1054" w:hanging="394"/>
      </w:pPr>
      <w:rPr>
        <w:rFonts w:hint="default"/>
      </w:rPr>
    </w:lvl>
    <w:lvl w:ilvl="7">
      <w:start w:val="1"/>
      <w:numFmt w:val="bullet"/>
      <w:lvlText w:val="•"/>
      <w:lvlJc w:val="left"/>
      <w:pPr>
        <w:ind w:left="1213" w:hanging="394"/>
      </w:pPr>
      <w:rPr>
        <w:rFonts w:hint="default"/>
      </w:rPr>
    </w:lvl>
    <w:lvl w:ilvl="8">
      <w:start w:val="1"/>
      <w:numFmt w:val="bullet"/>
      <w:lvlText w:val="•"/>
      <w:lvlJc w:val="left"/>
      <w:pPr>
        <w:ind w:left="1372" w:hanging="394"/>
      </w:pPr>
      <w:rPr>
        <w:rFonts w:hint="default"/>
      </w:rPr>
    </w:lvl>
  </w:abstractNum>
  <w:abstractNum w:abstractNumId="12">
    <w:multiLevelType w:val="hybridMultilevel"/>
    <w:lvl w:ilvl="0">
      <w:start w:val="1"/>
      <w:numFmt w:val="bullet"/>
      <w:lvlText w:val=""/>
      <w:lvlJc w:val="left"/>
      <w:pPr>
        <w:ind w:left="823" w:hanging="360"/>
      </w:pPr>
      <w:rPr>
        <w:rFonts w:hint="default" w:ascii="Symbol" w:hAnsi="Symbol" w:eastAsia="Symbol" w:cs="Symbol"/>
        <w:w w:val="100"/>
        <w:sz w:val="22"/>
        <w:szCs w:val="22"/>
      </w:rPr>
    </w:lvl>
    <w:lvl w:ilvl="1">
      <w:start w:val="1"/>
      <w:numFmt w:val="bullet"/>
      <w:lvlText w:val="•"/>
      <w:lvlJc w:val="left"/>
      <w:pPr>
        <w:ind w:left="1063" w:hanging="360"/>
      </w:pPr>
      <w:rPr>
        <w:rFonts w:hint="default"/>
      </w:rPr>
    </w:lvl>
    <w:lvl w:ilvl="2">
      <w:start w:val="1"/>
      <w:numFmt w:val="bullet"/>
      <w:lvlText w:val="•"/>
      <w:lvlJc w:val="left"/>
      <w:pPr>
        <w:ind w:left="1306" w:hanging="360"/>
      </w:pPr>
      <w:rPr>
        <w:rFonts w:hint="default"/>
      </w:rPr>
    </w:lvl>
    <w:lvl w:ilvl="3">
      <w:start w:val="1"/>
      <w:numFmt w:val="bullet"/>
      <w:lvlText w:val="•"/>
      <w:lvlJc w:val="left"/>
      <w:pPr>
        <w:ind w:left="1549" w:hanging="360"/>
      </w:pPr>
      <w:rPr>
        <w:rFonts w:hint="default"/>
      </w:rPr>
    </w:lvl>
    <w:lvl w:ilvl="4">
      <w:start w:val="1"/>
      <w:numFmt w:val="bullet"/>
      <w:lvlText w:val="•"/>
      <w:lvlJc w:val="left"/>
      <w:pPr>
        <w:ind w:left="1793" w:hanging="360"/>
      </w:pPr>
      <w:rPr>
        <w:rFonts w:hint="default"/>
      </w:rPr>
    </w:lvl>
    <w:lvl w:ilvl="5">
      <w:start w:val="1"/>
      <w:numFmt w:val="bullet"/>
      <w:lvlText w:val="•"/>
      <w:lvlJc w:val="left"/>
      <w:pPr>
        <w:ind w:left="2036" w:hanging="360"/>
      </w:pPr>
      <w:rPr>
        <w:rFonts w:hint="default"/>
      </w:rPr>
    </w:lvl>
    <w:lvl w:ilvl="6">
      <w:start w:val="1"/>
      <w:numFmt w:val="bullet"/>
      <w:lvlText w:val="•"/>
      <w:lvlJc w:val="left"/>
      <w:pPr>
        <w:ind w:left="2279" w:hanging="360"/>
      </w:pPr>
      <w:rPr>
        <w:rFonts w:hint="default"/>
      </w:rPr>
    </w:lvl>
    <w:lvl w:ilvl="7">
      <w:start w:val="1"/>
      <w:numFmt w:val="bullet"/>
      <w:lvlText w:val="•"/>
      <w:lvlJc w:val="left"/>
      <w:pPr>
        <w:ind w:left="2522" w:hanging="360"/>
      </w:pPr>
      <w:rPr>
        <w:rFonts w:hint="default"/>
      </w:rPr>
    </w:lvl>
    <w:lvl w:ilvl="8">
      <w:start w:val="1"/>
      <w:numFmt w:val="bullet"/>
      <w:lvlText w:val="•"/>
      <w:lvlJc w:val="left"/>
      <w:pPr>
        <w:ind w:left="2766" w:hanging="360"/>
      </w:pPr>
      <w:rPr>
        <w:rFonts w:hint="default"/>
      </w:rPr>
    </w:lvl>
  </w:abstractNum>
  <w:abstractNum w:abstractNumId="11">
    <w:multiLevelType w:val="hybridMultilevel"/>
    <w:lvl w:ilvl="0">
      <w:start w:val="1"/>
      <w:numFmt w:val="bullet"/>
      <w:lvlText w:val=""/>
      <w:lvlJc w:val="left"/>
      <w:pPr>
        <w:ind w:left="823" w:hanging="360"/>
      </w:pPr>
      <w:rPr>
        <w:rFonts w:hint="default" w:ascii="Symbol" w:hAnsi="Symbol" w:eastAsia="Symbol" w:cs="Symbol"/>
        <w:w w:val="100"/>
        <w:sz w:val="22"/>
        <w:szCs w:val="22"/>
      </w:rPr>
    </w:lvl>
    <w:lvl w:ilvl="1">
      <w:start w:val="1"/>
      <w:numFmt w:val="bullet"/>
      <w:lvlText w:val="•"/>
      <w:lvlJc w:val="left"/>
      <w:pPr>
        <w:ind w:left="1063" w:hanging="360"/>
      </w:pPr>
      <w:rPr>
        <w:rFonts w:hint="default"/>
      </w:rPr>
    </w:lvl>
    <w:lvl w:ilvl="2">
      <w:start w:val="1"/>
      <w:numFmt w:val="bullet"/>
      <w:lvlText w:val="•"/>
      <w:lvlJc w:val="left"/>
      <w:pPr>
        <w:ind w:left="1306" w:hanging="360"/>
      </w:pPr>
      <w:rPr>
        <w:rFonts w:hint="default"/>
      </w:rPr>
    </w:lvl>
    <w:lvl w:ilvl="3">
      <w:start w:val="1"/>
      <w:numFmt w:val="bullet"/>
      <w:lvlText w:val="•"/>
      <w:lvlJc w:val="left"/>
      <w:pPr>
        <w:ind w:left="1549" w:hanging="360"/>
      </w:pPr>
      <w:rPr>
        <w:rFonts w:hint="default"/>
      </w:rPr>
    </w:lvl>
    <w:lvl w:ilvl="4">
      <w:start w:val="1"/>
      <w:numFmt w:val="bullet"/>
      <w:lvlText w:val="•"/>
      <w:lvlJc w:val="left"/>
      <w:pPr>
        <w:ind w:left="1793" w:hanging="360"/>
      </w:pPr>
      <w:rPr>
        <w:rFonts w:hint="default"/>
      </w:rPr>
    </w:lvl>
    <w:lvl w:ilvl="5">
      <w:start w:val="1"/>
      <w:numFmt w:val="bullet"/>
      <w:lvlText w:val="•"/>
      <w:lvlJc w:val="left"/>
      <w:pPr>
        <w:ind w:left="2036" w:hanging="360"/>
      </w:pPr>
      <w:rPr>
        <w:rFonts w:hint="default"/>
      </w:rPr>
    </w:lvl>
    <w:lvl w:ilvl="6">
      <w:start w:val="1"/>
      <w:numFmt w:val="bullet"/>
      <w:lvlText w:val="•"/>
      <w:lvlJc w:val="left"/>
      <w:pPr>
        <w:ind w:left="2279" w:hanging="360"/>
      </w:pPr>
      <w:rPr>
        <w:rFonts w:hint="default"/>
      </w:rPr>
    </w:lvl>
    <w:lvl w:ilvl="7">
      <w:start w:val="1"/>
      <w:numFmt w:val="bullet"/>
      <w:lvlText w:val="•"/>
      <w:lvlJc w:val="left"/>
      <w:pPr>
        <w:ind w:left="2522" w:hanging="360"/>
      </w:pPr>
      <w:rPr>
        <w:rFonts w:hint="default"/>
      </w:rPr>
    </w:lvl>
    <w:lvl w:ilvl="8">
      <w:start w:val="1"/>
      <w:numFmt w:val="bullet"/>
      <w:lvlText w:val="•"/>
      <w:lvlJc w:val="left"/>
      <w:pPr>
        <w:ind w:left="2766" w:hanging="360"/>
      </w:pPr>
      <w:rPr>
        <w:rFonts w:hint="default"/>
      </w:rPr>
    </w:lvl>
  </w:abstractNum>
  <w:abstractNum w:abstractNumId="10">
    <w:multiLevelType w:val="hybridMultilevel"/>
    <w:lvl w:ilvl="0">
      <w:start w:val="1"/>
      <w:numFmt w:val="bullet"/>
      <w:lvlText w:val=""/>
      <w:lvlJc w:val="left"/>
      <w:pPr>
        <w:ind w:left="823" w:hanging="360"/>
      </w:pPr>
      <w:rPr>
        <w:rFonts w:hint="default" w:ascii="Symbol" w:hAnsi="Symbol" w:eastAsia="Symbol" w:cs="Symbol"/>
        <w:w w:val="100"/>
        <w:sz w:val="22"/>
        <w:szCs w:val="22"/>
      </w:rPr>
    </w:lvl>
    <w:lvl w:ilvl="1">
      <w:start w:val="1"/>
      <w:numFmt w:val="bullet"/>
      <w:lvlText w:val="•"/>
      <w:lvlJc w:val="left"/>
      <w:pPr>
        <w:ind w:left="1063" w:hanging="360"/>
      </w:pPr>
      <w:rPr>
        <w:rFonts w:hint="default"/>
      </w:rPr>
    </w:lvl>
    <w:lvl w:ilvl="2">
      <w:start w:val="1"/>
      <w:numFmt w:val="bullet"/>
      <w:lvlText w:val="•"/>
      <w:lvlJc w:val="left"/>
      <w:pPr>
        <w:ind w:left="1306" w:hanging="360"/>
      </w:pPr>
      <w:rPr>
        <w:rFonts w:hint="default"/>
      </w:rPr>
    </w:lvl>
    <w:lvl w:ilvl="3">
      <w:start w:val="1"/>
      <w:numFmt w:val="bullet"/>
      <w:lvlText w:val="•"/>
      <w:lvlJc w:val="left"/>
      <w:pPr>
        <w:ind w:left="1549" w:hanging="360"/>
      </w:pPr>
      <w:rPr>
        <w:rFonts w:hint="default"/>
      </w:rPr>
    </w:lvl>
    <w:lvl w:ilvl="4">
      <w:start w:val="1"/>
      <w:numFmt w:val="bullet"/>
      <w:lvlText w:val="•"/>
      <w:lvlJc w:val="left"/>
      <w:pPr>
        <w:ind w:left="1793" w:hanging="360"/>
      </w:pPr>
      <w:rPr>
        <w:rFonts w:hint="default"/>
      </w:rPr>
    </w:lvl>
    <w:lvl w:ilvl="5">
      <w:start w:val="1"/>
      <w:numFmt w:val="bullet"/>
      <w:lvlText w:val="•"/>
      <w:lvlJc w:val="left"/>
      <w:pPr>
        <w:ind w:left="2036" w:hanging="360"/>
      </w:pPr>
      <w:rPr>
        <w:rFonts w:hint="default"/>
      </w:rPr>
    </w:lvl>
    <w:lvl w:ilvl="6">
      <w:start w:val="1"/>
      <w:numFmt w:val="bullet"/>
      <w:lvlText w:val="•"/>
      <w:lvlJc w:val="left"/>
      <w:pPr>
        <w:ind w:left="2279" w:hanging="360"/>
      </w:pPr>
      <w:rPr>
        <w:rFonts w:hint="default"/>
      </w:rPr>
    </w:lvl>
    <w:lvl w:ilvl="7">
      <w:start w:val="1"/>
      <w:numFmt w:val="bullet"/>
      <w:lvlText w:val="•"/>
      <w:lvlJc w:val="left"/>
      <w:pPr>
        <w:ind w:left="2522" w:hanging="360"/>
      </w:pPr>
      <w:rPr>
        <w:rFonts w:hint="default"/>
      </w:rPr>
    </w:lvl>
    <w:lvl w:ilvl="8">
      <w:start w:val="1"/>
      <w:numFmt w:val="bullet"/>
      <w:lvlText w:val="•"/>
      <w:lvlJc w:val="left"/>
      <w:pPr>
        <w:ind w:left="2766" w:hanging="360"/>
      </w:pPr>
      <w:rPr>
        <w:rFonts w:hint="default"/>
      </w:rPr>
    </w:lvl>
  </w:abstractNum>
  <w:abstractNum w:abstractNumId="9">
    <w:multiLevelType w:val="hybridMultilevel"/>
    <w:lvl w:ilvl="0">
      <w:start w:val="1"/>
      <w:numFmt w:val="bullet"/>
      <w:lvlText w:val=""/>
      <w:lvlJc w:val="left"/>
      <w:pPr>
        <w:ind w:left="823" w:hanging="360"/>
      </w:pPr>
      <w:rPr>
        <w:rFonts w:hint="default" w:ascii="Symbol" w:hAnsi="Symbol" w:eastAsia="Symbol" w:cs="Symbol"/>
        <w:w w:val="100"/>
        <w:sz w:val="22"/>
        <w:szCs w:val="22"/>
      </w:rPr>
    </w:lvl>
    <w:lvl w:ilvl="1">
      <w:start w:val="1"/>
      <w:numFmt w:val="bullet"/>
      <w:lvlText w:val="•"/>
      <w:lvlJc w:val="left"/>
      <w:pPr>
        <w:ind w:left="1063" w:hanging="360"/>
      </w:pPr>
      <w:rPr>
        <w:rFonts w:hint="default"/>
      </w:rPr>
    </w:lvl>
    <w:lvl w:ilvl="2">
      <w:start w:val="1"/>
      <w:numFmt w:val="bullet"/>
      <w:lvlText w:val="•"/>
      <w:lvlJc w:val="left"/>
      <w:pPr>
        <w:ind w:left="1306" w:hanging="360"/>
      </w:pPr>
      <w:rPr>
        <w:rFonts w:hint="default"/>
      </w:rPr>
    </w:lvl>
    <w:lvl w:ilvl="3">
      <w:start w:val="1"/>
      <w:numFmt w:val="bullet"/>
      <w:lvlText w:val="•"/>
      <w:lvlJc w:val="left"/>
      <w:pPr>
        <w:ind w:left="1549" w:hanging="360"/>
      </w:pPr>
      <w:rPr>
        <w:rFonts w:hint="default"/>
      </w:rPr>
    </w:lvl>
    <w:lvl w:ilvl="4">
      <w:start w:val="1"/>
      <w:numFmt w:val="bullet"/>
      <w:lvlText w:val="•"/>
      <w:lvlJc w:val="left"/>
      <w:pPr>
        <w:ind w:left="1793" w:hanging="360"/>
      </w:pPr>
      <w:rPr>
        <w:rFonts w:hint="default"/>
      </w:rPr>
    </w:lvl>
    <w:lvl w:ilvl="5">
      <w:start w:val="1"/>
      <w:numFmt w:val="bullet"/>
      <w:lvlText w:val="•"/>
      <w:lvlJc w:val="left"/>
      <w:pPr>
        <w:ind w:left="2036" w:hanging="360"/>
      </w:pPr>
      <w:rPr>
        <w:rFonts w:hint="default"/>
      </w:rPr>
    </w:lvl>
    <w:lvl w:ilvl="6">
      <w:start w:val="1"/>
      <w:numFmt w:val="bullet"/>
      <w:lvlText w:val="•"/>
      <w:lvlJc w:val="left"/>
      <w:pPr>
        <w:ind w:left="2279" w:hanging="360"/>
      </w:pPr>
      <w:rPr>
        <w:rFonts w:hint="default"/>
      </w:rPr>
    </w:lvl>
    <w:lvl w:ilvl="7">
      <w:start w:val="1"/>
      <w:numFmt w:val="bullet"/>
      <w:lvlText w:val="•"/>
      <w:lvlJc w:val="left"/>
      <w:pPr>
        <w:ind w:left="2522" w:hanging="360"/>
      </w:pPr>
      <w:rPr>
        <w:rFonts w:hint="default"/>
      </w:rPr>
    </w:lvl>
    <w:lvl w:ilvl="8">
      <w:start w:val="1"/>
      <w:numFmt w:val="bullet"/>
      <w:lvlText w:val="•"/>
      <w:lvlJc w:val="left"/>
      <w:pPr>
        <w:ind w:left="2766" w:hanging="360"/>
      </w:pPr>
      <w:rPr>
        <w:rFonts w:hint="default"/>
      </w:rPr>
    </w:lvl>
  </w:abstractNum>
  <w:abstractNum w:abstractNumId="8">
    <w:multiLevelType w:val="hybridMultilevel"/>
    <w:lvl w:ilvl="0">
      <w:start w:val="1"/>
      <w:numFmt w:val="bullet"/>
      <w:lvlText w:val=""/>
      <w:lvlJc w:val="left"/>
      <w:pPr>
        <w:ind w:left="823" w:hanging="360"/>
      </w:pPr>
      <w:rPr>
        <w:rFonts w:hint="default" w:ascii="Symbol" w:hAnsi="Symbol" w:eastAsia="Symbol" w:cs="Symbol"/>
        <w:w w:val="100"/>
        <w:sz w:val="22"/>
        <w:szCs w:val="22"/>
      </w:rPr>
    </w:lvl>
    <w:lvl w:ilvl="1">
      <w:start w:val="1"/>
      <w:numFmt w:val="bullet"/>
      <w:lvlText w:val="•"/>
      <w:lvlJc w:val="left"/>
      <w:pPr>
        <w:ind w:left="1063" w:hanging="360"/>
      </w:pPr>
      <w:rPr>
        <w:rFonts w:hint="default"/>
      </w:rPr>
    </w:lvl>
    <w:lvl w:ilvl="2">
      <w:start w:val="1"/>
      <w:numFmt w:val="bullet"/>
      <w:lvlText w:val="•"/>
      <w:lvlJc w:val="left"/>
      <w:pPr>
        <w:ind w:left="1306" w:hanging="360"/>
      </w:pPr>
      <w:rPr>
        <w:rFonts w:hint="default"/>
      </w:rPr>
    </w:lvl>
    <w:lvl w:ilvl="3">
      <w:start w:val="1"/>
      <w:numFmt w:val="bullet"/>
      <w:lvlText w:val="•"/>
      <w:lvlJc w:val="left"/>
      <w:pPr>
        <w:ind w:left="1549" w:hanging="360"/>
      </w:pPr>
      <w:rPr>
        <w:rFonts w:hint="default"/>
      </w:rPr>
    </w:lvl>
    <w:lvl w:ilvl="4">
      <w:start w:val="1"/>
      <w:numFmt w:val="bullet"/>
      <w:lvlText w:val="•"/>
      <w:lvlJc w:val="left"/>
      <w:pPr>
        <w:ind w:left="1793" w:hanging="360"/>
      </w:pPr>
      <w:rPr>
        <w:rFonts w:hint="default"/>
      </w:rPr>
    </w:lvl>
    <w:lvl w:ilvl="5">
      <w:start w:val="1"/>
      <w:numFmt w:val="bullet"/>
      <w:lvlText w:val="•"/>
      <w:lvlJc w:val="left"/>
      <w:pPr>
        <w:ind w:left="2036" w:hanging="360"/>
      </w:pPr>
      <w:rPr>
        <w:rFonts w:hint="default"/>
      </w:rPr>
    </w:lvl>
    <w:lvl w:ilvl="6">
      <w:start w:val="1"/>
      <w:numFmt w:val="bullet"/>
      <w:lvlText w:val="•"/>
      <w:lvlJc w:val="left"/>
      <w:pPr>
        <w:ind w:left="2279" w:hanging="360"/>
      </w:pPr>
      <w:rPr>
        <w:rFonts w:hint="default"/>
      </w:rPr>
    </w:lvl>
    <w:lvl w:ilvl="7">
      <w:start w:val="1"/>
      <w:numFmt w:val="bullet"/>
      <w:lvlText w:val="•"/>
      <w:lvlJc w:val="left"/>
      <w:pPr>
        <w:ind w:left="2522" w:hanging="360"/>
      </w:pPr>
      <w:rPr>
        <w:rFonts w:hint="default"/>
      </w:rPr>
    </w:lvl>
    <w:lvl w:ilvl="8">
      <w:start w:val="1"/>
      <w:numFmt w:val="bullet"/>
      <w:lvlText w:val="•"/>
      <w:lvlJc w:val="left"/>
      <w:pPr>
        <w:ind w:left="2766" w:hanging="360"/>
      </w:pPr>
      <w:rPr>
        <w:rFonts w:hint="default"/>
      </w:rPr>
    </w:lvl>
  </w:abstractNum>
  <w:abstractNum w:abstractNumId="7">
    <w:multiLevelType w:val="hybridMultilevel"/>
    <w:lvl w:ilvl="0">
      <w:start w:val="1"/>
      <w:numFmt w:val="bullet"/>
      <w:lvlText w:val=""/>
      <w:lvlJc w:val="left"/>
      <w:pPr>
        <w:ind w:left="823" w:hanging="360"/>
      </w:pPr>
      <w:rPr>
        <w:rFonts w:hint="default" w:ascii="Symbol" w:hAnsi="Symbol" w:eastAsia="Symbol" w:cs="Symbol"/>
        <w:w w:val="100"/>
        <w:sz w:val="22"/>
        <w:szCs w:val="22"/>
      </w:rPr>
    </w:lvl>
    <w:lvl w:ilvl="1">
      <w:start w:val="1"/>
      <w:numFmt w:val="bullet"/>
      <w:lvlText w:val="•"/>
      <w:lvlJc w:val="left"/>
      <w:pPr>
        <w:ind w:left="1063" w:hanging="360"/>
      </w:pPr>
      <w:rPr>
        <w:rFonts w:hint="default"/>
      </w:rPr>
    </w:lvl>
    <w:lvl w:ilvl="2">
      <w:start w:val="1"/>
      <w:numFmt w:val="bullet"/>
      <w:lvlText w:val="•"/>
      <w:lvlJc w:val="left"/>
      <w:pPr>
        <w:ind w:left="1306" w:hanging="360"/>
      </w:pPr>
      <w:rPr>
        <w:rFonts w:hint="default"/>
      </w:rPr>
    </w:lvl>
    <w:lvl w:ilvl="3">
      <w:start w:val="1"/>
      <w:numFmt w:val="bullet"/>
      <w:lvlText w:val="•"/>
      <w:lvlJc w:val="left"/>
      <w:pPr>
        <w:ind w:left="1549" w:hanging="360"/>
      </w:pPr>
      <w:rPr>
        <w:rFonts w:hint="default"/>
      </w:rPr>
    </w:lvl>
    <w:lvl w:ilvl="4">
      <w:start w:val="1"/>
      <w:numFmt w:val="bullet"/>
      <w:lvlText w:val="•"/>
      <w:lvlJc w:val="left"/>
      <w:pPr>
        <w:ind w:left="1793" w:hanging="360"/>
      </w:pPr>
      <w:rPr>
        <w:rFonts w:hint="default"/>
      </w:rPr>
    </w:lvl>
    <w:lvl w:ilvl="5">
      <w:start w:val="1"/>
      <w:numFmt w:val="bullet"/>
      <w:lvlText w:val="•"/>
      <w:lvlJc w:val="left"/>
      <w:pPr>
        <w:ind w:left="2036" w:hanging="360"/>
      </w:pPr>
      <w:rPr>
        <w:rFonts w:hint="default"/>
      </w:rPr>
    </w:lvl>
    <w:lvl w:ilvl="6">
      <w:start w:val="1"/>
      <w:numFmt w:val="bullet"/>
      <w:lvlText w:val="•"/>
      <w:lvlJc w:val="left"/>
      <w:pPr>
        <w:ind w:left="2279" w:hanging="360"/>
      </w:pPr>
      <w:rPr>
        <w:rFonts w:hint="default"/>
      </w:rPr>
    </w:lvl>
    <w:lvl w:ilvl="7">
      <w:start w:val="1"/>
      <w:numFmt w:val="bullet"/>
      <w:lvlText w:val="•"/>
      <w:lvlJc w:val="left"/>
      <w:pPr>
        <w:ind w:left="2522" w:hanging="360"/>
      </w:pPr>
      <w:rPr>
        <w:rFonts w:hint="default"/>
      </w:rPr>
    </w:lvl>
    <w:lvl w:ilvl="8">
      <w:start w:val="1"/>
      <w:numFmt w:val="bullet"/>
      <w:lvlText w:val="•"/>
      <w:lvlJc w:val="left"/>
      <w:pPr>
        <w:ind w:left="2766" w:hanging="360"/>
      </w:pPr>
      <w:rPr>
        <w:rFonts w:hint="default"/>
      </w:rPr>
    </w:lvl>
  </w:abstractNum>
  <w:abstractNum w:abstractNumId="6">
    <w:multiLevelType w:val="hybridMultilevel"/>
    <w:lvl w:ilvl="0">
      <w:start w:val="3"/>
      <w:numFmt w:val="decimal"/>
      <w:lvlText w:val="%1"/>
      <w:lvlJc w:val="left"/>
      <w:pPr>
        <w:ind w:left="118" w:hanging="403"/>
        <w:jc w:val="left"/>
      </w:pPr>
      <w:rPr>
        <w:rFonts w:hint="default"/>
      </w:rPr>
    </w:lvl>
    <w:lvl w:ilvl="1">
      <w:start w:val="1"/>
      <w:numFmt w:val="decimal"/>
      <w:lvlText w:val="%1.%2"/>
      <w:lvlJc w:val="left"/>
      <w:pPr>
        <w:ind w:left="118" w:hanging="403"/>
        <w:jc w:val="left"/>
      </w:pPr>
      <w:rPr>
        <w:rFonts w:hint="default" w:ascii="Arial" w:hAnsi="Arial" w:eastAsia="Arial" w:cs="Arial"/>
        <w:w w:val="99"/>
        <w:sz w:val="24"/>
        <w:szCs w:val="24"/>
      </w:rPr>
    </w:lvl>
    <w:lvl w:ilvl="2">
      <w:start w:val="1"/>
      <w:numFmt w:val="bullet"/>
      <w:lvlText w:val="•"/>
      <w:lvlJc w:val="left"/>
      <w:pPr>
        <w:ind w:left="2024" w:hanging="403"/>
      </w:pPr>
      <w:rPr>
        <w:rFonts w:hint="default"/>
      </w:rPr>
    </w:lvl>
    <w:lvl w:ilvl="3">
      <w:start w:val="1"/>
      <w:numFmt w:val="bullet"/>
      <w:lvlText w:val="•"/>
      <w:lvlJc w:val="left"/>
      <w:pPr>
        <w:ind w:left="2976" w:hanging="403"/>
      </w:pPr>
      <w:rPr>
        <w:rFonts w:hint="default"/>
      </w:rPr>
    </w:lvl>
    <w:lvl w:ilvl="4">
      <w:start w:val="1"/>
      <w:numFmt w:val="bullet"/>
      <w:lvlText w:val="•"/>
      <w:lvlJc w:val="left"/>
      <w:pPr>
        <w:ind w:left="3928" w:hanging="403"/>
      </w:pPr>
      <w:rPr>
        <w:rFonts w:hint="default"/>
      </w:rPr>
    </w:lvl>
    <w:lvl w:ilvl="5">
      <w:start w:val="1"/>
      <w:numFmt w:val="bullet"/>
      <w:lvlText w:val="•"/>
      <w:lvlJc w:val="left"/>
      <w:pPr>
        <w:ind w:left="4880" w:hanging="403"/>
      </w:pPr>
      <w:rPr>
        <w:rFonts w:hint="default"/>
      </w:rPr>
    </w:lvl>
    <w:lvl w:ilvl="6">
      <w:start w:val="1"/>
      <w:numFmt w:val="bullet"/>
      <w:lvlText w:val="•"/>
      <w:lvlJc w:val="left"/>
      <w:pPr>
        <w:ind w:left="5832" w:hanging="403"/>
      </w:pPr>
      <w:rPr>
        <w:rFonts w:hint="default"/>
      </w:rPr>
    </w:lvl>
    <w:lvl w:ilvl="7">
      <w:start w:val="1"/>
      <w:numFmt w:val="bullet"/>
      <w:lvlText w:val="•"/>
      <w:lvlJc w:val="left"/>
      <w:pPr>
        <w:ind w:left="6784" w:hanging="403"/>
      </w:pPr>
      <w:rPr>
        <w:rFonts w:hint="default"/>
      </w:rPr>
    </w:lvl>
    <w:lvl w:ilvl="8">
      <w:start w:val="1"/>
      <w:numFmt w:val="bullet"/>
      <w:lvlText w:val="•"/>
      <w:lvlJc w:val="left"/>
      <w:pPr>
        <w:ind w:left="7736" w:hanging="403"/>
      </w:pPr>
      <w:rPr>
        <w:rFonts w:hint="default"/>
      </w:rPr>
    </w:lvl>
  </w:abstractNum>
  <w:abstractNum w:abstractNumId="5">
    <w:multiLevelType w:val="hybridMultilevel"/>
    <w:lvl w:ilvl="0">
      <w:start w:val="2"/>
      <w:numFmt w:val="decimal"/>
      <w:lvlText w:val="%1"/>
      <w:lvlJc w:val="left"/>
      <w:pPr>
        <w:ind w:left="1229" w:hanging="403"/>
        <w:jc w:val="left"/>
      </w:pPr>
      <w:rPr>
        <w:rFonts w:hint="default"/>
      </w:rPr>
    </w:lvl>
    <w:lvl w:ilvl="1">
      <w:start w:val="3"/>
      <w:numFmt w:val="decimal"/>
      <w:lvlText w:val="%1.%2"/>
      <w:lvlJc w:val="left"/>
      <w:pPr>
        <w:ind w:left="1229" w:hanging="403"/>
        <w:jc w:val="left"/>
      </w:pPr>
      <w:rPr>
        <w:rFonts w:hint="default" w:ascii="Arial" w:hAnsi="Arial" w:eastAsia="Arial" w:cs="Arial"/>
        <w:w w:val="99"/>
        <w:sz w:val="24"/>
        <w:szCs w:val="24"/>
      </w:rPr>
    </w:lvl>
    <w:lvl w:ilvl="2">
      <w:start w:val="1"/>
      <w:numFmt w:val="bullet"/>
      <w:lvlText w:val=""/>
      <w:lvlJc w:val="left"/>
      <w:pPr>
        <w:ind w:left="118" w:hanging="360"/>
      </w:pPr>
      <w:rPr>
        <w:rFonts w:hint="default" w:ascii="Symbol" w:hAnsi="Symbol" w:eastAsia="Symbol" w:cs="Symbol"/>
        <w:w w:val="100"/>
        <w:sz w:val="24"/>
        <w:szCs w:val="24"/>
      </w:rPr>
    </w:lvl>
    <w:lvl w:ilvl="3">
      <w:start w:val="1"/>
      <w:numFmt w:val="bullet"/>
      <w:lvlText w:val="•"/>
      <w:lvlJc w:val="left"/>
      <w:pPr>
        <w:ind w:left="3091" w:hanging="360"/>
      </w:pPr>
      <w:rPr>
        <w:rFonts w:hint="default"/>
      </w:rPr>
    </w:lvl>
    <w:lvl w:ilvl="4">
      <w:start w:val="1"/>
      <w:numFmt w:val="bullet"/>
      <w:lvlText w:val="•"/>
      <w:lvlJc w:val="left"/>
      <w:pPr>
        <w:ind w:left="4026" w:hanging="360"/>
      </w:pPr>
      <w:rPr>
        <w:rFonts w:hint="default"/>
      </w:rPr>
    </w:lvl>
    <w:lvl w:ilvl="5">
      <w:start w:val="1"/>
      <w:numFmt w:val="bullet"/>
      <w:lvlText w:val="•"/>
      <w:lvlJc w:val="left"/>
      <w:pPr>
        <w:ind w:left="4962" w:hanging="360"/>
      </w:pPr>
      <w:rPr>
        <w:rFonts w:hint="default"/>
      </w:rPr>
    </w:lvl>
    <w:lvl w:ilvl="6">
      <w:start w:val="1"/>
      <w:numFmt w:val="bullet"/>
      <w:lvlText w:val="•"/>
      <w:lvlJc w:val="left"/>
      <w:pPr>
        <w:ind w:left="5897" w:hanging="360"/>
      </w:pPr>
      <w:rPr>
        <w:rFonts w:hint="default"/>
      </w:rPr>
    </w:lvl>
    <w:lvl w:ilvl="7">
      <w:start w:val="1"/>
      <w:numFmt w:val="bullet"/>
      <w:lvlText w:val="•"/>
      <w:lvlJc w:val="left"/>
      <w:pPr>
        <w:ind w:left="6833" w:hanging="360"/>
      </w:pPr>
      <w:rPr>
        <w:rFonts w:hint="default"/>
      </w:rPr>
    </w:lvl>
    <w:lvl w:ilvl="8">
      <w:start w:val="1"/>
      <w:numFmt w:val="bullet"/>
      <w:lvlText w:val="•"/>
      <w:lvlJc w:val="left"/>
      <w:pPr>
        <w:ind w:left="7768" w:hanging="360"/>
      </w:pPr>
      <w:rPr>
        <w:rFonts w:hint="default"/>
      </w:rPr>
    </w:lvl>
  </w:abstractNum>
  <w:abstractNum w:abstractNumId="4">
    <w:multiLevelType w:val="hybridMultilevel"/>
    <w:lvl w:ilvl="0">
      <w:start w:val="1"/>
      <w:numFmt w:val="bullet"/>
      <w:lvlText w:val=""/>
      <w:lvlJc w:val="left"/>
      <w:pPr>
        <w:ind w:left="1858" w:hanging="360"/>
      </w:pPr>
      <w:rPr>
        <w:rFonts w:hint="default" w:ascii="Wingdings" w:hAnsi="Wingdings" w:eastAsia="Wingdings" w:cs="Wingdings"/>
        <w:w w:val="100"/>
        <w:sz w:val="24"/>
        <w:szCs w:val="24"/>
      </w:rPr>
    </w:lvl>
    <w:lvl w:ilvl="1">
      <w:start w:val="1"/>
      <w:numFmt w:val="bullet"/>
      <w:lvlText w:val=""/>
      <w:lvlJc w:val="left"/>
      <w:pPr>
        <w:ind w:left="3251" w:hanging="360"/>
      </w:pPr>
      <w:rPr>
        <w:rFonts w:hint="default" w:ascii="Symbol" w:hAnsi="Symbol" w:eastAsia="Symbol" w:cs="Symbol"/>
        <w:w w:val="100"/>
        <w:sz w:val="24"/>
        <w:szCs w:val="24"/>
      </w:rPr>
    </w:lvl>
    <w:lvl w:ilvl="2">
      <w:start w:val="1"/>
      <w:numFmt w:val="bullet"/>
      <w:lvlText w:val="•"/>
      <w:lvlJc w:val="left"/>
      <w:pPr>
        <w:ind w:left="3922" w:hanging="360"/>
      </w:pPr>
      <w:rPr>
        <w:rFonts w:hint="default"/>
      </w:rPr>
    </w:lvl>
    <w:lvl w:ilvl="3">
      <w:start w:val="1"/>
      <w:numFmt w:val="bullet"/>
      <w:lvlText w:val="•"/>
      <w:lvlJc w:val="left"/>
      <w:pPr>
        <w:ind w:left="4584" w:hanging="360"/>
      </w:pPr>
      <w:rPr>
        <w:rFonts w:hint="default"/>
      </w:rPr>
    </w:lvl>
    <w:lvl w:ilvl="4">
      <w:start w:val="1"/>
      <w:numFmt w:val="bullet"/>
      <w:lvlText w:val="•"/>
      <w:lvlJc w:val="left"/>
      <w:pPr>
        <w:ind w:left="5246" w:hanging="360"/>
      </w:pPr>
      <w:rPr>
        <w:rFonts w:hint="default"/>
      </w:rPr>
    </w:lvl>
    <w:lvl w:ilvl="5">
      <w:start w:val="1"/>
      <w:numFmt w:val="bullet"/>
      <w:lvlText w:val="•"/>
      <w:lvlJc w:val="left"/>
      <w:pPr>
        <w:ind w:left="5908" w:hanging="360"/>
      </w:pPr>
      <w:rPr>
        <w:rFonts w:hint="default"/>
      </w:rPr>
    </w:lvl>
    <w:lvl w:ilvl="6">
      <w:start w:val="1"/>
      <w:numFmt w:val="bullet"/>
      <w:lvlText w:val="•"/>
      <w:lvlJc w:val="left"/>
      <w:pPr>
        <w:ind w:left="6571" w:hanging="360"/>
      </w:pPr>
      <w:rPr>
        <w:rFonts w:hint="default"/>
      </w:rPr>
    </w:lvl>
    <w:lvl w:ilvl="7">
      <w:start w:val="1"/>
      <w:numFmt w:val="bullet"/>
      <w:lvlText w:val="•"/>
      <w:lvlJc w:val="left"/>
      <w:pPr>
        <w:ind w:left="7233" w:hanging="360"/>
      </w:pPr>
      <w:rPr>
        <w:rFonts w:hint="default"/>
      </w:rPr>
    </w:lvl>
    <w:lvl w:ilvl="8">
      <w:start w:val="1"/>
      <w:numFmt w:val="bullet"/>
      <w:lvlText w:val="•"/>
      <w:lvlJc w:val="left"/>
      <w:pPr>
        <w:ind w:left="7895" w:hanging="360"/>
      </w:pPr>
      <w:rPr>
        <w:rFonts w:hint="default"/>
      </w:rPr>
    </w:lvl>
  </w:abstractNum>
  <w:abstractNum w:abstractNumId="3">
    <w:multiLevelType w:val="hybridMultilevel"/>
    <w:lvl w:ilvl="0">
      <w:start w:val="1"/>
      <w:numFmt w:val="bullet"/>
      <w:lvlText w:val=""/>
      <w:lvlJc w:val="left"/>
      <w:pPr>
        <w:ind w:left="1834" w:hanging="360"/>
      </w:pPr>
      <w:rPr>
        <w:rFonts w:hint="default"/>
        <w:w w:val="100"/>
      </w:rPr>
    </w:lvl>
    <w:lvl w:ilvl="1">
      <w:start w:val="1"/>
      <w:numFmt w:val="bullet"/>
      <w:lvlText w:val=""/>
      <w:lvlJc w:val="left"/>
      <w:pPr>
        <w:ind w:left="2543" w:hanging="360"/>
      </w:pPr>
      <w:rPr>
        <w:rFonts w:hint="default" w:ascii="Symbol" w:hAnsi="Symbol" w:eastAsia="Symbol" w:cs="Symbol"/>
        <w:w w:val="100"/>
        <w:sz w:val="24"/>
        <w:szCs w:val="24"/>
      </w:rPr>
    </w:lvl>
    <w:lvl w:ilvl="2">
      <w:start w:val="1"/>
      <w:numFmt w:val="bullet"/>
      <w:lvlText w:val=""/>
      <w:lvlJc w:val="left"/>
      <w:pPr>
        <w:ind w:left="2963" w:hanging="360"/>
      </w:pPr>
      <w:rPr>
        <w:rFonts w:hint="default" w:ascii="Symbol" w:hAnsi="Symbol" w:eastAsia="Symbol" w:cs="Symbol"/>
        <w:w w:val="100"/>
        <w:sz w:val="24"/>
        <w:szCs w:val="24"/>
      </w:rPr>
    </w:lvl>
    <w:lvl w:ilvl="3">
      <w:start w:val="1"/>
      <w:numFmt w:val="bullet"/>
      <w:lvlText w:val="•"/>
      <w:lvlJc w:val="left"/>
      <w:pPr>
        <w:ind w:left="3742" w:hanging="360"/>
      </w:pPr>
      <w:rPr>
        <w:rFonts w:hint="default"/>
      </w:rPr>
    </w:lvl>
    <w:lvl w:ilvl="4">
      <w:start w:val="1"/>
      <w:numFmt w:val="bullet"/>
      <w:lvlText w:val="•"/>
      <w:lvlJc w:val="left"/>
      <w:pPr>
        <w:ind w:left="4525" w:hanging="360"/>
      </w:pPr>
      <w:rPr>
        <w:rFonts w:hint="default"/>
      </w:rPr>
    </w:lvl>
    <w:lvl w:ilvl="5">
      <w:start w:val="1"/>
      <w:numFmt w:val="bullet"/>
      <w:lvlText w:val="•"/>
      <w:lvlJc w:val="left"/>
      <w:pPr>
        <w:ind w:left="5307" w:hanging="360"/>
      </w:pPr>
      <w:rPr>
        <w:rFonts w:hint="default"/>
      </w:rPr>
    </w:lvl>
    <w:lvl w:ilvl="6">
      <w:start w:val="1"/>
      <w:numFmt w:val="bullet"/>
      <w:lvlText w:val="•"/>
      <w:lvlJc w:val="left"/>
      <w:pPr>
        <w:ind w:left="6090" w:hanging="360"/>
      </w:pPr>
      <w:rPr>
        <w:rFonts w:hint="default"/>
      </w:rPr>
    </w:lvl>
    <w:lvl w:ilvl="7">
      <w:start w:val="1"/>
      <w:numFmt w:val="bullet"/>
      <w:lvlText w:val="•"/>
      <w:lvlJc w:val="left"/>
      <w:pPr>
        <w:ind w:left="6872" w:hanging="360"/>
      </w:pPr>
      <w:rPr>
        <w:rFonts w:hint="default"/>
      </w:rPr>
    </w:lvl>
    <w:lvl w:ilvl="8">
      <w:start w:val="1"/>
      <w:numFmt w:val="bullet"/>
      <w:lvlText w:val="•"/>
      <w:lvlJc w:val="left"/>
      <w:pPr>
        <w:ind w:left="7655" w:hanging="360"/>
      </w:pPr>
      <w:rPr>
        <w:rFonts w:hint="default"/>
      </w:rPr>
    </w:lvl>
  </w:abstractNum>
  <w:abstractNum w:abstractNumId="2">
    <w:multiLevelType w:val="hybridMultilevel"/>
    <w:lvl w:ilvl="0">
      <w:start w:val="1"/>
      <w:numFmt w:val="bullet"/>
      <w:lvlText w:val=""/>
      <w:lvlJc w:val="left"/>
      <w:pPr>
        <w:ind w:left="2278" w:hanging="360"/>
      </w:pPr>
      <w:rPr>
        <w:rFonts w:hint="default" w:ascii="Wingdings" w:hAnsi="Wingdings" w:eastAsia="Wingdings" w:cs="Wingdings"/>
        <w:w w:val="100"/>
        <w:sz w:val="24"/>
        <w:szCs w:val="24"/>
      </w:rPr>
    </w:lvl>
    <w:lvl w:ilvl="1">
      <w:start w:val="1"/>
      <w:numFmt w:val="bullet"/>
      <w:lvlText w:val="•"/>
      <w:lvlJc w:val="left"/>
      <w:pPr>
        <w:ind w:left="3016" w:hanging="360"/>
      </w:pPr>
      <w:rPr>
        <w:rFonts w:hint="default"/>
      </w:rPr>
    </w:lvl>
    <w:lvl w:ilvl="2">
      <w:start w:val="1"/>
      <w:numFmt w:val="bullet"/>
      <w:lvlText w:val="•"/>
      <w:lvlJc w:val="left"/>
      <w:pPr>
        <w:ind w:left="3752" w:hanging="360"/>
      </w:pPr>
      <w:rPr>
        <w:rFonts w:hint="default"/>
      </w:rPr>
    </w:lvl>
    <w:lvl w:ilvl="3">
      <w:start w:val="1"/>
      <w:numFmt w:val="bullet"/>
      <w:lvlText w:val="•"/>
      <w:lvlJc w:val="left"/>
      <w:pPr>
        <w:ind w:left="4488" w:hanging="360"/>
      </w:pPr>
      <w:rPr>
        <w:rFonts w:hint="default"/>
      </w:rPr>
    </w:lvl>
    <w:lvl w:ilvl="4">
      <w:start w:val="1"/>
      <w:numFmt w:val="bullet"/>
      <w:lvlText w:val="•"/>
      <w:lvlJc w:val="left"/>
      <w:pPr>
        <w:ind w:left="5224" w:hanging="360"/>
      </w:pPr>
      <w:rPr>
        <w:rFonts w:hint="default"/>
      </w:rPr>
    </w:lvl>
    <w:lvl w:ilvl="5">
      <w:start w:val="1"/>
      <w:numFmt w:val="bullet"/>
      <w:lvlText w:val="•"/>
      <w:lvlJc w:val="left"/>
      <w:pPr>
        <w:ind w:left="5960" w:hanging="360"/>
      </w:pPr>
      <w:rPr>
        <w:rFonts w:hint="default"/>
      </w:rPr>
    </w:lvl>
    <w:lvl w:ilvl="6">
      <w:start w:val="1"/>
      <w:numFmt w:val="bullet"/>
      <w:lvlText w:val="•"/>
      <w:lvlJc w:val="left"/>
      <w:pPr>
        <w:ind w:left="6696" w:hanging="360"/>
      </w:pPr>
      <w:rPr>
        <w:rFonts w:hint="default"/>
      </w:rPr>
    </w:lvl>
    <w:lvl w:ilvl="7">
      <w:start w:val="1"/>
      <w:numFmt w:val="bullet"/>
      <w:lvlText w:val="•"/>
      <w:lvlJc w:val="left"/>
      <w:pPr>
        <w:ind w:left="7432" w:hanging="360"/>
      </w:pPr>
      <w:rPr>
        <w:rFonts w:hint="default"/>
      </w:rPr>
    </w:lvl>
    <w:lvl w:ilvl="8">
      <w:start w:val="1"/>
      <w:numFmt w:val="bullet"/>
      <w:lvlText w:val="•"/>
      <w:lvlJc w:val="left"/>
      <w:pPr>
        <w:ind w:left="8168" w:hanging="360"/>
      </w:pPr>
      <w:rPr>
        <w:rFonts w:hint="default"/>
      </w:rPr>
    </w:lvl>
  </w:abstractNum>
  <w:abstractNum w:abstractNumId="1">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2254" w:hanging="360"/>
      </w:pPr>
      <w:rPr>
        <w:rFonts w:hint="default" w:ascii="Symbol" w:hAnsi="Symbol" w:eastAsia="Symbol" w:cs="Symbol"/>
        <w:w w:val="100"/>
        <w:sz w:val="24"/>
        <w:szCs w:val="24"/>
      </w:rPr>
    </w:lvl>
    <w:lvl w:ilvl="2">
      <w:start w:val="1"/>
      <w:numFmt w:val="bullet"/>
      <w:lvlText w:val="•"/>
      <w:lvlJc w:val="left"/>
      <w:pPr>
        <w:ind w:left="3080" w:hanging="360"/>
      </w:pPr>
      <w:rPr>
        <w:rFonts w:hint="default"/>
      </w:rPr>
    </w:lvl>
    <w:lvl w:ilvl="3">
      <w:start w:val="1"/>
      <w:numFmt w:val="bullet"/>
      <w:lvlText w:val="•"/>
      <w:lvlJc w:val="left"/>
      <w:pPr>
        <w:ind w:left="3900" w:hanging="360"/>
      </w:pPr>
      <w:rPr>
        <w:rFonts w:hint="default"/>
      </w:rPr>
    </w:lvl>
    <w:lvl w:ilvl="4">
      <w:start w:val="1"/>
      <w:numFmt w:val="bullet"/>
      <w:lvlText w:val="•"/>
      <w:lvlJc w:val="left"/>
      <w:pPr>
        <w:ind w:left="4720" w:hanging="360"/>
      </w:pPr>
      <w:rPr>
        <w:rFonts w:hint="default"/>
      </w:rPr>
    </w:lvl>
    <w:lvl w:ilvl="5">
      <w:start w:val="1"/>
      <w:numFmt w:val="bullet"/>
      <w:lvlText w:val="•"/>
      <w:lvlJc w:val="left"/>
      <w:pPr>
        <w:ind w:left="5540" w:hanging="360"/>
      </w:pPr>
      <w:rPr>
        <w:rFonts w:hint="default"/>
      </w:rPr>
    </w:lvl>
    <w:lvl w:ilvl="6">
      <w:start w:val="1"/>
      <w:numFmt w:val="bullet"/>
      <w:lvlText w:val="•"/>
      <w:lvlJc w:val="left"/>
      <w:pPr>
        <w:ind w:left="6360" w:hanging="360"/>
      </w:pPr>
      <w:rPr>
        <w:rFonts w:hint="default"/>
      </w:rPr>
    </w:lvl>
    <w:lvl w:ilvl="7">
      <w:start w:val="1"/>
      <w:numFmt w:val="bullet"/>
      <w:lvlText w:val="•"/>
      <w:lvlJc w:val="left"/>
      <w:pPr>
        <w:ind w:left="7180" w:hanging="360"/>
      </w:pPr>
      <w:rPr>
        <w:rFonts w:hint="default"/>
      </w:rPr>
    </w:lvl>
    <w:lvl w:ilvl="8">
      <w:start w:val="1"/>
      <w:numFmt w:val="bullet"/>
      <w:lvlText w:val="•"/>
      <w:lvlJc w:val="left"/>
      <w:pPr>
        <w:ind w:left="8000" w:hanging="360"/>
      </w:pPr>
      <w:rPr>
        <w:rFonts w:hint="default"/>
      </w:rPr>
    </w:lvl>
  </w:abstractNum>
  <w:num w:numId="1">
    <w:abstractNumId w:val="0"/>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367"/>
      <w:ind w:left="118"/>
    </w:pPr>
    <w:rPr>
      <w:rFonts w:ascii="Arial" w:hAnsi="Arial" w:eastAsia="Arial" w:cs="Arial"/>
      <w:b/>
      <w:bCs/>
      <w:sz w:val="22"/>
      <w:szCs w:val="22"/>
    </w:rPr>
  </w:style>
  <w:style w:styleId="TOC2" w:type="paragraph">
    <w:name w:val="TOC 2"/>
    <w:basedOn w:val="Normal"/>
    <w:uiPriority w:val="1"/>
    <w:qFormat/>
    <w:pPr>
      <w:spacing w:before="367"/>
      <w:ind w:left="118"/>
    </w:pPr>
    <w:rPr>
      <w:rFonts w:ascii="Arial" w:hAnsi="Arial" w:eastAsia="Arial" w:cs="Arial"/>
      <w:b/>
      <w:bCs/>
      <w:i/>
    </w:rPr>
  </w:style>
  <w:style w:styleId="TOC3" w:type="paragraph">
    <w:name w:val="TOC 3"/>
    <w:basedOn w:val="Normal"/>
    <w:uiPriority w:val="1"/>
    <w:qFormat/>
    <w:pPr>
      <w:spacing w:before="370"/>
      <w:ind w:left="339"/>
    </w:pPr>
    <w:rPr>
      <w:rFonts w:ascii="Arial" w:hAnsi="Arial" w:eastAsia="Arial" w:cs="Arial"/>
      <w:b/>
      <w:bCs/>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1"/>
      <w:ind w:left="118"/>
      <w:outlineLvl w:val="1"/>
    </w:pPr>
    <w:rPr>
      <w:rFonts w:ascii="Arial" w:hAnsi="Arial" w:eastAsia="Arial" w:cs="Arial"/>
      <w:b/>
      <w:bCs/>
      <w:sz w:val="28"/>
      <w:szCs w:val="28"/>
    </w:rPr>
  </w:style>
  <w:style w:styleId="Heading2" w:type="paragraph">
    <w:name w:val="Heading 2"/>
    <w:basedOn w:val="Normal"/>
    <w:uiPriority w:val="1"/>
    <w:qFormat/>
    <w:pPr>
      <w:spacing w:before="56"/>
      <w:ind w:left="118"/>
      <w:outlineLvl w:val="2"/>
    </w:pPr>
    <w:rPr>
      <w:rFonts w:ascii="Arial" w:hAnsi="Arial" w:eastAsia="Arial" w:cs="Arial"/>
      <w:b/>
      <w:bCs/>
      <w:sz w:val="24"/>
      <w:szCs w:val="24"/>
    </w:rPr>
  </w:style>
  <w:style w:styleId="Heading3" w:type="paragraph">
    <w:name w:val="Heading 3"/>
    <w:basedOn w:val="Normal"/>
    <w:uiPriority w:val="1"/>
    <w:qFormat/>
    <w:pPr>
      <w:ind w:left="1114"/>
      <w:outlineLvl w:val="3"/>
    </w:pPr>
    <w:rPr>
      <w:rFonts w:ascii="Arial" w:hAnsi="Arial" w:eastAsia="Arial" w:cs="Arial"/>
      <w:b/>
      <w:bCs/>
      <w:i/>
      <w:sz w:val="24"/>
      <w:szCs w:val="24"/>
    </w:rPr>
  </w:style>
  <w:style w:styleId="ListParagraph" w:type="paragraph">
    <w:name w:val="List Paragraph"/>
    <w:basedOn w:val="Normal"/>
    <w:uiPriority w:val="1"/>
    <w:qFormat/>
    <w:pPr>
      <w:ind w:left="838" w:hanging="360"/>
    </w:pPr>
    <w:rPr>
      <w:rFonts w:ascii="Arial" w:hAnsi="Arial" w:eastAsia="Arial" w:cs="Arial"/>
    </w:rPr>
  </w:style>
  <w:style w:styleId="TableParagraph" w:type="paragraph">
    <w:name w:val="Table Paragraph"/>
    <w:basedOn w:val="Normal"/>
    <w:uiPriority w:val="1"/>
    <w:qFormat/>
    <w:pPr>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footer" Target="footer2.xml"/><Relationship Id="rId9" Type="http://schemas.openxmlformats.org/officeDocument/2006/relationships/image" Target="media/image3.jpeg"/><Relationship Id="rId10" Type="http://schemas.openxmlformats.org/officeDocument/2006/relationships/image" Target="media/image4.jpeg"/><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image" Target="media/image5.png"/><Relationship Id="rId17" Type="http://schemas.openxmlformats.org/officeDocument/2006/relationships/image" Target="media/image6.png"/><Relationship Id="rId18" Type="http://schemas.openxmlformats.org/officeDocument/2006/relationships/image" Target="media/image7.png"/><Relationship Id="rId19" Type="http://schemas.openxmlformats.org/officeDocument/2006/relationships/image" Target="media/image8.png"/><Relationship Id="rId20" Type="http://schemas.openxmlformats.org/officeDocument/2006/relationships/image" Target="media/image9.png"/><Relationship Id="rId21" Type="http://schemas.openxmlformats.org/officeDocument/2006/relationships/image" Target="media/image10.png"/><Relationship Id="rId22" Type="http://schemas.openxmlformats.org/officeDocument/2006/relationships/image" Target="media/image11.png"/><Relationship Id="rId23" Type="http://schemas.openxmlformats.org/officeDocument/2006/relationships/image" Target="media/image12.png"/><Relationship Id="rId24" Type="http://schemas.openxmlformats.org/officeDocument/2006/relationships/image" Target="media/image13.png"/><Relationship Id="rId25" Type="http://schemas.openxmlformats.org/officeDocument/2006/relationships/image" Target="media/image14.png"/><Relationship Id="rId26" Type="http://schemas.openxmlformats.org/officeDocument/2006/relationships/image" Target="media/image15.png"/><Relationship Id="rId27" Type="http://schemas.openxmlformats.org/officeDocument/2006/relationships/image" Target="media/image16.png"/><Relationship Id="rId28" Type="http://schemas.openxmlformats.org/officeDocument/2006/relationships/image" Target="media/image17.png"/><Relationship Id="rId29" Type="http://schemas.openxmlformats.org/officeDocument/2006/relationships/image" Target="media/image18.png"/><Relationship Id="rId30" Type="http://schemas.openxmlformats.org/officeDocument/2006/relationships/footer" Target="footer8.xml"/><Relationship Id="rId31" Type="http://schemas.openxmlformats.org/officeDocument/2006/relationships/footer" Target="footer9.xml"/><Relationship Id="rId32" Type="http://schemas.openxmlformats.org/officeDocument/2006/relationships/footer" Target="footer10.xml"/><Relationship Id="rId33" Type="http://schemas.openxmlformats.org/officeDocument/2006/relationships/footer" Target="footer11.xml"/><Relationship Id="rId34" Type="http://schemas.openxmlformats.org/officeDocument/2006/relationships/footer" Target="footer12.xml"/><Relationship Id="rId35" Type="http://schemas.openxmlformats.org/officeDocument/2006/relationships/footer" Target="footer13.xml"/><Relationship Id="rId36" Type="http://schemas.openxmlformats.org/officeDocument/2006/relationships/footer" Target="footer14.xml"/><Relationship Id="rId37" Type="http://schemas.openxmlformats.org/officeDocument/2006/relationships/image" Target="media/image19.png"/><Relationship Id="rId38" Type="http://schemas.openxmlformats.org/officeDocument/2006/relationships/footer" Target="footer15.xml"/><Relationship Id="rId39" Type="http://schemas.openxmlformats.org/officeDocument/2006/relationships/footer" Target="footer16.xml"/><Relationship Id="rId40" Type="http://schemas.openxmlformats.org/officeDocument/2006/relationships/footer" Target="footer17.xml"/><Relationship Id="rId41" Type="http://schemas.openxmlformats.org/officeDocument/2006/relationships/hyperlink" Target="https://www.youtube.com/watch?v=0CW2KuB9C1M" TargetMode="External"/><Relationship Id="rId42" Type="http://schemas.openxmlformats.org/officeDocument/2006/relationships/footer" Target="footer18.xml"/><Relationship Id="rId43" Type="http://schemas.openxmlformats.org/officeDocument/2006/relationships/footer" Target="footer19.xml"/><Relationship Id="rId44" Type="http://schemas.openxmlformats.org/officeDocument/2006/relationships/hyperlink" Target="https://www.youtube.com/watch?v=Xf3TNZtnlZM" TargetMode="External"/><Relationship Id="rId45" Type="http://schemas.openxmlformats.org/officeDocument/2006/relationships/hyperlink" Target="https://www.youtube.com/watch?v=NXa9Jkji-eQ" TargetMode="External"/><Relationship Id="rId46" Type="http://schemas.openxmlformats.org/officeDocument/2006/relationships/footer" Target="footer20.xml"/><Relationship Id="rId47" Type="http://schemas.openxmlformats.org/officeDocument/2006/relationships/footer" Target="footer21.xml"/><Relationship Id="rId48" Type="http://schemas.openxmlformats.org/officeDocument/2006/relationships/footer" Target="footer22.xml"/><Relationship Id="rId49" Type="http://schemas.openxmlformats.org/officeDocument/2006/relationships/hyperlink" Target="http://www.diputados.gob.mx/LeyesBiblio/pdf/LGAMVLV.pdf" TargetMode="External"/><Relationship Id="rId50" Type="http://schemas.openxmlformats.org/officeDocument/2006/relationships/hyperlink" Target="http://pnd.gob.mx/" TargetMode="External"/><Relationship Id="rId51" Type="http://schemas.openxmlformats.org/officeDocument/2006/relationships/hyperlink" Target="http://portal2.edomex.gob.mx/seduc/index.htm" TargetMode="External"/><Relationship Id="rId52" Type="http://schemas.openxmlformats.org/officeDocument/2006/relationships/hyperlink" Target="http://www.who.int/es/" TargetMode="External"/><Relationship Id="rId53" Type="http://schemas.openxmlformats.org/officeDocument/2006/relationships/hyperlink" Target="http://www.baiona.org/c/document_library/get_file?uuid=acca313f-f316-48f7-97bd-" TargetMode="External"/><Relationship Id="rId54" Type="http://schemas.openxmlformats.org/officeDocument/2006/relationships/hyperlink" Target="http://se.edomex.gob.mx/estadisticas/Informacion/ConsEstIniGen1415.pdf" TargetMode="External"/><Relationship Id="rId55" Type="http://schemas.openxmlformats.org/officeDocument/2006/relationships/hyperlink" Target="http://www.sep.gob.mx/es/sep1/programa_sectorial_de_educacion_13_18#.VYVYGh-" TargetMode="External"/><Relationship Id="rId56" Type="http://schemas.openxmlformats.org/officeDocument/2006/relationships/hyperlink" Target="http://www.sep.gob.mx/es/sep1/ESTADISTICA_EDUCATIVA#.VVNhz_l_Oko" TargetMode="External"/><Relationship Id="rId57" Type="http://schemas.openxmlformats.org/officeDocument/2006/relationships/hyperlink" Target="http://www.unicef.org/mexico/spanish" TargetMode="External"/><Relationship Id="rId58" Type="http://schemas.openxmlformats.org/officeDocument/2006/relationships/footer" Target="footer23.xml"/><Relationship Id="rId59" Type="http://schemas.openxmlformats.org/officeDocument/2006/relationships/footer" Target="footer24.xml"/><Relationship Id="rId60" Type="http://schemas.openxmlformats.org/officeDocument/2006/relationships/image" Target="media/image20.jpeg"/><Relationship Id="rId61" Type="http://schemas.openxmlformats.org/officeDocument/2006/relationships/footer" Target="footer25.xml"/><Relationship Id="rId62" Type="http://schemas.openxmlformats.org/officeDocument/2006/relationships/footer" Target="footer26.xml"/><Relationship Id="rId6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erms:created xsi:type="dcterms:W3CDTF">2017-05-23T00:18:56Z</dcterms:created>
  <dcterms:modified xsi:type="dcterms:W3CDTF">2017-05-23T00:18:56Z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2016-01-10T00:00:00Z</vt:filetime>
  </property>
  <property fmtid="{D5CDD505-2E9C-101B-9397-08002B2CF9AE}" pid="3" name="Creator">
    <vt:lpwstr>Microsoft® Word 2010</vt:lpwstr>
  </property>
  <property fmtid="{D5CDD505-2E9C-101B-9397-08002B2CF9AE}" pid="4" name="LastSaved">
    <vt:filetime>2017-05-22T00:00:00Z</vt:filetime>
  </property>
</Properties>
</file>