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Default Extension="jpeg" ContentType="image/jpeg"/>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footer20.xml" ContentType="application/vnd.openxmlformats-officedocument.wordprocessingml.footer+xml"/>
  <Override PartName="/word/header22.xml" ContentType="application/vnd.openxmlformats-officedocument.wordprocessingml.header+xml"/>
  <Override PartName="/word/footer21.xml" ContentType="application/vnd.openxmlformats-officedocument.wordprocessingml.footer+xml"/>
  <Override PartName="/word/header23.xml" ContentType="application/vnd.openxmlformats-officedocument.wordprocessingml.header+xml"/>
  <Override PartName="/word/footer22.xml" ContentType="application/vnd.openxmlformats-officedocument.wordprocessingml.footer+xml"/>
  <Override PartName="/word/header24.xml" ContentType="application/vnd.openxmlformats-officedocument.wordprocessingml.header+xml"/>
  <Override PartName="/word/footer23.xml" ContentType="application/vnd.openxmlformats-officedocument.wordprocessingml.footer+xml"/>
  <Override PartName="/word/header25.xml" ContentType="application/vnd.openxmlformats-officedocument.wordprocessingml.header+xml"/>
  <Override PartName="/word/footer24.xml" ContentType="application/vnd.openxmlformats-officedocument.wordprocessingml.footer+xml"/>
  <Override PartName="/word/header26.xml" ContentType="application/vnd.openxmlformats-officedocument.wordprocessingml.header+xml"/>
  <Override PartName="/word/footer25.xml" ContentType="application/vnd.openxmlformats-officedocument.wordprocessingml.footer+xml"/>
  <Override PartName="/word/header27.xml" ContentType="application/vnd.openxmlformats-officedocument.wordprocessingml.header+xml"/>
  <Override PartName="/word/footer26.xml" ContentType="application/vnd.openxmlformats-officedocument.wordprocessingml.footer+xml"/>
  <Override PartName="/word/header28.xml" ContentType="application/vnd.openxmlformats-officedocument.wordprocessingml.header+xml"/>
  <Override PartName="/word/footer27.xml" ContentType="application/vnd.openxmlformats-officedocument.wordprocessingml.footer+xml"/>
  <Override PartName="/word/header29.xml" ContentType="application/vnd.openxmlformats-officedocument.wordprocessingml.header+xml"/>
  <Override PartName="/word/footer28.xml" ContentType="application/vnd.openxmlformats-officedocument.wordprocessingml.footer+xml"/>
  <Override PartName="/word/header30.xml" ContentType="application/vnd.openxmlformats-officedocument.wordprocessingml.header+xml"/>
  <Override PartName="/word/footer29.xml" ContentType="application/vnd.openxmlformats-officedocument.wordprocessingml.footer+xml"/>
  <Override PartName="/word/header31.xml" ContentType="application/vnd.openxmlformats-officedocument.wordprocessingml.header+xml"/>
  <Override PartName="/word/footer30.xml" ContentType="application/vnd.openxmlformats-officedocument.wordprocessingml.footer+xml"/>
  <Override PartName="/word/header32.xml" ContentType="application/vnd.openxmlformats-officedocument.wordprocessingml.header+xml"/>
  <Override PartName="/word/footer31.xml" ContentType="application/vnd.openxmlformats-officedocument.wordprocessingml.footer+xml"/>
  <Override PartName="/word/header33.xml" ContentType="application/vnd.openxmlformats-officedocument.wordprocessingml.header+xml"/>
  <Override PartName="/word/footer32.xml" ContentType="application/vnd.openxmlformats-officedocument.wordprocessingml.footer+xml"/>
  <Override PartName="/word/header34.xml" ContentType="application/vnd.openxmlformats-officedocument.wordprocessingml.header+xml"/>
  <Override PartName="/word/footer33.xml" ContentType="application/vnd.openxmlformats-officedocument.wordprocessingml.footer+xml"/>
  <Override PartName="/word/header35.xml" ContentType="application/vnd.openxmlformats-officedocument.wordprocessingml.header+xml"/>
  <Override PartName="/word/footer34.xml" ContentType="application/vnd.openxmlformats-officedocument.wordprocessingml.footer+xml"/>
  <Override PartName="/word/header36.xml" ContentType="application/vnd.openxmlformats-officedocument.wordprocessingml.header+xml"/>
  <Override PartName="/word/footer35.xml" ContentType="application/vnd.openxmlformats-officedocument.wordprocessingml.footer+xml"/>
  <Override PartName="/word/header37.xml" ContentType="application/vnd.openxmlformats-officedocument.wordprocessingml.header+xml"/>
  <Override PartName="/word/footer36.xml" ContentType="application/vnd.openxmlformats-officedocument.wordprocessingml.footer+xml"/>
  <Override PartName="/word/header38.xml" ContentType="application/vnd.openxmlformats-officedocument.wordprocessingml.header+xml"/>
  <Override PartName="/word/footer37.xml" ContentType="application/vnd.openxmlformats-officedocument.wordprocessingml.footer+xml"/>
  <Override PartName="/word/header39.xml" ContentType="application/vnd.openxmlformats-officedocument.wordprocessingml.header+xml"/>
  <Override PartName="/word/footer38.xml" ContentType="application/vnd.openxmlformats-officedocument.wordprocessingml.footer+xml"/>
  <Override PartName="/word/header40.xml" ContentType="application/vnd.openxmlformats-officedocument.wordprocessingml.header+xml"/>
  <Override PartName="/word/footer39.xml" ContentType="application/vnd.openxmlformats-officedocument.wordprocessingml.footer+xml"/>
  <Override PartName="/word/header41.xml" ContentType="application/vnd.openxmlformats-officedocument.wordprocessingml.header+xml"/>
  <Override PartName="/word/footer40.xml" ContentType="application/vnd.openxmlformats-officedocument.wordprocessingml.footer+xml"/>
  <Override PartName="/word/header42.xml" ContentType="application/vnd.openxmlformats-officedocument.wordprocessingml.header+xml"/>
  <Override PartName="/word/footer41.xml" ContentType="application/vnd.openxmlformats-officedocument.wordprocessingml.footer+xml"/>
  <Override PartName="/word/header43.xml" ContentType="application/vnd.openxmlformats-officedocument.wordprocessingml.header+xml"/>
  <Override PartName="/word/footer42.xml" ContentType="application/vnd.openxmlformats-officedocument.wordprocessingml.footer+xml"/>
  <Override PartName="/word/header44.xml" ContentType="application/vnd.openxmlformats-officedocument.wordprocessingml.header+xml"/>
  <Override PartName="/word/footer43.xml" ContentType="application/vnd.openxmlformats-officedocument.wordprocessingml.footer+xml"/>
  <Override PartName="/word/header45.xml" ContentType="application/vnd.openxmlformats-officedocument.wordprocessingml.header+xml"/>
  <Override PartName="/word/footer44.xml" ContentType="application/vnd.openxmlformats-officedocument.wordprocessingml.footer+xml"/>
  <Override PartName="/word/header46.xml" ContentType="application/vnd.openxmlformats-officedocument.wordprocessingml.header+xml"/>
  <Override PartName="/word/footer45.xml" ContentType="application/vnd.openxmlformats-officedocument.wordprocessingml.footer+xml"/>
  <Override PartName="/word/header47.xml" ContentType="application/vnd.openxmlformats-officedocument.wordprocessingml.header+xml"/>
  <Override PartName="/word/footer46.xml" ContentType="application/vnd.openxmlformats-officedocument.wordprocessingml.footer+xml"/>
  <Override PartName="/word/header48.xml" ContentType="application/vnd.openxmlformats-officedocument.wordprocessingml.header+xml"/>
  <Override PartName="/word/footer47.xml" ContentType="application/vnd.openxmlformats-officedocument.wordprocessingml.footer+xml"/>
  <Override PartName="/word/header49.xml" ContentType="application/vnd.openxmlformats-officedocument.wordprocessingml.header+xml"/>
  <Override PartName="/word/footer48.xml" ContentType="application/vnd.openxmlformats-officedocument.wordprocessingml.footer+xml"/>
  <Override PartName="/word/header50.xml" ContentType="application/vnd.openxmlformats-officedocument.wordprocessingml.header+xml"/>
  <Override PartName="/word/footer49.xml" ContentType="application/vnd.openxmlformats-officedocument.wordprocessingml.footer+xml"/>
  <Override PartName="/word/header51.xml" ContentType="application/vnd.openxmlformats-officedocument.wordprocessingml.header+xml"/>
  <Override PartName="/word/footer50.xml" ContentType="application/vnd.openxmlformats-officedocument.wordprocessingml.footer+xml"/>
  <Override PartName="/word/header52.xml" ContentType="application/vnd.openxmlformats-officedocument.wordprocessingml.header+xml"/>
  <Override PartName="/word/footer51.xml" ContentType="application/vnd.openxmlformats-officedocument.wordprocessingml.footer+xml"/>
  <Override PartName="/word/header53.xml" ContentType="application/vnd.openxmlformats-officedocument.wordprocessingml.header+xml"/>
  <Override PartName="/word/footer52.xml" ContentType="application/vnd.openxmlformats-officedocument.wordprocessingml.footer+xml"/>
  <Override PartName="/word/header54.xml" ContentType="application/vnd.openxmlformats-officedocument.wordprocessingml.header+xml"/>
  <Override PartName="/word/footer53.xml" ContentType="application/vnd.openxmlformats-officedocument.wordprocessingml.footer+xml"/>
  <Override PartName="/word/header55.xml" ContentType="application/vnd.openxmlformats-officedocument.wordprocessingml.header+xml"/>
  <Override PartName="/word/footer54.xml" ContentType="application/vnd.openxmlformats-officedocument.wordprocessingml.footer+xml"/>
  <Override PartName="/word/header56.xml" ContentType="application/vnd.openxmlformats-officedocument.wordprocessingml.header+xml"/>
  <Override PartName="/word/footer55.xml" ContentType="application/vnd.openxmlformats-officedocument.wordprocessingml.footer+xml"/>
  <Override PartName="/word/header57.xml" ContentType="application/vnd.openxmlformats-officedocument.wordprocessingml.header+xml"/>
  <Override PartName="/word/footer56.xml" ContentType="application/vnd.openxmlformats-officedocument.wordprocessingml.footer+xml"/>
  <Override PartName="/word/header58.xml" ContentType="application/vnd.openxmlformats-officedocument.wordprocessingml.header+xml"/>
  <Override PartName="/word/footer57.xml" ContentType="application/vnd.openxmlformats-officedocument.wordprocessingml.footer+xml"/>
  <Override PartName="/word/header59.xml" ContentType="application/vnd.openxmlformats-officedocument.wordprocessingml.header+xml"/>
  <Override PartName="/word/footer58.xml" ContentType="application/vnd.openxmlformats-officedocument.wordprocessingml.footer+xml"/>
  <Override PartName="/word/header60.xml" ContentType="application/vnd.openxmlformats-officedocument.wordprocessingml.header+xml"/>
  <Override PartName="/word/footer59.xml" ContentType="application/vnd.openxmlformats-officedocument.wordprocessingml.footer+xml"/>
  <Override PartName="/word/header61.xml" ContentType="application/vnd.openxmlformats-officedocument.wordprocessingml.header+xml"/>
  <Override PartName="/word/footer60.xml" ContentType="application/vnd.openxmlformats-officedocument.wordprocessingml.footer+xml"/>
  <Override PartName="/word/header62.xml" ContentType="application/vnd.openxmlformats-officedocument.wordprocessingml.header+xml"/>
  <Override PartName="/word/footer61.xml" ContentType="application/vnd.openxmlformats-officedocument.wordprocessingml.footer+xml"/>
  <Override PartName="/word/header63.xml" ContentType="application/vnd.openxmlformats-officedocument.wordprocessingml.header+xml"/>
  <Override PartName="/word/footer62.xml" ContentType="application/vnd.openxmlformats-officedocument.wordprocessingml.footer+xml"/>
  <Override PartName="/word/header64.xml" ContentType="application/vnd.openxmlformats-officedocument.wordprocessingml.header+xml"/>
  <Override PartName="/word/footer63.xml" ContentType="application/vnd.openxmlformats-officedocument.wordprocessingml.footer+xml"/>
  <Override PartName="/word/header65.xml" ContentType="application/vnd.openxmlformats-officedocument.wordprocessingml.header+xml"/>
  <Override PartName="/word/footer64.xml" ContentType="application/vnd.openxmlformats-officedocument.wordprocessingml.footer+xml"/>
  <Override PartName="/word/header66.xml" ContentType="application/vnd.openxmlformats-officedocument.wordprocessingml.header+xml"/>
  <Override PartName="/word/footer65.xml" ContentType="application/vnd.openxmlformats-officedocument.wordprocessingml.footer+xml"/>
  <Override PartName="/word/header67.xml" ContentType="application/vnd.openxmlformats-officedocument.wordprocessingml.header+xml"/>
  <Override PartName="/word/footer66.xml" ContentType="application/vnd.openxmlformats-officedocument.wordprocessingml.footer+xml"/>
  <Override PartName="/word/header68.xml" ContentType="application/vnd.openxmlformats-officedocument.wordprocessingml.header+xml"/>
  <Override PartName="/word/footer67.xml" ContentType="application/vnd.openxmlformats-officedocument.wordprocessingml.footer+xml"/>
  <Override PartName="/word/header69.xml" ContentType="application/vnd.openxmlformats-officedocument.wordprocessingml.header+xml"/>
  <Override PartName="/word/footer68.xml" ContentType="application/vnd.openxmlformats-officedocument.wordprocessingml.footer+xml"/>
  <Override PartName="/word/header70.xml" ContentType="application/vnd.openxmlformats-officedocument.wordprocessingml.header+xml"/>
  <Override PartName="/word/footer69.xml" ContentType="application/vnd.openxmlformats-officedocument.wordprocessingml.footer+xml"/>
  <Override PartName="/word/header71.xml" ContentType="application/vnd.openxmlformats-officedocument.wordprocessingml.header+xml"/>
  <Override PartName="/word/footer70.xml" ContentType="application/vnd.openxmlformats-officedocument.wordprocessingml.footer+xml"/>
  <Override PartName="/word/header72.xml" ContentType="application/vnd.openxmlformats-officedocument.wordprocessingml.header+xml"/>
  <Override PartName="/word/footer71.xml" ContentType="application/vnd.openxmlformats-officedocument.wordprocessingml.footer+xml"/>
  <Override PartName="/word/header73.xml" ContentType="application/vnd.openxmlformats-officedocument.wordprocessingml.header+xml"/>
  <Override PartName="/word/footer72.xml" ContentType="application/vnd.openxmlformats-officedocument.wordprocessingml.footer+xml"/>
  <Override PartName="/word/header74.xml" ContentType="application/vnd.openxmlformats-officedocument.wordprocessingml.header+xml"/>
  <Override PartName="/word/footer73.xml" ContentType="application/vnd.openxmlformats-officedocument.wordprocessingml.footer+xml"/>
  <Override PartName="/word/header75.xml" ContentType="application/vnd.openxmlformats-officedocument.wordprocessingml.header+xml"/>
  <Override PartName="/word/footer74.xml" ContentType="application/vnd.openxmlformats-officedocument.wordprocessingml.footer+xml"/>
  <Override PartName="/word/header76.xml" ContentType="application/vnd.openxmlformats-officedocument.wordprocessingml.header+xml"/>
  <Override PartName="/word/footer75.xml" ContentType="application/vnd.openxmlformats-officedocument.wordprocessingml.footer+xml"/>
  <Override PartName="/word/header77.xml" ContentType="application/vnd.openxmlformats-officedocument.wordprocessingml.header+xml"/>
  <Override PartName="/word/footer76.xml" ContentType="application/vnd.openxmlformats-officedocument.wordprocessingml.footer+xml"/>
  <Override PartName="/word/header78.xml" ContentType="application/vnd.openxmlformats-officedocument.wordprocessingml.header+xml"/>
  <Override PartName="/word/footer77.xml" ContentType="application/vnd.openxmlformats-officedocument.wordprocessingml.footer+xml"/>
  <Override PartName="/word/header79.xml" ContentType="application/vnd.openxmlformats-officedocument.wordprocessingml.header+xml"/>
  <Override PartName="/word/footer78.xml" ContentType="application/vnd.openxmlformats-officedocument.wordprocessingml.footer+xml"/>
  <Override PartName="/word/header80.xml" ContentType="application/vnd.openxmlformats-officedocument.wordprocessingml.header+xml"/>
  <Override PartName="/word/footer79.xml" ContentType="application/vnd.openxmlformats-officedocument.wordprocessingml.footer+xml"/>
  <Override PartName="/word/header81.xml" ContentType="application/vnd.openxmlformats-officedocument.wordprocessingml.header+xml"/>
  <Override PartName="/word/footer80.xml" ContentType="application/vnd.openxmlformats-officedocument.wordprocessingml.footer+xml"/>
  <Override PartName="/word/header82.xml" ContentType="application/vnd.openxmlformats-officedocument.wordprocessingml.header+xml"/>
  <Override PartName="/word/footer81.xml" ContentType="application/vnd.openxmlformats-officedocument.wordprocessingml.footer+xml"/>
  <Override PartName="/word/header83.xml" ContentType="application/vnd.openxmlformats-officedocument.wordprocessingml.header+xml"/>
  <Override PartName="/word/footer82.xml" ContentType="application/vnd.openxmlformats-officedocument.wordprocessingml.footer+xml"/>
  <Override PartName="/word/header84.xml" ContentType="application/vnd.openxmlformats-officedocument.wordprocessingml.header+xml"/>
  <Override PartName="/word/footer83.xml" ContentType="application/vnd.openxmlformats-officedocument.wordprocessingml.footer+xml"/>
  <Override PartName="/word/header85.xml" ContentType="application/vnd.openxmlformats-officedocument.wordprocessingml.header+xml"/>
  <Override PartName="/word/footer84.xml" ContentType="application/vnd.openxmlformats-officedocument.wordprocessingml.footer+xml"/>
  <Override PartName="/word/header86.xml" ContentType="application/vnd.openxmlformats-officedocument.wordprocessingml.header+xml"/>
  <Override PartName="/word/footer85.xml" ContentType="application/vnd.openxmlformats-officedocument.wordprocessingml.footer+xml"/>
  <Override PartName="/word/header87.xml" ContentType="application/vnd.openxmlformats-officedocument.wordprocessingml.header+xml"/>
  <Override PartName="/word/footer86.xml" ContentType="application/vnd.openxmlformats-officedocument.wordprocessingml.footer+xml"/>
  <Override PartName="/word/header88.xml" ContentType="application/vnd.openxmlformats-officedocument.wordprocessingml.header+xml"/>
  <Override PartName="/word/footer87.xml" ContentType="application/vnd.openxmlformats-officedocument.wordprocessingml.footer+xml"/>
  <Override PartName="/word/header89.xml" ContentType="application/vnd.openxmlformats-officedocument.wordprocessingml.header+xml"/>
  <Override PartName="/word/footer88.xml" ContentType="application/vnd.openxmlformats-officedocument.wordprocessingml.footer+xml"/>
  <Override PartName="/word/header90.xml" ContentType="application/vnd.openxmlformats-officedocument.wordprocessingml.header+xml"/>
  <Override PartName="/word/footer89.xml" ContentType="application/vnd.openxmlformats-officedocument.wordprocessingml.footer+xml"/>
  <Override PartName="/word/header91.xml" ContentType="application/vnd.openxmlformats-officedocument.wordprocessingml.header+xml"/>
  <Override PartName="/word/footer90.xml" ContentType="application/vnd.openxmlformats-officedocument.wordprocessingml.footer+xml"/>
  <Override PartName="/word/header92.xml" ContentType="application/vnd.openxmlformats-officedocument.wordprocessingml.header+xml"/>
  <Override PartName="/word/footer91.xml" ContentType="application/vnd.openxmlformats-officedocument.wordprocessingml.footer+xml"/>
  <Override PartName="/word/header93.xml" ContentType="application/vnd.openxmlformats-officedocument.wordprocessingml.header+xml"/>
  <Override PartName="/word/footer92.xml" ContentType="application/vnd.openxmlformats-officedocument.wordprocessingml.footer+xml"/>
  <Override PartName="/word/header94.xml" ContentType="application/vnd.openxmlformats-officedocument.wordprocessingml.header+xml"/>
  <Override PartName="/word/footer93.xml" ContentType="application/vnd.openxmlformats-officedocument.wordprocessingml.footer+xml"/>
  <Override PartName="/word/header95.xml" ContentType="application/vnd.openxmlformats-officedocument.wordprocessingml.header+xml"/>
  <Override PartName="/word/footer94.xml" ContentType="application/vnd.openxmlformats-officedocument.wordprocessingml.footer+xml"/>
  <Override PartName="/word/header96.xml" ContentType="application/vnd.openxmlformats-officedocument.wordprocessingml.header+xml"/>
  <Override PartName="/word/footer95.xml" ContentType="application/vnd.openxmlformats-officedocument.wordprocessingml.footer+xml"/>
  <Override PartName="/word/header97.xml" ContentType="application/vnd.openxmlformats-officedocument.wordprocessingml.header+xml"/>
  <Override PartName="/word/footer96.xml" ContentType="application/vnd.openxmlformats-officedocument.wordprocessingml.footer+xml"/>
  <Override PartName="/word/header98.xml" ContentType="application/vnd.openxmlformats-officedocument.wordprocessingml.header+xml"/>
  <Override PartName="/word/footer97.xml" ContentType="application/vnd.openxmlformats-officedocument.wordprocessingml.footer+xml"/>
  <Override PartName="/word/header99.xml" ContentType="application/vnd.openxmlformats-officedocument.wordprocessingml.header+xml"/>
  <Override PartName="/word/footer98.xml" ContentType="application/vnd.openxmlformats-officedocument.wordprocessingml.footer+xml"/>
  <Override PartName="/word/header100.xml" ContentType="application/vnd.openxmlformats-officedocument.wordprocessingml.header+xml"/>
  <Override PartName="/word/footer99.xml" ContentType="application/vnd.openxmlformats-officedocument.wordprocessingml.footer+xml"/>
  <Override PartName="/word/header101.xml" ContentType="application/vnd.openxmlformats-officedocument.wordprocessingml.header+xml"/>
  <Override PartName="/word/footer100.xml" ContentType="application/vnd.openxmlformats-officedocument.wordprocessingml.footer+xml"/>
  <Override PartName="/word/header102.xml" ContentType="application/vnd.openxmlformats-officedocument.wordprocessingml.header+xml"/>
  <Override PartName="/word/footer101.xml" ContentType="application/vnd.openxmlformats-officedocument.wordprocessingml.footer+xml"/>
  <Override PartName="/word/header103.xml" ContentType="application/vnd.openxmlformats-officedocument.wordprocessingml.header+xml"/>
  <Override PartName="/word/footer102.xml" ContentType="application/vnd.openxmlformats-officedocument.wordprocessingml.footer+xml"/>
  <Override PartName="/word/header104.xml" ContentType="application/vnd.openxmlformats-officedocument.wordprocessingml.header+xml"/>
  <Override PartName="/word/footer103.xml" ContentType="application/vnd.openxmlformats-officedocument.wordprocessingml.footer+xml"/>
  <Override PartName="/word/header105.xml" ContentType="application/vnd.openxmlformats-officedocument.wordprocessingml.header+xml"/>
  <Override PartName="/word/footer104.xml" ContentType="application/vnd.openxmlformats-officedocument.wordprocessingml.footer+xml"/>
  <Override PartName="/word/header106.xml" ContentType="application/vnd.openxmlformats-officedocument.wordprocessingml.header+xml"/>
  <Override PartName="/word/footer105.xml" ContentType="application/vnd.openxmlformats-officedocument.wordprocessingml.footer+xml"/>
  <Override PartName="/word/header107.xml" ContentType="application/vnd.openxmlformats-officedocument.wordprocessingml.header+xml"/>
  <Override PartName="/word/footer106.xml" ContentType="application/vnd.openxmlformats-officedocument.wordprocessingml.footer+xml"/>
  <Override PartName="/word/header108.xml" ContentType="application/vnd.openxmlformats-officedocument.wordprocessingml.header+xml"/>
  <Override PartName="/word/footer107.xml" ContentType="application/vnd.openxmlformats-officedocument.wordprocessingml.footer+xml"/>
  <Override PartName="/word/header109.xml" ContentType="application/vnd.openxmlformats-officedocument.wordprocessingml.header+xml"/>
  <Override PartName="/word/footer108.xml" ContentType="application/vnd.openxmlformats-officedocument.wordprocessingml.footer+xml"/>
  <Override PartName="/word/header110.xml" ContentType="application/vnd.openxmlformats-officedocument.wordprocessingml.header+xml"/>
  <Override PartName="/word/footer109.xml" ContentType="application/vnd.openxmlformats-officedocument.wordprocessingml.footer+xml"/>
  <Override PartName="/word/header111.xml" ContentType="application/vnd.openxmlformats-officedocument.wordprocessingml.header+xml"/>
  <Override PartName="/word/footer110.xml" ContentType="application/vnd.openxmlformats-officedocument.wordprocessingml.footer+xml"/>
  <Override PartName="/word/header112.xml" ContentType="application/vnd.openxmlformats-officedocument.wordprocessingml.header+xml"/>
  <Override PartName="/word/footer111.xml" ContentType="application/vnd.openxmlformats-officedocument.wordprocessingml.footer+xml"/>
  <Override PartName="/word/header113.xml" ContentType="application/vnd.openxmlformats-officedocument.wordprocessingml.header+xml"/>
  <Override PartName="/word/footer112.xml" ContentType="application/vnd.openxmlformats-officedocument.wordprocessingml.footer+xml"/>
  <Override PartName="/word/header114.xml" ContentType="application/vnd.openxmlformats-officedocument.wordprocessingml.header+xml"/>
  <Override PartName="/word/footer113.xml" ContentType="application/vnd.openxmlformats-officedocument.wordprocessingml.footer+xml"/>
  <Override PartName="/word/header115.xml" ContentType="application/vnd.openxmlformats-officedocument.wordprocessingml.header+xml"/>
  <Override PartName="/word/footer114.xml" ContentType="application/vnd.openxmlformats-officedocument.wordprocessingml.footer+xml"/>
  <Override PartName="/word/header116.xml" ContentType="application/vnd.openxmlformats-officedocument.wordprocessingml.header+xml"/>
  <Override PartName="/word/footer115.xml" ContentType="application/vnd.openxmlformats-officedocument.wordprocessingml.footer+xml"/>
  <Override PartName="/word/header117.xml" ContentType="application/vnd.openxmlformats-officedocument.wordprocessingml.header+xml"/>
  <Override PartName="/word/footer116.xml" ContentType="application/vnd.openxmlformats-officedocument.wordprocessingml.footer+xml"/>
  <Override PartName="/word/header118.xml" ContentType="application/vnd.openxmlformats-officedocument.wordprocessingml.header+xml"/>
  <Override PartName="/word/footer117.xml" ContentType="application/vnd.openxmlformats-officedocument.wordprocessingml.footer+xml"/>
  <Override PartName="/word/header119.xml" ContentType="application/vnd.openxmlformats-officedocument.wordprocessingml.header+xml"/>
  <Override PartName="/word/footer118.xml" ContentType="application/vnd.openxmlformats-officedocument.wordprocessingml.footer+xml"/>
  <Override PartName="/word/header120.xml" ContentType="application/vnd.openxmlformats-officedocument.wordprocessingml.header+xml"/>
  <Override PartName="/word/footer119.xml" ContentType="application/vnd.openxmlformats-officedocument.wordprocessingml.footer+xml"/>
  <Override PartName="/word/header121.xml" ContentType="application/vnd.openxmlformats-officedocument.wordprocessingml.header+xml"/>
  <Override PartName="/word/footer120.xml" ContentType="application/vnd.openxmlformats-officedocument.wordprocessingml.footer+xml"/>
  <Override PartName="/word/header122.xml" ContentType="application/vnd.openxmlformats-officedocument.wordprocessingml.header+xml"/>
  <Override PartName="/word/footer121.xml" ContentType="application/vnd.openxmlformats-officedocument.wordprocessingml.footer+xml"/>
  <Override PartName="/word/header123.xml" ContentType="application/vnd.openxmlformats-officedocument.wordprocessingml.header+xml"/>
  <Override PartName="/word/footer122.xml" ContentType="application/vnd.openxmlformats-officedocument.wordprocessingml.footer+xml"/>
  <Override PartName="/word/header124.xml" ContentType="application/vnd.openxmlformats-officedocument.wordprocessingml.header+xml"/>
  <Override PartName="/word/footer123.xml" ContentType="application/vnd.openxmlformats-officedocument.wordprocessingml.footer+xml"/>
  <Override PartName="/word/header125.xml" ContentType="application/vnd.openxmlformats-officedocument.wordprocessingml.header+xml"/>
  <Override PartName="/word/footer124.xml" ContentType="application/vnd.openxmlformats-officedocument.wordprocessingml.footer+xml"/>
  <Override PartName="/word/header126.xml" ContentType="application/vnd.openxmlformats-officedocument.wordprocessingml.header+xml"/>
  <Override PartName="/word/footer125.xml" ContentType="application/vnd.openxmlformats-officedocument.wordprocessingml.footer+xml"/>
  <Override PartName="/word/header127.xml" ContentType="application/vnd.openxmlformats-officedocument.wordprocessingml.header+xml"/>
  <Override PartName="/word/footer126.xml" ContentType="application/vnd.openxmlformats-officedocument.wordprocessingml.footer+xml"/>
  <Override PartName="/word/header128.xml" ContentType="application/vnd.openxmlformats-officedocument.wordprocessingml.header+xml"/>
  <Override PartName="/word/footer127.xml" ContentType="application/vnd.openxmlformats-officedocument.wordprocessingml.footer+xml"/>
  <Override PartName="/word/header129.xml" ContentType="application/vnd.openxmlformats-officedocument.wordprocessingml.header+xml"/>
  <Override PartName="/word/footer128.xml" ContentType="application/vnd.openxmlformats-officedocument.wordprocessingml.footer+xml"/>
  <Override PartName="/word/header130.xml" ContentType="application/vnd.openxmlformats-officedocument.wordprocessingml.header+xml"/>
  <Override PartName="/word/footer129.xml" ContentType="application/vnd.openxmlformats-officedocument.wordprocessingml.footer+xml"/>
  <Override PartName="/word/header131.xml" ContentType="application/vnd.openxmlformats-officedocument.wordprocessingml.header+xml"/>
  <Override PartName="/word/footer130.xml" ContentType="application/vnd.openxmlformats-officedocument.wordprocessingml.footer+xml"/>
  <Override PartName="/word/header132.xml" ContentType="application/vnd.openxmlformats-officedocument.wordprocessingml.header+xml"/>
  <Override PartName="/word/footer131.xml" ContentType="application/vnd.openxmlformats-officedocument.wordprocessingml.footer+xml"/>
  <Override PartName="/word/header133.xml" ContentType="application/vnd.openxmlformats-officedocument.wordprocessingml.header+xml"/>
  <Override PartName="/word/footer132.xml" ContentType="application/vnd.openxmlformats-officedocument.wordprocessingml.footer+xml"/>
  <Override PartName="/word/header134.xml" ContentType="application/vnd.openxmlformats-officedocument.wordprocessingml.header+xml"/>
  <Override PartName="/word/footer133.xml" ContentType="application/vnd.openxmlformats-officedocument.wordprocessingml.footer+xml"/>
  <Override PartName="/word/header135.xml" ContentType="application/vnd.openxmlformats-officedocument.wordprocessingml.header+xml"/>
  <Override PartName="/word/footer134.xml" ContentType="application/vnd.openxmlformats-officedocument.wordprocessingml.footer+xml"/>
  <Override PartName="/word/header136.xml" ContentType="application/vnd.openxmlformats-officedocument.wordprocessingml.header+xml"/>
  <Override PartName="/word/footer135.xml" ContentType="application/vnd.openxmlformats-officedocument.wordprocessingml.footer+xml"/>
  <Override PartName="/word/header137.xml" ContentType="application/vnd.openxmlformats-officedocument.wordprocessingml.header+xml"/>
  <Override PartName="/word/footer136.xml" ContentType="application/vnd.openxmlformats-officedocument.wordprocessingml.footer+xml"/>
  <Override PartName="/word/header138.xml" ContentType="application/vnd.openxmlformats-officedocument.wordprocessingml.header+xml"/>
  <Override PartName="/word/footer137.xml" ContentType="application/vnd.openxmlformats-officedocument.wordprocessingml.footer+xml"/>
  <Override PartName="/word/header139.xml" ContentType="application/vnd.openxmlformats-officedocument.wordprocessingml.header+xml"/>
  <Override PartName="/word/footer138.xml" ContentType="application/vnd.openxmlformats-officedocument.wordprocessingml.footer+xml"/>
  <Override PartName="/word/header140.xml" ContentType="application/vnd.openxmlformats-officedocument.wordprocessingml.header+xml"/>
  <Override PartName="/word/footer139.xml" ContentType="application/vnd.openxmlformats-officedocument.wordprocessingml.footer+xml"/>
  <Override PartName="/word/header141.xml" ContentType="application/vnd.openxmlformats-officedocument.wordprocessingml.header+xml"/>
  <Override PartName="/word/footer140.xml" ContentType="application/vnd.openxmlformats-officedocument.wordprocessingml.footer+xml"/>
  <Override PartName="/word/header142.xml" ContentType="application/vnd.openxmlformats-officedocument.wordprocessingml.header+xml"/>
  <Override PartName="/word/footer141.xml" ContentType="application/vnd.openxmlformats-officedocument.wordprocessingml.footer+xml"/>
  <Override PartName="/word/header143.xml" ContentType="application/vnd.openxmlformats-officedocument.wordprocessingml.header+xml"/>
  <Override PartName="/word/footer142.xml" ContentType="application/vnd.openxmlformats-officedocument.wordprocessingml.footer+xml"/>
  <Override PartName="/word/header144.xml" ContentType="application/vnd.openxmlformats-officedocument.wordprocessingml.header+xml"/>
  <Override PartName="/word/footer143.xml" ContentType="application/vnd.openxmlformats-officedocument.wordprocessingml.footer+xml"/>
  <Override PartName="/word/header145.xml" ContentType="application/vnd.openxmlformats-officedocument.wordprocessingml.header+xml"/>
  <Override PartName="/word/footer144.xml" ContentType="application/vnd.openxmlformats-officedocument.wordprocessingml.footer+xml"/>
  <Override PartName="/word/header146.xml" ContentType="application/vnd.openxmlformats-officedocument.wordprocessingml.header+xml"/>
  <Override PartName="/word/footer145.xml" ContentType="application/vnd.openxmlformats-officedocument.wordprocessingml.footer+xml"/>
  <Override PartName="/word/header147.xml" ContentType="application/vnd.openxmlformats-officedocument.wordprocessingml.header+xml"/>
  <Override PartName="/word/footer146.xml" ContentType="application/vnd.openxmlformats-officedocument.wordprocessingml.footer+xml"/>
  <Override PartName="/word/header148.xml" ContentType="application/vnd.openxmlformats-officedocument.wordprocessingml.header+xml"/>
  <Override PartName="/word/footer147.xml" ContentType="application/vnd.openxmlformats-officedocument.wordprocessingml.footer+xml"/>
  <Override PartName="/word/header149.xml" ContentType="application/vnd.openxmlformats-officedocument.wordprocessingml.header+xml"/>
  <Override PartName="/word/footer148.xml" ContentType="application/vnd.openxmlformats-officedocument.wordprocessingml.footer+xml"/>
  <Override PartName="/word/header150.xml" ContentType="application/vnd.openxmlformats-officedocument.wordprocessingml.header+xml"/>
  <Override PartName="/word/footer149.xml" ContentType="application/vnd.openxmlformats-officedocument.wordprocessingml.footer+xml"/>
  <Override PartName="/word/header151.xml" ContentType="application/vnd.openxmlformats-officedocument.wordprocessingml.header+xml"/>
  <Override PartName="/word/footer150.xml" ContentType="application/vnd.openxmlformats-officedocument.wordprocessingml.footer+xml"/>
  <Override PartName="/word/header152.xml" ContentType="application/vnd.openxmlformats-officedocument.wordprocessingml.header+xml"/>
  <Override PartName="/word/footer15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0pt;margin-top:0pt;width:612pt;height:792pt;mso-position-horizontal-relative:page;mso-position-vertical-relative:page;z-index:-403504" coordorigin="0,0" coordsize="12240,15840">
            <v:shape style="position:absolute;left:12206;top:667;width:34;height:15173" type="#_x0000_t75" stroked="false">
              <v:imagedata r:id="rId6" o:title=""/>
            </v:shape>
            <v:shape style="position:absolute;left:0;top:0;width:12206;height:15840" type="#_x0000_t75" stroked="false">
              <v:imagedata r:id="rId7"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5"/>
        <w:ind w:left="1332" w:right="1456" w:firstLine="0"/>
        <w:jc w:val="center"/>
        <w:rPr>
          <w:rFonts w:ascii="Calibri" w:hAnsi="Calibri"/>
          <w:sz w:val="44"/>
        </w:rPr>
      </w:pPr>
      <w:r>
        <w:rPr>
          <w:rFonts w:ascii="Calibri" w:hAnsi="Calibri"/>
          <w:sz w:val="44"/>
        </w:rPr>
        <w:t>INGENIERÍA EN COMPUTACIÓN</w:t>
      </w:r>
    </w:p>
    <w:p>
      <w:pPr>
        <w:pStyle w:val="BodyText"/>
        <w:rPr>
          <w:rFonts w:ascii="Calibri"/>
          <w:sz w:val="44"/>
        </w:rPr>
      </w:pPr>
    </w:p>
    <w:p>
      <w:pPr>
        <w:pStyle w:val="BodyText"/>
        <w:rPr>
          <w:rFonts w:ascii="Calibri"/>
          <w:sz w:val="44"/>
        </w:rPr>
      </w:pPr>
    </w:p>
    <w:p>
      <w:pPr>
        <w:pStyle w:val="BodyText"/>
        <w:rPr>
          <w:rFonts w:ascii="Calibri"/>
          <w:sz w:val="44"/>
        </w:rPr>
      </w:pPr>
    </w:p>
    <w:p>
      <w:pPr>
        <w:spacing w:before="305"/>
        <w:ind w:left="1334" w:right="1456" w:firstLine="0"/>
        <w:jc w:val="center"/>
        <w:rPr>
          <w:rFonts w:ascii="Calibri" w:hAnsi="Calibri"/>
          <w:sz w:val="44"/>
        </w:rPr>
      </w:pPr>
      <w:r>
        <w:rPr>
          <w:rFonts w:ascii="Calibri" w:hAnsi="Calibri"/>
          <w:sz w:val="44"/>
        </w:rPr>
        <w:t>INVESTIGACIÓN DE OPERACIONES</w:t>
      </w:r>
    </w:p>
    <w:p>
      <w:pPr>
        <w:pStyle w:val="BodyText"/>
        <w:rPr>
          <w:rFonts w:ascii="Calibri"/>
          <w:sz w:val="44"/>
        </w:rPr>
      </w:pPr>
    </w:p>
    <w:p>
      <w:pPr>
        <w:pStyle w:val="BodyText"/>
        <w:rPr>
          <w:rFonts w:ascii="Calibri"/>
          <w:sz w:val="44"/>
        </w:rPr>
      </w:pPr>
    </w:p>
    <w:p>
      <w:pPr>
        <w:pStyle w:val="BodyText"/>
        <w:rPr>
          <w:rFonts w:ascii="Calibri"/>
          <w:sz w:val="44"/>
        </w:rPr>
      </w:pPr>
    </w:p>
    <w:p>
      <w:pPr>
        <w:spacing w:before="304"/>
        <w:ind w:left="1334" w:right="1453" w:firstLine="0"/>
        <w:jc w:val="center"/>
        <w:rPr>
          <w:rFonts w:ascii="Calibri"/>
          <w:sz w:val="44"/>
        </w:rPr>
      </w:pPr>
      <w:r>
        <w:rPr>
          <w:rFonts w:ascii="Calibri"/>
          <w:sz w:val="44"/>
        </w:rPr>
        <w:t>APUNTES</w:t>
      </w:r>
    </w:p>
    <w:p>
      <w:pPr>
        <w:pStyle w:val="BodyText"/>
        <w:rPr>
          <w:rFonts w:ascii="Calibri"/>
          <w:sz w:val="44"/>
        </w:rPr>
      </w:pPr>
    </w:p>
    <w:p>
      <w:pPr>
        <w:pStyle w:val="BodyText"/>
        <w:rPr>
          <w:rFonts w:ascii="Calibri"/>
          <w:sz w:val="44"/>
        </w:rPr>
      </w:pPr>
    </w:p>
    <w:p>
      <w:pPr>
        <w:pStyle w:val="BodyText"/>
        <w:rPr>
          <w:rFonts w:ascii="Calibri"/>
          <w:sz w:val="44"/>
        </w:rPr>
      </w:pPr>
    </w:p>
    <w:p>
      <w:pPr>
        <w:spacing w:before="304"/>
        <w:ind w:left="1334" w:right="1453" w:firstLine="0"/>
        <w:jc w:val="center"/>
        <w:rPr>
          <w:rFonts w:ascii="Calibri"/>
          <w:sz w:val="44"/>
        </w:rPr>
      </w:pPr>
      <w:r>
        <w:rPr>
          <w:rFonts w:ascii="Calibri"/>
          <w:sz w:val="44"/>
        </w:rPr>
        <w:t>PERIODO 2016B.</w:t>
      </w:r>
    </w:p>
    <w:p>
      <w:pPr>
        <w:pStyle w:val="BodyText"/>
        <w:rPr>
          <w:rFonts w:ascii="Calibri"/>
          <w:sz w:val="65"/>
        </w:rPr>
      </w:pPr>
    </w:p>
    <w:p>
      <w:pPr>
        <w:pStyle w:val="Heading2"/>
        <w:spacing w:before="0"/>
        <w:ind w:left="5774"/>
        <w:rPr>
          <w:rFonts w:ascii="Calibri"/>
        </w:rPr>
      </w:pPr>
      <w:r>
        <w:rPr>
          <w:rFonts w:ascii="Calibri"/>
        </w:rPr>
        <w:t>Prof. Joel Ayala de la Vega.</w:t>
      </w:r>
    </w:p>
    <w:p>
      <w:pPr>
        <w:spacing w:after="0"/>
        <w:rPr>
          <w:rFonts w:ascii="Calibri"/>
        </w:rPr>
        <w:sectPr>
          <w:headerReference w:type="default" r:id="rId5"/>
          <w:type w:val="continuous"/>
          <w:pgSz w:w="12240" w:h="15840"/>
          <w:pgMar w:header="0" w:top="0" w:bottom="280" w:left="1720" w:right="1600"/>
        </w:sectPr>
      </w:pPr>
    </w:p>
    <w:p>
      <w:pPr>
        <w:spacing w:before="16"/>
        <w:ind w:left="102" w:right="2980" w:firstLine="0"/>
        <w:jc w:val="left"/>
        <w:rPr>
          <w:rFonts w:ascii="Calibri Light"/>
          <w:b w:val="0"/>
          <w:sz w:val="32"/>
        </w:rPr>
      </w:pPr>
      <w:r>
        <w:rPr>
          <w:rFonts w:ascii="Calibri Light"/>
          <w:b w:val="0"/>
          <w:sz w:val="32"/>
        </w:rPr>
        <w:t>Contenido</w:t>
      </w:r>
    </w:p>
    <w:p>
      <w:pPr>
        <w:tabs>
          <w:tab w:pos="8674" w:val="left" w:leader="none"/>
        </w:tabs>
        <w:spacing w:before="151"/>
        <w:ind w:left="0" w:right="127" w:firstLine="0"/>
        <w:jc w:val="right"/>
        <w:rPr>
          <w:b/>
          <w:i/>
          <w:sz w:val="24"/>
        </w:rPr>
      </w:pPr>
      <w:hyperlink w:history="true" w:anchor="_bookmark0">
        <w:r>
          <w:rPr>
            <w:b/>
            <w:i/>
            <w:sz w:val="24"/>
          </w:rPr>
          <w:t>INTRODUCCION</w:t>
        </w:r>
        <w:r>
          <w:rPr>
            <w:b/>
            <w:i/>
            <w:sz w:val="24"/>
            <w:u w:val="single"/>
          </w:rPr>
          <w:tab/>
        </w:r>
        <w:r>
          <w:rPr>
            <w:b/>
            <w:i/>
            <w:sz w:val="24"/>
          </w:rPr>
          <w:t>6</w:t>
        </w:r>
      </w:hyperlink>
    </w:p>
    <w:p>
      <w:pPr>
        <w:tabs>
          <w:tab w:pos="8506" w:val="left" w:leader="none"/>
          <w:tab w:pos="8607" w:val="left" w:leader="none"/>
          <w:tab w:pos="8656" w:val="left" w:leader="none"/>
          <w:tab w:pos="8776" w:val="left" w:leader="none"/>
          <w:tab w:pos="8827" w:val="left" w:leader="none"/>
        </w:tabs>
        <w:spacing w:line="398" w:lineRule="auto" w:before="162"/>
        <w:ind w:left="102" w:right="124" w:firstLine="220"/>
        <w:jc w:val="right"/>
        <w:rPr>
          <w:b/>
          <w:i/>
          <w:sz w:val="24"/>
        </w:rPr>
      </w:pPr>
      <w:hyperlink w:history="true" w:anchor="_bookmark1">
        <w:r>
          <w:rPr>
            <w:b/>
            <w:sz w:val="20"/>
          </w:rPr>
          <w:t>Comparativa entre los apuntes y la Unidad</w:t>
        </w:r>
        <w:r>
          <w:rPr>
            <w:b/>
            <w:spacing w:val="-9"/>
            <w:sz w:val="20"/>
          </w:rPr>
          <w:t> </w:t>
        </w:r>
        <w:r>
          <w:rPr>
            <w:b/>
            <w:sz w:val="20"/>
          </w:rPr>
          <w:t>de</w:t>
        </w:r>
        <w:r>
          <w:rPr>
            <w:b/>
            <w:spacing w:val="-2"/>
            <w:sz w:val="20"/>
          </w:rPr>
          <w:t> </w:t>
        </w:r>
        <w:r>
          <w:rPr>
            <w:b/>
            <w:sz w:val="20"/>
          </w:rPr>
          <w:t>Aprendizaje.</w:t>
        </w:r>
        <w:r>
          <w:rPr>
            <w:b/>
            <w:sz w:val="20"/>
            <w:u w:val="single"/>
          </w:rPr>
          <w:t> </w:t>
          <w:tab/>
          <w:tab/>
          <w:tab/>
          <w:tab/>
          <w:tab/>
        </w:r>
        <w:r>
          <w:rPr>
            <w:b/>
            <w:w w:val="95"/>
            <w:sz w:val="20"/>
          </w:rPr>
          <w:t>6</w:t>
        </w:r>
      </w:hyperlink>
      <w:r>
        <w:rPr>
          <w:b/>
          <w:w w:val="95"/>
          <w:sz w:val="20"/>
        </w:rPr>
        <w:t> </w:t>
      </w:r>
      <w:hyperlink w:history="true" w:anchor="_bookmark2">
        <w:r>
          <w:rPr>
            <w:b/>
            <w:i/>
            <w:sz w:val="24"/>
          </w:rPr>
          <w:t>CAPITULO 1.</w:t>
        </w:r>
        <w:r>
          <w:rPr>
            <w:b/>
            <w:i/>
            <w:spacing w:val="-2"/>
            <w:sz w:val="24"/>
          </w:rPr>
          <w:t> </w:t>
        </w:r>
        <w:r>
          <w:rPr>
            <w:b/>
            <w:i/>
            <w:sz w:val="24"/>
          </w:rPr>
          <w:t>Conceptos</w:t>
        </w:r>
        <w:r>
          <w:rPr>
            <w:b/>
            <w:i/>
            <w:spacing w:val="-1"/>
            <w:sz w:val="24"/>
          </w:rPr>
          <w:t> </w:t>
        </w:r>
        <w:r>
          <w:rPr>
            <w:b/>
            <w:i/>
            <w:sz w:val="24"/>
          </w:rPr>
          <w:t>Básicos</w:t>
        </w:r>
        <w:r>
          <w:rPr>
            <w:b/>
            <w:i/>
            <w:sz w:val="24"/>
            <w:u w:val="single"/>
          </w:rPr>
          <w:t> </w:t>
          <w:tab/>
          <w:tab/>
          <w:tab/>
          <w:tab/>
        </w:r>
        <w:r>
          <w:rPr>
            <w:b/>
            <w:i/>
            <w:sz w:val="24"/>
          </w:rPr>
          <w:t>8</w:t>
        </w:r>
      </w:hyperlink>
      <w:r>
        <w:rPr>
          <w:b/>
          <w:i/>
          <w:sz w:val="24"/>
        </w:rPr>
        <w:t> </w:t>
      </w:r>
      <w:hyperlink w:history="true" w:anchor="_bookmark3">
        <w:r>
          <w:rPr>
            <w:b/>
            <w:sz w:val="20"/>
          </w:rPr>
          <w:t>Dato.</w:t>
        </w:r>
        <w:r>
          <w:rPr>
            <w:b/>
            <w:sz w:val="20"/>
            <w:u w:val="single"/>
          </w:rPr>
          <w:t> </w:t>
          <w:tab/>
          <w:tab/>
        </w:r>
        <w:r>
          <w:rPr>
            <w:b/>
            <w:w w:val="95"/>
            <w:sz w:val="20"/>
          </w:rPr>
          <w:t>8</w:t>
        </w:r>
      </w:hyperlink>
      <w:r>
        <w:rPr>
          <w:b/>
          <w:w w:val="95"/>
          <w:sz w:val="20"/>
        </w:rPr>
        <w:t> </w:t>
      </w:r>
      <w:hyperlink w:history="true" w:anchor="_bookmark4">
        <w:r>
          <w:rPr>
            <w:b/>
            <w:sz w:val="20"/>
          </w:rPr>
          <w:t>Información.</w:t>
        </w:r>
        <w:r>
          <w:rPr>
            <w:b/>
            <w:sz w:val="20"/>
            <w:u w:val="single"/>
          </w:rPr>
          <w:t> </w:t>
          <w:tab/>
          <w:tab/>
        </w:r>
        <w:r>
          <w:rPr>
            <w:b/>
            <w:w w:val="95"/>
            <w:sz w:val="20"/>
          </w:rPr>
          <w:t>8</w:t>
        </w:r>
      </w:hyperlink>
      <w:r>
        <w:rPr>
          <w:b/>
          <w:w w:val="95"/>
          <w:sz w:val="20"/>
        </w:rPr>
        <w:t> </w:t>
      </w:r>
      <w:hyperlink w:history="true" w:anchor="_bookmark5">
        <w:r>
          <w:rPr>
            <w:b/>
            <w:sz w:val="20"/>
          </w:rPr>
          <w:t>Optimización</w:t>
        </w:r>
        <w:r>
          <w:rPr>
            <w:b/>
            <w:sz w:val="20"/>
            <w:u w:val="single"/>
          </w:rPr>
          <w:t> </w:t>
          <w:tab/>
          <w:tab/>
        </w:r>
        <w:r>
          <w:rPr>
            <w:b/>
            <w:w w:val="95"/>
            <w:sz w:val="20"/>
          </w:rPr>
          <w:t>9</w:t>
        </w:r>
      </w:hyperlink>
      <w:r>
        <w:rPr>
          <w:b/>
          <w:w w:val="95"/>
          <w:sz w:val="20"/>
        </w:rPr>
        <w:t> </w:t>
      </w:r>
      <w:hyperlink w:history="true" w:anchor="_bookmark6">
        <w:r>
          <w:rPr>
            <w:b/>
            <w:sz w:val="20"/>
          </w:rPr>
          <w:t>Investigación</w:t>
        </w:r>
        <w:r>
          <w:rPr>
            <w:b/>
            <w:spacing w:val="-3"/>
            <w:sz w:val="20"/>
          </w:rPr>
          <w:t> </w:t>
        </w:r>
        <w:r>
          <w:rPr>
            <w:b/>
            <w:sz w:val="20"/>
          </w:rPr>
          <w:t>de</w:t>
        </w:r>
        <w:r>
          <w:rPr>
            <w:b/>
            <w:spacing w:val="-2"/>
            <w:sz w:val="20"/>
          </w:rPr>
          <w:t> </w:t>
        </w:r>
        <w:r>
          <w:rPr>
            <w:b/>
            <w:sz w:val="20"/>
          </w:rPr>
          <w:t>Operaciones.</w:t>
        </w:r>
        <w:r>
          <w:rPr>
            <w:b/>
            <w:sz w:val="20"/>
            <w:u w:val="single"/>
          </w:rPr>
          <w:t> </w:t>
          <w:tab/>
          <w:tab/>
        </w:r>
        <w:r>
          <w:rPr>
            <w:b/>
            <w:w w:val="95"/>
            <w:sz w:val="20"/>
          </w:rPr>
          <w:t>9</w:t>
        </w:r>
      </w:hyperlink>
      <w:r>
        <w:rPr>
          <w:b/>
          <w:w w:val="95"/>
          <w:sz w:val="20"/>
        </w:rPr>
        <w:t> </w:t>
      </w:r>
      <w:hyperlink w:history="true" w:anchor="_bookmark7">
        <w:r>
          <w:rPr>
            <w:b/>
            <w:sz w:val="20"/>
          </w:rPr>
          <w:t>Toma</w:t>
        </w:r>
        <w:r>
          <w:rPr>
            <w:b/>
            <w:spacing w:val="1"/>
            <w:sz w:val="20"/>
          </w:rPr>
          <w:t> </w:t>
        </w:r>
        <w:r>
          <w:rPr>
            <w:b/>
            <w:sz w:val="20"/>
          </w:rPr>
          <w:t>de</w:t>
        </w:r>
        <w:r>
          <w:rPr>
            <w:b/>
            <w:spacing w:val="-2"/>
            <w:sz w:val="20"/>
          </w:rPr>
          <w:t> </w:t>
        </w:r>
        <w:r>
          <w:rPr>
            <w:b/>
            <w:sz w:val="20"/>
          </w:rPr>
          <w:t>decisiones.</w:t>
        </w:r>
        <w:r>
          <w:rPr>
            <w:b/>
            <w:sz w:val="20"/>
            <w:u w:val="single"/>
          </w:rPr>
          <w:t> </w:t>
          <w:tab/>
          <w:tab/>
        </w:r>
        <w:r>
          <w:rPr>
            <w:b/>
            <w:w w:val="95"/>
            <w:sz w:val="20"/>
          </w:rPr>
          <w:t>9</w:t>
        </w:r>
      </w:hyperlink>
      <w:r>
        <w:rPr>
          <w:b/>
          <w:w w:val="95"/>
          <w:sz w:val="20"/>
        </w:rPr>
        <w:t> </w:t>
      </w:r>
      <w:hyperlink w:history="true" w:anchor="_bookmark8">
        <w:r>
          <w:rPr>
            <w:b/>
            <w:sz w:val="20"/>
          </w:rPr>
          <w:t>Modelos.</w:t>
        </w:r>
        <w:r>
          <w:rPr>
            <w:b/>
            <w:sz w:val="20"/>
            <w:u w:val="single"/>
          </w:rPr>
          <w:t> </w:t>
          <w:tab/>
        </w:r>
        <w:r>
          <w:rPr>
            <w:b/>
            <w:sz w:val="20"/>
          </w:rPr>
          <w:t>10</w:t>
        </w:r>
      </w:hyperlink>
      <w:r>
        <w:rPr>
          <w:b/>
          <w:spacing w:val="1"/>
          <w:w w:val="99"/>
          <w:sz w:val="20"/>
        </w:rPr>
        <w:t> </w:t>
      </w:r>
      <w:hyperlink w:history="true" w:anchor="_bookmark9">
        <w:r>
          <w:rPr>
            <w:b/>
            <w:sz w:val="20"/>
          </w:rPr>
          <w:t>Clasificación matemática de</w:t>
        </w:r>
        <w:r>
          <w:rPr>
            <w:b/>
            <w:spacing w:val="-5"/>
            <w:sz w:val="20"/>
          </w:rPr>
          <w:t> </w:t>
        </w:r>
        <w:r>
          <w:rPr>
            <w:b/>
            <w:sz w:val="20"/>
          </w:rPr>
          <w:t>los</w:t>
        </w:r>
        <w:r>
          <w:rPr>
            <w:b/>
            <w:spacing w:val="-2"/>
            <w:sz w:val="20"/>
          </w:rPr>
          <w:t> </w:t>
        </w:r>
        <w:r>
          <w:rPr>
            <w:b/>
            <w:sz w:val="20"/>
          </w:rPr>
          <w:t>modelos.</w:t>
        </w:r>
        <w:r>
          <w:rPr>
            <w:b/>
            <w:sz w:val="20"/>
            <w:u w:val="single"/>
          </w:rPr>
          <w:t> </w:t>
          <w:tab/>
        </w:r>
        <w:r>
          <w:rPr>
            <w:b/>
            <w:sz w:val="20"/>
          </w:rPr>
          <w:t>10</w:t>
        </w:r>
      </w:hyperlink>
      <w:r>
        <w:rPr>
          <w:b/>
          <w:spacing w:val="1"/>
          <w:w w:val="99"/>
          <w:sz w:val="20"/>
        </w:rPr>
        <w:t> </w:t>
      </w:r>
      <w:hyperlink w:history="true" w:anchor="_bookmark10">
        <w:r>
          <w:rPr>
            <w:b/>
            <w:sz w:val="20"/>
          </w:rPr>
          <w:t>Programación</w:t>
        </w:r>
        <w:r>
          <w:rPr>
            <w:b/>
            <w:spacing w:val="-1"/>
            <w:sz w:val="20"/>
          </w:rPr>
          <w:t> </w:t>
        </w:r>
        <w:r>
          <w:rPr>
            <w:b/>
            <w:sz w:val="20"/>
          </w:rPr>
          <w:t>Lineal</w:t>
        </w:r>
        <w:r>
          <w:rPr>
            <w:b/>
            <w:sz w:val="20"/>
            <w:u w:val="single"/>
          </w:rPr>
          <w:t> </w:t>
          <w:tab/>
        </w:r>
        <w:r>
          <w:rPr>
            <w:b/>
            <w:sz w:val="20"/>
          </w:rPr>
          <w:t>12</w:t>
        </w:r>
      </w:hyperlink>
      <w:r>
        <w:rPr>
          <w:b/>
          <w:spacing w:val="1"/>
          <w:w w:val="99"/>
          <w:sz w:val="20"/>
        </w:rPr>
        <w:t> </w:t>
      </w:r>
      <w:hyperlink w:history="true" w:anchor="_bookmark11">
        <w:r>
          <w:rPr>
            <w:b/>
            <w:sz w:val="20"/>
          </w:rPr>
          <w:t>Supuestos de la</w:t>
        </w:r>
        <w:r>
          <w:rPr>
            <w:b/>
            <w:spacing w:val="-3"/>
            <w:sz w:val="20"/>
          </w:rPr>
          <w:t> </w:t>
        </w:r>
        <w:r>
          <w:rPr>
            <w:b/>
            <w:sz w:val="20"/>
          </w:rPr>
          <w:t>programación</w:t>
        </w:r>
        <w:r>
          <w:rPr>
            <w:b/>
            <w:spacing w:val="-2"/>
            <w:sz w:val="20"/>
          </w:rPr>
          <w:t> </w:t>
        </w:r>
        <w:r>
          <w:rPr>
            <w:b/>
            <w:sz w:val="20"/>
          </w:rPr>
          <w:t>lineal.</w:t>
        </w:r>
        <w:r>
          <w:rPr>
            <w:b/>
            <w:sz w:val="20"/>
            <w:u w:val="single"/>
          </w:rPr>
          <w:t> </w:t>
          <w:tab/>
        </w:r>
        <w:r>
          <w:rPr>
            <w:b/>
            <w:sz w:val="20"/>
          </w:rPr>
          <w:t>12</w:t>
        </w:r>
      </w:hyperlink>
      <w:r>
        <w:rPr>
          <w:b/>
          <w:spacing w:val="1"/>
          <w:w w:val="99"/>
          <w:sz w:val="20"/>
        </w:rPr>
        <w:t> </w:t>
      </w:r>
      <w:hyperlink w:history="true" w:anchor="_bookmark12">
        <w:r>
          <w:rPr>
            <w:b/>
            <w:sz w:val="20"/>
          </w:rPr>
          <w:t>Ejercicios</w:t>
        </w:r>
        <w:r>
          <w:rPr>
            <w:b/>
            <w:sz w:val="20"/>
            <w:u w:val="single"/>
          </w:rPr>
          <w:t> </w:t>
          <w:tab/>
        </w:r>
        <w:r>
          <w:rPr>
            <w:b/>
            <w:sz w:val="20"/>
          </w:rPr>
          <w:t>13</w:t>
        </w:r>
      </w:hyperlink>
      <w:r>
        <w:rPr>
          <w:b/>
          <w:spacing w:val="1"/>
          <w:w w:val="99"/>
          <w:sz w:val="20"/>
        </w:rPr>
        <w:t> </w:t>
      </w:r>
      <w:hyperlink w:history="true" w:anchor="_bookmark13">
        <w:r>
          <w:rPr>
            <w:b/>
            <w:i/>
            <w:sz w:val="24"/>
          </w:rPr>
          <w:t>CAPÍTULO 2:</w:t>
        </w:r>
        <w:r>
          <w:rPr>
            <w:b/>
            <w:i/>
            <w:spacing w:val="-2"/>
            <w:sz w:val="24"/>
          </w:rPr>
          <w:t> </w:t>
        </w:r>
        <w:r>
          <w:rPr>
            <w:b/>
            <w:i/>
            <w:sz w:val="24"/>
          </w:rPr>
          <w:t>PROGRAMACIÓN</w:t>
        </w:r>
        <w:r>
          <w:rPr>
            <w:b/>
            <w:i/>
            <w:spacing w:val="-2"/>
            <w:sz w:val="24"/>
          </w:rPr>
          <w:t> </w:t>
        </w:r>
        <w:r>
          <w:rPr>
            <w:b/>
            <w:i/>
            <w:sz w:val="24"/>
          </w:rPr>
          <w:t>LINEAL.</w:t>
        </w:r>
        <w:r>
          <w:rPr>
            <w:b/>
            <w:i/>
            <w:sz w:val="24"/>
            <w:u w:val="single"/>
          </w:rPr>
          <w:tab/>
          <w:tab/>
          <w:tab/>
        </w:r>
        <w:r>
          <w:rPr>
            <w:b/>
            <w:i/>
            <w:sz w:val="24"/>
          </w:rPr>
          <w:t>14</w:t>
        </w:r>
      </w:hyperlink>
    </w:p>
    <w:p>
      <w:pPr>
        <w:tabs>
          <w:tab w:pos="8405" w:val="left" w:leader="none"/>
        </w:tabs>
        <w:spacing w:line="217" w:lineRule="exact" w:before="0"/>
        <w:ind w:left="0" w:right="124" w:firstLine="0"/>
        <w:jc w:val="right"/>
        <w:rPr>
          <w:b/>
          <w:sz w:val="20"/>
        </w:rPr>
      </w:pPr>
      <w:hyperlink w:history="true" w:anchor="_bookmark14">
        <w:r>
          <w:rPr>
            <w:b/>
            <w:sz w:val="20"/>
          </w:rPr>
          <w:t>Introducción</w:t>
        </w:r>
        <w:r>
          <w:rPr>
            <w:b/>
            <w:sz w:val="20"/>
            <w:u w:val="single"/>
          </w:rPr>
          <w:t> </w:t>
          <w:tab/>
        </w:r>
        <w:r>
          <w:rPr>
            <w:b/>
            <w:sz w:val="20"/>
          </w:rPr>
          <w:t>14</w:t>
        </w:r>
      </w:hyperlink>
    </w:p>
    <w:p>
      <w:pPr>
        <w:tabs>
          <w:tab w:pos="8727" w:val="left" w:leader="none"/>
        </w:tabs>
        <w:spacing w:line="400" w:lineRule="auto" w:before="154"/>
        <w:ind w:left="322" w:right="124" w:firstLine="0"/>
        <w:jc w:val="right"/>
        <w:rPr>
          <w:b/>
          <w:sz w:val="20"/>
        </w:rPr>
      </w:pPr>
      <w:hyperlink w:history="true" w:anchor="_bookmark15">
        <w:r>
          <w:rPr>
            <w:b/>
            <w:sz w:val="20"/>
          </w:rPr>
          <w:t>Programación</w:t>
        </w:r>
        <w:r>
          <w:rPr>
            <w:b/>
            <w:spacing w:val="-3"/>
            <w:sz w:val="20"/>
          </w:rPr>
          <w:t> </w:t>
        </w:r>
        <w:r>
          <w:rPr>
            <w:b/>
            <w:sz w:val="20"/>
          </w:rPr>
          <w:t>lineal.</w:t>
        </w:r>
        <w:r>
          <w:rPr>
            <w:b/>
            <w:sz w:val="20"/>
            <w:u w:val="single"/>
          </w:rPr>
          <w:t> </w:t>
          <w:tab/>
        </w:r>
        <w:r>
          <w:rPr>
            <w:b/>
            <w:sz w:val="20"/>
          </w:rPr>
          <w:t>14</w:t>
        </w:r>
      </w:hyperlink>
      <w:r>
        <w:rPr>
          <w:b/>
          <w:spacing w:val="1"/>
          <w:w w:val="99"/>
          <w:sz w:val="20"/>
        </w:rPr>
        <w:t> </w:t>
      </w:r>
      <w:hyperlink w:history="true" w:anchor="_bookmark16">
        <w:r>
          <w:rPr>
            <w:b/>
            <w:sz w:val="20"/>
          </w:rPr>
          <w:t>Función</w:t>
        </w:r>
        <w:r>
          <w:rPr>
            <w:b/>
            <w:spacing w:val="2"/>
            <w:sz w:val="20"/>
          </w:rPr>
          <w:t> </w:t>
        </w:r>
        <w:r>
          <w:rPr>
            <w:b/>
            <w:sz w:val="20"/>
          </w:rPr>
          <w:t>objetivo.</w:t>
        </w:r>
        <w:r>
          <w:rPr>
            <w:b/>
            <w:sz w:val="20"/>
            <w:u w:val="single"/>
          </w:rPr>
          <w:t> </w:t>
          <w:tab/>
        </w:r>
        <w:r>
          <w:rPr>
            <w:b/>
            <w:sz w:val="20"/>
          </w:rPr>
          <w:t>14</w:t>
        </w:r>
      </w:hyperlink>
    </w:p>
    <w:p>
      <w:pPr>
        <w:tabs>
          <w:tab w:pos="8510" w:val="left" w:leader="none"/>
          <w:tab w:pos="8728" w:val="left" w:leader="none"/>
        </w:tabs>
        <w:spacing w:line="273" w:lineRule="auto" w:before="8"/>
        <w:ind w:left="322" w:right="124" w:firstLine="0"/>
        <w:jc w:val="right"/>
        <w:rPr>
          <w:sz w:val="20"/>
        </w:rPr>
      </w:pPr>
      <w:hyperlink w:history="true" w:anchor="_bookmark17">
        <w:r>
          <w:rPr>
            <w:b/>
            <w:sz w:val="20"/>
          </w:rPr>
          <w:t>Restricciones</w:t>
        </w:r>
        <w:r>
          <w:rPr>
            <w:b/>
            <w:sz w:val="20"/>
            <w:u w:val="single"/>
          </w:rPr>
          <w:t> </w:t>
          <w:tab/>
          <w:tab/>
        </w:r>
        <w:r>
          <w:rPr>
            <w:b/>
            <w:sz w:val="20"/>
          </w:rPr>
          <w:t>15</w:t>
        </w:r>
      </w:hyperlink>
      <w:r>
        <w:rPr>
          <w:b/>
          <w:spacing w:val="1"/>
          <w:w w:val="99"/>
          <w:sz w:val="20"/>
        </w:rPr>
        <w:t> </w:t>
      </w:r>
      <w:hyperlink w:history="true" w:anchor="_bookmark18">
        <w:r>
          <w:rPr>
            <w:sz w:val="20"/>
          </w:rPr>
          <w:t>Estructurales:</w:t>
        </w:r>
        <w:r>
          <w:rPr>
            <w:sz w:val="20"/>
            <w:u w:val="single"/>
          </w:rPr>
          <w:t> </w:t>
          <w:tab/>
        </w:r>
        <w:r>
          <w:rPr>
            <w:sz w:val="20"/>
          </w:rPr>
          <w:t>15</w:t>
        </w:r>
      </w:hyperlink>
      <w:r>
        <w:rPr>
          <w:spacing w:val="1"/>
          <w:w w:val="99"/>
          <w:sz w:val="20"/>
        </w:rPr>
        <w:t> </w:t>
      </w:r>
      <w:hyperlink w:history="true" w:anchor="_bookmark19">
        <w:r>
          <w:rPr>
            <w:sz w:val="20"/>
          </w:rPr>
          <w:t>No negatividad:</w:t>
        </w:r>
        <w:r>
          <w:rPr>
            <w:sz w:val="20"/>
            <w:u w:val="single"/>
          </w:rPr>
          <w:t> </w:t>
          <w:tab/>
        </w:r>
        <w:r>
          <w:rPr>
            <w:sz w:val="20"/>
          </w:rPr>
          <w:t>16</w:t>
        </w:r>
      </w:hyperlink>
      <w:r>
        <w:rPr>
          <w:spacing w:val="1"/>
          <w:w w:val="99"/>
          <w:sz w:val="20"/>
        </w:rPr>
        <w:t> </w:t>
      </w:r>
      <w:hyperlink w:history="true" w:anchor="_bookmark20">
        <w:r>
          <w:rPr>
            <w:sz w:val="20"/>
          </w:rPr>
          <w:t>Restricciones de acuerdo al problema</w:t>
        </w:r>
        <w:r>
          <w:rPr>
            <w:spacing w:val="-13"/>
            <w:sz w:val="20"/>
          </w:rPr>
          <w:t> </w:t>
        </w:r>
        <w:r>
          <w:rPr>
            <w:sz w:val="20"/>
          </w:rPr>
          <w:t>de</w:t>
        </w:r>
        <w:r>
          <w:rPr>
            <w:spacing w:val="-3"/>
            <w:sz w:val="20"/>
          </w:rPr>
          <w:t> </w:t>
        </w:r>
        <w:r>
          <w:rPr>
            <w:sz w:val="20"/>
          </w:rPr>
          <w:t>programación.</w:t>
        </w:r>
        <w:r>
          <w:rPr>
            <w:sz w:val="20"/>
            <w:u w:val="single"/>
          </w:rPr>
          <w:t> </w:t>
          <w:tab/>
        </w:r>
        <w:r>
          <w:rPr>
            <w:sz w:val="20"/>
          </w:rPr>
          <w:t>16</w:t>
        </w:r>
      </w:hyperlink>
    </w:p>
    <w:p>
      <w:pPr>
        <w:tabs>
          <w:tab w:pos="8508" w:val="left" w:leader="none"/>
          <w:tab w:pos="8728" w:val="left" w:leader="none"/>
        </w:tabs>
        <w:spacing w:line="276" w:lineRule="auto" w:before="128"/>
        <w:ind w:left="322" w:right="124" w:firstLine="0"/>
        <w:jc w:val="right"/>
        <w:rPr>
          <w:sz w:val="20"/>
        </w:rPr>
      </w:pPr>
      <w:hyperlink w:history="true" w:anchor="_bookmark21">
        <w:r>
          <w:rPr>
            <w:b/>
            <w:sz w:val="20"/>
          </w:rPr>
          <w:t>Región</w:t>
        </w:r>
        <w:r>
          <w:rPr>
            <w:b/>
            <w:spacing w:val="-1"/>
            <w:sz w:val="20"/>
          </w:rPr>
          <w:t> </w:t>
        </w:r>
        <w:r>
          <w:rPr>
            <w:b/>
            <w:spacing w:val="2"/>
            <w:sz w:val="20"/>
          </w:rPr>
          <w:t>factible</w:t>
        </w:r>
        <w:r>
          <w:rPr>
            <w:b/>
            <w:spacing w:val="2"/>
            <w:sz w:val="20"/>
            <w:u w:val="single"/>
          </w:rPr>
          <w:t> </w:t>
          <w:tab/>
          <w:tab/>
        </w:r>
        <w:r>
          <w:rPr>
            <w:b/>
            <w:sz w:val="20"/>
          </w:rPr>
          <w:t>16</w:t>
        </w:r>
      </w:hyperlink>
      <w:r>
        <w:rPr>
          <w:b/>
          <w:spacing w:val="1"/>
          <w:w w:val="99"/>
          <w:sz w:val="20"/>
        </w:rPr>
        <w:t> </w:t>
      </w:r>
      <w:hyperlink w:history="true" w:anchor="_bookmark22">
        <w:r>
          <w:rPr>
            <w:b/>
            <w:sz w:val="20"/>
          </w:rPr>
          <w:t>Región</w:t>
        </w:r>
        <w:r>
          <w:rPr>
            <w:b/>
            <w:spacing w:val="-2"/>
            <w:sz w:val="20"/>
          </w:rPr>
          <w:t> </w:t>
        </w:r>
        <w:r>
          <w:rPr>
            <w:b/>
            <w:sz w:val="20"/>
          </w:rPr>
          <w:t>factible</w:t>
        </w:r>
        <w:r>
          <w:rPr>
            <w:b/>
            <w:spacing w:val="-1"/>
            <w:sz w:val="20"/>
          </w:rPr>
          <w:t> </w:t>
        </w:r>
        <w:r>
          <w:rPr>
            <w:b/>
            <w:sz w:val="20"/>
          </w:rPr>
          <w:t>acotada</w:t>
        </w:r>
        <w:r>
          <w:rPr>
            <w:b/>
            <w:sz w:val="20"/>
            <w:u w:val="single"/>
          </w:rPr>
          <w:t> </w:t>
          <w:tab/>
        </w:r>
        <w:r>
          <w:rPr>
            <w:sz w:val="20"/>
          </w:rPr>
          <w:t>17</w:t>
        </w:r>
      </w:hyperlink>
      <w:r>
        <w:rPr>
          <w:spacing w:val="1"/>
          <w:w w:val="99"/>
          <w:sz w:val="20"/>
        </w:rPr>
        <w:t> </w:t>
      </w:r>
      <w:hyperlink w:history="true" w:anchor="_bookmark23">
        <w:r>
          <w:rPr>
            <w:sz w:val="20"/>
          </w:rPr>
          <w:t>Región factible acotada con</w:t>
        </w:r>
        <w:r>
          <w:rPr>
            <w:spacing w:val="-6"/>
            <w:sz w:val="20"/>
          </w:rPr>
          <w:t> </w:t>
        </w:r>
        <w:r>
          <w:rPr>
            <w:sz w:val="20"/>
          </w:rPr>
          <w:t>múltiple</w:t>
        </w:r>
        <w:r>
          <w:rPr>
            <w:spacing w:val="-2"/>
            <w:sz w:val="20"/>
          </w:rPr>
          <w:t> </w:t>
        </w:r>
        <w:r>
          <w:rPr>
            <w:sz w:val="20"/>
          </w:rPr>
          <w:t>solución</w:t>
        </w:r>
        <w:r>
          <w:rPr>
            <w:sz w:val="20"/>
            <w:u w:val="single"/>
          </w:rPr>
          <w:t> </w:t>
          <w:tab/>
        </w:r>
        <w:r>
          <w:rPr>
            <w:sz w:val="20"/>
          </w:rPr>
          <w:t>18</w:t>
        </w:r>
      </w:hyperlink>
      <w:r>
        <w:rPr>
          <w:spacing w:val="1"/>
          <w:w w:val="99"/>
          <w:sz w:val="20"/>
        </w:rPr>
        <w:t> </w:t>
      </w:r>
      <w:hyperlink w:history="true" w:anchor="_bookmark24">
        <w:r>
          <w:rPr>
            <w:sz w:val="20"/>
          </w:rPr>
          <w:t>Región factible</w:t>
        </w:r>
        <w:r>
          <w:rPr>
            <w:spacing w:val="-4"/>
            <w:sz w:val="20"/>
          </w:rPr>
          <w:t> </w:t>
        </w:r>
        <w:r>
          <w:rPr>
            <w:sz w:val="20"/>
          </w:rPr>
          <w:t>no</w:t>
        </w:r>
        <w:r>
          <w:rPr>
            <w:spacing w:val="-1"/>
            <w:sz w:val="20"/>
          </w:rPr>
          <w:t> </w:t>
        </w:r>
        <w:r>
          <w:rPr>
            <w:sz w:val="20"/>
          </w:rPr>
          <w:t>acotada</w:t>
        </w:r>
        <w:r>
          <w:rPr>
            <w:sz w:val="20"/>
            <w:u w:val="single"/>
          </w:rPr>
          <w:t> </w:t>
          <w:tab/>
        </w:r>
        <w:r>
          <w:rPr>
            <w:sz w:val="20"/>
          </w:rPr>
          <w:t>19</w:t>
        </w:r>
      </w:hyperlink>
      <w:r>
        <w:rPr>
          <w:spacing w:val="1"/>
          <w:w w:val="99"/>
          <w:sz w:val="20"/>
        </w:rPr>
        <w:t> </w:t>
      </w:r>
      <w:hyperlink w:history="true" w:anchor="_bookmark25">
        <w:r>
          <w:rPr>
            <w:sz w:val="20"/>
          </w:rPr>
          <w:t>Región</w:t>
        </w:r>
        <w:r>
          <w:rPr>
            <w:spacing w:val="-3"/>
            <w:sz w:val="20"/>
          </w:rPr>
          <w:t> </w:t>
        </w:r>
        <w:r>
          <w:rPr>
            <w:sz w:val="20"/>
          </w:rPr>
          <w:t>no factible:</w:t>
        </w:r>
        <w:r>
          <w:rPr>
            <w:sz w:val="20"/>
            <w:u w:val="single"/>
          </w:rPr>
          <w:t> </w:t>
          <w:tab/>
        </w:r>
        <w:r>
          <w:rPr>
            <w:sz w:val="20"/>
          </w:rPr>
          <w:t>19</w:t>
        </w:r>
      </w:hyperlink>
    </w:p>
    <w:p>
      <w:pPr>
        <w:tabs>
          <w:tab w:pos="8727" w:val="left" w:leader="none"/>
        </w:tabs>
        <w:spacing w:line="400" w:lineRule="auto" w:before="125"/>
        <w:ind w:left="322" w:right="124" w:firstLine="0"/>
        <w:jc w:val="both"/>
        <w:rPr>
          <w:b/>
          <w:sz w:val="20"/>
        </w:rPr>
      </w:pPr>
      <w:hyperlink w:history="true" w:anchor="_bookmark26">
        <w:r>
          <w:rPr>
            <w:b/>
            <w:sz w:val="20"/>
          </w:rPr>
          <w:t>Modelando el Problema de</w:t>
        </w:r>
        <w:r>
          <w:rPr>
            <w:b/>
            <w:spacing w:val="-2"/>
            <w:sz w:val="20"/>
          </w:rPr>
          <w:t> </w:t>
        </w:r>
        <w:r>
          <w:rPr>
            <w:b/>
            <w:sz w:val="20"/>
          </w:rPr>
          <w:t>programación</w:t>
        </w:r>
        <w:r>
          <w:rPr>
            <w:b/>
            <w:spacing w:val="-2"/>
            <w:sz w:val="20"/>
          </w:rPr>
          <w:t> </w:t>
        </w:r>
        <w:r>
          <w:rPr>
            <w:b/>
            <w:sz w:val="20"/>
          </w:rPr>
          <w:t>lineal.</w:t>
        </w:r>
        <w:r>
          <w:rPr>
            <w:b/>
            <w:sz w:val="20"/>
            <w:u w:val="single"/>
          </w:rPr>
          <w:t> </w:t>
          <w:tab/>
        </w:r>
        <w:r>
          <w:rPr>
            <w:b/>
            <w:sz w:val="20"/>
          </w:rPr>
          <w:t>20</w:t>
        </w:r>
      </w:hyperlink>
      <w:r>
        <w:rPr>
          <w:b/>
          <w:sz w:val="20"/>
        </w:rPr>
        <w:t> </w:t>
      </w:r>
      <w:hyperlink w:history="true" w:anchor="_bookmark27">
        <w:r>
          <w:rPr>
            <w:b/>
            <w:sz w:val="20"/>
          </w:rPr>
          <w:t>Solución del problema de</w:t>
        </w:r>
        <w:r>
          <w:rPr>
            <w:b/>
            <w:spacing w:val="-5"/>
            <w:sz w:val="20"/>
          </w:rPr>
          <w:t> </w:t>
        </w:r>
        <w:r>
          <w:rPr>
            <w:b/>
            <w:sz w:val="20"/>
          </w:rPr>
          <w:t>programación</w:t>
        </w:r>
        <w:r>
          <w:rPr>
            <w:b/>
            <w:spacing w:val="-3"/>
            <w:sz w:val="20"/>
          </w:rPr>
          <w:t> </w:t>
        </w:r>
        <w:r>
          <w:rPr>
            <w:b/>
            <w:sz w:val="20"/>
          </w:rPr>
          <w:t>lineal</w:t>
        </w:r>
        <w:r>
          <w:rPr>
            <w:b/>
            <w:sz w:val="20"/>
            <w:u w:val="single"/>
          </w:rPr>
          <w:t> </w:t>
          <w:tab/>
        </w:r>
        <w:r>
          <w:rPr>
            <w:b/>
            <w:sz w:val="20"/>
          </w:rPr>
          <w:t>22</w:t>
        </w:r>
      </w:hyperlink>
      <w:r>
        <w:rPr>
          <w:b/>
          <w:sz w:val="20"/>
        </w:rPr>
        <w:t> </w:t>
      </w:r>
      <w:hyperlink w:history="true" w:anchor="_bookmark28">
        <w:r>
          <w:rPr>
            <w:b/>
            <w:sz w:val="20"/>
          </w:rPr>
          <w:t>Método</w:t>
        </w:r>
        <w:r>
          <w:rPr>
            <w:b/>
            <w:spacing w:val="-1"/>
            <w:sz w:val="20"/>
          </w:rPr>
          <w:t> </w:t>
        </w:r>
        <w:r>
          <w:rPr>
            <w:b/>
            <w:sz w:val="20"/>
          </w:rPr>
          <w:t>gráfico:</w:t>
        </w:r>
        <w:r>
          <w:rPr>
            <w:b/>
            <w:sz w:val="20"/>
            <w:u w:val="single"/>
          </w:rPr>
          <w:t> </w:t>
          <w:tab/>
        </w:r>
        <w:r>
          <w:rPr>
            <w:b/>
            <w:sz w:val="20"/>
          </w:rPr>
          <w:t>22</w:t>
        </w:r>
      </w:hyperlink>
      <w:r>
        <w:rPr>
          <w:b/>
          <w:sz w:val="20"/>
        </w:rPr>
        <w:t> </w:t>
      </w:r>
      <w:hyperlink w:history="true" w:anchor="_bookmark29">
        <w:r>
          <w:rPr>
            <w:b/>
            <w:sz w:val="20"/>
          </w:rPr>
          <w:t>Método</w:t>
        </w:r>
        <w:r>
          <w:rPr>
            <w:b/>
            <w:spacing w:val="-2"/>
            <w:sz w:val="20"/>
          </w:rPr>
          <w:t> </w:t>
        </w:r>
        <w:r>
          <w:rPr>
            <w:b/>
            <w:sz w:val="20"/>
          </w:rPr>
          <w:t>analítico</w:t>
        </w:r>
        <w:r>
          <w:rPr>
            <w:b/>
            <w:sz w:val="20"/>
            <w:u w:val="single"/>
          </w:rPr>
          <w:t> </w:t>
          <w:tab/>
        </w:r>
        <w:r>
          <w:rPr>
            <w:b/>
            <w:sz w:val="20"/>
          </w:rPr>
          <w:t>26</w:t>
        </w:r>
      </w:hyperlink>
      <w:r>
        <w:rPr>
          <w:b/>
          <w:sz w:val="20"/>
        </w:rPr>
        <w:t> </w:t>
      </w:r>
      <w:hyperlink w:history="true" w:anchor="_bookmark30">
        <w:r>
          <w:rPr>
            <w:b/>
            <w:sz w:val="20"/>
          </w:rPr>
          <w:t>Forma estándar del problema de</w:t>
        </w:r>
        <w:r>
          <w:rPr>
            <w:b/>
            <w:spacing w:val="-4"/>
            <w:sz w:val="20"/>
          </w:rPr>
          <w:t> </w:t>
        </w:r>
        <w:r>
          <w:rPr>
            <w:b/>
            <w:sz w:val="20"/>
          </w:rPr>
          <w:t>programación</w:t>
        </w:r>
        <w:r>
          <w:rPr>
            <w:b/>
            <w:spacing w:val="-2"/>
            <w:sz w:val="20"/>
          </w:rPr>
          <w:t> </w:t>
        </w:r>
        <w:r>
          <w:rPr>
            <w:b/>
            <w:sz w:val="20"/>
          </w:rPr>
          <w:t>lineal.</w:t>
        </w:r>
        <w:r>
          <w:rPr>
            <w:b/>
            <w:sz w:val="20"/>
            <w:u w:val="single"/>
          </w:rPr>
          <w:t> </w:t>
          <w:tab/>
        </w:r>
        <w:r>
          <w:rPr>
            <w:b/>
            <w:sz w:val="20"/>
          </w:rPr>
          <w:t>26</w:t>
        </w:r>
      </w:hyperlink>
      <w:r>
        <w:rPr>
          <w:b/>
          <w:sz w:val="20"/>
        </w:rPr>
        <w:t> </w:t>
      </w:r>
      <w:hyperlink w:history="true" w:anchor="_bookmark31">
        <w:r>
          <w:rPr>
            <w:b/>
            <w:sz w:val="20"/>
          </w:rPr>
          <w:t>Conversión de  desigualdades</w:t>
        </w:r>
        <w:r>
          <w:rPr>
            <w:b/>
            <w:spacing w:val="-10"/>
            <w:sz w:val="20"/>
          </w:rPr>
          <w:t> </w:t>
        </w:r>
        <w:r>
          <w:rPr>
            <w:b/>
            <w:sz w:val="20"/>
          </w:rPr>
          <w:t>en</w:t>
        </w:r>
        <w:r>
          <w:rPr>
            <w:b/>
            <w:spacing w:val="-2"/>
            <w:sz w:val="20"/>
          </w:rPr>
          <w:t> </w:t>
        </w:r>
        <w:r>
          <w:rPr>
            <w:b/>
            <w:sz w:val="20"/>
          </w:rPr>
          <w:t>ecuaciones.</w:t>
        </w:r>
        <w:r>
          <w:rPr>
            <w:b/>
            <w:sz w:val="20"/>
            <w:u w:val="single"/>
          </w:rPr>
          <w:t> </w:t>
          <w:tab/>
        </w:r>
        <w:r>
          <w:rPr>
            <w:b/>
            <w:sz w:val="20"/>
          </w:rPr>
          <w:t>28</w:t>
        </w:r>
      </w:hyperlink>
      <w:r>
        <w:rPr>
          <w:b/>
          <w:sz w:val="20"/>
        </w:rPr>
        <w:t> </w:t>
      </w:r>
      <w:hyperlink w:history="true" w:anchor="_bookmark32">
        <w:r>
          <w:rPr>
            <w:b/>
            <w:sz w:val="20"/>
          </w:rPr>
          <w:t>Método de la</w:t>
        </w:r>
        <w:r>
          <w:rPr>
            <w:b/>
            <w:spacing w:val="-2"/>
            <w:sz w:val="20"/>
          </w:rPr>
          <w:t> </w:t>
        </w:r>
        <w:r>
          <w:rPr>
            <w:b/>
            <w:sz w:val="20"/>
          </w:rPr>
          <w:t>gran</w:t>
        </w:r>
        <w:r>
          <w:rPr>
            <w:b/>
            <w:spacing w:val="-3"/>
            <w:sz w:val="20"/>
          </w:rPr>
          <w:t> </w:t>
        </w:r>
        <w:r>
          <w:rPr>
            <w:b/>
            <w:sz w:val="20"/>
          </w:rPr>
          <w:t>M.</w:t>
        </w:r>
        <w:r>
          <w:rPr>
            <w:b/>
            <w:sz w:val="20"/>
            <w:u w:val="single"/>
          </w:rPr>
          <w:t> </w:t>
          <w:tab/>
        </w:r>
        <w:r>
          <w:rPr>
            <w:b/>
            <w:sz w:val="20"/>
          </w:rPr>
          <w:t>32</w:t>
        </w:r>
      </w:hyperlink>
      <w:r>
        <w:rPr>
          <w:b/>
          <w:sz w:val="20"/>
        </w:rPr>
        <w:t> </w:t>
      </w:r>
      <w:hyperlink w:history="true" w:anchor="_bookmark33">
        <w:r>
          <w:rPr>
            <w:b/>
            <w:sz w:val="20"/>
          </w:rPr>
          <w:t>Método de las</w:t>
        </w:r>
        <w:r>
          <w:rPr>
            <w:b/>
            <w:spacing w:val="-4"/>
            <w:sz w:val="20"/>
          </w:rPr>
          <w:t> </w:t>
        </w:r>
        <w:r>
          <w:rPr>
            <w:b/>
            <w:sz w:val="20"/>
          </w:rPr>
          <w:t>dos</w:t>
        </w:r>
        <w:r>
          <w:rPr>
            <w:b/>
            <w:spacing w:val="-2"/>
            <w:sz w:val="20"/>
          </w:rPr>
          <w:t> </w:t>
        </w:r>
        <w:r>
          <w:rPr>
            <w:b/>
            <w:sz w:val="20"/>
          </w:rPr>
          <w:t>fases.</w:t>
        </w:r>
        <w:r>
          <w:rPr>
            <w:b/>
            <w:sz w:val="20"/>
            <w:u w:val="single"/>
          </w:rPr>
          <w:t> </w:t>
          <w:tab/>
        </w:r>
        <w:r>
          <w:rPr>
            <w:b/>
            <w:sz w:val="20"/>
          </w:rPr>
          <w:t>36</w:t>
        </w:r>
      </w:hyperlink>
    </w:p>
    <w:p>
      <w:pPr>
        <w:spacing w:after="0" w:line="400" w:lineRule="auto"/>
        <w:jc w:val="both"/>
        <w:rPr>
          <w:sz w:val="20"/>
        </w:rPr>
        <w:sectPr>
          <w:headerReference w:type="default" r:id="rId8"/>
          <w:footerReference w:type="default" r:id="rId9"/>
          <w:pgSz w:w="12240" w:h="15840"/>
          <w:pgMar w:header="0" w:footer="1003" w:top="1400" w:bottom="1200" w:left="1600" w:right="1580"/>
          <w:pgNumType w:start="2"/>
        </w:sectPr>
      </w:pPr>
    </w:p>
    <w:p>
      <w:pPr>
        <w:tabs>
          <w:tab w:pos="8404" w:val="left" w:leader="none"/>
        </w:tabs>
        <w:spacing w:before="56"/>
        <w:ind w:left="0" w:right="124" w:firstLine="0"/>
        <w:jc w:val="right"/>
        <w:rPr>
          <w:b/>
          <w:sz w:val="20"/>
        </w:rPr>
      </w:pPr>
      <w:hyperlink w:history="true" w:anchor="_bookmark34">
        <w:r>
          <w:rPr>
            <w:b/>
            <w:sz w:val="20"/>
          </w:rPr>
          <w:t>Ejercicios.</w:t>
        </w:r>
        <w:r>
          <w:rPr>
            <w:b/>
            <w:sz w:val="20"/>
            <w:u w:val="single"/>
          </w:rPr>
          <w:t> </w:t>
          <w:tab/>
        </w:r>
        <w:r>
          <w:rPr>
            <w:b/>
            <w:sz w:val="20"/>
          </w:rPr>
          <w:t>41</w:t>
        </w:r>
      </w:hyperlink>
    </w:p>
    <w:p>
      <w:pPr>
        <w:tabs>
          <w:tab w:pos="8554" w:val="left" w:leader="none"/>
        </w:tabs>
        <w:spacing w:before="155"/>
        <w:ind w:left="0" w:right="127" w:firstLine="0"/>
        <w:jc w:val="right"/>
        <w:rPr>
          <w:b/>
          <w:i/>
          <w:sz w:val="24"/>
        </w:rPr>
      </w:pPr>
      <w:hyperlink w:history="true" w:anchor="_bookmark35">
        <w:r>
          <w:rPr>
            <w:b/>
            <w:i/>
            <w:sz w:val="24"/>
          </w:rPr>
          <w:t>CAPÍTULO 3: TABLEAU</w:t>
        </w:r>
        <w:r>
          <w:rPr>
            <w:b/>
            <w:i/>
            <w:spacing w:val="-2"/>
            <w:sz w:val="24"/>
          </w:rPr>
          <w:t> </w:t>
        </w:r>
        <w:r>
          <w:rPr>
            <w:b/>
            <w:i/>
            <w:sz w:val="24"/>
          </w:rPr>
          <w:t>DE</w:t>
        </w:r>
        <w:r>
          <w:rPr>
            <w:b/>
            <w:i/>
            <w:spacing w:val="-1"/>
            <w:sz w:val="24"/>
          </w:rPr>
          <w:t> </w:t>
        </w:r>
        <w:r>
          <w:rPr>
            <w:b/>
            <w:i/>
            <w:sz w:val="24"/>
          </w:rPr>
          <w:t>TUCKER.</w:t>
        </w:r>
        <w:r>
          <w:rPr>
            <w:b/>
            <w:i/>
            <w:sz w:val="24"/>
            <w:u w:val="single"/>
          </w:rPr>
          <w:tab/>
        </w:r>
        <w:r>
          <w:rPr>
            <w:b/>
            <w:i/>
            <w:sz w:val="24"/>
          </w:rPr>
          <w:t>43</w:t>
        </w:r>
      </w:hyperlink>
    </w:p>
    <w:p>
      <w:pPr>
        <w:tabs>
          <w:tab w:pos="8727" w:val="left" w:leader="none"/>
        </w:tabs>
        <w:spacing w:line="400" w:lineRule="auto" w:before="162"/>
        <w:ind w:left="322" w:right="124" w:firstLine="0"/>
        <w:jc w:val="both"/>
        <w:rPr>
          <w:b/>
          <w:sz w:val="20"/>
        </w:rPr>
      </w:pPr>
      <w:hyperlink w:history="true" w:anchor="_bookmark36">
        <w:r>
          <w:rPr>
            <w:b/>
            <w:sz w:val="20"/>
          </w:rPr>
          <w:t>Tableau</w:t>
        </w:r>
        <w:r>
          <w:rPr>
            <w:b/>
            <w:spacing w:val="-3"/>
            <w:sz w:val="20"/>
          </w:rPr>
          <w:t> </w:t>
        </w:r>
        <w:r>
          <w:rPr>
            <w:b/>
            <w:sz w:val="20"/>
          </w:rPr>
          <w:t>de</w:t>
        </w:r>
        <w:r>
          <w:rPr>
            <w:b/>
            <w:spacing w:val="-2"/>
            <w:sz w:val="20"/>
          </w:rPr>
          <w:t> </w:t>
        </w:r>
        <w:r>
          <w:rPr>
            <w:b/>
            <w:sz w:val="20"/>
          </w:rPr>
          <w:t>Tucker.</w:t>
        </w:r>
        <w:r>
          <w:rPr>
            <w:b/>
            <w:sz w:val="20"/>
            <w:u w:val="single"/>
          </w:rPr>
          <w:t> </w:t>
          <w:tab/>
        </w:r>
        <w:r>
          <w:rPr>
            <w:b/>
            <w:sz w:val="20"/>
          </w:rPr>
          <w:t>43</w:t>
        </w:r>
      </w:hyperlink>
      <w:r>
        <w:rPr>
          <w:b/>
          <w:sz w:val="20"/>
        </w:rPr>
        <w:t> </w:t>
      </w:r>
      <w:hyperlink w:history="true" w:anchor="_bookmark37">
        <w:r>
          <w:rPr>
            <w:b/>
            <w:sz w:val="20"/>
          </w:rPr>
          <w:t>Los Tableaus estándar</w:t>
        </w:r>
        <w:r>
          <w:rPr>
            <w:b/>
            <w:spacing w:val="-1"/>
            <w:sz w:val="20"/>
          </w:rPr>
          <w:t> </w:t>
        </w:r>
        <w:r>
          <w:rPr>
            <w:b/>
            <w:sz w:val="20"/>
          </w:rPr>
          <w:t>y</w:t>
        </w:r>
        <w:r>
          <w:rPr>
            <w:b/>
            <w:spacing w:val="1"/>
            <w:sz w:val="20"/>
          </w:rPr>
          <w:t> </w:t>
        </w:r>
        <w:r>
          <w:rPr>
            <w:b/>
            <w:sz w:val="20"/>
          </w:rPr>
          <w:t>Tucker.</w:t>
        </w:r>
        <w:r>
          <w:rPr>
            <w:b/>
            <w:sz w:val="20"/>
            <w:u w:val="single"/>
          </w:rPr>
          <w:t> </w:t>
          <w:tab/>
        </w:r>
        <w:r>
          <w:rPr>
            <w:b/>
            <w:sz w:val="20"/>
          </w:rPr>
          <w:t>43</w:t>
        </w:r>
      </w:hyperlink>
      <w:r>
        <w:rPr>
          <w:b/>
          <w:sz w:val="20"/>
        </w:rPr>
        <w:t> </w:t>
      </w:r>
      <w:hyperlink w:history="true" w:anchor="_bookmark38">
        <w:r>
          <w:rPr>
            <w:b/>
            <w:sz w:val="20"/>
          </w:rPr>
          <w:t>Relación entre</w:t>
        </w:r>
        <w:r>
          <w:rPr>
            <w:b/>
            <w:spacing w:val="-4"/>
            <w:sz w:val="20"/>
          </w:rPr>
          <w:t> </w:t>
        </w:r>
        <w:r>
          <w:rPr>
            <w:b/>
            <w:sz w:val="20"/>
          </w:rPr>
          <w:t>los</w:t>
        </w:r>
        <w:r>
          <w:rPr>
            <w:b/>
            <w:spacing w:val="-3"/>
            <w:sz w:val="20"/>
          </w:rPr>
          <w:t> </w:t>
        </w:r>
        <w:r>
          <w:rPr>
            <w:b/>
            <w:sz w:val="20"/>
          </w:rPr>
          <w:t>tableaus.</w:t>
        </w:r>
        <w:r>
          <w:rPr>
            <w:b/>
            <w:sz w:val="20"/>
            <w:u w:val="single"/>
          </w:rPr>
          <w:t> </w:t>
          <w:tab/>
        </w:r>
        <w:r>
          <w:rPr>
            <w:b/>
            <w:sz w:val="20"/>
          </w:rPr>
          <w:t>45</w:t>
        </w:r>
      </w:hyperlink>
      <w:r>
        <w:rPr>
          <w:b/>
          <w:sz w:val="20"/>
        </w:rPr>
        <w:t> </w:t>
      </w:r>
      <w:hyperlink w:history="true" w:anchor="_bookmark39">
        <w:r>
          <w:rPr>
            <w:b/>
            <w:sz w:val="20"/>
          </w:rPr>
          <w:t>El tableau de Tucker para el</w:t>
        </w:r>
        <w:r>
          <w:rPr>
            <w:b/>
            <w:spacing w:val="-10"/>
            <w:sz w:val="20"/>
          </w:rPr>
          <w:t> </w:t>
        </w:r>
        <w:r>
          <w:rPr>
            <w:b/>
            <w:sz w:val="20"/>
          </w:rPr>
          <w:t>Método</w:t>
        </w:r>
        <w:r>
          <w:rPr>
            <w:b/>
            <w:spacing w:val="-2"/>
            <w:sz w:val="20"/>
          </w:rPr>
          <w:t> </w:t>
        </w:r>
        <w:r>
          <w:rPr>
            <w:b/>
            <w:sz w:val="20"/>
          </w:rPr>
          <w:t>Simplex</w:t>
        </w:r>
        <w:r>
          <w:rPr>
            <w:b/>
            <w:sz w:val="20"/>
            <w:u w:val="single"/>
          </w:rPr>
          <w:t> </w:t>
          <w:tab/>
        </w:r>
        <w:r>
          <w:rPr>
            <w:b/>
            <w:sz w:val="20"/>
          </w:rPr>
          <w:t>48</w:t>
        </w:r>
      </w:hyperlink>
    </w:p>
    <w:p>
      <w:pPr>
        <w:tabs>
          <w:tab w:pos="8509" w:val="left" w:leader="none"/>
          <w:tab w:pos="8727" w:val="left" w:leader="none"/>
        </w:tabs>
        <w:spacing w:line="273" w:lineRule="auto" w:before="8"/>
        <w:ind w:left="322" w:right="124" w:firstLine="0"/>
        <w:jc w:val="right"/>
        <w:rPr>
          <w:sz w:val="20"/>
        </w:rPr>
      </w:pPr>
      <w:hyperlink w:history="true" w:anchor="_bookmark40">
        <w:r>
          <w:rPr>
            <w:b/>
            <w:sz w:val="20"/>
          </w:rPr>
          <w:t>Método de las dos Fases</w:t>
        </w:r>
        <w:r>
          <w:rPr>
            <w:b/>
            <w:spacing w:val="-10"/>
            <w:sz w:val="20"/>
          </w:rPr>
          <w:t> </w:t>
        </w:r>
        <w:r>
          <w:rPr>
            <w:b/>
            <w:sz w:val="20"/>
          </w:rPr>
          <w:t>bajo</w:t>
        </w:r>
        <w:r>
          <w:rPr>
            <w:b/>
            <w:spacing w:val="-1"/>
            <w:sz w:val="20"/>
          </w:rPr>
          <w:t> </w:t>
        </w:r>
        <w:r>
          <w:rPr>
            <w:b/>
            <w:sz w:val="20"/>
          </w:rPr>
          <w:t>Tucker</w:t>
        </w:r>
        <w:r>
          <w:rPr>
            <w:b/>
            <w:sz w:val="20"/>
            <w:u w:val="single"/>
          </w:rPr>
          <w:t> </w:t>
          <w:tab/>
          <w:tab/>
        </w:r>
        <w:r>
          <w:rPr>
            <w:b/>
            <w:sz w:val="20"/>
          </w:rPr>
          <w:t>54</w:t>
        </w:r>
      </w:hyperlink>
      <w:r>
        <w:rPr>
          <w:b/>
          <w:spacing w:val="1"/>
          <w:w w:val="99"/>
          <w:sz w:val="20"/>
        </w:rPr>
        <w:t> </w:t>
      </w:r>
      <w:hyperlink w:history="true" w:anchor="_bookmark41">
        <w:r>
          <w:rPr>
            <w:sz w:val="20"/>
          </w:rPr>
          <w:t>Fase</w:t>
        </w:r>
        <w:r>
          <w:rPr>
            <w:spacing w:val="-1"/>
            <w:sz w:val="20"/>
          </w:rPr>
          <w:t> </w:t>
        </w:r>
        <w:r>
          <w:rPr>
            <w:sz w:val="20"/>
          </w:rPr>
          <w:t>I:</w:t>
        </w:r>
        <w:r>
          <w:rPr>
            <w:sz w:val="20"/>
            <w:u w:val="single"/>
          </w:rPr>
          <w:t> </w:t>
          <w:tab/>
        </w:r>
        <w:r>
          <w:rPr>
            <w:sz w:val="20"/>
          </w:rPr>
          <w:t>54</w:t>
        </w:r>
      </w:hyperlink>
      <w:r>
        <w:rPr>
          <w:spacing w:val="1"/>
          <w:w w:val="99"/>
          <w:sz w:val="20"/>
        </w:rPr>
        <w:t> </w:t>
      </w:r>
      <w:hyperlink w:history="true" w:anchor="_bookmark42">
        <w:r>
          <w:rPr>
            <w:sz w:val="20"/>
          </w:rPr>
          <w:t>Fase</w:t>
        </w:r>
        <w:r>
          <w:rPr>
            <w:spacing w:val="48"/>
            <w:sz w:val="20"/>
          </w:rPr>
          <w:t> </w:t>
        </w:r>
        <w:r>
          <w:rPr>
            <w:sz w:val="20"/>
          </w:rPr>
          <w:t>II.</w:t>
        </w:r>
        <w:r>
          <w:rPr>
            <w:sz w:val="20"/>
            <w:u w:val="single"/>
          </w:rPr>
          <w:t> </w:t>
          <w:tab/>
        </w:r>
        <w:r>
          <w:rPr>
            <w:sz w:val="20"/>
          </w:rPr>
          <w:t>55</w:t>
        </w:r>
      </w:hyperlink>
    </w:p>
    <w:p>
      <w:pPr>
        <w:tabs>
          <w:tab w:pos="8506" w:val="left" w:leader="none"/>
          <w:tab w:pos="8656" w:val="left" w:leader="none"/>
          <w:tab w:pos="8727" w:val="left" w:leader="none"/>
        </w:tabs>
        <w:spacing w:line="400" w:lineRule="auto" w:before="128"/>
        <w:ind w:left="102" w:right="124" w:firstLine="220"/>
        <w:jc w:val="right"/>
        <w:rPr>
          <w:b/>
          <w:i/>
          <w:sz w:val="24"/>
        </w:rPr>
      </w:pPr>
      <w:hyperlink w:history="true" w:anchor="_bookmark43">
        <w:r>
          <w:rPr>
            <w:b/>
            <w:sz w:val="20"/>
          </w:rPr>
          <w:t>Aplicación del tableau de Tucker para las Fases del</w:t>
        </w:r>
        <w:r>
          <w:rPr>
            <w:b/>
            <w:spacing w:val="-14"/>
            <w:sz w:val="20"/>
          </w:rPr>
          <w:t> </w:t>
        </w:r>
        <w:r>
          <w:rPr>
            <w:b/>
            <w:sz w:val="20"/>
          </w:rPr>
          <w:t>Método</w:t>
        </w:r>
        <w:r>
          <w:rPr>
            <w:b/>
            <w:spacing w:val="-2"/>
            <w:sz w:val="20"/>
          </w:rPr>
          <w:t> </w:t>
        </w:r>
        <w:r>
          <w:rPr>
            <w:b/>
            <w:spacing w:val="3"/>
            <w:sz w:val="20"/>
          </w:rPr>
          <w:t>Simplex</w:t>
        </w:r>
        <w:r>
          <w:rPr>
            <w:b/>
            <w:spacing w:val="3"/>
            <w:sz w:val="20"/>
            <w:u w:val="single"/>
          </w:rPr>
          <w:t> </w:t>
          <w:tab/>
          <w:tab/>
          <w:tab/>
        </w:r>
        <w:r>
          <w:rPr>
            <w:b/>
            <w:sz w:val="20"/>
          </w:rPr>
          <w:t>59</w:t>
        </w:r>
      </w:hyperlink>
      <w:r>
        <w:rPr>
          <w:b/>
          <w:spacing w:val="1"/>
          <w:w w:val="99"/>
          <w:sz w:val="20"/>
        </w:rPr>
        <w:t> </w:t>
      </w:r>
      <w:hyperlink w:history="true" w:anchor="_bookmark44">
        <w:r>
          <w:rPr>
            <w:b/>
            <w:sz w:val="20"/>
          </w:rPr>
          <w:t>Comparativa entre el tableau estándar</w:t>
        </w:r>
        <w:r>
          <w:rPr>
            <w:b/>
            <w:spacing w:val="-11"/>
            <w:sz w:val="20"/>
          </w:rPr>
          <w:t> </w:t>
        </w:r>
        <w:r>
          <w:rPr>
            <w:b/>
            <w:sz w:val="20"/>
          </w:rPr>
          <w:t>y</w:t>
        </w:r>
        <w:r>
          <w:rPr>
            <w:b/>
            <w:spacing w:val="-2"/>
            <w:sz w:val="20"/>
          </w:rPr>
          <w:t> </w:t>
        </w:r>
        <w:r>
          <w:rPr>
            <w:b/>
            <w:sz w:val="20"/>
          </w:rPr>
          <w:t>Tucker.</w:t>
        </w:r>
        <w:r>
          <w:rPr>
            <w:b/>
            <w:sz w:val="20"/>
            <w:u w:val="single"/>
          </w:rPr>
          <w:t> </w:t>
          <w:tab/>
        </w:r>
        <w:r>
          <w:rPr>
            <w:b/>
            <w:sz w:val="20"/>
          </w:rPr>
          <w:t>64</w:t>
        </w:r>
      </w:hyperlink>
      <w:r>
        <w:rPr>
          <w:b/>
          <w:spacing w:val="1"/>
          <w:w w:val="99"/>
          <w:sz w:val="20"/>
        </w:rPr>
        <w:t> </w:t>
      </w:r>
      <w:hyperlink w:history="true" w:anchor="_bookmark45">
        <w:r>
          <w:rPr>
            <w:b/>
            <w:sz w:val="20"/>
          </w:rPr>
          <w:t>Ejercicios.</w:t>
        </w:r>
        <w:r>
          <w:rPr>
            <w:b/>
            <w:sz w:val="20"/>
            <w:u w:val="single"/>
          </w:rPr>
          <w:t> </w:t>
          <w:tab/>
        </w:r>
        <w:r>
          <w:rPr>
            <w:b/>
            <w:sz w:val="20"/>
          </w:rPr>
          <w:t>65</w:t>
        </w:r>
      </w:hyperlink>
      <w:r>
        <w:rPr>
          <w:b/>
          <w:spacing w:val="1"/>
          <w:w w:val="99"/>
          <w:sz w:val="20"/>
        </w:rPr>
        <w:t> </w:t>
      </w:r>
      <w:hyperlink w:history="true" w:anchor="_bookmark46">
        <w:r>
          <w:rPr>
            <w:b/>
            <w:i/>
            <w:sz w:val="24"/>
          </w:rPr>
          <w:t>CAPITULÓ</w:t>
        </w:r>
        <w:r>
          <w:rPr>
            <w:b/>
            <w:i/>
            <w:spacing w:val="-1"/>
            <w:sz w:val="24"/>
          </w:rPr>
          <w:t> </w:t>
        </w:r>
        <w:r>
          <w:rPr>
            <w:b/>
            <w:i/>
            <w:sz w:val="24"/>
          </w:rPr>
          <w:t>4:</w:t>
        </w:r>
        <w:r>
          <w:rPr>
            <w:b/>
            <w:i/>
            <w:spacing w:val="-1"/>
            <w:sz w:val="24"/>
          </w:rPr>
          <w:t> </w:t>
        </w:r>
        <w:r>
          <w:rPr>
            <w:b/>
            <w:i/>
            <w:sz w:val="24"/>
          </w:rPr>
          <w:t>DUALIDAD.</w:t>
        </w:r>
        <w:r>
          <w:rPr>
            <w:b/>
            <w:i/>
            <w:sz w:val="24"/>
            <w:u w:val="single"/>
          </w:rPr>
          <w:tab/>
          <w:tab/>
        </w:r>
        <w:r>
          <w:rPr>
            <w:b/>
            <w:i/>
            <w:sz w:val="24"/>
          </w:rPr>
          <w:t>67</w:t>
        </w:r>
      </w:hyperlink>
    </w:p>
    <w:p>
      <w:pPr>
        <w:tabs>
          <w:tab w:pos="8405" w:val="left" w:leader="none"/>
        </w:tabs>
        <w:spacing w:line="214" w:lineRule="exact" w:before="0"/>
        <w:ind w:left="0" w:right="124" w:firstLine="0"/>
        <w:jc w:val="right"/>
        <w:rPr>
          <w:b/>
          <w:sz w:val="20"/>
        </w:rPr>
      </w:pPr>
      <w:hyperlink w:history="true" w:anchor="_bookmark47">
        <w:r>
          <w:rPr>
            <w:b/>
            <w:sz w:val="20"/>
          </w:rPr>
          <w:t>Condiciones de Kunh-Tucker en</w:t>
        </w:r>
        <w:r>
          <w:rPr>
            <w:b/>
            <w:spacing w:val="-6"/>
            <w:sz w:val="20"/>
          </w:rPr>
          <w:t> </w:t>
        </w:r>
        <w:r>
          <w:rPr>
            <w:b/>
            <w:sz w:val="20"/>
          </w:rPr>
          <w:t>Duales</w:t>
        </w:r>
        <w:r>
          <w:rPr>
            <w:b/>
            <w:spacing w:val="-3"/>
            <w:sz w:val="20"/>
          </w:rPr>
          <w:t> </w:t>
        </w:r>
        <w:r>
          <w:rPr>
            <w:b/>
            <w:sz w:val="20"/>
          </w:rPr>
          <w:t>Simétricos</w:t>
        </w:r>
        <w:r>
          <w:rPr>
            <w:b/>
            <w:sz w:val="20"/>
            <w:u w:val="single"/>
          </w:rPr>
          <w:t> </w:t>
          <w:tab/>
        </w:r>
        <w:r>
          <w:rPr>
            <w:b/>
            <w:sz w:val="20"/>
          </w:rPr>
          <w:t>67</w:t>
        </w:r>
      </w:hyperlink>
    </w:p>
    <w:p>
      <w:pPr>
        <w:tabs>
          <w:tab w:pos="8509" w:val="left" w:leader="none"/>
          <w:tab w:pos="8727" w:val="left" w:leader="none"/>
        </w:tabs>
        <w:spacing w:line="273" w:lineRule="auto" w:before="154"/>
        <w:ind w:left="322" w:right="124" w:firstLine="0"/>
        <w:jc w:val="right"/>
        <w:rPr>
          <w:sz w:val="20"/>
        </w:rPr>
      </w:pPr>
      <w:hyperlink w:history="true" w:anchor="_bookmark48">
        <w:r>
          <w:rPr>
            <w:b/>
            <w:sz w:val="20"/>
          </w:rPr>
          <w:t>Propiedades</w:t>
        </w:r>
        <w:r>
          <w:rPr>
            <w:b/>
            <w:spacing w:val="-3"/>
            <w:sz w:val="20"/>
          </w:rPr>
          <w:t> </w:t>
        </w:r>
        <w:r>
          <w:rPr>
            <w:b/>
            <w:sz w:val="20"/>
          </w:rPr>
          <w:t>de</w:t>
        </w:r>
        <w:r>
          <w:rPr>
            <w:b/>
            <w:spacing w:val="-2"/>
            <w:sz w:val="20"/>
          </w:rPr>
          <w:t> </w:t>
        </w:r>
        <w:r>
          <w:rPr>
            <w:b/>
            <w:sz w:val="20"/>
          </w:rPr>
          <w:t>Dualidad.</w:t>
        </w:r>
        <w:r>
          <w:rPr>
            <w:b/>
            <w:sz w:val="20"/>
            <w:u w:val="single"/>
          </w:rPr>
          <w:t> </w:t>
          <w:tab/>
          <w:tab/>
        </w:r>
        <w:r>
          <w:rPr>
            <w:b/>
            <w:sz w:val="20"/>
          </w:rPr>
          <w:t>68</w:t>
        </w:r>
      </w:hyperlink>
      <w:r>
        <w:rPr>
          <w:b/>
          <w:spacing w:val="1"/>
          <w:w w:val="99"/>
          <w:sz w:val="20"/>
        </w:rPr>
        <w:t> </w:t>
      </w:r>
      <w:hyperlink w:history="true" w:anchor="_bookmark49">
        <w:r>
          <w:rPr>
            <w:sz w:val="20"/>
          </w:rPr>
          <w:t>Propiedad de</w:t>
        </w:r>
        <w:r>
          <w:rPr>
            <w:spacing w:val="-3"/>
            <w:sz w:val="20"/>
          </w:rPr>
          <w:t> </w:t>
        </w:r>
        <w:r>
          <w:rPr>
            <w:sz w:val="20"/>
          </w:rPr>
          <w:t>dualidad débil:</w:t>
        </w:r>
        <w:r>
          <w:rPr>
            <w:sz w:val="20"/>
            <w:u w:val="single"/>
          </w:rPr>
          <w:t> </w:t>
          <w:tab/>
        </w:r>
        <w:r>
          <w:rPr>
            <w:sz w:val="20"/>
          </w:rPr>
          <w:t>68</w:t>
        </w:r>
      </w:hyperlink>
      <w:r>
        <w:rPr>
          <w:spacing w:val="1"/>
          <w:w w:val="99"/>
          <w:sz w:val="20"/>
        </w:rPr>
        <w:t> </w:t>
      </w:r>
      <w:hyperlink w:history="true" w:anchor="_bookmark50">
        <w:r>
          <w:rPr>
            <w:sz w:val="20"/>
          </w:rPr>
          <w:t>Propiedad de</w:t>
        </w:r>
        <w:r>
          <w:rPr>
            <w:spacing w:val="-5"/>
            <w:sz w:val="20"/>
          </w:rPr>
          <w:t> </w:t>
        </w:r>
        <w:r>
          <w:rPr>
            <w:sz w:val="20"/>
          </w:rPr>
          <w:t>dualidad</w:t>
        </w:r>
        <w:r>
          <w:rPr>
            <w:spacing w:val="-1"/>
            <w:sz w:val="20"/>
          </w:rPr>
          <w:t> </w:t>
        </w:r>
        <w:r>
          <w:rPr>
            <w:sz w:val="20"/>
          </w:rPr>
          <w:t>fuerte:</w:t>
        </w:r>
        <w:r>
          <w:rPr>
            <w:sz w:val="20"/>
            <w:u w:val="single"/>
          </w:rPr>
          <w:t> </w:t>
          <w:tab/>
        </w:r>
        <w:r>
          <w:rPr>
            <w:sz w:val="20"/>
          </w:rPr>
          <w:t>68</w:t>
        </w:r>
      </w:hyperlink>
      <w:r>
        <w:rPr>
          <w:spacing w:val="1"/>
          <w:w w:val="99"/>
          <w:sz w:val="20"/>
        </w:rPr>
        <w:t> </w:t>
      </w:r>
      <w:hyperlink w:history="true" w:anchor="_bookmark51">
        <w:r>
          <w:rPr>
            <w:sz w:val="20"/>
          </w:rPr>
          <w:t>Propiedad de</w:t>
        </w:r>
        <w:r>
          <w:rPr>
            <w:spacing w:val="-7"/>
            <w:sz w:val="20"/>
          </w:rPr>
          <w:t> </w:t>
        </w:r>
        <w:r>
          <w:rPr>
            <w:sz w:val="20"/>
          </w:rPr>
          <w:t>holguras</w:t>
        </w:r>
        <w:r>
          <w:rPr>
            <w:spacing w:val="-4"/>
            <w:sz w:val="20"/>
          </w:rPr>
          <w:t> </w:t>
        </w:r>
        <w:r>
          <w:rPr>
            <w:sz w:val="20"/>
          </w:rPr>
          <w:t>complementarias:</w:t>
        </w:r>
        <w:r>
          <w:rPr>
            <w:sz w:val="20"/>
            <w:u w:val="single"/>
          </w:rPr>
          <w:t> </w:t>
          <w:tab/>
        </w:r>
        <w:r>
          <w:rPr>
            <w:sz w:val="20"/>
          </w:rPr>
          <w:t>68</w:t>
        </w:r>
      </w:hyperlink>
    </w:p>
    <w:p>
      <w:pPr>
        <w:tabs>
          <w:tab w:pos="8506" w:val="left" w:leader="none"/>
          <w:tab w:pos="8655" w:val="left" w:leader="none"/>
          <w:tab w:pos="8727" w:val="left" w:leader="none"/>
        </w:tabs>
        <w:spacing w:line="400" w:lineRule="auto" w:before="128"/>
        <w:ind w:left="102" w:right="124" w:firstLine="220"/>
        <w:jc w:val="right"/>
        <w:rPr>
          <w:b/>
          <w:i/>
          <w:sz w:val="24"/>
        </w:rPr>
      </w:pPr>
      <w:hyperlink w:history="true" w:anchor="_bookmark52">
        <w:r>
          <w:rPr>
            <w:b/>
            <w:sz w:val="20"/>
          </w:rPr>
          <w:t>Teoremas</w:t>
        </w:r>
        <w:r>
          <w:rPr>
            <w:b/>
            <w:spacing w:val="-3"/>
            <w:sz w:val="20"/>
          </w:rPr>
          <w:t> </w:t>
        </w:r>
        <w:r>
          <w:rPr>
            <w:b/>
            <w:sz w:val="20"/>
          </w:rPr>
          <w:t>de</w:t>
        </w:r>
        <w:r>
          <w:rPr>
            <w:b/>
            <w:spacing w:val="-2"/>
            <w:sz w:val="20"/>
          </w:rPr>
          <w:t> </w:t>
        </w:r>
        <w:r>
          <w:rPr>
            <w:b/>
            <w:sz w:val="20"/>
          </w:rPr>
          <w:t>Dualidad.</w:t>
        </w:r>
        <w:r>
          <w:rPr>
            <w:b/>
            <w:sz w:val="20"/>
            <w:u w:val="single"/>
          </w:rPr>
          <w:t> </w:t>
          <w:tab/>
          <w:tab/>
          <w:tab/>
        </w:r>
        <w:r>
          <w:rPr>
            <w:b/>
            <w:sz w:val="20"/>
          </w:rPr>
          <w:t>69</w:t>
        </w:r>
      </w:hyperlink>
      <w:r>
        <w:rPr>
          <w:b/>
          <w:spacing w:val="1"/>
          <w:w w:val="99"/>
          <w:sz w:val="20"/>
        </w:rPr>
        <w:t> </w:t>
      </w:r>
      <w:hyperlink w:history="true" w:anchor="_bookmark53">
        <w:r>
          <w:rPr>
            <w:b/>
            <w:sz w:val="20"/>
          </w:rPr>
          <w:t>Relación entre problema primal</w:t>
        </w:r>
        <w:r>
          <w:rPr>
            <w:b/>
            <w:spacing w:val="-4"/>
            <w:sz w:val="20"/>
          </w:rPr>
          <w:t> </w:t>
        </w:r>
        <w:r>
          <w:rPr>
            <w:b/>
            <w:sz w:val="20"/>
          </w:rPr>
          <w:t>y</w:t>
        </w:r>
        <w:r>
          <w:rPr>
            <w:b/>
            <w:spacing w:val="-1"/>
            <w:sz w:val="20"/>
          </w:rPr>
          <w:t> </w:t>
        </w:r>
        <w:r>
          <w:rPr>
            <w:b/>
            <w:sz w:val="20"/>
          </w:rPr>
          <w:t>dual.</w:t>
        </w:r>
        <w:r>
          <w:rPr>
            <w:b/>
            <w:sz w:val="20"/>
            <w:u w:val="single"/>
          </w:rPr>
          <w:t> </w:t>
          <w:tab/>
        </w:r>
        <w:r>
          <w:rPr>
            <w:b/>
            <w:sz w:val="20"/>
          </w:rPr>
          <w:t>69</w:t>
        </w:r>
      </w:hyperlink>
      <w:r>
        <w:rPr>
          <w:b/>
          <w:spacing w:val="1"/>
          <w:w w:val="99"/>
          <w:sz w:val="20"/>
        </w:rPr>
        <w:t> </w:t>
      </w:r>
      <w:hyperlink w:history="true" w:anchor="_bookmark54">
        <w:r>
          <w:rPr>
            <w:b/>
            <w:sz w:val="20"/>
          </w:rPr>
          <w:t>Reglas para obtener el</w:t>
        </w:r>
        <w:r>
          <w:rPr>
            <w:b/>
            <w:spacing w:val="-4"/>
            <w:sz w:val="20"/>
          </w:rPr>
          <w:t> </w:t>
        </w:r>
        <w:r>
          <w:rPr>
            <w:b/>
            <w:sz w:val="20"/>
          </w:rPr>
          <w:t>problema dual</w:t>
        </w:r>
        <w:r>
          <w:rPr>
            <w:b/>
            <w:sz w:val="20"/>
            <w:u w:val="single"/>
          </w:rPr>
          <w:t> </w:t>
          <w:tab/>
        </w:r>
        <w:r>
          <w:rPr>
            <w:b/>
            <w:sz w:val="20"/>
          </w:rPr>
          <w:t>69</w:t>
        </w:r>
      </w:hyperlink>
      <w:r>
        <w:rPr>
          <w:b/>
          <w:spacing w:val="1"/>
          <w:w w:val="99"/>
          <w:sz w:val="20"/>
        </w:rPr>
        <w:t> </w:t>
      </w:r>
      <w:hyperlink w:history="true" w:anchor="_bookmark55">
        <w:r>
          <w:rPr>
            <w:b/>
            <w:sz w:val="20"/>
          </w:rPr>
          <w:t>Formulación del problema dual del</w:t>
        </w:r>
        <w:r>
          <w:rPr>
            <w:b/>
            <w:spacing w:val="-10"/>
            <w:sz w:val="20"/>
          </w:rPr>
          <w:t> </w:t>
        </w:r>
        <w:r>
          <w:rPr>
            <w:b/>
            <w:sz w:val="20"/>
          </w:rPr>
          <w:t>problema</w:t>
        </w:r>
        <w:r>
          <w:rPr>
            <w:b/>
            <w:spacing w:val="-2"/>
            <w:sz w:val="20"/>
          </w:rPr>
          <w:t> </w:t>
        </w:r>
        <w:r>
          <w:rPr>
            <w:b/>
            <w:sz w:val="20"/>
          </w:rPr>
          <w:t>primal.</w:t>
        </w:r>
        <w:r>
          <w:rPr>
            <w:b/>
            <w:sz w:val="20"/>
            <w:u w:val="single"/>
          </w:rPr>
          <w:t> </w:t>
          <w:tab/>
        </w:r>
        <w:r>
          <w:rPr>
            <w:b/>
            <w:sz w:val="20"/>
          </w:rPr>
          <w:t>71</w:t>
        </w:r>
      </w:hyperlink>
      <w:r>
        <w:rPr>
          <w:b/>
          <w:spacing w:val="1"/>
          <w:w w:val="99"/>
          <w:sz w:val="20"/>
        </w:rPr>
        <w:t> </w:t>
      </w:r>
      <w:hyperlink w:history="true" w:anchor="_bookmark56">
        <w:r>
          <w:rPr>
            <w:b/>
            <w:sz w:val="20"/>
          </w:rPr>
          <w:t>Ejemplos.</w:t>
        </w:r>
        <w:r>
          <w:rPr>
            <w:b/>
            <w:sz w:val="20"/>
            <w:u w:val="single"/>
          </w:rPr>
          <w:t> </w:t>
          <w:tab/>
        </w:r>
        <w:r>
          <w:rPr>
            <w:b/>
            <w:sz w:val="20"/>
          </w:rPr>
          <w:t>71</w:t>
        </w:r>
      </w:hyperlink>
      <w:r>
        <w:rPr>
          <w:b/>
          <w:spacing w:val="1"/>
          <w:w w:val="99"/>
          <w:sz w:val="20"/>
        </w:rPr>
        <w:t> </w:t>
      </w:r>
      <w:hyperlink w:history="true" w:anchor="_bookmark57">
        <w:r>
          <w:rPr>
            <w:b/>
            <w:sz w:val="20"/>
          </w:rPr>
          <w:t>Ejercicios</w:t>
        </w:r>
        <w:r>
          <w:rPr>
            <w:b/>
            <w:sz w:val="20"/>
            <w:u w:val="single"/>
          </w:rPr>
          <w:t> </w:t>
          <w:tab/>
        </w:r>
        <w:r>
          <w:rPr>
            <w:b/>
            <w:sz w:val="20"/>
          </w:rPr>
          <w:t>73</w:t>
        </w:r>
      </w:hyperlink>
      <w:r>
        <w:rPr>
          <w:b/>
          <w:spacing w:val="1"/>
          <w:w w:val="99"/>
          <w:sz w:val="20"/>
        </w:rPr>
        <w:t> </w:t>
      </w:r>
      <w:hyperlink w:history="true" w:anchor="_bookmark58">
        <w:r>
          <w:rPr>
            <w:b/>
            <w:i/>
            <w:sz w:val="24"/>
          </w:rPr>
          <w:t>CAPÍTULO 5: ANÁLISIS</w:t>
        </w:r>
        <w:r>
          <w:rPr>
            <w:b/>
            <w:i/>
            <w:spacing w:val="-2"/>
            <w:sz w:val="24"/>
          </w:rPr>
          <w:t> </w:t>
        </w:r>
        <w:r>
          <w:rPr>
            <w:b/>
            <w:i/>
            <w:sz w:val="24"/>
          </w:rPr>
          <w:t>DE</w:t>
        </w:r>
        <w:r>
          <w:rPr>
            <w:b/>
            <w:i/>
            <w:spacing w:val="-1"/>
            <w:sz w:val="24"/>
          </w:rPr>
          <w:t> </w:t>
        </w:r>
        <w:r>
          <w:rPr>
            <w:b/>
            <w:i/>
            <w:sz w:val="24"/>
          </w:rPr>
          <w:t>SENSIBILIDAD.</w:t>
        </w:r>
        <w:r>
          <w:rPr>
            <w:b/>
            <w:i/>
            <w:sz w:val="24"/>
            <w:u w:val="single"/>
          </w:rPr>
          <w:tab/>
          <w:tab/>
        </w:r>
        <w:r>
          <w:rPr>
            <w:b/>
            <w:i/>
            <w:sz w:val="24"/>
          </w:rPr>
          <w:t>74</w:t>
        </w:r>
      </w:hyperlink>
    </w:p>
    <w:p>
      <w:pPr>
        <w:tabs>
          <w:tab w:pos="8405" w:val="left" w:leader="none"/>
        </w:tabs>
        <w:spacing w:line="216" w:lineRule="exact" w:before="0"/>
        <w:ind w:left="0" w:right="124" w:firstLine="0"/>
        <w:jc w:val="right"/>
        <w:rPr>
          <w:b/>
          <w:sz w:val="20"/>
        </w:rPr>
      </w:pPr>
      <w:hyperlink w:history="true" w:anchor="_bookmark59">
        <w:r>
          <w:rPr>
            <w:b/>
            <w:sz w:val="20"/>
          </w:rPr>
          <w:t>Introducción.</w:t>
        </w:r>
        <w:r>
          <w:rPr>
            <w:b/>
            <w:sz w:val="20"/>
            <w:u w:val="single"/>
          </w:rPr>
          <w:t> </w:t>
          <w:tab/>
        </w:r>
        <w:r>
          <w:rPr>
            <w:b/>
            <w:sz w:val="20"/>
          </w:rPr>
          <w:t>74</w:t>
        </w:r>
      </w:hyperlink>
    </w:p>
    <w:p>
      <w:pPr>
        <w:tabs>
          <w:tab w:pos="8506" w:val="left" w:leader="none"/>
          <w:tab w:pos="8656" w:val="left" w:leader="none"/>
          <w:tab w:pos="8727" w:val="left" w:leader="none"/>
        </w:tabs>
        <w:spacing w:line="400" w:lineRule="auto" w:before="154"/>
        <w:ind w:left="102" w:right="124" w:firstLine="220"/>
        <w:jc w:val="right"/>
        <w:rPr>
          <w:b/>
          <w:i/>
          <w:sz w:val="24"/>
        </w:rPr>
      </w:pPr>
      <w:hyperlink w:history="true" w:anchor="_bookmark60">
        <w:r>
          <w:rPr>
            <w:b/>
            <w:sz w:val="20"/>
          </w:rPr>
          <w:t>Análisis</w:t>
        </w:r>
        <w:r>
          <w:rPr>
            <w:b/>
            <w:spacing w:val="-3"/>
            <w:sz w:val="20"/>
          </w:rPr>
          <w:t> </w:t>
        </w:r>
        <w:r>
          <w:rPr>
            <w:b/>
            <w:sz w:val="20"/>
          </w:rPr>
          <w:t>de</w:t>
        </w:r>
        <w:r>
          <w:rPr>
            <w:b/>
            <w:spacing w:val="-2"/>
            <w:sz w:val="20"/>
          </w:rPr>
          <w:t> </w:t>
        </w:r>
        <w:r>
          <w:rPr>
            <w:b/>
            <w:sz w:val="20"/>
          </w:rPr>
          <w:t>sensibilidad.</w:t>
        </w:r>
        <w:r>
          <w:rPr>
            <w:b/>
            <w:sz w:val="20"/>
            <w:u w:val="single"/>
          </w:rPr>
          <w:t> </w:t>
          <w:tab/>
          <w:tab/>
          <w:tab/>
        </w:r>
        <w:r>
          <w:rPr>
            <w:b/>
            <w:sz w:val="20"/>
          </w:rPr>
          <w:t>74</w:t>
        </w:r>
      </w:hyperlink>
      <w:r>
        <w:rPr>
          <w:b/>
          <w:spacing w:val="1"/>
          <w:w w:val="99"/>
          <w:sz w:val="20"/>
        </w:rPr>
        <w:t> </w:t>
      </w:r>
      <w:hyperlink w:history="true" w:anchor="_bookmark61">
        <w:r>
          <w:rPr>
            <w:b/>
            <w:sz w:val="20"/>
          </w:rPr>
          <w:t>Análisis de sensibilidad para la</w:t>
        </w:r>
        <w:r>
          <w:rPr>
            <w:b/>
            <w:spacing w:val="-5"/>
            <w:sz w:val="20"/>
          </w:rPr>
          <w:t> </w:t>
        </w:r>
        <w:r>
          <w:rPr>
            <w:b/>
            <w:sz w:val="20"/>
          </w:rPr>
          <w:t>función</w:t>
        </w:r>
        <w:r>
          <w:rPr>
            <w:b/>
            <w:spacing w:val="-3"/>
            <w:sz w:val="20"/>
          </w:rPr>
          <w:t> </w:t>
        </w:r>
        <w:r>
          <w:rPr>
            <w:b/>
            <w:sz w:val="20"/>
          </w:rPr>
          <w:t>objetivo.</w:t>
        </w:r>
        <w:r>
          <w:rPr>
            <w:b/>
            <w:sz w:val="20"/>
            <w:u w:val="single"/>
          </w:rPr>
          <w:t> </w:t>
          <w:tab/>
        </w:r>
        <w:r>
          <w:rPr>
            <w:b/>
            <w:sz w:val="20"/>
          </w:rPr>
          <w:t>75</w:t>
        </w:r>
      </w:hyperlink>
      <w:r>
        <w:rPr>
          <w:b/>
          <w:spacing w:val="1"/>
          <w:w w:val="99"/>
          <w:sz w:val="20"/>
        </w:rPr>
        <w:t> </w:t>
      </w:r>
      <w:hyperlink w:history="true" w:anchor="_bookmark62">
        <w:r>
          <w:rPr>
            <w:b/>
            <w:sz w:val="20"/>
          </w:rPr>
          <w:t>Análisis de sensibilidad para el costo de variables</w:t>
        </w:r>
        <w:r>
          <w:rPr>
            <w:b/>
            <w:spacing w:val="-10"/>
            <w:sz w:val="20"/>
          </w:rPr>
          <w:t> </w:t>
        </w:r>
        <w:r>
          <w:rPr>
            <w:b/>
            <w:sz w:val="20"/>
          </w:rPr>
          <w:t>no</w:t>
        </w:r>
        <w:r>
          <w:rPr>
            <w:b/>
            <w:spacing w:val="-2"/>
            <w:sz w:val="20"/>
          </w:rPr>
          <w:t> </w:t>
        </w:r>
        <w:r>
          <w:rPr>
            <w:b/>
            <w:sz w:val="20"/>
          </w:rPr>
          <w:t>básicas.</w:t>
        </w:r>
        <w:r>
          <w:rPr>
            <w:b/>
            <w:sz w:val="20"/>
            <w:u w:val="single"/>
          </w:rPr>
          <w:t> </w:t>
          <w:tab/>
        </w:r>
        <w:r>
          <w:rPr>
            <w:b/>
            <w:sz w:val="20"/>
          </w:rPr>
          <w:t>76</w:t>
        </w:r>
      </w:hyperlink>
      <w:r>
        <w:rPr>
          <w:b/>
          <w:spacing w:val="1"/>
          <w:w w:val="99"/>
          <w:sz w:val="20"/>
        </w:rPr>
        <w:t> </w:t>
      </w:r>
      <w:hyperlink w:history="true" w:anchor="_bookmark63">
        <w:r>
          <w:rPr>
            <w:b/>
            <w:sz w:val="20"/>
          </w:rPr>
          <w:t>Análisis de sensibilidad para el costo de</w:t>
        </w:r>
        <w:r>
          <w:rPr>
            <w:b/>
            <w:spacing w:val="-8"/>
            <w:sz w:val="20"/>
          </w:rPr>
          <w:t> </w:t>
        </w:r>
        <w:r>
          <w:rPr>
            <w:b/>
            <w:sz w:val="20"/>
          </w:rPr>
          <w:t>variables</w:t>
        </w:r>
        <w:r>
          <w:rPr>
            <w:b/>
            <w:spacing w:val="-3"/>
            <w:sz w:val="20"/>
          </w:rPr>
          <w:t> </w:t>
        </w:r>
        <w:r>
          <w:rPr>
            <w:b/>
            <w:sz w:val="20"/>
          </w:rPr>
          <w:t>básicas.</w:t>
        </w:r>
        <w:r>
          <w:rPr>
            <w:b/>
            <w:sz w:val="20"/>
            <w:u w:val="single"/>
          </w:rPr>
          <w:t> </w:t>
          <w:tab/>
        </w:r>
        <w:r>
          <w:rPr>
            <w:b/>
            <w:sz w:val="20"/>
          </w:rPr>
          <w:t>81</w:t>
        </w:r>
      </w:hyperlink>
      <w:r>
        <w:rPr>
          <w:b/>
          <w:spacing w:val="1"/>
          <w:w w:val="99"/>
          <w:sz w:val="20"/>
        </w:rPr>
        <w:t> </w:t>
      </w:r>
      <w:hyperlink w:history="true" w:anchor="_bookmark64">
        <w:r>
          <w:rPr>
            <w:b/>
            <w:sz w:val="20"/>
          </w:rPr>
          <w:t>Análisis general para el cambio de</w:t>
        </w:r>
        <w:r>
          <w:rPr>
            <w:b/>
            <w:spacing w:val="-6"/>
            <w:sz w:val="20"/>
          </w:rPr>
          <w:t> </w:t>
        </w:r>
        <w:r>
          <w:rPr>
            <w:b/>
            <w:sz w:val="20"/>
          </w:rPr>
          <w:t>los</w:t>
        </w:r>
        <w:r>
          <w:rPr>
            <w:b/>
            <w:spacing w:val="-2"/>
            <w:sz w:val="20"/>
          </w:rPr>
          <w:t> </w:t>
        </w:r>
        <w:r>
          <w:rPr>
            <w:b/>
            <w:sz w:val="20"/>
          </w:rPr>
          <w:t>costos.</w:t>
        </w:r>
        <w:r>
          <w:rPr>
            <w:b/>
            <w:sz w:val="20"/>
            <w:u w:val="single"/>
          </w:rPr>
          <w:t> </w:t>
          <w:tab/>
        </w:r>
        <w:r>
          <w:rPr>
            <w:b/>
            <w:sz w:val="20"/>
          </w:rPr>
          <w:t>85</w:t>
        </w:r>
      </w:hyperlink>
      <w:r>
        <w:rPr>
          <w:b/>
          <w:spacing w:val="1"/>
          <w:w w:val="99"/>
          <w:sz w:val="20"/>
        </w:rPr>
        <w:t> </w:t>
      </w:r>
      <w:hyperlink w:history="true" w:anchor="_bookmark65">
        <w:r>
          <w:rPr>
            <w:b/>
            <w:sz w:val="20"/>
          </w:rPr>
          <w:t>Análisis de sensibilidad para el lado derecho de</w:t>
        </w:r>
        <w:r>
          <w:rPr>
            <w:b/>
            <w:spacing w:val="-12"/>
            <w:sz w:val="20"/>
          </w:rPr>
          <w:t> </w:t>
        </w:r>
        <w:r>
          <w:rPr>
            <w:b/>
            <w:sz w:val="20"/>
          </w:rPr>
          <w:t>las</w:t>
        </w:r>
        <w:r>
          <w:rPr>
            <w:b/>
            <w:spacing w:val="-3"/>
            <w:sz w:val="20"/>
          </w:rPr>
          <w:t> </w:t>
        </w:r>
        <w:r>
          <w:rPr>
            <w:b/>
            <w:sz w:val="20"/>
          </w:rPr>
          <w:t>restricciones.</w:t>
        </w:r>
        <w:r>
          <w:rPr>
            <w:b/>
            <w:sz w:val="20"/>
            <w:u w:val="single"/>
          </w:rPr>
          <w:t> </w:t>
          <w:tab/>
        </w:r>
        <w:r>
          <w:rPr>
            <w:b/>
            <w:sz w:val="20"/>
          </w:rPr>
          <w:t>86</w:t>
        </w:r>
      </w:hyperlink>
      <w:r>
        <w:rPr>
          <w:b/>
          <w:spacing w:val="1"/>
          <w:w w:val="99"/>
          <w:sz w:val="20"/>
        </w:rPr>
        <w:t> </w:t>
      </w:r>
      <w:hyperlink w:history="true" w:anchor="_bookmark66">
        <w:r>
          <w:rPr>
            <w:b/>
            <w:sz w:val="20"/>
          </w:rPr>
          <w:t>Análisis para las restricciones en</w:t>
        </w:r>
        <w:r>
          <w:rPr>
            <w:b/>
            <w:spacing w:val="-11"/>
            <w:sz w:val="20"/>
          </w:rPr>
          <w:t> </w:t>
        </w:r>
        <w:r>
          <w:rPr>
            <w:b/>
            <w:sz w:val="20"/>
          </w:rPr>
          <w:t>la</w:t>
        </w:r>
        <w:r>
          <w:rPr>
            <w:b/>
            <w:spacing w:val="-1"/>
            <w:sz w:val="20"/>
          </w:rPr>
          <w:t> </w:t>
        </w:r>
        <w:r>
          <w:rPr>
            <w:b/>
            <w:sz w:val="20"/>
          </w:rPr>
          <w:t>base.</w:t>
        </w:r>
        <w:r>
          <w:rPr>
            <w:b/>
            <w:sz w:val="20"/>
            <w:u w:val="single"/>
          </w:rPr>
          <w:t> </w:t>
          <w:tab/>
        </w:r>
        <w:r>
          <w:rPr>
            <w:b/>
            <w:sz w:val="20"/>
          </w:rPr>
          <w:t>89</w:t>
        </w:r>
      </w:hyperlink>
      <w:r>
        <w:rPr>
          <w:b/>
          <w:spacing w:val="1"/>
          <w:w w:val="99"/>
          <w:sz w:val="20"/>
        </w:rPr>
        <w:t> </w:t>
      </w:r>
      <w:hyperlink w:history="true" w:anchor="_bookmark67">
        <w:r>
          <w:rPr>
            <w:b/>
            <w:sz w:val="20"/>
          </w:rPr>
          <w:t>Ejercicios.</w:t>
        </w:r>
        <w:r>
          <w:rPr>
            <w:b/>
            <w:sz w:val="20"/>
            <w:u w:val="single"/>
          </w:rPr>
          <w:t> </w:t>
          <w:tab/>
        </w:r>
        <w:r>
          <w:rPr>
            <w:b/>
            <w:sz w:val="20"/>
          </w:rPr>
          <w:t>91</w:t>
        </w:r>
      </w:hyperlink>
      <w:r>
        <w:rPr>
          <w:b/>
          <w:spacing w:val="1"/>
          <w:w w:val="99"/>
          <w:sz w:val="20"/>
        </w:rPr>
        <w:t> </w:t>
      </w:r>
      <w:hyperlink w:history="true" w:anchor="_bookmark68">
        <w:r>
          <w:rPr>
            <w:b/>
            <w:i/>
            <w:sz w:val="24"/>
          </w:rPr>
          <w:t>Capítulo 6. Método</w:t>
        </w:r>
        <w:r>
          <w:rPr>
            <w:b/>
            <w:i/>
            <w:spacing w:val="-2"/>
            <w:sz w:val="24"/>
          </w:rPr>
          <w:t> </w:t>
        </w:r>
        <w:r>
          <w:rPr>
            <w:b/>
            <w:i/>
            <w:sz w:val="24"/>
          </w:rPr>
          <w:t>de</w:t>
        </w:r>
        <w:r>
          <w:rPr>
            <w:b/>
            <w:i/>
            <w:spacing w:val="-1"/>
            <w:sz w:val="24"/>
          </w:rPr>
          <w:t> </w:t>
        </w:r>
        <w:r>
          <w:rPr>
            <w:b/>
            <w:i/>
            <w:sz w:val="24"/>
          </w:rPr>
          <w:t>Transporte</w:t>
        </w:r>
        <w:r>
          <w:rPr>
            <w:b/>
            <w:i/>
            <w:sz w:val="24"/>
            <w:u w:val="single"/>
          </w:rPr>
          <w:tab/>
          <w:tab/>
        </w:r>
        <w:r>
          <w:rPr>
            <w:b/>
            <w:i/>
            <w:sz w:val="24"/>
          </w:rPr>
          <w:t>93</w:t>
        </w:r>
      </w:hyperlink>
    </w:p>
    <w:p>
      <w:pPr>
        <w:spacing w:after="0" w:line="400" w:lineRule="auto"/>
        <w:jc w:val="right"/>
        <w:rPr>
          <w:sz w:val="24"/>
        </w:rPr>
        <w:sectPr>
          <w:headerReference w:type="default" r:id="rId10"/>
          <w:footerReference w:type="default" r:id="rId11"/>
          <w:pgSz w:w="12240" w:h="15840"/>
          <w:pgMar w:header="0" w:footer="1003" w:top="1360" w:bottom="1200" w:left="1600" w:right="1580"/>
          <w:pgNumType w:start="3"/>
        </w:sectPr>
      </w:pPr>
    </w:p>
    <w:p>
      <w:pPr>
        <w:tabs>
          <w:tab w:pos="8406" w:val="left" w:leader="none"/>
          <w:tab w:pos="8506" w:val="left" w:leader="none"/>
          <w:tab w:pos="8536" w:val="left" w:leader="none"/>
          <w:tab w:pos="8727" w:val="left" w:leader="none"/>
        </w:tabs>
        <w:spacing w:line="400" w:lineRule="auto" w:before="56"/>
        <w:ind w:left="102" w:right="124" w:firstLine="220"/>
        <w:jc w:val="right"/>
        <w:rPr>
          <w:b/>
          <w:i/>
          <w:sz w:val="24"/>
        </w:rPr>
      </w:pPr>
      <w:hyperlink w:history="true" w:anchor="_bookmark69">
        <w:r>
          <w:rPr>
            <w:b/>
            <w:sz w:val="20"/>
          </w:rPr>
          <w:t>Definición</w:t>
        </w:r>
        <w:r>
          <w:rPr>
            <w:b/>
            <w:spacing w:val="-3"/>
            <w:sz w:val="20"/>
          </w:rPr>
          <w:t> </w:t>
        </w:r>
        <w:r>
          <w:rPr>
            <w:b/>
            <w:sz w:val="20"/>
          </w:rPr>
          <w:t>del modelo</w:t>
        </w:r>
        <w:r>
          <w:rPr>
            <w:b/>
            <w:sz w:val="20"/>
            <w:u w:val="single"/>
          </w:rPr>
          <w:t> </w:t>
          <w:tab/>
          <w:tab/>
          <w:tab/>
          <w:tab/>
        </w:r>
        <w:r>
          <w:rPr>
            <w:b/>
            <w:sz w:val="20"/>
          </w:rPr>
          <w:t>93</w:t>
        </w:r>
      </w:hyperlink>
      <w:r>
        <w:rPr>
          <w:b/>
          <w:spacing w:val="1"/>
          <w:w w:val="99"/>
          <w:sz w:val="20"/>
        </w:rPr>
        <w:t> </w:t>
      </w:r>
      <w:hyperlink w:history="true" w:anchor="_bookmark70">
        <w:r>
          <w:rPr>
            <w:b/>
            <w:sz w:val="20"/>
          </w:rPr>
          <w:t>El algoritmo</w:t>
        </w:r>
        <w:r>
          <w:rPr>
            <w:b/>
            <w:spacing w:val="-4"/>
            <w:sz w:val="20"/>
          </w:rPr>
          <w:t> </w:t>
        </w:r>
        <w:r>
          <w:rPr>
            <w:b/>
            <w:sz w:val="20"/>
          </w:rPr>
          <w:t>de</w:t>
        </w:r>
        <w:r>
          <w:rPr>
            <w:b/>
            <w:spacing w:val="-2"/>
            <w:sz w:val="20"/>
          </w:rPr>
          <w:t> </w:t>
        </w:r>
        <w:r>
          <w:rPr>
            <w:b/>
            <w:sz w:val="20"/>
          </w:rPr>
          <w:t>Transporte</w:t>
        </w:r>
        <w:r>
          <w:rPr>
            <w:b/>
            <w:sz w:val="20"/>
            <w:u w:val="single"/>
          </w:rPr>
          <w:t> </w:t>
          <w:tab/>
          <w:tab/>
        </w:r>
        <w:r>
          <w:rPr>
            <w:b/>
            <w:sz w:val="20"/>
          </w:rPr>
          <w:t>94</w:t>
        </w:r>
      </w:hyperlink>
      <w:r>
        <w:rPr>
          <w:b/>
          <w:spacing w:val="1"/>
          <w:w w:val="99"/>
          <w:sz w:val="20"/>
        </w:rPr>
        <w:t> </w:t>
      </w:r>
      <w:hyperlink w:history="true" w:anchor="_bookmark71">
        <w:r>
          <w:rPr>
            <w:b/>
            <w:sz w:val="20"/>
          </w:rPr>
          <w:t>Determinación de la solución</w:t>
        </w:r>
        <w:r>
          <w:rPr>
            <w:b/>
            <w:spacing w:val="-5"/>
            <w:sz w:val="20"/>
          </w:rPr>
          <w:t> </w:t>
        </w:r>
        <w:r>
          <w:rPr>
            <w:b/>
            <w:sz w:val="20"/>
          </w:rPr>
          <w:t>de</w:t>
        </w:r>
        <w:r>
          <w:rPr>
            <w:b/>
            <w:spacing w:val="-1"/>
            <w:sz w:val="20"/>
          </w:rPr>
          <w:t> </w:t>
        </w:r>
        <w:r>
          <w:rPr>
            <w:b/>
            <w:sz w:val="20"/>
          </w:rPr>
          <w:t>inicio</w:t>
        </w:r>
        <w:r>
          <w:rPr>
            <w:b/>
            <w:sz w:val="20"/>
            <w:u w:val="single"/>
          </w:rPr>
          <w:t> </w:t>
          <w:tab/>
          <w:tab/>
        </w:r>
        <w:r>
          <w:rPr>
            <w:b/>
            <w:sz w:val="20"/>
          </w:rPr>
          <w:t>94</w:t>
        </w:r>
      </w:hyperlink>
      <w:r>
        <w:rPr>
          <w:b/>
          <w:spacing w:val="1"/>
          <w:w w:val="99"/>
          <w:sz w:val="20"/>
        </w:rPr>
        <w:t> </w:t>
      </w:r>
      <w:hyperlink w:history="true" w:anchor="_bookmark72">
        <w:r>
          <w:rPr>
            <w:b/>
            <w:sz w:val="20"/>
          </w:rPr>
          <w:t>Método de la</w:t>
        </w:r>
        <w:r>
          <w:rPr>
            <w:b/>
            <w:spacing w:val="-4"/>
            <w:sz w:val="20"/>
          </w:rPr>
          <w:t> </w:t>
        </w:r>
        <w:r>
          <w:rPr>
            <w:b/>
            <w:sz w:val="20"/>
          </w:rPr>
          <w:t>esquina</w:t>
        </w:r>
        <w:r>
          <w:rPr>
            <w:b/>
            <w:spacing w:val="-1"/>
            <w:sz w:val="20"/>
          </w:rPr>
          <w:t> </w:t>
        </w:r>
        <w:r>
          <w:rPr>
            <w:b/>
            <w:sz w:val="20"/>
          </w:rPr>
          <w:t>noroeste:</w:t>
        </w:r>
        <w:r>
          <w:rPr>
            <w:b/>
            <w:sz w:val="20"/>
            <w:u w:val="single"/>
          </w:rPr>
          <w:t> </w:t>
          <w:tab/>
          <w:tab/>
        </w:r>
        <w:r>
          <w:rPr>
            <w:b/>
            <w:sz w:val="20"/>
          </w:rPr>
          <w:t>95</w:t>
        </w:r>
      </w:hyperlink>
      <w:r>
        <w:rPr>
          <w:b/>
          <w:spacing w:val="1"/>
          <w:w w:val="99"/>
          <w:sz w:val="20"/>
        </w:rPr>
        <w:t> </w:t>
      </w:r>
      <w:hyperlink w:history="true" w:anchor="_bookmark73">
        <w:r>
          <w:rPr>
            <w:b/>
            <w:sz w:val="20"/>
          </w:rPr>
          <w:t>Método de la ruta preferente o de</w:t>
        </w:r>
        <w:r>
          <w:rPr>
            <w:b/>
            <w:spacing w:val="-12"/>
            <w:sz w:val="20"/>
          </w:rPr>
          <w:t> </w:t>
        </w:r>
        <w:r>
          <w:rPr>
            <w:b/>
            <w:sz w:val="20"/>
          </w:rPr>
          <w:t>costos mínimos:</w:t>
        </w:r>
        <w:r>
          <w:rPr>
            <w:b/>
            <w:sz w:val="20"/>
            <w:u w:val="single"/>
          </w:rPr>
          <w:t> </w:t>
          <w:tab/>
        </w:r>
        <w:r>
          <w:rPr>
            <w:b/>
            <w:sz w:val="20"/>
          </w:rPr>
          <w:t>100</w:t>
        </w:r>
      </w:hyperlink>
      <w:r>
        <w:rPr>
          <w:b/>
          <w:spacing w:val="1"/>
          <w:w w:val="99"/>
          <w:sz w:val="20"/>
        </w:rPr>
        <w:t> </w:t>
      </w:r>
      <w:hyperlink w:history="true" w:anchor="_bookmark74">
        <w:r>
          <w:rPr>
            <w:b/>
            <w:sz w:val="20"/>
          </w:rPr>
          <w:t>Método de asignación</w:t>
        </w:r>
        <w:r>
          <w:rPr>
            <w:b/>
            <w:spacing w:val="-2"/>
            <w:sz w:val="20"/>
          </w:rPr>
          <w:t> </w:t>
        </w:r>
        <w:r>
          <w:rPr>
            <w:b/>
            <w:sz w:val="20"/>
          </w:rPr>
          <w:t>de</w:t>
        </w:r>
        <w:r>
          <w:rPr>
            <w:b/>
            <w:spacing w:val="-1"/>
            <w:sz w:val="20"/>
          </w:rPr>
          <w:t> </w:t>
        </w:r>
        <w:r>
          <w:rPr>
            <w:b/>
            <w:sz w:val="20"/>
          </w:rPr>
          <w:t>Vogel:</w:t>
        </w:r>
        <w:r>
          <w:rPr>
            <w:b/>
            <w:sz w:val="20"/>
            <w:u w:val="single"/>
          </w:rPr>
          <w:t> </w:t>
          <w:tab/>
        </w:r>
        <w:r>
          <w:rPr>
            <w:b/>
            <w:sz w:val="20"/>
          </w:rPr>
          <w:t>105</w:t>
        </w:r>
      </w:hyperlink>
      <w:r>
        <w:rPr>
          <w:b/>
          <w:w w:val="99"/>
          <w:sz w:val="20"/>
        </w:rPr>
        <w:t> </w:t>
      </w:r>
      <w:hyperlink w:history="true" w:anchor="_bookmark75">
        <w:r>
          <w:rPr>
            <w:b/>
            <w:sz w:val="20"/>
          </w:rPr>
          <w:t>Ejercicios.</w:t>
        </w:r>
        <w:r>
          <w:rPr>
            <w:b/>
            <w:sz w:val="20"/>
            <w:u w:val="single"/>
          </w:rPr>
          <w:t> </w:t>
          <w:tab/>
        </w:r>
        <w:r>
          <w:rPr>
            <w:b/>
            <w:sz w:val="20"/>
          </w:rPr>
          <w:t>111</w:t>
        </w:r>
      </w:hyperlink>
      <w:r>
        <w:rPr>
          <w:b/>
          <w:spacing w:val="1"/>
          <w:w w:val="99"/>
          <w:sz w:val="20"/>
        </w:rPr>
        <w:t> </w:t>
      </w:r>
      <w:hyperlink w:history="true" w:anchor="_bookmark76">
        <w:r>
          <w:rPr>
            <w:b/>
            <w:i/>
            <w:sz w:val="24"/>
          </w:rPr>
          <w:t>ANEXO:</w:t>
        </w:r>
        <w:r>
          <w:rPr>
            <w:b/>
            <w:i/>
            <w:spacing w:val="-2"/>
            <w:sz w:val="24"/>
          </w:rPr>
          <w:t> </w:t>
        </w:r>
        <w:r>
          <w:rPr>
            <w:b/>
            <w:i/>
            <w:sz w:val="24"/>
          </w:rPr>
          <w:t>ALGEBRA LINEAL.</w:t>
        </w:r>
        <w:r>
          <w:rPr>
            <w:b/>
            <w:i/>
            <w:sz w:val="24"/>
            <w:u w:val="single"/>
          </w:rPr>
          <w:tab/>
          <w:tab/>
          <w:tab/>
        </w:r>
        <w:r>
          <w:rPr>
            <w:b/>
            <w:i/>
            <w:sz w:val="24"/>
          </w:rPr>
          <w:t>113</w:t>
        </w:r>
      </w:hyperlink>
    </w:p>
    <w:p>
      <w:pPr>
        <w:tabs>
          <w:tab w:pos="8304" w:val="left" w:leader="none"/>
        </w:tabs>
        <w:spacing w:line="214" w:lineRule="exact" w:before="0"/>
        <w:ind w:left="0" w:right="124" w:firstLine="0"/>
        <w:jc w:val="right"/>
        <w:rPr>
          <w:b/>
          <w:sz w:val="20"/>
        </w:rPr>
      </w:pPr>
      <w:hyperlink w:history="true" w:anchor="_bookmark77">
        <w:r>
          <w:rPr>
            <w:b/>
            <w:sz w:val="20"/>
          </w:rPr>
          <w:t>Introducción.</w:t>
        </w:r>
        <w:r>
          <w:rPr>
            <w:b/>
            <w:sz w:val="20"/>
            <w:u w:val="single"/>
          </w:rPr>
          <w:t> </w:t>
          <w:tab/>
        </w:r>
        <w:r>
          <w:rPr>
            <w:b/>
            <w:sz w:val="20"/>
          </w:rPr>
          <w:t>113</w:t>
        </w:r>
      </w:hyperlink>
    </w:p>
    <w:p>
      <w:pPr>
        <w:tabs>
          <w:tab w:pos="8626" w:val="left" w:leader="none"/>
        </w:tabs>
        <w:spacing w:line="400" w:lineRule="auto" w:before="154"/>
        <w:ind w:left="322" w:right="124" w:firstLine="0"/>
        <w:jc w:val="both"/>
        <w:rPr>
          <w:b/>
          <w:sz w:val="20"/>
        </w:rPr>
      </w:pPr>
      <w:hyperlink w:history="true" w:anchor="_bookmark78">
        <w:r>
          <w:rPr>
            <w:b/>
            <w:sz w:val="20"/>
          </w:rPr>
          <w:t>Espacio</w:t>
        </w:r>
        <w:r>
          <w:rPr>
            <w:b/>
            <w:spacing w:val="-2"/>
            <w:sz w:val="20"/>
          </w:rPr>
          <w:t> </w:t>
        </w:r>
        <w:r>
          <w:rPr>
            <w:b/>
            <w:sz w:val="20"/>
          </w:rPr>
          <w:t>Euclidiano.</w:t>
        </w:r>
        <w:r>
          <w:rPr>
            <w:b/>
            <w:sz w:val="20"/>
            <w:u w:val="single"/>
          </w:rPr>
          <w:t> </w:t>
          <w:tab/>
        </w:r>
        <w:r>
          <w:rPr>
            <w:b/>
            <w:sz w:val="20"/>
          </w:rPr>
          <w:t>113</w:t>
        </w:r>
      </w:hyperlink>
      <w:r>
        <w:rPr>
          <w:b/>
          <w:sz w:val="20"/>
        </w:rPr>
        <w:t> </w:t>
      </w:r>
      <w:hyperlink w:history="true" w:anchor="_bookmark79">
        <w:r>
          <w:rPr>
            <w:b/>
            <w:sz w:val="20"/>
          </w:rPr>
          <w:t>Espacio</w:t>
        </w:r>
        <w:r>
          <w:rPr>
            <w:b/>
            <w:spacing w:val="-3"/>
            <w:sz w:val="20"/>
          </w:rPr>
          <w:t> </w:t>
        </w:r>
        <w:r>
          <w:rPr>
            <w:b/>
            <w:sz w:val="20"/>
          </w:rPr>
          <w:t>unidimensional:</w:t>
        </w:r>
        <w:r>
          <w:rPr>
            <w:b/>
            <w:sz w:val="20"/>
            <w:u w:val="single"/>
          </w:rPr>
          <w:t> </w:t>
          <w:tab/>
        </w:r>
        <w:r>
          <w:rPr>
            <w:b/>
            <w:sz w:val="20"/>
          </w:rPr>
          <w:t>113</w:t>
        </w:r>
      </w:hyperlink>
      <w:r>
        <w:rPr>
          <w:b/>
          <w:sz w:val="20"/>
        </w:rPr>
        <w:t> </w:t>
      </w:r>
      <w:hyperlink w:history="true" w:anchor="_bookmark80">
        <w:r>
          <w:rPr>
            <w:b/>
            <w:sz w:val="20"/>
          </w:rPr>
          <w:t>Espacio</w:t>
        </w:r>
        <w:r>
          <w:rPr>
            <w:b/>
            <w:spacing w:val="-3"/>
            <w:sz w:val="20"/>
          </w:rPr>
          <w:t> </w:t>
        </w:r>
        <w:r>
          <w:rPr>
            <w:b/>
            <w:sz w:val="20"/>
          </w:rPr>
          <w:t>bidimensional:</w:t>
        </w:r>
        <w:r>
          <w:rPr>
            <w:b/>
            <w:sz w:val="20"/>
            <w:u w:val="single"/>
          </w:rPr>
          <w:t> </w:t>
          <w:tab/>
        </w:r>
        <w:r>
          <w:rPr>
            <w:b/>
            <w:sz w:val="20"/>
          </w:rPr>
          <w:t>114</w:t>
        </w:r>
      </w:hyperlink>
      <w:r>
        <w:rPr>
          <w:b/>
          <w:sz w:val="20"/>
        </w:rPr>
        <w:t> </w:t>
      </w:r>
      <w:hyperlink w:history="true" w:anchor="_bookmark81">
        <w:r>
          <w:rPr>
            <w:b/>
            <w:sz w:val="20"/>
          </w:rPr>
          <w:t>Espacio</w:t>
        </w:r>
        <w:r>
          <w:rPr>
            <w:b/>
            <w:spacing w:val="-3"/>
            <w:sz w:val="20"/>
          </w:rPr>
          <w:t> </w:t>
        </w:r>
        <w:r>
          <w:rPr>
            <w:b/>
            <w:sz w:val="20"/>
          </w:rPr>
          <w:t>tridimensional:</w:t>
        </w:r>
        <w:r>
          <w:rPr>
            <w:b/>
            <w:sz w:val="20"/>
            <w:u w:val="single"/>
          </w:rPr>
          <w:t> </w:t>
          <w:tab/>
        </w:r>
        <w:r>
          <w:rPr>
            <w:b/>
            <w:sz w:val="20"/>
          </w:rPr>
          <w:t>115</w:t>
        </w:r>
      </w:hyperlink>
      <w:r>
        <w:rPr>
          <w:b/>
          <w:sz w:val="20"/>
        </w:rPr>
        <w:t> </w:t>
      </w:r>
      <w:hyperlink w:history="true" w:anchor="_bookmark82">
        <w:r>
          <w:rPr>
            <w:b/>
            <w:sz w:val="20"/>
          </w:rPr>
          <w:t>Hiperplano:</w:t>
        </w:r>
        <w:r>
          <w:rPr>
            <w:b/>
            <w:sz w:val="20"/>
            <w:u w:val="single"/>
          </w:rPr>
          <w:t> </w:t>
          <w:tab/>
        </w:r>
        <w:r>
          <w:rPr>
            <w:b/>
            <w:sz w:val="20"/>
          </w:rPr>
          <w:t>116</w:t>
        </w:r>
      </w:hyperlink>
      <w:r>
        <w:rPr>
          <w:b/>
          <w:sz w:val="20"/>
        </w:rPr>
        <w:t> </w:t>
      </w:r>
      <w:hyperlink w:history="true" w:anchor="_bookmark83">
        <w:r>
          <w:rPr>
            <w:b/>
            <w:sz w:val="20"/>
          </w:rPr>
          <w:t>Bases ortogonales</w:t>
        </w:r>
        <w:r>
          <w:rPr>
            <w:b/>
            <w:spacing w:val="-3"/>
            <w:sz w:val="20"/>
          </w:rPr>
          <w:t> </w:t>
        </w:r>
        <w:r>
          <w:rPr>
            <w:b/>
            <w:sz w:val="20"/>
          </w:rPr>
          <w:t>y ortonormales.</w:t>
        </w:r>
        <w:r>
          <w:rPr>
            <w:b/>
            <w:sz w:val="20"/>
            <w:u w:val="single"/>
          </w:rPr>
          <w:t> </w:t>
          <w:tab/>
        </w:r>
        <w:r>
          <w:rPr>
            <w:b/>
            <w:sz w:val="20"/>
          </w:rPr>
          <w:t>116</w:t>
        </w:r>
      </w:hyperlink>
    </w:p>
    <w:p>
      <w:pPr>
        <w:tabs>
          <w:tab w:pos="8408" w:val="left" w:leader="none"/>
          <w:tab w:pos="8626" w:val="left" w:leader="none"/>
        </w:tabs>
        <w:spacing w:line="273" w:lineRule="auto" w:before="5"/>
        <w:ind w:left="322" w:right="124" w:firstLine="0"/>
        <w:jc w:val="right"/>
        <w:rPr>
          <w:sz w:val="20"/>
        </w:rPr>
      </w:pPr>
      <w:hyperlink w:history="true" w:anchor="_bookmark84">
        <w:r>
          <w:rPr>
            <w:b/>
            <w:sz w:val="20"/>
          </w:rPr>
          <w:t>Espacios convexos</w:t>
        </w:r>
        <w:r>
          <w:rPr>
            <w:b/>
            <w:spacing w:val="-5"/>
            <w:sz w:val="20"/>
          </w:rPr>
          <w:t> </w:t>
        </w:r>
        <w:r>
          <w:rPr>
            <w:b/>
            <w:sz w:val="20"/>
          </w:rPr>
          <w:t>y conexos.</w:t>
        </w:r>
        <w:r>
          <w:rPr>
            <w:b/>
            <w:sz w:val="20"/>
            <w:u w:val="single"/>
          </w:rPr>
          <w:t> </w:t>
          <w:tab/>
          <w:tab/>
        </w:r>
        <w:r>
          <w:rPr>
            <w:b/>
            <w:sz w:val="20"/>
          </w:rPr>
          <w:t>117</w:t>
        </w:r>
      </w:hyperlink>
      <w:r>
        <w:rPr>
          <w:b/>
          <w:spacing w:val="1"/>
          <w:w w:val="99"/>
          <w:sz w:val="20"/>
        </w:rPr>
        <w:t> </w:t>
      </w:r>
      <w:hyperlink w:history="true" w:anchor="_bookmark85">
        <w:r>
          <w:rPr>
            <w:sz w:val="20"/>
          </w:rPr>
          <w:t>Espacios</w:t>
        </w:r>
        <w:r>
          <w:rPr>
            <w:spacing w:val="-4"/>
            <w:sz w:val="20"/>
          </w:rPr>
          <w:t> </w:t>
        </w:r>
        <w:r>
          <w:rPr>
            <w:sz w:val="20"/>
          </w:rPr>
          <w:t>convexos.</w:t>
        </w:r>
        <w:r>
          <w:rPr>
            <w:sz w:val="20"/>
            <w:u w:val="single"/>
          </w:rPr>
          <w:t> </w:t>
          <w:tab/>
        </w:r>
        <w:r>
          <w:rPr>
            <w:sz w:val="20"/>
          </w:rPr>
          <w:t>117</w:t>
        </w:r>
      </w:hyperlink>
      <w:r>
        <w:rPr>
          <w:spacing w:val="1"/>
          <w:w w:val="99"/>
          <w:sz w:val="20"/>
        </w:rPr>
        <w:t> </w:t>
      </w:r>
      <w:hyperlink w:history="true" w:anchor="_bookmark86">
        <w:r>
          <w:rPr>
            <w:sz w:val="20"/>
          </w:rPr>
          <w:t>Espacio</w:t>
        </w:r>
        <w:r>
          <w:rPr>
            <w:spacing w:val="-2"/>
            <w:sz w:val="20"/>
          </w:rPr>
          <w:t> </w:t>
        </w:r>
        <w:r>
          <w:rPr>
            <w:sz w:val="20"/>
          </w:rPr>
          <w:t>Conexo.</w:t>
        </w:r>
        <w:r>
          <w:rPr>
            <w:sz w:val="20"/>
            <w:u w:val="single"/>
          </w:rPr>
          <w:t> </w:t>
          <w:tab/>
        </w:r>
        <w:r>
          <w:rPr>
            <w:sz w:val="20"/>
          </w:rPr>
          <w:t>118</w:t>
        </w:r>
      </w:hyperlink>
    </w:p>
    <w:p>
      <w:pPr>
        <w:tabs>
          <w:tab w:pos="8626" w:val="left" w:leader="none"/>
        </w:tabs>
        <w:spacing w:line="400" w:lineRule="auto" w:before="128"/>
        <w:ind w:left="322" w:right="124" w:firstLine="0"/>
        <w:jc w:val="both"/>
        <w:rPr>
          <w:b/>
          <w:sz w:val="20"/>
        </w:rPr>
      </w:pPr>
      <w:hyperlink w:history="true" w:anchor="_bookmark87">
        <w:r>
          <w:rPr>
            <w:b/>
            <w:sz w:val="20"/>
          </w:rPr>
          <w:t>Conjunto</w:t>
        </w:r>
        <w:r>
          <w:rPr>
            <w:b/>
            <w:spacing w:val="-1"/>
            <w:sz w:val="20"/>
          </w:rPr>
          <w:t> </w:t>
        </w:r>
        <w:r>
          <w:rPr>
            <w:b/>
            <w:sz w:val="20"/>
          </w:rPr>
          <w:t>Abierto:</w:t>
        </w:r>
        <w:r>
          <w:rPr>
            <w:b/>
            <w:sz w:val="20"/>
            <w:u w:val="single"/>
          </w:rPr>
          <w:t> </w:t>
          <w:tab/>
        </w:r>
        <w:r>
          <w:rPr>
            <w:b/>
            <w:sz w:val="20"/>
          </w:rPr>
          <w:t>118</w:t>
        </w:r>
      </w:hyperlink>
      <w:r>
        <w:rPr>
          <w:b/>
          <w:sz w:val="20"/>
        </w:rPr>
        <w:t> </w:t>
      </w:r>
      <w:hyperlink w:history="true" w:anchor="_bookmark88">
        <w:r>
          <w:rPr>
            <w:b/>
            <w:sz w:val="20"/>
          </w:rPr>
          <w:t>Conjunto</w:t>
        </w:r>
        <w:r>
          <w:rPr>
            <w:b/>
            <w:spacing w:val="-1"/>
            <w:sz w:val="20"/>
          </w:rPr>
          <w:t> </w:t>
        </w:r>
        <w:r>
          <w:rPr>
            <w:b/>
            <w:sz w:val="20"/>
          </w:rPr>
          <w:t>Cerrado:</w:t>
        </w:r>
        <w:r>
          <w:rPr>
            <w:b/>
            <w:sz w:val="20"/>
            <w:u w:val="single"/>
          </w:rPr>
          <w:t> </w:t>
          <w:tab/>
        </w:r>
        <w:r>
          <w:rPr>
            <w:b/>
            <w:sz w:val="20"/>
          </w:rPr>
          <w:t>119</w:t>
        </w:r>
      </w:hyperlink>
      <w:r>
        <w:rPr>
          <w:b/>
          <w:sz w:val="20"/>
        </w:rPr>
        <w:t> </w:t>
      </w:r>
      <w:hyperlink w:history="true" w:anchor="_bookmark89">
        <w:r>
          <w:rPr>
            <w:b/>
            <w:sz w:val="20"/>
          </w:rPr>
          <w:t>Vector.</w:t>
        </w:r>
        <w:r>
          <w:rPr>
            <w:b/>
            <w:sz w:val="20"/>
            <w:u w:val="single"/>
          </w:rPr>
          <w:t> </w:t>
          <w:tab/>
        </w:r>
        <w:r>
          <w:rPr>
            <w:b/>
            <w:sz w:val="20"/>
          </w:rPr>
          <w:t>120</w:t>
        </w:r>
      </w:hyperlink>
      <w:r>
        <w:rPr>
          <w:b/>
          <w:sz w:val="20"/>
        </w:rPr>
        <w:t> </w:t>
      </w:r>
      <w:hyperlink w:history="true" w:anchor="_bookmark90">
        <w:r>
          <w:rPr>
            <w:b/>
            <w:sz w:val="20"/>
          </w:rPr>
          <w:t>Espacio</w:t>
        </w:r>
        <w:r>
          <w:rPr>
            <w:b/>
            <w:spacing w:val="-1"/>
            <w:sz w:val="20"/>
          </w:rPr>
          <w:t> </w:t>
        </w:r>
        <w:r>
          <w:rPr>
            <w:b/>
            <w:sz w:val="20"/>
          </w:rPr>
          <w:t>vectorial:</w:t>
        </w:r>
        <w:r>
          <w:rPr>
            <w:b/>
            <w:sz w:val="20"/>
            <w:u w:val="single"/>
          </w:rPr>
          <w:t> </w:t>
          <w:tab/>
        </w:r>
        <w:r>
          <w:rPr>
            <w:b/>
            <w:sz w:val="20"/>
          </w:rPr>
          <w:t>121</w:t>
        </w:r>
      </w:hyperlink>
      <w:r>
        <w:rPr>
          <w:b/>
          <w:sz w:val="20"/>
        </w:rPr>
        <w:t> </w:t>
      </w:r>
      <w:hyperlink w:history="true" w:anchor="_bookmark91">
        <w:r>
          <w:rPr>
            <w:b/>
            <w:sz w:val="20"/>
          </w:rPr>
          <w:t>Subespacio</w:t>
        </w:r>
        <w:r>
          <w:rPr>
            <w:b/>
            <w:spacing w:val="3"/>
            <w:sz w:val="20"/>
          </w:rPr>
          <w:t> </w:t>
        </w:r>
        <w:r>
          <w:rPr>
            <w:b/>
            <w:sz w:val="20"/>
          </w:rPr>
          <w:t>Vectorial</w:t>
        </w:r>
        <w:r>
          <w:rPr>
            <w:b/>
            <w:sz w:val="20"/>
            <w:u w:val="single"/>
          </w:rPr>
          <w:t> </w:t>
          <w:tab/>
        </w:r>
        <w:r>
          <w:rPr>
            <w:b/>
            <w:sz w:val="20"/>
          </w:rPr>
          <w:t>122</w:t>
        </w:r>
      </w:hyperlink>
      <w:r>
        <w:rPr>
          <w:b/>
          <w:sz w:val="20"/>
        </w:rPr>
        <w:t> </w:t>
      </w:r>
      <w:hyperlink w:history="true" w:anchor="_bookmark92">
        <w:r>
          <w:rPr>
            <w:b/>
            <w:sz w:val="20"/>
          </w:rPr>
          <w:t>Combinación</w:t>
        </w:r>
        <w:r>
          <w:rPr>
            <w:b/>
            <w:spacing w:val="-3"/>
            <w:sz w:val="20"/>
          </w:rPr>
          <w:t> </w:t>
        </w:r>
        <w:r>
          <w:rPr>
            <w:b/>
            <w:sz w:val="20"/>
          </w:rPr>
          <w:t>lineal.</w:t>
        </w:r>
        <w:r>
          <w:rPr>
            <w:b/>
            <w:sz w:val="20"/>
            <w:u w:val="single"/>
          </w:rPr>
          <w:t> </w:t>
          <w:tab/>
        </w:r>
        <w:r>
          <w:rPr>
            <w:b/>
            <w:sz w:val="20"/>
          </w:rPr>
          <w:t>123</w:t>
        </w:r>
      </w:hyperlink>
    </w:p>
    <w:p>
      <w:pPr>
        <w:tabs>
          <w:tab w:pos="8408" w:val="left" w:leader="none"/>
          <w:tab w:pos="8626" w:val="left" w:leader="none"/>
        </w:tabs>
        <w:spacing w:line="273" w:lineRule="auto" w:before="5"/>
        <w:ind w:left="322" w:right="124" w:firstLine="0"/>
        <w:jc w:val="right"/>
        <w:rPr>
          <w:sz w:val="20"/>
        </w:rPr>
      </w:pPr>
      <w:hyperlink w:history="true" w:anchor="_bookmark93">
        <w:r>
          <w:rPr>
            <w:b/>
            <w:sz w:val="20"/>
          </w:rPr>
          <w:t>Dependencia e Independencia lineal.</w:t>
        </w:r>
        <w:r>
          <w:rPr>
            <w:b/>
            <w:sz w:val="20"/>
            <w:u w:val="single"/>
          </w:rPr>
          <w:t> </w:t>
          <w:tab/>
          <w:tab/>
        </w:r>
        <w:r>
          <w:rPr>
            <w:b/>
            <w:sz w:val="20"/>
          </w:rPr>
          <w:t>124</w:t>
        </w:r>
      </w:hyperlink>
      <w:r>
        <w:rPr>
          <w:b/>
          <w:spacing w:val="1"/>
          <w:w w:val="99"/>
          <w:sz w:val="20"/>
        </w:rPr>
        <w:t> </w:t>
      </w:r>
      <w:hyperlink w:history="true" w:anchor="_bookmark94">
        <w:r>
          <w:rPr>
            <w:sz w:val="20"/>
          </w:rPr>
          <w:t>Dependencia</w:t>
        </w:r>
        <w:r>
          <w:rPr>
            <w:spacing w:val="-2"/>
            <w:sz w:val="20"/>
          </w:rPr>
          <w:t> </w:t>
        </w:r>
        <w:r>
          <w:rPr>
            <w:sz w:val="20"/>
          </w:rPr>
          <w:t>lineal.</w:t>
        </w:r>
        <w:r>
          <w:rPr>
            <w:sz w:val="20"/>
            <w:u w:val="single"/>
          </w:rPr>
          <w:t> </w:t>
          <w:tab/>
        </w:r>
        <w:r>
          <w:rPr>
            <w:sz w:val="20"/>
          </w:rPr>
          <w:t>124</w:t>
        </w:r>
      </w:hyperlink>
      <w:r>
        <w:rPr>
          <w:spacing w:val="1"/>
          <w:w w:val="99"/>
          <w:sz w:val="20"/>
        </w:rPr>
        <w:t> </w:t>
      </w:r>
      <w:hyperlink w:history="true" w:anchor="_bookmark95">
        <w:r>
          <w:rPr>
            <w:sz w:val="20"/>
          </w:rPr>
          <w:t>Independencia</w:t>
        </w:r>
        <w:r>
          <w:rPr>
            <w:spacing w:val="-3"/>
            <w:sz w:val="20"/>
          </w:rPr>
          <w:t> </w:t>
        </w:r>
        <w:r>
          <w:rPr>
            <w:sz w:val="20"/>
          </w:rPr>
          <w:t>lineal:</w:t>
        </w:r>
        <w:r>
          <w:rPr>
            <w:sz w:val="20"/>
            <w:u w:val="single"/>
          </w:rPr>
          <w:t> </w:t>
          <w:tab/>
        </w:r>
        <w:r>
          <w:rPr>
            <w:sz w:val="20"/>
          </w:rPr>
          <w:t>125</w:t>
        </w:r>
      </w:hyperlink>
    </w:p>
    <w:p>
      <w:pPr>
        <w:tabs>
          <w:tab w:pos="8408" w:val="left" w:leader="none"/>
          <w:tab w:pos="8627" w:val="left" w:leader="none"/>
        </w:tabs>
        <w:spacing w:line="273" w:lineRule="auto" w:before="128"/>
        <w:ind w:left="322" w:right="124" w:firstLine="0"/>
        <w:jc w:val="right"/>
        <w:rPr>
          <w:sz w:val="20"/>
        </w:rPr>
      </w:pPr>
      <w:hyperlink w:history="true" w:anchor="_bookmark96">
        <w:r>
          <w:rPr>
            <w:b/>
            <w:sz w:val="20"/>
          </w:rPr>
          <w:t>Concepto</w:t>
        </w:r>
        <w:r>
          <w:rPr>
            <w:b/>
            <w:spacing w:val="-1"/>
            <w:sz w:val="20"/>
          </w:rPr>
          <w:t> </w:t>
        </w:r>
        <w:r>
          <w:rPr>
            <w:b/>
            <w:sz w:val="20"/>
          </w:rPr>
          <w:t>de</w:t>
        </w:r>
        <w:r>
          <w:rPr>
            <w:b/>
            <w:spacing w:val="-2"/>
            <w:sz w:val="20"/>
          </w:rPr>
          <w:t> </w:t>
        </w:r>
        <w:r>
          <w:rPr>
            <w:b/>
            <w:sz w:val="20"/>
          </w:rPr>
          <w:t>base.</w:t>
        </w:r>
        <w:r>
          <w:rPr>
            <w:b/>
            <w:sz w:val="20"/>
            <w:u w:val="single"/>
          </w:rPr>
          <w:t> </w:t>
          <w:tab/>
          <w:tab/>
        </w:r>
        <w:r>
          <w:rPr>
            <w:b/>
            <w:sz w:val="20"/>
          </w:rPr>
          <w:t>125</w:t>
        </w:r>
      </w:hyperlink>
      <w:r>
        <w:rPr>
          <w:b/>
          <w:spacing w:val="1"/>
          <w:w w:val="99"/>
          <w:sz w:val="20"/>
        </w:rPr>
        <w:t> </w:t>
      </w:r>
      <w:hyperlink w:history="true" w:anchor="_bookmark97">
        <w:r>
          <w:rPr>
            <w:sz w:val="20"/>
          </w:rPr>
          <w:t>Conjunto</w:t>
        </w:r>
        <w:r>
          <w:rPr>
            <w:spacing w:val="-2"/>
            <w:sz w:val="20"/>
          </w:rPr>
          <w:t> </w:t>
        </w:r>
        <w:r>
          <w:rPr>
            <w:sz w:val="20"/>
          </w:rPr>
          <w:t>generador:</w:t>
        </w:r>
        <w:r>
          <w:rPr>
            <w:sz w:val="20"/>
            <w:u w:val="single"/>
          </w:rPr>
          <w:t> </w:t>
          <w:tab/>
        </w:r>
        <w:r>
          <w:rPr>
            <w:sz w:val="20"/>
          </w:rPr>
          <w:t>126</w:t>
        </w:r>
      </w:hyperlink>
      <w:r>
        <w:rPr>
          <w:spacing w:val="1"/>
          <w:w w:val="99"/>
          <w:sz w:val="20"/>
        </w:rPr>
        <w:t> </w:t>
      </w:r>
      <w:hyperlink w:history="true" w:anchor="_bookmark98">
        <w:r>
          <w:rPr>
            <w:sz w:val="20"/>
          </w:rPr>
          <w:t>Base:</w:t>
        </w:r>
        <w:r>
          <w:rPr>
            <w:sz w:val="20"/>
            <w:u w:val="single"/>
          </w:rPr>
          <w:t> </w:t>
          <w:tab/>
        </w:r>
        <w:r>
          <w:rPr>
            <w:sz w:val="20"/>
          </w:rPr>
          <w:t>126</w:t>
        </w:r>
      </w:hyperlink>
      <w:r>
        <w:rPr>
          <w:spacing w:val="1"/>
          <w:w w:val="99"/>
          <w:sz w:val="20"/>
        </w:rPr>
        <w:t> </w:t>
      </w:r>
      <w:hyperlink w:history="true" w:anchor="_bookmark99">
        <w:r>
          <w:rPr>
            <w:sz w:val="20"/>
          </w:rPr>
          <w:t>Cambio de un vector en</w:t>
        </w:r>
        <w:r>
          <w:rPr>
            <w:spacing w:val="-7"/>
            <w:sz w:val="20"/>
          </w:rPr>
          <w:t> </w:t>
        </w:r>
        <w:r>
          <w:rPr>
            <w:sz w:val="20"/>
          </w:rPr>
          <w:t>una</w:t>
        </w:r>
        <w:r>
          <w:rPr>
            <w:spacing w:val="-2"/>
            <w:sz w:val="20"/>
          </w:rPr>
          <w:t> </w:t>
        </w:r>
        <w:r>
          <w:rPr>
            <w:sz w:val="20"/>
          </w:rPr>
          <w:t>base.</w:t>
        </w:r>
        <w:r>
          <w:rPr>
            <w:sz w:val="20"/>
            <w:u w:val="single"/>
          </w:rPr>
          <w:t> </w:t>
          <w:tab/>
        </w:r>
        <w:r>
          <w:rPr>
            <w:sz w:val="20"/>
          </w:rPr>
          <w:t>126</w:t>
        </w:r>
      </w:hyperlink>
    </w:p>
    <w:p>
      <w:pPr>
        <w:tabs>
          <w:tab w:pos="8626" w:val="left" w:leader="none"/>
        </w:tabs>
        <w:spacing w:line="400" w:lineRule="auto" w:before="130"/>
        <w:ind w:left="322" w:right="124" w:firstLine="0"/>
        <w:jc w:val="both"/>
        <w:rPr>
          <w:b/>
          <w:sz w:val="20"/>
        </w:rPr>
      </w:pPr>
      <w:hyperlink w:history="true" w:anchor="_bookmark100">
        <w:r>
          <w:rPr>
            <w:b/>
            <w:sz w:val="20"/>
          </w:rPr>
          <w:t>Matrices.</w:t>
        </w:r>
        <w:r>
          <w:rPr>
            <w:b/>
            <w:sz w:val="20"/>
            <w:u w:val="single"/>
          </w:rPr>
          <w:t> </w:t>
          <w:tab/>
        </w:r>
        <w:r>
          <w:rPr>
            <w:b/>
            <w:sz w:val="20"/>
          </w:rPr>
          <w:t>127</w:t>
        </w:r>
      </w:hyperlink>
      <w:r>
        <w:rPr>
          <w:b/>
          <w:sz w:val="20"/>
        </w:rPr>
        <w:t> </w:t>
      </w:r>
      <w:hyperlink w:history="true" w:anchor="_bookmark101">
        <w:r>
          <w:rPr>
            <w:b/>
            <w:sz w:val="20"/>
          </w:rPr>
          <w:t>Propiedades de</w:t>
        </w:r>
        <w:r>
          <w:rPr>
            <w:b/>
            <w:spacing w:val="-6"/>
            <w:sz w:val="20"/>
          </w:rPr>
          <w:t> </w:t>
        </w:r>
        <w:r>
          <w:rPr>
            <w:b/>
            <w:sz w:val="20"/>
          </w:rPr>
          <w:t>las</w:t>
        </w:r>
        <w:r>
          <w:rPr>
            <w:b/>
            <w:spacing w:val="-1"/>
            <w:sz w:val="20"/>
          </w:rPr>
          <w:t> </w:t>
        </w:r>
        <w:r>
          <w:rPr>
            <w:b/>
            <w:sz w:val="20"/>
          </w:rPr>
          <w:t>matrices:</w:t>
        </w:r>
        <w:r>
          <w:rPr>
            <w:b/>
            <w:sz w:val="20"/>
            <w:u w:val="single"/>
          </w:rPr>
          <w:t> </w:t>
          <w:tab/>
        </w:r>
        <w:r>
          <w:rPr>
            <w:b/>
            <w:sz w:val="20"/>
          </w:rPr>
          <w:t>129</w:t>
        </w:r>
      </w:hyperlink>
      <w:r>
        <w:rPr>
          <w:b/>
          <w:sz w:val="20"/>
        </w:rPr>
        <w:t> </w:t>
      </w:r>
      <w:hyperlink w:history="true" w:anchor="_bookmark102">
        <w:r>
          <w:rPr>
            <w:b/>
            <w:sz w:val="20"/>
          </w:rPr>
          <w:t>Determinantes.</w:t>
        </w:r>
        <w:r>
          <w:rPr>
            <w:b/>
            <w:sz w:val="20"/>
            <w:u w:val="single"/>
          </w:rPr>
          <w:t> </w:t>
          <w:tab/>
        </w:r>
        <w:r>
          <w:rPr>
            <w:b/>
            <w:sz w:val="20"/>
          </w:rPr>
          <w:t>130</w:t>
        </w:r>
      </w:hyperlink>
      <w:r>
        <w:rPr>
          <w:b/>
          <w:sz w:val="20"/>
        </w:rPr>
        <w:t> </w:t>
      </w:r>
      <w:hyperlink w:history="true" w:anchor="_bookmark103">
        <w:r>
          <w:rPr>
            <w:b/>
            <w:sz w:val="20"/>
          </w:rPr>
          <w:t>Inecuaciones</w:t>
        </w:r>
        <w:r>
          <w:rPr>
            <w:b/>
            <w:sz w:val="20"/>
            <w:u w:val="single"/>
          </w:rPr>
          <w:t> </w:t>
          <w:tab/>
        </w:r>
        <w:r>
          <w:rPr>
            <w:b/>
            <w:sz w:val="20"/>
          </w:rPr>
          <w:t>131</w:t>
        </w:r>
      </w:hyperlink>
      <w:r>
        <w:rPr>
          <w:b/>
          <w:sz w:val="20"/>
        </w:rPr>
        <w:t> </w:t>
      </w:r>
      <w:hyperlink w:history="true" w:anchor="_bookmark104">
        <w:r>
          <w:rPr>
            <w:b/>
            <w:sz w:val="20"/>
          </w:rPr>
          <w:t>Ecuación</w:t>
        </w:r>
        <w:r>
          <w:rPr>
            <w:b/>
            <w:spacing w:val="-2"/>
            <w:sz w:val="20"/>
          </w:rPr>
          <w:t> </w:t>
        </w:r>
        <w:r>
          <w:rPr>
            <w:b/>
            <w:sz w:val="20"/>
          </w:rPr>
          <w:t>Lineal.</w:t>
        </w:r>
        <w:r>
          <w:rPr>
            <w:b/>
            <w:sz w:val="20"/>
            <w:u w:val="single"/>
          </w:rPr>
          <w:t> </w:t>
          <w:tab/>
        </w:r>
        <w:r>
          <w:rPr>
            <w:b/>
            <w:sz w:val="20"/>
          </w:rPr>
          <w:t>132</w:t>
        </w:r>
      </w:hyperlink>
    </w:p>
    <w:p>
      <w:pPr>
        <w:spacing w:after="0" w:line="400" w:lineRule="auto"/>
        <w:jc w:val="both"/>
        <w:rPr>
          <w:sz w:val="20"/>
        </w:rPr>
        <w:sectPr>
          <w:headerReference w:type="default" r:id="rId12"/>
          <w:footerReference w:type="default" r:id="rId13"/>
          <w:pgSz w:w="12240" w:h="15840"/>
          <w:pgMar w:header="0" w:footer="1003" w:top="1360" w:bottom="1200" w:left="1600" w:right="1580"/>
          <w:pgNumType w:start="4"/>
        </w:sectPr>
      </w:pPr>
    </w:p>
    <w:p>
      <w:pPr>
        <w:pStyle w:val="ListParagraph"/>
        <w:numPr>
          <w:ilvl w:val="0"/>
          <w:numId w:val="1"/>
        </w:numPr>
        <w:tabs>
          <w:tab w:pos="800" w:val="left" w:leader="none"/>
          <w:tab w:pos="8085" w:val="left" w:leader="none"/>
        </w:tabs>
        <w:spacing w:line="240" w:lineRule="auto" w:before="51" w:after="0"/>
        <w:ind w:left="322" w:right="124" w:firstLine="219"/>
        <w:jc w:val="right"/>
        <w:rPr>
          <w:sz w:val="20"/>
        </w:rPr>
      </w:pPr>
      <w:hyperlink w:history="true" w:anchor="_bookmark105">
        <w:r>
          <w:rPr>
            <w:sz w:val="20"/>
          </w:rPr>
          <w:t>Ecuaciones</w:t>
        </w:r>
        <w:r>
          <w:rPr>
            <w:spacing w:val="-4"/>
            <w:sz w:val="20"/>
          </w:rPr>
          <w:t> </w:t>
        </w:r>
        <w:r>
          <w:rPr>
            <w:sz w:val="20"/>
          </w:rPr>
          <w:t>lineales</w:t>
        </w:r>
        <w:r>
          <w:rPr>
            <w:spacing w:val="-4"/>
            <w:sz w:val="20"/>
          </w:rPr>
          <w:t> </w:t>
        </w:r>
        <w:r>
          <w:rPr>
            <w:sz w:val="20"/>
          </w:rPr>
          <w:t>propiamente:</w:t>
        </w:r>
        <w:r>
          <w:rPr>
            <w:sz w:val="20"/>
            <w:u w:val="single"/>
          </w:rPr>
          <w:t> </w:t>
          <w:tab/>
        </w:r>
        <w:r>
          <w:rPr>
            <w:sz w:val="20"/>
          </w:rPr>
          <w:t>132</w:t>
        </w:r>
      </w:hyperlink>
    </w:p>
    <w:p>
      <w:pPr>
        <w:pStyle w:val="ListParagraph"/>
        <w:numPr>
          <w:ilvl w:val="0"/>
          <w:numId w:val="1"/>
        </w:numPr>
        <w:tabs>
          <w:tab w:pos="793" w:val="left" w:leader="none"/>
          <w:tab w:pos="8085" w:val="left" w:leader="none"/>
        </w:tabs>
        <w:spacing w:line="240" w:lineRule="auto" w:before="37" w:after="0"/>
        <w:ind w:left="792" w:right="124" w:hanging="251"/>
        <w:jc w:val="right"/>
        <w:rPr>
          <w:sz w:val="20"/>
        </w:rPr>
      </w:pPr>
      <w:hyperlink w:history="true" w:anchor="_bookmark106">
        <w:r>
          <w:rPr>
            <w:sz w:val="20"/>
          </w:rPr>
          <w:t>Ecuaciones</w:t>
        </w:r>
        <w:r>
          <w:rPr>
            <w:spacing w:val="-5"/>
            <w:sz w:val="20"/>
          </w:rPr>
          <w:t> </w:t>
        </w:r>
        <w:r>
          <w:rPr>
            <w:sz w:val="20"/>
          </w:rPr>
          <w:t>lineales</w:t>
        </w:r>
        <w:r>
          <w:rPr>
            <w:spacing w:val="-2"/>
            <w:sz w:val="20"/>
          </w:rPr>
          <w:t> </w:t>
        </w:r>
        <w:r>
          <w:rPr>
            <w:sz w:val="20"/>
          </w:rPr>
          <w:t>fraccionarias:</w:t>
        </w:r>
        <w:r>
          <w:rPr>
            <w:sz w:val="20"/>
            <w:u w:val="single"/>
          </w:rPr>
          <w:t> </w:t>
          <w:tab/>
        </w:r>
        <w:r>
          <w:rPr>
            <w:sz w:val="20"/>
          </w:rPr>
          <w:t>132</w:t>
        </w:r>
      </w:hyperlink>
    </w:p>
    <w:p>
      <w:pPr>
        <w:pStyle w:val="ListParagraph"/>
        <w:numPr>
          <w:ilvl w:val="0"/>
          <w:numId w:val="1"/>
        </w:numPr>
        <w:tabs>
          <w:tab w:pos="791" w:val="left" w:leader="none"/>
          <w:tab w:pos="8626" w:val="left" w:leader="none"/>
        </w:tabs>
        <w:spacing w:line="403" w:lineRule="auto" w:before="34" w:after="0"/>
        <w:ind w:left="322" w:right="124" w:firstLine="219"/>
        <w:jc w:val="both"/>
        <w:rPr>
          <w:b/>
          <w:sz w:val="20"/>
        </w:rPr>
      </w:pPr>
      <w:hyperlink w:history="true" w:anchor="_bookmark107">
        <w:r>
          <w:rPr>
            <w:sz w:val="20"/>
          </w:rPr>
          <w:t>Ecuaciones</w:t>
        </w:r>
        <w:r>
          <w:rPr>
            <w:spacing w:val="-3"/>
            <w:sz w:val="20"/>
          </w:rPr>
          <w:t> </w:t>
        </w:r>
        <w:r>
          <w:rPr>
            <w:sz w:val="20"/>
          </w:rPr>
          <w:t>Literales.</w:t>
        </w:r>
        <w:r>
          <w:rPr>
            <w:sz w:val="20"/>
            <w:u w:val="single"/>
          </w:rPr>
          <w:t> </w:t>
          <w:tab/>
        </w:r>
        <w:r>
          <w:rPr>
            <w:sz w:val="20"/>
          </w:rPr>
          <w:t>132</w:t>
        </w:r>
      </w:hyperlink>
      <w:r>
        <w:rPr>
          <w:sz w:val="20"/>
        </w:rPr>
        <w:t> </w:t>
      </w:r>
      <w:hyperlink w:history="true" w:anchor="_bookmark108">
        <w:r>
          <w:rPr>
            <w:b/>
            <w:sz w:val="20"/>
          </w:rPr>
          <w:t>Sistema de</w:t>
        </w:r>
        <w:r>
          <w:rPr>
            <w:b/>
            <w:spacing w:val="-1"/>
            <w:sz w:val="20"/>
          </w:rPr>
          <w:t> </w:t>
        </w:r>
        <w:r>
          <w:rPr>
            <w:b/>
            <w:sz w:val="20"/>
          </w:rPr>
          <w:t>ecuaciones</w:t>
        </w:r>
        <w:r>
          <w:rPr>
            <w:b/>
            <w:spacing w:val="-2"/>
            <w:sz w:val="20"/>
          </w:rPr>
          <w:t> </w:t>
        </w:r>
        <w:r>
          <w:rPr>
            <w:b/>
            <w:sz w:val="20"/>
          </w:rPr>
          <w:t>lineales.</w:t>
        </w:r>
        <w:r>
          <w:rPr>
            <w:b/>
            <w:sz w:val="20"/>
            <w:u w:val="single"/>
          </w:rPr>
          <w:t> </w:t>
          <w:tab/>
        </w:r>
        <w:r>
          <w:rPr>
            <w:b/>
            <w:sz w:val="20"/>
          </w:rPr>
          <w:t>133</w:t>
        </w:r>
      </w:hyperlink>
      <w:r>
        <w:rPr>
          <w:b/>
          <w:sz w:val="20"/>
        </w:rPr>
        <w:t> </w:t>
      </w:r>
      <w:hyperlink w:history="true" w:anchor="_bookmark109">
        <w:r>
          <w:rPr>
            <w:b/>
            <w:sz w:val="20"/>
          </w:rPr>
          <w:t>Expresión Matricial de un</w:t>
        </w:r>
        <w:r>
          <w:rPr>
            <w:b/>
            <w:spacing w:val="-10"/>
            <w:sz w:val="20"/>
          </w:rPr>
          <w:t> </w:t>
        </w:r>
        <w:r>
          <w:rPr>
            <w:b/>
            <w:sz w:val="20"/>
          </w:rPr>
          <w:t>sistema</w:t>
        </w:r>
        <w:r>
          <w:rPr>
            <w:b/>
            <w:spacing w:val="-1"/>
            <w:sz w:val="20"/>
          </w:rPr>
          <w:t> </w:t>
        </w:r>
        <w:r>
          <w:rPr>
            <w:b/>
            <w:sz w:val="20"/>
          </w:rPr>
          <w:t>lineal.</w:t>
        </w:r>
        <w:r>
          <w:rPr>
            <w:b/>
            <w:sz w:val="20"/>
            <w:u w:val="single"/>
          </w:rPr>
          <w:t> </w:t>
          <w:tab/>
        </w:r>
        <w:r>
          <w:rPr>
            <w:b/>
            <w:sz w:val="20"/>
          </w:rPr>
          <w:t>133</w:t>
        </w:r>
      </w:hyperlink>
    </w:p>
    <w:p>
      <w:pPr>
        <w:tabs>
          <w:tab w:pos="8408" w:val="left" w:leader="none"/>
          <w:tab w:pos="8627" w:val="left" w:leader="none"/>
        </w:tabs>
        <w:spacing w:line="273" w:lineRule="auto" w:before="3"/>
        <w:ind w:left="322" w:right="124" w:firstLine="0"/>
        <w:jc w:val="right"/>
        <w:rPr>
          <w:sz w:val="20"/>
        </w:rPr>
      </w:pPr>
      <w:hyperlink w:history="true" w:anchor="_bookmark110">
        <w:r>
          <w:rPr>
            <w:b/>
            <w:sz w:val="20"/>
          </w:rPr>
          <w:t>Clasificación de un sistema de</w:t>
        </w:r>
        <w:r>
          <w:rPr>
            <w:b/>
            <w:spacing w:val="-8"/>
            <w:sz w:val="20"/>
          </w:rPr>
          <w:t> </w:t>
        </w:r>
        <w:r>
          <w:rPr>
            <w:b/>
            <w:sz w:val="20"/>
          </w:rPr>
          <w:t>ecuaciones</w:t>
        </w:r>
        <w:r>
          <w:rPr>
            <w:b/>
            <w:spacing w:val="-3"/>
            <w:sz w:val="20"/>
          </w:rPr>
          <w:t> </w:t>
        </w:r>
        <w:r>
          <w:rPr>
            <w:b/>
            <w:sz w:val="20"/>
          </w:rPr>
          <w:t>lineales.</w:t>
        </w:r>
        <w:r>
          <w:rPr>
            <w:b/>
            <w:sz w:val="20"/>
            <w:u w:val="single"/>
          </w:rPr>
          <w:t> </w:t>
          <w:tab/>
          <w:tab/>
        </w:r>
        <w:r>
          <w:rPr>
            <w:b/>
            <w:sz w:val="20"/>
          </w:rPr>
          <w:t>135</w:t>
        </w:r>
      </w:hyperlink>
      <w:r>
        <w:rPr>
          <w:b/>
          <w:spacing w:val="1"/>
          <w:w w:val="99"/>
          <w:sz w:val="20"/>
        </w:rPr>
        <w:t> </w:t>
      </w:r>
      <w:hyperlink w:history="true" w:anchor="_bookmark111">
        <w:r>
          <w:rPr>
            <w:sz w:val="20"/>
          </w:rPr>
          <w:t>Sistema incompatible:</w:t>
        </w:r>
        <w:r>
          <w:rPr>
            <w:sz w:val="20"/>
            <w:u w:val="single"/>
          </w:rPr>
          <w:t> </w:t>
          <w:tab/>
        </w:r>
        <w:r>
          <w:rPr>
            <w:sz w:val="20"/>
          </w:rPr>
          <w:t>135</w:t>
        </w:r>
      </w:hyperlink>
      <w:r>
        <w:rPr>
          <w:spacing w:val="1"/>
          <w:w w:val="99"/>
          <w:sz w:val="20"/>
        </w:rPr>
        <w:t> </w:t>
      </w:r>
      <w:hyperlink w:history="true" w:anchor="_bookmark112">
        <w:r>
          <w:rPr>
            <w:sz w:val="20"/>
          </w:rPr>
          <w:t>Sistema</w:t>
        </w:r>
        <w:r>
          <w:rPr>
            <w:spacing w:val="-3"/>
            <w:sz w:val="20"/>
          </w:rPr>
          <w:t> </w:t>
        </w:r>
        <w:r>
          <w:rPr>
            <w:sz w:val="20"/>
          </w:rPr>
          <w:t>compatible:</w:t>
        </w:r>
        <w:r>
          <w:rPr>
            <w:sz w:val="20"/>
            <w:u w:val="single"/>
          </w:rPr>
          <w:t> </w:t>
          <w:tab/>
        </w:r>
        <w:r>
          <w:rPr>
            <w:sz w:val="20"/>
          </w:rPr>
          <w:t>135</w:t>
        </w:r>
      </w:hyperlink>
    </w:p>
    <w:p>
      <w:pPr>
        <w:tabs>
          <w:tab w:pos="8626" w:val="left" w:leader="none"/>
        </w:tabs>
        <w:spacing w:line="384" w:lineRule="exact" w:before="7"/>
        <w:ind w:left="322" w:right="124" w:firstLine="0"/>
        <w:jc w:val="right"/>
        <w:rPr>
          <w:b/>
          <w:sz w:val="20"/>
        </w:rPr>
      </w:pPr>
      <w:hyperlink w:history="true" w:anchor="_bookmark113">
        <w:r>
          <w:rPr>
            <w:b/>
            <w:sz w:val="20"/>
          </w:rPr>
          <w:t>Método</w:t>
        </w:r>
        <w:r>
          <w:rPr>
            <w:b/>
            <w:spacing w:val="-2"/>
            <w:sz w:val="20"/>
          </w:rPr>
          <w:t> </w:t>
        </w:r>
        <w:r>
          <w:rPr>
            <w:b/>
            <w:sz w:val="20"/>
          </w:rPr>
          <w:t>de</w:t>
        </w:r>
        <w:r>
          <w:rPr>
            <w:b/>
            <w:spacing w:val="-2"/>
            <w:sz w:val="20"/>
          </w:rPr>
          <w:t> </w:t>
        </w:r>
        <w:r>
          <w:rPr>
            <w:b/>
            <w:sz w:val="20"/>
          </w:rPr>
          <w:t>Gauss</w:t>
        </w:r>
        <w:r>
          <w:rPr>
            <w:b/>
            <w:sz w:val="20"/>
            <w:u w:val="single"/>
          </w:rPr>
          <w:t> </w:t>
          <w:tab/>
        </w:r>
        <w:r>
          <w:rPr>
            <w:b/>
            <w:sz w:val="20"/>
          </w:rPr>
          <w:t>136</w:t>
        </w:r>
      </w:hyperlink>
      <w:r>
        <w:rPr>
          <w:b/>
          <w:spacing w:val="1"/>
          <w:w w:val="99"/>
          <w:sz w:val="20"/>
        </w:rPr>
        <w:t> </w:t>
      </w:r>
      <w:hyperlink w:history="true" w:anchor="_bookmark114">
        <w:r>
          <w:rPr>
            <w:b/>
            <w:sz w:val="20"/>
          </w:rPr>
          <w:t>Criterios de equivalencia de sistemas</w:t>
        </w:r>
        <w:r>
          <w:rPr>
            <w:b/>
            <w:spacing w:val="-1"/>
            <w:sz w:val="20"/>
          </w:rPr>
          <w:t> </w:t>
        </w:r>
        <w:r>
          <w:rPr>
            <w:b/>
            <w:sz w:val="20"/>
          </w:rPr>
          <w:t>de</w:t>
        </w:r>
        <w:r>
          <w:rPr>
            <w:b/>
            <w:spacing w:val="-1"/>
            <w:sz w:val="20"/>
          </w:rPr>
          <w:t> </w:t>
        </w:r>
        <w:r>
          <w:rPr>
            <w:b/>
            <w:sz w:val="20"/>
          </w:rPr>
          <w:t>ecuaciones:</w:t>
        </w:r>
        <w:r>
          <w:rPr>
            <w:b/>
            <w:sz w:val="20"/>
            <w:u w:val="single"/>
          </w:rPr>
          <w:t> </w:t>
          <w:tab/>
        </w:r>
        <w:r>
          <w:rPr>
            <w:b/>
            <w:sz w:val="20"/>
          </w:rPr>
          <w:t>137</w:t>
        </w:r>
      </w:hyperlink>
      <w:r>
        <w:rPr>
          <w:b/>
          <w:spacing w:val="1"/>
          <w:w w:val="99"/>
          <w:sz w:val="20"/>
        </w:rPr>
        <w:t> </w:t>
      </w:r>
      <w:hyperlink w:history="true" w:anchor="_bookmark115">
        <w:r>
          <w:rPr>
            <w:b/>
            <w:sz w:val="20"/>
          </w:rPr>
          <w:t>Los tres principios básicos</w:t>
        </w:r>
        <w:r>
          <w:rPr>
            <w:b/>
            <w:spacing w:val="-8"/>
            <w:sz w:val="20"/>
          </w:rPr>
          <w:t> </w:t>
        </w:r>
        <w:r>
          <w:rPr>
            <w:b/>
            <w:sz w:val="20"/>
          </w:rPr>
          <w:t>de</w:t>
        </w:r>
        <w:r>
          <w:rPr>
            <w:b/>
            <w:spacing w:val="-1"/>
            <w:sz w:val="20"/>
          </w:rPr>
          <w:t> </w:t>
        </w:r>
        <w:r>
          <w:rPr>
            <w:b/>
            <w:sz w:val="20"/>
          </w:rPr>
          <w:t>Gauss</w:t>
        </w:r>
        <w:r>
          <w:rPr>
            <w:b/>
            <w:sz w:val="20"/>
            <w:u w:val="single"/>
          </w:rPr>
          <w:t> </w:t>
          <w:tab/>
        </w:r>
        <w:r>
          <w:rPr>
            <w:b/>
            <w:sz w:val="20"/>
          </w:rPr>
          <w:t>137</w:t>
        </w:r>
      </w:hyperlink>
    </w:p>
    <w:p>
      <w:pPr>
        <w:tabs>
          <w:tab w:pos="8626" w:val="left" w:leader="none"/>
        </w:tabs>
        <w:spacing w:line="276" w:lineRule="auto" w:before="0"/>
        <w:ind w:left="541" w:right="124" w:firstLine="0"/>
        <w:jc w:val="both"/>
        <w:rPr>
          <w:sz w:val="20"/>
        </w:rPr>
      </w:pPr>
      <w:hyperlink w:history="true" w:anchor="_bookmark116">
        <w:r>
          <w:rPr>
            <w:sz w:val="20"/>
          </w:rPr>
          <w:t>1.- Intercambio</w:t>
        </w:r>
        <w:r>
          <w:rPr>
            <w:spacing w:val="-6"/>
            <w:sz w:val="20"/>
          </w:rPr>
          <w:t> </w:t>
        </w:r>
        <w:r>
          <w:rPr>
            <w:sz w:val="20"/>
          </w:rPr>
          <w:t>de</w:t>
        </w:r>
        <w:r>
          <w:rPr>
            <w:spacing w:val="-3"/>
            <w:sz w:val="20"/>
          </w:rPr>
          <w:t> </w:t>
        </w:r>
        <w:r>
          <w:rPr>
            <w:sz w:val="20"/>
          </w:rPr>
          <w:t>renglones:</w:t>
        </w:r>
        <w:r>
          <w:rPr>
            <w:sz w:val="20"/>
            <w:u w:val="single"/>
          </w:rPr>
          <w:t> </w:t>
          <w:tab/>
        </w:r>
        <w:r>
          <w:rPr>
            <w:sz w:val="20"/>
          </w:rPr>
          <w:t>137</w:t>
        </w:r>
      </w:hyperlink>
      <w:r>
        <w:rPr>
          <w:sz w:val="20"/>
        </w:rPr>
        <w:t> </w:t>
      </w:r>
      <w:hyperlink w:history="true" w:anchor="_bookmark117">
        <w:r>
          <w:rPr>
            <w:sz w:val="20"/>
          </w:rPr>
          <w:t>2.- Multiplicar por</w:t>
        </w:r>
        <w:r>
          <w:rPr>
            <w:spacing w:val="-5"/>
            <w:sz w:val="20"/>
          </w:rPr>
          <w:t> </w:t>
        </w:r>
        <w:r>
          <w:rPr>
            <w:sz w:val="20"/>
          </w:rPr>
          <w:t>un</w:t>
        </w:r>
        <w:r>
          <w:rPr>
            <w:spacing w:val="-3"/>
            <w:sz w:val="20"/>
          </w:rPr>
          <w:t> </w:t>
        </w:r>
        <w:r>
          <w:rPr>
            <w:sz w:val="20"/>
          </w:rPr>
          <w:t>coeficiente:</w:t>
        </w:r>
        <w:r>
          <w:rPr>
            <w:sz w:val="20"/>
            <w:u w:val="single"/>
          </w:rPr>
          <w:t> </w:t>
          <w:tab/>
        </w:r>
        <w:r>
          <w:rPr>
            <w:sz w:val="20"/>
          </w:rPr>
          <w:t>137</w:t>
        </w:r>
      </w:hyperlink>
      <w:r>
        <w:rPr>
          <w:sz w:val="20"/>
        </w:rPr>
        <w:t> </w:t>
      </w:r>
      <w:hyperlink w:history="true" w:anchor="_bookmark118">
        <w:r>
          <w:rPr>
            <w:sz w:val="20"/>
          </w:rPr>
          <w:t>3.- Sumar los elementos de un renglón</w:t>
        </w:r>
        <w:r>
          <w:rPr>
            <w:spacing w:val="-12"/>
            <w:sz w:val="20"/>
          </w:rPr>
          <w:t> </w:t>
        </w:r>
        <w:r>
          <w:rPr>
            <w:sz w:val="20"/>
          </w:rPr>
          <w:t>por</w:t>
        </w:r>
        <w:r>
          <w:rPr>
            <w:spacing w:val="-2"/>
            <w:sz w:val="20"/>
          </w:rPr>
          <w:t> </w:t>
        </w:r>
        <w:r>
          <w:rPr>
            <w:sz w:val="20"/>
          </w:rPr>
          <w:t>otro:</w:t>
        </w:r>
        <w:r>
          <w:rPr>
            <w:sz w:val="20"/>
            <w:u w:val="single"/>
          </w:rPr>
          <w:t> </w:t>
          <w:tab/>
        </w:r>
        <w:r>
          <w:rPr>
            <w:sz w:val="20"/>
          </w:rPr>
          <w:t>138</w:t>
        </w:r>
      </w:hyperlink>
    </w:p>
    <w:p>
      <w:pPr>
        <w:tabs>
          <w:tab w:pos="8409" w:val="left" w:leader="none"/>
          <w:tab w:pos="8626" w:val="left" w:leader="none"/>
        </w:tabs>
        <w:spacing w:line="273" w:lineRule="auto" w:before="125"/>
        <w:ind w:left="322" w:right="124" w:firstLine="0"/>
        <w:jc w:val="right"/>
        <w:rPr>
          <w:sz w:val="20"/>
        </w:rPr>
      </w:pPr>
      <w:hyperlink w:history="true" w:anchor="_bookmark119">
        <w:r>
          <w:rPr>
            <w:b/>
            <w:sz w:val="20"/>
          </w:rPr>
          <w:t>Pivoteo</w:t>
        </w:r>
        <w:r>
          <w:rPr>
            <w:b/>
            <w:sz w:val="20"/>
            <w:u w:val="single"/>
          </w:rPr>
          <w:t> </w:t>
          <w:tab/>
          <w:tab/>
        </w:r>
        <w:r>
          <w:rPr>
            <w:b/>
            <w:sz w:val="20"/>
          </w:rPr>
          <w:t>138</w:t>
        </w:r>
      </w:hyperlink>
      <w:r>
        <w:rPr>
          <w:b/>
          <w:spacing w:val="1"/>
          <w:w w:val="99"/>
          <w:sz w:val="20"/>
        </w:rPr>
        <w:t> </w:t>
      </w:r>
      <w:hyperlink w:history="true" w:anchor="_bookmark120">
        <w:r>
          <w:rPr>
            <w:sz w:val="20"/>
          </w:rPr>
          <w:t>Pivoteo</w:t>
        </w:r>
        <w:r>
          <w:rPr>
            <w:spacing w:val="-2"/>
            <w:sz w:val="20"/>
          </w:rPr>
          <w:t> </w:t>
        </w:r>
        <w:r>
          <w:rPr>
            <w:sz w:val="20"/>
          </w:rPr>
          <w:t>Total:</w:t>
        </w:r>
        <w:r>
          <w:rPr>
            <w:sz w:val="20"/>
            <w:u w:val="single"/>
          </w:rPr>
          <w:t> </w:t>
          <w:tab/>
        </w:r>
        <w:r>
          <w:rPr>
            <w:sz w:val="20"/>
          </w:rPr>
          <w:t>139</w:t>
        </w:r>
      </w:hyperlink>
      <w:r>
        <w:rPr>
          <w:spacing w:val="1"/>
          <w:w w:val="99"/>
          <w:sz w:val="20"/>
        </w:rPr>
        <w:t> </w:t>
      </w:r>
      <w:hyperlink w:history="true" w:anchor="_bookmark121">
        <w:r>
          <w:rPr>
            <w:sz w:val="20"/>
          </w:rPr>
          <w:t>Pivoteo</w:t>
        </w:r>
        <w:r>
          <w:rPr>
            <w:spacing w:val="4"/>
            <w:sz w:val="20"/>
          </w:rPr>
          <w:t> </w:t>
        </w:r>
        <w:r>
          <w:rPr>
            <w:sz w:val="20"/>
          </w:rPr>
          <w:t>Parcial:</w:t>
        </w:r>
        <w:r>
          <w:rPr>
            <w:sz w:val="20"/>
            <w:u w:val="single"/>
          </w:rPr>
          <w:t> </w:t>
          <w:tab/>
        </w:r>
        <w:r>
          <w:rPr>
            <w:sz w:val="20"/>
          </w:rPr>
          <w:t>139</w:t>
        </w:r>
      </w:hyperlink>
    </w:p>
    <w:p>
      <w:pPr>
        <w:tabs>
          <w:tab w:pos="8406" w:val="left" w:leader="none"/>
          <w:tab w:pos="8536" w:val="left" w:leader="none"/>
          <w:tab w:pos="8626" w:val="left" w:leader="none"/>
        </w:tabs>
        <w:spacing w:line="400" w:lineRule="auto" w:before="128"/>
        <w:ind w:left="102" w:right="124" w:firstLine="220"/>
        <w:jc w:val="right"/>
        <w:rPr>
          <w:b/>
          <w:i/>
          <w:sz w:val="24"/>
        </w:rPr>
      </w:pPr>
      <w:hyperlink w:history="true" w:anchor="_bookmark122">
        <w:r>
          <w:rPr>
            <w:b/>
            <w:sz w:val="20"/>
          </w:rPr>
          <w:t>Soluciones del método de</w:t>
        </w:r>
        <w:r>
          <w:rPr>
            <w:b/>
            <w:spacing w:val="-1"/>
            <w:sz w:val="20"/>
          </w:rPr>
          <w:t> </w:t>
        </w:r>
        <w:r>
          <w:rPr>
            <w:b/>
            <w:sz w:val="20"/>
          </w:rPr>
          <w:t>Gauss</w:t>
        </w:r>
        <w:r>
          <w:rPr>
            <w:b/>
            <w:sz w:val="20"/>
            <w:u w:val="single"/>
          </w:rPr>
          <w:t> </w:t>
          <w:tab/>
          <w:tab/>
          <w:tab/>
        </w:r>
        <w:r>
          <w:rPr>
            <w:b/>
            <w:sz w:val="20"/>
          </w:rPr>
          <w:t>140</w:t>
        </w:r>
      </w:hyperlink>
      <w:r>
        <w:rPr>
          <w:b/>
          <w:spacing w:val="1"/>
          <w:w w:val="99"/>
          <w:sz w:val="20"/>
        </w:rPr>
        <w:t> </w:t>
      </w:r>
      <w:hyperlink w:history="true" w:anchor="_bookmark123">
        <w:r>
          <w:rPr>
            <w:b/>
            <w:sz w:val="20"/>
          </w:rPr>
          <w:t>Variables básicas y no básicas.</w:t>
        </w:r>
        <w:r>
          <w:rPr>
            <w:b/>
            <w:sz w:val="20"/>
            <w:u w:val="single"/>
          </w:rPr>
          <w:t> </w:t>
          <w:tab/>
        </w:r>
        <w:r>
          <w:rPr>
            <w:b/>
            <w:sz w:val="20"/>
          </w:rPr>
          <w:t>142</w:t>
        </w:r>
      </w:hyperlink>
      <w:r>
        <w:rPr>
          <w:b/>
          <w:spacing w:val="1"/>
          <w:w w:val="99"/>
          <w:sz w:val="20"/>
        </w:rPr>
        <w:t> </w:t>
      </w:r>
      <w:hyperlink w:history="true" w:anchor="_bookmark124">
        <w:r>
          <w:rPr>
            <w:b/>
            <w:sz w:val="20"/>
          </w:rPr>
          <w:t>Ejercicios</w:t>
        </w:r>
        <w:r>
          <w:rPr>
            <w:b/>
            <w:sz w:val="20"/>
            <w:u w:val="single"/>
          </w:rPr>
          <w:t> </w:t>
          <w:tab/>
        </w:r>
        <w:r>
          <w:rPr>
            <w:b/>
            <w:sz w:val="20"/>
          </w:rPr>
          <w:t>150</w:t>
        </w:r>
      </w:hyperlink>
      <w:r>
        <w:rPr>
          <w:b/>
          <w:spacing w:val="1"/>
          <w:w w:val="99"/>
          <w:sz w:val="20"/>
        </w:rPr>
        <w:t> </w:t>
      </w:r>
      <w:hyperlink w:history="true" w:anchor="_bookmark125">
        <w:r>
          <w:rPr>
            <w:b/>
            <w:i/>
            <w:sz w:val="24"/>
          </w:rPr>
          <w:t>Bibliografía</w:t>
        </w:r>
        <w:r>
          <w:rPr>
            <w:b/>
            <w:i/>
            <w:sz w:val="24"/>
            <w:u w:val="single"/>
          </w:rPr>
          <w:tab/>
          <w:tab/>
        </w:r>
        <w:r>
          <w:rPr>
            <w:b/>
            <w:i/>
            <w:sz w:val="24"/>
          </w:rPr>
          <w:t>152</w:t>
        </w:r>
      </w:hyperlink>
    </w:p>
    <w:p>
      <w:pPr>
        <w:spacing w:after="0" w:line="400" w:lineRule="auto"/>
        <w:jc w:val="right"/>
        <w:rPr>
          <w:sz w:val="24"/>
        </w:rPr>
        <w:sectPr>
          <w:headerReference w:type="default" r:id="rId14"/>
          <w:footerReference w:type="default" r:id="rId15"/>
          <w:pgSz w:w="12240" w:h="15840"/>
          <w:pgMar w:header="0" w:footer="1003" w:top="1360" w:bottom="1200" w:left="1600" w:right="1580"/>
          <w:pgNumType w:start="5"/>
        </w:sectPr>
      </w:pPr>
    </w:p>
    <w:p>
      <w:pPr>
        <w:pStyle w:val="Heading2"/>
        <w:jc w:val="center"/>
        <w:rPr>
          <w:b w:val="0"/>
        </w:rPr>
      </w:pPr>
      <w:bookmarkStart w:name="_bookmark0" w:id="1"/>
      <w:bookmarkEnd w:id="1"/>
      <w:r>
        <w:rPr/>
      </w:r>
      <w:r>
        <w:rPr>
          <w:b w:val="0"/>
        </w:rPr>
        <w:t>INTRODUCCION</w:t>
      </w:r>
    </w:p>
    <w:p>
      <w:pPr>
        <w:pStyle w:val="BodyText"/>
        <w:rPr>
          <w:rFonts w:ascii="Calibri Light"/>
          <w:b w:val="0"/>
          <w:sz w:val="28"/>
        </w:rPr>
      </w:pPr>
    </w:p>
    <w:p>
      <w:pPr>
        <w:pStyle w:val="BodyText"/>
        <w:spacing w:before="218"/>
        <w:ind w:left="122" w:right="119"/>
        <w:jc w:val="both"/>
      </w:pPr>
      <w:r>
        <w:rPr/>
        <w:t>Los apuntes tiene su base en el área de Investigación de operaciones, la cual se enfoca en la resolución de problemas de nivel administrativo, como son el buen manejo de los recursos económicos, recursos humanos, entre otros, los cuales son destinados a cumplir metas de producción de las empresa, ya que lo que se busca es optimizar sus ganancias y reducir los costos operativos que se pueden generar.</w:t>
      </w:r>
    </w:p>
    <w:p>
      <w:pPr>
        <w:pStyle w:val="BodyText"/>
      </w:pPr>
    </w:p>
    <w:p>
      <w:pPr>
        <w:pStyle w:val="BodyText"/>
        <w:ind w:left="122" w:right="118"/>
        <w:jc w:val="both"/>
      </w:pPr>
      <w:r>
        <w:rPr/>
        <w:pict>
          <v:line style="position:absolute;mso-position-horizontal-relative:page;mso-position-vertical-relative:paragraph;z-index:-403456" from="348.429993pt,40.4231pt" to="352.029993pt,40.4231pt" stroked="true" strokeweight=".600010pt" strokecolor="#0462c1">
            <w10:wrap type="none"/>
          </v:line>
        </w:pict>
      </w:r>
      <w:r>
        <w:rPr/>
        <w:t>Estas metodologías empleadas dentro de la investigación de operaciones están fundamentadas en algebra lineal, donde los primeros problemas de resolución de sistemas lineales de inecuaciones se remontan a Joseph Fourier al año de 1826, quien más adelante desarrolló el método de eliminación de Fourier-Motzkin.</w:t>
      </w:r>
    </w:p>
    <w:p>
      <w:pPr>
        <w:pStyle w:val="BodyText"/>
      </w:pPr>
    </w:p>
    <w:p>
      <w:pPr>
        <w:pStyle w:val="BodyText"/>
        <w:spacing w:before="9"/>
        <w:rPr>
          <w:sz w:val="18"/>
        </w:rPr>
      </w:pPr>
    </w:p>
    <w:p>
      <w:pPr>
        <w:pStyle w:val="BodyText"/>
        <w:ind w:left="122" w:right="120"/>
        <w:jc w:val="both"/>
      </w:pPr>
      <w:r>
        <w:rPr/>
        <w:t>La programación lineal  se planteó  como  un  problema matemático desarrollado  durante  la</w:t>
      </w:r>
      <w:r>
        <w:rPr>
          <w:spacing w:val="-17"/>
        </w:rPr>
        <w:t> </w:t>
      </w:r>
      <w:r>
        <w:rPr/>
        <w:t>Segunda</w:t>
      </w:r>
      <w:r>
        <w:rPr>
          <w:spacing w:val="-17"/>
        </w:rPr>
        <w:t> </w:t>
      </w:r>
      <w:r>
        <w:rPr/>
        <w:t>Guerra</w:t>
      </w:r>
      <w:r>
        <w:rPr>
          <w:spacing w:val="-17"/>
        </w:rPr>
        <w:t> </w:t>
      </w:r>
      <w:r>
        <w:rPr/>
        <w:t>Mundial</w:t>
      </w:r>
      <w:r>
        <w:rPr>
          <w:spacing w:val="-14"/>
        </w:rPr>
        <w:t> </w:t>
      </w:r>
      <w:r>
        <w:rPr/>
        <w:t>para</w:t>
      </w:r>
      <w:r>
        <w:rPr>
          <w:spacing w:val="-17"/>
        </w:rPr>
        <w:t> </w:t>
      </w:r>
      <w:r>
        <w:rPr/>
        <w:t>planificar</w:t>
      </w:r>
      <w:r>
        <w:rPr>
          <w:spacing w:val="-17"/>
        </w:rPr>
        <w:t> </w:t>
      </w:r>
      <w:r>
        <w:rPr/>
        <w:t>los</w:t>
      </w:r>
      <w:r>
        <w:rPr>
          <w:spacing w:val="-13"/>
        </w:rPr>
        <w:t> </w:t>
      </w:r>
      <w:r>
        <w:rPr/>
        <w:t>gastos</w:t>
      </w:r>
      <w:r>
        <w:rPr>
          <w:spacing w:val="-13"/>
        </w:rPr>
        <w:t> </w:t>
      </w:r>
      <w:r>
        <w:rPr/>
        <w:t>y</w:t>
      </w:r>
      <w:r>
        <w:rPr>
          <w:spacing w:val="-21"/>
        </w:rPr>
        <w:t> </w:t>
      </w:r>
      <w:r>
        <w:rPr/>
        <w:t>los</w:t>
      </w:r>
      <w:r>
        <w:rPr>
          <w:spacing w:val="-13"/>
        </w:rPr>
        <w:t> </w:t>
      </w:r>
      <w:r>
        <w:rPr/>
        <w:t>retornos,</w:t>
      </w:r>
      <w:r>
        <w:rPr>
          <w:spacing w:val="-14"/>
        </w:rPr>
        <w:t> </w:t>
      </w:r>
      <w:r>
        <w:rPr/>
        <w:t>a</w:t>
      </w:r>
      <w:r>
        <w:rPr>
          <w:spacing w:val="-17"/>
        </w:rPr>
        <w:t> </w:t>
      </w:r>
      <w:r>
        <w:rPr/>
        <w:t>fin</w:t>
      </w:r>
      <w:r>
        <w:rPr>
          <w:spacing w:val="-14"/>
        </w:rPr>
        <w:t> </w:t>
      </w:r>
      <w:r>
        <w:rPr/>
        <w:t>de</w:t>
      </w:r>
      <w:r>
        <w:rPr>
          <w:spacing w:val="-14"/>
        </w:rPr>
        <w:t> </w:t>
      </w:r>
      <w:r>
        <w:rPr/>
        <w:t>reducir</w:t>
      </w:r>
      <w:r>
        <w:rPr>
          <w:spacing w:val="-16"/>
        </w:rPr>
        <w:t> </w:t>
      </w:r>
      <w:r>
        <w:rPr/>
        <w:t>los</w:t>
      </w:r>
      <w:r>
        <w:rPr>
          <w:spacing w:val="-13"/>
        </w:rPr>
        <w:t> </w:t>
      </w:r>
      <w:r>
        <w:rPr/>
        <w:t>costos al ejército y aumentar las pérdidas del enemigo. Ésta se mantuvo en secreto hasta 1947. En la posguerra, La industria observó las bondades del método para reducir los gastos de sus operaciones diarias, por lo cual origino que se usara en su planificación</w:t>
      </w:r>
      <w:r>
        <w:rPr>
          <w:spacing w:val="-17"/>
        </w:rPr>
        <w:t> </w:t>
      </w:r>
      <w:r>
        <w:rPr/>
        <w:t>diaria.</w:t>
      </w:r>
    </w:p>
    <w:p>
      <w:pPr>
        <w:pStyle w:val="BodyText"/>
      </w:pPr>
    </w:p>
    <w:p>
      <w:pPr>
        <w:pStyle w:val="BodyText"/>
        <w:rPr>
          <w:sz w:val="21"/>
        </w:rPr>
      </w:pPr>
    </w:p>
    <w:p>
      <w:pPr>
        <w:pStyle w:val="BodyText"/>
        <w:spacing w:line="237" w:lineRule="auto" w:before="1"/>
        <w:ind w:left="122" w:right="116"/>
        <w:jc w:val="both"/>
      </w:pPr>
      <w:r>
        <w:rPr/>
        <w:t>Los fundadores de la técnica son George Dantzig, quien publicó el algoritmo simplex, en 1947, John von Neumann, que desarrolló la teoría de la dualidad en el mismo año, y Leonid Kantoróvich, un matemático ruso, que utilizó técnicas similares en la economía antes de Dantzig y ganó el premio Nobel  en  economía  en  1975.  En  1979,  otro  matemático  ruso, Leonid Khachiyan, diseñó el llamado Algoritmo del elipsoide, a través del cual demostró que el problema de la programación lineal es resoluble de manera eficiente, es decir, en tiempo polinomial</w:t>
      </w:r>
      <w:r>
        <w:rPr>
          <w:position w:val="9"/>
          <w:sz w:val="16"/>
        </w:rPr>
        <w:t>1</w:t>
      </w:r>
      <w:r>
        <w:rPr/>
        <w:t>. Más tarde, en 1984, Narendra Karmarkar introdujo un nuevo método</w:t>
      </w:r>
      <w:r>
        <w:rPr>
          <w:spacing w:val="-10"/>
        </w:rPr>
        <w:t> </w:t>
      </w:r>
      <w:r>
        <w:rPr/>
        <w:t>del</w:t>
      </w:r>
      <w:r>
        <w:rPr>
          <w:spacing w:val="-9"/>
        </w:rPr>
        <w:t> </w:t>
      </w:r>
      <w:r>
        <w:rPr/>
        <w:t>punto</w:t>
      </w:r>
      <w:r>
        <w:rPr>
          <w:spacing w:val="-12"/>
        </w:rPr>
        <w:t> </w:t>
      </w:r>
      <w:r>
        <w:rPr/>
        <w:t>interior</w:t>
      </w:r>
      <w:r>
        <w:rPr>
          <w:spacing w:val="-11"/>
        </w:rPr>
        <w:t> </w:t>
      </w:r>
      <w:r>
        <w:rPr/>
        <w:t>para</w:t>
      </w:r>
      <w:r>
        <w:rPr>
          <w:spacing w:val="-11"/>
        </w:rPr>
        <w:t> </w:t>
      </w:r>
      <w:r>
        <w:rPr/>
        <w:t>resolver</w:t>
      </w:r>
      <w:r>
        <w:rPr>
          <w:spacing w:val="-11"/>
        </w:rPr>
        <w:t> </w:t>
      </w:r>
      <w:r>
        <w:rPr/>
        <w:t>problemas</w:t>
      </w:r>
      <w:r>
        <w:rPr>
          <w:spacing w:val="-9"/>
        </w:rPr>
        <w:t> </w:t>
      </w:r>
      <w:r>
        <w:rPr/>
        <w:t>de</w:t>
      </w:r>
      <w:r>
        <w:rPr>
          <w:spacing w:val="-11"/>
        </w:rPr>
        <w:t> </w:t>
      </w:r>
      <w:r>
        <w:rPr/>
        <w:t>programación</w:t>
      </w:r>
      <w:r>
        <w:rPr>
          <w:spacing w:val="-9"/>
        </w:rPr>
        <w:t> </w:t>
      </w:r>
      <w:r>
        <w:rPr/>
        <w:t>lineal,</w:t>
      </w:r>
      <w:r>
        <w:rPr>
          <w:spacing w:val="-9"/>
        </w:rPr>
        <w:t> </w:t>
      </w:r>
      <w:r>
        <w:rPr/>
        <w:t>lo</w:t>
      </w:r>
      <w:r>
        <w:rPr>
          <w:spacing w:val="-10"/>
        </w:rPr>
        <w:t> </w:t>
      </w:r>
      <w:r>
        <w:rPr/>
        <w:t>que</w:t>
      </w:r>
      <w:r>
        <w:rPr>
          <w:spacing w:val="-11"/>
        </w:rPr>
        <w:t> </w:t>
      </w:r>
      <w:r>
        <w:rPr/>
        <w:t>constituiría un enorme avance en los principios teóricos y prácticos en el</w:t>
      </w:r>
      <w:r>
        <w:rPr>
          <w:spacing w:val="-13"/>
        </w:rPr>
        <w:t> </w:t>
      </w:r>
      <w:r>
        <w:rPr/>
        <w:t>área.</w:t>
      </w:r>
    </w:p>
    <w:p>
      <w:pPr>
        <w:pStyle w:val="BodyText"/>
        <w:spacing w:before="120"/>
        <w:ind w:left="122" w:right="116"/>
        <w:jc w:val="both"/>
      </w:pPr>
      <w:r>
        <w:rPr/>
        <w:t>El ejemplo original de Dantzig de la búsqueda de la mejor asignación de 70 personas a 70 puestos de trabajo es un ejemplo de la utilidad de la programación lineal. La potencia de computación necesaria para examinar todas las permutaciones a fin de seleccionar la mejor asignación</w:t>
      </w:r>
      <w:r>
        <w:rPr>
          <w:spacing w:val="-10"/>
        </w:rPr>
        <w:t> </w:t>
      </w:r>
      <w:r>
        <w:rPr/>
        <w:t>es</w:t>
      </w:r>
      <w:r>
        <w:rPr>
          <w:spacing w:val="-11"/>
        </w:rPr>
        <w:t> </w:t>
      </w:r>
      <w:r>
        <w:rPr/>
        <w:t>inmensa</w:t>
      </w:r>
      <w:r>
        <w:rPr>
          <w:spacing w:val="-12"/>
        </w:rPr>
        <w:t> </w:t>
      </w:r>
      <w:r>
        <w:rPr/>
        <w:t>(factorial</w:t>
      </w:r>
      <w:r>
        <w:rPr>
          <w:spacing w:val="-9"/>
        </w:rPr>
        <w:t> </w:t>
      </w:r>
      <w:r>
        <w:rPr/>
        <w:t>de</w:t>
      </w:r>
      <w:r>
        <w:rPr>
          <w:spacing w:val="-12"/>
        </w:rPr>
        <w:t> </w:t>
      </w:r>
      <w:r>
        <w:rPr/>
        <w:t>70</w:t>
      </w:r>
      <w:r>
        <w:rPr>
          <w:spacing w:val="-11"/>
        </w:rPr>
        <w:t> </w:t>
      </w:r>
      <w:r>
        <w:rPr/>
        <w:t>o</w:t>
      </w:r>
      <w:r>
        <w:rPr>
          <w:spacing w:val="41"/>
        </w:rPr>
        <w:t> </w:t>
      </w:r>
      <w:r>
        <w:rPr/>
        <w:t>70!)</w:t>
      </w:r>
      <w:r>
        <w:rPr>
          <w:spacing w:val="-13"/>
        </w:rPr>
        <w:t> </w:t>
      </w:r>
      <w:r>
        <w:rPr/>
        <w:t>;</w:t>
      </w:r>
      <w:r>
        <w:rPr>
          <w:spacing w:val="-8"/>
        </w:rPr>
        <w:t> </w:t>
      </w:r>
      <w:r>
        <w:rPr/>
        <w:t>el</w:t>
      </w:r>
      <w:r>
        <w:rPr>
          <w:spacing w:val="-11"/>
        </w:rPr>
        <w:t> </w:t>
      </w:r>
      <w:r>
        <w:rPr/>
        <w:t>número</w:t>
      </w:r>
      <w:r>
        <w:rPr>
          <w:spacing w:val="-11"/>
        </w:rPr>
        <w:t> </w:t>
      </w:r>
      <w:r>
        <w:rPr/>
        <w:t>de</w:t>
      </w:r>
      <w:r>
        <w:rPr>
          <w:spacing w:val="-12"/>
        </w:rPr>
        <w:t> </w:t>
      </w:r>
      <w:r>
        <w:rPr/>
        <w:t>posibles</w:t>
      </w:r>
      <w:r>
        <w:rPr>
          <w:spacing w:val="-9"/>
        </w:rPr>
        <w:t> </w:t>
      </w:r>
      <w:r>
        <w:rPr/>
        <w:t>configuraciones</w:t>
      </w:r>
      <w:r>
        <w:rPr>
          <w:spacing w:val="-9"/>
        </w:rPr>
        <w:t> </w:t>
      </w:r>
      <w:r>
        <w:rPr/>
        <w:t>excede al número de partículas en el universo. Sin embargo, toma sólo un momento encontrar la solución óptima mediante el planteamiento del problema como una programación lineal y</w:t>
      </w:r>
      <w:r>
        <w:rPr>
          <w:spacing w:val="-23"/>
        </w:rPr>
        <w:t> </w:t>
      </w:r>
      <w:r>
        <w:rPr/>
        <w:t>la aplicación del algoritmo simplex. </w:t>
      </w:r>
      <w:r>
        <w:rPr>
          <w:spacing w:val="-3"/>
        </w:rPr>
        <w:t>La </w:t>
      </w:r>
      <w:r>
        <w:rPr/>
        <w:t>teoría de la programación lineal reduce drásticamente el número de posibles soluciones óptimas que deben ser</w:t>
      </w:r>
      <w:r>
        <w:rPr>
          <w:spacing w:val="-11"/>
        </w:rPr>
        <w:t> </w:t>
      </w:r>
      <w:r>
        <w:rPr/>
        <w:t>revisadas.</w:t>
      </w:r>
    </w:p>
    <w:p>
      <w:pPr>
        <w:pStyle w:val="Heading4"/>
        <w:spacing w:before="206"/>
        <w:ind w:left="122"/>
      </w:pPr>
      <w:bookmarkStart w:name="_bookmark1" w:id="2"/>
      <w:bookmarkEnd w:id="2"/>
      <w:r>
        <w:rPr>
          <w:b w:val="0"/>
        </w:rPr>
      </w:r>
      <w:r>
        <w:rPr/>
        <w:t>Comparativa entre los apuntes y la Unidad de Aprendizaje.</w:t>
      </w:r>
    </w:p>
    <w:p>
      <w:pPr>
        <w:pStyle w:val="BodyText"/>
        <w:spacing w:before="91"/>
        <w:ind w:left="122" w:right="119"/>
        <w:jc w:val="both"/>
      </w:pPr>
      <w:r>
        <w:rPr/>
        <w:t>Los</w:t>
      </w:r>
      <w:r>
        <w:rPr>
          <w:spacing w:val="-4"/>
        </w:rPr>
        <w:t> </w:t>
      </w:r>
      <w:r>
        <w:rPr/>
        <w:t>apuntes</w:t>
      </w:r>
      <w:r>
        <w:rPr>
          <w:spacing w:val="-6"/>
        </w:rPr>
        <w:t> </w:t>
      </w:r>
      <w:r>
        <w:rPr/>
        <w:t>se</w:t>
      </w:r>
      <w:r>
        <w:rPr>
          <w:spacing w:val="-7"/>
        </w:rPr>
        <w:t> </w:t>
      </w:r>
      <w:r>
        <w:rPr/>
        <w:t>basan</w:t>
      </w:r>
      <w:r>
        <w:rPr>
          <w:spacing w:val="-6"/>
        </w:rPr>
        <w:t> </w:t>
      </w:r>
      <w:r>
        <w:rPr/>
        <w:t>plenamente</w:t>
      </w:r>
      <w:r>
        <w:rPr>
          <w:spacing w:val="-7"/>
        </w:rPr>
        <w:t> </w:t>
      </w:r>
      <w:r>
        <w:rPr/>
        <w:t>en</w:t>
      </w:r>
      <w:r>
        <w:rPr>
          <w:spacing w:val="-4"/>
        </w:rPr>
        <w:t> </w:t>
      </w:r>
      <w:r>
        <w:rPr/>
        <w:t>el</w:t>
      </w:r>
      <w:r>
        <w:rPr>
          <w:spacing w:val="-4"/>
        </w:rPr>
        <w:t> </w:t>
      </w:r>
      <w:r>
        <w:rPr/>
        <w:t>plan</w:t>
      </w:r>
      <w:r>
        <w:rPr>
          <w:spacing w:val="-7"/>
        </w:rPr>
        <w:t> </w:t>
      </w:r>
      <w:r>
        <w:rPr/>
        <w:t>de</w:t>
      </w:r>
      <w:r>
        <w:rPr>
          <w:spacing w:val="-7"/>
        </w:rPr>
        <w:t> </w:t>
      </w:r>
      <w:r>
        <w:rPr/>
        <w:t>estudios</w:t>
      </w:r>
      <w:r>
        <w:rPr>
          <w:spacing w:val="-6"/>
        </w:rPr>
        <w:t> </w:t>
      </w:r>
      <w:r>
        <w:rPr/>
        <w:t>revisado</w:t>
      </w:r>
      <w:r>
        <w:rPr>
          <w:spacing w:val="-6"/>
        </w:rPr>
        <w:t> </w:t>
      </w:r>
      <w:r>
        <w:rPr/>
        <w:t>en</w:t>
      </w:r>
      <w:r>
        <w:rPr>
          <w:spacing w:val="-4"/>
        </w:rPr>
        <w:t> </w:t>
      </w:r>
      <w:r>
        <w:rPr/>
        <w:t>el</w:t>
      </w:r>
      <w:r>
        <w:rPr>
          <w:spacing w:val="-6"/>
        </w:rPr>
        <w:t> </w:t>
      </w:r>
      <w:r>
        <w:rPr/>
        <w:t>2013</w:t>
      </w:r>
      <w:r>
        <w:rPr>
          <w:spacing w:val="-4"/>
        </w:rPr>
        <w:t> </w:t>
      </w:r>
      <w:r>
        <w:rPr/>
        <w:t>donde</w:t>
      </w:r>
      <w:r>
        <w:rPr>
          <w:spacing w:val="-7"/>
        </w:rPr>
        <w:t> </w:t>
      </w:r>
      <w:r>
        <w:rPr/>
        <w:t>se</w:t>
      </w:r>
      <w:r>
        <w:rPr>
          <w:spacing w:val="-7"/>
        </w:rPr>
        <w:t> </w:t>
      </w:r>
      <w:r>
        <w:rPr/>
        <w:t>tiene</w:t>
      </w:r>
      <w:r>
        <w:rPr>
          <w:spacing w:val="-7"/>
        </w:rPr>
        <w:t> </w:t>
      </w:r>
      <w:r>
        <w:rPr/>
        <w:t>la siguiente</w:t>
      </w:r>
      <w:r>
        <w:rPr>
          <w:spacing w:val="-4"/>
        </w:rPr>
        <w:t> </w:t>
      </w:r>
      <w:r>
        <w:rPr/>
        <w:t>secuencia:</w:t>
      </w:r>
    </w:p>
    <w:p>
      <w:pPr>
        <w:pStyle w:val="BodyText"/>
        <w:rPr>
          <w:sz w:val="20"/>
        </w:rPr>
      </w:pPr>
    </w:p>
    <w:p>
      <w:pPr>
        <w:pStyle w:val="BodyText"/>
        <w:spacing w:before="2"/>
        <w:rPr>
          <w:sz w:val="14"/>
        </w:rPr>
      </w:pPr>
      <w:r>
        <w:rPr/>
        <w:pict>
          <v:line style="position:absolute;mso-position-horizontal-relative:page;mso-position-vertical-relative:paragraph;z-index:1048;mso-wrap-distance-left:0;mso-wrap-distance-right:0" from="85.103996pt,10.501255pt" to="229.123996pt,10.501255pt" stroked="true" strokeweight=".72003pt" strokecolor="#000000">
            <w10:wrap type="topAndBottom"/>
          </v:line>
        </w:pict>
      </w:r>
    </w:p>
    <w:p>
      <w:pPr>
        <w:spacing w:line="240" w:lineRule="exact" w:before="62"/>
        <w:ind w:left="122" w:right="46" w:firstLine="0"/>
        <w:jc w:val="left"/>
        <w:rPr>
          <w:sz w:val="20"/>
        </w:rPr>
      </w:pPr>
      <w:r>
        <w:rPr>
          <w:position w:val="7"/>
          <w:sz w:val="13"/>
        </w:rPr>
        <w:t>1</w:t>
      </w:r>
      <w:r>
        <w:rPr>
          <w:spacing w:val="10"/>
          <w:position w:val="7"/>
          <w:sz w:val="13"/>
        </w:rPr>
        <w:t> </w:t>
      </w:r>
      <w:r>
        <w:rPr>
          <w:sz w:val="20"/>
        </w:rPr>
        <w:t>El</w:t>
      </w:r>
      <w:r>
        <w:rPr>
          <w:spacing w:val="-8"/>
          <w:sz w:val="20"/>
        </w:rPr>
        <w:t> </w:t>
      </w:r>
      <w:r>
        <w:rPr>
          <w:sz w:val="20"/>
        </w:rPr>
        <w:t>tiempo</w:t>
      </w:r>
      <w:r>
        <w:rPr>
          <w:spacing w:val="-7"/>
          <w:sz w:val="20"/>
        </w:rPr>
        <w:t> </w:t>
      </w:r>
      <w:r>
        <w:rPr>
          <w:sz w:val="20"/>
        </w:rPr>
        <w:t>polinomial</w:t>
      </w:r>
      <w:r>
        <w:rPr>
          <w:spacing w:val="-8"/>
          <w:sz w:val="20"/>
        </w:rPr>
        <w:t> </w:t>
      </w:r>
      <w:r>
        <w:rPr>
          <w:sz w:val="20"/>
        </w:rPr>
        <w:t>se</w:t>
      </w:r>
      <w:r>
        <w:rPr>
          <w:spacing w:val="-7"/>
          <w:sz w:val="20"/>
        </w:rPr>
        <w:t> </w:t>
      </w:r>
      <w:r>
        <w:rPr>
          <w:sz w:val="20"/>
        </w:rPr>
        <w:t>refiere</w:t>
      </w:r>
      <w:r>
        <w:rPr>
          <w:spacing w:val="-7"/>
          <w:sz w:val="20"/>
        </w:rPr>
        <w:t> </w:t>
      </w:r>
      <w:r>
        <w:rPr>
          <w:sz w:val="20"/>
        </w:rPr>
        <w:t>al</w:t>
      </w:r>
      <w:r>
        <w:rPr>
          <w:spacing w:val="-8"/>
          <w:sz w:val="20"/>
        </w:rPr>
        <w:t> </w:t>
      </w:r>
      <w:r>
        <w:rPr>
          <w:sz w:val="20"/>
        </w:rPr>
        <w:t>tiempo</w:t>
      </w:r>
      <w:r>
        <w:rPr>
          <w:spacing w:val="-7"/>
          <w:sz w:val="20"/>
        </w:rPr>
        <w:t> </w:t>
      </w:r>
      <w:r>
        <w:rPr>
          <w:sz w:val="20"/>
        </w:rPr>
        <w:t>en</w:t>
      </w:r>
      <w:r>
        <w:rPr>
          <w:spacing w:val="-9"/>
          <w:sz w:val="20"/>
        </w:rPr>
        <w:t> </w:t>
      </w:r>
      <w:r>
        <w:rPr>
          <w:sz w:val="20"/>
        </w:rPr>
        <w:t>que</w:t>
      </w:r>
      <w:r>
        <w:rPr>
          <w:spacing w:val="-7"/>
          <w:sz w:val="20"/>
        </w:rPr>
        <w:t> </w:t>
      </w:r>
      <w:r>
        <w:rPr>
          <w:sz w:val="20"/>
        </w:rPr>
        <w:t>la</w:t>
      </w:r>
      <w:r>
        <w:rPr>
          <w:spacing w:val="-8"/>
          <w:sz w:val="20"/>
        </w:rPr>
        <w:t> </w:t>
      </w:r>
      <w:r>
        <w:rPr>
          <w:sz w:val="20"/>
        </w:rPr>
        <w:t>computadora</w:t>
      </w:r>
      <w:r>
        <w:rPr>
          <w:spacing w:val="-7"/>
          <w:sz w:val="20"/>
        </w:rPr>
        <w:t> </w:t>
      </w:r>
      <w:r>
        <w:rPr>
          <w:sz w:val="20"/>
        </w:rPr>
        <w:t>tarda</w:t>
      </w:r>
      <w:r>
        <w:rPr>
          <w:spacing w:val="-7"/>
          <w:sz w:val="20"/>
        </w:rPr>
        <w:t> </w:t>
      </w:r>
      <w:r>
        <w:rPr>
          <w:sz w:val="20"/>
        </w:rPr>
        <w:t>en</w:t>
      </w:r>
      <w:r>
        <w:rPr>
          <w:spacing w:val="-11"/>
          <w:sz w:val="20"/>
        </w:rPr>
        <w:t> </w:t>
      </w:r>
      <w:r>
        <w:rPr>
          <w:sz w:val="20"/>
        </w:rPr>
        <w:t>resolver</w:t>
      </w:r>
      <w:r>
        <w:rPr>
          <w:spacing w:val="-7"/>
          <w:sz w:val="20"/>
        </w:rPr>
        <w:t> </w:t>
      </w:r>
      <w:r>
        <w:rPr>
          <w:sz w:val="20"/>
        </w:rPr>
        <w:t>un</w:t>
      </w:r>
      <w:r>
        <w:rPr>
          <w:spacing w:val="-9"/>
          <w:sz w:val="20"/>
        </w:rPr>
        <w:t> </w:t>
      </w:r>
      <w:r>
        <w:rPr>
          <w:sz w:val="20"/>
        </w:rPr>
        <w:t>problema</w:t>
      </w:r>
      <w:r>
        <w:rPr>
          <w:spacing w:val="-7"/>
          <w:sz w:val="20"/>
        </w:rPr>
        <w:t> </w:t>
      </w:r>
      <w:r>
        <w:rPr>
          <w:sz w:val="20"/>
        </w:rPr>
        <w:t>complejo</w:t>
      </w:r>
      <w:r>
        <w:rPr>
          <w:spacing w:val="-7"/>
          <w:sz w:val="20"/>
        </w:rPr>
        <w:t> </w:t>
      </w:r>
      <w:r>
        <w:rPr>
          <w:sz w:val="20"/>
        </w:rPr>
        <w:t>(NP) en</w:t>
      </w:r>
      <w:r>
        <w:rPr>
          <w:spacing w:val="-5"/>
          <w:sz w:val="20"/>
        </w:rPr>
        <w:t> </w:t>
      </w:r>
      <w:r>
        <w:rPr>
          <w:sz w:val="20"/>
        </w:rPr>
        <w:t>el</w:t>
      </w:r>
      <w:r>
        <w:rPr>
          <w:spacing w:val="-4"/>
          <w:sz w:val="20"/>
        </w:rPr>
        <w:t> </w:t>
      </w:r>
      <w:r>
        <w:rPr>
          <w:sz w:val="20"/>
        </w:rPr>
        <w:t>peor</w:t>
      </w:r>
      <w:r>
        <w:rPr>
          <w:spacing w:val="-4"/>
          <w:sz w:val="20"/>
        </w:rPr>
        <w:t> </w:t>
      </w:r>
      <w:r>
        <w:rPr>
          <w:sz w:val="20"/>
        </w:rPr>
        <w:t>de</w:t>
      </w:r>
      <w:r>
        <w:rPr>
          <w:spacing w:val="-4"/>
          <w:sz w:val="20"/>
        </w:rPr>
        <w:t> </w:t>
      </w:r>
      <w:r>
        <w:rPr>
          <w:sz w:val="20"/>
        </w:rPr>
        <w:t>los</w:t>
      </w:r>
      <w:r>
        <w:rPr>
          <w:spacing w:val="-5"/>
          <w:sz w:val="20"/>
        </w:rPr>
        <w:t> </w:t>
      </w:r>
      <w:r>
        <w:rPr>
          <w:sz w:val="20"/>
        </w:rPr>
        <w:t>casos</w:t>
      </w:r>
      <w:r>
        <w:rPr>
          <w:spacing w:val="-5"/>
          <w:sz w:val="20"/>
        </w:rPr>
        <w:t> </w:t>
      </w:r>
      <w:r>
        <w:rPr>
          <w:sz w:val="20"/>
        </w:rPr>
        <w:t>el</w:t>
      </w:r>
      <w:r>
        <w:rPr>
          <w:spacing w:val="-4"/>
          <w:sz w:val="20"/>
        </w:rPr>
        <w:t> </w:t>
      </w:r>
      <w:r>
        <w:rPr>
          <w:sz w:val="20"/>
        </w:rPr>
        <w:t>cual</w:t>
      </w:r>
      <w:r>
        <w:rPr>
          <w:spacing w:val="-4"/>
          <w:sz w:val="20"/>
        </w:rPr>
        <w:t> </w:t>
      </w:r>
      <w:r>
        <w:rPr>
          <w:sz w:val="20"/>
        </w:rPr>
        <w:t>puede</w:t>
      </w:r>
      <w:r>
        <w:rPr>
          <w:spacing w:val="-4"/>
          <w:sz w:val="20"/>
        </w:rPr>
        <w:t> </w:t>
      </w:r>
      <w:r>
        <w:rPr>
          <w:sz w:val="20"/>
        </w:rPr>
        <w:t>ser</w:t>
      </w:r>
      <w:r>
        <w:rPr>
          <w:spacing w:val="-3"/>
          <w:sz w:val="20"/>
        </w:rPr>
        <w:t> </w:t>
      </w:r>
      <w:r>
        <w:rPr>
          <w:sz w:val="20"/>
        </w:rPr>
        <w:t>expresado</w:t>
      </w:r>
      <w:r>
        <w:rPr>
          <w:spacing w:val="-3"/>
          <w:sz w:val="20"/>
        </w:rPr>
        <w:t> </w:t>
      </w:r>
      <w:r>
        <w:rPr>
          <w:sz w:val="20"/>
        </w:rPr>
        <w:t>de</w:t>
      </w:r>
      <w:r>
        <w:rPr>
          <w:spacing w:val="-4"/>
          <w:sz w:val="20"/>
        </w:rPr>
        <w:t> </w:t>
      </w:r>
      <w:r>
        <w:rPr>
          <w:sz w:val="20"/>
        </w:rPr>
        <w:t>la</w:t>
      </w:r>
      <w:r>
        <w:rPr>
          <w:spacing w:val="-4"/>
          <w:sz w:val="20"/>
        </w:rPr>
        <w:t> </w:t>
      </w:r>
      <w:r>
        <w:rPr>
          <w:sz w:val="20"/>
        </w:rPr>
        <w:t>siguiente</w:t>
      </w:r>
      <w:r>
        <w:rPr>
          <w:spacing w:val="-2"/>
          <w:sz w:val="20"/>
        </w:rPr>
        <w:t> </w:t>
      </w:r>
      <w:r>
        <w:rPr>
          <w:sz w:val="20"/>
        </w:rPr>
        <w:t>manera</w:t>
      </w:r>
      <w:r>
        <w:rPr>
          <w:spacing w:val="4"/>
          <w:sz w:val="20"/>
        </w:rPr>
        <w:t> </w:t>
      </w:r>
      <w:r>
        <w:rPr>
          <w:rFonts w:ascii="Cambria Math" w:eastAsia="Cambria Math"/>
          <w:spacing w:val="3"/>
          <w:sz w:val="20"/>
        </w:rPr>
        <w:t>�(�</w:t>
      </w:r>
      <w:r>
        <w:rPr>
          <w:rFonts w:ascii="Cambria Math" w:eastAsia="Cambria Math"/>
          <w:spacing w:val="3"/>
          <w:position w:val="7"/>
          <w:sz w:val="14"/>
        </w:rPr>
        <w:t>�</w:t>
      </w:r>
      <w:r>
        <w:rPr>
          <w:rFonts w:ascii="Cambria Math" w:eastAsia="Cambria Math"/>
          <w:spacing w:val="3"/>
          <w:sz w:val="20"/>
        </w:rPr>
        <w:t>) </w:t>
      </w:r>
      <w:r>
        <w:rPr>
          <w:sz w:val="20"/>
        </w:rPr>
        <w:t>para</w:t>
      </w:r>
      <w:r>
        <w:rPr>
          <w:spacing w:val="-4"/>
          <w:sz w:val="20"/>
        </w:rPr>
        <w:t> </w:t>
      </w:r>
      <w:r>
        <w:rPr>
          <w:sz w:val="20"/>
        </w:rPr>
        <w:t>alguna</w:t>
      </w:r>
      <w:r>
        <w:rPr>
          <w:spacing w:val="-1"/>
          <w:sz w:val="20"/>
        </w:rPr>
        <w:t> </w:t>
      </w:r>
      <w:r>
        <w:rPr>
          <w:sz w:val="20"/>
        </w:rPr>
        <w:t>k.</w:t>
      </w:r>
    </w:p>
    <w:p>
      <w:pPr>
        <w:spacing w:after="0" w:line="240" w:lineRule="exact"/>
        <w:jc w:val="left"/>
        <w:rPr>
          <w:sz w:val="20"/>
        </w:rPr>
        <w:sectPr>
          <w:headerReference w:type="default" r:id="rId16"/>
          <w:footerReference w:type="default" r:id="rId17"/>
          <w:pgSz w:w="12240" w:h="15840"/>
          <w:pgMar w:header="0" w:footer="1003" w:top="1400" w:bottom="1200" w:left="1580" w:right="1580"/>
          <w:pgNumType w:start="6"/>
        </w:sectPr>
      </w:pPr>
    </w:p>
    <w:p>
      <w:pPr>
        <w:pStyle w:val="BodyText"/>
        <w:spacing w:before="48"/>
        <w:ind w:left="102"/>
        <w:jc w:val="both"/>
      </w:pPr>
      <w:r>
        <w:rPr/>
        <w:t>Unidad de Competencias I.</w:t>
      </w:r>
    </w:p>
    <w:p>
      <w:pPr>
        <w:pStyle w:val="BodyText"/>
        <w:spacing w:before="120"/>
        <w:ind w:left="102" w:right="116"/>
        <w:jc w:val="both"/>
      </w:pPr>
      <w:r>
        <w:rPr/>
        <w:t>Datos, Información, Optimización, Investigación de Operaciones, Toma de decisiones, Modelos , tipos de modelos, Modelo matemático, variables de decisión, función objetivo, restricciones, Modelos de Programación lineal, Supuestos de la programación lineal: Proporcionalidad,</w:t>
      </w:r>
      <w:r>
        <w:rPr>
          <w:spacing w:val="-7"/>
        </w:rPr>
        <w:t> </w:t>
      </w:r>
      <w:r>
        <w:rPr/>
        <w:t>Aditividad,</w:t>
      </w:r>
      <w:r>
        <w:rPr>
          <w:spacing w:val="-6"/>
        </w:rPr>
        <w:t> </w:t>
      </w:r>
      <w:r>
        <w:rPr/>
        <w:t>Divisibilidad,</w:t>
      </w:r>
      <w:r>
        <w:rPr>
          <w:spacing w:val="-1"/>
        </w:rPr>
        <w:t> </w:t>
      </w:r>
      <w:r>
        <w:rPr/>
        <w:t>y</w:t>
      </w:r>
      <w:r>
        <w:rPr>
          <w:spacing w:val="-11"/>
        </w:rPr>
        <w:t> </w:t>
      </w:r>
      <w:r>
        <w:rPr/>
        <w:t>Certidumbre,</w:t>
      </w:r>
      <w:r>
        <w:rPr>
          <w:spacing w:val="-6"/>
        </w:rPr>
        <w:t> </w:t>
      </w:r>
      <w:r>
        <w:rPr/>
        <w:t>Aplicaciones</w:t>
      </w:r>
      <w:r>
        <w:rPr>
          <w:spacing w:val="-7"/>
        </w:rPr>
        <w:t> </w:t>
      </w:r>
      <w:r>
        <w:rPr/>
        <w:t>de</w:t>
      </w:r>
      <w:r>
        <w:rPr>
          <w:spacing w:val="-5"/>
        </w:rPr>
        <w:t> </w:t>
      </w:r>
      <w:r>
        <w:rPr/>
        <w:t>los</w:t>
      </w:r>
      <w:r>
        <w:rPr>
          <w:spacing w:val="-1"/>
        </w:rPr>
        <w:t> </w:t>
      </w:r>
      <w:r>
        <w:rPr/>
        <w:t>Modelos</w:t>
      </w:r>
      <w:r>
        <w:rPr>
          <w:spacing w:val="-6"/>
        </w:rPr>
        <w:t> </w:t>
      </w:r>
      <w:r>
        <w:rPr/>
        <w:t>de programación</w:t>
      </w:r>
      <w:r>
        <w:rPr>
          <w:spacing w:val="-6"/>
        </w:rPr>
        <w:t> </w:t>
      </w:r>
      <w:r>
        <w:rPr/>
        <w:t>lineal.</w:t>
      </w:r>
    </w:p>
    <w:p>
      <w:pPr>
        <w:pStyle w:val="BodyText"/>
      </w:pPr>
    </w:p>
    <w:p>
      <w:pPr>
        <w:pStyle w:val="BodyText"/>
        <w:ind w:left="102"/>
        <w:jc w:val="both"/>
      </w:pPr>
      <w:r>
        <w:rPr/>
        <w:t>Unidad de Competencias II.</w:t>
      </w:r>
    </w:p>
    <w:p>
      <w:pPr>
        <w:pStyle w:val="BodyText"/>
        <w:ind w:left="102" w:right="115"/>
        <w:jc w:val="both"/>
      </w:pPr>
      <w:r>
        <w:rPr/>
        <w:t>Método gráfico para modelos de programación lineal de dos variables. Método simplex: forma estándar, forma canónica, solución factible básica inicial, variable que entra, variable que sale, operaciones elementales de renglones, prueba del cociente, tabla óptima. Métodos artificiales: método de la gran M y método de dos Fases.</w:t>
      </w:r>
    </w:p>
    <w:p>
      <w:pPr>
        <w:pStyle w:val="BodyText"/>
      </w:pPr>
    </w:p>
    <w:p>
      <w:pPr>
        <w:pStyle w:val="BodyText"/>
        <w:spacing w:before="9"/>
        <w:rPr>
          <w:sz w:val="18"/>
        </w:rPr>
      </w:pPr>
    </w:p>
    <w:p>
      <w:pPr>
        <w:pStyle w:val="BodyText"/>
        <w:ind w:left="102"/>
        <w:jc w:val="both"/>
      </w:pPr>
      <w:r>
        <w:rPr/>
        <w:t>Unidad de Competencias III.</w:t>
      </w:r>
    </w:p>
    <w:p>
      <w:pPr>
        <w:pStyle w:val="BodyText"/>
        <w:spacing w:before="120"/>
        <w:ind w:left="102" w:right="118"/>
        <w:jc w:val="both"/>
      </w:pPr>
      <w:r>
        <w:rPr/>
        <w:t>Análisis de sensibilidad: cambios en los coeficientes de la función objetivo de variables básicas y no básicas, en el vector, recursos, el vector tecnológico, nuevas variables y nuevas restricciones. Análisis de Dualidad: relación primal- dual, precios sombra, método simplex dual.</w:t>
      </w:r>
    </w:p>
    <w:p>
      <w:pPr>
        <w:pStyle w:val="BodyText"/>
        <w:spacing w:before="96"/>
        <w:ind w:left="102"/>
        <w:jc w:val="both"/>
      </w:pPr>
      <w:r>
        <w:rPr/>
        <w:t>Unidad de Competencias IV.</w:t>
      </w:r>
    </w:p>
    <w:p>
      <w:pPr>
        <w:pStyle w:val="BodyText"/>
        <w:spacing w:before="120"/>
        <w:ind w:left="102" w:right="121"/>
        <w:jc w:val="both"/>
      </w:pPr>
      <w:r>
        <w:rPr/>
        <w:t>Problema de transporte, planteamiento, solución por el método simplex para transporte. Métodos para la obtención de la solución inicial básica: método de la esquina Noroeste, método del costo mínimo, método de Vogel.</w:t>
      </w:r>
    </w:p>
    <w:p>
      <w:pPr>
        <w:pStyle w:val="BodyText"/>
      </w:pPr>
    </w:p>
    <w:p>
      <w:pPr>
        <w:pStyle w:val="BodyText"/>
        <w:spacing w:before="9"/>
        <w:rPr>
          <w:sz w:val="18"/>
        </w:rPr>
      </w:pPr>
    </w:p>
    <w:p>
      <w:pPr>
        <w:pStyle w:val="BodyText"/>
        <w:ind w:left="102"/>
        <w:jc w:val="both"/>
      </w:pPr>
      <w:r>
        <w:rPr/>
        <w:t>Los apuntes están desarrollados de la siguiente forma:</w:t>
      </w:r>
    </w:p>
    <w:p>
      <w:pPr>
        <w:pStyle w:val="BodyText"/>
        <w:spacing w:line="343" w:lineRule="auto" w:before="120"/>
        <w:ind w:left="102" w:right="2980"/>
      </w:pPr>
      <w:r>
        <w:rPr/>
        <w:t>El capítulo 1 cubre plenamente la unidad de competencias I. El capítulo 2 cubre plenamente la unidad de  competencias II.</w:t>
      </w:r>
    </w:p>
    <w:p>
      <w:pPr>
        <w:pStyle w:val="BodyText"/>
        <w:spacing w:before="5"/>
        <w:ind w:left="102" w:right="117"/>
        <w:jc w:val="both"/>
      </w:pPr>
      <w:r>
        <w:rPr/>
        <w:t>Se ha incluido el capítulo 3 para mostrar el tableau de Tucker y realizar una comparación con los métodos vistos en el capítulo 2.</w:t>
      </w:r>
    </w:p>
    <w:p>
      <w:pPr>
        <w:pStyle w:val="BodyText"/>
        <w:spacing w:before="120"/>
        <w:ind w:left="102" w:right="124"/>
        <w:jc w:val="both"/>
      </w:pPr>
      <w:r>
        <w:rPr/>
        <w:t>El capítulo 4 muestra el problema dual desde el punto de vista del tableau de Tucker, sus propiedades y ejemplos. Esto es para comprender mejor el análisis de sensibilidad.</w:t>
      </w:r>
    </w:p>
    <w:p>
      <w:pPr>
        <w:pStyle w:val="BodyText"/>
        <w:spacing w:line="343" w:lineRule="auto" w:before="120"/>
        <w:ind w:left="102" w:right="2980"/>
      </w:pPr>
      <w:r>
        <w:rPr/>
        <w:t>El capítulo 5 cubre plenamente la unidad de competencias III. El capítulo 6 cubre plenamente la unidad de competencias IV.</w:t>
      </w:r>
    </w:p>
    <w:p>
      <w:pPr>
        <w:pStyle w:val="BodyText"/>
        <w:spacing w:before="6"/>
        <w:ind w:left="102" w:right="120"/>
        <w:jc w:val="both"/>
      </w:pPr>
      <w:r>
        <w:rPr/>
        <w:t>Para aquellos alumnos que no tienen las bases de algebra lineal, en el anexo se incluyen los principios del algebra lineal en el que está basada la programación lineal.</w:t>
      </w:r>
    </w:p>
    <w:p>
      <w:pPr>
        <w:spacing w:after="0"/>
        <w:jc w:val="both"/>
        <w:sectPr>
          <w:headerReference w:type="default" r:id="rId18"/>
          <w:footerReference w:type="default" r:id="rId19"/>
          <w:pgSz w:w="12240" w:h="15840"/>
          <w:pgMar w:header="0" w:footer="1003" w:top="1360" w:bottom="1200" w:left="1600" w:right="1580"/>
          <w:pgNumType w:start="7"/>
        </w:sectPr>
      </w:pPr>
    </w:p>
    <w:p>
      <w:pPr>
        <w:pStyle w:val="Heading1"/>
        <w:ind w:left="2505"/>
      </w:pPr>
      <w:bookmarkStart w:name="_bookmark2" w:id="3"/>
      <w:bookmarkEnd w:id="3"/>
      <w:r>
        <w:rPr>
          <w:b w:val="0"/>
        </w:rPr>
      </w:r>
      <w:r>
        <w:rPr/>
        <w:t>CAPITULO 1. Conceptos Básicos</w:t>
      </w:r>
    </w:p>
    <w:p>
      <w:pPr>
        <w:pStyle w:val="BodyText"/>
        <w:spacing w:before="10"/>
        <w:rPr>
          <w:b/>
          <w:sz w:val="27"/>
        </w:rPr>
      </w:pPr>
    </w:p>
    <w:p>
      <w:pPr>
        <w:pStyle w:val="BodyText"/>
        <w:ind w:left="102"/>
        <w:jc w:val="both"/>
      </w:pPr>
      <w:r>
        <w:rPr/>
        <w:t>(Hellriegel, 2014)</w:t>
      </w:r>
    </w:p>
    <w:p>
      <w:pPr>
        <w:pStyle w:val="BodyText"/>
        <w:ind w:left="102" w:right="5545"/>
      </w:pPr>
      <w:r>
        <w:rPr/>
        <w:t>(Stoner, Freeman, &amp; Gilbert, 1996) (Bueno de Arjona, 1987)</w:t>
      </w:r>
    </w:p>
    <w:p>
      <w:pPr>
        <w:pStyle w:val="BodyText"/>
        <w:ind w:left="102"/>
        <w:jc w:val="both"/>
      </w:pPr>
      <w:r>
        <w:rPr/>
        <w:t>(Hillier, 2014)</w:t>
      </w:r>
    </w:p>
    <w:p>
      <w:pPr>
        <w:pStyle w:val="BodyText"/>
      </w:pPr>
    </w:p>
    <w:p>
      <w:pPr>
        <w:pStyle w:val="BodyText"/>
        <w:ind w:left="102" w:right="112"/>
        <w:jc w:val="both"/>
      </w:pPr>
      <w:r>
        <w:rPr/>
        <w:t>En</w:t>
      </w:r>
      <w:r>
        <w:rPr>
          <w:spacing w:val="-4"/>
        </w:rPr>
        <w:t> </w:t>
      </w:r>
      <w:r>
        <w:rPr/>
        <w:t>este</w:t>
      </w:r>
      <w:r>
        <w:rPr>
          <w:spacing w:val="-1"/>
        </w:rPr>
        <w:t> </w:t>
      </w:r>
      <w:r>
        <w:rPr/>
        <w:t>capítulo</w:t>
      </w:r>
      <w:r>
        <w:rPr>
          <w:spacing w:val="-3"/>
        </w:rPr>
        <w:t> </w:t>
      </w:r>
      <w:r>
        <w:rPr/>
        <w:t>se</w:t>
      </w:r>
      <w:r>
        <w:rPr>
          <w:spacing w:val="-2"/>
        </w:rPr>
        <w:t> </w:t>
      </w:r>
      <w:r>
        <w:rPr/>
        <w:t>colocan</w:t>
      </w:r>
      <w:r>
        <w:rPr>
          <w:spacing w:val="-4"/>
        </w:rPr>
        <w:t> </w:t>
      </w:r>
      <w:r>
        <w:rPr/>
        <w:t>las</w:t>
      </w:r>
      <w:r>
        <w:rPr>
          <w:spacing w:val="-4"/>
        </w:rPr>
        <w:t> </w:t>
      </w:r>
      <w:r>
        <w:rPr/>
        <w:t>definiciones</w:t>
      </w:r>
      <w:r>
        <w:rPr>
          <w:spacing w:val="-4"/>
        </w:rPr>
        <w:t> </w:t>
      </w:r>
      <w:r>
        <w:rPr/>
        <w:t>básicas</w:t>
      </w:r>
      <w:r>
        <w:rPr>
          <w:spacing w:val="-4"/>
        </w:rPr>
        <w:t> </w:t>
      </w:r>
      <w:r>
        <w:rPr/>
        <w:t>de</w:t>
      </w:r>
      <w:r>
        <w:rPr>
          <w:spacing w:val="-5"/>
        </w:rPr>
        <w:t> </w:t>
      </w:r>
      <w:r>
        <w:rPr/>
        <w:t>lo</w:t>
      </w:r>
      <w:r>
        <w:rPr>
          <w:spacing w:val="-3"/>
        </w:rPr>
        <w:t> </w:t>
      </w:r>
      <w:r>
        <w:rPr/>
        <w:t>que</w:t>
      </w:r>
      <w:r>
        <w:rPr>
          <w:spacing w:val="-3"/>
        </w:rPr>
        <w:t> </w:t>
      </w:r>
      <w:r>
        <w:rPr/>
        <w:t>es</w:t>
      </w:r>
      <w:r>
        <w:rPr>
          <w:spacing w:val="-4"/>
        </w:rPr>
        <w:t> </w:t>
      </w:r>
      <w:r>
        <w:rPr/>
        <w:t>la</w:t>
      </w:r>
      <w:r>
        <w:rPr>
          <w:spacing w:val="-2"/>
        </w:rPr>
        <w:t> </w:t>
      </w:r>
      <w:r>
        <w:rPr/>
        <w:t>Programación</w:t>
      </w:r>
      <w:r>
        <w:rPr>
          <w:spacing w:val="-2"/>
        </w:rPr>
        <w:t> </w:t>
      </w:r>
      <w:r>
        <w:rPr/>
        <w:t>Lineal,</w:t>
      </w:r>
      <w:r>
        <w:rPr>
          <w:spacing w:val="-3"/>
        </w:rPr>
        <w:t> </w:t>
      </w:r>
      <w:r>
        <w:rPr/>
        <w:t>por lo que se tratan conceptos como lo son: Datos, Información, Optimización, Investigación de Operaciones, Toma de decisiones, Modelos , tipos de modelos, Modelo matemático, variables de decisión, función objetivo, restricciones, Modelos de Programación lineal, Supuestos de la programación lineal: Proporcionalidad, Aditividad, Divisibilidad, y Certidumbre, Aplicaciones de los Modelos de programación</w:t>
      </w:r>
      <w:r>
        <w:rPr>
          <w:spacing w:val="-17"/>
        </w:rPr>
        <w:t> </w:t>
      </w:r>
      <w:r>
        <w:rPr/>
        <w:t>lineal.</w:t>
      </w:r>
    </w:p>
    <w:p>
      <w:pPr>
        <w:pStyle w:val="BodyText"/>
      </w:pPr>
    </w:p>
    <w:p>
      <w:pPr>
        <w:pStyle w:val="Heading4"/>
        <w:spacing w:before="207"/>
      </w:pPr>
      <w:bookmarkStart w:name="_bookmark3" w:id="4"/>
      <w:bookmarkEnd w:id="4"/>
      <w:r>
        <w:rPr>
          <w:b w:val="0"/>
        </w:rPr>
      </w:r>
      <w:r>
        <w:rPr/>
        <w:t>Dato.</w:t>
      </w:r>
    </w:p>
    <w:p>
      <w:pPr>
        <w:pStyle w:val="BodyText"/>
        <w:spacing w:before="153"/>
        <w:ind w:left="102" w:right="118" w:firstLine="60"/>
        <w:jc w:val="both"/>
      </w:pPr>
      <w:r>
        <w:rPr/>
        <w:t>Un dato es una representación </w:t>
      </w:r>
      <w:hyperlink r:id="rId22">
        <w:r>
          <w:rPr/>
          <w:t>simbólica</w:t>
        </w:r>
      </w:hyperlink>
      <w:r>
        <w:rPr/>
        <w:t> (numérica, alfabética, algorítmica, espacial, etc.) de un atributo o variable cuantitativa o cualitativa. Los datos describen hechos empíricos, sucesos</w:t>
      </w:r>
      <w:r>
        <w:rPr>
          <w:spacing w:val="-1"/>
        </w:rPr>
        <w:t> </w:t>
      </w:r>
      <w:r>
        <w:rPr/>
        <w:t>y</w:t>
      </w:r>
      <w:r>
        <w:rPr>
          <w:spacing w:val="-6"/>
        </w:rPr>
        <w:t> </w:t>
      </w:r>
      <w:r>
        <w:rPr/>
        <w:t>entidades.</w:t>
      </w:r>
      <w:r>
        <w:rPr>
          <w:spacing w:val="-4"/>
        </w:rPr>
        <w:t> </w:t>
      </w:r>
      <w:r>
        <w:rPr/>
        <w:t>Es</w:t>
      </w:r>
      <w:r>
        <w:rPr>
          <w:spacing w:val="-4"/>
        </w:rPr>
        <w:t> </w:t>
      </w:r>
      <w:r>
        <w:rPr/>
        <w:t>un</w:t>
      </w:r>
      <w:r>
        <w:rPr>
          <w:spacing w:val="-4"/>
        </w:rPr>
        <w:t> </w:t>
      </w:r>
      <w:r>
        <w:rPr/>
        <w:t>valor</w:t>
      </w:r>
      <w:r>
        <w:rPr>
          <w:spacing w:val="-4"/>
        </w:rPr>
        <w:t> </w:t>
      </w:r>
      <w:r>
        <w:rPr/>
        <w:t>o</w:t>
      </w:r>
      <w:r>
        <w:rPr>
          <w:spacing w:val="-4"/>
        </w:rPr>
        <w:t> </w:t>
      </w:r>
      <w:r>
        <w:rPr/>
        <w:t>referente</w:t>
      </w:r>
      <w:r>
        <w:rPr>
          <w:spacing w:val="-4"/>
        </w:rPr>
        <w:t> </w:t>
      </w:r>
      <w:r>
        <w:rPr/>
        <w:t>que</w:t>
      </w:r>
      <w:r>
        <w:rPr>
          <w:spacing w:val="-5"/>
        </w:rPr>
        <w:t> </w:t>
      </w:r>
      <w:r>
        <w:rPr/>
        <w:t>recibe</w:t>
      </w:r>
      <w:r>
        <w:rPr>
          <w:spacing w:val="-4"/>
        </w:rPr>
        <w:t> </w:t>
      </w:r>
      <w:r>
        <w:rPr/>
        <w:t>el</w:t>
      </w:r>
      <w:r>
        <w:rPr>
          <w:spacing w:val="-3"/>
        </w:rPr>
        <w:t> </w:t>
      </w:r>
      <w:r>
        <w:rPr/>
        <w:t>computador</w:t>
      </w:r>
      <w:r>
        <w:rPr>
          <w:spacing w:val="-5"/>
        </w:rPr>
        <w:t> </w:t>
      </w:r>
      <w:r>
        <w:rPr/>
        <w:t>por</w:t>
      </w:r>
      <w:r>
        <w:rPr>
          <w:spacing w:val="-5"/>
        </w:rPr>
        <w:t> </w:t>
      </w:r>
      <w:r>
        <w:rPr/>
        <w:t>diferentes</w:t>
      </w:r>
      <w:r>
        <w:rPr>
          <w:spacing w:val="-4"/>
        </w:rPr>
        <w:t> </w:t>
      </w:r>
      <w:r>
        <w:rPr/>
        <w:t>medios, los</w:t>
      </w:r>
      <w:r>
        <w:rPr>
          <w:spacing w:val="-3"/>
        </w:rPr>
        <w:t> </w:t>
      </w:r>
      <w:r>
        <w:rPr/>
        <w:t>datos</w:t>
      </w:r>
      <w:r>
        <w:rPr>
          <w:spacing w:val="-3"/>
        </w:rPr>
        <w:t> </w:t>
      </w:r>
      <w:r>
        <w:rPr/>
        <w:t>representan</w:t>
      </w:r>
      <w:r>
        <w:rPr>
          <w:spacing w:val="-4"/>
        </w:rPr>
        <w:t> </w:t>
      </w:r>
      <w:r>
        <w:rPr/>
        <w:t>la</w:t>
      </w:r>
      <w:r>
        <w:rPr>
          <w:spacing w:val="-4"/>
        </w:rPr>
        <w:t> </w:t>
      </w:r>
      <w:r>
        <w:rPr/>
        <w:t>información</w:t>
      </w:r>
      <w:r>
        <w:rPr>
          <w:spacing w:val="-3"/>
        </w:rPr>
        <w:t> </w:t>
      </w:r>
      <w:r>
        <w:rPr/>
        <w:t>que</w:t>
      </w:r>
      <w:r>
        <w:rPr>
          <w:spacing w:val="-2"/>
        </w:rPr>
        <w:t> </w:t>
      </w:r>
      <w:r>
        <w:rPr/>
        <w:t>el</w:t>
      </w:r>
      <w:r>
        <w:rPr>
          <w:spacing w:val="-3"/>
        </w:rPr>
        <w:t> </w:t>
      </w:r>
      <w:r>
        <w:rPr/>
        <w:t>programador</w:t>
      </w:r>
      <w:r>
        <w:rPr>
          <w:spacing w:val="-5"/>
        </w:rPr>
        <w:t> </w:t>
      </w:r>
      <w:r>
        <w:rPr/>
        <w:t>manipula</w:t>
      </w:r>
      <w:r>
        <w:rPr>
          <w:spacing w:val="-4"/>
        </w:rPr>
        <w:t> </w:t>
      </w:r>
      <w:r>
        <w:rPr/>
        <w:t>en</w:t>
      </w:r>
      <w:r>
        <w:rPr>
          <w:spacing w:val="-4"/>
        </w:rPr>
        <w:t> </w:t>
      </w:r>
      <w:r>
        <w:rPr/>
        <w:t>la</w:t>
      </w:r>
      <w:r>
        <w:rPr>
          <w:spacing w:val="-4"/>
        </w:rPr>
        <w:t> </w:t>
      </w:r>
      <w:r>
        <w:rPr/>
        <w:t>construcción</w:t>
      </w:r>
      <w:r>
        <w:rPr>
          <w:spacing w:val="-3"/>
        </w:rPr>
        <w:t> </w:t>
      </w:r>
      <w:r>
        <w:rPr/>
        <w:t>de</w:t>
      </w:r>
      <w:r>
        <w:rPr>
          <w:spacing w:val="-5"/>
        </w:rPr>
        <w:t> </w:t>
      </w:r>
      <w:r>
        <w:rPr/>
        <w:t>una solución o en el desarrollo de un</w:t>
      </w:r>
      <w:r>
        <w:rPr>
          <w:spacing w:val="-6"/>
        </w:rPr>
        <w:t> </w:t>
      </w:r>
      <w:r>
        <w:rPr/>
        <w:t>algoritmo.</w:t>
      </w:r>
    </w:p>
    <w:p>
      <w:pPr>
        <w:pStyle w:val="BodyText"/>
        <w:spacing w:before="120"/>
        <w:ind w:left="102" w:right="115"/>
        <w:jc w:val="both"/>
      </w:pPr>
      <w:r>
        <w:rPr/>
        <w:t>Los datos aisladamente pueden no contener información humanamente relevante. Sólo cuando un </w:t>
      </w:r>
      <w:hyperlink r:id="rId23">
        <w:r>
          <w:rPr/>
          <w:t>conjunto de datos</w:t>
        </w:r>
      </w:hyperlink>
      <w:r>
        <w:rPr/>
        <w:t> se examina conjuntamente a la luz de un enfoque, </w:t>
      </w:r>
      <w:hyperlink r:id="rId24">
        <w:r>
          <w:rPr/>
          <w:t>hipótesis</w:t>
        </w:r>
      </w:hyperlink>
      <w:r>
        <w:rPr/>
        <w:t> o teoría</w:t>
      </w:r>
      <w:r>
        <w:rPr>
          <w:spacing w:val="-10"/>
        </w:rPr>
        <w:t> </w:t>
      </w:r>
      <w:r>
        <w:rPr/>
        <w:t>se</w:t>
      </w:r>
      <w:r>
        <w:rPr>
          <w:spacing w:val="-10"/>
        </w:rPr>
        <w:t> </w:t>
      </w:r>
      <w:r>
        <w:rPr/>
        <w:t>puede</w:t>
      </w:r>
      <w:r>
        <w:rPr>
          <w:spacing w:val="-11"/>
        </w:rPr>
        <w:t> </w:t>
      </w:r>
      <w:r>
        <w:rPr/>
        <w:t>apreciar</w:t>
      </w:r>
      <w:r>
        <w:rPr>
          <w:spacing w:val="-10"/>
        </w:rPr>
        <w:t> </w:t>
      </w:r>
      <w:r>
        <w:rPr/>
        <w:t>la</w:t>
      </w:r>
      <w:r>
        <w:rPr>
          <w:spacing w:val="-10"/>
        </w:rPr>
        <w:t> </w:t>
      </w:r>
      <w:r>
        <w:rPr/>
        <w:t>información</w:t>
      </w:r>
      <w:r>
        <w:rPr>
          <w:spacing w:val="-9"/>
        </w:rPr>
        <w:t> </w:t>
      </w:r>
      <w:r>
        <w:rPr/>
        <w:t>contenida</w:t>
      </w:r>
      <w:r>
        <w:rPr>
          <w:spacing w:val="-8"/>
        </w:rPr>
        <w:t> </w:t>
      </w:r>
      <w:r>
        <w:rPr/>
        <w:t>en</w:t>
      </w:r>
      <w:r>
        <w:rPr>
          <w:spacing w:val="-10"/>
        </w:rPr>
        <w:t> </w:t>
      </w:r>
      <w:r>
        <w:rPr/>
        <w:t>dichos</w:t>
      </w:r>
      <w:r>
        <w:rPr>
          <w:spacing w:val="-10"/>
        </w:rPr>
        <w:t> </w:t>
      </w:r>
      <w:r>
        <w:rPr/>
        <w:t>datos.</w:t>
      </w:r>
      <w:r>
        <w:rPr>
          <w:spacing w:val="-7"/>
        </w:rPr>
        <w:t> </w:t>
      </w:r>
      <w:r>
        <w:rPr/>
        <w:t>Los</w:t>
      </w:r>
      <w:r>
        <w:rPr>
          <w:spacing w:val="-9"/>
        </w:rPr>
        <w:t> </w:t>
      </w:r>
      <w:r>
        <w:rPr/>
        <w:t>datos</w:t>
      </w:r>
      <w:r>
        <w:rPr>
          <w:spacing w:val="-8"/>
        </w:rPr>
        <w:t> </w:t>
      </w:r>
      <w:r>
        <w:rPr/>
        <w:t>pueden</w:t>
      </w:r>
      <w:r>
        <w:rPr>
          <w:spacing w:val="-10"/>
        </w:rPr>
        <w:t> </w:t>
      </w:r>
      <w:r>
        <w:rPr/>
        <w:t>consistir en números, estadísticas o proposiciones descriptivas. Los datos convenientemente agrupados, estructurados e interpretados se consideran que son la base de la información humanamente relevante que se pueden utilizar en la toma de decisiones, la reducción de la incertidumbre o la realización de cálculos. Es de empleo muy común en el ámbito </w:t>
      </w:r>
      <w:hyperlink r:id="rId25">
        <w:r>
          <w:rPr/>
          <w:t>informático</w:t>
        </w:r>
      </w:hyperlink>
      <w:r>
        <w:rPr/>
        <w:t> </w:t>
      </w:r>
      <w:r>
        <w:rPr>
          <w:spacing w:val="-3"/>
        </w:rPr>
        <w:t>y, </w:t>
      </w:r>
      <w:r>
        <w:rPr/>
        <w:t>en general, prácticamente en cualquier </w:t>
      </w:r>
      <w:hyperlink r:id="rId26">
        <w:r>
          <w:rPr/>
          <w:t>investigación</w:t>
        </w:r>
        <w:r>
          <w:rPr>
            <w:spacing w:val="-2"/>
          </w:rPr>
          <w:t> </w:t>
        </w:r>
        <w:r>
          <w:rPr/>
          <w:t>científica</w:t>
        </w:r>
      </w:hyperlink>
      <w:r>
        <w:rPr/>
        <w:t>.</w:t>
      </w:r>
    </w:p>
    <w:p>
      <w:pPr>
        <w:pStyle w:val="BodyText"/>
      </w:pPr>
    </w:p>
    <w:p>
      <w:pPr>
        <w:pStyle w:val="BodyText"/>
        <w:spacing w:before="1"/>
        <w:rPr>
          <w:sz w:val="32"/>
        </w:rPr>
      </w:pPr>
    </w:p>
    <w:p>
      <w:pPr>
        <w:pStyle w:val="Heading4"/>
      </w:pPr>
      <w:bookmarkStart w:name="_bookmark4" w:id="5"/>
      <w:bookmarkEnd w:id="5"/>
      <w:r>
        <w:rPr>
          <w:b w:val="0"/>
        </w:rPr>
      </w:r>
      <w:r>
        <w:rPr/>
        <w:t>Información.</w:t>
      </w:r>
    </w:p>
    <w:p>
      <w:pPr>
        <w:pStyle w:val="BodyText"/>
        <w:spacing w:before="36"/>
        <w:ind w:left="102"/>
        <w:jc w:val="both"/>
      </w:pPr>
      <w:r>
        <w:rPr/>
        <w:t>La información es un conjunto organiza</w:t>
      </w:r>
      <w:hyperlink r:id="rId27">
        <w:r>
          <w:rPr/>
          <w:t>do de datos</w:t>
        </w:r>
      </w:hyperlink>
      <w:r>
        <w:rPr/>
        <w:t> procesados, que constituyen</w:t>
      </w:r>
    </w:p>
    <w:p>
      <w:pPr>
        <w:pStyle w:val="BodyText"/>
        <w:spacing w:line="276" w:lineRule="auto" w:before="41"/>
        <w:ind w:left="102" w:right="48"/>
      </w:pPr>
      <w:r>
        <w:rPr/>
        <w:t>un </w:t>
      </w:r>
      <w:hyperlink r:id="rId28">
        <w:r>
          <w:rPr/>
          <w:t>mensaje</w:t>
        </w:r>
      </w:hyperlink>
      <w:r>
        <w:rPr/>
        <w:t> que cambia el estado de conocimiento del sujeto o sistema que recibe dicho mensaje. Existen diversos enfoques para el estudio de la información:</w:t>
      </w:r>
    </w:p>
    <w:p>
      <w:pPr>
        <w:pStyle w:val="BodyText"/>
        <w:spacing w:before="11"/>
      </w:pPr>
    </w:p>
    <w:p>
      <w:pPr>
        <w:pStyle w:val="ListParagraph"/>
        <w:numPr>
          <w:ilvl w:val="0"/>
          <w:numId w:val="2"/>
        </w:numPr>
        <w:tabs>
          <w:tab w:pos="485" w:val="left" w:leader="none"/>
          <w:tab w:pos="486" w:val="left" w:leader="none"/>
        </w:tabs>
        <w:spacing w:line="274" w:lineRule="exact" w:before="0" w:after="0"/>
        <w:ind w:left="486" w:right="124" w:hanging="360"/>
        <w:jc w:val="left"/>
        <w:rPr>
          <w:sz w:val="24"/>
        </w:rPr>
      </w:pPr>
      <w:r>
        <w:rPr>
          <w:sz w:val="24"/>
        </w:rPr>
        <w:t>En </w:t>
      </w:r>
      <w:hyperlink r:id="rId29">
        <w:r>
          <w:rPr>
            <w:sz w:val="24"/>
          </w:rPr>
          <w:t>biología,</w:t>
        </w:r>
      </w:hyperlink>
      <w:r>
        <w:rPr>
          <w:sz w:val="24"/>
        </w:rPr>
        <w:t> la información se considera como estímulo sensorial que afecta al comportamiento de los</w:t>
      </w:r>
      <w:r>
        <w:rPr>
          <w:spacing w:val="-5"/>
          <w:sz w:val="24"/>
        </w:rPr>
        <w:t> </w:t>
      </w:r>
      <w:r>
        <w:rPr>
          <w:sz w:val="24"/>
        </w:rPr>
        <w:t>individuos.</w:t>
      </w:r>
    </w:p>
    <w:p>
      <w:pPr>
        <w:pStyle w:val="ListParagraph"/>
        <w:numPr>
          <w:ilvl w:val="0"/>
          <w:numId w:val="2"/>
        </w:numPr>
        <w:tabs>
          <w:tab w:pos="485" w:val="left" w:leader="none"/>
          <w:tab w:pos="486" w:val="left" w:leader="none"/>
        </w:tabs>
        <w:spacing w:line="240" w:lineRule="auto" w:before="21" w:after="0"/>
        <w:ind w:left="486" w:right="121" w:hanging="360"/>
        <w:jc w:val="left"/>
        <w:rPr>
          <w:sz w:val="24"/>
        </w:rPr>
      </w:pPr>
      <w:r>
        <w:rPr>
          <w:sz w:val="24"/>
        </w:rPr>
        <w:t>En </w:t>
      </w:r>
      <w:hyperlink r:id="rId30">
        <w:r>
          <w:rPr>
            <w:sz w:val="24"/>
          </w:rPr>
          <w:t>computación</w:t>
        </w:r>
      </w:hyperlink>
      <w:r>
        <w:rPr>
          <w:sz w:val="24"/>
        </w:rPr>
        <w:t> y </w:t>
      </w:r>
      <w:hyperlink r:id="rId31">
        <w:r>
          <w:rPr>
            <w:sz w:val="24"/>
          </w:rPr>
          <w:t>teoría de la información,</w:t>
        </w:r>
      </w:hyperlink>
      <w:r>
        <w:rPr>
          <w:sz w:val="24"/>
        </w:rPr>
        <w:t> como una medida de la complejidad de un conjunto de</w:t>
      </w:r>
      <w:r>
        <w:rPr>
          <w:spacing w:val="-4"/>
          <w:sz w:val="24"/>
        </w:rPr>
        <w:t> </w:t>
      </w:r>
      <w:r>
        <w:rPr>
          <w:sz w:val="24"/>
        </w:rPr>
        <w:t>datos.</w:t>
      </w:r>
    </w:p>
    <w:p>
      <w:pPr>
        <w:pStyle w:val="ListParagraph"/>
        <w:numPr>
          <w:ilvl w:val="0"/>
          <w:numId w:val="2"/>
        </w:numPr>
        <w:tabs>
          <w:tab w:pos="485" w:val="left" w:leader="none"/>
          <w:tab w:pos="486" w:val="left" w:leader="none"/>
        </w:tabs>
        <w:spacing w:line="240" w:lineRule="auto" w:before="24" w:after="0"/>
        <w:ind w:left="486" w:right="119" w:hanging="360"/>
        <w:jc w:val="left"/>
        <w:rPr>
          <w:sz w:val="24"/>
        </w:rPr>
      </w:pPr>
      <w:r>
        <w:rPr>
          <w:sz w:val="24"/>
        </w:rPr>
        <w:t>En comunicación social y periodismo, como un conjunto de mensajes intercambiados por individuos de una sociedad con fines organizativos</w:t>
      </w:r>
      <w:r>
        <w:rPr>
          <w:spacing w:val="-12"/>
          <w:sz w:val="24"/>
        </w:rPr>
        <w:t> </w:t>
      </w:r>
      <w:r>
        <w:rPr>
          <w:sz w:val="24"/>
        </w:rPr>
        <w:t>concretos.</w:t>
      </w:r>
    </w:p>
    <w:p>
      <w:pPr>
        <w:spacing w:after="0" w:line="240" w:lineRule="auto"/>
        <w:jc w:val="left"/>
        <w:rPr>
          <w:sz w:val="24"/>
        </w:rPr>
        <w:sectPr>
          <w:headerReference w:type="default" r:id="rId20"/>
          <w:footerReference w:type="default" r:id="rId21"/>
          <w:pgSz w:w="12240" w:h="15840"/>
          <w:pgMar w:header="0" w:footer="1003" w:top="1360" w:bottom="1200" w:left="1600" w:right="1580"/>
          <w:pgNumType w:start="8"/>
        </w:sectPr>
      </w:pPr>
    </w:p>
    <w:p>
      <w:pPr>
        <w:pStyle w:val="BodyText"/>
        <w:spacing w:before="48"/>
        <w:ind w:left="102" w:right="117"/>
        <w:jc w:val="both"/>
      </w:pPr>
      <w:r>
        <w:rPr/>
        <w:t>Los </w:t>
      </w:r>
      <w:hyperlink r:id="rId34">
        <w:r>
          <w:rPr/>
          <w:t>datos</w:t>
        </w:r>
      </w:hyperlink>
      <w:r>
        <w:rPr/>
        <w:t> sensoriales una vez percibidos y procesados constituyen una información que cambia el estado de </w:t>
      </w:r>
      <w:hyperlink r:id="rId35">
        <w:r>
          <w:rPr/>
          <w:t>conocimiento</w:t>
        </w:r>
      </w:hyperlink>
      <w:r>
        <w:rPr/>
        <w:t>, eso permite a los individuos o sistemas que poseen</w:t>
      </w:r>
      <w:r>
        <w:rPr>
          <w:spacing w:val="-18"/>
        </w:rPr>
        <w:t> </w:t>
      </w:r>
      <w:r>
        <w:rPr/>
        <w:t>dicho estado nuevo de conocimiento tomar decisiones pertinentes acordes a dicho</w:t>
      </w:r>
      <w:r>
        <w:rPr>
          <w:spacing w:val="-12"/>
        </w:rPr>
        <w:t> </w:t>
      </w:r>
      <w:r>
        <w:rPr/>
        <w:t>conocimiento.</w:t>
      </w:r>
    </w:p>
    <w:p>
      <w:pPr>
        <w:pStyle w:val="BodyText"/>
        <w:spacing w:before="120"/>
        <w:ind w:left="102" w:right="117"/>
        <w:jc w:val="both"/>
      </w:pPr>
      <w:r>
        <w:rPr/>
        <w:t>Desde  el  punto  de   vista   de   la   ciencia   de   la   computación,   la   información   es   un </w:t>
      </w:r>
      <w:hyperlink r:id="rId35">
        <w:r>
          <w:rPr/>
          <w:t>conocimiento</w:t>
        </w:r>
      </w:hyperlink>
      <w:r>
        <w:rPr/>
        <w:t> explícito extraído por seres vivos o sistemas expertos como resultado de interacción con el entorno o percepciones sensibles del mismo entorno. En principio la información, a diferencia de los datos o las percepciones sensibles, tienen estructura útil</w:t>
      </w:r>
      <w:r>
        <w:rPr>
          <w:spacing w:val="-34"/>
        </w:rPr>
        <w:t> </w:t>
      </w:r>
      <w:r>
        <w:rPr/>
        <w:t>que modificará las sucesivas interacciones del que posee dicha información con su</w:t>
      </w:r>
      <w:r>
        <w:rPr>
          <w:spacing w:val="-13"/>
        </w:rPr>
        <w:t> </w:t>
      </w:r>
      <w:r>
        <w:rPr/>
        <w:t>entorno</w:t>
      </w:r>
    </w:p>
    <w:p>
      <w:pPr>
        <w:pStyle w:val="BodyText"/>
      </w:pPr>
    </w:p>
    <w:p>
      <w:pPr>
        <w:pStyle w:val="BodyText"/>
        <w:spacing w:before="10"/>
        <w:rPr>
          <w:sz w:val="20"/>
        </w:rPr>
      </w:pPr>
    </w:p>
    <w:p>
      <w:pPr>
        <w:pStyle w:val="Heading4"/>
        <w:rPr>
          <w:b w:val="0"/>
        </w:rPr>
      </w:pPr>
      <w:bookmarkStart w:name="_bookmark5" w:id="6"/>
      <w:bookmarkEnd w:id="6"/>
      <w:r>
        <w:rPr>
          <w:b w:val="0"/>
        </w:rPr>
      </w:r>
      <w:r>
        <w:rPr/>
        <w:t>Optimización</w:t>
      </w:r>
      <w:r>
        <w:rPr>
          <w:b w:val="0"/>
        </w:rPr>
        <w:t>.</w:t>
      </w:r>
    </w:p>
    <w:p>
      <w:pPr>
        <w:pStyle w:val="BodyText"/>
      </w:pPr>
    </w:p>
    <w:p>
      <w:pPr>
        <w:pStyle w:val="BodyText"/>
        <w:spacing w:before="10"/>
        <w:rPr>
          <w:sz w:val="20"/>
        </w:rPr>
      </w:pPr>
    </w:p>
    <w:p>
      <w:pPr>
        <w:pStyle w:val="BodyText"/>
        <w:ind w:left="102" w:right="117"/>
        <w:jc w:val="both"/>
      </w:pPr>
      <w:r>
        <w:rPr/>
        <w:t>En   </w:t>
      </w:r>
      <w:hyperlink r:id="rId36">
        <w:r>
          <w:rPr/>
          <w:t>matemáticas,</w:t>
        </w:r>
      </w:hyperlink>
      <w:r>
        <w:rPr/>
        <w:t>    </w:t>
      </w:r>
      <w:hyperlink r:id="rId37">
        <w:r>
          <w:rPr/>
          <w:t>estadísticas</w:t>
        </w:r>
      </w:hyperlink>
      <w:r>
        <w:rPr/>
        <w:t>,    </w:t>
      </w:r>
      <w:hyperlink r:id="rId38">
        <w:r>
          <w:rPr/>
          <w:t>ciencias    empíricas</w:t>
        </w:r>
      </w:hyperlink>
      <w:r>
        <w:rPr/>
        <w:t>,    </w:t>
      </w:r>
      <w:hyperlink r:id="rId39">
        <w:r>
          <w:rPr/>
          <w:t>ciencia    de    la    computación</w:t>
        </w:r>
      </w:hyperlink>
      <w:r>
        <w:rPr/>
        <w:t>,  o </w:t>
      </w:r>
      <w:hyperlink r:id="rId40">
        <w:r>
          <w:rPr/>
          <w:t>economía,</w:t>
        </w:r>
      </w:hyperlink>
      <w:r>
        <w:rPr/>
        <w:t> optimización matemática (o bien, optimización) es la selección del mejor elemento (con respecto a algún criterio) de un conjunto de elementos</w:t>
      </w:r>
      <w:r>
        <w:rPr>
          <w:spacing w:val="-10"/>
        </w:rPr>
        <w:t> </w:t>
      </w:r>
      <w:r>
        <w:rPr/>
        <w:t>disponibles.</w:t>
      </w:r>
    </w:p>
    <w:p>
      <w:pPr>
        <w:pStyle w:val="BodyText"/>
        <w:spacing w:before="120"/>
        <w:ind w:left="102" w:right="118"/>
        <w:jc w:val="both"/>
      </w:pPr>
      <w:r>
        <w:rPr/>
        <w:t>En el caso más simple, un </w:t>
      </w:r>
      <w:hyperlink r:id="rId41">
        <w:r>
          <w:rPr/>
          <w:t>problema  de  optimización</w:t>
        </w:r>
      </w:hyperlink>
      <w:r>
        <w:rPr/>
        <w:t>  consiste  en  </w:t>
      </w:r>
      <w:hyperlink r:id="rId42">
        <w:r>
          <w:rPr/>
          <w:t>maximizar  o</w:t>
        </w:r>
      </w:hyperlink>
      <w:r>
        <w:rPr/>
        <w:t>  </w:t>
      </w:r>
      <w:hyperlink r:id="rId42">
        <w:r>
          <w:rPr/>
          <w:t>minimizar</w:t>
        </w:r>
      </w:hyperlink>
      <w:r>
        <w:rPr/>
        <w:t> una </w:t>
      </w:r>
      <w:hyperlink r:id="rId43">
        <w:r>
          <w:rPr/>
          <w:t>función real</w:t>
        </w:r>
      </w:hyperlink>
      <w:r>
        <w:rPr/>
        <w:t> eligiendo sistemáticamente valores de </w:t>
      </w:r>
      <w:hyperlink r:id="rId44">
        <w:r>
          <w:rPr/>
          <w:t>entrada</w:t>
        </w:r>
      </w:hyperlink>
      <w:r>
        <w:rPr/>
        <w:t> (tomados de un conjunto</w:t>
      </w:r>
      <w:r>
        <w:rPr>
          <w:spacing w:val="-6"/>
        </w:rPr>
        <w:t> </w:t>
      </w:r>
      <w:r>
        <w:rPr/>
        <w:t>permitido)</w:t>
      </w:r>
      <w:r>
        <w:rPr>
          <w:spacing w:val="-5"/>
        </w:rPr>
        <w:t> </w:t>
      </w:r>
      <w:r>
        <w:rPr/>
        <w:t>y</w:t>
      </w:r>
      <w:r>
        <w:rPr>
          <w:spacing w:val="-11"/>
        </w:rPr>
        <w:t> </w:t>
      </w:r>
      <w:r>
        <w:rPr/>
        <w:t>computando</w:t>
      </w:r>
      <w:r>
        <w:rPr>
          <w:spacing w:val="-6"/>
        </w:rPr>
        <w:t> </w:t>
      </w:r>
      <w:r>
        <w:rPr/>
        <w:t>el</w:t>
      </w:r>
      <w:r>
        <w:rPr>
          <w:spacing w:val="-4"/>
        </w:rPr>
        <w:t> </w:t>
      </w:r>
      <w:hyperlink r:id="rId45">
        <w:r>
          <w:rPr/>
          <w:t>valor</w:t>
        </w:r>
      </w:hyperlink>
      <w:r>
        <w:rPr>
          <w:spacing w:val="-7"/>
        </w:rPr>
        <w:t> </w:t>
      </w:r>
      <w:r>
        <w:rPr/>
        <w:t>de</w:t>
      </w:r>
      <w:r>
        <w:rPr>
          <w:spacing w:val="-7"/>
        </w:rPr>
        <w:t> </w:t>
      </w:r>
      <w:r>
        <w:rPr/>
        <w:t>la</w:t>
      </w:r>
      <w:r>
        <w:rPr>
          <w:spacing w:val="-7"/>
        </w:rPr>
        <w:t> </w:t>
      </w:r>
      <w:r>
        <w:rPr/>
        <w:t>función.</w:t>
      </w:r>
      <w:r>
        <w:rPr>
          <w:spacing w:val="-3"/>
        </w:rPr>
        <w:t> La</w:t>
      </w:r>
      <w:r>
        <w:rPr>
          <w:spacing w:val="-5"/>
        </w:rPr>
        <w:t> </w:t>
      </w:r>
      <w:r>
        <w:rPr/>
        <w:t>generalización</w:t>
      </w:r>
      <w:r>
        <w:rPr>
          <w:spacing w:val="-6"/>
        </w:rPr>
        <w:t> </w:t>
      </w:r>
      <w:r>
        <w:rPr/>
        <w:t>de</w:t>
      </w:r>
      <w:r>
        <w:rPr>
          <w:spacing w:val="-7"/>
        </w:rPr>
        <w:t> </w:t>
      </w:r>
      <w:r>
        <w:rPr/>
        <w:t>la</w:t>
      </w:r>
      <w:r>
        <w:rPr>
          <w:spacing w:val="-7"/>
        </w:rPr>
        <w:t> </w:t>
      </w:r>
      <w:r>
        <w:rPr/>
        <w:t>teoría</w:t>
      </w:r>
      <w:r>
        <w:rPr>
          <w:spacing w:val="-7"/>
        </w:rPr>
        <w:t> </w:t>
      </w:r>
      <w:r>
        <w:rPr/>
        <w:t>de</w:t>
      </w:r>
      <w:r>
        <w:rPr>
          <w:spacing w:val="-7"/>
        </w:rPr>
        <w:t> </w:t>
      </w:r>
      <w:r>
        <w:rPr/>
        <w:t>la optimización  y  técnicas  para  otras   formulaciones   comprende   un   área   grande   de las </w:t>
      </w:r>
      <w:hyperlink r:id="rId46">
        <w:r>
          <w:rPr/>
          <w:t>matemáticas aplicadas</w:t>
        </w:r>
      </w:hyperlink>
      <w:r>
        <w:rPr/>
        <w:t>. De forma general, la optimización incluye el descubrimiento de los "mejores valores" de alguna función objetivo dado un </w:t>
      </w:r>
      <w:hyperlink r:id="rId47">
        <w:r>
          <w:rPr/>
          <w:t>dominio</w:t>
        </w:r>
      </w:hyperlink>
      <w:r>
        <w:rPr/>
        <w:t> definido, incluyendo una variedad de diferentes tipos de funciones objetivo y diferentes tipos de</w:t>
      </w:r>
      <w:r>
        <w:rPr>
          <w:spacing w:val="-10"/>
        </w:rPr>
        <w:t> </w:t>
      </w:r>
      <w:r>
        <w:rPr/>
        <w:t>dominios.</w:t>
      </w:r>
    </w:p>
    <w:p>
      <w:pPr>
        <w:pStyle w:val="BodyText"/>
      </w:pPr>
    </w:p>
    <w:p>
      <w:pPr>
        <w:pStyle w:val="BodyText"/>
        <w:spacing w:before="2"/>
        <w:rPr>
          <w:sz w:val="32"/>
        </w:rPr>
      </w:pPr>
    </w:p>
    <w:p>
      <w:pPr>
        <w:pStyle w:val="Heading4"/>
      </w:pPr>
      <w:bookmarkStart w:name="_bookmark6" w:id="7"/>
      <w:bookmarkEnd w:id="7"/>
      <w:r>
        <w:rPr>
          <w:b w:val="0"/>
        </w:rPr>
      </w:r>
      <w:r>
        <w:rPr/>
        <w:t>Investigación de Operaciones.</w:t>
      </w:r>
    </w:p>
    <w:p>
      <w:pPr>
        <w:pStyle w:val="BodyText"/>
        <w:spacing w:before="33"/>
        <w:ind w:left="102" w:right="115"/>
        <w:jc w:val="both"/>
      </w:pPr>
      <w:r>
        <w:rPr/>
        <w:t>La investigación de operaciones   (I.O.) es una disciplina moderna que consiste en el uso   de </w:t>
      </w:r>
      <w:hyperlink r:id="rId48">
        <w:r>
          <w:rPr/>
          <w:t>modelos matemáticos</w:t>
        </w:r>
      </w:hyperlink>
      <w:r>
        <w:rPr/>
        <w:t>, </w:t>
      </w:r>
      <w:hyperlink r:id="rId37">
        <w:r>
          <w:rPr/>
          <w:t>estadística</w:t>
        </w:r>
      </w:hyperlink>
      <w:r>
        <w:rPr/>
        <w:t> y </w:t>
      </w:r>
      <w:hyperlink r:id="rId49">
        <w:r>
          <w:rPr/>
          <w:t>algoritmos</w:t>
        </w:r>
      </w:hyperlink>
      <w:r>
        <w:rPr/>
        <w:t> con objeto de realizar un proceso de </w:t>
      </w:r>
      <w:hyperlink r:id="rId50">
        <w:r>
          <w:rPr/>
          <w:t>toma</w:t>
        </w:r>
      </w:hyperlink>
      <w:r>
        <w:rPr/>
        <w:t> </w:t>
      </w:r>
      <w:hyperlink r:id="rId50">
        <w:r>
          <w:rPr/>
          <w:t>de</w:t>
        </w:r>
        <w:r>
          <w:rPr>
            <w:spacing w:val="-14"/>
          </w:rPr>
          <w:t> </w:t>
        </w:r>
        <w:r>
          <w:rPr/>
          <w:t>decisiones</w:t>
        </w:r>
      </w:hyperlink>
      <w:r>
        <w:rPr/>
        <w:t>.</w:t>
      </w:r>
      <w:r>
        <w:rPr>
          <w:spacing w:val="-13"/>
        </w:rPr>
        <w:t> </w:t>
      </w:r>
      <w:r>
        <w:rPr/>
        <w:t>Frecuentemente</w:t>
      </w:r>
      <w:r>
        <w:rPr>
          <w:spacing w:val="-14"/>
        </w:rPr>
        <w:t> </w:t>
      </w:r>
      <w:r>
        <w:rPr/>
        <w:t>trata</w:t>
      </w:r>
      <w:r>
        <w:rPr>
          <w:spacing w:val="-12"/>
        </w:rPr>
        <w:t> </w:t>
      </w:r>
      <w:r>
        <w:rPr/>
        <w:t>del</w:t>
      </w:r>
      <w:r>
        <w:rPr>
          <w:spacing w:val="-11"/>
        </w:rPr>
        <w:t> </w:t>
      </w:r>
      <w:r>
        <w:rPr/>
        <w:t>estudio</w:t>
      </w:r>
      <w:r>
        <w:rPr>
          <w:spacing w:val="-13"/>
        </w:rPr>
        <w:t> </w:t>
      </w:r>
      <w:r>
        <w:rPr/>
        <w:t>de</w:t>
      </w:r>
      <w:r>
        <w:rPr>
          <w:spacing w:val="-12"/>
        </w:rPr>
        <w:t> </w:t>
      </w:r>
      <w:r>
        <w:rPr/>
        <w:t>complejos</w:t>
      </w:r>
      <w:r>
        <w:rPr>
          <w:spacing w:val="-13"/>
        </w:rPr>
        <w:t> </w:t>
      </w:r>
      <w:r>
        <w:rPr/>
        <w:t>sistemas</w:t>
      </w:r>
      <w:r>
        <w:rPr>
          <w:spacing w:val="-13"/>
        </w:rPr>
        <w:t> </w:t>
      </w:r>
      <w:r>
        <w:rPr/>
        <w:t>reales,</w:t>
      </w:r>
      <w:r>
        <w:rPr>
          <w:spacing w:val="-13"/>
        </w:rPr>
        <w:t> </w:t>
      </w:r>
      <w:r>
        <w:rPr/>
        <w:t>con</w:t>
      </w:r>
      <w:r>
        <w:rPr>
          <w:spacing w:val="-13"/>
        </w:rPr>
        <w:t> </w:t>
      </w:r>
      <w:r>
        <w:rPr/>
        <w:t>la</w:t>
      </w:r>
      <w:r>
        <w:rPr>
          <w:spacing w:val="-12"/>
        </w:rPr>
        <w:t> </w:t>
      </w:r>
      <w:r>
        <w:rPr/>
        <w:t>finalidad de mejorar (u optimizar) su funcionamiento. </w:t>
      </w:r>
      <w:r>
        <w:rPr>
          <w:spacing w:val="-3"/>
        </w:rPr>
        <w:t>La </w:t>
      </w:r>
      <w:r>
        <w:rPr/>
        <w:t>investigación de operaciones permite el análisis de la toma de decisiones teniendo en cuenta la escasez de recursos, para determinar cómo se puede optimizar un objetivo definido, como la maximización de los beneficios o la minimización de</w:t>
      </w:r>
      <w:r>
        <w:rPr>
          <w:spacing w:val="-7"/>
        </w:rPr>
        <w:t> </w:t>
      </w:r>
      <w:r>
        <w:rPr/>
        <w:t>costos.</w:t>
      </w:r>
    </w:p>
    <w:p>
      <w:pPr>
        <w:pStyle w:val="Heading4"/>
        <w:spacing w:before="204"/>
        <w:ind w:left="166"/>
      </w:pPr>
      <w:bookmarkStart w:name="_bookmark7" w:id="8"/>
      <w:bookmarkEnd w:id="8"/>
      <w:r>
        <w:rPr>
          <w:b w:val="0"/>
        </w:rPr>
      </w:r>
      <w:r>
        <w:rPr/>
        <w:t>Toma de decisiones.</w:t>
      </w:r>
    </w:p>
    <w:p>
      <w:pPr>
        <w:pStyle w:val="BodyText"/>
        <w:spacing w:before="156"/>
        <w:ind w:left="102" w:right="48"/>
      </w:pPr>
      <w:r>
        <w:rPr/>
        <w:t>La toma de decisiones es el proceso mediante el cual se realiza una elección entre las opciones o formas para resolver diferentes situaciones de la </w:t>
      </w:r>
      <w:hyperlink r:id="rId51">
        <w:r>
          <w:rPr/>
          <w:t>vida</w:t>
        </w:r>
      </w:hyperlink>
      <w:r>
        <w:rPr/>
        <w:t> en diferentes contextos: a nivel </w:t>
      </w:r>
      <w:hyperlink r:id="rId52">
        <w:r>
          <w:rPr/>
          <w:t>laboral,</w:t>
        </w:r>
      </w:hyperlink>
      <w:r>
        <w:rPr/>
        <w:t> </w:t>
      </w:r>
      <w:hyperlink r:id="rId53">
        <w:r>
          <w:rPr/>
          <w:t>familiar,</w:t>
        </w:r>
      </w:hyperlink>
      <w:r>
        <w:rPr/>
        <w:t> </w:t>
      </w:r>
      <w:hyperlink r:id="rId54">
        <w:r>
          <w:rPr/>
          <w:t>personal</w:t>
        </w:r>
      </w:hyperlink>
      <w:hyperlink r:id="rId55">
        <w:r>
          <w:rPr/>
          <w:t>,sentimental</w:t>
        </w:r>
      </w:hyperlink>
      <w:r>
        <w:rPr/>
        <w:t> o </w:t>
      </w:r>
      <w:hyperlink r:id="rId56">
        <w:r>
          <w:rPr/>
          <w:t>empresarial</w:t>
        </w:r>
      </w:hyperlink>
      <w:r>
        <w:rPr/>
        <w:t> (utilizando metodologías cuantitativas que brinda la </w:t>
      </w:r>
      <w:hyperlink r:id="rId57">
        <w:r>
          <w:rPr/>
          <w:t>administración</w:t>
        </w:r>
      </w:hyperlink>
      <w:r>
        <w:rPr/>
        <w:t>). La toma de decisiones consiste, básicamente, en elegir una opción entre las disponibles, a los efectos de resolver un problema actual o potencial (aun cuando no se evidencie un </w:t>
      </w:r>
      <w:hyperlink r:id="rId58">
        <w:r>
          <w:rPr/>
          <w:t>conflicto</w:t>
        </w:r>
      </w:hyperlink>
      <w:r>
        <w:rPr/>
        <w:t> latente).</w:t>
      </w:r>
    </w:p>
    <w:p>
      <w:pPr>
        <w:pStyle w:val="BodyText"/>
        <w:spacing w:before="120"/>
        <w:ind w:left="102" w:right="48"/>
      </w:pPr>
      <w:r>
        <w:rPr/>
        <w:t>Toma de decisiones es elegir entre varias alternativas de acciones, sabiendo que las consecuencias de nuestras decisiones son inciertas. Algunas decisiones no dependen del juicio de probabilidad y lo más racional es elegir la alternativa más razonable (que podría</w:t>
      </w:r>
    </w:p>
    <w:p>
      <w:pPr>
        <w:spacing w:after="0"/>
        <w:sectPr>
          <w:headerReference w:type="default" r:id="rId32"/>
          <w:footerReference w:type="default" r:id="rId33"/>
          <w:pgSz w:w="12240" w:h="15840"/>
          <w:pgMar w:header="0" w:footer="1003" w:top="1360" w:bottom="1200" w:left="1600" w:right="1580"/>
          <w:pgNumType w:start="9"/>
        </w:sectPr>
      </w:pPr>
    </w:p>
    <w:p>
      <w:pPr>
        <w:pStyle w:val="BodyText"/>
        <w:spacing w:before="48"/>
        <w:ind w:left="102" w:right="454"/>
      </w:pPr>
      <w:r>
        <w:rPr/>
        <w:t>ser no hacer nada) sopesar los beneficios o costo que nos reportara a corto y largo plazo, toda elección que hagamos tiene algunos riesgos.</w:t>
      </w:r>
    </w:p>
    <w:p>
      <w:pPr>
        <w:spacing w:before="120"/>
        <w:ind w:left="102" w:right="48" w:firstLine="0"/>
        <w:jc w:val="left"/>
        <w:rPr>
          <w:i/>
          <w:sz w:val="24"/>
        </w:rPr>
      </w:pPr>
      <w:r>
        <w:rPr>
          <w:sz w:val="24"/>
        </w:rPr>
        <w:t>En términos básicos según </w:t>
      </w:r>
      <w:hyperlink r:id="rId61">
        <w:r>
          <w:rPr>
            <w:sz w:val="24"/>
          </w:rPr>
          <w:t>Hellriegel</w:t>
        </w:r>
      </w:hyperlink>
      <w:r>
        <w:rPr>
          <w:sz w:val="24"/>
        </w:rPr>
        <w:t>, y </w:t>
      </w:r>
      <w:hyperlink r:id="rId62">
        <w:r>
          <w:rPr>
            <w:sz w:val="24"/>
          </w:rPr>
          <w:t>Slocum</w:t>
        </w:r>
      </w:hyperlink>
      <w:r>
        <w:rPr>
          <w:sz w:val="24"/>
        </w:rPr>
        <w:t> (2014) es el </w:t>
      </w:r>
      <w:r>
        <w:rPr>
          <w:i/>
          <w:sz w:val="24"/>
        </w:rPr>
        <w:t>“proceso de definición</w:t>
      </w:r>
    </w:p>
    <w:p>
      <w:pPr>
        <w:spacing w:before="0"/>
        <w:ind w:left="102" w:right="160" w:firstLine="0"/>
        <w:jc w:val="left"/>
        <w:rPr>
          <w:sz w:val="24"/>
        </w:rPr>
      </w:pPr>
      <w:r>
        <w:rPr>
          <w:i/>
          <w:sz w:val="24"/>
        </w:rPr>
        <w:t>de </w:t>
      </w:r>
      <w:hyperlink r:id="rId63">
        <w:r>
          <w:rPr>
            <w:i/>
            <w:sz w:val="24"/>
          </w:rPr>
          <w:t>problemas,</w:t>
        </w:r>
      </w:hyperlink>
      <w:r>
        <w:rPr>
          <w:i/>
          <w:sz w:val="24"/>
        </w:rPr>
        <w:t> recopilación de </w:t>
      </w:r>
      <w:hyperlink r:id="rId34">
        <w:r>
          <w:rPr>
            <w:i/>
            <w:sz w:val="24"/>
          </w:rPr>
          <w:t>datos</w:t>
        </w:r>
      </w:hyperlink>
      <w:r>
        <w:rPr>
          <w:i/>
          <w:sz w:val="24"/>
        </w:rPr>
        <w:t>, generación de alternativas y selección de un curso de </w:t>
      </w:r>
      <w:r>
        <w:rPr>
          <w:i/>
          <w:sz w:val="24"/>
        </w:rPr>
        <w:t>acción”</w:t>
      </w:r>
      <w:r>
        <w:rPr>
          <w:sz w:val="24"/>
        </w:rPr>
        <w:t>. Por su parte, </w:t>
      </w:r>
      <w:hyperlink r:id="rId64">
        <w:r>
          <w:rPr>
            <w:sz w:val="24"/>
          </w:rPr>
          <w:t>Stoner,</w:t>
        </w:r>
      </w:hyperlink>
      <w:r>
        <w:rPr>
          <w:sz w:val="24"/>
        </w:rPr>
        <w:t> (1996) define la toma de decisiones como </w:t>
      </w:r>
      <w:r>
        <w:rPr>
          <w:i/>
          <w:sz w:val="24"/>
        </w:rPr>
        <w:t>“el proceso para </w:t>
      </w:r>
      <w:r>
        <w:rPr>
          <w:i/>
          <w:sz w:val="24"/>
        </w:rPr>
        <w:t>identificar y solucionar un curso de acción para resolver un problema específico”</w:t>
      </w:r>
      <w:r>
        <w:rPr>
          <w:sz w:val="24"/>
        </w:rPr>
        <w:t>.</w:t>
      </w:r>
    </w:p>
    <w:p>
      <w:pPr>
        <w:pStyle w:val="BodyText"/>
      </w:pPr>
    </w:p>
    <w:p>
      <w:pPr>
        <w:pStyle w:val="BodyText"/>
        <w:spacing w:before="4"/>
        <w:rPr>
          <w:sz w:val="28"/>
        </w:rPr>
      </w:pPr>
    </w:p>
    <w:p>
      <w:pPr>
        <w:pStyle w:val="Heading4"/>
        <w:ind w:left="166" w:right="2980"/>
        <w:jc w:val="left"/>
      </w:pPr>
      <w:bookmarkStart w:name="_bookmark8" w:id="9"/>
      <w:bookmarkEnd w:id="9"/>
      <w:r>
        <w:rPr>
          <w:b w:val="0"/>
        </w:rPr>
      </w:r>
      <w:r>
        <w:rPr/>
        <w:t>Modelos.</w:t>
      </w:r>
    </w:p>
    <w:p>
      <w:pPr>
        <w:pStyle w:val="BodyText"/>
        <w:spacing w:before="36"/>
        <w:ind w:left="102" w:right="118"/>
        <w:jc w:val="both"/>
      </w:pPr>
      <w:r>
        <w:rPr/>
        <w:t>Un</w:t>
      </w:r>
      <w:r>
        <w:rPr>
          <w:spacing w:val="-14"/>
        </w:rPr>
        <w:t> </w:t>
      </w:r>
      <w:r>
        <w:rPr/>
        <w:t>modelo</w:t>
      </w:r>
      <w:r>
        <w:rPr>
          <w:spacing w:val="-13"/>
        </w:rPr>
        <w:t> </w:t>
      </w:r>
      <w:r>
        <w:rPr/>
        <w:t>sirve</w:t>
      </w:r>
      <w:r>
        <w:rPr>
          <w:spacing w:val="-14"/>
        </w:rPr>
        <w:t> </w:t>
      </w:r>
      <w:r>
        <w:rPr/>
        <w:t>como</w:t>
      </w:r>
      <w:r>
        <w:rPr>
          <w:spacing w:val="-13"/>
        </w:rPr>
        <w:t> </w:t>
      </w:r>
      <w:r>
        <w:rPr/>
        <w:t>molde</w:t>
      </w:r>
      <w:r>
        <w:rPr>
          <w:spacing w:val="-14"/>
        </w:rPr>
        <w:t> </w:t>
      </w:r>
      <w:r>
        <w:rPr/>
        <w:t>para</w:t>
      </w:r>
      <w:r>
        <w:rPr>
          <w:spacing w:val="-15"/>
        </w:rPr>
        <w:t> </w:t>
      </w:r>
      <w:r>
        <w:rPr/>
        <w:t>la</w:t>
      </w:r>
      <w:r>
        <w:rPr>
          <w:spacing w:val="-12"/>
        </w:rPr>
        <w:t> </w:t>
      </w:r>
      <w:r>
        <w:rPr/>
        <w:t>creación</w:t>
      </w:r>
      <w:r>
        <w:rPr>
          <w:spacing w:val="-13"/>
        </w:rPr>
        <w:t> </w:t>
      </w:r>
      <w:r>
        <w:rPr/>
        <w:t>de</w:t>
      </w:r>
      <w:r>
        <w:rPr>
          <w:spacing w:val="-14"/>
        </w:rPr>
        <w:t> </w:t>
      </w:r>
      <w:r>
        <w:rPr/>
        <w:t>un</w:t>
      </w:r>
      <w:r>
        <w:rPr>
          <w:spacing w:val="-13"/>
        </w:rPr>
        <w:t> </w:t>
      </w:r>
      <w:r>
        <w:rPr/>
        <w:t>grupo</w:t>
      </w:r>
      <w:r>
        <w:rPr>
          <w:spacing w:val="-14"/>
        </w:rPr>
        <w:t> </w:t>
      </w:r>
      <w:r>
        <w:rPr/>
        <w:t>de</w:t>
      </w:r>
      <w:r>
        <w:rPr>
          <w:spacing w:val="-14"/>
        </w:rPr>
        <w:t> </w:t>
      </w:r>
      <w:r>
        <w:rPr/>
        <w:t>páginas</w:t>
      </w:r>
      <w:r>
        <w:rPr>
          <w:spacing w:val="-11"/>
        </w:rPr>
        <w:t> </w:t>
      </w:r>
      <w:r>
        <w:rPr/>
        <w:t>(sean</w:t>
      </w:r>
      <w:r>
        <w:rPr>
          <w:spacing w:val="-11"/>
        </w:rPr>
        <w:t> </w:t>
      </w:r>
      <w:r>
        <w:rPr/>
        <w:t>artículos,</w:t>
      </w:r>
      <w:r>
        <w:rPr>
          <w:spacing w:val="-13"/>
        </w:rPr>
        <w:t> </w:t>
      </w:r>
      <w:r>
        <w:rPr/>
        <w:t>anexos, páginas</w:t>
      </w:r>
      <w:r>
        <w:rPr>
          <w:spacing w:val="-4"/>
        </w:rPr>
        <w:t> </w:t>
      </w:r>
      <w:r>
        <w:rPr/>
        <w:t>de</w:t>
      </w:r>
      <w:r>
        <w:rPr>
          <w:spacing w:val="-6"/>
        </w:rPr>
        <w:t> </w:t>
      </w:r>
      <w:r>
        <w:rPr/>
        <w:t>desambiguación,</w:t>
      </w:r>
      <w:r>
        <w:rPr>
          <w:spacing w:val="-5"/>
        </w:rPr>
        <w:t> </w:t>
      </w:r>
      <w:r>
        <w:rPr/>
        <w:t>etc.)</w:t>
      </w:r>
      <w:r>
        <w:rPr>
          <w:spacing w:val="-6"/>
        </w:rPr>
        <w:t> </w:t>
      </w:r>
      <w:r>
        <w:rPr/>
        <w:t>que</w:t>
      </w:r>
      <w:r>
        <w:rPr>
          <w:spacing w:val="-6"/>
        </w:rPr>
        <w:t> </w:t>
      </w:r>
      <w:r>
        <w:rPr/>
        <w:t>comparten</w:t>
      </w:r>
      <w:r>
        <w:rPr>
          <w:spacing w:val="-5"/>
        </w:rPr>
        <w:t> </w:t>
      </w:r>
      <w:r>
        <w:rPr/>
        <w:t>características</w:t>
      </w:r>
      <w:r>
        <w:rPr>
          <w:spacing w:val="-5"/>
        </w:rPr>
        <w:t> </w:t>
      </w:r>
      <w:r>
        <w:rPr/>
        <w:t>similares,</w:t>
      </w:r>
      <w:r>
        <w:rPr>
          <w:spacing w:val="-5"/>
        </w:rPr>
        <w:t> </w:t>
      </w:r>
      <w:r>
        <w:rPr/>
        <w:t>como</w:t>
      </w:r>
      <w:r>
        <w:rPr>
          <w:spacing w:val="-4"/>
        </w:rPr>
        <w:t> </w:t>
      </w:r>
      <w:r>
        <w:rPr/>
        <w:t>por</w:t>
      </w:r>
      <w:r>
        <w:rPr>
          <w:spacing w:val="-6"/>
        </w:rPr>
        <w:t> </w:t>
      </w:r>
      <w:r>
        <w:rPr/>
        <w:t>ejemplo los países, los cuales poseen todos una capital, un idioma oficial,</w:t>
      </w:r>
      <w:r>
        <w:rPr>
          <w:spacing w:val="-11"/>
        </w:rPr>
        <w:t> </w:t>
      </w:r>
      <w:r>
        <w:rPr/>
        <w:t>etc.</w:t>
      </w:r>
    </w:p>
    <w:p>
      <w:pPr>
        <w:pStyle w:val="BodyText"/>
        <w:spacing w:before="120"/>
        <w:ind w:left="102" w:right="160"/>
      </w:pPr>
      <w:r>
        <w:rPr/>
        <w:t>Estos modelos tienen como objetivo homogeneizar la forma de mostrar los datos, para que la presentación sea elegante y que estos datos sean fácilmente editados. Sin embargo, un modelo sin contenido no es de utilidad para ningún lector.</w:t>
      </w:r>
    </w:p>
    <w:p>
      <w:pPr>
        <w:pStyle w:val="BodyText"/>
        <w:spacing w:before="5"/>
        <w:rPr>
          <w:sz w:val="34"/>
        </w:rPr>
      </w:pPr>
    </w:p>
    <w:p>
      <w:pPr>
        <w:pStyle w:val="BodyText"/>
        <w:ind w:left="102" w:right="2980"/>
      </w:pPr>
      <w:r>
        <w:rPr/>
        <w:t>Los modelos, en forma general se pueden clasificar en:</w:t>
      </w:r>
    </w:p>
    <w:p>
      <w:pPr>
        <w:pStyle w:val="BodyText"/>
        <w:spacing w:before="2"/>
        <w:rPr>
          <w:sz w:val="21"/>
        </w:rPr>
      </w:pPr>
      <w:r>
        <w:rPr/>
        <w:drawing>
          <wp:anchor distT="0" distB="0" distL="0" distR="0" allowOverlap="1" layoutInCell="1" locked="0" behindDoc="0" simplePos="0" relativeHeight="1096">
            <wp:simplePos x="0" y="0"/>
            <wp:positionH relativeFrom="page">
              <wp:posOffset>1080516</wp:posOffset>
            </wp:positionH>
            <wp:positionV relativeFrom="paragraph">
              <wp:posOffset>179759</wp:posOffset>
            </wp:positionV>
            <wp:extent cx="5592303" cy="4023360"/>
            <wp:effectExtent l="0" t="0" r="0" b="0"/>
            <wp:wrapTopAndBottom/>
            <wp:docPr id="1" name="image3.jpeg" descr=""/>
            <wp:cNvGraphicFramePr>
              <a:graphicFrameLocks noChangeAspect="1"/>
            </wp:cNvGraphicFramePr>
            <a:graphic>
              <a:graphicData uri="http://schemas.openxmlformats.org/drawingml/2006/picture">
                <pic:pic>
                  <pic:nvPicPr>
                    <pic:cNvPr id="2" name="image3.jpeg"/>
                    <pic:cNvPicPr/>
                  </pic:nvPicPr>
                  <pic:blipFill>
                    <a:blip r:embed="rId65" cstate="print"/>
                    <a:stretch>
                      <a:fillRect/>
                    </a:stretch>
                  </pic:blipFill>
                  <pic:spPr>
                    <a:xfrm>
                      <a:off x="0" y="0"/>
                      <a:ext cx="5592303" cy="4023360"/>
                    </a:xfrm>
                    <a:prstGeom prst="rect">
                      <a:avLst/>
                    </a:prstGeom>
                  </pic:spPr>
                </pic:pic>
              </a:graphicData>
            </a:graphic>
          </wp:anchor>
        </w:drawing>
      </w:r>
    </w:p>
    <w:p>
      <w:pPr>
        <w:pStyle w:val="Heading4"/>
        <w:spacing w:before="195"/>
        <w:ind w:right="2980"/>
        <w:jc w:val="left"/>
      </w:pPr>
      <w:bookmarkStart w:name="_bookmark9" w:id="10"/>
      <w:bookmarkEnd w:id="10"/>
      <w:r>
        <w:rPr>
          <w:b w:val="0"/>
        </w:rPr>
      </w:r>
      <w:r>
        <w:rPr/>
        <w:t>Clasificación matemática de los modelos.</w:t>
      </w:r>
    </w:p>
    <w:p>
      <w:pPr>
        <w:pStyle w:val="BodyText"/>
        <w:spacing w:before="33"/>
        <w:ind w:left="102" w:right="2980"/>
      </w:pPr>
      <w:r>
        <w:rPr/>
        <w:t>Los modelos matemáticos se pueden clasificar</w:t>
      </w:r>
      <w:r>
        <w:rPr>
          <w:spacing w:val="51"/>
        </w:rPr>
        <w:t> </w:t>
      </w:r>
      <w:r>
        <w:rPr/>
        <w:t>como:</w:t>
      </w:r>
    </w:p>
    <w:p>
      <w:pPr>
        <w:spacing w:after="0"/>
        <w:sectPr>
          <w:headerReference w:type="default" r:id="rId59"/>
          <w:footerReference w:type="default" r:id="rId60"/>
          <w:pgSz w:w="12240" w:h="15840"/>
          <w:pgMar w:header="0" w:footer="1003" w:top="1360" w:bottom="1200" w:left="1600" w:right="1580"/>
        </w:sectPr>
      </w:pPr>
    </w:p>
    <w:p>
      <w:pPr>
        <w:pStyle w:val="ListParagraph"/>
        <w:numPr>
          <w:ilvl w:val="1"/>
          <w:numId w:val="2"/>
        </w:numPr>
        <w:tabs>
          <w:tab w:pos="821" w:val="left" w:leader="none"/>
          <w:tab w:pos="822" w:val="left" w:leader="none"/>
        </w:tabs>
        <w:spacing w:line="275" w:lineRule="exact" w:before="50" w:after="0"/>
        <w:ind w:left="822" w:right="0" w:hanging="360"/>
        <w:jc w:val="left"/>
        <w:rPr>
          <w:rFonts w:ascii="Symbol" w:hAnsi="Symbol"/>
          <w:sz w:val="20"/>
        </w:rPr>
      </w:pPr>
      <w:r>
        <w:rPr>
          <w:sz w:val="24"/>
        </w:rPr>
        <w:t>Determinista versus Probabilístico (o</w:t>
      </w:r>
      <w:r>
        <w:rPr>
          <w:spacing w:val="-8"/>
          <w:sz w:val="24"/>
        </w:rPr>
        <w:t> </w:t>
      </w:r>
      <w:r>
        <w:rPr>
          <w:sz w:val="24"/>
        </w:rPr>
        <w:t>Estocástico)</w:t>
      </w:r>
    </w:p>
    <w:p>
      <w:pPr>
        <w:pStyle w:val="ListParagraph"/>
        <w:numPr>
          <w:ilvl w:val="2"/>
          <w:numId w:val="2"/>
        </w:numPr>
        <w:tabs>
          <w:tab w:pos="1542" w:val="left" w:leader="none"/>
        </w:tabs>
        <w:spacing w:line="276" w:lineRule="exact" w:before="2" w:after="0"/>
        <w:ind w:left="1542" w:right="774" w:hanging="360"/>
        <w:jc w:val="both"/>
        <w:rPr>
          <w:sz w:val="24"/>
        </w:rPr>
      </w:pPr>
      <w:r>
        <w:rPr>
          <w:sz w:val="24"/>
        </w:rPr>
        <w:t>El modelo es determinista si las mismas entradas producen siempre el mismo estado y las mismas salidas. En otras palabras, el azar no</w:t>
      </w:r>
      <w:r>
        <w:rPr>
          <w:spacing w:val="-10"/>
          <w:sz w:val="24"/>
        </w:rPr>
        <w:t> </w:t>
      </w:r>
      <w:r>
        <w:rPr>
          <w:sz w:val="24"/>
        </w:rPr>
        <w:t>juega ningún papel en el</w:t>
      </w:r>
      <w:r>
        <w:rPr>
          <w:spacing w:val="-3"/>
          <w:sz w:val="24"/>
        </w:rPr>
        <w:t> </w:t>
      </w:r>
      <w:r>
        <w:rPr>
          <w:sz w:val="24"/>
        </w:rPr>
        <w:t>modelo.</w:t>
      </w:r>
    </w:p>
    <w:p>
      <w:pPr>
        <w:pStyle w:val="BodyText"/>
        <w:spacing w:before="1"/>
      </w:pPr>
    </w:p>
    <w:p>
      <w:pPr>
        <w:pStyle w:val="BodyText"/>
        <w:ind w:left="1422" w:right="207"/>
      </w:pPr>
      <w:r>
        <w:rPr/>
        <w:t>Ejemplo: La mayoría de los modelos de la mecánica clásica son deterministas. Por ejemplo, el movimiento de un oscilador armónico simple (un muelle sujeto a la Ley de Hooke) es un modelo determinista</w:t>
      </w:r>
    </w:p>
    <w:p>
      <w:pPr>
        <w:pStyle w:val="BodyText"/>
        <w:spacing w:before="8"/>
      </w:pPr>
    </w:p>
    <w:p>
      <w:pPr>
        <w:pStyle w:val="ListParagraph"/>
        <w:numPr>
          <w:ilvl w:val="2"/>
          <w:numId w:val="2"/>
        </w:numPr>
        <w:tabs>
          <w:tab w:pos="1541" w:val="left" w:leader="none"/>
          <w:tab w:pos="1542" w:val="left" w:leader="none"/>
        </w:tabs>
        <w:spacing w:line="276" w:lineRule="exact" w:before="0" w:after="0"/>
        <w:ind w:left="1542" w:right="521" w:hanging="360"/>
        <w:jc w:val="left"/>
        <w:rPr>
          <w:sz w:val="24"/>
        </w:rPr>
      </w:pPr>
      <w:r>
        <w:rPr>
          <w:sz w:val="24"/>
        </w:rPr>
        <w:t>El modelo es probabilístico o estocástico si, por el contrario, el azar interviene en el modelo, de modo que una misma entrada puede</w:t>
      </w:r>
      <w:r>
        <w:rPr>
          <w:spacing w:val="-11"/>
          <w:sz w:val="24"/>
        </w:rPr>
        <w:t> </w:t>
      </w:r>
      <w:r>
        <w:rPr>
          <w:sz w:val="24"/>
        </w:rPr>
        <w:t>producir diversos estados y salidas, de manera</w:t>
      </w:r>
      <w:r>
        <w:rPr>
          <w:spacing w:val="-11"/>
          <w:sz w:val="24"/>
        </w:rPr>
        <w:t> </w:t>
      </w:r>
      <w:r>
        <w:rPr>
          <w:sz w:val="24"/>
        </w:rPr>
        <w:t>impredecible.</w:t>
      </w:r>
    </w:p>
    <w:p>
      <w:pPr>
        <w:pStyle w:val="BodyText"/>
        <w:spacing w:before="11"/>
        <w:rPr>
          <w:sz w:val="23"/>
        </w:rPr>
      </w:pPr>
    </w:p>
    <w:p>
      <w:pPr>
        <w:pStyle w:val="BodyText"/>
        <w:ind w:left="1422" w:right="180"/>
      </w:pPr>
      <w:r>
        <w:rPr/>
        <w:t>Ejemplo: Podemos simular las colas que se forman en un mostrador utilizando una variable estocástica que indique el número (aleatorio) de clientes que entran en la oficina por minuto, y luego usando un algoritmo que use el tiempo de atención que se da a cada cliente, que también puede ser estocástico.</w:t>
      </w:r>
    </w:p>
    <w:p>
      <w:pPr>
        <w:pStyle w:val="BodyText"/>
      </w:pPr>
    </w:p>
    <w:p>
      <w:pPr>
        <w:pStyle w:val="BodyText"/>
        <w:spacing w:before="5"/>
        <w:rPr>
          <w:sz w:val="25"/>
        </w:rPr>
      </w:pPr>
    </w:p>
    <w:p>
      <w:pPr>
        <w:pStyle w:val="BodyText"/>
        <w:ind w:left="102" w:right="427"/>
      </w:pPr>
      <w:r>
        <w:rPr/>
        <w:t>Obsérvese que el modelo puede ser determinista o probabilístico aunque el sistema no lo sea.</w:t>
      </w:r>
    </w:p>
    <w:p>
      <w:pPr>
        <w:pStyle w:val="BodyText"/>
        <w:spacing w:before="4"/>
      </w:pPr>
    </w:p>
    <w:p>
      <w:pPr>
        <w:pStyle w:val="ListParagraph"/>
        <w:numPr>
          <w:ilvl w:val="1"/>
          <w:numId w:val="2"/>
        </w:numPr>
        <w:tabs>
          <w:tab w:pos="821" w:val="left" w:leader="none"/>
          <w:tab w:pos="822" w:val="left" w:leader="none"/>
        </w:tabs>
        <w:spacing w:line="240" w:lineRule="auto" w:before="1" w:after="0"/>
        <w:ind w:left="822" w:right="0" w:hanging="360"/>
        <w:jc w:val="left"/>
        <w:rPr>
          <w:rFonts w:ascii="Symbol" w:hAnsi="Symbol"/>
          <w:sz w:val="20"/>
        </w:rPr>
      </w:pPr>
      <w:r>
        <w:rPr>
          <w:sz w:val="24"/>
        </w:rPr>
        <w:t>Dinámico versus</w:t>
      </w:r>
      <w:r>
        <w:rPr>
          <w:spacing w:val="-4"/>
          <w:sz w:val="24"/>
        </w:rPr>
        <w:t> </w:t>
      </w:r>
      <w:r>
        <w:rPr>
          <w:sz w:val="24"/>
        </w:rPr>
        <w:t>Estático</w:t>
      </w:r>
    </w:p>
    <w:p>
      <w:pPr>
        <w:pStyle w:val="ListParagraph"/>
        <w:numPr>
          <w:ilvl w:val="2"/>
          <w:numId w:val="2"/>
        </w:numPr>
        <w:tabs>
          <w:tab w:pos="1541" w:val="left" w:leader="none"/>
          <w:tab w:pos="1542" w:val="left" w:leader="none"/>
        </w:tabs>
        <w:spacing w:line="237" w:lineRule="auto" w:before="2" w:after="0"/>
        <w:ind w:left="1542" w:right="322" w:hanging="360"/>
        <w:jc w:val="left"/>
        <w:rPr>
          <w:sz w:val="24"/>
        </w:rPr>
      </w:pPr>
      <w:r>
        <w:rPr>
          <w:sz w:val="24"/>
        </w:rPr>
        <w:t>El modelo es dinámico si el tiempo es una entrada del sistema (que causa efecto en el mismo). Es decir, los valores internos del modelo cambian</w:t>
      </w:r>
      <w:r>
        <w:rPr>
          <w:spacing w:val="-13"/>
          <w:sz w:val="24"/>
        </w:rPr>
        <w:t> </w:t>
      </w:r>
      <w:r>
        <w:rPr>
          <w:sz w:val="24"/>
        </w:rPr>
        <w:t>con el</w:t>
      </w:r>
      <w:r>
        <w:rPr>
          <w:spacing w:val="-1"/>
          <w:sz w:val="24"/>
        </w:rPr>
        <w:t> </w:t>
      </w:r>
      <w:r>
        <w:rPr>
          <w:sz w:val="24"/>
        </w:rPr>
        <w:t>tiempo.</w:t>
      </w:r>
    </w:p>
    <w:p>
      <w:pPr>
        <w:pStyle w:val="BodyText"/>
        <w:spacing w:before="2"/>
      </w:pPr>
    </w:p>
    <w:p>
      <w:pPr>
        <w:pStyle w:val="BodyText"/>
        <w:spacing w:before="1"/>
        <w:ind w:left="1422" w:right="207"/>
      </w:pPr>
      <w:r>
        <w:rPr/>
        <w:t>Ejemplo: Los modelos de poblaciones o de la dinámica (parte de la mecánica que estudia el movimiento) suelen ser dinámicos.</w:t>
      </w:r>
    </w:p>
    <w:p>
      <w:pPr>
        <w:pStyle w:val="BodyText"/>
        <w:spacing w:before="4"/>
      </w:pPr>
    </w:p>
    <w:p>
      <w:pPr>
        <w:pStyle w:val="ListParagraph"/>
        <w:numPr>
          <w:ilvl w:val="2"/>
          <w:numId w:val="2"/>
        </w:numPr>
        <w:tabs>
          <w:tab w:pos="1541" w:val="left" w:leader="none"/>
          <w:tab w:pos="1542" w:val="left" w:leader="none"/>
        </w:tabs>
        <w:spacing w:line="240" w:lineRule="auto" w:before="1" w:after="0"/>
        <w:ind w:left="1542" w:right="0" w:hanging="360"/>
        <w:jc w:val="left"/>
        <w:rPr>
          <w:sz w:val="24"/>
        </w:rPr>
      </w:pPr>
      <w:r>
        <w:rPr>
          <w:sz w:val="24"/>
        </w:rPr>
        <w:t>El modelo es estático si el tiempo no influye en el</w:t>
      </w:r>
      <w:r>
        <w:rPr>
          <w:spacing w:val="-7"/>
          <w:sz w:val="24"/>
        </w:rPr>
        <w:t> </w:t>
      </w:r>
      <w:r>
        <w:rPr>
          <w:sz w:val="24"/>
        </w:rPr>
        <w:t>mismo.</w:t>
      </w:r>
    </w:p>
    <w:p>
      <w:pPr>
        <w:pStyle w:val="BodyText"/>
        <w:spacing w:before="8"/>
        <w:rPr>
          <w:sz w:val="23"/>
        </w:rPr>
      </w:pPr>
    </w:p>
    <w:p>
      <w:pPr>
        <w:pStyle w:val="BodyText"/>
        <w:ind w:left="1422" w:right="667"/>
      </w:pPr>
      <w:r>
        <w:rPr/>
        <w:t>Ejemplo: La Primera y Tercera de las </w:t>
      </w:r>
      <w:hyperlink r:id="rId68">
        <w:r>
          <w:rPr>
            <w:u w:val="single"/>
          </w:rPr>
          <w:t>Leyes de Kepler </w:t>
        </w:r>
      </w:hyperlink>
      <w:r>
        <w:rPr/>
        <w:t>son estáticas. (La Segunda es dinámica.)</w:t>
      </w:r>
    </w:p>
    <w:p>
      <w:pPr>
        <w:pStyle w:val="BodyText"/>
        <w:spacing w:before="2"/>
      </w:pPr>
    </w:p>
    <w:p>
      <w:pPr>
        <w:pStyle w:val="ListParagraph"/>
        <w:numPr>
          <w:ilvl w:val="1"/>
          <w:numId w:val="2"/>
        </w:numPr>
        <w:tabs>
          <w:tab w:pos="821" w:val="left" w:leader="none"/>
          <w:tab w:pos="822" w:val="left" w:leader="none"/>
        </w:tabs>
        <w:spacing w:line="240" w:lineRule="auto" w:before="0" w:after="0"/>
        <w:ind w:left="822" w:right="0" w:hanging="360"/>
        <w:jc w:val="left"/>
        <w:rPr>
          <w:rFonts w:ascii="Symbol"/>
          <w:sz w:val="20"/>
        </w:rPr>
      </w:pPr>
      <w:r>
        <w:rPr>
          <w:sz w:val="24"/>
        </w:rPr>
        <w:t>Discreto versus</w:t>
      </w:r>
      <w:r>
        <w:rPr>
          <w:spacing w:val="-6"/>
          <w:sz w:val="24"/>
        </w:rPr>
        <w:t> </w:t>
      </w:r>
      <w:r>
        <w:rPr>
          <w:sz w:val="24"/>
        </w:rPr>
        <w:t>Continuo</w:t>
      </w:r>
    </w:p>
    <w:p>
      <w:pPr>
        <w:pStyle w:val="ListParagraph"/>
        <w:numPr>
          <w:ilvl w:val="2"/>
          <w:numId w:val="2"/>
        </w:numPr>
        <w:tabs>
          <w:tab w:pos="1541" w:val="left" w:leader="none"/>
          <w:tab w:pos="1542" w:val="left" w:leader="none"/>
        </w:tabs>
        <w:spacing w:line="237" w:lineRule="auto" w:before="2" w:after="0"/>
        <w:ind w:left="1542" w:right="135" w:hanging="360"/>
        <w:jc w:val="left"/>
        <w:rPr>
          <w:sz w:val="24"/>
        </w:rPr>
      </w:pPr>
      <w:r>
        <w:rPr>
          <w:sz w:val="24"/>
        </w:rPr>
        <w:t>El modelo es discreto si solo nos interesa conocer los valores de salida en un conjunto discreto (de cardinal finito o numerable) de instantes de tiempo. Los modelos discretos dinámicos suelen estar basados en ecuaciones en recurrencias. Aunque un modelo estático puede cambiar por intervención</w:t>
      </w:r>
      <w:r>
        <w:rPr>
          <w:spacing w:val="-13"/>
          <w:sz w:val="24"/>
        </w:rPr>
        <w:t> </w:t>
      </w:r>
      <w:r>
        <w:rPr>
          <w:sz w:val="24"/>
        </w:rPr>
        <w:t>del usuario en momentos determinados y discretos (modelos basados en eventos discretos).</w:t>
      </w:r>
    </w:p>
    <w:p>
      <w:pPr>
        <w:spacing w:after="0" w:line="237" w:lineRule="auto"/>
        <w:jc w:val="left"/>
        <w:rPr>
          <w:sz w:val="24"/>
        </w:rPr>
        <w:sectPr>
          <w:headerReference w:type="default" r:id="rId66"/>
          <w:footerReference w:type="default" r:id="rId67"/>
          <w:pgSz w:w="12240" w:h="15840"/>
          <w:pgMar w:header="0" w:footer="1003" w:top="1360" w:bottom="1200" w:left="1600" w:right="1580"/>
          <w:pgNumType w:start="11"/>
        </w:sectPr>
      </w:pPr>
    </w:p>
    <w:p>
      <w:pPr>
        <w:pStyle w:val="BodyText"/>
        <w:spacing w:before="48"/>
        <w:ind w:left="1422" w:right="493"/>
      </w:pPr>
      <w:r>
        <w:rPr/>
        <w:t>Ejemplo: Los modelos de poblaciones que se miden en periodos determinados (anualmente, por ejemplo). Un ajuste de datos mediante una curva que cambia cuando cambiamos el valor de un parámetro.</w:t>
      </w:r>
    </w:p>
    <w:p>
      <w:pPr>
        <w:pStyle w:val="BodyText"/>
        <w:spacing w:before="8"/>
      </w:pPr>
    </w:p>
    <w:p>
      <w:pPr>
        <w:pStyle w:val="ListParagraph"/>
        <w:numPr>
          <w:ilvl w:val="2"/>
          <w:numId w:val="2"/>
        </w:numPr>
        <w:tabs>
          <w:tab w:pos="1541" w:val="left" w:leader="none"/>
          <w:tab w:pos="1542" w:val="left" w:leader="none"/>
        </w:tabs>
        <w:spacing w:line="276" w:lineRule="exact" w:before="0" w:after="0"/>
        <w:ind w:left="1542" w:right="126" w:hanging="360"/>
        <w:jc w:val="left"/>
        <w:rPr>
          <w:sz w:val="24"/>
        </w:rPr>
      </w:pPr>
      <w:r>
        <w:rPr>
          <w:sz w:val="24"/>
        </w:rPr>
        <w:t>El modelo es continuo si queremos conocer los valores de salida en todos</w:t>
      </w:r>
      <w:r>
        <w:rPr>
          <w:spacing w:val="-13"/>
          <w:sz w:val="24"/>
        </w:rPr>
        <w:t> </w:t>
      </w:r>
      <w:r>
        <w:rPr>
          <w:sz w:val="24"/>
        </w:rPr>
        <w:t>los instantes de un intervalo de tiempo. Los modelos dinámicos continuos suelen estar basados en ecuaciones diferenciales, tanto ordinarias como en derivadas parciales. Aunque también pueden conocerse por soluciones analíticas.</w:t>
      </w:r>
    </w:p>
    <w:p>
      <w:pPr>
        <w:pStyle w:val="BodyText"/>
        <w:spacing w:before="1"/>
      </w:pPr>
    </w:p>
    <w:p>
      <w:pPr>
        <w:pStyle w:val="BodyText"/>
        <w:ind w:left="1422" w:right="545"/>
      </w:pPr>
      <w:r>
        <w:rPr/>
        <w:t>Ejemplo: El modelo del oscilador armónico simple. El movimiento de los planetas en el sistema Ptolemaico.</w:t>
      </w:r>
    </w:p>
    <w:p>
      <w:pPr>
        <w:pStyle w:val="BodyText"/>
      </w:pPr>
    </w:p>
    <w:p>
      <w:pPr>
        <w:pStyle w:val="BodyText"/>
        <w:spacing w:before="3"/>
        <w:rPr>
          <w:sz w:val="25"/>
        </w:rPr>
      </w:pPr>
    </w:p>
    <w:p>
      <w:pPr>
        <w:pStyle w:val="BodyText"/>
        <w:ind w:left="102" w:right="201"/>
      </w:pPr>
      <w:r>
        <w:rPr/>
        <w:t>Pueden formularse modelos que sean una mezcla de ambos. Por ejemplo: Si echo un cubo de agua a la bañera hoy, otro mañana, y pasado quito el tapón, la cantidad de agua puede modelizarse de manera discreta hasta el momento que quito el tapón, y de manera continua a partir de ese momento. (Aunque otra forma de referirse a este proceso es usar dos submodelos diferentes.)</w:t>
      </w:r>
    </w:p>
    <w:p>
      <w:pPr>
        <w:pStyle w:val="BodyText"/>
        <w:rPr>
          <w:sz w:val="25"/>
        </w:rPr>
      </w:pPr>
    </w:p>
    <w:p>
      <w:pPr>
        <w:pStyle w:val="BodyText"/>
        <w:ind w:left="102" w:right="102"/>
      </w:pPr>
      <w:r>
        <w:rPr/>
        <w:t>Por otra parte, todos los modelos que pueden implementarse en un ordenador digital han de ser necesariamente discretos. (El propio ordenador cuenta solamente con un número finito de estados posibles.) Por ello, si el modelo es en su origen continuo, se recurre a un proceso de </w:t>
      </w:r>
      <w:r>
        <w:rPr>
          <w:i/>
        </w:rPr>
        <w:t>discretización </w:t>
      </w:r>
      <w:r>
        <w:rPr/>
        <w:t>que consiste en aproximar el modelo continuo por uno discreto en ciertos valores del tiempo, normalmente equidistante. El cómo realizar esta aproximación, por ejemplo para ecuaciones diferenciales, entra dentro del campo del cálculo.</w:t>
      </w:r>
    </w:p>
    <w:p>
      <w:pPr>
        <w:pStyle w:val="BodyText"/>
        <w:spacing w:before="7"/>
      </w:pPr>
    </w:p>
    <w:p>
      <w:pPr>
        <w:pStyle w:val="Heading4"/>
        <w:ind w:right="2980"/>
        <w:jc w:val="left"/>
        <w:rPr>
          <w:b w:val="0"/>
          <w:sz w:val="22"/>
        </w:rPr>
      </w:pPr>
      <w:bookmarkStart w:name="_bookmark10" w:id="11"/>
      <w:bookmarkEnd w:id="11"/>
      <w:r>
        <w:rPr>
          <w:b w:val="0"/>
        </w:rPr>
      </w:r>
      <w:r>
        <w:rPr/>
        <w:t>Programación Lineal</w:t>
      </w:r>
      <w:r>
        <w:rPr>
          <w:b w:val="0"/>
          <w:sz w:val="22"/>
        </w:rPr>
        <w:t>.</w:t>
      </w:r>
    </w:p>
    <w:p>
      <w:pPr>
        <w:pStyle w:val="BodyText"/>
        <w:spacing w:before="194"/>
        <w:ind w:left="102" w:right="141"/>
      </w:pPr>
      <w:r>
        <w:rPr/>
        <w:t>La programación lineal es el campo de la </w:t>
      </w:r>
      <w:hyperlink r:id="rId71">
        <w:r>
          <w:rPr/>
          <w:t>optimización matemática</w:t>
        </w:r>
      </w:hyperlink>
      <w:r>
        <w:rPr/>
        <w:t> dedicado a maximizar o minimizar (optimizar) una </w:t>
      </w:r>
      <w:hyperlink r:id="rId72">
        <w:r>
          <w:rPr/>
          <w:t>función lineal,</w:t>
        </w:r>
      </w:hyperlink>
      <w:r>
        <w:rPr/>
        <w:t> denominada función objetivo, de tal forma que las variables de dicha función estén sujetas a una serie de restricciones expresadas</w:t>
      </w:r>
      <w:r>
        <w:rPr>
          <w:spacing w:val="-17"/>
        </w:rPr>
        <w:t> </w:t>
      </w:r>
      <w:r>
        <w:rPr/>
        <w:t>mediante un sistema de </w:t>
      </w:r>
      <w:hyperlink r:id="rId73">
        <w:r>
          <w:rPr/>
          <w:t>inecuaciones</w:t>
        </w:r>
      </w:hyperlink>
      <w:r>
        <w:rPr/>
        <w:t> también lineales. Los métodos más recurridos para resolver problemas de programación lineal son </w:t>
      </w:r>
      <w:hyperlink r:id="rId74">
        <w:r>
          <w:rPr/>
          <w:t>algoritmos de pivote</w:t>
        </w:r>
      </w:hyperlink>
      <w:r>
        <w:rPr/>
        <w:t>, en particular los </w:t>
      </w:r>
      <w:hyperlink r:id="rId75">
        <w:r>
          <w:rPr/>
          <w:t>algoritmos</w:t>
        </w:r>
      </w:hyperlink>
      <w:r>
        <w:rPr/>
        <w:t> </w:t>
      </w:r>
      <w:hyperlink r:id="rId75">
        <w:r>
          <w:rPr/>
          <w:t>simplex</w:t>
        </w:r>
      </w:hyperlink>
      <w:r>
        <w:rPr/>
        <w:t>.</w:t>
      </w:r>
    </w:p>
    <w:p>
      <w:pPr>
        <w:pStyle w:val="Heading4"/>
        <w:spacing w:before="206"/>
        <w:ind w:right="2980"/>
        <w:jc w:val="left"/>
      </w:pPr>
      <w:bookmarkStart w:name="_bookmark11" w:id="12"/>
      <w:bookmarkEnd w:id="12"/>
      <w:r>
        <w:rPr>
          <w:b w:val="0"/>
        </w:rPr>
      </w:r>
      <w:r>
        <w:rPr/>
        <w:t>Supuestos de la programación lineal.</w:t>
      </w:r>
    </w:p>
    <w:p>
      <w:pPr>
        <w:pStyle w:val="BodyText"/>
        <w:spacing w:before="36"/>
        <w:ind w:left="102" w:right="48"/>
      </w:pPr>
      <w:r>
        <w:rPr>
          <w:spacing w:val="-8"/>
        </w:rPr>
        <w:t>El</w:t>
      </w:r>
      <w:r>
        <w:rPr>
          <w:spacing w:val="-29"/>
        </w:rPr>
        <w:t> </w:t>
      </w:r>
      <w:r>
        <w:rPr>
          <w:spacing w:val="-14"/>
        </w:rPr>
        <w:t>Supuesto</w:t>
      </w:r>
      <w:r>
        <w:rPr>
          <w:spacing w:val="-27"/>
        </w:rPr>
        <w:t> </w:t>
      </w:r>
      <w:r>
        <w:rPr>
          <w:spacing w:val="-9"/>
        </w:rPr>
        <w:t>en</w:t>
      </w:r>
      <w:r>
        <w:rPr>
          <w:spacing w:val="-27"/>
        </w:rPr>
        <w:t> </w:t>
      </w:r>
      <w:r>
        <w:rPr>
          <w:spacing w:val="-13"/>
        </w:rPr>
        <w:t>programaciónlineal</w:t>
      </w:r>
      <w:r>
        <w:rPr>
          <w:spacing w:val="-27"/>
        </w:rPr>
        <w:t> </w:t>
      </w:r>
      <w:r>
        <w:rPr>
          <w:spacing w:val="-13"/>
        </w:rPr>
        <w:t>indica</w:t>
      </w:r>
      <w:r>
        <w:rPr>
          <w:spacing w:val="-31"/>
        </w:rPr>
        <w:t> </w:t>
      </w:r>
      <w:r>
        <w:rPr>
          <w:spacing w:val="-10"/>
        </w:rPr>
        <w:t>que</w:t>
      </w:r>
      <w:r>
        <w:rPr>
          <w:spacing w:val="-28"/>
        </w:rPr>
        <w:t> </w:t>
      </w:r>
      <w:r>
        <w:rPr>
          <w:spacing w:val="-8"/>
        </w:rPr>
        <w:t>el</w:t>
      </w:r>
      <w:r>
        <w:rPr>
          <w:spacing w:val="-29"/>
        </w:rPr>
        <w:t> </w:t>
      </w:r>
      <w:r>
        <w:rPr>
          <w:spacing w:val="-13"/>
        </w:rPr>
        <w:t>modelo</w:t>
      </w:r>
      <w:r>
        <w:rPr>
          <w:spacing w:val="-27"/>
        </w:rPr>
        <w:t> </w:t>
      </w:r>
      <w:r>
        <w:rPr>
          <w:spacing w:val="-12"/>
        </w:rPr>
        <w:t>debe</w:t>
      </w:r>
      <w:r>
        <w:rPr>
          <w:spacing w:val="-28"/>
        </w:rPr>
        <w:t> </w:t>
      </w:r>
      <w:r>
        <w:rPr>
          <w:spacing w:val="-13"/>
        </w:rPr>
        <w:t>tener</w:t>
      </w:r>
      <w:r>
        <w:rPr>
          <w:spacing w:val="-28"/>
        </w:rPr>
        <w:t> </w:t>
      </w:r>
      <w:r>
        <w:rPr>
          <w:spacing w:val="-7"/>
        </w:rPr>
        <w:t>la</w:t>
      </w:r>
      <w:r>
        <w:rPr>
          <w:spacing w:val="-28"/>
        </w:rPr>
        <w:t> </w:t>
      </w:r>
      <w:r>
        <w:rPr>
          <w:spacing w:val="-14"/>
        </w:rPr>
        <w:t>función</w:t>
      </w:r>
      <w:r>
        <w:rPr>
          <w:spacing w:val="-27"/>
        </w:rPr>
        <w:t> </w:t>
      </w:r>
      <w:r>
        <w:rPr>
          <w:spacing w:val="-14"/>
        </w:rPr>
        <w:t>objetivo</w:t>
      </w:r>
      <w:r>
        <w:rPr>
          <w:spacing w:val="-30"/>
        </w:rPr>
        <w:t> </w:t>
      </w:r>
      <w:r>
        <w:rPr>
          <w:spacing w:val="-13"/>
        </w:rPr>
        <w:t>lineal</w:t>
      </w:r>
      <w:r>
        <w:rPr>
          <w:spacing w:val="-26"/>
        </w:rPr>
        <w:t> </w:t>
      </w:r>
      <w:r>
        <w:rPr>
          <w:spacing w:val="-13"/>
        </w:rPr>
        <w:t>sujeto</w:t>
      </w:r>
      <w:r>
        <w:rPr>
          <w:spacing w:val="-27"/>
        </w:rPr>
        <w:t> </w:t>
      </w:r>
      <w:r>
        <w:rPr/>
        <w:t>a </w:t>
      </w:r>
      <w:r>
        <w:rPr>
          <w:spacing w:val="-15"/>
        </w:rPr>
        <w:t>restricciones</w:t>
      </w:r>
      <w:r>
        <w:rPr>
          <w:spacing w:val="-18"/>
        </w:rPr>
        <w:t> </w:t>
      </w:r>
      <w:r>
        <w:rPr>
          <w:spacing w:val="-14"/>
        </w:rPr>
        <w:t>lineales.</w:t>
      </w:r>
    </w:p>
    <w:p>
      <w:pPr>
        <w:pStyle w:val="BodyText"/>
      </w:pPr>
    </w:p>
    <w:p>
      <w:pPr>
        <w:pStyle w:val="BodyText"/>
        <w:ind w:left="102" w:right="454"/>
      </w:pPr>
      <w:r>
        <w:rPr>
          <w:spacing w:val="11"/>
        </w:rPr>
        <w:t>Existe </w:t>
      </w:r>
      <w:r>
        <w:rPr>
          <w:spacing w:val="7"/>
        </w:rPr>
        <w:t>un </w:t>
      </w:r>
      <w:r>
        <w:rPr>
          <w:spacing w:val="11"/>
        </w:rPr>
        <w:t>número </w:t>
      </w:r>
      <w:r>
        <w:rPr>
          <w:spacing w:val="8"/>
        </w:rPr>
        <w:t>de </w:t>
      </w:r>
      <w:r>
        <w:rPr>
          <w:spacing w:val="13"/>
        </w:rPr>
        <w:t>suposiciones </w:t>
      </w:r>
      <w:r>
        <w:rPr>
          <w:spacing w:val="12"/>
        </w:rPr>
        <w:t>realizadas </w:t>
      </w:r>
      <w:r>
        <w:rPr>
          <w:spacing w:val="6"/>
        </w:rPr>
        <w:t>en </w:t>
      </w:r>
      <w:r>
        <w:rPr>
          <w:spacing w:val="11"/>
        </w:rPr>
        <w:t>cada </w:t>
      </w:r>
      <w:r>
        <w:rPr>
          <w:spacing w:val="12"/>
        </w:rPr>
        <w:t>modelo. </w:t>
      </w:r>
      <w:r>
        <w:rPr>
          <w:spacing w:val="8"/>
        </w:rPr>
        <w:t>Las </w:t>
      </w:r>
      <w:r>
        <w:rPr>
          <w:spacing w:val="13"/>
        </w:rPr>
        <w:t>suposiciones</w:t>
      </w:r>
      <w:r>
        <w:rPr>
          <w:spacing w:val="86"/>
        </w:rPr>
        <w:t> </w:t>
      </w:r>
      <w:r>
        <w:rPr>
          <w:spacing w:val="7"/>
        </w:rPr>
        <w:t>se </w:t>
      </w:r>
      <w:r>
        <w:rPr>
          <w:spacing w:val="12"/>
        </w:rPr>
        <w:t>pueden </w:t>
      </w:r>
      <w:r>
        <w:rPr>
          <w:spacing w:val="13"/>
        </w:rPr>
        <w:t>clasificar</w:t>
      </w:r>
      <w:r>
        <w:rPr>
          <w:spacing w:val="72"/>
        </w:rPr>
        <w:t> </w:t>
      </w:r>
      <w:r>
        <w:rPr>
          <w:spacing w:val="9"/>
        </w:rPr>
        <w:t>en:</w:t>
      </w:r>
    </w:p>
    <w:p>
      <w:pPr>
        <w:pStyle w:val="ListParagraph"/>
        <w:numPr>
          <w:ilvl w:val="1"/>
          <w:numId w:val="2"/>
        </w:numPr>
        <w:tabs>
          <w:tab w:pos="821" w:val="left" w:leader="none"/>
          <w:tab w:pos="822" w:val="left" w:leader="none"/>
        </w:tabs>
        <w:spacing w:line="293" w:lineRule="exact" w:before="2" w:after="0"/>
        <w:ind w:left="822" w:right="0" w:hanging="360"/>
        <w:jc w:val="left"/>
        <w:rPr>
          <w:rFonts w:ascii="Symbol" w:hAnsi="Symbol"/>
          <w:sz w:val="24"/>
        </w:rPr>
      </w:pPr>
      <w:r>
        <w:rPr>
          <w:spacing w:val="12"/>
          <w:sz w:val="24"/>
        </w:rPr>
        <w:t>Suposición </w:t>
      </w:r>
      <w:r>
        <w:rPr>
          <w:spacing w:val="7"/>
          <w:sz w:val="24"/>
        </w:rPr>
        <w:t>de</w:t>
      </w:r>
      <w:r>
        <w:rPr>
          <w:spacing w:val="58"/>
          <w:sz w:val="24"/>
        </w:rPr>
        <w:t> </w:t>
      </w:r>
      <w:r>
        <w:rPr>
          <w:spacing w:val="13"/>
          <w:sz w:val="24"/>
        </w:rPr>
        <w:t>proporción.</w:t>
      </w:r>
    </w:p>
    <w:p>
      <w:pPr>
        <w:pStyle w:val="ListParagraph"/>
        <w:numPr>
          <w:ilvl w:val="1"/>
          <w:numId w:val="2"/>
        </w:numPr>
        <w:tabs>
          <w:tab w:pos="821" w:val="left" w:leader="none"/>
          <w:tab w:pos="822" w:val="left" w:leader="none"/>
        </w:tabs>
        <w:spacing w:line="293" w:lineRule="exact" w:before="0" w:after="0"/>
        <w:ind w:left="822" w:right="0" w:hanging="360"/>
        <w:jc w:val="left"/>
        <w:rPr>
          <w:rFonts w:ascii="Symbol" w:hAnsi="Symbol"/>
          <w:sz w:val="24"/>
        </w:rPr>
      </w:pPr>
      <w:r>
        <w:rPr>
          <w:spacing w:val="12"/>
          <w:sz w:val="24"/>
        </w:rPr>
        <w:t>Suposición </w:t>
      </w:r>
      <w:r>
        <w:rPr>
          <w:spacing w:val="7"/>
          <w:sz w:val="24"/>
        </w:rPr>
        <w:t>de</w:t>
      </w:r>
      <w:r>
        <w:rPr>
          <w:spacing w:val="65"/>
          <w:sz w:val="24"/>
        </w:rPr>
        <w:t> </w:t>
      </w:r>
      <w:r>
        <w:rPr>
          <w:spacing w:val="12"/>
          <w:sz w:val="24"/>
        </w:rPr>
        <w:t>adición.</w:t>
      </w:r>
    </w:p>
    <w:p>
      <w:pPr>
        <w:pStyle w:val="ListParagraph"/>
        <w:numPr>
          <w:ilvl w:val="1"/>
          <w:numId w:val="2"/>
        </w:numPr>
        <w:tabs>
          <w:tab w:pos="821" w:val="left" w:leader="none"/>
          <w:tab w:pos="822" w:val="left" w:leader="none"/>
        </w:tabs>
        <w:spacing w:line="293" w:lineRule="exact" w:before="0" w:after="0"/>
        <w:ind w:left="822" w:right="0" w:hanging="360"/>
        <w:jc w:val="left"/>
        <w:rPr>
          <w:rFonts w:ascii="Symbol" w:hAnsi="Symbol"/>
          <w:sz w:val="24"/>
        </w:rPr>
      </w:pPr>
      <w:r>
        <w:rPr>
          <w:spacing w:val="12"/>
          <w:sz w:val="24"/>
        </w:rPr>
        <w:t>Suposición </w:t>
      </w:r>
      <w:r>
        <w:rPr>
          <w:spacing w:val="7"/>
          <w:sz w:val="24"/>
        </w:rPr>
        <w:t>de </w:t>
      </w:r>
      <w:r>
        <w:rPr>
          <w:spacing w:val="9"/>
          <w:sz w:val="24"/>
        </w:rPr>
        <w:t>ser </w:t>
      </w:r>
      <w:r>
        <w:rPr>
          <w:spacing w:val="12"/>
          <w:sz w:val="24"/>
        </w:rPr>
        <w:t> </w:t>
      </w:r>
      <w:r>
        <w:rPr>
          <w:spacing w:val="13"/>
          <w:sz w:val="24"/>
        </w:rPr>
        <w:t>divisible.</w:t>
      </w:r>
    </w:p>
    <w:p>
      <w:pPr>
        <w:pStyle w:val="ListParagraph"/>
        <w:numPr>
          <w:ilvl w:val="1"/>
          <w:numId w:val="2"/>
        </w:numPr>
        <w:tabs>
          <w:tab w:pos="821" w:val="left" w:leader="none"/>
          <w:tab w:pos="822" w:val="left" w:leader="none"/>
        </w:tabs>
        <w:spacing w:line="293" w:lineRule="exact" w:before="0" w:after="0"/>
        <w:ind w:left="822" w:right="0" w:hanging="360"/>
        <w:jc w:val="left"/>
        <w:rPr>
          <w:rFonts w:ascii="Symbol"/>
          <w:sz w:val="24"/>
        </w:rPr>
      </w:pPr>
      <w:r>
        <w:rPr>
          <w:spacing w:val="12"/>
          <w:sz w:val="24"/>
        </w:rPr>
        <w:t>Supuesto </w:t>
      </w:r>
      <w:r>
        <w:rPr>
          <w:spacing w:val="8"/>
          <w:sz w:val="24"/>
        </w:rPr>
        <w:t>de</w:t>
      </w:r>
      <w:r>
        <w:rPr>
          <w:spacing w:val="55"/>
          <w:sz w:val="24"/>
        </w:rPr>
        <w:t> </w:t>
      </w:r>
      <w:r>
        <w:rPr>
          <w:spacing w:val="12"/>
          <w:sz w:val="24"/>
        </w:rPr>
        <w:t>certeza.</w:t>
      </w:r>
    </w:p>
    <w:p>
      <w:pPr>
        <w:spacing w:after="0" w:line="293" w:lineRule="exact"/>
        <w:jc w:val="left"/>
        <w:rPr>
          <w:rFonts w:ascii="Symbol"/>
          <w:sz w:val="24"/>
        </w:rPr>
        <w:sectPr>
          <w:headerReference w:type="default" r:id="rId69"/>
          <w:footerReference w:type="default" r:id="rId70"/>
          <w:pgSz w:w="12240" w:h="15840"/>
          <w:pgMar w:header="0" w:footer="1003" w:top="1360" w:bottom="1200" w:left="1600" w:right="1580"/>
          <w:pgNumType w:start="12"/>
        </w:sectPr>
      </w:pPr>
    </w:p>
    <w:p>
      <w:pPr>
        <w:pStyle w:val="BodyText"/>
        <w:spacing w:before="48"/>
        <w:ind w:left="102" w:right="260" w:firstLine="76"/>
      </w:pPr>
      <w:r>
        <w:rPr>
          <w:spacing w:val="5"/>
        </w:rPr>
        <w:t>La </w:t>
      </w:r>
      <w:r>
        <w:rPr>
          <w:spacing w:val="12"/>
        </w:rPr>
        <w:t>utilidad </w:t>
      </w:r>
      <w:r>
        <w:rPr>
          <w:spacing w:val="7"/>
        </w:rPr>
        <w:t>de un </w:t>
      </w:r>
      <w:r>
        <w:rPr>
          <w:spacing w:val="11"/>
        </w:rPr>
        <w:t>modelo </w:t>
      </w:r>
      <w:r>
        <w:rPr/>
        <w:t>está directamente relacionada con la realidad de los supuestos. El primer supuesto tiene que ver con la forma lineal de las funciones. Ya que el objetivo </w:t>
      </w:r>
      <w:r>
        <w:rPr>
          <w:spacing w:val="6"/>
        </w:rPr>
        <w:t>es </w:t>
      </w:r>
      <w:r>
        <w:rPr>
          <w:spacing w:val="12"/>
        </w:rPr>
        <w:t>lineal, </w:t>
      </w:r>
      <w:r>
        <w:rPr>
          <w:spacing w:val="8"/>
        </w:rPr>
        <w:t>la </w:t>
      </w:r>
      <w:r>
        <w:rPr>
          <w:spacing w:val="13"/>
        </w:rPr>
        <w:t>contribución </w:t>
      </w:r>
      <w:r>
        <w:rPr>
          <w:spacing w:val="6"/>
        </w:rPr>
        <w:t>al </w:t>
      </w:r>
      <w:r>
        <w:rPr>
          <w:spacing w:val="13"/>
        </w:rPr>
        <w:t>objetivo </w:t>
      </w:r>
      <w:r>
        <w:rPr>
          <w:spacing w:val="7"/>
        </w:rPr>
        <w:t>de </w:t>
      </w:r>
      <w:r>
        <w:rPr>
          <w:spacing w:val="12"/>
        </w:rPr>
        <w:t>cualquier decisión  </w:t>
      </w:r>
      <w:r>
        <w:rPr>
          <w:spacing w:val="71"/>
        </w:rPr>
        <w:t> </w:t>
      </w:r>
      <w:r>
        <w:rPr>
          <w:spacing w:val="13"/>
        </w:rPr>
        <w:t>es</w:t>
      </w:r>
    </w:p>
    <w:p>
      <w:pPr>
        <w:pStyle w:val="BodyText"/>
        <w:ind w:left="102" w:right="454"/>
        <w:rPr>
          <w:i/>
        </w:rPr>
      </w:pPr>
      <w:r>
        <w:rPr/>
        <w:t>proporcional al valor de la variable de decisión. Producir dos veces más de producto producirá dos veces más de ganancia, contratando el doble de páginas en las revistas doblará el costo relacionado con las revistas. Es una </w:t>
      </w:r>
      <w:r>
        <w:rPr>
          <w:b/>
        </w:rPr>
        <w:t>S</w:t>
      </w:r>
      <w:r>
        <w:rPr>
          <w:b/>
          <w:i/>
        </w:rPr>
        <w:t>uposición de Proporción</w:t>
      </w:r>
      <w:r>
        <w:rPr>
          <w:i/>
        </w:rPr>
        <w:t>.</w:t>
      </w:r>
    </w:p>
    <w:p>
      <w:pPr>
        <w:pStyle w:val="BodyText"/>
        <w:rPr>
          <w:i/>
        </w:rPr>
      </w:pPr>
    </w:p>
    <w:p>
      <w:pPr>
        <w:pStyle w:val="BodyText"/>
        <w:ind w:left="102" w:right="328"/>
        <w:rPr>
          <w:b/>
          <w:i/>
        </w:rPr>
      </w:pPr>
      <w:r>
        <w:rPr>
          <w:spacing w:val="12"/>
        </w:rPr>
        <w:t>Además, </w:t>
      </w:r>
      <w:r>
        <w:rPr>
          <w:spacing w:val="7"/>
        </w:rPr>
        <w:t>la </w:t>
      </w:r>
      <w:r>
        <w:rPr>
          <w:spacing w:val="13"/>
        </w:rPr>
        <w:t>contribución </w:t>
      </w:r>
      <w:r>
        <w:rPr>
          <w:spacing w:val="8"/>
        </w:rPr>
        <w:t>de </w:t>
      </w:r>
      <w:r>
        <w:rPr>
          <w:spacing w:val="10"/>
        </w:rPr>
        <w:t>una </w:t>
      </w:r>
      <w:r>
        <w:rPr>
          <w:spacing w:val="12"/>
        </w:rPr>
        <w:t>variable </w:t>
      </w:r>
      <w:r>
        <w:rPr/>
        <w:t>a </w:t>
      </w:r>
      <w:r>
        <w:rPr>
          <w:spacing w:val="8"/>
        </w:rPr>
        <w:t>la </w:t>
      </w:r>
      <w:r>
        <w:rPr>
          <w:spacing w:val="12"/>
        </w:rPr>
        <w:t>función objetivo </w:t>
      </w:r>
      <w:r>
        <w:rPr>
          <w:spacing w:val="6"/>
        </w:rPr>
        <w:t>es </w:t>
      </w:r>
      <w:r>
        <w:rPr>
          <w:spacing w:val="13"/>
        </w:rPr>
        <w:t>independiente</w:t>
      </w:r>
      <w:r>
        <w:rPr>
          <w:spacing w:val="86"/>
        </w:rPr>
        <w:t> </w:t>
      </w:r>
      <w:r>
        <w:rPr>
          <w:spacing w:val="7"/>
        </w:rPr>
        <w:t>de </w:t>
      </w:r>
      <w:r>
        <w:rPr>
          <w:spacing w:val="10"/>
        </w:rPr>
        <w:t>los </w:t>
      </w:r>
      <w:r>
        <w:rPr>
          <w:spacing w:val="12"/>
        </w:rPr>
        <w:t>valores </w:t>
      </w:r>
      <w:r>
        <w:rPr>
          <w:spacing w:val="8"/>
        </w:rPr>
        <w:t>de </w:t>
      </w:r>
      <w:r>
        <w:rPr>
          <w:spacing w:val="11"/>
        </w:rPr>
        <w:t>otras </w:t>
      </w:r>
      <w:r>
        <w:rPr>
          <w:spacing w:val="12"/>
        </w:rPr>
        <w:t>variables. </w:t>
      </w:r>
      <w:r>
        <w:rPr>
          <w:spacing w:val="5"/>
        </w:rPr>
        <w:t>La </w:t>
      </w:r>
      <w:r>
        <w:rPr>
          <w:spacing w:val="12"/>
        </w:rPr>
        <w:t>ganancia </w:t>
      </w:r>
      <w:r>
        <w:rPr>
          <w:spacing w:val="9"/>
        </w:rPr>
        <w:t>con </w:t>
      </w:r>
      <w:r>
        <w:rPr>
          <w:spacing w:val="10"/>
        </w:rPr>
        <w:t>una </w:t>
      </w:r>
      <w:r>
        <w:rPr>
          <w:spacing w:val="13"/>
        </w:rPr>
        <w:t>computadora </w:t>
      </w:r>
      <w:r>
        <w:rPr>
          <w:spacing w:val="12"/>
        </w:rPr>
        <w:t>Desktop </w:t>
      </w:r>
      <w:r>
        <w:rPr>
          <w:spacing w:val="13"/>
        </w:rPr>
        <w:t>es</w:t>
      </w:r>
      <w:r>
        <w:rPr>
          <w:spacing w:val="86"/>
        </w:rPr>
        <w:t> </w:t>
      </w:r>
      <w:r>
        <w:rPr>
          <w:spacing w:val="7"/>
        </w:rPr>
        <w:t>de </w:t>
      </w:r>
      <w:r>
        <w:rPr>
          <w:spacing w:val="13"/>
        </w:rPr>
        <w:t>$1,750.00, </w:t>
      </w:r>
      <w:r>
        <w:rPr/>
        <w:t>independientemente de cuantas computadoras Desktop se producen. Este es un </w:t>
      </w:r>
      <w:r>
        <w:rPr>
          <w:b/>
          <w:i/>
        </w:rPr>
        <w:t>Supuesto de</w:t>
      </w:r>
      <w:r>
        <w:rPr>
          <w:b/>
          <w:i/>
          <w:spacing w:val="-7"/>
        </w:rPr>
        <w:t> </w:t>
      </w:r>
      <w:r>
        <w:rPr>
          <w:b/>
          <w:i/>
        </w:rPr>
        <w:t>Adición.</w:t>
      </w:r>
    </w:p>
    <w:p>
      <w:pPr>
        <w:pStyle w:val="BodyText"/>
        <w:rPr>
          <w:b/>
          <w:i/>
        </w:rPr>
      </w:pPr>
    </w:p>
    <w:p>
      <w:pPr>
        <w:pStyle w:val="BodyText"/>
        <w:ind w:left="102" w:right="116"/>
        <w:jc w:val="both"/>
      </w:pPr>
      <w:r>
        <w:rPr/>
        <w:t>Análogamente, ya que cada restricción es lineal, la contribución de cada variable al lado izquierdo de cada restricción es proporcional al valor de la variable e independiente de los valores de cualquier otra variable. Estas suposiciones son bastante restrictivas. Veremos, sin embargo, que ser claros y precisos en la formulación del modelo puede ayudar a manejar situaciones que parecen en un comienzo como lejanos a estos supuestos.</w:t>
      </w:r>
    </w:p>
    <w:p>
      <w:pPr>
        <w:pStyle w:val="BodyText"/>
        <w:ind w:left="102" w:right="114"/>
        <w:jc w:val="both"/>
      </w:pPr>
      <w:r>
        <w:rPr/>
        <w:t>El siguiente supuesto es la </w:t>
      </w:r>
      <w:r>
        <w:rPr>
          <w:b/>
          <w:i/>
        </w:rPr>
        <w:t>Suposición de ser Divisible</w:t>
      </w:r>
      <w:r>
        <w:rPr>
          <w:i/>
        </w:rPr>
        <w:t>. </w:t>
      </w:r>
      <w:r>
        <w:rPr/>
        <w:t>Es posible tomar una fracción de cualquier variable. Por ejemplo, en un problema de marketing, ¿qué significa comprar 2.6 avisos en la televisión? Es posible que la suposición de ser divisible sea insatisfecha en este ejemplo. O puede ser que tales unidades de 2.6 avisos correspondan a 2,574.7 minutos de avisos,</w:t>
      </w:r>
      <w:r>
        <w:rPr>
          <w:spacing w:val="-6"/>
        </w:rPr>
        <w:t> </w:t>
      </w:r>
      <w:r>
        <w:rPr/>
        <w:t>en</w:t>
      </w:r>
      <w:r>
        <w:rPr>
          <w:spacing w:val="-6"/>
        </w:rPr>
        <w:t> </w:t>
      </w:r>
      <w:r>
        <w:rPr/>
        <w:t>cuyo</w:t>
      </w:r>
      <w:r>
        <w:rPr>
          <w:spacing w:val="-4"/>
        </w:rPr>
        <w:t> </w:t>
      </w:r>
      <w:r>
        <w:rPr/>
        <w:t>caso</w:t>
      </w:r>
      <w:r>
        <w:rPr>
          <w:spacing w:val="-6"/>
        </w:rPr>
        <w:t> </w:t>
      </w:r>
      <w:r>
        <w:rPr/>
        <w:t>redondeando</w:t>
      </w:r>
      <w:r>
        <w:rPr>
          <w:spacing w:val="-5"/>
        </w:rPr>
        <w:t> </w:t>
      </w:r>
      <w:r>
        <w:rPr/>
        <w:t>la</w:t>
      </w:r>
      <w:r>
        <w:rPr>
          <w:spacing w:val="-5"/>
        </w:rPr>
        <w:t> </w:t>
      </w:r>
      <w:r>
        <w:rPr/>
        <w:t>solución</w:t>
      </w:r>
      <w:r>
        <w:rPr>
          <w:spacing w:val="-6"/>
        </w:rPr>
        <w:t> </w:t>
      </w:r>
      <w:r>
        <w:rPr/>
        <w:t>de</w:t>
      </w:r>
      <w:r>
        <w:rPr>
          <w:spacing w:val="-5"/>
        </w:rPr>
        <w:t> </w:t>
      </w:r>
      <w:r>
        <w:rPr/>
        <w:t>sería</w:t>
      </w:r>
      <w:r>
        <w:rPr>
          <w:spacing w:val="-7"/>
        </w:rPr>
        <w:t> </w:t>
      </w:r>
      <w:r>
        <w:rPr/>
        <w:t>2.6</w:t>
      </w:r>
      <w:r>
        <w:rPr>
          <w:spacing w:val="-6"/>
        </w:rPr>
        <w:t> </w:t>
      </w:r>
      <w:r>
        <w:rPr/>
        <w:t>minutos</w:t>
      </w:r>
      <w:r>
        <w:rPr>
          <w:spacing w:val="-5"/>
        </w:rPr>
        <w:t> </w:t>
      </w:r>
      <w:r>
        <w:rPr/>
        <w:t>con</w:t>
      </w:r>
      <w:r>
        <w:rPr>
          <w:spacing w:val="-4"/>
        </w:rPr>
        <w:t> </w:t>
      </w:r>
      <w:r>
        <w:rPr/>
        <w:t>una</w:t>
      </w:r>
      <w:r>
        <w:rPr>
          <w:spacing w:val="-5"/>
        </w:rPr>
        <w:t> </w:t>
      </w:r>
      <w:r>
        <w:rPr/>
        <w:t>mínima</w:t>
      </w:r>
      <w:r>
        <w:rPr>
          <w:spacing w:val="-6"/>
        </w:rPr>
        <w:t> </w:t>
      </w:r>
      <w:r>
        <w:rPr/>
        <w:t>duda</w:t>
      </w:r>
      <w:r>
        <w:rPr>
          <w:spacing w:val="-7"/>
        </w:rPr>
        <w:t> </w:t>
      </w:r>
      <w:r>
        <w:rPr/>
        <w:t>que esté cercana a la solución óptima. Si la suposición de ser divisible no es válida, entonces se usará la técnica de Programación</w:t>
      </w:r>
      <w:r>
        <w:rPr>
          <w:spacing w:val="-10"/>
        </w:rPr>
        <w:t> </w:t>
      </w:r>
      <w:r>
        <w:rPr/>
        <w:t>Entera.</w:t>
      </w:r>
    </w:p>
    <w:p>
      <w:pPr>
        <w:pStyle w:val="BodyText"/>
        <w:ind w:left="102" w:right="160" w:firstLine="76"/>
      </w:pPr>
      <w:r>
        <w:rPr>
          <w:spacing w:val="5"/>
        </w:rPr>
        <w:t>La  </w:t>
      </w:r>
      <w:r>
        <w:rPr>
          <w:spacing w:val="12"/>
        </w:rPr>
        <w:t>última  </w:t>
      </w:r>
      <w:r>
        <w:rPr>
          <w:spacing w:val="13"/>
        </w:rPr>
        <w:t>suposición</w:t>
      </w:r>
      <w:r>
        <w:rPr>
          <w:spacing w:val="86"/>
        </w:rPr>
        <w:t> </w:t>
      </w:r>
      <w:r>
        <w:rPr>
          <w:spacing w:val="6"/>
        </w:rPr>
        <w:t>es </w:t>
      </w:r>
      <w:r>
        <w:rPr>
          <w:spacing w:val="72"/>
        </w:rPr>
        <w:t> </w:t>
      </w:r>
      <w:r>
        <w:rPr>
          <w:spacing w:val="6"/>
        </w:rPr>
        <w:t>el  </w:t>
      </w:r>
      <w:r>
        <w:rPr>
          <w:b/>
          <w:i/>
        </w:rPr>
        <w:t>Supuesto  de  Certeza</w:t>
      </w:r>
      <w:r>
        <w:rPr/>
        <w:t>.   </w:t>
      </w:r>
      <w:r>
        <w:rPr>
          <w:spacing w:val="5"/>
        </w:rPr>
        <w:t>La   </w:t>
      </w:r>
      <w:r>
        <w:rPr>
          <w:spacing w:val="13"/>
        </w:rPr>
        <w:t>Programación   </w:t>
      </w:r>
      <w:r>
        <w:rPr>
          <w:spacing w:val="11"/>
        </w:rPr>
        <w:t>Lineal </w:t>
      </w:r>
      <w:r>
        <w:rPr>
          <w:spacing w:val="7"/>
        </w:rPr>
        <w:t>no </w:t>
      </w:r>
      <w:r>
        <w:rPr>
          <w:spacing w:val="12"/>
        </w:rPr>
        <w:t>permite </w:t>
      </w:r>
      <w:r>
        <w:rPr>
          <w:spacing w:val="13"/>
        </w:rPr>
        <w:t>incertidumbre </w:t>
      </w:r>
      <w:r>
        <w:rPr>
          <w:spacing w:val="7"/>
        </w:rPr>
        <w:t>en </w:t>
      </w:r>
      <w:r>
        <w:rPr>
          <w:spacing w:val="9"/>
        </w:rPr>
        <w:t>los </w:t>
      </w:r>
      <w:r>
        <w:rPr>
          <w:spacing w:val="55"/>
        </w:rPr>
        <w:t> </w:t>
      </w:r>
      <w:r>
        <w:rPr>
          <w:spacing w:val="12"/>
        </w:rPr>
        <w:t>valores.</w:t>
      </w:r>
    </w:p>
    <w:p>
      <w:pPr>
        <w:pStyle w:val="BodyText"/>
        <w:ind w:left="102" w:right="115"/>
        <w:jc w:val="both"/>
      </w:pPr>
      <w:r>
        <w:rPr>
          <w:spacing w:val="10"/>
        </w:rPr>
        <w:t>Será </w:t>
      </w:r>
      <w:r>
        <w:rPr>
          <w:spacing w:val="12"/>
        </w:rPr>
        <w:t>difícil </w:t>
      </w:r>
      <w:r>
        <w:rPr>
          <w:spacing w:val="10"/>
        </w:rPr>
        <w:t>que </w:t>
      </w:r>
      <w:r>
        <w:rPr>
          <w:spacing w:val="7"/>
        </w:rPr>
        <w:t>un </w:t>
      </w:r>
      <w:r>
        <w:rPr>
          <w:spacing w:val="12"/>
        </w:rPr>
        <w:t>problema cumpla </w:t>
      </w:r>
      <w:r>
        <w:rPr>
          <w:spacing w:val="9"/>
        </w:rPr>
        <w:t>con </w:t>
      </w:r>
      <w:r>
        <w:rPr>
          <w:spacing w:val="11"/>
        </w:rPr>
        <w:t>todas </w:t>
      </w:r>
      <w:r>
        <w:rPr>
          <w:spacing w:val="10"/>
        </w:rPr>
        <w:t>las </w:t>
      </w:r>
      <w:r>
        <w:rPr>
          <w:spacing w:val="13"/>
        </w:rPr>
        <w:t>suposiciones </w:t>
      </w:r>
      <w:r>
        <w:rPr>
          <w:spacing w:val="8"/>
        </w:rPr>
        <w:t>de  </w:t>
      </w:r>
      <w:r>
        <w:rPr>
          <w:spacing w:val="11"/>
        </w:rPr>
        <w:t>manera  </w:t>
      </w:r>
      <w:r>
        <w:rPr>
          <w:spacing w:val="12"/>
        </w:rPr>
        <w:t>exacta. </w:t>
      </w:r>
      <w:r>
        <w:rPr>
          <w:spacing w:val="10"/>
        </w:rPr>
        <w:t>Pero </w:t>
      </w:r>
      <w:r>
        <w:rPr>
          <w:spacing w:val="11"/>
        </w:rPr>
        <w:t>esto </w:t>
      </w:r>
      <w:r>
        <w:rPr>
          <w:spacing w:val="7"/>
        </w:rPr>
        <w:t>no </w:t>
      </w:r>
      <w:r>
        <w:rPr>
          <w:spacing w:val="12"/>
        </w:rPr>
        <w:t>negará </w:t>
      </w:r>
      <w:r>
        <w:rPr>
          <w:spacing w:val="7"/>
        </w:rPr>
        <w:t>la </w:t>
      </w:r>
      <w:r>
        <w:rPr>
          <w:spacing w:val="13"/>
        </w:rPr>
        <w:t>factibilidad </w:t>
      </w:r>
      <w:r>
        <w:rPr>
          <w:spacing w:val="8"/>
        </w:rPr>
        <w:t>de </w:t>
      </w:r>
      <w:r>
        <w:rPr>
          <w:spacing w:val="9"/>
        </w:rPr>
        <w:t>uso del </w:t>
      </w:r>
      <w:r>
        <w:rPr>
          <w:spacing w:val="12"/>
        </w:rPr>
        <w:t>modelo. </w:t>
      </w:r>
      <w:r>
        <w:rPr>
          <w:spacing w:val="6"/>
        </w:rPr>
        <w:t>Un </w:t>
      </w:r>
      <w:r>
        <w:rPr>
          <w:spacing w:val="11"/>
        </w:rPr>
        <w:t>modelo puede</w:t>
      </w:r>
      <w:r>
        <w:rPr>
          <w:spacing w:val="82"/>
        </w:rPr>
        <w:t> </w:t>
      </w:r>
      <w:r>
        <w:rPr>
          <w:spacing w:val="9"/>
        </w:rPr>
        <w:t>ser   aún  </w:t>
      </w:r>
      <w:r>
        <w:rPr>
          <w:spacing w:val="10"/>
        </w:rPr>
        <w:t>útil  </w:t>
      </w:r>
      <w:r>
        <w:rPr>
          <w:spacing w:val="12"/>
        </w:rPr>
        <w:t>aunque  difiera  </w:t>
      </w:r>
      <w:r>
        <w:rPr>
          <w:spacing w:val="8"/>
        </w:rPr>
        <w:t>de  la   </w:t>
      </w:r>
      <w:r>
        <w:rPr>
          <w:spacing w:val="12"/>
        </w:rPr>
        <w:t>realidad,  </w:t>
      </w:r>
      <w:r>
        <w:rPr>
          <w:spacing w:val="7"/>
        </w:rPr>
        <w:t>si   </w:t>
      </w:r>
      <w:r>
        <w:rPr>
          <w:spacing w:val="8"/>
        </w:rPr>
        <w:t>se   </w:t>
      </w:r>
      <w:r>
        <w:rPr>
          <w:spacing w:val="6"/>
        </w:rPr>
        <w:t>es </w:t>
      </w:r>
      <w:r>
        <w:rPr>
          <w:spacing w:val="72"/>
        </w:rPr>
        <w:t> </w:t>
      </w:r>
      <w:r>
        <w:rPr>
          <w:spacing w:val="13"/>
        </w:rPr>
        <w:t>consistente  </w:t>
      </w:r>
      <w:r>
        <w:rPr>
          <w:spacing w:val="9"/>
        </w:rPr>
        <w:t>con  </w:t>
      </w:r>
      <w:r>
        <w:rPr>
          <w:spacing w:val="15"/>
        </w:rPr>
        <w:t>los    </w:t>
      </w:r>
      <w:r>
        <w:rPr/>
        <w:t>r</w:t>
      </w:r>
      <w:r>
        <w:rPr>
          <w:spacing w:val="-30"/>
        </w:rPr>
        <w:t> </w:t>
      </w:r>
      <w:r>
        <w:rPr/>
        <w:t>e</w:t>
      </w:r>
      <w:r>
        <w:rPr>
          <w:spacing w:val="-30"/>
        </w:rPr>
        <w:t> </w:t>
      </w:r>
      <w:r>
        <w:rPr/>
        <w:t>q</w:t>
      </w:r>
      <w:r>
        <w:rPr>
          <w:spacing w:val="-30"/>
        </w:rPr>
        <w:t> </w:t>
      </w:r>
      <w:r>
        <w:rPr/>
        <w:t>u</w:t>
      </w:r>
      <w:r>
        <w:rPr>
          <w:spacing w:val="-30"/>
        </w:rPr>
        <w:t> </w:t>
      </w:r>
      <w:r>
        <w:rPr>
          <w:spacing w:val="13"/>
        </w:rPr>
        <w:t>er</w:t>
      </w:r>
      <w:r>
        <w:rPr>
          <w:spacing w:val="-30"/>
        </w:rPr>
        <w:t> </w:t>
      </w:r>
      <w:r>
        <w:rPr>
          <w:spacing w:val="19"/>
        </w:rPr>
        <w:t>imi</w:t>
      </w:r>
      <w:r>
        <w:rPr>
          <w:spacing w:val="-29"/>
        </w:rPr>
        <w:t> </w:t>
      </w:r>
      <w:r>
        <w:rPr/>
        <w:t>e</w:t>
      </w:r>
      <w:r>
        <w:rPr>
          <w:spacing w:val="-30"/>
        </w:rPr>
        <w:t> </w:t>
      </w:r>
      <w:r>
        <w:rPr>
          <w:spacing w:val="19"/>
        </w:rPr>
        <w:t>nto</w:t>
      </w:r>
      <w:r>
        <w:rPr>
          <w:spacing w:val="-30"/>
        </w:rPr>
        <w:t> </w:t>
      </w:r>
      <w:r>
        <w:rPr/>
        <w:t>s </w:t>
      </w:r>
      <w:r>
        <w:rPr>
          <w:spacing w:val="32"/>
        </w:rPr>
        <w:t> </w:t>
      </w:r>
      <w:r>
        <w:rPr/>
        <w:t>m</w:t>
      </w:r>
      <w:r>
        <w:rPr>
          <w:spacing w:val="-29"/>
        </w:rPr>
        <w:t> </w:t>
      </w:r>
      <w:r>
        <w:rPr>
          <w:spacing w:val="13"/>
        </w:rPr>
        <w:t>ás </w:t>
      </w:r>
      <w:r>
        <w:rPr>
          <w:spacing w:val="17"/>
        </w:rPr>
        <w:t> </w:t>
      </w:r>
      <w:r>
        <w:rPr/>
        <w:t>e</w:t>
      </w:r>
      <w:r>
        <w:rPr>
          <w:spacing w:val="-30"/>
        </w:rPr>
        <w:t> </w:t>
      </w:r>
      <w:r>
        <w:rPr/>
        <w:t>s</w:t>
      </w:r>
      <w:r>
        <w:rPr>
          <w:spacing w:val="-32"/>
        </w:rPr>
        <w:t> </w:t>
      </w:r>
      <w:r>
        <w:rPr/>
        <w:t>t</w:t>
      </w:r>
      <w:r>
        <w:rPr>
          <w:spacing w:val="-29"/>
        </w:rPr>
        <w:t> </w:t>
      </w:r>
      <w:r>
        <w:rPr/>
        <w:t>r</w:t>
      </w:r>
      <w:r>
        <w:rPr>
          <w:spacing w:val="-33"/>
        </w:rPr>
        <w:t> </w:t>
      </w:r>
      <w:r>
        <w:rPr/>
        <w:t>i</w:t>
      </w:r>
      <w:r>
        <w:rPr>
          <w:spacing w:val="-29"/>
        </w:rPr>
        <w:t> </w:t>
      </w:r>
      <w:r>
        <w:rPr/>
        <w:t>c</w:t>
      </w:r>
      <w:r>
        <w:rPr>
          <w:spacing w:val="-30"/>
        </w:rPr>
        <w:t> </w:t>
      </w:r>
      <w:r>
        <w:rPr/>
        <w:t>t</w:t>
      </w:r>
      <w:r>
        <w:rPr>
          <w:spacing w:val="-31"/>
        </w:rPr>
        <w:t> </w:t>
      </w:r>
      <w:r>
        <w:rPr/>
        <w:t>o</w:t>
      </w:r>
      <w:r>
        <w:rPr>
          <w:spacing w:val="-30"/>
        </w:rPr>
        <w:t> </w:t>
      </w:r>
      <w:r>
        <w:rPr/>
        <w:t>s </w:t>
      </w:r>
      <w:r>
        <w:rPr>
          <w:spacing w:val="30"/>
        </w:rPr>
        <w:t> </w:t>
      </w:r>
      <w:r>
        <w:rPr/>
        <w:t>d</w:t>
      </w:r>
      <w:r>
        <w:rPr>
          <w:spacing w:val="-30"/>
        </w:rPr>
        <w:t> </w:t>
      </w:r>
      <w:r>
        <w:rPr>
          <w:spacing w:val="18"/>
        </w:rPr>
        <w:t>ent</w:t>
      </w:r>
      <w:r>
        <w:rPr>
          <w:spacing w:val="-29"/>
        </w:rPr>
        <w:t> </w:t>
      </w:r>
      <w:r>
        <w:rPr/>
        <w:t>r</w:t>
      </w:r>
      <w:r>
        <w:rPr>
          <w:spacing w:val="-30"/>
        </w:rPr>
        <w:t> </w:t>
      </w:r>
      <w:r>
        <w:rPr/>
        <w:t>o </w:t>
      </w:r>
      <w:r>
        <w:rPr>
          <w:spacing w:val="30"/>
        </w:rPr>
        <w:t> </w:t>
      </w:r>
      <w:r>
        <w:rPr>
          <w:spacing w:val="14"/>
        </w:rPr>
        <w:t>de</w:t>
      </w:r>
      <w:r>
        <w:rPr>
          <w:spacing w:val="-30"/>
        </w:rPr>
        <w:t> </w:t>
      </w:r>
      <w:r>
        <w:rPr/>
        <w:t>l </w:t>
      </w:r>
      <w:r>
        <w:rPr>
          <w:spacing w:val="30"/>
        </w:rPr>
        <w:t> </w:t>
      </w:r>
      <w:r>
        <w:rPr/>
        <w:t>m</w:t>
      </w:r>
      <w:r>
        <w:rPr>
          <w:spacing w:val="-29"/>
        </w:rPr>
        <w:t> </w:t>
      </w:r>
      <w:r>
        <w:rPr>
          <w:spacing w:val="14"/>
        </w:rPr>
        <w:t>od</w:t>
      </w:r>
      <w:r>
        <w:rPr>
          <w:spacing w:val="-30"/>
        </w:rPr>
        <w:t> </w:t>
      </w:r>
      <w:r>
        <w:rPr/>
        <w:t>e</w:t>
      </w:r>
      <w:r>
        <w:rPr>
          <w:spacing w:val="-33"/>
        </w:rPr>
        <w:t> </w:t>
      </w:r>
      <w:r>
        <w:rPr/>
        <w:t>l</w:t>
      </w:r>
      <w:r>
        <w:rPr>
          <w:spacing w:val="-29"/>
        </w:rPr>
        <w:t> </w:t>
      </w:r>
      <w:r>
        <w:rPr/>
        <w:t>o </w:t>
      </w:r>
      <w:r>
        <w:rPr>
          <w:spacing w:val="32"/>
        </w:rPr>
        <w:t> </w:t>
      </w:r>
      <w:r>
        <w:rPr/>
        <w:t>y </w:t>
      </w:r>
      <w:r>
        <w:rPr>
          <w:spacing w:val="24"/>
        </w:rPr>
        <w:t> </w:t>
      </w:r>
      <w:r>
        <w:rPr>
          <w:spacing w:val="15"/>
        </w:rPr>
        <w:t>se  </w:t>
      </w:r>
      <w:r>
        <w:rPr/>
        <w:t>t</w:t>
      </w:r>
      <w:r>
        <w:rPr>
          <w:spacing w:val="-31"/>
        </w:rPr>
        <w:t> </w:t>
      </w:r>
      <w:r>
        <w:rPr/>
        <w:t>i</w:t>
      </w:r>
      <w:r>
        <w:rPr>
          <w:spacing w:val="-29"/>
        </w:rPr>
        <w:t> </w:t>
      </w:r>
      <w:r>
        <w:rPr>
          <w:spacing w:val="13"/>
        </w:rPr>
        <w:t>en</w:t>
      </w:r>
      <w:r>
        <w:rPr>
          <w:spacing w:val="-30"/>
        </w:rPr>
        <w:t> </w:t>
      </w:r>
      <w:r>
        <w:rPr/>
        <w:t>e </w:t>
      </w:r>
      <w:r>
        <w:rPr>
          <w:spacing w:val="31"/>
        </w:rPr>
        <w:t> </w:t>
      </w:r>
      <w:r>
        <w:rPr/>
        <w:t>c</w:t>
      </w:r>
      <w:r>
        <w:rPr>
          <w:spacing w:val="-33"/>
        </w:rPr>
        <w:t> </w:t>
      </w:r>
      <w:r>
        <w:rPr/>
        <w:t>l</w:t>
      </w:r>
      <w:r>
        <w:rPr>
          <w:spacing w:val="-29"/>
        </w:rPr>
        <w:t> </w:t>
      </w:r>
      <w:r>
        <w:rPr/>
        <w:t>a</w:t>
      </w:r>
      <w:r>
        <w:rPr>
          <w:spacing w:val="-30"/>
        </w:rPr>
        <w:t> </w:t>
      </w:r>
      <w:r>
        <w:rPr/>
        <w:t>r</w:t>
      </w:r>
      <w:r>
        <w:rPr>
          <w:spacing w:val="-30"/>
        </w:rPr>
        <w:t> </w:t>
      </w:r>
      <w:r>
        <w:rPr>
          <w:spacing w:val="13"/>
        </w:rPr>
        <w:t>as </w:t>
      </w:r>
      <w:r>
        <w:rPr>
          <w:spacing w:val="17"/>
        </w:rPr>
        <w:t> </w:t>
      </w:r>
      <w:r>
        <w:rPr/>
        <w:t>s</w:t>
      </w:r>
      <w:r>
        <w:rPr>
          <w:spacing w:val="-29"/>
        </w:rPr>
        <w:t> </w:t>
      </w:r>
      <w:r>
        <w:rPr>
          <w:spacing w:val="14"/>
        </w:rPr>
        <w:t>us </w:t>
      </w:r>
      <w:r>
        <w:rPr/>
        <w:t>l</w:t>
      </w:r>
      <w:r>
        <w:rPr>
          <w:spacing w:val="-30"/>
        </w:rPr>
        <w:t> </w:t>
      </w:r>
      <w:r>
        <w:rPr>
          <w:spacing w:val="21"/>
        </w:rPr>
        <w:t>imit</w:t>
      </w:r>
      <w:r>
        <w:rPr>
          <w:spacing w:val="-30"/>
        </w:rPr>
        <w:t> </w:t>
      </w:r>
      <w:r>
        <w:rPr/>
        <w:t>a</w:t>
      </w:r>
      <w:r>
        <w:rPr>
          <w:spacing w:val="-31"/>
        </w:rPr>
        <w:t> </w:t>
      </w:r>
      <w:r>
        <w:rPr/>
        <w:t>c</w:t>
      </w:r>
      <w:r>
        <w:rPr>
          <w:spacing w:val="-31"/>
        </w:rPr>
        <w:t> </w:t>
      </w:r>
      <w:r>
        <w:rPr/>
        <w:t>i</w:t>
      </w:r>
      <w:r>
        <w:rPr>
          <w:spacing w:val="-32"/>
        </w:rPr>
        <w:t> </w:t>
      </w:r>
      <w:r>
        <w:rPr/>
        <w:t>o</w:t>
      </w:r>
      <w:r>
        <w:rPr>
          <w:spacing w:val="-31"/>
        </w:rPr>
        <w:t> </w:t>
      </w:r>
      <w:r>
        <w:rPr>
          <w:spacing w:val="14"/>
        </w:rPr>
        <w:t>ne</w:t>
      </w:r>
      <w:r>
        <w:rPr>
          <w:spacing w:val="-31"/>
        </w:rPr>
        <w:t> </w:t>
      </w:r>
      <w:r>
        <w:rPr/>
        <w:t>s </w:t>
      </w:r>
      <w:r>
        <w:rPr>
          <w:spacing w:val="1"/>
        </w:rPr>
        <w:t> </w:t>
      </w:r>
      <w:r>
        <w:rPr>
          <w:spacing w:val="13"/>
        </w:rPr>
        <w:t>al</w:t>
      </w:r>
      <w:r>
        <w:rPr>
          <w:spacing w:val="61"/>
        </w:rPr>
        <w:t> </w:t>
      </w:r>
      <w:r>
        <w:rPr/>
        <w:t>interpretar</w:t>
      </w:r>
      <w:r>
        <w:rPr>
          <w:spacing w:val="-2"/>
        </w:rPr>
        <w:t> </w:t>
      </w:r>
      <w:r>
        <w:rPr/>
        <w:t>los</w:t>
      </w:r>
      <w:r>
        <w:rPr>
          <w:spacing w:val="-1"/>
        </w:rPr>
        <w:t> </w:t>
      </w:r>
      <w:r>
        <w:rPr/>
        <w:t>resultado.</w:t>
      </w:r>
    </w:p>
    <w:p>
      <w:pPr>
        <w:pStyle w:val="BodyText"/>
      </w:pPr>
    </w:p>
    <w:p>
      <w:pPr>
        <w:pStyle w:val="BodyText"/>
        <w:ind w:left="102" w:right="2980"/>
      </w:pPr>
      <w:bookmarkStart w:name="_bookmark12" w:id="13"/>
      <w:bookmarkEnd w:id="13"/>
      <w:r>
        <w:rPr/>
      </w:r>
      <w:r>
        <w:rPr/>
        <w:t>Ejercicios.</w:t>
      </w:r>
    </w:p>
    <w:p>
      <w:pPr>
        <w:pStyle w:val="ListParagraph"/>
        <w:numPr>
          <w:ilvl w:val="0"/>
          <w:numId w:val="3"/>
        </w:numPr>
        <w:tabs>
          <w:tab w:pos="822" w:val="left" w:leader="none"/>
        </w:tabs>
        <w:spacing w:line="240" w:lineRule="auto" w:before="0" w:after="0"/>
        <w:ind w:left="822" w:right="0" w:hanging="360"/>
        <w:jc w:val="left"/>
        <w:rPr>
          <w:sz w:val="24"/>
        </w:rPr>
      </w:pPr>
      <w:r>
        <w:rPr>
          <w:sz w:val="24"/>
        </w:rPr>
        <w:t>Explique la diferencia entre dato e</w:t>
      </w:r>
      <w:r>
        <w:rPr>
          <w:spacing w:val="-9"/>
          <w:sz w:val="24"/>
        </w:rPr>
        <w:t> </w:t>
      </w:r>
      <w:r>
        <w:rPr>
          <w:sz w:val="24"/>
        </w:rPr>
        <w:t>información.</w:t>
      </w:r>
    </w:p>
    <w:p>
      <w:pPr>
        <w:pStyle w:val="ListParagraph"/>
        <w:numPr>
          <w:ilvl w:val="0"/>
          <w:numId w:val="3"/>
        </w:numPr>
        <w:tabs>
          <w:tab w:pos="822" w:val="left" w:leader="none"/>
        </w:tabs>
        <w:spacing w:line="240" w:lineRule="auto" w:before="0" w:after="0"/>
        <w:ind w:left="822" w:right="0" w:hanging="360"/>
        <w:jc w:val="left"/>
        <w:rPr>
          <w:sz w:val="24"/>
        </w:rPr>
      </w:pPr>
      <w:r>
        <w:rPr>
          <w:sz w:val="24"/>
        </w:rPr>
        <w:t>Comente que es</w:t>
      </w:r>
      <w:r>
        <w:rPr>
          <w:spacing w:val="-5"/>
          <w:sz w:val="24"/>
        </w:rPr>
        <w:t> </w:t>
      </w:r>
      <w:r>
        <w:rPr>
          <w:sz w:val="24"/>
        </w:rPr>
        <w:t>optimización.</w:t>
      </w:r>
    </w:p>
    <w:p>
      <w:pPr>
        <w:pStyle w:val="ListParagraph"/>
        <w:numPr>
          <w:ilvl w:val="0"/>
          <w:numId w:val="3"/>
        </w:numPr>
        <w:tabs>
          <w:tab w:pos="822" w:val="left" w:leader="none"/>
        </w:tabs>
        <w:spacing w:line="240" w:lineRule="auto" w:before="0" w:after="0"/>
        <w:ind w:left="822" w:right="0" w:hanging="360"/>
        <w:jc w:val="left"/>
        <w:rPr>
          <w:sz w:val="24"/>
        </w:rPr>
      </w:pPr>
      <w:r>
        <w:rPr>
          <w:sz w:val="24"/>
        </w:rPr>
        <w:t>A que se refiere la Toma de</w:t>
      </w:r>
      <w:r>
        <w:rPr>
          <w:spacing w:val="-9"/>
          <w:sz w:val="24"/>
        </w:rPr>
        <w:t> </w:t>
      </w:r>
      <w:r>
        <w:rPr>
          <w:sz w:val="24"/>
        </w:rPr>
        <w:t>Decisiones.</w:t>
      </w:r>
    </w:p>
    <w:p>
      <w:pPr>
        <w:pStyle w:val="ListParagraph"/>
        <w:numPr>
          <w:ilvl w:val="0"/>
          <w:numId w:val="3"/>
        </w:numPr>
        <w:tabs>
          <w:tab w:pos="822" w:val="left" w:leader="none"/>
        </w:tabs>
        <w:spacing w:line="240" w:lineRule="auto" w:before="0" w:after="0"/>
        <w:ind w:left="822" w:right="0" w:hanging="360"/>
        <w:jc w:val="left"/>
        <w:rPr>
          <w:sz w:val="24"/>
        </w:rPr>
      </w:pPr>
      <w:r>
        <w:rPr>
          <w:sz w:val="24"/>
        </w:rPr>
        <w:t>Comente qué es un</w:t>
      </w:r>
      <w:r>
        <w:rPr>
          <w:spacing w:val="-3"/>
          <w:sz w:val="24"/>
        </w:rPr>
        <w:t> </w:t>
      </w:r>
      <w:r>
        <w:rPr>
          <w:sz w:val="24"/>
        </w:rPr>
        <w:t>modelo.</w:t>
      </w:r>
    </w:p>
    <w:p>
      <w:pPr>
        <w:pStyle w:val="ListParagraph"/>
        <w:numPr>
          <w:ilvl w:val="0"/>
          <w:numId w:val="3"/>
        </w:numPr>
        <w:tabs>
          <w:tab w:pos="822" w:val="left" w:leader="none"/>
        </w:tabs>
        <w:spacing w:line="240" w:lineRule="auto" w:before="0" w:after="0"/>
        <w:ind w:left="822" w:right="0" w:hanging="360"/>
        <w:jc w:val="left"/>
        <w:rPr>
          <w:sz w:val="24"/>
        </w:rPr>
      </w:pPr>
      <w:r>
        <w:rPr>
          <w:sz w:val="24"/>
        </w:rPr>
        <w:t>Realice una clasificación general de</w:t>
      </w:r>
      <w:r>
        <w:rPr>
          <w:spacing w:val="-6"/>
          <w:sz w:val="24"/>
        </w:rPr>
        <w:t> </w:t>
      </w:r>
      <w:r>
        <w:rPr>
          <w:sz w:val="24"/>
        </w:rPr>
        <w:t>modelos.</w:t>
      </w:r>
    </w:p>
    <w:p>
      <w:pPr>
        <w:pStyle w:val="ListParagraph"/>
        <w:numPr>
          <w:ilvl w:val="0"/>
          <w:numId w:val="3"/>
        </w:numPr>
        <w:tabs>
          <w:tab w:pos="822" w:val="left" w:leader="none"/>
        </w:tabs>
        <w:spacing w:line="240" w:lineRule="auto" w:before="0" w:after="0"/>
        <w:ind w:left="822" w:right="0" w:hanging="360"/>
        <w:jc w:val="left"/>
        <w:rPr>
          <w:sz w:val="24"/>
        </w:rPr>
      </w:pPr>
      <w:r>
        <w:rPr>
          <w:sz w:val="24"/>
        </w:rPr>
        <w:t>Realice una clasificación de los modelos</w:t>
      </w:r>
      <w:r>
        <w:rPr>
          <w:spacing w:val="-5"/>
          <w:sz w:val="24"/>
        </w:rPr>
        <w:t> </w:t>
      </w:r>
      <w:r>
        <w:rPr>
          <w:sz w:val="24"/>
        </w:rPr>
        <w:t>matemáticos.</w:t>
      </w:r>
    </w:p>
    <w:p>
      <w:pPr>
        <w:pStyle w:val="ListParagraph"/>
        <w:numPr>
          <w:ilvl w:val="0"/>
          <w:numId w:val="3"/>
        </w:numPr>
        <w:tabs>
          <w:tab w:pos="822" w:val="left" w:leader="none"/>
        </w:tabs>
        <w:spacing w:line="240" w:lineRule="auto" w:before="0" w:after="0"/>
        <w:ind w:left="822" w:right="0" w:hanging="360"/>
        <w:jc w:val="left"/>
        <w:rPr>
          <w:sz w:val="24"/>
        </w:rPr>
      </w:pPr>
      <w:r>
        <w:rPr>
          <w:sz w:val="24"/>
        </w:rPr>
        <w:t>¿Qué es programación</w:t>
      </w:r>
      <w:r>
        <w:rPr>
          <w:spacing w:val="-8"/>
          <w:sz w:val="24"/>
        </w:rPr>
        <w:t> </w:t>
      </w:r>
      <w:r>
        <w:rPr>
          <w:sz w:val="24"/>
        </w:rPr>
        <w:t>lineal?</w:t>
      </w:r>
    </w:p>
    <w:p>
      <w:pPr>
        <w:pStyle w:val="ListParagraph"/>
        <w:numPr>
          <w:ilvl w:val="0"/>
          <w:numId w:val="3"/>
        </w:numPr>
        <w:tabs>
          <w:tab w:pos="822" w:val="left" w:leader="none"/>
        </w:tabs>
        <w:spacing w:line="240" w:lineRule="auto" w:before="0" w:after="0"/>
        <w:ind w:left="822" w:right="0" w:hanging="360"/>
        <w:jc w:val="left"/>
        <w:rPr>
          <w:sz w:val="24"/>
        </w:rPr>
      </w:pPr>
      <w:r>
        <w:rPr>
          <w:sz w:val="24"/>
        </w:rPr>
        <w:t>Comente los supuestos de la programación</w:t>
      </w:r>
      <w:r>
        <w:rPr>
          <w:spacing w:val="-10"/>
          <w:sz w:val="24"/>
        </w:rPr>
        <w:t> </w:t>
      </w:r>
      <w:r>
        <w:rPr>
          <w:sz w:val="24"/>
        </w:rPr>
        <w:t>lineal.</w:t>
      </w:r>
    </w:p>
    <w:p>
      <w:pPr>
        <w:spacing w:after="0" w:line="240" w:lineRule="auto"/>
        <w:jc w:val="left"/>
        <w:rPr>
          <w:sz w:val="24"/>
        </w:rPr>
        <w:sectPr>
          <w:headerReference w:type="default" r:id="rId76"/>
          <w:footerReference w:type="default" r:id="rId77"/>
          <w:pgSz w:w="12240" w:h="15840"/>
          <w:pgMar w:header="0" w:footer="1003" w:top="1360" w:bottom="1200" w:left="1600" w:right="1580"/>
          <w:pgNumType w:start="13"/>
        </w:sectPr>
      </w:pPr>
    </w:p>
    <w:p>
      <w:pPr>
        <w:pStyle w:val="BodyText"/>
        <w:rPr>
          <w:sz w:val="20"/>
        </w:rPr>
      </w:pPr>
    </w:p>
    <w:p>
      <w:pPr>
        <w:spacing w:before="166"/>
        <w:ind w:left="2404" w:right="155" w:firstLine="0"/>
        <w:jc w:val="left"/>
        <w:rPr>
          <w:rFonts w:ascii="Calibri Light" w:hAnsi="Calibri Light"/>
          <w:b w:val="0"/>
          <w:sz w:val="28"/>
        </w:rPr>
      </w:pPr>
      <w:bookmarkStart w:name="_bookmark13" w:id="14"/>
      <w:bookmarkEnd w:id="14"/>
      <w:r>
        <w:rPr/>
      </w:r>
      <w:r>
        <w:rPr>
          <w:rFonts w:ascii="Calibri Light" w:hAnsi="Calibri Light"/>
          <w:b w:val="0"/>
          <w:sz w:val="28"/>
        </w:rPr>
        <w:t>CAPÍTULO 2: PROGRAMACIÓN LINEAL.</w:t>
      </w:r>
    </w:p>
    <w:p>
      <w:pPr>
        <w:pStyle w:val="BodyText"/>
        <w:spacing w:line="242" w:lineRule="auto" w:before="44"/>
        <w:ind w:left="102" w:right="5066"/>
      </w:pPr>
      <w:r>
        <w:rPr/>
        <w:t>(Ortiz Ramírez &amp; Olivares Tapia, 2015) (Hillier, 2014)</w:t>
      </w:r>
    </w:p>
    <w:p>
      <w:pPr>
        <w:pStyle w:val="BodyText"/>
        <w:spacing w:before="35"/>
        <w:ind w:left="102"/>
        <w:jc w:val="both"/>
      </w:pPr>
      <w:r>
        <w:rPr/>
        <w:t>(Taha)</w:t>
      </w:r>
    </w:p>
    <w:p>
      <w:pPr>
        <w:pStyle w:val="BodyText"/>
        <w:spacing w:before="2"/>
        <w:ind w:left="102"/>
        <w:jc w:val="both"/>
      </w:pPr>
      <w:r>
        <w:rPr/>
        <w:t>(Bueno de Arjona, 1987)</w:t>
      </w:r>
    </w:p>
    <w:p>
      <w:pPr>
        <w:pStyle w:val="BodyText"/>
        <w:spacing w:before="5"/>
        <w:rPr>
          <w:sz w:val="21"/>
        </w:rPr>
      </w:pPr>
    </w:p>
    <w:p>
      <w:pPr>
        <w:pStyle w:val="Heading4"/>
      </w:pPr>
      <w:bookmarkStart w:name="_bookmark14" w:id="15"/>
      <w:bookmarkEnd w:id="15"/>
      <w:r>
        <w:rPr>
          <w:b w:val="0"/>
        </w:rPr>
      </w:r>
      <w:r>
        <w:rPr/>
        <w:t>Introducción</w:t>
      </w:r>
    </w:p>
    <w:p>
      <w:pPr>
        <w:pStyle w:val="BodyText"/>
        <w:spacing w:before="7"/>
        <w:rPr>
          <w:b/>
          <w:sz w:val="30"/>
        </w:rPr>
      </w:pPr>
    </w:p>
    <w:p>
      <w:pPr>
        <w:pStyle w:val="BodyText"/>
        <w:spacing w:line="276" w:lineRule="auto" w:before="1"/>
        <w:ind w:left="102" w:right="100"/>
        <w:jc w:val="both"/>
      </w:pPr>
      <w:r>
        <w:rPr/>
        <w:t>La programación lineal surgió en la segunda guerra mundial como un problema matemático con el fin de reducir los gastos del ejército y aumentar las pérdidas del enemigo, manteniéndose en secreto hasta 1987.</w:t>
      </w:r>
    </w:p>
    <w:p>
      <w:pPr>
        <w:pStyle w:val="BodyText"/>
        <w:spacing w:before="7"/>
        <w:rPr>
          <w:sz w:val="27"/>
        </w:rPr>
      </w:pPr>
    </w:p>
    <w:p>
      <w:pPr>
        <w:pStyle w:val="BodyText"/>
        <w:spacing w:line="276" w:lineRule="auto" w:before="1"/>
        <w:ind w:left="102" w:right="98"/>
        <w:jc w:val="both"/>
      </w:pPr>
      <w:r>
        <w:rPr/>
        <w:t>Durante la postguerra, la industria observó las bondades del método para reducir los gastos de</w:t>
      </w:r>
      <w:r>
        <w:rPr>
          <w:spacing w:val="-14"/>
        </w:rPr>
        <w:t> </w:t>
      </w:r>
      <w:r>
        <w:rPr/>
        <w:t>sus</w:t>
      </w:r>
      <w:r>
        <w:rPr>
          <w:spacing w:val="-13"/>
        </w:rPr>
        <w:t> </w:t>
      </w:r>
      <w:r>
        <w:rPr/>
        <w:t>operaciones</w:t>
      </w:r>
      <w:r>
        <w:rPr>
          <w:spacing w:val="-14"/>
        </w:rPr>
        <w:t> </w:t>
      </w:r>
      <w:r>
        <w:rPr/>
        <w:t>diarias,</w:t>
      </w:r>
      <w:r>
        <w:rPr>
          <w:spacing w:val="-13"/>
        </w:rPr>
        <w:t> </w:t>
      </w:r>
      <w:r>
        <w:rPr/>
        <w:t>generando</w:t>
      </w:r>
      <w:r>
        <w:rPr>
          <w:spacing w:val="-13"/>
        </w:rPr>
        <w:t> </w:t>
      </w:r>
      <w:r>
        <w:rPr/>
        <w:t>una</w:t>
      </w:r>
      <w:r>
        <w:rPr>
          <w:spacing w:val="-14"/>
        </w:rPr>
        <w:t> </w:t>
      </w:r>
      <w:r>
        <w:rPr/>
        <w:t>mejor</w:t>
      </w:r>
      <w:r>
        <w:rPr>
          <w:spacing w:val="-14"/>
        </w:rPr>
        <w:t> </w:t>
      </w:r>
      <w:r>
        <w:rPr/>
        <w:t>planificación</w:t>
      </w:r>
      <w:r>
        <w:rPr>
          <w:spacing w:val="-13"/>
        </w:rPr>
        <w:t> </w:t>
      </w:r>
      <w:r>
        <w:rPr/>
        <w:t>de</w:t>
      </w:r>
      <w:r>
        <w:rPr>
          <w:spacing w:val="-14"/>
        </w:rPr>
        <w:t> </w:t>
      </w:r>
      <w:r>
        <w:rPr/>
        <w:t>las</w:t>
      </w:r>
      <w:r>
        <w:rPr>
          <w:spacing w:val="-14"/>
        </w:rPr>
        <w:t> </w:t>
      </w:r>
      <w:r>
        <w:rPr/>
        <w:t>operaciones</w:t>
      </w:r>
      <w:r>
        <w:rPr>
          <w:spacing w:val="-13"/>
        </w:rPr>
        <w:t> </w:t>
      </w:r>
      <w:r>
        <w:rPr/>
        <w:t>de</w:t>
      </w:r>
      <w:r>
        <w:rPr>
          <w:spacing w:val="-14"/>
        </w:rPr>
        <w:t> </w:t>
      </w:r>
      <w:r>
        <w:rPr/>
        <w:t>la</w:t>
      </w:r>
      <w:r>
        <w:rPr>
          <w:spacing w:val="-14"/>
        </w:rPr>
        <w:t> </w:t>
      </w:r>
      <w:r>
        <w:rPr/>
        <w:t>misma con el fin de disminuir sus gastos y generar más</w:t>
      </w:r>
      <w:r>
        <w:rPr>
          <w:spacing w:val="-10"/>
        </w:rPr>
        <w:t> </w:t>
      </w:r>
      <w:r>
        <w:rPr/>
        <w:t>utilidades.</w:t>
      </w:r>
    </w:p>
    <w:p>
      <w:pPr>
        <w:pStyle w:val="BodyText"/>
        <w:spacing w:before="7"/>
        <w:rPr>
          <w:sz w:val="27"/>
        </w:rPr>
      </w:pPr>
    </w:p>
    <w:p>
      <w:pPr>
        <w:pStyle w:val="BodyText"/>
        <w:spacing w:line="276" w:lineRule="auto"/>
        <w:ind w:left="102" w:right="102"/>
        <w:jc w:val="both"/>
      </w:pPr>
      <w:r>
        <w:rPr/>
        <w:t>La</w:t>
      </w:r>
      <w:r>
        <w:rPr>
          <w:spacing w:val="-10"/>
        </w:rPr>
        <w:t> </w:t>
      </w:r>
      <w:r>
        <w:rPr/>
        <w:t>programación</w:t>
      </w:r>
      <w:r>
        <w:rPr>
          <w:spacing w:val="-11"/>
        </w:rPr>
        <w:t> </w:t>
      </w:r>
      <w:r>
        <w:rPr/>
        <w:t>lineal</w:t>
      </w:r>
      <w:r>
        <w:rPr>
          <w:spacing w:val="-11"/>
        </w:rPr>
        <w:t> </w:t>
      </w:r>
      <w:r>
        <w:rPr/>
        <w:t>es</w:t>
      </w:r>
      <w:r>
        <w:rPr>
          <w:spacing w:val="-11"/>
        </w:rPr>
        <w:t> </w:t>
      </w:r>
      <w:r>
        <w:rPr/>
        <w:t>de</w:t>
      </w:r>
      <w:r>
        <w:rPr>
          <w:spacing w:val="-10"/>
        </w:rPr>
        <w:t> </w:t>
      </w:r>
      <w:r>
        <w:rPr/>
        <w:t>gran</w:t>
      </w:r>
      <w:r>
        <w:rPr>
          <w:spacing w:val="-9"/>
        </w:rPr>
        <w:t> </w:t>
      </w:r>
      <w:r>
        <w:rPr/>
        <w:t>importancia</w:t>
      </w:r>
      <w:r>
        <w:rPr>
          <w:spacing w:val="-9"/>
        </w:rPr>
        <w:t> </w:t>
      </w:r>
      <w:r>
        <w:rPr/>
        <w:t>hoy</w:t>
      </w:r>
      <w:r>
        <w:rPr>
          <w:spacing w:val="-13"/>
        </w:rPr>
        <w:t> </w:t>
      </w:r>
      <w:r>
        <w:rPr/>
        <w:t>en</w:t>
      </w:r>
      <w:r>
        <w:rPr>
          <w:spacing w:val="-11"/>
        </w:rPr>
        <w:t> </w:t>
      </w:r>
      <w:r>
        <w:rPr/>
        <w:t>día</w:t>
      </w:r>
      <w:r>
        <w:rPr>
          <w:spacing w:val="-9"/>
        </w:rPr>
        <w:t> </w:t>
      </w:r>
      <w:r>
        <w:rPr/>
        <w:t>en</w:t>
      </w:r>
      <w:r>
        <w:rPr>
          <w:spacing w:val="-11"/>
        </w:rPr>
        <w:t> </w:t>
      </w:r>
      <w:r>
        <w:rPr/>
        <w:t>una</w:t>
      </w:r>
      <w:r>
        <w:rPr>
          <w:spacing w:val="-10"/>
        </w:rPr>
        <w:t> </w:t>
      </w:r>
      <w:r>
        <w:rPr/>
        <w:t>amplia</w:t>
      </w:r>
      <w:r>
        <w:rPr>
          <w:spacing w:val="-9"/>
        </w:rPr>
        <w:t> </w:t>
      </w:r>
      <w:r>
        <w:rPr/>
        <w:t>gama</w:t>
      </w:r>
      <w:r>
        <w:rPr>
          <w:spacing w:val="-12"/>
        </w:rPr>
        <w:t> </w:t>
      </w:r>
      <w:r>
        <w:rPr/>
        <w:t>de</w:t>
      </w:r>
      <w:r>
        <w:rPr>
          <w:spacing w:val="-12"/>
        </w:rPr>
        <w:t> </w:t>
      </w:r>
      <w:r>
        <w:rPr/>
        <w:t>casos</w:t>
      </w:r>
      <w:r>
        <w:rPr>
          <w:spacing w:val="-11"/>
        </w:rPr>
        <w:t> </w:t>
      </w:r>
      <w:r>
        <w:rPr/>
        <w:t>como lo son la agricultura, industria, transporte, economía, salud, ciencias sociales, conducta, milicia, etc. En donde siempre se buscará reducir los costos de operación e incrementar las utilidades.</w:t>
      </w:r>
    </w:p>
    <w:p>
      <w:pPr>
        <w:pStyle w:val="BodyText"/>
        <w:spacing w:before="3"/>
        <w:rPr>
          <w:sz w:val="28"/>
        </w:rPr>
      </w:pPr>
    </w:p>
    <w:p>
      <w:pPr>
        <w:pStyle w:val="Heading4"/>
      </w:pPr>
      <w:bookmarkStart w:name="_bookmark15" w:id="16"/>
      <w:bookmarkEnd w:id="16"/>
      <w:r>
        <w:rPr>
          <w:b w:val="0"/>
        </w:rPr>
      </w:r>
      <w:r>
        <w:rPr/>
        <w:t>Programación lineal.</w:t>
      </w:r>
    </w:p>
    <w:p>
      <w:pPr>
        <w:pStyle w:val="BodyText"/>
        <w:spacing w:before="7"/>
        <w:rPr>
          <w:b/>
          <w:sz w:val="30"/>
        </w:rPr>
      </w:pPr>
    </w:p>
    <w:p>
      <w:pPr>
        <w:pStyle w:val="BodyText"/>
        <w:spacing w:line="276" w:lineRule="auto" w:before="1"/>
        <w:ind w:left="102" w:right="98"/>
        <w:jc w:val="both"/>
      </w:pPr>
      <w:r>
        <w:rPr/>
        <w:t>Es una metodología, la cual se utiliza en la solución de problemas, en los cuales se busca maximizar</w:t>
      </w:r>
      <w:r>
        <w:rPr>
          <w:spacing w:val="-15"/>
        </w:rPr>
        <w:t> </w:t>
      </w:r>
      <w:r>
        <w:rPr/>
        <w:t>o</w:t>
      </w:r>
      <w:r>
        <w:rPr>
          <w:spacing w:val="-14"/>
        </w:rPr>
        <w:t> </w:t>
      </w:r>
      <w:r>
        <w:rPr/>
        <w:t>minimizar</w:t>
      </w:r>
      <w:r>
        <w:rPr>
          <w:spacing w:val="-15"/>
        </w:rPr>
        <w:t> </w:t>
      </w:r>
      <w:r>
        <w:rPr/>
        <w:t>una</w:t>
      </w:r>
      <w:r>
        <w:rPr>
          <w:spacing w:val="-15"/>
        </w:rPr>
        <w:t> </w:t>
      </w:r>
      <w:r>
        <w:rPr/>
        <w:t>función</w:t>
      </w:r>
      <w:r>
        <w:rPr>
          <w:spacing w:val="-14"/>
        </w:rPr>
        <w:t> </w:t>
      </w:r>
      <w:r>
        <w:rPr/>
        <w:t>lineal,</w:t>
      </w:r>
      <w:r>
        <w:rPr>
          <w:spacing w:val="-14"/>
        </w:rPr>
        <w:t> </w:t>
      </w:r>
      <w:r>
        <w:rPr/>
        <w:t>denominada</w:t>
      </w:r>
      <w:r>
        <w:rPr>
          <w:spacing w:val="-15"/>
        </w:rPr>
        <w:t> </w:t>
      </w:r>
      <w:r>
        <w:rPr/>
        <w:t>función</w:t>
      </w:r>
      <w:r>
        <w:rPr>
          <w:spacing w:val="-14"/>
        </w:rPr>
        <w:t> </w:t>
      </w:r>
      <w:r>
        <w:rPr/>
        <w:t>objetivo,</w:t>
      </w:r>
      <w:r>
        <w:rPr>
          <w:spacing w:val="-14"/>
        </w:rPr>
        <w:t> </w:t>
      </w:r>
      <w:r>
        <w:rPr/>
        <w:t>la</w:t>
      </w:r>
      <w:r>
        <w:rPr>
          <w:spacing w:val="-13"/>
        </w:rPr>
        <w:t> </w:t>
      </w:r>
      <w:r>
        <w:rPr/>
        <w:t>cual</w:t>
      </w:r>
      <w:r>
        <w:rPr>
          <w:spacing w:val="-14"/>
        </w:rPr>
        <w:t> </w:t>
      </w:r>
      <w:r>
        <w:rPr/>
        <w:t>se</w:t>
      </w:r>
      <w:r>
        <w:rPr>
          <w:spacing w:val="-15"/>
        </w:rPr>
        <w:t> </w:t>
      </w:r>
      <w:r>
        <w:rPr/>
        <w:t>encuentra sujeta a una serie de limitaciones (restricciones lineales) las cuales son representadas como igualdades o</w:t>
      </w:r>
      <w:r>
        <w:rPr>
          <w:spacing w:val="-7"/>
        </w:rPr>
        <w:t> </w:t>
      </w:r>
      <w:r>
        <w:rPr/>
        <w:t>desigualdades.</w:t>
      </w:r>
    </w:p>
    <w:p>
      <w:pPr>
        <w:pStyle w:val="BodyText"/>
        <w:rPr>
          <w:sz w:val="28"/>
        </w:rPr>
      </w:pPr>
    </w:p>
    <w:p>
      <w:pPr>
        <w:pStyle w:val="Heading4"/>
      </w:pPr>
      <w:bookmarkStart w:name="_bookmark16" w:id="17"/>
      <w:bookmarkEnd w:id="17"/>
      <w:r>
        <w:rPr>
          <w:b w:val="0"/>
        </w:rPr>
      </w:r>
      <w:r>
        <w:rPr/>
        <w:t>Función objetivo.</w:t>
      </w:r>
    </w:p>
    <w:p>
      <w:pPr>
        <w:pStyle w:val="BodyText"/>
        <w:spacing w:before="10"/>
        <w:rPr>
          <w:b/>
          <w:sz w:val="30"/>
        </w:rPr>
      </w:pPr>
    </w:p>
    <w:p>
      <w:pPr>
        <w:pStyle w:val="BodyText"/>
        <w:spacing w:line="276" w:lineRule="auto"/>
        <w:ind w:left="102" w:right="155"/>
      </w:pPr>
      <w:r>
        <w:rPr/>
        <w:t>Esta función objetivo representa cada uno de los elementos (recursos) que se desean maximizar o minimizar, la cual puede ser expresada de la siguiente manera:</w:t>
      </w:r>
    </w:p>
    <w:p>
      <w:pPr>
        <w:pStyle w:val="BodyText"/>
        <w:spacing w:before="2"/>
        <w:rPr>
          <w:sz w:val="18"/>
        </w:rPr>
      </w:pPr>
    </w:p>
    <w:p>
      <w:pPr>
        <w:spacing w:before="71"/>
        <w:ind w:left="0" w:right="10" w:firstLine="0"/>
        <w:jc w:val="center"/>
        <w:rPr>
          <w:rFonts w:ascii="Cambria Math" w:eastAsia="Cambria Math"/>
          <w:sz w:val="17"/>
        </w:rPr>
      </w:pPr>
      <w:r>
        <w:rPr>
          <w:rFonts w:ascii="Cambria Math" w:eastAsia="Cambria Math"/>
          <w:w w:val="98"/>
          <w:sz w:val="17"/>
        </w:rPr>
        <w:t>�</w:t>
      </w:r>
    </w:p>
    <w:p>
      <w:pPr>
        <w:spacing w:before="91"/>
        <w:ind w:left="3723" w:right="3733" w:firstLine="0"/>
        <w:jc w:val="center"/>
        <w:rPr>
          <w:rFonts w:ascii="Cambria Math" w:hAnsi="Cambria Math" w:eastAsia="Cambria Math"/>
          <w:sz w:val="17"/>
        </w:rPr>
      </w:pPr>
      <w:r>
        <w:rPr>
          <w:rFonts w:ascii="Cambria Math" w:hAnsi="Cambria Math" w:eastAsia="Cambria Math"/>
          <w:sz w:val="24"/>
        </w:rPr>
        <w:t>� = </w:t>
      </w:r>
      <w:r>
        <w:rPr>
          <w:rFonts w:ascii="Cambria Math" w:hAnsi="Cambria Math" w:eastAsia="Cambria Math"/>
          <w:w w:val="165"/>
          <w:sz w:val="24"/>
        </w:rPr>
        <w:t>∑</w:t>
      </w:r>
      <w:r>
        <w:rPr>
          <w:rFonts w:ascii="Cambria Math" w:hAnsi="Cambria Math" w:eastAsia="Cambria Math"/>
          <w:spacing w:val="-70"/>
          <w:w w:val="165"/>
          <w:sz w:val="24"/>
        </w:rPr>
        <w:t> </w:t>
      </w:r>
      <w:r>
        <w:rPr>
          <w:rFonts w:ascii="Cambria Math" w:hAnsi="Cambria Math" w:eastAsia="Cambria Math"/>
          <w:spacing w:val="-3"/>
          <w:w w:val="85"/>
          <w:sz w:val="24"/>
        </w:rPr>
        <w:t>�</w:t>
      </w:r>
      <w:r>
        <w:rPr>
          <w:rFonts w:ascii="Cambria Math" w:hAnsi="Cambria Math" w:eastAsia="Cambria Math"/>
          <w:spacing w:val="-3"/>
          <w:w w:val="85"/>
          <w:position w:val="-4"/>
          <w:sz w:val="17"/>
        </w:rPr>
        <w:t>� </w:t>
      </w:r>
      <w:r>
        <w:rPr>
          <w:rFonts w:ascii="Cambria Math" w:hAnsi="Cambria Math" w:eastAsia="Cambria Math"/>
          <w:w w:val="85"/>
          <w:sz w:val="24"/>
        </w:rPr>
        <w:t>�</w:t>
      </w:r>
      <w:r>
        <w:rPr>
          <w:rFonts w:ascii="Cambria Math" w:hAnsi="Cambria Math" w:eastAsia="Cambria Math"/>
          <w:w w:val="85"/>
          <w:position w:val="-4"/>
          <w:sz w:val="17"/>
        </w:rPr>
        <w:t>�</w:t>
      </w:r>
    </w:p>
    <w:p>
      <w:pPr>
        <w:spacing w:before="58"/>
        <w:ind w:left="3723" w:right="3730" w:firstLine="0"/>
        <w:jc w:val="center"/>
        <w:rPr>
          <w:rFonts w:ascii="Cambria Math" w:eastAsia="Cambria Math"/>
          <w:sz w:val="17"/>
        </w:rPr>
      </w:pPr>
      <w:r>
        <w:rPr>
          <w:rFonts w:ascii="Cambria Math" w:eastAsia="Cambria Math"/>
          <w:w w:val="95"/>
          <w:sz w:val="17"/>
        </w:rPr>
        <w:t>�=1</w:t>
      </w:r>
    </w:p>
    <w:p>
      <w:pPr>
        <w:pStyle w:val="BodyText"/>
        <w:spacing w:before="2"/>
        <w:rPr>
          <w:rFonts w:ascii="Cambria Math"/>
          <w:sz w:val="17"/>
        </w:rPr>
      </w:pPr>
    </w:p>
    <w:p>
      <w:pPr>
        <w:pStyle w:val="BodyText"/>
        <w:spacing w:line="278" w:lineRule="auto"/>
        <w:ind w:left="102" w:right="155"/>
      </w:pPr>
      <w:r>
        <w:rPr/>
        <w:t>La función objetivo (Z) puede quedar expresada de la siguiente manera de acuerdo a lo que se desee realizar.</w:t>
      </w:r>
    </w:p>
    <w:p>
      <w:pPr>
        <w:spacing w:after="0" w:line="278" w:lineRule="auto"/>
        <w:sectPr>
          <w:headerReference w:type="default" r:id="rId78"/>
          <w:footerReference w:type="default" r:id="rId79"/>
          <w:pgSz w:w="12240" w:h="15840"/>
          <w:pgMar w:header="0" w:footer="0" w:top="1500" w:bottom="280" w:left="1600" w:right="1600"/>
        </w:sectPr>
      </w:pPr>
    </w:p>
    <w:p>
      <w:pPr>
        <w:spacing w:before="33"/>
        <w:ind w:left="0" w:right="27" w:firstLine="0"/>
        <w:jc w:val="center"/>
        <w:rPr>
          <w:rFonts w:ascii="Cambria Math" w:hAnsi="Cambria Math" w:eastAsia="Cambria Math"/>
          <w:sz w:val="17"/>
        </w:rPr>
      </w:pPr>
      <w:r>
        <w:rPr>
          <w:rFonts w:ascii="Cambria Math" w:hAnsi="Cambria Math" w:eastAsia="Cambria Math"/>
          <w:sz w:val="24"/>
        </w:rPr>
        <w:t>��� � = �</w:t>
      </w:r>
      <w:r>
        <w:rPr>
          <w:rFonts w:ascii="Cambria Math" w:hAnsi="Cambria Math" w:eastAsia="Cambria Math"/>
          <w:position w:val="-4"/>
          <w:sz w:val="17"/>
        </w:rPr>
        <w:t>1 </w:t>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 + �</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position w:val="-4"/>
          <w:sz w:val="17"/>
        </w:rPr>
        <w:t>�</w:t>
      </w:r>
    </w:p>
    <w:p>
      <w:pPr>
        <w:spacing w:before="8"/>
        <w:ind w:left="0" w:right="27" w:firstLine="0"/>
        <w:jc w:val="center"/>
        <w:rPr>
          <w:rFonts w:ascii="Cambria Math" w:hAnsi="Cambria Math" w:eastAsia="Cambria Math"/>
          <w:sz w:val="17"/>
        </w:rPr>
      </w:pPr>
      <w:r>
        <w:rPr>
          <w:rFonts w:ascii="Cambria Math" w:hAnsi="Cambria Math" w:eastAsia="Cambria Math"/>
          <w:sz w:val="24"/>
        </w:rPr>
        <w:t>��� � = �</w:t>
      </w:r>
      <w:r>
        <w:rPr>
          <w:rFonts w:ascii="Cambria Math" w:hAnsi="Cambria Math" w:eastAsia="Cambria Math"/>
          <w:position w:val="-4"/>
          <w:sz w:val="17"/>
        </w:rPr>
        <w:t>1 </w:t>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 + �</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w:t>
      </w:r>
    </w:p>
    <w:p>
      <w:pPr>
        <w:spacing w:before="9"/>
        <w:ind w:left="0" w:right="18" w:firstLine="0"/>
        <w:jc w:val="center"/>
        <w:rPr>
          <w:rFonts w:ascii="Calibri" w:hAnsi="Calibri"/>
          <w:i/>
          <w:sz w:val="18"/>
        </w:rPr>
      </w:pPr>
      <w:r>
        <w:rPr>
          <w:rFonts w:ascii="Calibri" w:hAnsi="Calibri"/>
          <w:i/>
          <w:color w:val="44536A"/>
          <w:sz w:val="18"/>
        </w:rPr>
        <w:t>Ilustración 2.1 Representación de la función objetivo</w:t>
      </w:r>
    </w:p>
    <w:p>
      <w:pPr>
        <w:pStyle w:val="BodyText"/>
        <w:rPr>
          <w:rFonts w:ascii="Calibri"/>
          <w:i/>
          <w:sz w:val="20"/>
        </w:rPr>
      </w:pPr>
    </w:p>
    <w:p>
      <w:pPr>
        <w:pStyle w:val="BodyText"/>
        <w:spacing w:before="3"/>
        <w:rPr>
          <w:rFonts w:ascii="Calibri"/>
          <w:i/>
          <w:sz w:val="16"/>
        </w:rPr>
      </w:pPr>
    </w:p>
    <w:p>
      <w:pPr>
        <w:spacing w:after="0"/>
        <w:rPr>
          <w:rFonts w:ascii="Calibri"/>
          <w:sz w:val="16"/>
        </w:rPr>
        <w:sectPr>
          <w:headerReference w:type="default" r:id="rId80"/>
          <w:footerReference w:type="default" r:id="rId81"/>
          <w:pgSz w:w="12240" w:h="15840"/>
          <w:pgMar w:header="0" w:footer="1003" w:top="1380" w:bottom="1200" w:left="1600" w:right="1580"/>
          <w:pgNumType w:start="15"/>
        </w:sectPr>
      </w:pPr>
    </w:p>
    <w:p>
      <w:pPr>
        <w:pStyle w:val="BodyText"/>
        <w:spacing w:before="70"/>
        <w:ind w:left="102" w:right="-15"/>
      </w:pPr>
      <w:r>
        <w:rPr>
          <w:spacing w:val="-1"/>
        </w:rPr>
        <w:t>Dónde:</w:t>
      </w:r>
    </w:p>
    <w:p>
      <w:pPr>
        <w:pStyle w:val="BodyText"/>
        <w:spacing w:before="4"/>
        <w:rPr>
          <w:sz w:val="33"/>
        </w:rPr>
      </w:pPr>
      <w:r>
        <w:rPr/>
        <w:br w:type="column"/>
      </w:r>
      <w:r>
        <w:rPr>
          <w:sz w:val="33"/>
        </w:rPr>
      </w:r>
    </w:p>
    <w:p>
      <w:pPr>
        <w:pStyle w:val="BodyText"/>
        <w:spacing w:before="1"/>
        <w:ind w:left="-38"/>
      </w:pPr>
      <w:r>
        <w:rPr>
          <w:rFonts w:ascii="Cambria Math" w:eastAsia="Cambria Math"/>
          <w:position w:val="2"/>
        </w:rPr>
        <w:t>�</w:t>
      </w:r>
      <w:r>
        <w:rPr>
          <w:rFonts w:ascii="Cambria Math" w:eastAsia="Cambria Math"/>
          <w:position w:val="-2"/>
          <w:sz w:val="17"/>
        </w:rPr>
        <w:t>�  </w:t>
      </w:r>
      <w:r>
        <w:rPr>
          <w:position w:val="2"/>
        </w:rPr>
        <w:t>Son contantes conocidas (costo por unidad de la variable x</w:t>
      </w:r>
      <w:r>
        <w:rPr>
          <w:sz w:val="16"/>
        </w:rPr>
        <w:t>i</w:t>
      </w:r>
      <w:r>
        <w:rPr>
          <w:position w:val="2"/>
        </w:rPr>
        <w:t>).</w:t>
      </w:r>
    </w:p>
    <w:p>
      <w:pPr>
        <w:pStyle w:val="BodyText"/>
        <w:spacing w:before="9"/>
        <w:ind w:left="15"/>
      </w:pPr>
      <w:r>
        <w:rPr>
          <w:rFonts w:ascii="Cambria Math" w:eastAsia="Cambria Math"/>
        </w:rPr>
        <w:t>�</w:t>
      </w:r>
      <w:r>
        <w:rPr>
          <w:rFonts w:ascii="Cambria Math" w:eastAsia="Cambria Math"/>
          <w:position w:val="-4"/>
          <w:sz w:val="17"/>
        </w:rPr>
        <w:t>�    </w:t>
      </w:r>
      <w:r>
        <w:rPr/>
        <w:t>Representan cada uno de los elementos (recursos) que se desean satisfacer.</w:t>
      </w:r>
    </w:p>
    <w:p>
      <w:pPr>
        <w:spacing w:after="0"/>
        <w:sectPr>
          <w:type w:val="continuous"/>
          <w:pgSz w:w="12240" w:h="15840"/>
          <w:pgMar w:top="0" w:bottom="280" w:left="1600" w:right="1580"/>
          <w:cols w:num="2" w:equalWidth="0">
            <w:col w:w="808" w:space="40"/>
            <w:col w:w="8212"/>
          </w:cols>
        </w:sectPr>
      </w:pPr>
    </w:p>
    <w:p>
      <w:pPr>
        <w:pStyle w:val="BodyText"/>
        <w:spacing w:before="9"/>
        <w:rPr>
          <w:sz w:val="22"/>
        </w:rPr>
      </w:pPr>
    </w:p>
    <w:p>
      <w:pPr>
        <w:pStyle w:val="Heading4"/>
        <w:spacing w:before="69"/>
      </w:pPr>
      <w:bookmarkStart w:name="_bookmark17" w:id="18"/>
      <w:bookmarkEnd w:id="18"/>
      <w:r>
        <w:rPr>
          <w:b w:val="0"/>
        </w:rPr>
      </w:r>
      <w:r>
        <w:rPr/>
        <w:t>Restricciones</w:t>
      </w:r>
    </w:p>
    <w:p>
      <w:pPr>
        <w:pStyle w:val="BodyText"/>
        <w:spacing w:before="10"/>
        <w:rPr>
          <w:b/>
          <w:sz w:val="30"/>
        </w:rPr>
      </w:pPr>
    </w:p>
    <w:p>
      <w:pPr>
        <w:pStyle w:val="BodyText"/>
        <w:spacing w:line="276" w:lineRule="auto"/>
        <w:ind w:left="102" w:right="121"/>
        <w:jc w:val="both"/>
      </w:pPr>
      <w:r>
        <w:rPr/>
        <w:t>Representan las limitaciones de los recursos, estas restricciones pueden ser representadas como igualdades y desigualdades dentro del problema de programación lineal; estas restricciones están dadas de la siguiente forma:</w:t>
      </w:r>
    </w:p>
    <w:p>
      <w:pPr>
        <w:pStyle w:val="BodyText"/>
        <w:spacing w:before="1"/>
        <w:rPr>
          <w:sz w:val="18"/>
        </w:rPr>
      </w:pPr>
    </w:p>
    <w:p>
      <w:pPr>
        <w:spacing w:after="0"/>
        <w:rPr>
          <w:sz w:val="18"/>
        </w:rPr>
        <w:sectPr>
          <w:type w:val="continuous"/>
          <w:pgSz w:w="12240" w:h="15840"/>
          <w:pgMar w:top="0" w:bottom="280" w:left="1600" w:right="1580"/>
        </w:sectPr>
      </w:pPr>
    </w:p>
    <w:p>
      <w:pPr>
        <w:pStyle w:val="BodyText"/>
      </w:pPr>
    </w:p>
    <w:p>
      <w:pPr>
        <w:pStyle w:val="BodyText"/>
      </w:pPr>
    </w:p>
    <w:p>
      <w:pPr>
        <w:pStyle w:val="BodyText"/>
      </w:pPr>
    </w:p>
    <w:p>
      <w:pPr>
        <w:pStyle w:val="BodyText"/>
        <w:spacing w:before="143"/>
        <w:ind w:left="102" w:right="-15"/>
      </w:pPr>
      <w:r>
        <w:rPr>
          <w:spacing w:val="-1"/>
        </w:rPr>
        <w:t>Dónde:</w:t>
      </w:r>
    </w:p>
    <w:p>
      <w:pPr>
        <w:spacing w:before="71"/>
        <w:ind w:left="205" w:right="0" w:firstLine="0"/>
        <w:jc w:val="left"/>
        <w:rPr>
          <w:rFonts w:ascii="Cambria Math" w:eastAsia="Cambria Math"/>
          <w:sz w:val="17"/>
        </w:rPr>
      </w:pPr>
      <w:r>
        <w:rPr/>
        <w:br w:type="column"/>
      </w:r>
      <w:r>
        <w:rPr>
          <w:rFonts w:ascii="Cambria Math" w:eastAsia="Cambria Math"/>
          <w:sz w:val="17"/>
        </w:rPr>
        <w:t>�</w:t>
      </w:r>
    </w:p>
    <w:p>
      <w:pPr>
        <w:spacing w:before="91"/>
        <w:ind w:left="102" w:right="0" w:firstLine="0"/>
        <w:jc w:val="left"/>
        <w:rPr>
          <w:rFonts w:ascii="Cambria Math" w:hAnsi="Cambria Math" w:eastAsia="Cambria Math"/>
          <w:sz w:val="17"/>
        </w:rPr>
      </w:pPr>
      <w:r>
        <w:rPr>
          <w:rFonts w:ascii="Cambria Math" w:hAnsi="Cambria Math" w:eastAsia="Cambria Math"/>
          <w:w w:val="160"/>
          <w:sz w:val="24"/>
        </w:rPr>
        <w:t>∑</w:t>
      </w:r>
      <w:r>
        <w:rPr>
          <w:rFonts w:ascii="Cambria Math" w:hAnsi="Cambria Math" w:eastAsia="Cambria Math"/>
          <w:spacing w:val="-71"/>
          <w:w w:val="160"/>
          <w:sz w:val="24"/>
        </w:rPr>
        <w:t> </w:t>
      </w:r>
      <w:r>
        <w:rPr>
          <w:rFonts w:ascii="Cambria Math" w:hAnsi="Cambria Math" w:eastAsia="Cambria Math"/>
          <w:w w:val="90"/>
          <w:sz w:val="24"/>
        </w:rPr>
        <w:t>�</w:t>
      </w:r>
      <w:r>
        <w:rPr>
          <w:rFonts w:ascii="Cambria Math" w:hAnsi="Cambria Math" w:eastAsia="Cambria Math"/>
          <w:w w:val="90"/>
          <w:position w:val="-4"/>
          <w:sz w:val="17"/>
        </w:rPr>
        <w:t>�� </w:t>
      </w:r>
      <w:r>
        <w:rPr>
          <w:rFonts w:ascii="Cambria Math" w:hAnsi="Cambria Math" w:eastAsia="Cambria Math"/>
          <w:spacing w:val="-13"/>
          <w:w w:val="90"/>
          <w:sz w:val="24"/>
        </w:rPr>
        <w:t>�</w:t>
      </w:r>
      <w:r>
        <w:rPr>
          <w:rFonts w:ascii="Cambria Math" w:hAnsi="Cambria Math" w:eastAsia="Cambria Math"/>
          <w:spacing w:val="-13"/>
          <w:w w:val="90"/>
          <w:position w:val="-4"/>
          <w:sz w:val="17"/>
        </w:rPr>
        <w:t>� </w:t>
      </w:r>
      <w:r>
        <w:rPr>
          <w:rFonts w:ascii="Cambria Math" w:hAnsi="Cambria Math" w:eastAsia="Cambria Math"/>
          <w:sz w:val="24"/>
        </w:rPr>
        <w:t>≤ </w:t>
      </w:r>
      <w:r>
        <w:rPr>
          <w:rFonts w:ascii="Cambria Math" w:hAnsi="Cambria Math" w:eastAsia="Cambria Math"/>
          <w:spacing w:val="-15"/>
          <w:w w:val="90"/>
          <w:sz w:val="24"/>
        </w:rPr>
        <w:t>�</w:t>
      </w:r>
      <w:r>
        <w:rPr>
          <w:rFonts w:ascii="Cambria Math" w:hAnsi="Cambria Math" w:eastAsia="Cambria Math"/>
          <w:spacing w:val="-15"/>
          <w:w w:val="90"/>
          <w:position w:val="-4"/>
          <w:sz w:val="17"/>
        </w:rPr>
        <w:t>�</w:t>
      </w:r>
    </w:p>
    <w:p>
      <w:pPr>
        <w:spacing w:before="58"/>
        <w:ind w:left="106" w:right="0" w:firstLine="0"/>
        <w:jc w:val="left"/>
        <w:rPr>
          <w:rFonts w:ascii="Cambria Math" w:eastAsia="Cambria Math"/>
          <w:sz w:val="17"/>
        </w:rPr>
      </w:pPr>
      <w:r>
        <w:rPr>
          <w:rFonts w:ascii="Cambria Math" w:eastAsia="Cambria Math"/>
          <w:sz w:val="17"/>
        </w:rPr>
        <w:t>�=1</w:t>
      </w:r>
    </w:p>
    <w:p>
      <w:pPr>
        <w:spacing w:after="0"/>
        <w:jc w:val="left"/>
        <w:rPr>
          <w:rFonts w:ascii="Cambria Math" w:eastAsia="Cambria Math"/>
          <w:sz w:val="17"/>
        </w:rPr>
        <w:sectPr>
          <w:type w:val="continuous"/>
          <w:pgSz w:w="12240" w:h="15840"/>
          <w:pgMar w:top="0" w:bottom="280" w:left="1600" w:right="1580"/>
          <w:cols w:num="2" w:equalWidth="0">
            <w:col w:w="808" w:space="2908"/>
            <w:col w:w="5344"/>
          </w:cols>
        </w:sectPr>
      </w:pPr>
    </w:p>
    <w:p>
      <w:pPr>
        <w:pStyle w:val="BodyText"/>
        <w:rPr>
          <w:rFonts w:ascii="Cambria Math"/>
          <w:sz w:val="25"/>
        </w:rPr>
      </w:pPr>
    </w:p>
    <w:p>
      <w:pPr>
        <w:pStyle w:val="BodyText"/>
        <w:spacing w:before="65"/>
        <w:ind w:left="810" w:right="2980"/>
      </w:pPr>
      <w:r>
        <w:rPr>
          <w:rFonts w:ascii="Cambria Math" w:eastAsia="Cambria Math"/>
          <w:w w:val="95"/>
        </w:rPr>
        <w:t>�</w:t>
      </w:r>
      <w:r>
        <w:rPr>
          <w:rFonts w:ascii="Cambria Math" w:eastAsia="Cambria Math"/>
          <w:w w:val="95"/>
          <w:position w:val="-4"/>
          <w:sz w:val="17"/>
        </w:rPr>
        <w:t>��</w:t>
      </w:r>
      <w:r>
        <w:rPr>
          <w:rFonts w:ascii="Cambria Math" w:eastAsia="Cambria Math"/>
          <w:w w:val="95"/>
        </w:rPr>
        <w:t>, �</w:t>
      </w:r>
      <w:r>
        <w:rPr>
          <w:rFonts w:ascii="Cambria Math" w:eastAsia="Cambria Math"/>
          <w:w w:val="95"/>
          <w:position w:val="-4"/>
          <w:sz w:val="17"/>
        </w:rPr>
        <w:t>�  </w:t>
      </w:r>
      <w:r>
        <w:rPr>
          <w:w w:val="95"/>
        </w:rPr>
        <w:t>Son constantes conocidas.</w:t>
      </w:r>
    </w:p>
    <w:p>
      <w:pPr>
        <w:pStyle w:val="BodyText"/>
        <w:spacing w:before="34"/>
        <w:ind w:left="810" w:right="48"/>
      </w:pPr>
      <w:r>
        <w:rPr>
          <w:rFonts w:ascii="Cambria Math" w:eastAsia="Cambria Math"/>
        </w:rPr>
        <w:t>�</w:t>
      </w:r>
      <w:r>
        <w:rPr>
          <w:rFonts w:ascii="Cambria Math" w:eastAsia="Cambria Math"/>
          <w:position w:val="-4"/>
          <w:sz w:val="17"/>
        </w:rPr>
        <w:t>�    </w:t>
      </w:r>
      <w:r>
        <w:rPr/>
        <w:t>Representan cada uno de los elementos que se desean satisfacer</w:t>
      </w:r>
    </w:p>
    <w:p>
      <w:pPr>
        <w:pStyle w:val="BodyText"/>
        <w:spacing w:before="9"/>
        <w:ind w:left="810" w:right="48"/>
      </w:pPr>
      <w:r>
        <w:rPr/>
        <w:t>≤  Es la restricción produciendo un sub espacio especifico</w:t>
      </w:r>
    </w:p>
    <w:p>
      <w:pPr>
        <w:pStyle w:val="BodyText"/>
        <w:spacing w:before="1"/>
        <w:rPr>
          <w:sz w:val="31"/>
        </w:rPr>
      </w:pPr>
    </w:p>
    <w:p>
      <w:pPr>
        <w:pStyle w:val="BodyText"/>
        <w:spacing w:line="276" w:lineRule="auto" w:after="8"/>
        <w:ind w:left="102" w:right="48"/>
      </w:pPr>
      <w:r>
        <w:rPr/>
        <w:t>Las restricciones también pueden ser representadas en forma matricial de la siguiente manera:</w:t>
      </w:r>
    </w:p>
    <w:p>
      <w:pPr>
        <w:pStyle w:val="BodyText"/>
        <w:ind w:left="3231"/>
        <w:rPr>
          <w:sz w:val="20"/>
        </w:rPr>
      </w:pPr>
      <w:r>
        <w:rPr>
          <w:sz w:val="20"/>
        </w:rPr>
        <w:drawing>
          <wp:inline distT="0" distB="0" distL="0" distR="0">
            <wp:extent cx="1638229" cy="773906"/>
            <wp:effectExtent l="0" t="0" r="0" b="0"/>
            <wp:docPr id="3" name="image4.png" descr=""/>
            <wp:cNvGraphicFramePr>
              <a:graphicFrameLocks noChangeAspect="1"/>
            </wp:cNvGraphicFramePr>
            <a:graphic>
              <a:graphicData uri="http://schemas.openxmlformats.org/drawingml/2006/picture">
                <pic:pic>
                  <pic:nvPicPr>
                    <pic:cNvPr id="4" name="image4.png"/>
                    <pic:cNvPicPr/>
                  </pic:nvPicPr>
                  <pic:blipFill>
                    <a:blip r:embed="rId82" cstate="print"/>
                    <a:stretch>
                      <a:fillRect/>
                    </a:stretch>
                  </pic:blipFill>
                  <pic:spPr>
                    <a:xfrm>
                      <a:off x="0" y="0"/>
                      <a:ext cx="1638229" cy="773906"/>
                    </a:xfrm>
                    <a:prstGeom prst="rect">
                      <a:avLst/>
                    </a:prstGeom>
                  </pic:spPr>
                </pic:pic>
              </a:graphicData>
            </a:graphic>
          </wp:inline>
        </w:drawing>
      </w:r>
      <w:r>
        <w:rPr>
          <w:sz w:val="20"/>
        </w:rPr>
      </w:r>
    </w:p>
    <w:p>
      <w:pPr>
        <w:spacing w:after="0"/>
        <w:rPr>
          <w:sz w:val="20"/>
        </w:rPr>
        <w:sectPr>
          <w:type w:val="continuous"/>
          <w:pgSz w:w="12240" w:h="15840"/>
          <w:pgMar w:top="0" w:bottom="280" w:left="1600" w:right="1580"/>
        </w:sectPr>
      </w:pPr>
    </w:p>
    <w:p>
      <w:pPr>
        <w:pStyle w:val="BodyText"/>
      </w:pPr>
    </w:p>
    <w:p>
      <w:pPr>
        <w:pStyle w:val="BodyText"/>
        <w:spacing w:before="176"/>
        <w:ind w:left="102" w:right="-15"/>
      </w:pPr>
      <w:r>
        <w:rPr>
          <w:spacing w:val="-1"/>
        </w:rPr>
        <w:t>Dónde:</w:t>
      </w:r>
    </w:p>
    <w:p>
      <w:pPr>
        <w:spacing w:before="36"/>
        <w:ind w:left="102" w:right="0" w:firstLine="0"/>
        <w:jc w:val="left"/>
        <w:rPr>
          <w:rFonts w:ascii="Calibri" w:hAnsi="Calibri"/>
          <w:i/>
          <w:sz w:val="18"/>
        </w:rPr>
      </w:pPr>
      <w:r>
        <w:rPr/>
        <w:br w:type="column"/>
      </w:r>
      <w:r>
        <w:rPr>
          <w:rFonts w:ascii="Calibri" w:hAnsi="Calibri"/>
          <w:i/>
          <w:color w:val="44536A"/>
          <w:sz w:val="18"/>
        </w:rPr>
        <w:t>Ilustración 2.2 Representación de Restricciones en forma matricial</w:t>
      </w:r>
    </w:p>
    <w:p>
      <w:pPr>
        <w:spacing w:after="0"/>
        <w:jc w:val="left"/>
        <w:rPr>
          <w:rFonts w:ascii="Calibri" w:hAnsi="Calibri"/>
          <w:sz w:val="18"/>
        </w:rPr>
        <w:sectPr>
          <w:type w:val="continuous"/>
          <w:pgSz w:w="12240" w:h="15840"/>
          <w:pgMar w:top="0" w:bottom="280" w:left="1600" w:right="1580"/>
          <w:cols w:num="2" w:equalWidth="0">
            <w:col w:w="808" w:space="1208"/>
            <w:col w:w="7044"/>
          </w:cols>
        </w:sectPr>
      </w:pPr>
    </w:p>
    <w:p>
      <w:pPr>
        <w:pStyle w:val="BodyText"/>
        <w:spacing w:before="10"/>
        <w:rPr>
          <w:rFonts w:ascii="Calibri"/>
          <w:i/>
          <w:sz w:val="23"/>
        </w:rPr>
      </w:pPr>
    </w:p>
    <w:p>
      <w:pPr>
        <w:pStyle w:val="BodyText"/>
        <w:spacing w:before="65"/>
        <w:ind w:left="810" w:right="48"/>
      </w:pPr>
      <w:r>
        <w:rPr>
          <w:rFonts w:ascii="Cambria Math" w:eastAsia="Cambria Math"/>
        </w:rPr>
        <w:t>�</w:t>
      </w:r>
      <w:r>
        <w:rPr>
          <w:rFonts w:ascii="Cambria Math" w:eastAsia="Cambria Math"/>
          <w:position w:val="-4"/>
          <w:sz w:val="17"/>
        </w:rPr>
        <w:t>��  </w:t>
      </w:r>
      <w:r>
        <w:rPr/>
        <w:t>Son contantes conocidas, que representa la necesidad a satisfacer</w:t>
      </w:r>
    </w:p>
    <w:p>
      <w:pPr>
        <w:pStyle w:val="BodyText"/>
        <w:spacing w:line="518" w:lineRule="auto" w:before="8"/>
        <w:ind w:left="102" w:right="1233" w:firstLine="707"/>
      </w:pPr>
      <w:r>
        <w:rPr>
          <w:rFonts w:ascii="Cambria Math" w:hAnsi="Cambria Math" w:eastAsia="Cambria Math"/>
        </w:rPr>
        <w:t>�</w:t>
      </w:r>
      <w:r>
        <w:rPr>
          <w:rFonts w:ascii="Cambria Math" w:hAnsi="Cambria Math" w:eastAsia="Cambria Math"/>
          <w:position w:val="-4"/>
          <w:sz w:val="17"/>
        </w:rPr>
        <w:t>�   </w:t>
      </w:r>
      <w:r>
        <w:rPr/>
        <w:t>Representa límite del recurso que se tiene para satisfacer la necesidad Dentro de las restricciones tenemos dos tipos que son:</w:t>
      </w:r>
    </w:p>
    <w:p>
      <w:pPr>
        <w:pStyle w:val="Heading4"/>
        <w:spacing w:before="54"/>
        <w:ind w:right="2980"/>
        <w:jc w:val="left"/>
      </w:pPr>
      <w:bookmarkStart w:name="_bookmark18" w:id="19"/>
      <w:bookmarkEnd w:id="19"/>
      <w:r>
        <w:rPr>
          <w:b w:val="0"/>
        </w:rPr>
      </w:r>
      <w:r>
        <w:rPr/>
        <w:t>Estructurales:</w:t>
      </w:r>
    </w:p>
    <w:p>
      <w:pPr>
        <w:spacing w:after="0"/>
        <w:jc w:val="left"/>
        <w:sectPr>
          <w:type w:val="continuous"/>
          <w:pgSz w:w="12240" w:h="15840"/>
          <w:pgMar w:top="0" w:bottom="280" w:left="1600" w:right="1580"/>
        </w:sectPr>
      </w:pPr>
    </w:p>
    <w:p>
      <w:pPr>
        <w:pStyle w:val="BodyText"/>
        <w:spacing w:line="278" w:lineRule="auto" w:before="50"/>
        <w:ind w:left="102" w:right="967"/>
      </w:pPr>
      <w:r>
        <w:rPr/>
        <w:t>Reflejan factores como la limitación de recursos y otras condiciones que impone la situación del problema.</w:t>
      </w:r>
    </w:p>
    <w:p>
      <w:pPr>
        <w:pStyle w:val="BodyText"/>
      </w:pPr>
    </w:p>
    <w:p>
      <w:pPr>
        <w:pStyle w:val="BodyText"/>
        <w:spacing w:before="4"/>
        <w:rPr>
          <w:sz w:val="31"/>
        </w:rPr>
      </w:pPr>
    </w:p>
    <w:p>
      <w:pPr>
        <w:pStyle w:val="Heading4"/>
      </w:pPr>
      <w:bookmarkStart w:name="_bookmark19" w:id="20"/>
      <w:bookmarkEnd w:id="20"/>
      <w:r>
        <w:rPr>
          <w:b w:val="0"/>
        </w:rPr>
      </w:r>
      <w:r>
        <w:rPr/>
        <w:t>No negatividad:</w:t>
      </w:r>
    </w:p>
    <w:p>
      <w:pPr>
        <w:pStyle w:val="BodyText"/>
        <w:spacing w:before="10"/>
        <w:rPr>
          <w:b/>
          <w:sz w:val="30"/>
        </w:rPr>
      </w:pPr>
    </w:p>
    <w:p>
      <w:pPr>
        <w:pStyle w:val="BodyText"/>
        <w:ind w:left="102"/>
        <w:jc w:val="both"/>
      </w:pPr>
      <w:r>
        <w:rPr/>
        <w:t>Garantizan que ninguna variable sea negativa.</w:t>
      </w:r>
    </w:p>
    <w:p>
      <w:pPr>
        <w:pStyle w:val="BodyText"/>
        <w:spacing w:before="5"/>
        <w:rPr>
          <w:sz w:val="31"/>
        </w:rPr>
      </w:pPr>
    </w:p>
    <w:p>
      <w:pPr>
        <w:pStyle w:val="Heading4"/>
        <w:spacing w:before="1"/>
      </w:pPr>
      <w:bookmarkStart w:name="_bookmark20" w:id="21"/>
      <w:bookmarkEnd w:id="21"/>
      <w:r>
        <w:rPr>
          <w:b w:val="0"/>
        </w:rPr>
      </w:r>
      <w:r>
        <w:rPr/>
        <w:t>Restricciones de acuerdo al problema de programación.</w:t>
      </w:r>
    </w:p>
    <w:p>
      <w:pPr>
        <w:pStyle w:val="BodyText"/>
        <w:spacing w:before="10"/>
        <w:rPr>
          <w:b/>
          <w:sz w:val="30"/>
        </w:rPr>
      </w:pPr>
    </w:p>
    <w:p>
      <w:pPr>
        <w:pStyle w:val="BodyText"/>
        <w:spacing w:line="276" w:lineRule="auto"/>
        <w:ind w:left="102" w:right="117"/>
      </w:pPr>
      <w:r>
        <w:rPr/>
        <w:t>Las</w:t>
      </w:r>
      <w:r>
        <w:rPr>
          <w:spacing w:val="-11"/>
        </w:rPr>
        <w:t> </w:t>
      </w:r>
      <w:r>
        <w:rPr/>
        <w:t>restricciones</w:t>
      </w:r>
      <w:r>
        <w:rPr>
          <w:spacing w:val="-12"/>
        </w:rPr>
        <w:t> </w:t>
      </w:r>
      <w:r>
        <w:rPr/>
        <w:t>deben</w:t>
      </w:r>
      <w:r>
        <w:rPr>
          <w:spacing w:val="-11"/>
        </w:rPr>
        <w:t> </w:t>
      </w:r>
      <w:r>
        <w:rPr/>
        <w:t>de</w:t>
      </w:r>
      <w:r>
        <w:rPr>
          <w:spacing w:val="-14"/>
        </w:rPr>
        <w:t> </w:t>
      </w:r>
      <w:r>
        <w:rPr/>
        <w:t>establecerse</w:t>
      </w:r>
      <w:r>
        <w:rPr>
          <w:spacing w:val="-15"/>
        </w:rPr>
        <w:t> </w:t>
      </w:r>
      <w:r>
        <w:rPr/>
        <w:t>de</w:t>
      </w:r>
      <w:r>
        <w:rPr>
          <w:spacing w:val="-12"/>
        </w:rPr>
        <w:t> </w:t>
      </w:r>
      <w:r>
        <w:rPr/>
        <w:t>acuerdo</w:t>
      </w:r>
      <w:r>
        <w:rPr>
          <w:spacing w:val="-12"/>
        </w:rPr>
        <w:t> </w:t>
      </w:r>
      <w:r>
        <w:rPr/>
        <w:t>a</w:t>
      </w:r>
      <w:r>
        <w:rPr>
          <w:spacing w:val="-14"/>
        </w:rPr>
        <w:t> </w:t>
      </w:r>
      <w:r>
        <w:rPr/>
        <w:t>lo</w:t>
      </w:r>
      <w:r>
        <w:rPr>
          <w:spacing w:val="-13"/>
        </w:rPr>
        <w:t> </w:t>
      </w:r>
      <w:r>
        <w:rPr/>
        <w:t>que</w:t>
      </w:r>
      <w:r>
        <w:rPr>
          <w:spacing w:val="-12"/>
        </w:rPr>
        <w:t> </w:t>
      </w:r>
      <w:r>
        <w:rPr/>
        <w:t>se</w:t>
      </w:r>
      <w:r>
        <w:rPr>
          <w:spacing w:val="-12"/>
        </w:rPr>
        <w:t> </w:t>
      </w:r>
      <w:r>
        <w:rPr/>
        <w:t>busca</w:t>
      </w:r>
      <w:r>
        <w:rPr>
          <w:spacing w:val="-8"/>
        </w:rPr>
        <w:t> </w:t>
      </w:r>
      <w:r>
        <w:rPr/>
        <w:t>satisfacer</w:t>
      </w:r>
      <w:r>
        <w:rPr>
          <w:spacing w:val="-12"/>
        </w:rPr>
        <w:t> </w:t>
      </w:r>
      <w:r>
        <w:rPr/>
        <w:t>en</w:t>
      </w:r>
      <w:r>
        <w:rPr>
          <w:spacing w:val="-13"/>
        </w:rPr>
        <w:t> </w:t>
      </w:r>
      <w:r>
        <w:rPr/>
        <w:t>el</w:t>
      </w:r>
      <w:r>
        <w:rPr>
          <w:spacing w:val="-11"/>
        </w:rPr>
        <w:t> </w:t>
      </w:r>
      <w:r>
        <w:rPr/>
        <w:t>problema que se tiene en ese</w:t>
      </w:r>
      <w:r>
        <w:rPr>
          <w:spacing w:val="-5"/>
        </w:rPr>
        <w:t> </w:t>
      </w:r>
      <w:r>
        <w:rPr/>
        <w:t>momento.</w:t>
      </w:r>
    </w:p>
    <w:p>
      <w:pPr>
        <w:pStyle w:val="BodyText"/>
        <w:spacing w:before="10"/>
        <w:rPr>
          <w:sz w:val="27"/>
        </w:rPr>
      </w:pPr>
    </w:p>
    <w:p>
      <w:pPr>
        <w:pStyle w:val="BodyText"/>
        <w:spacing w:line="276" w:lineRule="auto"/>
        <w:ind w:left="102" w:right="121"/>
        <w:jc w:val="both"/>
      </w:pPr>
      <w:r>
        <w:rPr/>
        <w:t>Si buscamos maximizar los recursos dentro de un problema de programación lineal, el conjunto de restricciones debe ser mayor o igual, en dado caso que se tenga que es menor o igual se debe de multiplicar por -1 para cambiarla por la restricción adecuada.</w:t>
      </w:r>
    </w:p>
    <w:p>
      <w:pPr>
        <w:pStyle w:val="BodyText"/>
        <w:spacing w:before="7"/>
        <w:rPr>
          <w:sz w:val="27"/>
        </w:rPr>
      </w:pPr>
    </w:p>
    <w:p>
      <w:pPr>
        <w:pStyle w:val="BodyText"/>
        <w:spacing w:line="278" w:lineRule="auto"/>
        <w:ind w:left="102" w:right="48"/>
      </w:pPr>
      <w:r>
        <w:rPr/>
        <w:t>Si buscamos minimizar los recursos, las restricciones deben ser menor o igual en todos los casos, si una no está así se debe multiplicar por -1 para establecerla de la manera adecuada.</w:t>
      </w:r>
    </w:p>
    <w:p>
      <w:pPr>
        <w:pStyle w:val="BodyText"/>
        <w:spacing w:before="4"/>
        <w:rPr>
          <w:sz w:val="27"/>
        </w:rPr>
      </w:pPr>
    </w:p>
    <w:p>
      <w:pPr>
        <w:pStyle w:val="BodyText"/>
        <w:spacing w:line="276" w:lineRule="auto"/>
        <w:ind w:left="102" w:right="120"/>
        <w:jc w:val="both"/>
      </w:pPr>
      <w:r>
        <w:rPr/>
        <w:t>De acuerdo a lo anterior tenemos que una restricción representa una frontera que es un concepto geométrico, donde nosotros podemos obtener la ecuación de la frontera de restricción</w:t>
      </w:r>
      <w:r>
        <w:rPr>
          <w:spacing w:val="-13"/>
        </w:rPr>
        <w:t> </w:t>
      </w:r>
      <w:r>
        <w:rPr/>
        <w:t>de</w:t>
      </w:r>
      <w:r>
        <w:rPr>
          <w:spacing w:val="-12"/>
        </w:rPr>
        <w:t> </w:t>
      </w:r>
      <w:r>
        <w:rPr/>
        <w:t>cualquier</w:t>
      </w:r>
      <w:r>
        <w:rPr>
          <w:spacing w:val="-12"/>
        </w:rPr>
        <w:t> </w:t>
      </w:r>
      <w:r>
        <w:rPr/>
        <w:t>restricción</w:t>
      </w:r>
      <w:r>
        <w:rPr>
          <w:spacing w:val="-13"/>
        </w:rPr>
        <w:t> </w:t>
      </w:r>
      <w:r>
        <w:rPr/>
        <w:t>se</w:t>
      </w:r>
      <w:r>
        <w:rPr>
          <w:spacing w:val="-14"/>
        </w:rPr>
        <w:t> </w:t>
      </w:r>
      <w:r>
        <w:rPr/>
        <w:t>obtiene</w:t>
      </w:r>
      <w:r>
        <w:rPr>
          <w:spacing w:val="-12"/>
        </w:rPr>
        <w:t> </w:t>
      </w:r>
      <w:r>
        <w:rPr/>
        <w:t>al</w:t>
      </w:r>
      <w:r>
        <w:rPr>
          <w:spacing w:val="-13"/>
        </w:rPr>
        <w:t> </w:t>
      </w:r>
      <w:r>
        <w:rPr/>
        <w:t>sustituir</w:t>
      </w:r>
      <w:r>
        <w:rPr>
          <w:spacing w:val="-14"/>
        </w:rPr>
        <w:t> </w:t>
      </w:r>
      <w:r>
        <w:rPr/>
        <w:t>los</w:t>
      </w:r>
      <w:r>
        <w:rPr>
          <w:spacing w:val="-13"/>
        </w:rPr>
        <w:t> </w:t>
      </w:r>
      <w:r>
        <w:rPr/>
        <w:t>signos</w:t>
      </w:r>
      <w:r>
        <w:rPr>
          <w:spacing w:val="-13"/>
        </w:rPr>
        <w:t> </w:t>
      </w:r>
      <w:r>
        <w:rPr/>
        <w:t>≤,</w:t>
      </w:r>
      <w:r>
        <w:rPr>
          <w:spacing w:val="-13"/>
        </w:rPr>
        <w:t> </w:t>
      </w:r>
      <w:r>
        <w:rPr/>
        <w:t>≥</w:t>
      </w:r>
      <w:r>
        <w:rPr>
          <w:spacing w:val="-13"/>
        </w:rPr>
        <w:t> </w:t>
      </w:r>
      <w:r>
        <w:rPr/>
        <w:t>o</w:t>
      </w:r>
      <w:r>
        <w:rPr>
          <w:spacing w:val="-13"/>
        </w:rPr>
        <w:t> </w:t>
      </w:r>
      <w:r>
        <w:rPr/>
        <w:t>=</w:t>
      </w:r>
      <w:r>
        <w:rPr>
          <w:spacing w:val="-14"/>
        </w:rPr>
        <w:t> </w:t>
      </w:r>
      <w:r>
        <w:rPr/>
        <w:t>por</w:t>
      </w:r>
      <w:r>
        <w:rPr>
          <w:spacing w:val="-14"/>
        </w:rPr>
        <w:t> </w:t>
      </w:r>
      <w:r>
        <w:rPr/>
        <w:t>el</w:t>
      </w:r>
      <w:r>
        <w:rPr>
          <w:spacing w:val="-13"/>
        </w:rPr>
        <w:t> </w:t>
      </w:r>
      <w:r>
        <w:rPr/>
        <w:t>signo</w:t>
      </w:r>
      <w:r>
        <w:rPr>
          <w:spacing w:val="-13"/>
        </w:rPr>
        <w:t> </w:t>
      </w:r>
      <w:r>
        <w:rPr/>
        <w:t>igual.</w:t>
      </w:r>
    </w:p>
    <w:p>
      <w:pPr>
        <w:pStyle w:val="BodyText"/>
        <w:spacing w:before="7"/>
        <w:rPr>
          <w:sz w:val="27"/>
        </w:rPr>
      </w:pPr>
    </w:p>
    <w:p>
      <w:pPr>
        <w:pStyle w:val="BodyText"/>
        <w:ind w:left="102"/>
        <w:jc w:val="both"/>
      </w:pPr>
      <w:r>
        <w:rPr/>
        <w:t>En consecuencia la forma de la ecuación de frontera de restricción es:</w:t>
      </w:r>
    </w:p>
    <w:p>
      <w:pPr>
        <w:pStyle w:val="BodyText"/>
        <w:spacing w:before="6"/>
        <w:rPr>
          <w:sz w:val="31"/>
        </w:rPr>
      </w:pPr>
    </w:p>
    <w:p>
      <w:pPr>
        <w:spacing w:before="0"/>
        <w:ind w:left="0" w:right="27"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1 </w:t>
      </w:r>
      <w:r>
        <w:rPr>
          <w:rFonts w:ascii="Cambria Math" w:hAnsi="Cambria Math" w:eastAsia="Cambria Math"/>
          <w:w w:val="95"/>
          <w:sz w:val="24"/>
        </w:rPr>
        <w:t>+ �</w:t>
      </w:r>
      <w:r>
        <w:rPr>
          <w:rFonts w:ascii="Cambria Math" w:hAnsi="Cambria Math" w:eastAsia="Cambria Math"/>
          <w:w w:val="95"/>
          <w:position w:val="-4"/>
          <w:sz w:val="17"/>
        </w:rPr>
        <w:t>�2</w:t>
      </w:r>
      <w:r>
        <w:rPr>
          <w:rFonts w:ascii="Cambria Math" w:hAnsi="Cambria Math" w:eastAsia="Cambria Math"/>
          <w:w w:val="95"/>
          <w:sz w:val="24"/>
        </w:rPr>
        <w:t>�</w:t>
      </w:r>
      <w:r>
        <w:rPr>
          <w:rFonts w:ascii="Cambria Math" w:hAnsi="Cambria Math" w:eastAsia="Cambria Math"/>
          <w:w w:val="95"/>
          <w:position w:val="-4"/>
          <w:sz w:val="17"/>
        </w:rPr>
        <w:t>2 </w:t>
      </w:r>
      <w:r>
        <w:rPr>
          <w:rFonts w:ascii="Cambria Math" w:hAnsi="Cambria Math" w:eastAsia="Cambria Math"/>
          <w:w w:val="95"/>
          <w:sz w:val="24"/>
        </w:rPr>
        <w:t>+ ⋯ + �</w:t>
      </w:r>
      <w:r>
        <w:rPr>
          <w:rFonts w:ascii="Cambria Math" w:hAnsi="Cambria Math" w:eastAsia="Cambria Math"/>
          <w:w w:val="95"/>
          <w:position w:val="-4"/>
          <w:sz w:val="17"/>
        </w:rPr>
        <w:t>��</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p>
    <w:p>
      <w:pPr>
        <w:pStyle w:val="BodyText"/>
        <w:spacing w:before="5"/>
        <w:rPr>
          <w:rFonts w:ascii="Cambria Math"/>
          <w:sz w:val="27"/>
        </w:rPr>
      </w:pPr>
    </w:p>
    <w:p>
      <w:pPr>
        <w:pStyle w:val="BodyText"/>
        <w:ind w:left="102"/>
        <w:jc w:val="both"/>
      </w:pPr>
      <w:r>
        <w:rPr/>
        <w:t>Las únicas que no van a obedecer lo anterior son las restricciones de no negatividad:</w:t>
      </w:r>
    </w:p>
    <w:p>
      <w:pPr>
        <w:pStyle w:val="BodyText"/>
        <w:spacing w:before="1"/>
        <w:rPr>
          <w:sz w:val="31"/>
        </w:rPr>
      </w:pPr>
    </w:p>
    <w:p>
      <w:pPr>
        <w:spacing w:before="1"/>
        <w:ind w:left="0" w:right="15"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0</w:t>
      </w:r>
    </w:p>
    <w:p>
      <w:pPr>
        <w:pStyle w:val="BodyText"/>
        <w:spacing w:before="1"/>
        <w:rPr>
          <w:rFonts w:ascii="Cambria Math"/>
          <w:sz w:val="30"/>
        </w:rPr>
      </w:pPr>
    </w:p>
    <w:p>
      <w:pPr>
        <w:pStyle w:val="BodyText"/>
        <w:spacing w:line="276" w:lineRule="auto"/>
        <w:ind w:left="102" w:right="48"/>
      </w:pPr>
      <w:r>
        <w:rPr/>
        <w:t>La solución óptima de cualquier problema de programación lineal se encuentra sobre la frontera de la región factible, siendo una propiedad general.</w:t>
      </w:r>
    </w:p>
    <w:p>
      <w:pPr>
        <w:pStyle w:val="BodyText"/>
        <w:spacing w:before="3"/>
        <w:rPr>
          <w:sz w:val="28"/>
        </w:rPr>
      </w:pPr>
    </w:p>
    <w:p>
      <w:pPr>
        <w:pStyle w:val="Heading4"/>
      </w:pPr>
      <w:bookmarkStart w:name="_bookmark21" w:id="22"/>
      <w:bookmarkEnd w:id="22"/>
      <w:r>
        <w:rPr>
          <w:b w:val="0"/>
        </w:rPr>
      </w:r>
      <w:r>
        <w:rPr/>
        <w:t>Región factible</w:t>
      </w:r>
    </w:p>
    <w:p>
      <w:pPr>
        <w:pStyle w:val="BodyText"/>
        <w:spacing w:before="7"/>
        <w:rPr>
          <w:b/>
          <w:sz w:val="30"/>
        </w:rPr>
      </w:pPr>
    </w:p>
    <w:p>
      <w:pPr>
        <w:pStyle w:val="BodyText"/>
        <w:spacing w:line="278" w:lineRule="auto" w:before="1"/>
        <w:ind w:left="102" w:right="48"/>
      </w:pPr>
      <w:r>
        <w:rPr/>
        <w:t>La región factible es un espacio convexo, donde se satisfacen todas y cada una de las restricciones a las cuales está sujeto nuestro problema de programación lineal.</w:t>
      </w:r>
    </w:p>
    <w:p>
      <w:pPr>
        <w:spacing w:after="0" w:line="278" w:lineRule="auto"/>
        <w:sectPr>
          <w:headerReference w:type="default" r:id="rId83"/>
          <w:footerReference w:type="default" r:id="rId84"/>
          <w:pgSz w:w="12240" w:h="15840"/>
          <w:pgMar w:header="0" w:footer="1003" w:top="1360" w:bottom="1200" w:left="1600" w:right="1580"/>
          <w:pgNumType w:start="16"/>
        </w:sectPr>
      </w:pPr>
    </w:p>
    <w:p>
      <w:pPr>
        <w:pStyle w:val="BodyText"/>
        <w:spacing w:line="278" w:lineRule="auto" w:before="50"/>
        <w:ind w:left="102" w:right="120"/>
        <w:jc w:val="both"/>
      </w:pPr>
      <w:r>
        <w:rPr/>
        <w:t>Las restricciones en los problemas de programación lineal debido a que son desigualdades lineales, geométricamente representan medios hiperespacios, que son conjuntos convexos.</w:t>
      </w:r>
    </w:p>
    <w:p>
      <w:pPr>
        <w:pStyle w:val="BodyText"/>
        <w:spacing w:before="4"/>
        <w:rPr>
          <w:sz w:val="27"/>
        </w:rPr>
      </w:pPr>
    </w:p>
    <w:p>
      <w:pPr>
        <w:pStyle w:val="BodyText"/>
        <w:spacing w:line="276" w:lineRule="auto"/>
        <w:ind w:left="102" w:right="117"/>
        <w:jc w:val="both"/>
      </w:pPr>
      <w:r>
        <w:rPr/>
        <w:t>Debido</w:t>
      </w:r>
      <w:r>
        <w:rPr>
          <w:spacing w:val="-4"/>
        </w:rPr>
        <w:t> </w:t>
      </w:r>
      <w:r>
        <w:rPr/>
        <w:t>a</w:t>
      </w:r>
      <w:r>
        <w:rPr>
          <w:spacing w:val="-6"/>
        </w:rPr>
        <w:t> </w:t>
      </w:r>
      <w:r>
        <w:rPr/>
        <w:t>que</w:t>
      </w:r>
      <w:r>
        <w:rPr>
          <w:spacing w:val="-6"/>
        </w:rPr>
        <w:t> </w:t>
      </w:r>
      <w:r>
        <w:rPr/>
        <w:t>la</w:t>
      </w:r>
      <w:r>
        <w:rPr>
          <w:spacing w:val="-5"/>
        </w:rPr>
        <w:t> </w:t>
      </w:r>
      <w:r>
        <w:rPr/>
        <w:t>intersección</w:t>
      </w:r>
      <w:r>
        <w:rPr>
          <w:spacing w:val="-4"/>
        </w:rPr>
        <w:t> </w:t>
      </w:r>
      <w:r>
        <w:rPr/>
        <w:t>de</w:t>
      </w:r>
      <w:r>
        <w:rPr>
          <w:spacing w:val="-6"/>
        </w:rPr>
        <w:t> </w:t>
      </w:r>
      <w:r>
        <w:rPr/>
        <w:t>conjuntos</w:t>
      </w:r>
      <w:r>
        <w:rPr>
          <w:spacing w:val="-5"/>
        </w:rPr>
        <w:t> </w:t>
      </w:r>
      <w:r>
        <w:rPr/>
        <w:t>convexos</w:t>
      </w:r>
      <w:r>
        <w:rPr>
          <w:spacing w:val="-5"/>
        </w:rPr>
        <w:t> </w:t>
      </w:r>
      <w:r>
        <w:rPr/>
        <w:t>es</w:t>
      </w:r>
      <w:r>
        <w:rPr>
          <w:spacing w:val="-5"/>
        </w:rPr>
        <w:t> </w:t>
      </w:r>
      <w:r>
        <w:rPr/>
        <w:t>convexa,</w:t>
      </w:r>
      <w:r>
        <w:rPr>
          <w:spacing w:val="-5"/>
        </w:rPr>
        <w:t> </w:t>
      </w:r>
      <w:r>
        <w:rPr/>
        <w:t>la</w:t>
      </w:r>
      <w:r>
        <w:rPr>
          <w:spacing w:val="-5"/>
        </w:rPr>
        <w:t> </w:t>
      </w:r>
      <w:r>
        <w:rPr/>
        <w:t>región</w:t>
      </w:r>
      <w:r>
        <w:rPr>
          <w:spacing w:val="-4"/>
        </w:rPr>
        <w:t> </w:t>
      </w:r>
      <w:r>
        <w:rPr/>
        <w:t>factible</w:t>
      </w:r>
      <w:r>
        <w:rPr>
          <w:spacing w:val="-5"/>
        </w:rPr>
        <w:t> </w:t>
      </w:r>
      <w:r>
        <w:rPr/>
        <w:t>resulta</w:t>
      </w:r>
      <w:r>
        <w:rPr>
          <w:spacing w:val="-6"/>
        </w:rPr>
        <w:t> </w:t>
      </w:r>
      <w:r>
        <w:rPr/>
        <w:t>ser un</w:t>
      </w:r>
      <w:r>
        <w:rPr>
          <w:spacing w:val="-6"/>
        </w:rPr>
        <w:t> </w:t>
      </w:r>
      <w:r>
        <w:rPr/>
        <w:t>conjunto</w:t>
      </w:r>
      <w:r>
        <w:rPr>
          <w:spacing w:val="-6"/>
        </w:rPr>
        <w:t> </w:t>
      </w:r>
      <w:r>
        <w:rPr/>
        <w:t>convexo,</w:t>
      </w:r>
      <w:r>
        <w:rPr>
          <w:spacing w:val="-6"/>
        </w:rPr>
        <w:t> </w:t>
      </w:r>
      <w:r>
        <w:rPr/>
        <w:t>a</w:t>
      </w:r>
      <w:r>
        <w:rPr>
          <w:spacing w:val="-7"/>
        </w:rPr>
        <w:t> </w:t>
      </w:r>
      <w:r>
        <w:rPr/>
        <w:t>su</w:t>
      </w:r>
      <w:r>
        <w:rPr>
          <w:spacing w:val="-6"/>
        </w:rPr>
        <w:t> </w:t>
      </w:r>
      <w:r>
        <w:rPr/>
        <w:t>vez</w:t>
      </w:r>
      <w:r>
        <w:rPr>
          <w:spacing w:val="-5"/>
        </w:rPr>
        <w:t> </w:t>
      </w:r>
      <w:r>
        <w:rPr/>
        <w:t>tiene</w:t>
      </w:r>
      <w:r>
        <w:rPr>
          <w:spacing w:val="-7"/>
        </w:rPr>
        <w:t> </w:t>
      </w:r>
      <w:r>
        <w:rPr/>
        <w:t>la</w:t>
      </w:r>
      <w:r>
        <w:rPr>
          <w:spacing w:val="-7"/>
        </w:rPr>
        <w:t> </w:t>
      </w:r>
      <w:r>
        <w:rPr/>
        <w:t>forma</w:t>
      </w:r>
      <w:r>
        <w:rPr>
          <w:spacing w:val="-7"/>
        </w:rPr>
        <w:t> </w:t>
      </w:r>
      <w:r>
        <w:rPr/>
        <w:t>de</w:t>
      </w:r>
      <w:r>
        <w:rPr>
          <w:spacing w:val="-7"/>
        </w:rPr>
        <w:t> </w:t>
      </w:r>
      <w:r>
        <w:rPr/>
        <w:t>un</w:t>
      </w:r>
      <w:r>
        <w:rPr>
          <w:spacing w:val="-6"/>
        </w:rPr>
        <w:t> </w:t>
      </w:r>
      <w:r>
        <w:rPr/>
        <w:t>poliedro,</w:t>
      </w:r>
      <w:r>
        <w:rPr>
          <w:spacing w:val="-7"/>
        </w:rPr>
        <w:t> </w:t>
      </w:r>
      <w:r>
        <w:rPr/>
        <w:t>la</w:t>
      </w:r>
      <w:r>
        <w:rPr>
          <w:spacing w:val="-7"/>
        </w:rPr>
        <w:t> </w:t>
      </w:r>
      <w:r>
        <w:rPr/>
        <w:t>cual</w:t>
      </w:r>
      <w:r>
        <w:rPr>
          <w:spacing w:val="-5"/>
        </w:rPr>
        <w:t> </w:t>
      </w:r>
      <w:r>
        <w:rPr/>
        <w:t>es</w:t>
      </w:r>
      <w:r>
        <w:rPr>
          <w:spacing w:val="-6"/>
        </w:rPr>
        <w:t> </w:t>
      </w:r>
      <w:r>
        <w:rPr/>
        <w:t>una</w:t>
      </w:r>
      <w:r>
        <w:rPr>
          <w:spacing w:val="-5"/>
        </w:rPr>
        <w:t> </w:t>
      </w:r>
      <w:r>
        <w:rPr/>
        <w:t>figura</w:t>
      </w:r>
      <w:r>
        <w:rPr>
          <w:spacing w:val="-5"/>
        </w:rPr>
        <w:t> </w:t>
      </w:r>
      <w:r>
        <w:rPr/>
        <w:t>geométrica de caras</w:t>
      </w:r>
      <w:r>
        <w:rPr>
          <w:spacing w:val="-6"/>
        </w:rPr>
        <w:t> </w:t>
      </w:r>
      <w:r>
        <w:rPr/>
        <w:t>planas.</w:t>
      </w:r>
    </w:p>
    <w:p>
      <w:pPr>
        <w:pStyle w:val="BodyText"/>
        <w:spacing w:before="7"/>
        <w:rPr>
          <w:sz w:val="27"/>
        </w:rPr>
      </w:pPr>
    </w:p>
    <w:p>
      <w:pPr>
        <w:pStyle w:val="BodyText"/>
        <w:spacing w:line="276" w:lineRule="auto"/>
        <w:ind w:left="102" w:right="124"/>
        <w:jc w:val="both"/>
      </w:pPr>
      <w:r>
        <w:rPr/>
        <w:t>Si nosotros tenemos una región factible que es de forma de poliedro y es convexa se puede garantizar que:</w:t>
      </w:r>
    </w:p>
    <w:p>
      <w:pPr>
        <w:pStyle w:val="BodyText"/>
        <w:spacing w:before="9"/>
        <w:rPr>
          <w:sz w:val="27"/>
        </w:rPr>
      </w:pPr>
    </w:p>
    <w:p>
      <w:pPr>
        <w:pStyle w:val="ListParagraph"/>
        <w:numPr>
          <w:ilvl w:val="1"/>
          <w:numId w:val="2"/>
        </w:numPr>
        <w:tabs>
          <w:tab w:pos="821" w:val="left" w:leader="none"/>
          <w:tab w:pos="822" w:val="left" w:leader="none"/>
        </w:tabs>
        <w:spacing w:line="240" w:lineRule="auto" w:before="0" w:after="0"/>
        <w:ind w:left="822" w:right="0" w:hanging="360"/>
        <w:jc w:val="left"/>
        <w:rPr>
          <w:rFonts w:ascii="Symbol" w:hAnsi="Symbol"/>
          <w:sz w:val="24"/>
        </w:rPr>
      </w:pPr>
      <w:r>
        <w:rPr>
          <w:sz w:val="24"/>
        </w:rPr>
        <w:t>Se tiene el óptimo y éste ocurre en al menos en un punto</w:t>
      </w:r>
      <w:r>
        <w:rPr>
          <w:spacing w:val="-12"/>
          <w:sz w:val="24"/>
        </w:rPr>
        <w:t> </w:t>
      </w:r>
      <w:r>
        <w:rPr>
          <w:sz w:val="24"/>
        </w:rPr>
        <w:t>extremo.</w:t>
      </w:r>
    </w:p>
    <w:p>
      <w:pPr>
        <w:pStyle w:val="BodyText"/>
        <w:rPr>
          <w:sz w:val="31"/>
        </w:rPr>
      </w:pPr>
    </w:p>
    <w:p>
      <w:pPr>
        <w:pStyle w:val="BodyText"/>
        <w:spacing w:line="278" w:lineRule="auto" w:before="1"/>
        <w:ind w:left="102" w:right="123"/>
        <w:jc w:val="both"/>
      </w:pPr>
      <w:r>
        <w:rPr/>
        <w:t>Tenemos esté tipo de región cuando si existe el conjunto de soluciones o valores que satisfacen las restricciones.</w:t>
      </w:r>
    </w:p>
    <w:p>
      <w:pPr>
        <w:pStyle w:val="BodyText"/>
        <w:spacing w:before="4"/>
        <w:rPr>
          <w:sz w:val="27"/>
        </w:rPr>
      </w:pPr>
    </w:p>
    <w:p>
      <w:pPr>
        <w:pStyle w:val="BodyText"/>
        <w:ind w:left="102"/>
        <w:jc w:val="both"/>
      </w:pPr>
      <w:r>
        <w:rPr/>
        <w:t>Dentro de la región factible tenemos las siguientes regiones:</w:t>
      </w:r>
    </w:p>
    <w:p>
      <w:pPr>
        <w:pStyle w:val="BodyText"/>
        <w:spacing w:before="3"/>
        <w:rPr>
          <w:sz w:val="31"/>
        </w:rPr>
      </w:pPr>
    </w:p>
    <w:p>
      <w:pPr>
        <w:pStyle w:val="ListParagraph"/>
        <w:numPr>
          <w:ilvl w:val="1"/>
          <w:numId w:val="2"/>
        </w:numPr>
        <w:tabs>
          <w:tab w:pos="821" w:val="left" w:leader="none"/>
          <w:tab w:pos="822" w:val="left" w:leader="none"/>
        </w:tabs>
        <w:spacing w:line="240" w:lineRule="auto" w:before="0" w:after="0"/>
        <w:ind w:left="822" w:right="0" w:hanging="360"/>
        <w:jc w:val="left"/>
        <w:rPr>
          <w:rFonts w:ascii="Symbol" w:hAnsi="Symbol"/>
          <w:sz w:val="24"/>
        </w:rPr>
      </w:pPr>
      <w:r>
        <w:rPr>
          <w:sz w:val="24"/>
        </w:rPr>
        <w:t>Región factible</w:t>
      </w:r>
      <w:r>
        <w:rPr>
          <w:spacing w:val="-9"/>
          <w:sz w:val="24"/>
        </w:rPr>
        <w:t> </w:t>
      </w:r>
      <w:r>
        <w:rPr>
          <w:sz w:val="24"/>
        </w:rPr>
        <w:t>acotada.</w:t>
      </w:r>
    </w:p>
    <w:p>
      <w:pPr>
        <w:pStyle w:val="ListParagraph"/>
        <w:numPr>
          <w:ilvl w:val="1"/>
          <w:numId w:val="2"/>
        </w:numPr>
        <w:tabs>
          <w:tab w:pos="821" w:val="left" w:leader="none"/>
          <w:tab w:pos="822" w:val="left" w:leader="none"/>
        </w:tabs>
        <w:spacing w:line="240" w:lineRule="auto" w:before="39" w:after="0"/>
        <w:ind w:left="822" w:right="0" w:hanging="360"/>
        <w:jc w:val="left"/>
        <w:rPr>
          <w:rFonts w:ascii="Symbol" w:hAnsi="Symbol"/>
          <w:sz w:val="24"/>
        </w:rPr>
      </w:pPr>
      <w:r>
        <w:rPr>
          <w:sz w:val="24"/>
        </w:rPr>
        <w:t>Región factible acotada con multiplex</w:t>
      </w:r>
      <w:r>
        <w:rPr>
          <w:spacing w:val="-11"/>
          <w:sz w:val="24"/>
        </w:rPr>
        <w:t> </w:t>
      </w:r>
      <w:r>
        <w:rPr>
          <w:sz w:val="24"/>
        </w:rPr>
        <w:t>soluciones.</w:t>
      </w:r>
    </w:p>
    <w:p>
      <w:pPr>
        <w:pStyle w:val="ListParagraph"/>
        <w:numPr>
          <w:ilvl w:val="1"/>
          <w:numId w:val="2"/>
        </w:numPr>
        <w:tabs>
          <w:tab w:pos="821" w:val="left" w:leader="none"/>
          <w:tab w:pos="822" w:val="left" w:leader="none"/>
        </w:tabs>
        <w:spacing w:line="240" w:lineRule="auto" w:before="39" w:after="0"/>
        <w:ind w:left="822" w:right="0" w:hanging="360"/>
        <w:jc w:val="left"/>
        <w:rPr>
          <w:rFonts w:ascii="Symbol" w:hAnsi="Symbol"/>
          <w:sz w:val="24"/>
        </w:rPr>
      </w:pPr>
      <w:r>
        <w:rPr>
          <w:sz w:val="24"/>
        </w:rPr>
        <w:t>Región factible no</w:t>
      </w:r>
      <w:r>
        <w:rPr>
          <w:spacing w:val="-5"/>
          <w:sz w:val="24"/>
        </w:rPr>
        <w:t> </w:t>
      </w:r>
      <w:r>
        <w:rPr>
          <w:sz w:val="24"/>
        </w:rPr>
        <w:t>acotada</w:t>
      </w:r>
    </w:p>
    <w:p>
      <w:pPr>
        <w:pStyle w:val="BodyText"/>
        <w:spacing w:before="7"/>
        <w:rPr>
          <w:sz w:val="31"/>
        </w:rPr>
      </w:pPr>
    </w:p>
    <w:p>
      <w:pPr>
        <w:pStyle w:val="Heading4"/>
      </w:pPr>
      <w:bookmarkStart w:name="_bookmark22" w:id="23"/>
      <w:bookmarkEnd w:id="23"/>
      <w:r>
        <w:rPr>
          <w:b w:val="0"/>
        </w:rPr>
      </w:r>
      <w:r>
        <w:rPr/>
        <w:t>Región factible acotada</w:t>
      </w:r>
    </w:p>
    <w:p>
      <w:pPr>
        <w:pStyle w:val="BodyText"/>
        <w:spacing w:before="10"/>
        <w:rPr>
          <w:b/>
          <w:sz w:val="30"/>
        </w:rPr>
      </w:pPr>
    </w:p>
    <w:p>
      <w:pPr>
        <w:pStyle w:val="BodyText"/>
        <w:spacing w:line="276" w:lineRule="auto"/>
        <w:ind w:left="102" w:right="121"/>
        <w:jc w:val="both"/>
      </w:pPr>
      <w:r>
        <w:rPr/>
        <w:t>Tenemos</w:t>
      </w:r>
      <w:r>
        <w:rPr>
          <w:spacing w:val="-3"/>
        </w:rPr>
        <w:t> </w:t>
      </w:r>
      <w:r>
        <w:rPr/>
        <w:t>este</w:t>
      </w:r>
      <w:r>
        <w:rPr>
          <w:spacing w:val="-4"/>
        </w:rPr>
        <w:t> </w:t>
      </w:r>
      <w:r>
        <w:rPr/>
        <w:t>tipo</w:t>
      </w:r>
      <w:r>
        <w:rPr>
          <w:spacing w:val="-4"/>
        </w:rPr>
        <w:t> </w:t>
      </w:r>
      <w:r>
        <w:rPr/>
        <w:t>de</w:t>
      </w:r>
      <w:r>
        <w:rPr>
          <w:spacing w:val="-5"/>
        </w:rPr>
        <w:t> </w:t>
      </w:r>
      <w:r>
        <w:rPr/>
        <w:t>región</w:t>
      </w:r>
      <w:r>
        <w:rPr>
          <w:spacing w:val="-3"/>
        </w:rPr>
        <w:t> </w:t>
      </w:r>
      <w:r>
        <w:rPr/>
        <w:t>cuando</w:t>
      </w:r>
      <w:r>
        <w:rPr>
          <w:spacing w:val="-4"/>
        </w:rPr>
        <w:t> </w:t>
      </w:r>
      <w:r>
        <w:rPr/>
        <w:t>únicamente</w:t>
      </w:r>
      <w:r>
        <w:rPr>
          <w:spacing w:val="-5"/>
        </w:rPr>
        <w:t> </w:t>
      </w:r>
      <w:r>
        <w:rPr/>
        <w:t>tenemos</w:t>
      </w:r>
      <w:r>
        <w:rPr>
          <w:spacing w:val="-3"/>
        </w:rPr>
        <w:t> </w:t>
      </w:r>
      <w:r>
        <w:rPr/>
        <w:t>una</w:t>
      </w:r>
      <w:r>
        <w:rPr>
          <w:spacing w:val="-5"/>
        </w:rPr>
        <w:t> </w:t>
      </w:r>
      <w:r>
        <w:rPr/>
        <w:t>única</w:t>
      </w:r>
      <w:r>
        <w:rPr>
          <w:spacing w:val="-5"/>
        </w:rPr>
        <w:t> </w:t>
      </w:r>
      <w:r>
        <w:rPr/>
        <w:t>solución</w:t>
      </w:r>
      <w:r>
        <w:rPr>
          <w:spacing w:val="-4"/>
        </w:rPr>
        <w:t> </w:t>
      </w:r>
      <w:r>
        <w:rPr/>
        <w:t>que</w:t>
      </w:r>
      <w:r>
        <w:rPr>
          <w:spacing w:val="-5"/>
        </w:rPr>
        <w:t> </w:t>
      </w:r>
      <w:r>
        <w:rPr/>
        <w:t>satisface</w:t>
      </w:r>
      <w:r>
        <w:rPr>
          <w:spacing w:val="-5"/>
        </w:rPr>
        <w:t> </w:t>
      </w:r>
      <w:r>
        <w:rPr/>
        <w:t>el problema de programación</w:t>
      </w:r>
      <w:r>
        <w:rPr>
          <w:spacing w:val="-8"/>
        </w:rPr>
        <w:t> </w:t>
      </w:r>
      <w:r>
        <w:rPr/>
        <w:t>lineal.</w:t>
      </w:r>
    </w:p>
    <w:p>
      <w:pPr>
        <w:pStyle w:val="BodyText"/>
        <w:spacing w:before="7"/>
        <w:rPr>
          <w:sz w:val="27"/>
        </w:rPr>
      </w:pPr>
    </w:p>
    <w:p>
      <w:pPr>
        <w:pStyle w:val="BodyText"/>
        <w:spacing w:line="276" w:lineRule="auto"/>
        <w:ind w:left="102" w:right="114"/>
        <w:jc w:val="both"/>
      </w:pPr>
      <w:r>
        <w:rPr/>
        <w:pict>
          <v:group style="position:absolute;margin-left:349.920013pt;margin-top:47.013138pt;width:176.8pt;height:187.6pt;mso-position-horizontal-relative:page;mso-position-vertical-relative:paragraph;z-index:-403384" coordorigin="6998,940" coordsize="3536,3752">
            <v:shape style="position:absolute;left:6998;top:940;width:3535;height:3749" type="#_x0000_t75" stroked="false">
              <v:imagedata r:id="rId87" o:title=""/>
            </v:shape>
            <v:rect style="position:absolute;left:6998;top:4271;width:3535;height:420" filled="true" fillcolor="#ffffff" stroked="false">
              <v:fill type="solid"/>
            </v:rect>
            <v:shape style="position:absolute;left:7000;top:4309;width:2799;height:180" type="#_x0000_t202" filled="false" stroked="false">
              <v:textbox inset="0,0,0,0">
                <w:txbxContent>
                  <w:p>
                    <w:pPr>
                      <w:spacing w:line="180" w:lineRule="exact" w:before="0"/>
                      <w:ind w:left="0" w:right="-4" w:firstLine="0"/>
                      <w:jc w:val="left"/>
                      <w:rPr>
                        <w:rFonts w:ascii="Calibri" w:hAnsi="Calibri"/>
                        <w:i/>
                        <w:sz w:val="18"/>
                      </w:rPr>
                    </w:pPr>
                    <w:r>
                      <w:rPr>
                        <w:rFonts w:ascii="Calibri" w:hAnsi="Calibri"/>
                        <w:i/>
                        <w:color w:val="44536A"/>
                        <w:sz w:val="18"/>
                      </w:rPr>
                      <w:t>Ilustración 2.3 Región factible</w:t>
                    </w:r>
                    <w:r>
                      <w:rPr>
                        <w:rFonts w:ascii="Calibri" w:hAnsi="Calibri"/>
                        <w:i/>
                        <w:color w:val="44536A"/>
                        <w:spacing w:val="-17"/>
                        <w:sz w:val="18"/>
                      </w:rPr>
                      <w:t> </w:t>
                    </w:r>
                    <w:r>
                      <w:rPr>
                        <w:rFonts w:ascii="Calibri" w:hAnsi="Calibri"/>
                        <w:i/>
                        <w:color w:val="44536A"/>
                        <w:sz w:val="18"/>
                      </w:rPr>
                      <w:t>acotada</w:t>
                    </w:r>
                  </w:p>
                </w:txbxContent>
              </v:textbox>
              <w10:wrap type="none"/>
            </v:shape>
            <w10:wrap type="none"/>
          </v:group>
        </w:pict>
      </w:r>
      <w:r>
        <w:rPr/>
        <w:t>Por ejemplo</w:t>
      </w:r>
      <w:r>
        <w:rPr>
          <w:b/>
        </w:rPr>
        <w:t>, </w:t>
      </w:r>
      <w:r>
        <w:rPr/>
        <w:t>en una urbanización se van a construir casas de dos tipos: A y B. La empresa constructora</w:t>
      </w:r>
      <w:r>
        <w:rPr>
          <w:spacing w:val="-5"/>
        </w:rPr>
        <w:t> </w:t>
      </w:r>
      <w:r>
        <w:rPr/>
        <w:t>dispone</w:t>
      </w:r>
      <w:r>
        <w:rPr>
          <w:spacing w:val="-5"/>
        </w:rPr>
        <w:t> </w:t>
      </w:r>
      <w:r>
        <w:rPr/>
        <w:t>para</w:t>
      </w:r>
      <w:r>
        <w:rPr>
          <w:spacing w:val="-5"/>
        </w:rPr>
        <w:t> </w:t>
      </w:r>
      <w:r>
        <w:rPr/>
        <w:t>ello</w:t>
      </w:r>
      <w:r>
        <w:rPr>
          <w:spacing w:val="-4"/>
        </w:rPr>
        <w:t> </w:t>
      </w:r>
      <w:r>
        <w:rPr/>
        <w:t>de</w:t>
      </w:r>
      <w:r>
        <w:rPr>
          <w:spacing w:val="-5"/>
        </w:rPr>
        <w:t> </w:t>
      </w:r>
      <w:r>
        <w:rPr/>
        <w:t>un</w:t>
      </w:r>
      <w:r>
        <w:rPr>
          <w:spacing w:val="-4"/>
        </w:rPr>
        <w:t> </w:t>
      </w:r>
      <w:r>
        <w:rPr/>
        <w:t>máximo</w:t>
      </w:r>
      <w:r>
        <w:rPr>
          <w:spacing w:val="-6"/>
        </w:rPr>
        <w:t> </w:t>
      </w:r>
      <w:r>
        <w:rPr/>
        <w:t>de</w:t>
      </w:r>
      <w:r>
        <w:rPr>
          <w:spacing w:val="-5"/>
        </w:rPr>
        <w:t> </w:t>
      </w:r>
      <w:r>
        <w:rPr/>
        <w:t>1800</w:t>
      </w:r>
      <w:r>
        <w:rPr>
          <w:spacing w:val="-4"/>
        </w:rPr>
        <w:t> </w:t>
      </w:r>
      <w:r>
        <w:rPr/>
        <w:t>millones</w:t>
      </w:r>
      <w:r>
        <w:rPr>
          <w:spacing w:val="-4"/>
        </w:rPr>
        <w:t> </w:t>
      </w:r>
      <w:r>
        <w:rPr/>
        <w:t>de</w:t>
      </w:r>
      <w:r>
        <w:rPr>
          <w:spacing w:val="-7"/>
        </w:rPr>
        <w:t> </w:t>
      </w:r>
      <w:r>
        <w:rPr/>
        <w:t>pesetas,</w:t>
      </w:r>
      <w:r>
        <w:rPr>
          <w:spacing w:val="-4"/>
        </w:rPr>
        <w:t> </w:t>
      </w:r>
      <w:r>
        <w:rPr/>
        <w:t>siendo</w:t>
      </w:r>
      <w:r>
        <w:rPr>
          <w:spacing w:val="-4"/>
        </w:rPr>
        <w:t> </w:t>
      </w:r>
      <w:r>
        <w:rPr/>
        <w:t>el</w:t>
      </w:r>
      <w:r>
        <w:rPr>
          <w:spacing w:val="-3"/>
        </w:rPr>
        <w:t> </w:t>
      </w:r>
      <w:r>
        <w:rPr/>
        <w:t>coste</w:t>
      </w:r>
      <w:r>
        <w:rPr>
          <w:spacing w:val="-4"/>
        </w:rPr>
        <w:t> </w:t>
      </w:r>
      <w:r>
        <w:rPr/>
        <w:t>de cada</w:t>
      </w:r>
      <w:r>
        <w:rPr>
          <w:spacing w:val="-17"/>
        </w:rPr>
        <w:t> </w:t>
      </w:r>
      <w:r>
        <w:rPr/>
        <w:t>tipo</w:t>
      </w:r>
      <w:r>
        <w:rPr>
          <w:spacing w:val="-16"/>
        </w:rPr>
        <w:t> </w:t>
      </w:r>
      <w:r>
        <w:rPr/>
        <w:t>de</w:t>
      </w:r>
      <w:r>
        <w:rPr>
          <w:spacing w:val="-17"/>
        </w:rPr>
        <w:t> </w:t>
      </w:r>
      <w:r>
        <w:rPr/>
        <w:t>casa</w:t>
      </w:r>
      <w:r>
        <w:rPr>
          <w:spacing w:val="-17"/>
        </w:rPr>
        <w:t> </w:t>
      </w:r>
      <w:r>
        <w:rPr/>
        <w:t>de</w:t>
      </w:r>
      <w:r>
        <w:rPr>
          <w:spacing w:val="-17"/>
        </w:rPr>
        <w:t> </w:t>
      </w:r>
      <w:r>
        <w:rPr/>
        <w:t>30</w:t>
      </w:r>
      <w:r>
        <w:rPr>
          <w:spacing w:val="-11"/>
        </w:rPr>
        <w:t> </w:t>
      </w:r>
      <w:r>
        <w:rPr/>
        <w:t>y</w:t>
      </w:r>
      <w:r>
        <w:rPr>
          <w:spacing w:val="-16"/>
        </w:rPr>
        <w:t> </w:t>
      </w:r>
      <w:r>
        <w:rPr/>
        <w:t>20</w:t>
      </w:r>
      <w:r>
        <w:rPr>
          <w:spacing w:val="-16"/>
        </w:rPr>
        <w:t> </w:t>
      </w:r>
      <w:r>
        <w:rPr/>
        <w:t>millones,</w:t>
      </w:r>
      <w:r>
        <w:rPr>
          <w:spacing w:val="-16"/>
        </w:rPr>
        <w:t> </w:t>
      </w:r>
      <w:r>
        <w:rPr/>
        <w:t>respectivamente.</w:t>
      </w:r>
      <w:r>
        <w:rPr>
          <w:spacing w:val="-16"/>
        </w:rPr>
        <w:t> </w:t>
      </w:r>
      <w:r>
        <w:rPr/>
        <w:t>El</w:t>
      </w:r>
      <w:r>
        <w:rPr>
          <w:spacing w:val="-16"/>
        </w:rPr>
        <w:t> </w:t>
      </w:r>
      <w:r>
        <w:rPr/>
        <w:t>Ayuntamiento</w:t>
      </w:r>
      <w:r>
        <w:rPr>
          <w:spacing w:val="-13"/>
        </w:rPr>
        <w:t> </w:t>
      </w:r>
      <w:r>
        <w:rPr/>
        <w:t>exige</w:t>
      </w:r>
      <w:r>
        <w:rPr>
          <w:spacing w:val="-17"/>
        </w:rPr>
        <w:t> </w:t>
      </w:r>
      <w:r>
        <w:rPr/>
        <w:t>que</w:t>
      </w:r>
      <w:r>
        <w:rPr>
          <w:spacing w:val="-14"/>
        </w:rPr>
        <w:t> </w:t>
      </w:r>
      <w:r>
        <w:rPr/>
        <w:t>el</w:t>
      </w:r>
      <w:r>
        <w:rPr>
          <w:spacing w:val="-15"/>
        </w:rPr>
        <w:t> </w:t>
      </w:r>
      <w:r>
        <w:rPr/>
        <w:t>número total de casas no sea superior a</w:t>
      </w:r>
      <w:r>
        <w:rPr>
          <w:spacing w:val="-30"/>
        </w:rPr>
        <w:t> </w:t>
      </w:r>
      <w:r>
        <w:rPr/>
        <w:t>80.</w:t>
      </w:r>
    </w:p>
    <w:p>
      <w:pPr>
        <w:pStyle w:val="BodyText"/>
      </w:pPr>
    </w:p>
    <w:p>
      <w:pPr>
        <w:pStyle w:val="BodyText"/>
        <w:spacing w:before="2"/>
        <w:rPr>
          <w:sz w:val="31"/>
        </w:rPr>
      </w:pPr>
    </w:p>
    <w:p>
      <w:pPr>
        <w:pStyle w:val="BodyText"/>
        <w:ind w:left="102" w:right="3839"/>
        <w:jc w:val="both"/>
      </w:pPr>
      <w:r>
        <w:rPr/>
        <w:t>Sabiendo que el beneficio obtenido por la venta de una casa de tipo A es 4 millones y de 3 millones por una de tipo B, ¿cuántas casas deben construirse de cada tipo para obtener el máximo beneficio?</w:t>
      </w:r>
    </w:p>
    <w:p>
      <w:pPr>
        <w:pStyle w:val="BodyText"/>
      </w:pPr>
    </w:p>
    <w:p>
      <w:pPr>
        <w:pStyle w:val="BodyText"/>
        <w:ind w:left="102"/>
        <w:jc w:val="both"/>
      </w:pPr>
      <w:r>
        <w:rPr/>
        <w:t>Variables:</w:t>
      </w:r>
    </w:p>
    <w:p>
      <w:pPr>
        <w:pStyle w:val="BodyText"/>
        <w:ind w:left="162"/>
        <w:jc w:val="both"/>
      </w:pPr>
      <w:r>
        <w:rPr>
          <w:i/>
        </w:rPr>
        <w:t>x </w:t>
      </w:r>
      <w:r>
        <w:rPr/>
        <w:t>= casas tipo A</w:t>
      </w:r>
    </w:p>
    <w:p>
      <w:pPr>
        <w:pStyle w:val="BodyText"/>
        <w:ind w:left="102" w:firstLine="60"/>
        <w:jc w:val="both"/>
      </w:pPr>
      <w:r>
        <w:rPr>
          <w:i/>
        </w:rPr>
        <w:t>y </w:t>
      </w:r>
      <w:r>
        <w:rPr/>
        <w:t>= casas tipo B</w:t>
      </w:r>
    </w:p>
    <w:p>
      <w:pPr>
        <w:pStyle w:val="BodyText"/>
        <w:spacing w:before="11"/>
        <w:rPr>
          <w:sz w:val="23"/>
        </w:rPr>
      </w:pPr>
    </w:p>
    <w:p>
      <w:pPr>
        <w:pStyle w:val="BodyText"/>
        <w:ind w:left="102"/>
        <w:jc w:val="both"/>
      </w:pPr>
      <w:r>
        <w:rPr/>
        <w:t>Función objetivo:</w:t>
      </w:r>
    </w:p>
    <w:p>
      <w:pPr>
        <w:spacing w:after="0"/>
        <w:jc w:val="both"/>
        <w:sectPr>
          <w:headerReference w:type="default" r:id="rId85"/>
          <w:footerReference w:type="default" r:id="rId86"/>
          <w:pgSz w:w="12240" w:h="15840"/>
          <w:pgMar w:header="0" w:footer="1003" w:top="1360" w:bottom="1200" w:left="1600" w:right="1580"/>
          <w:pgNumType w:start="17"/>
        </w:sectPr>
      </w:pPr>
    </w:p>
    <w:p>
      <w:pPr>
        <w:spacing w:before="48"/>
        <w:ind w:left="102" w:right="0" w:firstLine="0"/>
        <w:jc w:val="both"/>
        <w:rPr>
          <w:i/>
          <w:sz w:val="24"/>
        </w:rPr>
      </w:pPr>
      <w:r>
        <w:rPr>
          <w:sz w:val="24"/>
        </w:rPr>
        <w:t>Maximizar </w:t>
      </w:r>
      <w:r>
        <w:rPr>
          <w:i/>
          <w:sz w:val="24"/>
        </w:rPr>
        <w:t>Z </w:t>
      </w:r>
      <w:r>
        <w:rPr>
          <w:sz w:val="24"/>
        </w:rPr>
        <w:t>= f(</w:t>
      </w:r>
      <w:r>
        <w:rPr>
          <w:i/>
          <w:sz w:val="24"/>
        </w:rPr>
        <w:t>x, y</w:t>
      </w:r>
      <w:r>
        <w:rPr>
          <w:sz w:val="24"/>
        </w:rPr>
        <w:t>) = 4</w:t>
      </w:r>
      <w:r>
        <w:rPr>
          <w:i/>
          <w:sz w:val="24"/>
        </w:rPr>
        <w:t>x </w:t>
      </w:r>
      <w:r>
        <w:rPr>
          <w:sz w:val="24"/>
        </w:rPr>
        <w:t>+ 3</w:t>
      </w:r>
      <w:r>
        <w:rPr>
          <w:i/>
          <w:sz w:val="24"/>
        </w:rPr>
        <w:t>y</w:t>
      </w:r>
    </w:p>
    <w:p>
      <w:pPr>
        <w:pStyle w:val="BodyText"/>
        <w:rPr>
          <w:i/>
        </w:rPr>
      </w:pPr>
    </w:p>
    <w:p>
      <w:pPr>
        <w:pStyle w:val="BodyText"/>
        <w:rPr>
          <w:i/>
        </w:rPr>
      </w:pPr>
    </w:p>
    <w:p>
      <w:pPr>
        <w:pStyle w:val="BodyText"/>
        <w:ind w:left="102"/>
        <w:jc w:val="both"/>
      </w:pPr>
      <w:r>
        <w:rPr/>
        <w:t>Sujeto</w:t>
      </w:r>
      <w:r>
        <w:rPr>
          <w:spacing w:val="58"/>
        </w:rPr>
        <w:t> </w:t>
      </w:r>
      <w:r>
        <w:rPr/>
        <w:t>a:</w:t>
      </w:r>
    </w:p>
    <w:p>
      <w:pPr>
        <w:pStyle w:val="BodyText"/>
        <w:spacing w:before="3"/>
      </w:pPr>
    </w:p>
    <w:p>
      <w:pPr>
        <w:pStyle w:val="ListParagraph"/>
        <w:numPr>
          <w:ilvl w:val="0"/>
          <w:numId w:val="4"/>
        </w:numPr>
        <w:tabs>
          <w:tab w:pos="821" w:val="left" w:leader="none"/>
          <w:tab w:pos="822" w:val="left" w:leader="none"/>
        </w:tabs>
        <w:spacing w:line="286" w:lineRule="exact" w:before="0" w:after="0"/>
        <w:ind w:left="822" w:right="0" w:hanging="360"/>
        <w:jc w:val="left"/>
        <w:rPr>
          <w:rFonts w:ascii="Cambria Math" w:hAnsi="Cambria Math" w:eastAsia="Cambria Math"/>
          <w:sz w:val="24"/>
        </w:rPr>
      </w:pPr>
      <w:r>
        <w:rPr>
          <w:sz w:val="24"/>
        </w:rPr>
        <w:t>El</w:t>
      </w:r>
      <w:r>
        <w:rPr>
          <w:spacing w:val="-13"/>
          <w:sz w:val="24"/>
        </w:rPr>
        <w:t> </w:t>
      </w:r>
      <w:r>
        <w:rPr>
          <w:sz w:val="24"/>
        </w:rPr>
        <w:t>coste</w:t>
      </w:r>
      <w:r>
        <w:rPr>
          <w:spacing w:val="-13"/>
          <w:sz w:val="24"/>
        </w:rPr>
        <w:t> </w:t>
      </w:r>
      <w:r>
        <w:rPr>
          <w:sz w:val="24"/>
        </w:rPr>
        <w:t>total</w:t>
      </w:r>
      <w:r>
        <w:rPr>
          <w:spacing w:val="-13"/>
          <w:sz w:val="24"/>
        </w:rPr>
        <w:t> </w:t>
      </w:r>
      <w:r>
        <w:rPr>
          <w:rFonts w:ascii="Cambria Math" w:hAnsi="Cambria Math" w:eastAsia="Cambria Math"/>
          <w:sz w:val="24"/>
        </w:rPr>
        <w:t>30�</w:t>
      </w:r>
      <w:r>
        <w:rPr>
          <w:rFonts w:ascii="Cambria Math" w:hAnsi="Cambria Math" w:eastAsia="Cambria Math"/>
          <w:spacing w:val="-5"/>
          <w:sz w:val="24"/>
        </w:rPr>
        <w:t> </w:t>
      </w:r>
      <w:r>
        <w:rPr>
          <w:rFonts w:ascii="Cambria Math" w:hAnsi="Cambria Math" w:eastAsia="Cambria Math"/>
          <w:sz w:val="24"/>
        </w:rPr>
        <w:t>+</w:t>
      </w:r>
      <w:r>
        <w:rPr>
          <w:rFonts w:ascii="Cambria Math" w:hAnsi="Cambria Math" w:eastAsia="Cambria Math"/>
          <w:spacing w:val="-12"/>
          <w:sz w:val="24"/>
        </w:rPr>
        <w:t> </w:t>
      </w:r>
      <w:r>
        <w:rPr>
          <w:rFonts w:ascii="Cambria Math" w:hAnsi="Cambria Math" w:eastAsia="Cambria Math"/>
          <w:sz w:val="24"/>
        </w:rPr>
        <w:t>20�</w:t>
      </w:r>
      <w:r>
        <w:rPr>
          <w:rFonts w:ascii="Cambria Math" w:hAnsi="Cambria Math" w:eastAsia="Cambria Math"/>
          <w:spacing w:val="3"/>
          <w:sz w:val="24"/>
        </w:rPr>
        <w:t> </w:t>
      </w:r>
      <w:r>
        <w:rPr>
          <w:rFonts w:ascii="Cambria Math" w:hAnsi="Cambria Math" w:eastAsia="Cambria Math"/>
          <w:sz w:val="24"/>
        </w:rPr>
        <w:t>≤</w:t>
      </w:r>
      <w:r>
        <w:rPr>
          <w:rFonts w:ascii="Cambria Math" w:hAnsi="Cambria Math" w:eastAsia="Cambria Math"/>
          <w:spacing w:val="-1"/>
          <w:sz w:val="24"/>
        </w:rPr>
        <w:t> </w:t>
      </w:r>
      <w:r>
        <w:rPr>
          <w:rFonts w:ascii="Cambria Math" w:hAnsi="Cambria Math" w:eastAsia="Cambria Math"/>
          <w:sz w:val="24"/>
        </w:rPr>
        <w:t>1800</w:t>
      </w:r>
    </w:p>
    <w:p>
      <w:pPr>
        <w:pStyle w:val="ListParagraph"/>
        <w:numPr>
          <w:ilvl w:val="0"/>
          <w:numId w:val="4"/>
        </w:numPr>
        <w:tabs>
          <w:tab w:pos="821" w:val="left" w:leader="none"/>
          <w:tab w:pos="822" w:val="left" w:leader="none"/>
        </w:tabs>
        <w:spacing w:line="282" w:lineRule="exact" w:before="0" w:after="0"/>
        <w:ind w:left="822" w:right="0" w:hanging="360"/>
        <w:jc w:val="left"/>
        <w:rPr>
          <w:rFonts w:ascii="Cambria Math" w:hAnsi="Cambria Math" w:eastAsia="Cambria Math"/>
          <w:sz w:val="24"/>
        </w:rPr>
      </w:pPr>
      <w:r>
        <w:rPr>
          <w:sz w:val="24"/>
        </w:rPr>
        <w:t>El</w:t>
      </w:r>
      <w:r>
        <w:rPr>
          <w:spacing w:val="-13"/>
          <w:sz w:val="24"/>
        </w:rPr>
        <w:t> </w:t>
      </w:r>
      <w:r>
        <w:rPr>
          <w:sz w:val="24"/>
        </w:rPr>
        <w:t>Ayuntamiento</w:t>
      </w:r>
      <w:r>
        <w:rPr>
          <w:spacing w:val="-13"/>
          <w:sz w:val="24"/>
        </w:rPr>
        <w:t> </w:t>
      </w:r>
      <w:r>
        <w:rPr>
          <w:sz w:val="24"/>
        </w:rPr>
        <w:t>impone</w:t>
      </w:r>
      <w:r>
        <w:rPr>
          <w:spacing w:val="-11"/>
          <w:sz w:val="24"/>
        </w:rPr>
        <w:t> </w:t>
      </w:r>
      <w:r>
        <w:rPr>
          <w:rFonts w:ascii="Cambria Math" w:hAnsi="Cambria Math" w:eastAsia="Cambria Math"/>
          <w:sz w:val="24"/>
        </w:rPr>
        <w:t>�</w:t>
      </w:r>
      <w:r>
        <w:rPr>
          <w:rFonts w:ascii="Cambria Math" w:hAnsi="Cambria Math" w:eastAsia="Cambria Math"/>
          <w:spacing w:val="-6"/>
          <w:sz w:val="24"/>
        </w:rPr>
        <w:t> </w:t>
      </w:r>
      <w:r>
        <w:rPr>
          <w:rFonts w:ascii="Cambria Math" w:hAnsi="Cambria Math" w:eastAsia="Cambria Math"/>
          <w:sz w:val="24"/>
        </w:rPr>
        <w:t>+</w:t>
      </w:r>
      <w:r>
        <w:rPr>
          <w:rFonts w:ascii="Cambria Math" w:hAnsi="Cambria Math" w:eastAsia="Cambria Math"/>
          <w:spacing w:val="-11"/>
          <w:sz w:val="24"/>
        </w:rPr>
        <w:t> </w:t>
      </w:r>
      <w:r>
        <w:rPr>
          <w:rFonts w:ascii="Cambria Math" w:hAnsi="Cambria Math" w:eastAsia="Cambria Math"/>
          <w:sz w:val="24"/>
        </w:rPr>
        <w:t>�</w:t>
      </w:r>
      <w:r>
        <w:rPr>
          <w:rFonts w:ascii="Cambria Math" w:hAnsi="Cambria Math" w:eastAsia="Cambria Math"/>
          <w:spacing w:val="4"/>
          <w:sz w:val="24"/>
        </w:rPr>
        <w:t> </w:t>
      </w:r>
      <w:r>
        <w:rPr>
          <w:rFonts w:ascii="Cambria Math" w:hAnsi="Cambria Math" w:eastAsia="Cambria Math"/>
          <w:sz w:val="24"/>
        </w:rPr>
        <w:t>≤</w:t>
      </w:r>
      <w:r>
        <w:rPr>
          <w:rFonts w:ascii="Cambria Math" w:hAnsi="Cambria Math" w:eastAsia="Cambria Math"/>
          <w:spacing w:val="-2"/>
          <w:sz w:val="24"/>
        </w:rPr>
        <w:t> </w:t>
      </w:r>
      <w:r>
        <w:rPr>
          <w:rFonts w:ascii="Cambria Math" w:hAnsi="Cambria Math" w:eastAsia="Cambria Math"/>
          <w:sz w:val="24"/>
        </w:rPr>
        <w:t>80</w:t>
      </w:r>
    </w:p>
    <w:p>
      <w:pPr>
        <w:pStyle w:val="ListParagraph"/>
        <w:numPr>
          <w:ilvl w:val="0"/>
          <w:numId w:val="4"/>
        </w:numPr>
        <w:tabs>
          <w:tab w:pos="821" w:val="left" w:leader="none"/>
          <w:tab w:pos="822" w:val="left" w:leader="none"/>
        </w:tabs>
        <w:spacing w:line="284" w:lineRule="exact" w:before="0" w:after="0"/>
        <w:ind w:left="822" w:right="0" w:hanging="360"/>
        <w:jc w:val="left"/>
        <w:rPr>
          <w:rFonts w:ascii="Cambria Math" w:hAnsi="Cambria Math" w:eastAsia="Cambria Math"/>
          <w:sz w:val="24"/>
        </w:rPr>
      </w:pPr>
      <w:r>
        <w:rPr>
          <w:sz w:val="24"/>
        </w:rPr>
        <w:t>De no negatividad: </w:t>
      </w:r>
      <w:r>
        <w:rPr>
          <w:rFonts w:ascii="Cambria Math" w:hAnsi="Cambria Math" w:eastAsia="Cambria Math"/>
          <w:sz w:val="24"/>
        </w:rPr>
        <w:t>� ≥ 0, � ≥</w:t>
      </w:r>
      <w:r>
        <w:rPr>
          <w:rFonts w:ascii="Cambria Math" w:hAnsi="Cambria Math" w:eastAsia="Cambria Math"/>
          <w:spacing w:val="-33"/>
          <w:sz w:val="24"/>
        </w:rPr>
        <w:t> </w:t>
      </w:r>
      <w:r>
        <w:rPr>
          <w:rFonts w:ascii="Cambria Math" w:hAnsi="Cambria Math" w:eastAsia="Cambria Math"/>
          <w:sz w:val="24"/>
        </w:rPr>
        <w:t>0</w:t>
      </w:r>
    </w:p>
    <w:p>
      <w:pPr>
        <w:pStyle w:val="BodyText"/>
        <w:rPr>
          <w:rFonts w:ascii="Cambria Math"/>
        </w:rPr>
      </w:pPr>
    </w:p>
    <w:p>
      <w:pPr>
        <w:pStyle w:val="BodyText"/>
        <w:spacing w:before="2"/>
        <w:rPr>
          <w:rFonts w:ascii="Cambria Math"/>
          <w:sz w:val="22"/>
        </w:rPr>
      </w:pPr>
    </w:p>
    <w:p>
      <w:pPr>
        <w:pStyle w:val="BodyText"/>
        <w:ind w:left="102"/>
        <w:jc w:val="both"/>
      </w:pPr>
      <w:r>
        <w:rPr/>
        <w:t>Si hallamos los valores de la función objetivo en cada uno de los vértices</w:t>
      </w:r>
    </w:p>
    <w:p>
      <w:pPr>
        <w:pStyle w:val="BodyText"/>
        <w:spacing w:before="9"/>
        <w:rPr>
          <w:sz w:val="23"/>
        </w:rPr>
      </w:pPr>
    </w:p>
    <w:p>
      <w:pPr>
        <w:pStyle w:val="BodyText"/>
        <w:spacing w:line="304" w:lineRule="exact"/>
        <w:ind w:left="102"/>
        <w:jc w:val="both"/>
        <w:rPr>
          <w:rFonts w:ascii="Cambria Math" w:eastAsia="Cambria Math"/>
        </w:rPr>
      </w:pPr>
      <w:r>
        <w:rPr>
          <w:rFonts w:ascii="Cambria Math" w:eastAsia="Cambria Math"/>
        </w:rPr>
        <w:t>�</w:t>
      </w:r>
      <w:r>
        <w:rPr>
          <w:rFonts w:ascii="Cambria Math" w:eastAsia="Cambria Math"/>
          <w:position w:val="-4"/>
          <w:sz w:val="17"/>
        </w:rPr>
        <w:t>�   </w:t>
      </w:r>
      <w:r>
        <w:rPr>
          <w:rFonts w:ascii="Cambria Math" w:eastAsia="Cambria Math"/>
        </w:rPr>
        <w:t>= </w:t>
      </w:r>
      <w:r>
        <w:rPr>
          <w:rFonts w:ascii="Cambria Math" w:eastAsia="Cambria Math"/>
          <w:position w:val="1"/>
        </w:rPr>
        <w:t>(</w:t>
      </w:r>
      <w:r>
        <w:rPr>
          <w:rFonts w:ascii="Cambria Math" w:eastAsia="Cambria Math"/>
        </w:rPr>
        <w:t>0,0</w:t>
      </w:r>
      <w:r>
        <w:rPr>
          <w:rFonts w:ascii="Cambria Math" w:eastAsia="Cambria Math"/>
          <w:position w:val="1"/>
        </w:rPr>
        <w:t>)        </w:t>
      </w:r>
      <w:r>
        <w:rPr>
          <w:rFonts w:ascii="Cambria Math" w:eastAsia="Cambria Math"/>
        </w:rPr>
        <w:t>=&gt; 0</w:t>
      </w:r>
    </w:p>
    <w:p>
      <w:pPr>
        <w:pStyle w:val="BodyText"/>
        <w:spacing w:line="282" w:lineRule="exact"/>
        <w:ind w:left="102"/>
        <w:jc w:val="both"/>
        <w:rPr>
          <w:rFonts w:ascii="Cambria Math" w:eastAsia="Cambria Math"/>
        </w:rPr>
      </w:pPr>
      <w:r>
        <w:rPr>
          <w:rFonts w:ascii="Cambria Math" w:eastAsia="Cambria Math"/>
        </w:rPr>
        <w:t>�</w:t>
      </w:r>
      <w:r>
        <w:rPr>
          <w:rFonts w:ascii="Cambria Math" w:eastAsia="Cambria Math"/>
          <w:position w:val="-4"/>
          <w:sz w:val="17"/>
        </w:rPr>
        <w:t>�    </w:t>
      </w:r>
      <w:r>
        <w:rPr>
          <w:rFonts w:ascii="Cambria Math" w:eastAsia="Cambria Math"/>
        </w:rPr>
        <w:t>= </w:t>
      </w:r>
      <w:r>
        <w:rPr>
          <w:rFonts w:ascii="Cambria Math" w:eastAsia="Cambria Math"/>
          <w:position w:val="1"/>
        </w:rPr>
        <w:t>(</w:t>
      </w:r>
      <w:r>
        <w:rPr>
          <w:rFonts w:ascii="Cambria Math" w:eastAsia="Cambria Math"/>
        </w:rPr>
        <w:t>60, 0</w:t>
      </w:r>
      <w:r>
        <w:rPr>
          <w:rFonts w:ascii="Cambria Math" w:eastAsia="Cambria Math"/>
          <w:position w:val="1"/>
        </w:rPr>
        <w:t>)     </w:t>
      </w:r>
      <w:r>
        <w:rPr>
          <w:rFonts w:ascii="Cambria Math" w:eastAsia="Cambria Math"/>
        </w:rPr>
        <w:t>=&gt; 240</w:t>
      </w:r>
    </w:p>
    <w:p>
      <w:pPr>
        <w:pStyle w:val="BodyText"/>
        <w:spacing w:line="282" w:lineRule="exact"/>
        <w:ind w:left="102"/>
        <w:jc w:val="both"/>
        <w:rPr>
          <w:rFonts w:ascii="Cambria Math" w:eastAsia="Cambria Math"/>
        </w:rPr>
      </w:pPr>
      <w:r>
        <w:rPr>
          <w:rFonts w:ascii="Cambria Math" w:eastAsia="Cambria Math"/>
        </w:rPr>
        <w:t>�</w:t>
      </w:r>
      <w:r>
        <w:rPr>
          <w:rFonts w:ascii="Cambria Math" w:eastAsia="Cambria Math"/>
          <w:position w:val="-4"/>
          <w:sz w:val="17"/>
        </w:rPr>
        <w:t>�   </w:t>
      </w:r>
      <w:r>
        <w:rPr>
          <w:rFonts w:ascii="Cambria Math" w:eastAsia="Cambria Math"/>
        </w:rPr>
        <w:t>= </w:t>
      </w:r>
      <w:r>
        <w:rPr>
          <w:rFonts w:ascii="Cambria Math" w:eastAsia="Cambria Math"/>
          <w:position w:val="1"/>
        </w:rPr>
        <w:t>(</w:t>
      </w:r>
      <w:r>
        <w:rPr>
          <w:rFonts w:ascii="Cambria Math" w:eastAsia="Cambria Math"/>
        </w:rPr>
        <w:t>21.7, 58.23</w:t>
      </w:r>
      <w:r>
        <w:rPr>
          <w:rFonts w:ascii="Cambria Math" w:eastAsia="Cambria Math"/>
          <w:position w:val="1"/>
        </w:rPr>
        <w:t>)  </w:t>
      </w:r>
      <w:r>
        <w:rPr>
          <w:rFonts w:ascii="Cambria Math" w:eastAsia="Cambria Math"/>
        </w:rPr>
        <w:t>=&gt; 261.4</w:t>
      </w:r>
    </w:p>
    <w:p>
      <w:pPr>
        <w:pStyle w:val="BodyText"/>
        <w:spacing w:line="303" w:lineRule="exact"/>
        <w:ind w:left="102"/>
        <w:jc w:val="both"/>
        <w:rPr>
          <w:rFonts w:ascii="Cambria Math" w:eastAsia="Cambria Math"/>
        </w:rPr>
      </w:pPr>
      <w:r>
        <w:rPr>
          <w:rFonts w:ascii="Cambria Math" w:eastAsia="Cambria Math"/>
        </w:rPr>
        <w:t>�</w:t>
      </w:r>
      <w:r>
        <w:rPr>
          <w:rFonts w:ascii="Cambria Math" w:eastAsia="Cambria Math"/>
          <w:position w:val="-4"/>
          <w:sz w:val="17"/>
        </w:rPr>
        <w:t>�   </w:t>
      </w:r>
      <w:r>
        <w:rPr>
          <w:rFonts w:ascii="Cambria Math" w:eastAsia="Cambria Math"/>
        </w:rPr>
        <w:t>= </w:t>
      </w:r>
      <w:r>
        <w:rPr>
          <w:rFonts w:ascii="Cambria Math" w:eastAsia="Cambria Math"/>
          <w:position w:val="1"/>
        </w:rPr>
        <w:t>(</w:t>
      </w:r>
      <w:r>
        <w:rPr>
          <w:rFonts w:ascii="Cambria Math" w:eastAsia="Cambria Math"/>
        </w:rPr>
        <w:t>0, 80</w:t>
      </w:r>
      <w:r>
        <w:rPr>
          <w:rFonts w:ascii="Cambria Math" w:eastAsia="Cambria Math"/>
          <w:position w:val="1"/>
        </w:rPr>
        <w:t>)     </w:t>
      </w:r>
      <w:r>
        <w:rPr>
          <w:rFonts w:ascii="Cambria Math" w:eastAsia="Cambria Math"/>
        </w:rPr>
        <w:t>=&gt; 240</w:t>
      </w:r>
    </w:p>
    <w:p>
      <w:pPr>
        <w:pStyle w:val="BodyText"/>
        <w:spacing w:before="233"/>
        <w:ind w:left="102" w:right="48"/>
      </w:pPr>
      <w:r>
        <w:rPr/>
        <w:t>La solución es única, y corresponde al vértice para el que la función objetivo toma el valor máximo.</w:t>
      </w:r>
    </w:p>
    <w:p>
      <w:pPr>
        <w:pStyle w:val="BodyText"/>
        <w:rPr>
          <w:sz w:val="25"/>
        </w:rPr>
      </w:pPr>
    </w:p>
    <w:p>
      <w:pPr>
        <w:pStyle w:val="BodyText"/>
        <w:spacing w:line="274" w:lineRule="exact"/>
        <w:ind w:left="102" w:right="260"/>
      </w:pPr>
      <w:r>
        <w:rPr/>
        <w:t>En este caso es el </w:t>
      </w:r>
      <w:r>
        <w:rPr>
          <w:rFonts w:ascii="Cambria Math" w:eastAsia="Cambria Math"/>
        </w:rPr>
        <w:t>�</w:t>
      </w:r>
      <w:r>
        <w:rPr>
          <w:rFonts w:ascii="Cambria Math" w:eastAsia="Cambria Math"/>
          <w:position w:val="-4"/>
          <w:sz w:val="17"/>
        </w:rPr>
        <w:t>� </w:t>
      </w:r>
      <w:r>
        <w:rPr>
          <w:rFonts w:ascii="Cambria Math" w:eastAsia="Cambria Math"/>
        </w:rPr>
        <w:t>= </w:t>
      </w:r>
      <w:r>
        <w:rPr>
          <w:rFonts w:ascii="Cambria Math" w:eastAsia="Cambria Math"/>
          <w:position w:val="1"/>
        </w:rPr>
        <w:t>(</w:t>
      </w:r>
      <w:r>
        <w:rPr>
          <w:rFonts w:ascii="Cambria Math" w:eastAsia="Cambria Math"/>
        </w:rPr>
        <w:t>21.7, 58.23</w:t>
      </w:r>
      <w:r>
        <w:rPr>
          <w:rFonts w:ascii="Cambria Math" w:eastAsia="Cambria Math"/>
          <w:position w:val="1"/>
        </w:rPr>
        <w:t>)</w:t>
      </w:r>
      <w:r>
        <w:rPr>
          <w:rFonts w:ascii="Cambria Math" w:eastAsia="Cambria Math"/>
        </w:rPr>
        <w:t>. </w:t>
      </w:r>
      <w:r>
        <w:rPr/>
        <w:t>Por tanto se deben construir 21 casas de tipo A y 58 de tipo B con un coste de 261.4 millones de pesetas.</w:t>
      </w:r>
    </w:p>
    <w:p>
      <w:pPr>
        <w:pStyle w:val="BodyText"/>
        <w:spacing w:before="4"/>
      </w:pPr>
    </w:p>
    <w:p>
      <w:pPr>
        <w:pStyle w:val="Heading4"/>
      </w:pPr>
      <w:bookmarkStart w:name="_bookmark23" w:id="24"/>
      <w:bookmarkEnd w:id="24"/>
      <w:r>
        <w:rPr>
          <w:b w:val="0"/>
        </w:rPr>
      </w:r>
      <w:r>
        <w:rPr/>
        <w:t>Región factible acotada con múltiple solución</w:t>
      </w:r>
    </w:p>
    <w:p>
      <w:pPr>
        <w:pStyle w:val="BodyText"/>
        <w:spacing w:before="10"/>
        <w:rPr>
          <w:b/>
          <w:sz w:val="30"/>
        </w:rPr>
      </w:pPr>
    </w:p>
    <w:p>
      <w:pPr>
        <w:pStyle w:val="BodyText"/>
        <w:spacing w:line="276" w:lineRule="auto"/>
        <w:ind w:left="102" w:right="120"/>
        <w:jc w:val="both"/>
      </w:pPr>
      <w:r>
        <w:rPr/>
        <w:pict>
          <v:group style="position:absolute;margin-left:345.480011pt;margin-top:53.49313pt;width:181.35pt;height:245.4pt;mso-position-horizontal-relative:page;mso-position-vertical-relative:paragraph;z-index:1240" coordorigin="6910,1070" coordsize="3627,4908">
            <v:shape style="position:absolute;left:6910;top:1070;width:3626;height:4361" type="#_x0000_t75" stroked="false">
              <v:imagedata r:id="rId90" o:title=""/>
            </v:shape>
            <v:rect style="position:absolute;left:6910;top:5339;width:3626;height:638" filled="true" fillcolor="#ffffff" stroked="false">
              <v:fill type="solid"/>
            </v:rect>
            <v:shape style="position:absolute;left:6910;top:1070;width:3627;height:4908" type="#_x0000_t202" filled="false" stroked="false">
              <v:textbox inset="0,0,0,0">
                <w:txbxContent>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0"/>
                      <w:rPr>
                        <w:rFonts w:ascii="Cambria Math"/>
                        <w:sz w:val="18"/>
                      </w:rPr>
                    </w:pPr>
                  </w:p>
                  <w:p>
                    <w:pPr>
                      <w:spacing w:line="240" w:lineRule="auto" w:before="3"/>
                      <w:rPr>
                        <w:rFonts w:ascii="Cambria Math"/>
                        <w:sz w:val="22"/>
                      </w:rPr>
                    </w:pPr>
                  </w:p>
                  <w:p>
                    <w:pPr>
                      <w:spacing w:before="0"/>
                      <w:ind w:left="1" w:right="435" w:firstLine="0"/>
                      <w:jc w:val="left"/>
                      <w:rPr>
                        <w:rFonts w:ascii="Calibri" w:hAnsi="Calibri"/>
                        <w:i/>
                        <w:sz w:val="18"/>
                      </w:rPr>
                    </w:pPr>
                    <w:r>
                      <w:rPr>
                        <w:rFonts w:ascii="Calibri" w:hAnsi="Calibri"/>
                        <w:i/>
                        <w:color w:val="44536A"/>
                        <w:sz w:val="18"/>
                      </w:rPr>
                      <w:t>Ilustración 2.4 Región factible con múltiples </w:t>
                    </w:r>
                    <w:r>
                      <w:rPr>
                        <w:rFonts w:ascii="Calibri" w:hAnsi="Calibri"/>
                        <w:i/>
                        <w:color w:val="44536A"/>
                        <w:sz w:val="18"/>
                      </w:rPr>
                      <w:t>soluciones</w:t>
                    </w:r>
                  </w:p>
                </w:txbxContent>
              </v:textbox>
              <w10:wrap type="none"/>
            </v:shape>
            <w10:wrap type="none"/>
          </v:group>
        </w:pict>
      </w:r>
      <w:r>
        <w:rPr/>
        <w:t>Tenemos</w:t>
      </w:r>
      <w:r>
        <w:rPr>
          <w:spacing w:val="-10"/>
        </w:rPr>
        <w:t> </w:t>
      </w:r>
      <w:r>
        <w:rPr/>
        <w:t>esta</w:t>
      </w:r>
      <w:r>
        <w:rPr>
          <w:spacing w:val="-11"/>
        </w:rPr>
        <w:t> </w:t>
      </w:r>
      <w:r>
        <w:rPr/>
        <w:t>situación</w:t>
      </w:r>
      <w:r>
        <w:rPr>
          <w:spacing w:val="40"/>
        </w:rPr>
        <w:t> </w:t>
      </w:r>
      <w:r>
        <w:rPr/>
        <w:t>cuando</w:t>
      </w:r>
      <w:r>
        <w:rPr>
          <w:spacing w:val="-11"/>
        </w:rPr>
        <w:t> </w:t>
      </w:r>
      <w:r>
        <w:rPr/>
        <w:t>tenemos</w:t>
      </w:r>
      <w:r>
        <w:rPr>
          <w:spacing w:val="-10"/>
        </w:rPr>
        <w:t> </w:t>
      </w:r>
      <w:r>
        <w:rPr/>
        <w:t>más</w:t>
      </w:r>
      <w:r>
        <w:rPr>
          <w:spacing w:val="-11"/>
        </w:rPr>
        <w:t> </w:t>
      </w:r>
      <w:r>
        <w:rPr/>
        <w:t>de</w:t>
      </w:r>
      <w:r>
        <w:rPr>
          <w:spacing w:val="-12"/>
        </w:rPr>
        <w:t> </w:t>
      </w:r>
      <w:r>
        <w:rPr/>
        <w:t>una</w:t>
      </w:r>
      <w:r>
        <w:rPr>
          <w:spacing w:val="-12"/>
        </w:rPr>
        <w:t> </w:t>
      </w:r>
      <w:r>
        <w:rPr/>
        <w:t>solución</w:t>
      </w:r>
      <w:r>
        <w:rPr>
          <w:spacing w:val="-11"/>
        </w:rPr>
        <w:t> </w:t>
      </w:r>
      <w:r>
        <w:rPr/>
        <w:t>dentro</w:t>
      </w:r>
      <w:r>
        <w:rPr>
          <w:spacing w:val="-11"/>
        </w:rPr>
        <w:t> </w:t>
      </w:r>
      <w:r>
        <w:rPr/>
        <w:t>de</w:t>
      </w:r>
      <w:r>
        <w:rPr>
          <w:spacing w:val="-12"/>
        </w:rPr>
        <w:t> </w:t>
      </w:r>
      <w:r>
        <w:rPr/>
        <w:t>la</w:t>
      </w:r>
      <w:r>
        <w:rPr>
          <w:spacing w:val="-12"/>
        </w:rPr>
        <w:t> </w:t>
      </w:r>
      <w:r>
        <w:rPr/>
        <w:t>región</w:t>
      </w:r>
      <w:r>
        <w:rPr>
          <w:spacing w:val="-11"/>
        </w:rPr>
        <w:t> </w:t>
      </w:r>
      <w:r>
        <w:rPr/>
        <w:t>factible</w:t>
      </w:r>
      <w:r>
        <w:rPr>
          <w:spacing w:val="-11"/>
        </w:rPr>
        <w:t> </w:t>
      </w:r>
      <w:r>
        <w:rPr/>
        <w:t>que satisface el conjunto de restricciones a las cuales está sujeto el problema de programación lineal, donde al menos dos deben de ser soluciones</w:t>
      </w:r>
      <w:r>
        <w:rPr>
          <w:spacing w:val="-10"/>
        </w:rPr>
        <w:t> </w:t>
      </w:r>
      <w:r>
        <w:rPr/>
        <w:t>adyacentes.</w:t>
      </w:r>
    </w:p>
    <w:p>
      <w:pPr>
        <w:pStyle w:val="BodyText"/>
      </w:pPr>
    </w:p>
    <w:p>
      <w:pPr>
        <w:pStyle w:val="BodyText"/>
        <w:spacing w:before="6"/>
        <w:rPr>
          <w:sz w:val="21"/>
        </w:rPr>
      </w:pPr>
    </w:p>
    <w:p>
      <w:pPr>
        <w:pStyle w:val="Heading4"/>
      </w:pPr>
      <w:r>
        <w:rPr/>
        <w:t>Por ejemplo:</w:t>
      </w:r>
    </w:p>
    <w:p>
      <w:pPr>
        <w:pStyle w:val="BodyText"/>
        <w:spacing w:before="5"/>
        <w:rPr>
          <w:b/>
          <w:sz w:val="20"/>
        </w:rPr>
      </w:pPr>
    </w:p>
    <w:p>
      <w:pPr>
        <w:pStyle w:val="BodyText"/>
        <w:spacing w:line="278" w:lineRule="auto"/>
        <w:ind w:left="102" w:right="5545"/>
      </w:pPr>
      <w:r>
        <w:rPr/>
        <w:t>Maximizar la función Z = 4x + 2y Sujeta a:</w:t>
      </w:r>
    </w:p>
    <w:p>
      <w:pPr>
        <w:pStyle w:val="BodyText"/>
        <w:spacing w:before="1"/>
        <w:ind w:right="3826"/>
        <w:jc w:val="center"/>
        <w:rPr>
          <w:rFonts w:ascii="Cambria Math" w:hAnsi="Cambria Math" w:eastAsia="Cambria Math"/>
        </w:rPr>
      </w:pPr>
      <w:r>
        <w:rPr>
          <w:rFonts w:ascii="Cambria Math" w:hAnsi="Cambria Math" w:eastAsia="Cambria Math"/>
        </w:rPr>
        <w:t>2� + � ≤ 4</w:t>
      </w:r>
    </w:p>
    <w:p>
      <w:pPr>
        <w:pStyle w:val="BodyText"/>
        <w:spacing w:before="42"/>
        <w:ind w:right="3824"/>
        <w:jc w:val="center"/>
        <w:rPr>
          <w:rFonts w:ascii="Cambria Math" w:hAnsi="Cambria Math" w:eastAsia="Cambria Math"/>
        </w:rPr>
      </w:pPr>
      <w:r>
        <w:rPr>
          <w:rFonts w:ascii="Cambria Math" w:hAnsi="Cambria Math" w:eastAsia="Cambria Math"/>
        </w:rPr>
        <w:t>� − � ≤ 1</w:t>
      </w:r>
    </w:p>
    <w:p>
      <w:pPr>
        <w:pStyle w:val="BodyText"/>
        <w:spacing w:before="42"/>
        <w:ind w:right="3826"/>
        <w:jc w:val="center"/>
        <w:rPr>
          <w:rFonts w:ascii="Cambria Math" w:hAnsi="Cambria Math" w:eastAsia="Cambria Math"/>
        </w:rPr>
      </w:pPr>
      <w:r>
        <w:rPr>
          <w:rFonts w:ascii="Cambria Math" w:hAnsi="Cambria Math" w:eastAsia="Cambria Math"/>
        </w:rPr>
        <w:t>� ≥ 0</w:t>
      </w:r>
    </w:p>
    <w:p>
      <w:pPr>
        <w:pStyle w:val="BodyText"/>
        <w:spacing w:before="41"/>
        <w:ind w:right="3824"/>
        <w:jc w:val="center"/>
        <w:rPr>
          <w:rFonts w:ascii="Cambria Math" w:hAnsi="Cambria Math" w:eastAsia="Cambria Math"/>
        </w:rPr>
      </w:pPr>
      <w:r>
        <w:rPr>
          <w:rFonts w:ascii="Cambria Math" w:hAnsi="Cambria Math" w:eastAsia="Cambria Math"/>
        </w:rPr>
        <w:t>� ≥ 0</w:t>
      </w:r>
    </w:p>
    <w:p>
      <w:pPr>
        <w:pStyle w:val="BodyText"/>
        <w:spacing w:before="9"/>
        <w:rPr>
          <w:rFonts w:ascii="Cambria Math"/>
          <w:sz w:val="30"/>
        </w:rPr>
      </w:pPr>
    </w:p>
    <w:p>
      <w:pPr>
        <w:pStyle w:val="BodyText"/>
        <w:spacing w:line="274" w:lineRule="exact"/>
        <w:ind w:left="102" w:right="4172"/>
      </w:pPr>
      <w:r>
        <w:rPr/>
        <w:t>Los valores de la función objetivo en cada uno de los vértices son:</w:t>
      </w:r>
    </w:p>
    <w:p>
      <w:pPr>
        <w:tabs>
          <w:tab w:pos="1820" w:val="left" w:leader="none"/>
        </w:tabs>
        <w:spacing w:line="298" w:lineRule="exact" w:before="0"/>
        <w:ind w:left="102" w:right="2980" w:firstLine="0"/>
        <w:jc w:val="left"/>
        <w:rPr>
          <w:rFonts w:ascii="Cambria Math" w:eastAsia="Cambria Math"/>
          <w:sz w:val="24"/>
        </w:rPr>
      </w:pPr>
      <w:r>
        <w:rPr>
          <w:rFonts w:ascii="Cambria Math" w:eastAsia="Cambria Math"/>
          <w:spacing w:val="-15"/>
          <w:sz w:val="24"/>
        </w:rPr>
        <w:t>�</w:t>
      </w:r>
      <w:r>
        <w:rPr>
          <w:rFonts w:ascii="Cambria Math" w:eastAsia="Cambria Math"/>
          <w:spacing w:val="-15"/>
          <w:position w:val="-4"/>
          <w:sz w:val="17"/>
        </w:rPr>
        <w:t>�  </w:t>
      </w:r>
      <w:r>
        <w:rPr>
          <w:rFonts w:ascii="Cambria Math" w:eastAsia="Cambria Math"/>
          <w:spacing w:val="-7"/>
          <w:position w:val="-4"/>
          <w:sz w:val="17"/>
        </w:rPr>
        <w:t> </w:t>
      </w:r>
      <w:r>
        <w:rPr>
          <w:rFonts w:ascii="Cambria Math" w:eastAsia="Cambria Math"/>
          <w:sz w:val="24"/>
        </w:rPr>
        <w:t>=</w:t>
      </w:r>
      <w:r>
        <w:rPr>
          <w:rFonts w:ascii="Cambria Math" w:eastAsia="Cambria Math"/>
          <w:spacing w:val="11"/>
          <w:sz w:val="24"/>
        </w:rPr>
        <w:t> </w:t>
      </w:r>
      <w:r>
        <w:rPr>
          <w:rFonts w:ascii="Cambria Math" w:eastAsia="Cambria Math"/>
          <w:position w:val="1"/>
          <w:sz w:val="24"/>
        </w:rPr>
        <w:t>(</w:t>
      </w:r>
      <w:r>
        <w:rPr>
          <w:rFonts w:ascii="Cambria Math" w:eastAsia="Cambria Math"/>
          <w:sz w:val="24"/>
        </w:rPr>
        <w:t>0,0</w:t>
      </w:r>
      <w:r>
        <w:rPr>
          <w:rFonts w:ascii="Cambria Math" w:eastAsia="Cambria Math"/>
          <w:position w:val="1"/>
          <w:sz w:val="24"/>
        </w:rPr>
        <w:t>)</w:t>
        <w:tab/>
      </w:r>
      <w:r>
        <w:rPr>
          <w:rFonts w:ascii="Cambria Math" w:eastAsia="Cambria Math"/>
          <w:sz w:val="24"/>
        </w:rPr>
        <w:t>=</w:t>
      </w:r>
      <w:r>
        <w:rPr>
          <w:rFonts w:ascii="Cambria Math" w:eastAsia="Cambria Math"/>
          <w:spacing w:val="12"/>
          <w:sz w:val="24"/>
        </w:rPr>
        <w:t> </w:t>
      </w:r>
      <w:r>
        <w:rPr>
          <w:rFonts w:ascii="Cambria Math" w:eastAsia="Cambria Math"/>
          <w:sz w:val="24"/>
        </w:rPr>
        <w:t>0</w:t>
      </w:r>
    </w:p>
    <w:p>
      <w:pPr>
        <w:pStyle w:val="BodyText"/>
        <w:tabs>
          <w:tab w:pos="3332" w:val="left" w:leader="none"/>
        </w:tabs>
        <w:spacing w:line="283" w:lineRule="exact"/>
        <w:ind w:left="102" w:right="2980"/>
        <w:rPr>
          <w:rFonts w:ascii="Cambria Math" w:eastAsia="Cambria Math"/>
        </w:rPr>
      </w:pPr>
      <w:r>
        <w:rPr>
          <w:rFonts w:ascii="Cambria Math" w:eastAsia="Cambria Math"/>
          <w:spacing w:val="-15"/>
        </w:rPr>
        <w:t>�</w:t>
      </w:r>
      <w:r>
        <w:rPr>
          <w:rFonts w:ascii="Cambria Math" w:eastAsia="Cambria Math"/>
          <w:spacing w:val="-15"/>
          <w:position w:val="-4"/>
          <w:sz w:val="17"/>
        </w:rPr>
        <w:t>�   </w:t>
      </w:r>
      <w:r>
        <w:rPr>
          <w:rFonts w:ascii="Cambria Math" w:eastAsia="Cambria Math"/>
        </w:rPr>
        <w:t>= </w:t>
      </w:r>
      <w:r>
        <w:rPr>
          <w:rFonts w:ascii="Cambria Math" w:eastAsia="Cambria Math"/>
          <w:position w:val="1"/>
        </w:rPr>
        <w:t>(</w:t>
      </w:r>
      <w:r>
        <w:rPr>
          <w:rFonts w:ascii="Cambria Math" w:eastAsia="Cambria Math"/>
        </w:rPr>
        <w:t>1, 0</w:t>
      </w:r>
      <w:r>
        <w:rPr>
          <w:rFonts w:ascii="Cambria Math" w:eastAsia="Cambria Math"/>
          <w:position w:val="1"/>
        </w:rPr>
        <w:t>) </w:t>
      </w:r>
      <w:r>
        <w:rPr>
          <w:rFonts w:ascii="Cambria Math" w:eastAsia="Cambria Math"/>
        </w:rPr>
        <w:t>= 4</w:t>
      </w:r>
      <w:r>
        <w:rPr>
          <w:rFonts w:ascii="Cambria Math" w:eastAsia="Cambria Math"/>
          <w:position w:val="1"/>
        </w:rPr>
        <w:t>(</w:t>
      </w:r>
      <w:r>
        <w:rPr>
          <w:rFonts w:ascii="Cambria Math" w:eastAsia="Cambria Math"/>
        </w:rPr>
        <w:t>1</w:t>
      </w:r>
      <w:r>
        <w:rPr>
          <w:rFonts w:ascii="Cambria Math" w:eastAsia="Cambria Math"/>
          <w:position w:val="1"/>
        </w:rPr>
        <w:t>)</w:t>
      </w:r>
      <w:r>
        <w:rPr>
          <w:rFonts w:ascii="Cambria Math" w:eastAsia="Cambria Math"/>
          <w:spacing w:val="25"/>
          <w:position w:val="1"/>
        </w:rPr>
        <w:t> </w:t>
      </w:r>
      <w:r>
        <w:rPr>
          <w:rFonts w:ascii="Cambria Math" w:eastAsia="Cambria Math"/>
        </w:rPr>
        <w:t>+</w:t>
      </w:r>
      <w:r>
        <w:rPr>
          <w:rFonts w:ascii="Cambria Math" w:eastAsia="Cambria Math"/>
          <w:spacing w:val="-3"/>
        </w:rPr>
        <w:t> </w:t>
      </w:r>
      <w:r>
        <w:rPr>
          <w:rFonts w:ascii="Cambria Math" w:eastAsia="Cambria Math"/>
        </w:rPr>
        <w:t>2(0)</w:t>
        <w:tab/>
        <w:t>=</w:t>
      </w:r>
      <w:r>
        <w:rPr>
          <w:rFonts w:ascii="Cambria Math" w:eastAsia="Cambria Math"/>
          <w:spacing w:val="12"/>
        </w:rPr>
        <w:t> </w:t>
      </w:r>
      <w:r>
        <w:rPr>
          <w:rFonts w:ascii="Cambria Math" w:eastAsia="Cambria Math"/>
        </w:rPr>
        <w:t>4</w:t>
      </w:r>
    </w:p>
    <w:p>
      <w:pPr>
        <w:spacing w:after="0" w:line="283" w:lineRule="exact"/>
        <w:rPr>
          <w:rFonts w:ascii="Cambria Math" w:eastAsia="Cambria Math"/>
        </w:rPr>
        <w:sectPr>
          <w:headerReference w:type="default" r:id="rId88"/>
          <w:footerReference w:type="default" r:id="rId89"/>
          <w:pgSz w:w="12240" w:h="15840"/>
          <w:pgMar w:header="0" w:footer="1003" w:top="1360" w:bottom="1200" w:left="1600" w:right="1580"/>
          <w:pgNumType w:start="18"/>
        </w:sectPr>
      </w:pPr>
    </w:p>
    <w:p>
      <w:pPr>
        <w:pStyle w:val="BodyText"/>
        <w:spacing w:line="186" w:lineRule="exact"/>
        <w:ind w:right="116"/>
        <w:jc w:val="right"/>
        <w:rPr>
          <w:rFonts w:ascii="Cambria Math"/>
        </w:rPr>
      </w:pPr>
      <w:r>
        <w:rPr/>
        <w:pict>
          <v:shape style="position:absolute;margin-left:202.369995pt;margin-top:9.120pt;width:5.95pt;height:12pt;mso-position-horizontal-relative:page;mso-position-vertical-relative:paragraph;z-index:-403264" type="#_x0000_t202" filled="false" stroked="false">
            <v:textbox inset="0,0,0,0">
              <w:txbxContent>
                <w:p>
                  <w:pPr>
                    <w:pStyle w:val="BodyText"/>
                    <w:spacing w:line="240" w:lineRule="exact"/>
                    <w:rPr>
                      <w:rFonts w:ascii="Cambria Math"/>
                    </w:rPr>
                  </w:pPr>
                  <w:r>
                    <w:rPr>
                      <w:rFonts w:ascii="Cambria Math"/>
                      <w:w w:val="119"/>
                    </w:rPr>
                    <w:t>)</w:t>
                  </w:r>
                </w:p>
              </w:txbxContent>
            </v:textbox>
            <w10:wrap type="none"/>
          </v:shape>
        </w:pict>
      </w:r>
      <w:r>
        <w:rPr>
          <w:rFonts w:ascii="Cambria Math"/>
          <w:w w:val="100"/>
        </w:rPr>
        <w:t>5</w:t>
      </w:r>
    </w:p>
    <w:p>
      <w:pPr>
        <w:pStyle w:val="BodyText"/>
        <w:spacing w:line="397" w:lineRule="exact"/>
        <w:ind w:right="116"/>
        <w:jc w:val="right"/>
        <w:rPr>
          <w:rFonts w:ascii="Cambria Math" w:eastAsia="Cambria Math"/>
        </w:rPr>
      </w:pPr>
      <w:r>
        <w:rPr/>
        <w:pict>
          <v:line style="position:absolute;mso-position-horizontal-relative:page;mso-position-vertical-relative:paragraph;z-index:-403360" from="195.740005pt,5.758181pt" to="202.364005pt,5.758181pt" stroked="true" strokeweight=".83997pt" strokecolor="#000000">
            <w10:wrap type="none"/>
          </v:line>
        </w:pict>
      </w:r>
      <w:r>
        <w:rPr>
          <w:rFonts w:ascii="Cambria Math" w:eastAsia="Cambria Math"/>
          <w:spacing w:val="-15"/>
        </w:rPr>
        <w:t>�</w:t>
      </w:r>
      <w:r>
        <w:rPr>
          <w:rFonts w:ascii="Cambria Math" w:eastAsia="Cambria Math"/>
          <w:spacing w:val="-15"/>
          <w:position w:val="-4"/>
          <w:sz w:val="17"/>
        </w:rPr>
        <w:t>� </w:t>
      </w:r>
      <w:r>
        <w:rPr>
          <w:rFonts w:ascii="Cambria Math" w:eastAsia="Cambria Math"/>
        </w:rPr>
        <w:t>= </w:t>
      </w:r>
      <w:r>
        <w:rPr>
          <w:rFonts w:ascii="Cambria Math" w:eastAsia="Cambria Math"/>
          <w:position w:val="1"/>
        </w:rPr>
        <w:t>(</w:t>
      </w:r>
      <w:r>
        <w:rPr>
          <w:rFonts w:ascii="Cambria Math" w:eastAsia="Cambria Math"/>
        </w:rPr>
        <w:t>5/3, 2/3</w:t>
      </w:r>
      <w:r>
        <w:rPr>
          <w:rFonts w:ascii="Cambria Math" w:eastAsia="Cambria Math"/>
          <w:position w:val="1"/>
        </w:rPr>
        <w:t>) </w:t>
      </w:r>
      <w:r>
        <w:rPr>
          <w:rFonts w:ascii="Cambria Math" w:eastAsia="Cambria Math"/>
        </w:rPr>
        <w:t>= 4 </w:t>
      </w:r>
      <w:r>
        <w:rPr>
          <w:rFonts w:ascii="Cambria Math" w:eastAsia="Cambria Math"/>
          <w:spacing w:val="-2"/>
        </w:rPr>
        <w:t>(</w:t>
      </w:r>
      <w:r>
        <w:rPr>
          <w:rFonts w:ascii="Cambria Math" w:eastAsia="Cambria Math"/>
          <w:spacing w:val="-2"/>
          <w:position w:val="-15"/>
        </w:rPr>
        <w:t>3</w:t>
      </w:r>
    </w:p>
    <w:p>
      <w:pPr>
        <w:spacing w:line="191" w:lineRule="exact" w:before="0"/>
        <w:ind w:left="0" w:right="0" w:firstLine="0"/>
        <w:jc w:val="right"/>
        <w:rPr>
          <w:rFonts w:ascii="Cambria Math"/>
          <w:sz w:val="24"/>
        </w:rPr>
      </w:pPr>
      <w:r>
        <w:rPr/>
        <w:br w:type="column"/>
      </w:r>
      <w:r>
        <w:rPr>
          <w:rFonts w:ascii="Cambria Math"/>
          <w:sz w:val="24"/>
        </w:rPr>
        <w:t>2</w:t>
      </w:r>
    </w:p>
    <w:p>
      <w:pPr>
        <w:pStyle w:val="BodyText"/>
        <w:spacing w:line="172" w:lineRule="exact"/>
        <w:ind w:left="14"/>
        <w:rPr>
          <w:rFonts w:ascii="Cambria Math"/>
        </w:rPr>
      </w:pPr>
      <w:r>
        <w:rPr/>
        <w:pict>
          <v:line style="position:absolute;mso-position-horizontal-relative:page;mso-position-vertical-relative:paragraph;z-index:-403336" from="237.169998pt,5.508181pt" to="243.769998pt,5.508181pt" stroked="true" strokeweight=".83997pt" strokecolor="#000000">
            <w10:wrap type="none"/>
          </v:line>
        </w:pict>
      </w:r>
      <w:r>
        <w:rPr>
          <w:rFonts w:ascii="Cambria Math"/>
          <w:w w:val="105"/>
        </w:rPr>
        <w:t>+ 2 (</w:t>
      </w:r>
    </w:p>
    <w:p>
      <w:pPr>
        <w:pStyle w:val="BodyText"/>
        <w:spacing w:line="221" w:lineRule="exact"/>
        <w:jc w:val="right"/>
        <w:rPr>
          <w:rFonts w:ascii="Cambria Math"/>
        </w:rPr>
      </w:pPr>
      <w:r>
        <w:rPr>
          <w:rFonts w:ascii="Cambria Math"/>
          <w:w w:val="100"/>
        </w:rPr>
        <w:t>3</w:t>
      </w:r>
    </w:p>
    <w:p>
      <w:pPr>
        <w:pStyle w:val="BodyText"/>
        <w:spacing w:before="141"/>
        <w:ind w:left="-39"/>
        <w:rPr>
          <w:rFonts w:ascii="Cambria Math"/>
        </w:rPr>
      </w:pPr>
      <w:r>
        <w:rPr/>
        <w:br w:type="column"/>
      </w:r>
      <w:r>
        <w:rPr>
          <w:rFonts w:ascii="Cambria Math"/>
          <w:w w:val="105"/>
        </w:rPr>
        <w:t>) = 8</w:t>
      </w:r>
    </w:p>
    <w:p>
      <w:pPr>
        <w:spacing w:after="0"/>
        <w:rPr>
          <w:rFonts w:ascii="Cambria Math"/>
        </w:rPr>
        <w:sectPr>
          <w:type w:val="continuous"/>
          <w:pgSz w:w="12240" w:h="15840"/>
          <w:pgMar w:top="0" w:bottom="280" w:left="1600" w:right="1580"/>
          <w:cols w:num="3" w:equalWidth="0">
            <w:col w:w="2566" w:space="40"/>
            <w:col w:w="671" w:space="40"/>
            <w:col w:w="5743"/>
          </w:cols>
        </w:sectPr>
      </w:pPr>
    </w:p>
    <w:p>
      <w:pPr>
        <w:pStyle w:val="BodyText"/>
        <w:spacing w:before="43"/>
        <w:ind w:left="102" w:right="2980"/>
        <w:rPr>
          <w:rFonts w:ascii="Cambria Math" w:eastAsia="Cambria Math"/>
        </w:rPr>
      </w:pPr>
      <w:r>
        <w:rPr>
          <w:rFonts w:ascii="Cambria Math" w:eastAsia="Cambria Math"/>
        </w:rPr>
        <w:t>�</w:t>
      </w:r>
      <w:r>
        <w:rPr>
          <w:rFonts w:ascii="Cambria Math" w:eastAsia="Cambria Math"/>
          <w:position w:val="-4"/>
          <w:sz w:val="17"/>
        </w:rPr>
        <w:t>�     </w:t>
      </w:r>
      <w:r>
        <w:rPr>
          <w:rFonts w:ascii="Cambria Math" w:eastAsia="Cambria Math"/>
        </w:rPr>
        <w:t>= </w:t>
      </w:r>
      <w:r>
        <w:rPr>
          <w:rFonts w:ascii="Cambria Math" w:eastAsia="Cambria Math"/>
          <w:position w:val="1"/>
        </w:rPr>
        <w:t>(</w:t>
      </w:r>
      <w:r>
        <w:rPr>
          <w:rFonts w:ascii="Cambria Math" w:eastAsia="Cambria Math"/>
        </w:rPr>
        <w:t>0, 4</w:t>
      </w:r>
      <w:r>
        <w:rPr>
          <w:rFonts w:ascii="Cambria Math" w:eastAsia="Cambria Math"/>
          <w:position w:val="1"/>
        </w:rPr>
        <w:t>)  </w:t>
      </w:r>
      <w:r>
        <w:rPr>
          <w:rFonts w:ascii="Cambria Math" w:eastAsia="Cambria Math"/>
        </w:rPr>
        <w:t>= 4</w:t>
      </w:r>
      <w:r>
        <w:rPr>
          <w:rFonts w:ascii="Cambria Math" w:eastAsia="Cambria Math"/>
          <w:position w:val="1"/>
        </w:rPr>
        <w:t>(</w:t>
      </w:r>
      <w:r>
        <w:rPr>
          <w:rFonts w:ascii="Cambria Math" w:eastAsia="Cambria Math"/>
        </w:rPr>
        <w:t>0</w:t>
      </w:r>
      <w:r>
        <w:rPr>
          <w:rFonts w:ascii="Cambria Math" w:eastAsia="Cambria Math"/>
          <w:position w:val="1"/>
        </w:rPr>
        <w:t>) </w:t>
      </w:r>
      <w:r>
        <w:rPr>
          <w:rFonts w:ascii="Cambria Math" w:eastAsia="Cambria Math"/>
        </w:rPr>
        <w:t>+ 2(4) = 8</w:t>
      </w:r>
    </w:p>
    <w:p>
      <w:pPr>
        <w:pStyle w:val="BodyText"/>
        <w:rPr>
          <w:rFonts w:ascii="Cambria Math"/>
        </w:rPr>
      </w:pPr>
    </w:p>
    <w:p>
      <w:pPr>
        <w:pStyle w:val="BodyText"/>
        <w:spacing w:line="276" w:lineRule="auto"/>
        <w:ind w:left="102" w:right="48"/>
      </w:pPr>
      <w:r>
        <w:rPr/>
        <w:t>La función objetivo alcanza el valor máximo en los vértices A y F, por tanto, todos los puntos del segmento AF son óptimos (tiene una infinidad de soluciones).</w:t>
      </w:r>
    </w:p>
    <w:p>
      <w:pPr>
        <w:pStyle w:val="BodyText"/>
      </w:pPr>
    </w:p>
    <w:p>
      <w:pPr>
        <w:pStyle w:val="BodyText"/>
        <w:spacing w:before="6"/>
        <w:rPr>
          <w:sz w:val="21"/>
        </w:rPr>
      </w:pPr>
    </w:p>
    <w:p>
      <w:pPr>
        <w:pStyle w:val="Heading4"/>
        <w:ind w:right="2980"/>
        <w:jc w:val="left"/>
      </w:pPr>
      <w:bookmarkStart w:name="_bookmark24" w:id="25"/>
      <w:bookmarkEnd w:id="25"/>
      <w:r>
        <w:rPr>
          <w:b w:val="0"/>
        </w:rPr>
      </w:r>
      <w:r>
        <w:rPr/>
        <w:t>Región factible no acotada</w:t>
      </w:r>
    </w:p>
    <w:p>
      <w:pPr>
        <w:pStyle w:val="BodyText"/>
        <w:spacing w:line="636" w:lineRule="exact" w:before="68"/>
        <w:ind w:left="102" w:right="1233"/>
      </w:pPr>
      <w:r>
        <w:rPr/>
        <w:drawing>
          <wp:anchor distT="0" distB="0" distL="0" distR="0" allowOverlap="1" layoutInCell="1" locked="0" behindDoc="1" simplePos="0" relativeHeight="268032287">
            <wp:simplePos x="0" y="0"/>
            <wp:positionH relativeFrom="page">
              <wp:posOffset>3649979</wp:posOffset>
            </wp:positionH>
            <wp:positionV relativeFrom="paragraph">
              <wp:posOffset>647953</wp:posOffset>
            </wp:positionV>
            <wp:extent cx="2816352" cy="2104643"/>
            <wp:effectExtent l="0" t="0" r="0" b="0"/>
            <wp:wrapNone/>
            <wp:docPr id="5" name="image7.png" descr=""/>
            <wp:cNvGraphicFramePr>
              <a:graphicFrameLocks noChangeAspect="1"/>
            </wp:cNvGraphicFramePr>
            <a:graphic>
              <a:graphicData uri="http://schemas.openxmlformats.org/drawingml/2006/picture">
                <pic:pic>
                  <pic:nvPicPr>
                    <pic:cNvPr id="6" name="image7.png"/>
                    <pic:cNvPicPr/>
                  </pic:nvPicPr>
                  <pic:blipFill>
                    <a:blip r:embed="rId93" cstate="print"/>
                    <a:stretch>
                      <a:fillRect/>
                    </a:stretch>
                  </pic:blipFill>
                  <pic:spPr>
                    <a:xfrm>
                      <a:off x="0" y="0"/>
                      <a:ext cx="2816352" cy="2104643"/>
                    </a:xfrm>
                    <a:prstGeom prst="rect">
                      <a:avLst/>
                    </a:prstGeom>
                  </pic:spPr>
                </pic:pic>
              </a:graphicData>
            </a:graphic>
          </wp:anchor>
        </w:drawing>
      </w:r>
      <w:r>
        <w:rPr/>
        <w:t>Tenemos este tipo de región cuando no existe un límite para la función objetivo. Por ejemplo:</w:t>
      </w:r>
    </w:p>
    <w:p>
      <w:pPr>
        <w:pStyle w:val="BodyText"/>
        <w:spacing w:line="242" w:lineRule="exact"/>
        <w:ind w:left="102" w:right="2980"/>
      </w:pPr>
      <w:r>
        <w:rPr/>
        <w:t>Maximizar la función Z =  x + y</w:t>
      </w:r>
    </w:p>
    <w:p>
      <w:pPr>
        <w:pStyle w:val="BodyText"/>
        <w:spacing w:before="4"/>
        <w:rPr>
          <w:sz w:val="25"/>
        </w:rPr>
      </w:pPr>
    </w:p>
    <w:p>
      <w:pPr>
        <w:spacing w:after="0"/>
        <w:rPr>
          <w:sz w:val="25"/>
        </w:rPr>
        <w:sectPr>
          <w:headerReference w:type="default" r:id="rId91"/>
          <w:footerReference w:type="default" r:id="rId92"/>
          <w:pgSz w:w="12240" w:h="15840"/>
          <w:pgMar w:header="0" w:footer="1003" w:top="1360" w:bottom="1200" w:left="1600" w:right="1580"/>
          <w:pgNumType w:start="19"/>
        </w:sectPr>
      </w:pPr>
    </w:p>
    <w:p>
      <w:pPr>
        <w:pStyle w:val="BodyText"/>
        <w:spacing w:before="69"/>
        <w:ind w:left="102" w:right="-18"/>
      </w:pPr>
      <w:r>
        <w:rPr/>
        <w:t>Sujeta</w:t>
      </w:r>
      <w:r>
        <w:rPr>
          <w:spacing w:val="-3"/>
        </w:rPr>
        <w:t> </w:t>
      </w:r>
      <w:r>
        <w:rPr/>
        <w:t>a:</w:t>
      </w:r>
    </w:p>
    <w:p>
      <w:pPr>
        <w:pStyle w:val="BodyText"/>
        <w:spacing w:before="9"/>
        <w:rPr>
          <w:sz w:val="33"/>
        </w:rPr>
      </w:pPr>
      <w:r>
        <w:rPr/>
        <w:br w:type="column"/>
      </w:r>
      <w:r>
        <w:rPr>
          <w:sz w:val="33"/>
        </w:rPr>
      </w:r>
    </w:p>
    <w:p>
      <w:pPr>
        <w:pStyle w:val="BodyText"/>
        <w:spacing w:line="263" w:lineRule="exact"/>
        <w:ind w:left="102"/>
        <w:rPr>
          <w:rFonts w:ascii="Cambria Math" w:hAnsi="Cambria Math" w:eastAsia="Cambria Math"/>
        </w:rPr>
      </w:pPr>
      <w:r>
        <w:rPr>
          <w:rFonts w:ascii="Cambria Math" w:hAnsi="Cambria Math" w:eastAsia="Cambria Math"/>
        </w:rPr>
        <w:t>2� − � ≥ 0</w:t>
      </w:r>
    </w:p>
    <w:p>
      <w:pPr>
        <w:pStyle w:val="BodyText"/>
        <w:spacing w:line="205" w:lineRule="exact"/>
        <w:ind w:left="320"/>
        <w:rPr>
          <w:rFonts w:ascii="Cambria Math" w:eastAsia="Cambria Math"/>
        </w:rPr>
      </w:pPr>
      <w:r>
        <w:rPr>
          <w:rFonts w:ascii="Cambria Math" w:eastAsia="Cambria Math"/>
          <w:w w:val="80"/>
        </w:rPr>
        <w:t>�</w:t>
      </w:r>
    </w:p>
    <w:p>
      <w:pPr>
        <w:spacing w:after="0" w:line="205" w:lineRule="exact"/>
        <w:rPr>
          <w:rFonts w:ascii="Cambria Math" w:eastAsia="Cambria Math"/>
        </w:rPr>
        <w:sectPr>
          <w:type w:val="continuous"/>
          <w:pgSz w:w="12240" w:h="15840"/>
          <w:pgMar w:top="0" w:bottom="280" w:left="1600" w:right="1580"/>
          <w:cols w:num="2" w:equalWidth="0">
            <w:col w:w="935" w:space="481"/>
            <w:col w:w="7644"/>
          </w:cols>
        </w:sectPr>
      </w:pPr>
    </w:p>
    <w:p>
      <w:pPr>
        <w:pStyle w:val="BodyText"/>
        <w:tabs>
          <w:tab w:pos="1925" w:val="left" w:leader="none"/>
        </w:tabs>
        <w:spacing w:line="136" w:lineRule="auto" w:before="56"/>
        <w:ind w:left="1736" w:hanging="219"/>
        <w:rPr>
          <w:rFonts w:ascii="Cambria Math" w:hAnsi="Cambria Math" w:eastAsia="Cambria Math"/>
        </w:rPr>
      </w:pPr>
      <w:r>
        <w:rPr/>
        <w:pict>
          <v:line style="position:absolute;mso-position-horizontal-relative:page;mso-position-vertical-relative:paragraph;z-index:-403192" from="166.820007pt,5.879348pt" to="173.540007pt,5.879348pt" stroked="true" strokeweight=".84pt" strokecolor="#000000">
            <w10:wrap type="none"/>
          </v:line>
        </w:pict>
      </w:r>
      <w:r>
        <w:rPr>
          <w:rFonts w:ascii="Cambria Math" w:hAnsi="Cambria Math" w:eastAsia="Cambria Math"/>
        </w:rPr>
        <w:t>−</w:t>
        <w:tab/>
        <w:tab/>
        <w:t>+</w:t>
      </w:r>
      <w:r>
        <w:rPr>
          <w:rFonts w:ascii="Cambria Math" w:hAnsi="Cambria Math" w:eastAsia="Cambria Math"/>
          <w:spacing w:val="-16"/>
        </w:rPr>
        <w:t> </w:t>
      </w:r>
      <w:r>
        <w:rPr>
          <w:rFonts w:ascii="Cambria Math" w:hAnsi="Cambria Math" w:eastAsia="Cambria Math"/>
        </w:rPr>
        <w:t>7�</w:t>
      </w:r>
      <w:r>
        <w:rPr>
          <w:rFonts w:ascii="Cambria Math" w:hAnsi="Cambria Math" w:eastAsia="Cambria Math"/>
          <w:spacing w:val="-3"/>
        </w:rPr>
        <w:t> </w:t>
      </w:r>
      <w:r>
        <w:rPr>
          <w:rFonts w:ascii="Cambria Math" w:hAnsi="Cambria Math" w:eastAsia="Cambria Math"/>
        </w:rPr>
        <w:t>≥</w:t>
      </w:r>
      <w:r>
        <w:rPr>
          <w:rFonts w:ascii="Cambria Math" w:hAnsi="Cambria Math" w:eastAsia="Cambria Math"/>
          <w:spacing w:val="12"/>
        </w:rPr>
        <w:t> </w:t>
      </w:r>
      <w:r>
        <w:rPr>
          <w:rFonts w:ascii="Cambria Math" w:hAnsi="Cambria Math" w:eastAsia="Cambria Math"/>
        </w:rPr>
        <w:t>0 2</w:t>
      </w:r>
    </w:p>
    <w:p>
      <w:pPr>
        <w:pStyle w:val="BodyText"/>
        <w:rPr>
          <w:rFonts w:ascii="Cambria Math"/>
          <w:sz w:val="18"/>
        </w:rPr>
      </w:pPr>
      <w:r>
        <w:rPr/>
        <w:br w:type="column"/>
      </w:r>
      <w:r>
        <w:rPr>
          <w:rFonts w:ascii="Cambria Math"/>
          <w:sz w:val="18"/>
        </w:rPr>
      </w:r>
    </w:p>
    <w:p>
      <w:pPr>
        <w:pStyle w:val="BodyText"/>
        <w:rPr>
          <w:rFonts w:ascii="Cambria Math"/>
          <w:sz w:val="18"/>
        </w:rPr>
      </w:pPr>
    </w:p>
    <w:p>
      <w:pPr>
        <w:pStyle w:val="BodyText"/>
        <w:rPr>
          <w:rFonts w:ascii="Cambria Math"/>
          <w:sz w:val="18"/>
        </w:rPr>
      </w:pPr>
    </w:p>
    <w:p>
      <w:pPr>
        <w:pStyle w:val="BodyText"/>
        <w:rPr>
          <w:rFonts w:ascii="Cambria Math"/>
          <w:sz w:val="18"/>
        </w:rPr>
      </w:pPr>
    </w:p>
    <w:p>
      <w:pPr>
        <w:pStyle w:val="BodyText"/>
        <w:rPr>
          <w:rFonts w:ascii="Cambria Math"/>
          <w:sz w:val="18"/>
        </w:rPr>
      </w:pPr>
    </w:p>
    <w:p>
      <w:pPr>
        <w:pStyle w:val="BodyText"/>
        <w:rPr>
          <w:rFonts w:ascii="Cambria Math"/>
          <w:sz w:val="18"/>
        </w:rPr>
      </w:pPr>
    </w:p>
    <w:p>
      <w:pPr>
        <w:pStyle w:val="BodyText"/>
        <w:rPr>
          <w:rFonts w:ascii="Cambria Math"/>
          <w:sz w:val="18"/>
        </w:rPr>
      </w:pPr>
    </w:p>
    <w:p>
      <w:pPr>
        <w:pStyle w:val="BodyText"/>
        <w:spacing w:before="4"/>
        <w:rPr>
          <w:rFonts w:ascii="Cambria Math"/>
          <w:sz w:val="18"/>
        </w:rPr>
      </w:pPr>
    </w:p>
    <w:p>
      <w:pPr>
        <w:spacing w:before="0"/>
        <w:ind w:left="1233" w:right="0" w:firstLine="0"/>
        <w:jc w:val="left"/>
        <w:rPr>
          <w:rFonts w:ascii="Calibri" w:hAnsi="Calibri"/>
          <w:i/>
          <w:sz w:val="18"/>
        </w:rPr>
      </w:pPr>
      <w:r>
        <w:rPr>
          <w:rFonts w:ascii="Calibri" w:hAnsi="Calibri"/>
          <w:i/>
          <w:color w:val="44536A"/>
          <w:sz w:val="18"/>
        </w:rPr>
        <w:t>Ilustración 2.5 Región Factible no acotada</w:t>
      </w:r>
    </w:p>
    <w:p>
      <w:pPr>
        <w:spacing w:after="0"/>
        <w:jc w:val="left"/>
        <w:rPr>
          <w:rFonts w:ascii="Calibri" w:hAnsi="Calibri"/>
          <w:sz w:val="18"/>
        </w:rPr>
        <w:sectPr>
          <w:type w:val="continuous"/>
          <w:pgSz w:w="12240" w:h="15840"/>
          <w:pgMar w:top="0" w:bottom="280" w:left="1600" w:right="1580"/>
          <w:cols w:num="2" w:equalWidth="0">
            <w:col w:w="2876" w:space="40"/>
            <w:col w:w="6144"/>
          </w:cols>
        </w:sectPr>
      </w:pPr>
    </w:p>
    <w:p>
      <w:pPr>
        <w:pStyle w:val="BodyText"/>
        <w:spacing w:before="1"/>
        <w:rPr>
          <w:rFonts w:ascii="Calibri"/>
          <w:i/>
          <w:sz w:val="25"/>
        </w:rPr>
      </w:pPr>
    </w:p>
    <w:p>
      <w:pPr>
        <w:pStyle w:val="BodyText"/>
        <w:spacing w:before="70"/>
        <w:ind w:left="102" w:right="48"/>
      </w:pPr>
      <w:r>
        <w:rPr/>
        <w:t>La función crece indefinidamente para valores crecientes de x e y.</w:t>
      </w:r>
    </w:p>
    <w:p>
      <w:pPr>
        <w:pStyle w:val="BodyText"/>
        <w:spacing w:before="3"/>
        <w:rPr>
          <w:sz w:val="31"/>
        </w:rPr>
      </w:pPr>
    </w:p>
    <w:p>
      <w:pPr>
        <w:pStyle w:val="BodyText"/>
        <w:spacing w:line="276" w:lineRule="auto"/>
        <w:ind w:left="102" w:right="48"/>
      </w:pPr>
      <w:r>
        <w:rPr/>
        <w:t>En este caso no existe un valor extremo para la función objetivo, por lo que puede decirse que el problema carece de solución (el valor de Z →∞).</w:t>
      </w:r>
    </w:p>
    <w:p>
      <w:pPr>
        <w:pStyle w:val="BodyText"/>
        <w:spacing w:before="3"/>
        <w:rPr>
          <w:sz w:val="28"/>
        </w:rPr>
      </w:pPr>
    </w:p>
    <w:p>
      <w:pPr>
        <w:pStyle w:val="Heading4"/>
        <w:ind w:right="2980"/>
        <w:jc w:val="left"/>
      </w:pPr>
      <w:bookmarkStart w:name="_bookmark25" w:id="26"/>
      <w:bookmarkEnd w:id="26"/>
      <w:r>
        <w:rPr>
          <w:b w:val="0"/>
        </w:rPr>
      </w:r>
      <w:r>
        <w:rPr/>
        <w:t>Región no factible:</w:t>
      </w:r>
    </w:p>
    <w:p>
      <w:pPr>
        <w:pStyle w:val="BodyText"/>
        <w:spacing w:line="276" w:lineRule="auto" w:before="36"/>
        <w:ind w:left="102" w:right="48"/>
      </w:pPr>
      <w:r>
        <w:rPr/>
        <w:pict>
          <v:group style="position:absolute;margin-left:317.399994pt;margin-top:34.05312pt;width:192.85pt;height:146.8pt;mso-position-horizontal-relative:page;mso-position-vertical-relative:paragraph;z-index:1312" coordorigin="6348,681" coordsize="3857,2936">
            <v:shape style="position:absolute;left:6348;top:681;width:3857;height:2935" type="#_x0000_t75" stroked="false">
              <v:imagedata r:id="rId94" o:title=""/>
            </v:shape>
            <v:shape style="position:absolute;left:7568;top:1925;width:1261;height:911" coordorigin="7568,1925" coordsize="1261,911" path="m7649,2673l7639,2676,7636,2684,7568,2835,7625,2830,7603,2830,7584,2805,7631,2771,7664,2697,7668,2689,7664,2680,7657,2676,7649,2673xm7631,2771l7584,2805,7603,2830,7611,2824,7608,2824,7592,2802,7619,2799,7631,2771xm7739,2788l7649,2796,7603,2830,7625,2830,7742,2819,7748,2811,7747,2794,7739,2788xm7619,2799l7592,2802,7608,2824,7619,2799xm7649,2796l7619,2799,7608,2824,7611,2824,7649,2796xm8811,1925l7631,2771,7619,2799,7649,2796,8829,1950,8811,1925xe" filled="true" fillcolor="#000000" stroked="false">
              <v:path arrowok="t"/>
              <v:fill type="solid"/>
            </v:shape>
            <v:shape style="position:absolute;left:8075;top:1654;width:1258;height:240" type="#_x0000_t202" filled="false" stroked="false">
              <v:textbox inset="0,0,0,0">
                <w:txbxContent>
                  <w:p>
                    <w:pPr>
                      <w:spacing w:line="240" w:lineRule="exact" w:before="0"/>
                      <w:ind w:left="0" w:right="-17" w:firstLine="0"/>
                      <w:jc w:val="left"/>
                      <w:rPr>
                        <w:sz w:val="24"/>
                      </w:rPr>
                    </w:pPr>
                    <w:r>
                      <w:rPr>
                        <w:sz w:val="24"/>
                      </w:rPr>
                      <w:t>Región</w:t>
                    </w:r>
                    <w:r>
                      <w:rPr>
                        <w:spacing w:val="-5"/>
                        <w:sz w:val="24"/>
                      </w:rPr>
                      <w:t> </w:t>
                    </w:r>
                    <w:r>
                      <w:rPr>
                        <w:sz w:val="24"/>
                      </w:rPr>
                      <w:t>vacía</w:t>
                    </w:r>
                  </w:p>
                </w:txbxContent>
              </v:textbox>
              <w10:wrap type="none"/>
            </v:shape>
            <w10:wrap type="none"/>
          </v:group>
        </w:pict>
      </w:r>
      <w:r>
        <w:rPr/>
        <w:t>Cuando se presenta esta región lo que nos indica es que no existe solución para el problema de programación lineal que se esté trabajando, suele suceder cuando la región es vacía.</w:t>
      </w:r>
    </w:p>
    <w:p>
      <w:pPr>
        <w:pStyle w:val="BodyText"/>
        <w:spacing w:before="9"/>
        <w:rPr>
          <w:sz w:val="27"/>
        </w:rPr>
      </w:pPr>
    </w:p>
    <w:p>
      <w:pPr>
        <w:pStyle w:val="BodyText"/>
        <w:ind w:left="102" w:right="2980"/>
      </w:pPr>
      <w:r>
        <w:rPr/>
        <w:t>Por ejemplo:</w:t>
      </w:r>
    </w:p>
    <w:p>
      <w:pPr>
        <w:pStyle w:val="BodyText"/>
        <w:spacing w:line="276" w:lineRule="auto" w:before="41"/>
        <w:ind w:left="102" w:right="5661"/>
      </w:pPr>
      <w:r>
        <w:rPr/>
        <w:t>Maximizar la función Z = 3x + 8y Sujeta a:</w:t>
      </w:r>
    </w:p>
    <w:p>
      <w:pPr>
        <w:pStyle w:val="BodyText"/>
        <w:spacing w:before="5"/>
        <w:rPr>
          <w:sz w:val="23"/>
        </w:rPr>
      </w:pPr>
    </w:p>
    <w:p>
      <w:pPr>
        <w:pStyle w:val="BodyText"/>
        <w:spacing w:before="58"/>
        <w:ind w:left="1518" w:right="2980"/>
        <w:rPr>
          <w:rFonts w:ascii="Cambria Math" w:hAnsi="Cambria Math" w:eastAsia="Cambria Math"/>
        </w:rPr>
      </w:pPr>
      <w:r>
        <w:rPr>
          <w:rFonts w:ascii="Cambria Math" w:hAnsi="Cambria Math" w:eastAsia="Cambria Math"/>
        </w:rPr>
        <w:t>� + � ≥ 6</w:t>
      </w:r>
    </w:p>
    <w:p>
      <w:pPr>
        <w:pStyle w:val="BodyText"/>
        <w:spacing w:before="42"/>
        <w:ind w:left="1518" w:right="2980"/>
        <w:rPr>
          <w:rFonts w:ascii="Cambria Math" w:hAnsi="Cambria Math" w:eastAsia="Cambria Math"/>
        </w:rPr>
      </w:pPr>
      <w:r>
        <w:rPr>
          <w:rFonts w:ascii="Cambria Math" w:hAnsi="Cambria Math" w:eastAsia="Cambria Math"/>
        </w:rPr>
        <w:t>� + � ≤ 2</w:t>
      </w:r>
    </w:p>
    <w:p>
      <w:pPr>
        <w:pStyle w:val="BodyText"/>
        <w:spacing w:before="42"/>
        <w:ind w:left="1518" w:right="2980"/>
        <w:rPr>
          <w:rFonts w:ascii="Cambria Math" w:hAnsi="Cambria Math" w:eastAsia="Cambria Math"/>
        </w:rPr>
      </w:pPr>
      <w:r>
        <w:rPr>
          <w:rFonts w:ascii="Cambria Math" w:hAnsi="Cambria Math" w:eastAsia="Cambria Math"/>
        </w:rPr>
        <w:t>� ≥ 0</w:t>
      </w:r>
    </w:p>
    <w:p>
      <w:pPr>
        <w:pStyle w:val="BodyText"/>
        <w:spacing w:before="42"/>
        <w:ind w:left="1518" w:right="2980"/>
        <w:rPr>
          <w:rFonts w:ascii="Cambria Math" w:hAnsi="Cambria Math" w:eastAsia="Cambria Math"/>
        </w:rPr>
      </w:pPr>
      <w:r>
        <w:rPr>
          <w:rFonts w:ascii="Cambria Math" w:hAnsi="Cambria Math" w:eastAsia="Cambria Math"/>
        </w:rPr>
        <w:t>� ≥ 0</w:t>
      </w:r>
    </w:p>
    <w:p>
      <w:pPr>
        <w:spacing w:before="133"/>
        <w:ind w:left="4768" w:right="48" w:firstLine="0"/>
        <w:jc w:val="left"/>
        <w:rPr>
          <w:rFonts w:ascii="Calibri" w:hAnsi="Calibri"/>
          <w:i/>
          <w:sz w:val="18"/>
        </w:rPr>
      </w:pPr>
      <w:r>
        <w:rPr>
          <w:rFonts w:ascii="Calibri" w:hAnsi="Calibri"/>
          <w:i/>
          <w:color w:val="44536A"/>
          <w:sz w:val="18"/>
        </w:rPr>
        <w:t>Ilustración 2.6 Región no factible</w:t>
      </w:r>
    </w:p>
    <w:p>
      <w:pPr>
        <w:spacing w:after="0"/>
        <w:jc w:val="left"/>
        <w:rPr>
          <w:rFonts w:ascii="Calibri" w:hAnsi="Calibri"/>
          <w:sz w:val="18"/>
        </w:rPr>
        <w:sectPr>
          <w:type w:val="continuous"/>
          <w:pgSz w:w="12240" w:h="15840"/>
          <w:pgMar w:top="0" w:bottom="280" w:left="1600" w:right="1580"/>
        </w:sectPr>
      </w:pPr>
    </w:p>
    <w:p>
      <w:pPr>
        <w:pStyle w:val="BodyText"/>
        <w:spacing w:before="2"/>
        <w:rPr>
          <w:rFonts w:ascii="Calibri"/>
          <w:i/>
          <w:sz w:val="13"/>
        </w:rPr>
      </w:pPr>
    </w:p>
    <w:p>
      <w:pPr>
        <w:pStyle w:val="BodyText"/>
        <w:spacing w:line="276" w:lineRule="auto" w:before="69"/>
        <w:ind w:left="102" w:right="120"/>
        <w:jc w:val="both"/>
      </w:pPr>
      <w:r>
        <w:rPr/>
        <w:t>Por tanto, el conjunto de soluciones del sistema de desigualdades no determina ninguna región factible, ya que se tiene dos regiones la cual solo satisface a alguna restricciones sin poder formar una región para el conjunto de restricciones. Este tipo de problemas carece de solución.</w:t>
      </w:r>
    </w:p>
    <w:p>
      <w:pPr>
        <w:pStyle w:val="BodyText"/>
        <w:spacing w:before="3"/>
        <w:rPr>
          <w:sz w:val="28"/>
        </w:rPr>
      </w:pPr>
    </w:p>
    <w:p>
      <w:pPr>
        <w:pStyle w:val="Heading4"/>
      </w:pPr>
      <w:bookmarkStart w:name="_bookmark26" w:id="27"/>
      <w:bookmarkEnd w:id="27"/>
      <w:r>
        <w:rPr>
          <w:b w:val="0"/>
        </w:rPr>
      </w:r>
      <w:r>
        <w:rPr/>
        <w:t>Modelando el Problema de programación lineal.</w:t>
      </w:r>
    </w:p>
    <w:p>
      <w:pPr>
        <w:pStyle w:val="BodyText"/>
        <w:spacing w:before="7"/>
        <w:rPr>
          <w:b/>
          <w:sz w:val="30"/>
        </w:rPr>
      </w:pPr>
    </w:p>
    <w:p>
      <w:pPr>
        <w:pStyle w:val="BodyText"/>
        <w:spacing w:line="278" w:lineRule="auto" w:before="1"/>
        <w:ind w:left="102" w:right="120"/>
        <w:jc w:val="both"/>
      </w:pPr>
      <w:r>
        <w:rPr/>
        <w:t>Para poder modelar un problema de programación lineal dependerá de lo que se desea satisfacer, para poderlo entender mejor utilizaremos el siguiente ejemplo:</w:t>
      </w:r>
    </w:p>
    <w:p>
      <w:pPr>
        <w:pStyle w:val="BodyText"/>
        <w:spacing w:before="4"/>
        <w:rPr>
          <w:sz w:val="27"/>
        </w:rPr>
      </w:pPr>
    </w:p>
    <w:p>
      <w:pPr>
        <w:pStyle w:val="BodyText"/>
        <w:ind w:left="102"/>
        <w:jc w:val="both"/>
      </w:pPr>
      <w:r>
        <w:rPr>
          <w:b/>
        </w:rPr>
        <w:t>Ejemplo</w:t>
      </w:r>
      <w:r>
        <w:rPr>
          <w:b/>
          <w:spacing w:val="-16"/>
        </w:rPr>
        <w:t> </w:t>
      </w:r>
      <w:r>
        <w:rPr>
          <w:b/>
        </w:rPr>
        <w:t>1</w:t>
      </w:r>
      <w:r>
        <w:rPr/>
        <w:t>:</w:t>
      </w:r>
      <w:r>
        <w:rPr>
          <w:spacing w:val="-16"/>
        </w:rPr>
        <w:t> </w:t>
      </w:r>
      <w:r>
        <w:rPr/>
        <w:t>Giapetto's</w:t>
      </w:r>
      <w:r>
        <w:rPr>
          <w:spacing w:val="-17"/>
        </w:rPr>
        <w:t> </w:t>
      </w:r>
      <w:r>
        <w:rPr/>
        <w:t>Woodcarving</w:t>
      </w:r>
      <w:r>
        <w:rPr>
          <w:spacing w:val="-19"/>
        </w:rPr>
        <w:t> </w:t>
      </w:r>
      <w:r>
        <w:rPr/>
        <w:t>(Juguetes</w:t>
      </w:r>
      <w:r>
        <w:rPr>
          <w:spacing w:val="-17"/>
        </w:rPr>
        <w:t> </w:t>
      </w:r>
      <w:r>
        <w:rPr/>
        <w:t>de</w:t>
      </w:r>
      <w:r>
        <w:rPr>
          <w:spacing w:val="-15"/>
        </w:rPr>
        <w:t> </w:t>
      </w:r>
      <w:r>
        <w:rPr/>
        <w:t>madera</w:t>
      </w:r>
      <w:r>
        <w:rPr>
          <w:spacing w:val="-16"/>
        </w:rPr>
        <w:t> </w:t>
      </w:r>
      <w:r>
        <w:rPr/>
        <w:t>Giapetto).</w:t>
      </w:r>
      <w:r>
        <w:rPr>
          <w:spacing w:val="-15"/>
        </w:rPr>
        <w:t> </w:t>
      </w:r>
      <w:r>
        <w:rPr/>
        <w:t>(Wayne,</w:t>
      </w:r>
      <w:r>
        <w:rPr>
          <w:spacing w:val="-17"/>
        </w:rPr>
        <w:t> </w:t>
      </w:r>
      <w:r>
        <w:rPr/>
        <w:t>Winston.</w:t>
      </w:r>
      <w:r>
        <w:rPr>
          <w:spacing w:val="-17"/>
        </w:rPr>
        <w:t> </w:t>
      </w:r>
      <w:r>
        <w:rPr/>
        <w:t>2004)</w:t>
      </w:r>
    </w:p>
    <w:p>
      <w:pPr>
        <w:pStyle w:val="BodyText"/>
        <w:spacing w:before="4"/>
        <w:rPr>
          <w:sz w:val="31"/>
        </w:rPr>
      </w:pPr>
    </w:p>
    <w:p>
      <w:pPr>
        <w:pStyle w:val="BodyText"/>
        <w:spacing w:line="276" w:lineRule="auto"/>
        <w:ind w:left="102" w:right="116"/>
        <w:jc w:val="both"/>
      </w:pPr>
      <w:r>
        <w:rPr/>
        <w:t>Giapetto's Woodcarving Inc., manufactura dos tipos de juguetes de madera; soldados y trenes. Un soldado se vende en 27 dólares y requiere 10 dólares de materia prima. Cada soldado</w:t>
      </w:r>
      <w:r>
        <w:rPr>
          <w:spacing w:val="-6"/>
        </w:rPr>
        <w:t> </w:t>
      </w:r>
      <w:r>
        <w:rPr/>
        <w:t>que</w:t>
      </w:r>
      <w:r>
        <w:rPr>
          <w:spacing w:val="-7"/>
        </w:rPr>
        <w:t> </w:t>
      </w:r>
      <w:r>
        <w:rPr/>
        <w:t>se</w:t>
      </w:r>
      <w:r>
        <w:rPr>
          <w:spacing w:val="-7"/>
        </w:rPr>
        <w:t> </w:t>
      </w:r>
      <w:r>
        <w:rPr/>
        <w:t>fabrica</w:t>
      </w:r>
      <w:r>
        <w:rPr>
          <w:spacing w:val="-7"/>
        </w:rPr>
        <w:t> </w:t>
      </w:r>
      <w:r>
        <w:rPr/>
        <w:t>incrementa</w:t>
      </w:r>
      <w:r>
        <w:rPr>
          <w:spacing w:val="-7"/>
        </w:rPr>
        <w:t> </w:t>
      </w:r>
      <w:r>
        <w:rPr/>
        <w:t>la</w:t>
      </w:r>
      <w:r>
        <w:rPr>
          <w:spacing w:val="-7"/>
        </w:rPr>
        <w:t> </w:t>
      </w:r>
      <w:r>
        <w:rPr/>
        <w:t>mano</w:t>
      </w:r>
      <w:r>
        <w:rPr>
          <w:spacing w:val="-7"/>
        </w:rPr>
        <w:t> </w:t>
      </w:r>
      <w:r>
        <w:rPr/>
        <w:t>de</w:t>
      </w:r>
      <w:r>
        <w:rPr>
          <w:spacing w:val="-7"/>
        </w:rPr>
        <w:t> </w:t>
      </w:r>
      <w:r>
        <w:rPr/>
        <w:t>obra</w:t>
      </w:r>
      <w:r>
        <w:rPr>
          <w:spacing w:val="-7"/>
        </w:rPr>
        <w:t> </w:t>
      </w:r>
      <w:r>
        <w:rPr/>
        <w:t>variable</w:t>
      </w:r>
      <w:r>
        <w:rPr>
          <w:spacing w:val="-1"/>
        </w:rPr>
        <w:t> </w:t>
      </w:r>
      <w:r>
        <w:rPr/>
        <w:t>y</w:t>
      </w:r>
      <w:r>
        <w:rPr>
          <w:spacing w:val="-12"/>
        </w:rPr>
        <w:t> </w:t>
      </w:r>
      <w:r>
        <w:rPr/>
        <w:t>los</w:t>
      </w:r>
      <w:r>
        <w:rPr>
          <w:spacing w:val="-3"/>
        </w:rPr>
        <w:t> </w:t>
      </w:r>
      <w:r>
        <w:rPr/>
        <w:t>costos</w:t>
      </w:r>
      <w:r>
        <w:rPr>
          <w:spacing w:val="-6"/>
        </w:rPr>
        <w:t> </w:t>
      </w:r>
      <w:r>
        <w:rPr/>
        <w:t>globales</w:t>
      </w:r>
      <w:r>
        <w:rPr>
          <w:spacing w:val="-7"/>
        </w:rPr>
        <w:t> </w:t>
      </w:r>
      <w:r>
        <w:rPr/>
        <w:t>de</w:t>
      </w:r>
      <w:r>
        <w:rPr>
          <w:spacing w:val="-7"/>
        </w:rPr>
        <w:t> </w:t>
      </w:r>
      <w:r>
        <w:rPr/>
        <w:t>Giapetto en</w:t>
      </w:r>
      <w:r>
        <w:rPr>
          <w:spacing w:val="-9"/>
        </w:rPr>
        <w:t> </w:t>
      </w:r>
      <w:r>
        <w:rPr/>
        <w:t>14</w:t>
      </w:r>
      <w:r>
        <w:rPr>
          <w:spacing w:val="-9"/>
        </w:rPr>
        <w:t> </w:t>
      </w:r>
      <w:r>
        <w:rPr/>
        <w:t>dólares.</w:t>
      </w:r>
      <w:r>
        <w:rPr>
          <w:spacing w:val="-8"/>
        </w:rPr>
        <w:t> </w:t>
      </w:r>
      <w:r>
        <w:rPr/>
        <w:t>Un</w:t>
      </w:r>
      <w:r>
        <w:rPr>
          <w:spacing w:val="-9"/>
        </w:rPr>
        <w:t> </w:t>
      </w:r>
      <w:r>
        <w:rPr/>
        <w:t>tren</w:t>
      </w:r>
      <w:r>
        <w:rPr>
          <w:spacing w:val="-9"/>
        </w:rPr>
        <w:t> </w:t>
      </w:r>
      <w:r>
        <w:rPr/>
        <w:t>se</w:t>
      </w:r>
      <w:r>
        <w:rPr>
          <w:spacing w:val="-9"/>
        </w:rPr>
        <w:t> </w:t>
      </w:r>
      <w:r>
        <w:rPr/>
        <w:t>vende</w:t>
      </w:r>
      <w:r>
        <w:rPr>
          <w:spacing w:val="-10"/>
        </w:rPr>
        <w:t> </w:t>
      </w:r>
      <w:r>
        <w:rPr/>
        <w:t>en</w:t>
      </w:r>
      <w:r>
        <w:rPr>
          <w:spacing w:val="-9"/>
        </w:rPr>
        <w:t> </w:t>
      </w:r>
      <w:r>
        <w:rPr/>
        <w:t>21</w:t>
      </w:r>
      <w:r>
        <w:rPr>
          <w:spacing w:val="-9"/>
        </w:rPr>
        <w:t> </w:t>
      </w:r>
      <w:r>
        <w:rPr/>
        <w:t>dólares</w:t>
      </w:r>
      <w:r>
        <w:rPr>
          <w:spacing w:val="-4"/>
        </w:rPr>
        <w:t> </w:t>
      </w:r>
      <w:r>
        <w:rPr/>
        <w:t>y</w:t>
      </w:r>
      <w:r>
        <w:rPr>
          <w:spacing w:val="-16"/>
        </w:rPr>
        <w:t> </w:t>
      </w:r>
      <w:r>
        <w:rPr/>
        <w:t>utiliza</w:t>
      </w:r>
      <w:r>
        <w:rPr>
          <w:spacing w:val="-10"/>
        </w:rPr>
        <w:t> </w:t>
      </w:r>
      <w:r>
        <w:rPr/>
        <w:t>9</w:t>
      </w:r>
      <w:r>
        <w:rPr>
          <w:spacing w:val="-9"/>
        </w:rPr>
        <w:t> </w:t>
      </w:r>
      <w:r>
        <w:rPr/>
        <w:t>dólares</w:t>
      </w:r>
      <w:r>
        <w:rPr>
          <w:spacing w:val="-8"/>
        </w:rPr>
        <w:t> </w:t>
      </w:r>
      <w:r>
        <w:rPr/>
        <w:t>de</w:t>
      </w:r>
      <w:r>
        <w:rPr>
          <w:spacing w:val="-10"/>
        </w:rPr>
        <w:t> </w:t>
      </w:r>
      <w:r>
        <w:rPr/>
        <w:t>su</w:t>
      </w:r>
      <w:r>
        <w:rPr>
          <w:spacing w:val="-8"/>
        </w:rPr>
        <w:t> </w:t>
      </w:r>
      <w:r>
        <w:rPr/>
        <w:t>valor</w:t>
      </w:r>
      <w:r>
        <w:rPr>
          <w:spacing w:val="-9"/>
        </w:rPr>
        <w:t> </w:t>
      </w:r>
      <w:r>
        <w:rPr/>
        <w:t>en</w:t>
      </w:r>
      <w:r>
        <w:rPr>
          <w:spacing w:val="-9"/>
        </w:rPr>
        <w:t> </w:t>
      </w:r>
      <w:r>
        <w:rPr/>
        <w:t>materia</w:t>
      </w:r>
      <w:r>
        <w:rPr>
          <w:spacing w:val="-10"/>
        </w:rPr>
        <w:t> </w:t>
      </w:r>
      <w:r>
        <w:rPr/>
        <w:t>prima. Todos los trenes fabricados aumentan la mano de obra variable y los costos globales de Giapetto</w:t>
      </w:r>
      <w:r>
        <w:rPr>
          <w:spacing w:val="-6"/>
        </w:rPr>
        <w:t> </w:t>
      </w:r>
      <w:r>
        <w:rPr/>
        <w:t>en</w:t>
      </w:r>
      <w:r>
        <w:rPr>
          <w:spacing w:val="-6"/>
        </w:rPr>
        <w:t> </w:t>
      </w:r>
      <w:r>
        <w:rPr/>
        <w:t>10</w:t>
      </w:r>
      <w:r>
        <w:rPr>
          <w:spacing w:val="-6"/>
        </w:rPr>
        <w:t> </w:t>
      </w:r>
      <w:r>
        <w:rPr/>
        <w:t>dólares.</w:t>
      </w:r>
      <w:r>
        <w:rPr>
          <w:spacing w:val="-4"/>
        </w:rPr>
        <w:t> </w:t>
      </w:r>
      <w:r>
        <w:rPr/>
        <w:t>La</w:t>
      </w:r>
      <w:r>
        <w:rPr>
          <w:spacing w:val="-7"/>
        </w:rPr>
        <w:t> </w:t>
      </w:r>
      <w:r>
        <w:rPr/>
        <w:t>fabricación</w:t>
      </w:r>
      <w:r>
        <w:rPr>
          <w:spacing w:val="-6"/>
        </w:rPr>
        <w:t> </w:t>
      </w:r>
      <w:r>
        <w:rPr/>
        <w:t>de</w:t>
      </w:r>
      <w:r>
        <w:rPr>
          <w:spacing w:val="-7"/>
        </w:rPr>
        <w:t> </w:t>
      </w:r>
      <w:r>
        <w:rPr/>
        <w:t>soldados</w:t>
      </w:r>
      <w:r>
        <w:rPr>
          <w:spacing w:val="-2"/>
        </w:rPr>
        <w:t> </w:t>
      </w:r>
      <w:r>
        <w:rPr/>
        <w:t>y</w:t>
      </w:r>
      <w:r>
        <w:rPr>
          <w:spacing w:val="-11"/>
        </w:rPr>
        <w:t> </w:t>
      </w:r>
      <w:r>
        <w:rPr/>
        <w:t>trenes</w:t>
      </w:r>
      <w:r>
        <w:rPr>
          <w:spacing w:val="-6"/>
        </w:rPr>
        <w:t> </w:t>
      </w:r>
      <w:r>
        <w:rPr/>
        <w:t>de</w:t>
      </w:r>
      <w:r>
        <w:rPr>
          <w:spacing w:val="-7"/>
        </w:rPr>
        <w:t> </w:t>
      </w:r>
      <w:r>
        <w:rPr/>
        <w:t>madera</w:t>
      </w:r>
      <w:r>
        <w:rPr>
          <w:spacing w:val="-6"/>
        </w:rPr>
        <w:t> </w:t>
      </w:r>
      <w:r>
        <w:rPr/>
        <w:t>requieren</w:t>
      </w:r>
      <w:r>
        <w:rPr>
          <w:spacing w:val="-6"/>
        </w:rPr>
        <w:t> </w:t>
      </w:r>
      <w:r>
        <w:rPr/>
        <w:t>de</w:t>
      </w:r>
      <w:r>
        <w:rPr>
          <w:spacing w:val="-7"/>
        </w:rPr>
        <w:t> </w:t>
      </w:r>
      <w:r>
        <w:rPr/>
        <w:t>dos</w:t>
      </w:r>
      <w:r>
        <w:rPr>
          <w:spacing w:val="-6"/>
        </w:rPr>
        <w:t> </w:t>
      </w:r>
      <w:r>
        <w:rPr/>
        <w:t>tipos de mano de obra especializada, carpintería y acabados. Un soldado necesita dos horas de trabajo de acabado y una hora de carpintería. Un tren requiere de una hora de acabado y una hora de carpintería. Todas las semanas, Giapetto consigue el material necesario, pero solo 100</w:t>
      </w:r>
      <w:r>
        <w:rPr>
          <w:spacing w:val="-10"/>
        </w:rPr>
        <w:t> </w:t>
      </w:r>
      <w:r>
        <w:rPr/>
        <w:t>horas</w:t>
      </w:r>
      <w:r>
        <w:rPr>
          <w:spacing w:val="-9"/>
        </w:rPr>
        <w:t> </w:t>
      </w:r>
      <w:r>
        <w:rPr/>
        <w:t>de</w:t>
      </w:r>
      <w:r>
        <w:rPr>
          <w:spacing w:val="-11"/>
        </w:rPr>
        <w:t> </w:t>
      </w:r>
      <w:r>
        <w:rPr/>
        <w:t>trabajo</w:t>
      </w:r>
      <w:r>
        <w:rPr>
          <w:spacing w:val="-9"/>
        </w:rPr>
        <w:t> </w:t>
      </w:r>
      <w:r>
        <w:rPr/>
        <w:t>de</w:t>
      </w:r>
      <w:r>
        <w:rPr>
          <w:spacing w:val="-11"/>
        </w:rPr>
        <w:t> </w:t>
      </w:r>
      <w:r>
        <w:rPr/>
        <w:t>acabado</w:t>
      </w:r>
      <w:r>
        <w:rPr>
          <w:spacing w:val="-5"/>
        </w:rPr>
        <w:t> </w:t>
      </w:r>
      <w:r>
        <w:rPr/>
        <w:t>y</w:t>
      </w:r>
      <w:r>
        <w:rPr>
          <w:spacing w:val="-16"/>
        </w:rPr>
        <w:t> </w:t>
      </w:r>
      <w:r>
        <w:rPr/>
        <w:t>80</w:t>
      </w:r>
      <w:r>
        <w:rPr>
          <w:spacing w:val="-10"/>
        </w:rPr>
        <w:t> </w:t>
      </w:r>
      <w:r>
        <w:rPr/>
        <w:t>horas</w:t>
      </w:r>
      <w:r>
        <w:rPr>
          <w:spacing w:val="-9"/>
        </w:rPr>
        <w:t> </w:t>
      </w:r>
      <w:r>
        <w:rPr/>
        <w:t>de</w:t>
      </w:r>
      <w:r>
        <w:rPr>
          <w:spacing w:val="-11"/>
        </w:rPr>
        <w:t> </w:t>
      </w:r>
      <w:r>
        <w:rPr/>
        <w:t>carpintería.</w:t>
      </w:r>
      <w:r>
        <w:rPr>
          <w:spacing w:val="-7"/>
        </w:rPr>
        <w:t> </w:t>
      </w:r>
      <w:r>
        <w:rPr>
          <w:spacing w:val="-3"/>
        </w:rPr>
        <w:t>La</w:t>
      </w:r>
      <w:r>
        <w:rPr>
          <w:spacing w:val="-11"/>
        </w:rPr>
        <w:t> </w:t>
      </w:r>
      <w:r>
        <w:rPr/>
        <w:t>demanda</w:t>
      </w:r>
      <w:r>
        <w:rPr>
          <w:spacing w:val="-11"/>
        </w:rPr>
        <w:t> </w:t>
      </w:r>
      <w:r>
        <w:rPr/>
        <w:t>de</w:t>
      </w:r>
      <w:r>
        <w:rPr>
          <w:spacing w:val="-11"/>
        </w:rPr>
        <w:t> </w:t>
      </w:r>
      <w:r>
        <w:rPr/>
        <w:t>trenes</w:t>
      </w:r>
      <w:r>
        <w:rPr>
          <w:spacing w:val="-9"/>
        </w:rPr>
        <w:t> </w:t>
      </w:r>
      <w:r>
        <w:rPr/>
        <w:t>es</w:t>
      </w:r>
      <w:r>
        <w:rPr>
          <w:spacing w:val="-9"/>
        </w:rPr>
        <w:t> </w:t>
      </w:r>
      <w:r>
        <w:rPr/>
        <w:t>ilimitada, pero se venden 40 soldados a la semana. Giapetto desea maximizar las utilidades semanales (ingreso-costo).</w:t>
      </w:r>
    </w:p>
    <w:p>
      <w:pPr>
        <w:pStyle w:val="BodyText"/>
        <w:spacing w:before="9"/>
        <w:rPr>
          <w:sz w:val="27"/>
        </w:rPr>
      </w:pPr>
    </w:p>
    <w:p>
      <w:pPr>
        <w:pStyle w:val="BodyText"/>
        <w:ind w:left="102"/>
        <w:jc w:val="both"/>
      </w:pPr>
      <w:r>
        <w:rPr/>
        <w:t>Iniciaremos por establecer la función objetivo.</w:t>
      </w:r>
    </w:p>
    <w:p>
      <w:pPr>
        <w:pStyle w:val="BodyText"/>
        <w:spacing w:before="1"/>
        <w:rPr>
          <w:sz w:val="31"/>
        </w:rPr>
      </w:pPr>
    </w:p>
    <w:p>
      <w:pPr>
        <w:pStyle w:val="BodyText"/>
        <w:spacing w:line="276" w:lineRule="auto"/>
        <w:ind w:left="102" w:right="121"/>
        <w:jc w:val="both"/>
      </w:pPr>
      <w:r>
        <w:rPr/>
        <w:t>Como se pude observar en el problema tenemos que Maximizar las utilidades, también es eviten que debemos de tomar la decisión de cuantos soldados y trenes debemos de fabricar, siendo estas nuestras variables de la función objetivo.</w:t>
      </w:r>
    </w:p>
    <w:p>
      <w:pPr>
        <w:pStyle w:val="BodyText"/>
        <w:spacing w:before="10"/>
        <w:rPr>
          <w:sz w:val="27"/>
        </w:rPr>
      </w:pPr>
    </w:p>
    <w:p>
      <w:pPr>
        <w:tabs>
          <w:tab w:pos="2109" w:val="left" w:leader="none"/>
        </w:tabs>
        <w:spacing w:before="0"/>
        <w:ind w:left="0" w:right="18" w:firstLine="0"/>
        <w:jc w:val="center"/>
        <w:rPr>
          <w:rFonts w:ascii="Cambria Math" w:eastAsia="Cambria Math"/>
          <w:sz w:val="24"/>
        </w:rPr>
      </w:pPr>
      <w:r>
        <w:rPr>
          <w:rFonts w:ascii="Cambria Math" w:eastAsia="Cambria Math"/>
          <w:spacing w:val="-4"/>
          <w:w w:val="80"/>
          <w:sz w:val="24"/>
        </w:rPr>
        <w:t>�</w:t>
      </w:r>
      <w:r>
        <w:rPr>
          <w:rFonts w:ascii="Cambria Math" w:eastAsia="Cambria Math"/>
          <w:spacing w:val="-4"/>
          <w:w w:val="80"/>
          <w:position w:val="-4"/>
          <w:sz w:val="17"/>
        </w:rPr>
        <w:t>1  </w:t>
      </w:r>
      <w:r>
        <w:rPr>
          <w:rFonts w:ascii="Cambria Math" w:eastAsia="Cambria Math"/>
          <w:spacing w:val="1"/>
          <w:w w:val="80"/>
          <w:position w:val="-4"/>
          <w:sz w:val="17"/>
        </w:rPr>
        <w:t> </w:t>
      </w:r>
      <w:r>
        <w:rPr>
          <w:rFonts w:ascii="Cambria Math" w:eastAsia="Cambria Math"/>
          <w:w w:val="80"/>
          <w:sz w:val="24"/>
        </w:rPr>
        <w:t>=</w:t>
      </w:r>
      <w:r>
        <w:rPr>
          <w:rFonts w:ascii="Cambria Math" w:eastAsia="Cambria Math"/>
          <w:spacing w:val="32"/>
          <w:w w:val="80"/>
          <w:sz w:val="24"/>
        </w:rPr>
        <w:t> </w:t>
      </w:r>
      <w:r>
        <w:rPr>
          <w:rFonts w:ascii="Cambria Math" w:eastAsia="Cambria Math"/>
          <w:w w:val="80"/>
          <w:sz w:val="24"/>
        </w:rPr>
        <w:t>��������</w:t>
        <w:tab/>
      </w:r>
      <w:r>
        <w:rPr>
          <w:rFonts w:ascii="Cambria Math" w:eastAsia="Cambria Math"/>
          <w:w w:val="85"/>
          <w:sz w:val="24"/>
        </w:rPr>
        <w:t>�</w:t>
      </w:r>
      <w:r>
        <w:rPr>
          <w:rFonts w:ascii="Cambria Math" w:eastAsia="Cambria Math"/>
          <w:w w:val="85"/>
          <w:position w:val="-4"/>
          <w:sz w:val="17"/>
        </w:rPr>
        <w:t>2 </w:t>
      </w:r>
      <w:r>
        <w:rPr>
          <w:rFonts w:ascii="Cambria Math" w:eastAsia="Cambria Math"/>
          <w:w w:val="85"/>
          <w:sz w:val="24"/>
        </w:rPr>
        <w:t>=</w:t>
      </w:r>
      <w:r>
        <w:rPr>
          <w:rFonts w:ascii="Cambria Math" w:eastAsia="Cambria Math"/>
          <w:spacing w:val="1"/>
          <w:w w:val="85"/>
          <w:sz w:val="24"/>
        </w:rPr>
        <w:t> </w:t>
      </w:r>
      <w:r>
        <w:rPr>
          <w:rFonts w:ascii="Cambria Math" w:eastAsia="Cambria Math"/>
          <w:w w:val="85"/>
          <w:sz w:val="24"/>
        </w:rPr>
        <w:t>������</w:t>
      </w:r>
    </w:p>
    <w:p>
      <w:pPr>
        <w:pStyle w:val="BodyText"/>
        <w:spacing w:before="5"/>
        <w:rPr>
          <w:rFonts w:ascii="Cambria Math"/>
          <w:sz w:val="27"/>
        </w:rPr>
      </w:pPr>
    </w:p>
    <w:p>
      <w:pPr>
        <w:pStyle w:val="BodyText"/>
        <w:spacing w:line="276" w:lineRule="auto" w:before="1"/>
        <w:ind w:left="102" w:right="117"/>
        <w:jc w:val="both"/>
      </w:pPr>
      <w:r>
        <w:rPr/>
        <w:t>Para</w:t>
      </w:r>
      <w:r>
        <w:rPr>
          <w:spacing w:val="-15"/>
        </w:rPr>
        <w:t> </w:t>
      </w:r>
      <w:r>
        <w:rPr/>
        <w:t>poder</w:t>
      </w:r>
      <w:r>
        <w:rPr>
          <w:spacing w:val="-14"/>
        </w:rPr>
        <w:t> </w:t>
      </w:r>
      <w:r>
        <w:rPr/>
        <w:t>obtener</w:t>
      </w:r>
      <w:r>
        <w:rPr>
          <w:spacing w:val="-14"/>
        </w:rPr>
        <w:t> </w:t>
      </w:r>
      <w:r>
        <w:rPr/>
        <w:t>el</w:t>
      </w:r>
      <w:r>
        <w:rPr>
          <w:spacing w:val="-13"/>
        </w:rPr>
        <w:t> </w:t>
      </w:r>
      <w:r>
        <w:rPr/>
        <w:t>valor</w:t>
      </w:r>
      <w:r>
        <w:rPr>
          <w:spacing w:val="-14"/>
        </w:rPr>
        <w:t> </w:t>
      </w:r>
      <w:r>
        <w:rPr/>
        <w:t>de</w:t>
      </w:r>
      <w:r>
        <w:rPr>
          <w:spacing w:val="-14"/>
        </w:rPr>
        <w:t> </w:t>
      </w:r>
      <w:r>
        <w:rPr/>
        <w:t>cada</w:t>
      </w:r>
      <w:r>
        <w:rPr>
          <w:spacing w:val="-14"/>
        </w:rPr>
        <w:t> </w:t>
      </w:r>
      <w:r>
        <w:rPr/>
        <w:t>constante</w:t>
      </w:r>
      <w:r>
        <w:rPr>
          <w:spacing w:val="-14"/>
        </w:rPr>
        <w:t> </w:t>
      </w:r>
      <w:r>
        <w:rPr/>
        <w:t>es</w:t>
      </w:r>
      <w:r>
        <w:rPr>
          <w:spacing w:val="-13"/>
        </w:rPr>
        <w:t> </w:t>
      </w:r>
      <w:r>
        <w:rPr/>
        <w:t>necesario</w:t>
      </w:r>
      <w:r>
        <w:rPr>
          <w:spacing w:val="-14"/>
        </w:rPr>
        <w:t> </w:t>
      </w:r>
      <w:r>
        <w:rPr/>
        <w:t>hacer</w:t>
      </w:r>
      <w:r>
        <w:rPr>
          <w:spacing w:val="-14"/>
        </w:rPr>
        <w:t> </w:t>
      </w:r>
      <w:r>
        <w:rPr/>
        <w:t>una</w:t>
      </w:r>
      <w:r>
        <w:rPr>
          <w:spacing w:val="-14"/>
        </w:rPr>
        <w:t> </w:t>
      </w:r>
      <w:r>
        <w:rPr/>
        <w:t>pequeña</w:t>
      </w:r>
      <w:r>
        <w:rPr>
          <w:spacing w:val="-14"/>
        </w:rPr>
        <w:t> </w:t>
      </w:r>
      <w:r>
        <w:rPr/>
        <w:t>tabla</w:t>
      </w:r>
      <w:r>
        <w:rPr>
          <w:spacing w:val="-14"/>
        </w:rPr>
        <w:t> </w:t>
      </w:r>
      <w:r>
        <w:rPr/>
        <w:t>para</w:t>
      </w:r>
      <w:r>
        <w:rPr>
          <w:spacing w:val="-14"/>
        </w:rPr>
        <w:t> </w:t>
      </w:r>
      <w:r>
        <w:rPr/>
        <w:t>poder obtener la ganancia de cada juguete, siendo esta ganancia la constante de acuerdo a cada variable.</w:t>
      </w:r>
    </w:p>
    <w:p>
      <w:pPr>
        <w:spacing w:after="0" w:line="276" w:lineRule="auto"/>
        <w:jc w:val="both"/>
        <w:sectPr>
          <w:headerReference w:type="default" r:id="rId95"/>
          <w:footerReference w:type="default" r:id="rId96"/>
          <w:pgSz w:w="12240" w:h="15840"/>
          <w:pgMar w:header="0" w:footer="1003" w:top="1500" w:bottom="1200" w:left="1600" w:right="1580"/>
        </w:sectPr>
      </w:pPr>
    </w:p>
    <w:tbl>
      <w:tblPr>
        <w:tblW w:w="0" w:type="auto"/>
        <w:jc w:val="left"/>
        <w:tblInd w:w="18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9"/>
        <w:gridCol w:w="1150"/>
        <w:gridCol w:w="1498"/>
        <w:gridCol w:w="1691"/>
      </w:tblGrid>
      <w:tr>
        <w:trPr>
          <w:trHeight w:val="365" w:hRule="exact"/>
        </w:trPr>
        <w:tc>
          <w:tcPr>
            <w:tcW w:w="1029" w:type="dxa"/>
          </w:tcPr>
          <w:p>
            <w:pPr>
              <w:pStyle w:val="TableParagraph"/>
              <w:spacing w:line="225" w:lineRule="exact"/>
              <w:ind w:left="209"/>
              <w:jc w:val="left"/>
              <w:rPr>
                <w:rFonts w:ascii="Calibri"/>
                <w:sz w:val="22"/>
              </w:rPr>
            </w:pPr>
            <w:r>
              <w:rPr>
                <w:rFonts w:ascii="Calibri"/>
                <w:sz w:val="22"/>
              </w:rPr>
              <w:t>Juguete</w:t>
            </w:r>
          </w:p>
        </w:tc>
        <w:tc>
          <w:tcPr>
            <w:tcW w:w="1150" w:type="dxa"/>
          </w:tcPr>
          <w:p>
            <w:pPr>
              <w:pStyle w:val="TableParagraph"/>
              <w:spacing w:line="225" w:lineRule="exact"/>
              <w:ind w:left="87" w:right="88"/>
              <w:rPr>
                <w:rFonts w:ascii="Calibri"/>
                <w:sz w:val="22"/>
              </w:rPr>
            </w:pPr>
            <w:r>
              <w:rPr>
                <w:rFonts w:ascii="Calibri"/>
                <w:sz w:val="22"/>
              </w:rPr>
              <w:t>Venta</w:t>
            </w:r>
          </w:p>
        </w:tc>
        <w:tc>
          <w:tcPr>
            <w:tcW w:w="1498" w:type="dxa"/>
          </w:tcPr>
          <w:p>
            <w:pPr>
              <w:pStyle w:val="TableParagraph"/>
              <w:spacing w:line="225" w:lineRule="exact"/>
              <w:ind w:left="88" w:right="88"/>
              <w:rPr>
                <w:rFonts w:ascii="Calibri"/>
                <w:sz w:val="22"/>
              </w:rPr>
            </w:pPr>
            <w:r>
              <w:rPr>
                <w:rFonts w:ascii="Calibri"/>
                <w:sz w:val="22"/>
              </w:rPr>
              <w:t>Materia Prima</w:t>
            </w:r>
          </w:p>
        </w:tc>
        <w:tc>
          <w:tcPr>
            <w:tcW w:w="1691" w:type="dxa"/>
          </w:tcPr>
          <w:p>
            <w:pPr>
              <w:pStyle w:val="TableParagraph"/>
              <w:spacing w:line="225" w:lineRule="exact"/>
              <w:ind w:left="89" w:right="179"/>
              <w:rPr>
                <w:rFonts w:ascii="Calibri"/>
                <w:sz w:val="22"/>
              </w:rPr>
            </w:pPr>
            <w:r>
              <w:rPr>
                <w:rFonts w:ascii="Calibri"/>
                <w:sz w:val="22"/>
              </w:rPr>
              <w:t>Costos globales</w:t>
            </w:r>
          </w:p>
        </w:tc>
      </w:tr>
      <w:tr>
        <w:trPr>
          <w:trHeight w:val="509" w:hRule="exact"/>
        </w:trPr>
        <w:tc>
          <w:tcPr>
            <w:tcW w:w="1029" w:type="dxa"/>
          </w:tcPr>
          <w:p>
            <w:pPr>
              <w:pStyle w:val="TableParagraph"/>
              <w:spacing w:before="100"/>
              <w:ind w:left="200"/>
              <w:jc w:val="left"/>
              <w:rPr>
                <w:rFonts w:ascii="Calibri"/>
                <w:sz w:val="22"/>
              </w:rPr>
            </w:pPr>
            <w:r>
              <w:rPr>
                <w:rFonts w:ascii="Calibri"/>
                <w:sz w:val="22"/>
              </w:rPr>
              <w:t>Soldado</w:t>
            </w:r>
          </w:p>
        </w:tc>
        <w:tc>
          <w:tcPr>
            <w:tcW w:w="1150" w:type="dxa"/>
          </w:tcPr>
          <w:p>
            <w:pPr>
              <w:pStyle w:val="TableParagraph"/>
              <w:spacing w:before="100"/>
              <w:ind w:left="88" w:right="88"/>
              <w:rPr>
                <w:rFonts w:ascii="Calibri" w:hAnsi="Calibri"/>
                <w:sz w:val="22"/>
              </w:rPr>
            </w:pPr>
            <w:r>
              <w:rPr>
                <w:rFonts w:ascii="Calibri" w:hAnsi="Calibri"/>
                <w:sz w:val="22"/>
              </w:rPr>
              <w:t>27 dólares</w:t>
            </w:r>
          </w:p>
        </w:tc>
        <w:tc>
          <w:tcPr>
            <w:tcW w:w="1498" w:type="dxa"/>
          </w:tcPr>
          <w:p>
            <w:pPr>
              <w:pStyle w:val="TableParagraph"/>
              <w:spacing w:before="100"/>
              <w:ind w:left="88" w:right="88"/>
              <w:rPr>
                <w:rFonts w:ascii="Calibri" w:hAnsi="Calibri"/>
                <w:sz w:val="22"/>
              </w:rPr>
            </w:pPr>
            <w:r>
              <w:rPr>
                <w:rFonts w:ascii="Calibri" w:hAnsi="Calibri"/>
                <w:sz w:val="22"/>
              </w:rPr>
              <w:t>10 dólares</w:t>
            </w:r>
          </w:p>
        </w:tc>
        <w:tc>
          <w:tcPr>
            <w:tcW w:w="1691" w:type="dxa"/>
          </w:tcPr>
          <w:p>
            <w:pPr>
              <w:pStyle w:val="TableParagraph"/>
              <w:spacing w:before="100"/>
              <w:ind w:left="86" w:right="179"/>
              <w:rPr>
                <w:rFonts w:ascii="Calibri" w:hAnsi="Calibri"/>
                <w:sz w:val="22"/>
              </w:rPr>
            </w:pPr>
            <w:r>
              <w:rPr>
                <w:rFonts w:ascii="Calibri" w:hAnsi="Calibri"/>
                <w:sz w:val="22"/>
              </w:rPr>
              <w:t>14 dólares</w:t>
            </w:r>
          </w:p>
        </w:tc>
      </w:tr>
      <w:tr>
        <w:trPr>
          <w:trHeight w:val="365" w:hRule="exact"/>
        </w:trPr>
        <w:tc>
          <w:tcPr>
            <w:tcW w:w="1029" w:type="dxa"/>
          </w:tcPr>
          <w:p>
            <w:pPr>
              <w:pStyle w:val="TableParagraph"/>
              <w:spacing w:before="100"/>
              <w:ind w:left="200"/>
              <w:jc w:val="left"/>
              <w:rPr>
                <w:rFonts w:ascii="Calibri"/>
                <w:sz w:val="22"/>
              </w:rPr>
            </w:pPr>
            <w:r>
              <w:rPr>
                <w:rFonts w:ascii="Calibri"/>
                <w:sz w:val="22"/>
              </w:rPr>
              <w:t>Tren</w:t>
            </w:r>
          </w:p>
        </w:tc>
        <w:tc>
          <w:tcPr>
            <w:tcW w:w="1150" w:type="dxa"/>
          </w:tcPr>
          <w:p>
            <w:pPr>
              <w:pStyle w:val="TableParagraph"/>
              <w:spacing w:before="100"/>
              <w:ind w:left="88" w:right="88"/>
              <w:rPr>
                <w:rFonts w:ascii="Calibri" w:hAnsi="Calibri"/>
                <w:sz w:val="22"/>
              </w:rPr>
            </w:pPr>
            <w:r>
              <w:rPr>
                <w:rFonts w:ascii="Calibri" w:hAnsi="Calibri"/>
                <w:sz w:val="22"/>
              </w:rPr>
              <w:t>21 dólares</w:t>
            </w:r>
          </w:p>
        </w:tc>
        <w:tc>
          <w:tcPr>
            <w:tcW w:w="1498" w:type="dxa"/>
          </w:tcPr>
          <w:p>
            <w:pPr>
              <w:pStyle w:val="TableParagraph"/>
              <w:spacing w:before="100"/>
              <w:ind w:left="88" w:right="88"/>
              <w:rPr>
                <w:rFonts w:ascii="Calibri" w:hAnsi="Calibri"/>
                <w:sz w:val="22"/>
              </w:rPr>
            </w:pPr>
            <w:r>
              <w:rPr>
                <w:rFonts w:ascii="Calibri" w:hAnsi="Calibri"/>
                <w:sz w:val="22"/>
              </w:rPr>
              <w:t>9 dólares</w:t>
            </w:r>
          </w:p>
        </w:tc>
        <w:tc>
          <w:tcPr>
            <w:tcW w:w="1691" w:type="dxa"/>
          </w:tcPr>
          <w:p>
            <w:pPr>
              <w:pStyle w:val="TableParagraph"/>
              <w:spacing w:before="100"/>
              <w:ind w:left="86" w:right="179"/>
              <w:rPr>
                <w:rFonts w:ascii="Calibri" w:hAnsi="Calibri"/>
                <w:sz w:val="22"/>
              </w:rPr>
            </w:pPr>
            <w:r>
              <w:rPr>
                <w:rFonts w:ascii="Calibri" w:hAnsi="Calibri"/>
                <w:sz w:val="22"/>
              </w:rPr>
              <w:t>10 dólares</w:t>
            </w:r>
          </w:p>
        </w:tc>
      </w:tr>
    </w:tbl>
    <w:p>
      <w:pPr>
        <w:pStyle w:val="BodyText"/>
        <w:spacing w:before="6"/>
        <w:rPr>
          <w:sz w:val="15"/>
        </w:rPr>
      </w:pPr>
    </w:p>
    <w:p>
      <w:pPr>
        <w:spacing w:before="64"/>
        <w:ind w:left="0" w:right="17" w:firstLine="0"/>
        <w:jc w:val="center"/>
        <w:rPr>
          <w:rFonts w:ascii="Calibri" w:hAnsi="Calibri"/>
          <w:i/>
          <w:sz w:val="18"/>
        </w:rPr>
      </w:pPr>
      <w:r>
        <w:rPr>
          <w:rFonts w:ascii="Calibri" w:hAnsi="Calibri"/>
          <w:i/>
          <w:color w:val="44536A"/>
          <w:sz w:val="18"/>
        </w:rPr>
        <w:t>Tabla 1 Representación de las variables</w:t>
      </w:r>
    </w:p>
    <w:p>
      <w:pPr>
        <w:pStyle w:val="BodyText"/>
        <w:rPr>
          <w:rFonts w:ascii="Calibri"/>
          <w:i/>
          <w:sz w:val="16"/>
        </w:rPr>
      </w:pPr>
    </w:p>
    <w:p>
      <w:pPr>
        <w:pStyle w:val="BodyText"/>
        <w:spacing w:line="278" w:lineRule="auto"/>
        <w:ind w:left="102" w:right="125"/>
        <w:jc w:val="both"/>
      </w:pPr>
      <w:r>
        <w:rPr/>
        <w:t>Una vez obtenidos los datos de cada juguete procedemos a obtener la ganancia de cada juguete, el problema nos da la siguiente formula de manera implícita:</w:t>
      </w:r>
    </w:p>
    <w:p>
      <w:pPr>
        <w:pStyle w:val="BodyText"/>
        <w:spacing w:before="7"/>
        <w:rPr>
          <w:sz w:val="27"/>
        </w:rPr>
      </w:pPr>
    </w:p>
    <w:p>
      <w:pPr>
        <w:pStyle w:val="BodyText"/>
        <w:spacing w:before="1"/>
        <w:ind w:right="18"/>
        <w:jc w:val="center"/>
        <w:rPr>
          <w:rFonts w:ascii="Cambria Math" w:hAnsi="Cambria Math" w:eastAsia="Cambria Math"/>
        </w:rPr>
      </w:pPr>
      <w:r>
        <w:rPr>
          <w:rFonts w:ascii="Cambria Math" w:hAnsi="Cambria Math" w:eastAsia="Cambria Math"/>
          <w:w w:val="92"/>
        </w:rPr>
        <w:t>𝐺�</w:t>
      </w:r>
      <w:r>
        <w:rPr>
          <w:rFonts w:ascii="Cambria Math" w:hAnsi="Cambria Math" w:eastAsia="Cambria Math"/>
          <w:w w:val="87"/>
        </w:rPr>
        <w:t>�</w:t>
      </w:r>
      <w:r>
        <w:rPr>
          <w:rFonts w:ascii="Cambria Math" w:hAnsi="Cambria Math" w:eastAsia="Cambria Math"/>
          <w:w w:val="84"/>
        </w:rPr>
        <w:t>�</w:t>
      </w:r>
      <w:r>
        <w:rPr>
          <w:rFonts w:ascii="Cambria Math" w:hAnsi="Cambria Math" w:eastAsia="Cambria Math"/>
          <w:w w:val="87"/>
        </w:rPr>
        <w:t>�</w:t>
      </w:r>
      <w:r>
        <w:rPr>
          <w:rFonts w:ascii="Cambria Math" w:hAnsi="Cambria Math" w:eastAsia="Cambria Math"/>
          <w:w w:val="59"/>
        </w:rPr>
        <w:t>��</w:t>
      </w:r>
      <w:r>
        <w:rPr>
          <w:rFonts w:ascii="Cambria Math" w:hAnsi="Cambria Math" w:eastAsia="Cambria Math"/>
          <w:w w:val="84"/>
        </w:rPr>
        <w:t>�</w:t>
      </w:r>
      <w:r>
        <w:rPr>
          <w:rFonts w:ascii="Cambria Math" w:hAnsi="Cambria Math" w:eastAsia="Cambria Math"/>
        </w:rPr>
        <w:t> </w:t>
      </w:r>
      <w:r>
        <w:rPr>
          <w:rFonts w:ascii="Cambria Math" w:hAnsi="Cambria Math" w:eastAsia="Cambria Math"/>
          <w:w w:val="81"/>
        </w:rPr>
        <w:t>��</w:t>
      </w:r>
      <w:r>
        <w:rPr>
          <w:rFonts w:ascii="Cambria Math" w:hAnsi="Cambria Math" w:eastAsia="Cambria Math"/>
          <w:w w:val="48"/>
        </w:rPr>
        <w:t>�</w:t>
      </w:r>
      <w:r>
        <w:rPr>
          <w:rFonts w:ascii="Cambria Math" w:hAnsi="Cambria Math" w:eastAsia="Cambria Math"/>
        </w:rPr>
        <w:t> </w:t>
      </w:r>
      <w:r>
        <w:rPr>
          <w:rFonts w:ascii="Cambria Math" w:hAnsi="Cambria Math" w:eastAsia="Cambria Math"/>
          <w:w w:val="70"/>
        </w:rPr>
        <w:t>��</w:t>
      </w:r>
      <w:r>
        <w:rPr>
          <w:rFonts w:ascii="Cambria Math" w:hAnsi="Cambria Math" w:eastAsia="Cambria Math"/>
          <w:w w:val="75"/>
        </w:rPr>
        <w:t>�</w:t>
      </w:r>
      <w:r>
        <w:rPr>
          <w:rFonts w:ascii="Cambria Math" w:hAnsi="Cambria Math" w:eastAsia="Cambria Math"/>
          <w:w w:val="90"/>
        </w:rPr>
        <w:t>��</w:t>
      </w:r>
      <w:r>
        <w:rPr>
          <w:rFonts w:ascii="Cambria Math" w:hAnsi="Cambria Math" w:eastAsia="Cambria Math"/>
          <w:w w:val="75"/>
        </w:rPr>
        <w:t>�</w:t>
      </w:r>
      <w:r>
        <w:rPr>
          <w:rFonts w:ascii="Cambria Math" w:hAnsi="Cambria Math" w:eastAsia="Cambria Math"/>
          <w:w w:val="60"/>
        </w:rPr>
        <w:t>�</w:t>
      </w:r>
      <w:r>
        <w:rPr>
          <w:rFonts w:ascii="Cambria Math" w:hAnsi="Cambria Math" w:eastAsia="Cambria Math"/>
          <w:w w:val="75"/>
        </w:rPr>
        <w:t>�</w:t>
      </w:r>
      <w:r>
        <w:rPr>
          <w:rFonts w:ascii="Cambria Math" w:hAnsi="Cambria Math" w:eastAsia="Cambria Math"/>
        </w:rPr>
        <w:t> = </w:t>
      </w:r>
      <w:r>
        <w:rPr>
          <w:rFonts w:ascii="Cambria Math" w:hAnsi="Cambria Math" w:eastAsia="Cambria Math"/>
          <w:w w:val="78"/>
        </w:rPr>
        <w:t>��</w:t>
      </w:r>
      <w:r>
        <w:rPr>
          <w:rFonts w:ascii="Cambria Math" w:hAnsi="Cambria Math" w:eastAsia="Cambria Math"/>
          <w:w w:val="75"/>
        </w:rPr>
        <w:t>�</w:t>
      </w:r>
      <w:r>
        <w:rPr>
          <w:rFonts w:ascii="Cambria Math" w:hAnsi="Cambria Math" w:eastAsia="Cambria Math"/>
          <w:w w:val="59"/>
        </w:rPr>
        <w:t>��</w:t>
      </w:r>
      <w:r>
        <w:rPr>
          <w:rFonts w:ascii="Cambria Math" w:hAnsi="Cambria Math" w:eastAsia="Cambria Math"/>
          <w:w w:val="80"/>
        </w:rPr>
        <w:t>�</w:t>
      </w:r>
      <w:r>
        <w:rPr>
          <w:rFonts w:ascii="Cambria Math" w:hAnsi="Cambria Math" w:eastAsia="Cambria Math"/>
        </w:rPr>
        <w:t> </w:t>
      </w:r>
      <w:r>
        <w:rPr>
          <w:rFonts w:ascii="Cambria Math" w:hAnsi="Cambria Math" w:eastAsia="Cambria Math"/>
          <w:w w:val="82"/>
        </w:rPr>
        <w:t>�</w:t>
      </w:r>
      <w:r>
        <w:rPr>
          <w:rFonts w:ascii="Cambria Math" w:hAnsi="Cambria Math" w:eastAsia="Cambria Math"/>
          <w:w w:val="75"/>
        </w:rPr>
        <w:t>�</w:t>
      </w:r>
      <w:r>
        <w:rPr>
          <w:rFonts w:ascii="Cambria Math" w:hAnsi="Cambria Math" w:eastAsia="Cambria Math"/>
          <w:w w:val="87"/>
        </w:rPr>
        <w:t>�</w:t>
      </w:r>
      <w:r>
        <w:rPr>
          <w:rFonts w:ascii="Cambria Math" w:hAnsi="Cambria Math" w:eastAsia="Cambria Math"/>
          <w:w w:val="60"/>
        </w:rPr>
        <w:t>�</w:t>
      </w:r>
      <w:r>
        <w:rPr>
          <w:rFonts w:ascii="Cambria Math" w:hAnsi="Cambria Math" w:eastAsia="Cambria Math"/>
          <w:w w:val="84"/>
        </w:rPr>
        <w:t>�</w:t>
      </w:r>
      <w:r>
        <w:rPr>
          <w:rFonts w:ascii="Cambria Math" w:hAnsi="Cambria Math" w:eastAsia="Cambria Math"/>
        </w:rPr>
        <w:t> − </w:t>
      </w:r>
      <w:r>
        <w:rPr>
          <w:rFonts w:ascii="Cambria Math" w:hAnsi="Cambria Math" w:eastAsia="Cambria Math"/>
          <w:w w:val="105"/>
        </w:rPr>
        <w:t>��</w:t>
      </w:r>
      <w:r>
        <w:rPr>
          <w:rFonts w:ascii="Cambria Math" w:hAnsi="Cambria Math" w:eastAsia="Cambria Math"/>
          <w:w w:val="60"/>
        </w:rPr>
        <w:t>�</w:t>
      </w:r>
      <w:r>
        <w:rPr>
          <w:rFonts w:ascii="Cambria Math" w:hAnsi="Cambria Math" w:eastAsia="Cambria Math"/>
          <w:w w:val="75"/>
        </w:rPr>
        <w:t>�</w:t>
      </w:r>
      <w:r>
        <w:rPr>
          <w:rFonts w:ascii="Cambria Math" w:hAnsi="Cambria Math" w:eastAsia="Cambria Math"/>
          <w:w w:val="72"/>
        </w:rPr>
        <w:t>�</w:t>
      </w:r>
      <w:r>
        <w:rPr>
          <w:rFonts w:ascii="Cambria Math" w:hAnsi="Cambria Math" w:eastAsia="Cambria Math"/>
          <w:w w:val="48"/>
        </w:rPr>
        <w:t>�</w:t>
      </w:r>
      <w:r>
        <w:rPr>
          <w:rFonts w:ascii="Cambria Math" w:hAnsi="Cambria Math" w:eastAsia="Cambria Math"/>
          <w:w w:val="84"/>
        </w:rPr>
        <w:t>�</w:t>
      </w:r>
      <w:r>
        <w:rPr>
          <w:rFonts w:ascii="Cambria Math" w:hAnsi="Cambria Math" w:eastAsia="Cambria Math"/>
        </w:rPr>
        <w:t> </w:t>
      </w:r>
      <w:r>
        <w:rPr>
          <w:rFonts w:ascii="Cambria Math" w:hAnsi="Cambria Math" w:eastAsia="Cambria Math"/>
          <w:w w:val="78"/>
        </w:rPr>
        <w:t>��</w:t>
      </w:r>
      <w:r>
        <w:rPr>
          <w:rFonts w:ascii="Cambria Math" w:hAnsi="Cambria Math" w:eastAsia="Cambria Math"/>
          <w:w w:val="48"/>
        </w:rPr>
        <w:t>�</w:t>
      </w:r>
      <w:r>
        <w:rPr>
          <w:rFonts w:ascii="Cambria Math" w:hAnsi="Cambria Math" w:eastAsia="Cambria Math"/>
          <w:w w:val="127"/>
        </w:rPr>
        <w:t>�</w:t>
      </w:r>
      <w:r>
        <w:rPr>
          <w:rFonts w:ascii="Cambria Math" w:hAnsi="Cambria Math" w:eastAsia="Cambria Math"/>
          <w:w w:val="84"/>
        </w:rPr>
        <w:t>�</w:t>
      </w:r>
      <w:r>
        <w:rPr>
          <w:rFonts w:ascii="Cambria Math" w:hAnsi="Cambria Math" w:eastAsia="Cambria Math"/>
        </w:rPr>
        <w:t> − </w:t>
      </w:r>
      <w:r>
        <w:rPr>
          <w:rFonts w:ascii="Cambria Math" w:hAnsi="Cambria Math" w:eastAsia="Cambria Math"/>
          <w:w w:val="70"/>
        </w:rPr>
        <w:t>������   ��������</w:t>
      </w:r>
    </w:p>
    <w:p>
      <w:pPr>
        <w:pStyle w:val="BodyText"/>
        <w:spacing w:line="640" w:lineRule="exact" w:before="68"/>
        <w:ind w:left="102" w:right="2420"/>
        <w:rPr>
          <w:rFonts w:ascii="Cambria Math" w:hAnsi="Cambria Math" w:eastAsia="Cambria Math"/>
        </w:rPr>
      </w:pPr>
      <w:r>
        <w:rPr/>
        <w:t>Entonces tenemos que para cada juguete la ganancia es la siguiente: Soldado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position w:val="1"/>
        </w:rPr>
        <w:t>) </w:t>
      </w:r>
      <w:r>
        <w:rPr>
          <w:rFonts w:ascii="Cambria Math" w:hAnsi="Cambria Math" w:eastAsia="Cambria Math"/>
        </w:rPr>
        <w:t>= 27 − 10 − 14 = 3</w:t>
      </w:r>
    </w:p>
    <w:p>
      <w:pPr>
        <w:pStyle w:val="BodyText"/>
        <w:spacing w:line="281" w:lineRule="exact"/>
        <w:ind w:left="102"/>
        <w:jc w:val="both"/>
        <w:rPr>
          <w:rFonts w:ascii="Cambria Math" w:hAnsi="Cambria Math" w:eastAsia="Cambria Math"/>
        </w:rPr>
      </w:pPr>
      <w:r>
        <w:rPr/>
        <w:t>Tren</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2</w:t>
      </w:r>
      <w:r>
        <w:rPr>
          <w:rFonts w:ascii="Cambria Math" w:hAnsi="Cambria Math" w:eastAsia="Cambria Math"/>
          <w:position w:val="1"/>
        </w:rPr>
        <w:t>) </w:t>
      </w:r>
      <w:r>
        <w:rPr>
          <w:rFonts w:ascii="Cambria Math" w:hAnsi="Cambria Math" w:eastAsia="Cambria Math"/>
        </w:rPr>
        <w:t>= 21 − 9 − 10 = 2</w:t>
      </w:r>
    </w:p>
    <w:p>
      <w:pPr>
        <w:pStyle w:val="BodyText"/>
        <w:spacing w:before="10"/>
        <w:rPr>
          <w:rFonts w:ascii="Cambria Math"/>
          <w:sz w:val="27"/>
        </w:rPr>
      </w:pPr>
    </w:p>
    <w:p>
      <w:pPr>
        <w:pStyle w:val="BodyText"/>
        <w:spacing w:line="278" w:lineRule="auto"/>
        <w:ind w:left="102" w:right="119"/>
        <w:jc w:val="both"/>
      </w:pPr>
      <w:r>
        <w:rPr/>
        <w:t>Una vez obtenido los datos anteriores ahora si ya podemos establecer la función objetivo de la siguiente forma:</w:t>
      </w:r>
    </w:p>
    <w:p>
      <w:pPr>
        <w:pStyle w:val="BodyText"/>
        <w:spacing w:before="7"/>
        <w:rPr>
          <w:sz w:val="27"/>
        </w:rPr>
      </w:pPr>
    </w:p>
    <w:p>
      <w:pPr>
        <w:pStyle w:val="BodyText"/>
        <w:spacing w:before="1"/>
        <w:ind w:right="22"/>
        <w:jc w:val="center"/>
        <w:rPr>
          <w:rFonts w:ascii="Cambria Math" w:eastAsia="Cambria Math"/>
          <w:sz w:val="17"/>
        </w:rPr>
      </w:pPr>
      <w:r>
        <w:rPr>
          <w:rFonts w:ascii="Cambria Math" w:eastAsia="Cambria Math"/>
        </w:rPr>
        <w:t>��� � = 3�</w:t>
      </w:r>
      <w:r>
        <w:rPr>
          <w:rFonts w:ascii="Cambria Math" w:eastAsia="Cambria Math"/>
          <w:position w:val="-4"/>
          <w:sz w:val="17"/>
        </w:rPr>
        <w:t>1 </w:t>
      </w:r>
      <w:r>
        <w:rPr>
          <w:rFonts w:ascii="Cambria Math" w:eastAsia="Cambria Math"/>
        </w:rPr>
        <w:t>+ 2�</w:t>
      </w:r>
      <w:r>
        <w:rPr>
          <w:rFonts w:ascii="Cambria Math" w:eastAsia="Cambria Math"/>
          <w:position w:val="-4"/>
          <w:sz w:val="17"/>
        </w:rPr>
        <w:t>2</w:t>
      </w:r>
    </w:p>
    <w:p>
      <w:pPr>
        <w:pStyle w:val="BodyText"/>
        <w:spacing w:before="5"/>
        <w:rPr>
          <w:rFonts w:ascii="Cambria Math"/>
          <w:sz w:val="27"/>
        </w:rPr>
      </w:pPr>
    </w:p>
    <w:p>
      <w:pPr>
        <w:pStyle w:val="BodyText"/>
        <w:spacing w:line="276" w:lineRule="auto"/>
        <w:ind w:left="102" w:right="123"/>
        <w:jc w:val="both"/>
      </w:pPr>
      <w:r>
        <w:rPr/>
        <w:t>Ahora procedemos a establecer las restricciones a las que se sujeta el problema, como se puede observar la producción está sujeta al tiempo que tenemos de carpintería y acabado, para poderlo visualizar mejor lo manejaremos mediante una tabla:</w:t>
      </w:r>
    </w:p>
    <w:p>
      <w:pPr>
        <w:pStyle w:val="BodyText"/>
        <w:rPr>
          <w:sz w:val="20"/>
        </w:rPr>
      </w:pPr>
    </w:p>
    <w:p>
      <w:pPr>
        <w:pStyle w:val="BodyText"/>
        <w:spacing w:before="10"/>
        <w:rPr>
          <w:sz w:val="11"/>
        </w:rPr>
      </w:pPr>
    </w:p>
    <w:tbl>
      <w:tblPr>
        <w:tblW w:w="0" w:type="auto"/>
        <w:jc w:val="left"/>
        <w:tblInd w:w="14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3"/>
        <w:gridCol w:w="1866"/>
        <w:gridCol w:w="1646"/>
        <w:gridCol w:w="1409"/>
      </w:tblGrid>
      <w:tr>
        <w:trPr>
          <w:trHeight w:val="365" w:hRule="exact"/>
        </w:trPr>
        <w:tc>
          <w:tcPr>
            <w:tcW w:w="1283" w:type="dxa"/>
          </w:tcPr>
          <w:p>
            <w:pPr>
              <w:pStyle w:val="TableParagraph"/>
              <w:spacing w:line="225" w:lineRule="exact"/>
              <w:ind w:left="435"/>
              <w:jc w:val="left"/>
              <w:rPr>
                <w:rFonts w:ascii="Calibri"/>
                <w:sz w:val="22"/>
              </w:rPr>
            </w:pPr>
            <w:r>
              <w:rPr>
                <w:rFonts w:ascii="Calibri"/>
                <w:sz w:val="22"/>
              </w:rPr>
              <w:t>Taller</w:t>
            </w:r>
          </w:p>
        </w:tc>
        <w:tc>
          <w:tcPr>
            <w:tcW w:w="1866" w:type="dxa"/>
          </w:tcPr>
          <w:p>
            <w:pPr>
              <w:pStyle w:val="TableParagraph"/>
              <w:spacing w:line="225" w:lineRule="exact"/>
              <w:ind w:left="88" w:right="88"/>
              <w:rPr>
                <w:rFonts w:ascii="Calibri"/>
                <w:sz w:val="22"/>
              </w:rPr>
            </w:pPr>
            <w:r>
              <w:rPr>
                <w:rFonts w:ascii="Calibri"/>
                <w:sz w:val="22"/>
              </w:rPr>
              <w:t>Tiempo disponible</w:t>
            </w:r>
          </w:p>
        </w:tc>
        <w:tc>
          <w:tcPr>
            <w:tcW w:w="1646" w:type="dxa"/>
          </w:tcPr>
          <w:p>
            <w:pPr>
              <w:pStyle w:val="TableParagraph"/>
              <w:spacing w:line="225" w:lineRule="exact"/>
              <w:ind w:left="88" w:right="88"/>
              <w:rPr>
                <w:rFonts w:ascii="Calibri"/>
                <w:sz w:val="22"/>
              </w:rPr>
            </w:pPr>
            <w:r>
              <w:rPr>
                <w:rFonts w:ascii="Calibri"/>
                <w:sz w:val="22"/>
              </w:rPr>
              <w:t>Tiempo soldado</w:t>
            </w:r>
          </w:p>
        </w:tc>
        <w:tc>
          <w:tcPr>
            <w:tcW w:w="1409" w:type="dxa"/>
          </w:tcPr>
          <w:p>
            <w:pPr>
              <w:pStyle w:val="TableParagraph"/>
              <w:spacing w:line="225" w:lineRule="exact"/>
              <w:ind w:left="89" w:right="179"/>
              <w:rPr>
                <w:rFonts w:ascii="Calibri"/>
                <w:sz w:val="22"/>
              </w:rPr>
            </w:pPr>
            <w:r>
              <w:rPr>
                <w:rFonts w:ascii="Calibri"/>
                <w:sz w:val="22"/>
              </w:rPr>
              <w:t>Tiempo tren</w:t>
            </w:r>
          </w:p>
        </w:tc>
      </w:tr>
      <w:tr>
        <w:trPr>
          <w:trHeight w:val="509" w:hRule="exact"/>
        </w:trPr>
        <w:tc>
          <w:tcPr>
            <w:tcW w:w="1283" w:type="dxa"/>
          </w:tcPr>
          <w:p>
            <w:pPr>
              <w:pStyle w:val="TableParagraph"/>
              <w:spacing w:before="100"/>
              <w:ind w:left="200"/>
              <w:jc w:val="left"/>
              <w:rPr>
                <w:rFonts w:ascii="Calibri"/>
                <w:sz w:val="22"/>
              </w:rPr>
            </w:pPr>
            <w:r>
              <w:rPr>
                <w:rFonts w:ascii="Calibri"/>
                <w:sz w:val="22"/>
              </w:rPr>
              <w:t>Acabado</w:t>
            </w:r>
          </w:p>
        </w:tc>
        <w:tc>
          <w:tcPr>
            <w:tcW w:w="1866" w:type="dxa"/>
          </w:tcPr>
          <w:p>
            <w:pPr>
              <w:pStyle w:val="TableParagraph"/>
              <w:spacing w:before="100"/>
              <w:ind w:left="88" w:right="85"/>
              <w:rPr>
                <w:rFonts w:ascii="Calibri"/>
                <w:sz w:val="22"/>
              </w:rPr>
            </w:pPr>
            <w:r>
              <w:rPr>
                <w:rFonts w:ascii="Calibri"/>
                <w:sz w:val="22"/>
              </w:rPr>
              <w:t>100 horas</w:t>
            </w:r>
          </w:p>
        </w:tc>
        <w:tc>
          <w:tcPr>
            <w:tcW w:w="1646" w:type="dxa"/>
          </w:tcPr>
          <w:p>
            <w:pPr>
              <w:pStyle w:val="TableParagraph"/>
              <w:spacing w:before="100"/>
              <w:ind w:left="87" w:right="88"/>
              <w:rPr>
                <w:rFonts w:ascii="Calibri"/>
                <w:sz w:val="22"/>
              </w:rPr>
            </w:pPr>
            <w:r>
              <w:rPr>
                <w:rFonts w:ascii="Calibri"/>
                <w:sz w:val="22"/>
              </w:rPr>
              <w:t>2 horas</w:t>
            </w:r>
          </w:p>
        </w:tc>
        <w:tc>
          <w:tcPr>
            <w:tcW w:w="1409" w:type="dxa"/>
          </w:tcPr>
          <w:p>
            <w:pPr>
              <w:pStyle w:val="TableParagraph"/>
              <w:spacing w:before="100"/>
              <w:ind w:left="89" w:right="178"/>
              <w:rPr>
                <w:rFonts w:ascii="Calibri"/>
                <w:sz w:val="22"/>
              </w:rPr>
            </w:pPr>
            <w:r>
              <w:rPr>
                <w:rFonts w:ascii="Calibri"/>
                <w:sz w:val="22"/>
              </w:rPr>
              <w:t>1 hora</w:t>
            </w:r>
          </w:p>
        </w:tc>
      </w:tr>
      <w:tr>
        <w:trPr>
          <w:trHeight w:val="365" w:hRule="exact"/>
        </w:trPr>
        <w:tc>
          <w:tcPr>
            <w:tcW w:w="1283" w:type="dxa"/>
          </w:tcPr>
          <w:p>
            <w:pPr>
              <w:pStyle w:val="TableParagraph"/>
              <w:spacing w:before="100"/>
              <w:ind w:left="200"/>
              <w:jc w:val="left"/>
              <w:rPr>
                <w:rFonts w:ascii="Calibri" w:hAnsi="Calibri"/>
                <w:sz w:val="22"/>
              </w:rPr>
            </w:pPr>
            <w:r>
              <w:rPr>
                <w:rFonts w:ascii="Calibri" w:hAnsi="Calibri"/>
                <w:sz w:val="22"/>
              </w:rPr>
              <w:t>carpintería</w:t>
            </w:r>
          </w:p>
        </w:tc>
        <w:tc>
          <w:tcPr>
            <w:tcW w:w="1866" w:type="dxa"/>
          </w:tcPr>
          <w:p>
            <w:pPr>
              <w:pStyle w:val="TableParagraph"/>
              <w:spacing w:before="100"/>
              <w:ind w:left="88" w:right="85"/>
              <w:rPr>
                <w:rFonts w:ascii="Calibri"/>
                <w:sz w:val="22"/>
              </w:rPr>
            </w:pPr>
            <w:r>
              <w:rPr>
                <w:rFonts w:ascii="Calibri"/>
                <w:sz w:val="22"/>
              </w:rPr>
              <w:t>80 horas</w:t>
            </w:r>
          </w:p>
        </w:tc>
        <w:tc>
          <w:tcPr>
            <w:tcW w:w="1646" w:type="dxa"/>
          </w:tcPr>
          <w:p>
            <w:pPr>
              <w:pStyle w:val="TableParagraph"/>
              <w:spacing w:before="100"/>
              <w:ind w:left="88" w:right="87"/>
              <w:rPr>
                <w:rFonts w:ascii="Calibri"/>
                <w:sz w:val="22"/>
              </w:rPr>
            </w:pPr>
            <w:r>
              <w:rPr>
                <w:rFonts w:ascii="Calibri"/>
                <w:sz w:val="22"/>
              </w:rPr>
              <w:t>1 hora</w:t>
            </w:r>
          </w:p>
        </w:tc>
        <w:tc>
          <w:tcPr>
            <w:tcW w:w="1409" w:type="dxa"/>
          </w:tcPr>
          <w:p>
            <w:pPr>
              <w:pStyle w:val="TableParagraph"/>
              <w:spacing w:before="100"/>
              <w:ind w:left="89" w:right="178"/>
              <w:rPr>
                <w:rFonts w:ascii="Calibri"/>
                <w:sz w:val="22"/>
              </w:rPr>
            </w:pPr>
            <w:r>
              <w:rPr>
                <w:rFonts w:ascii="Calibri"/>
                <w:sz w:val="22"/>
              </w:rPr>
              <w:t>1 hora</w:t>
            </w:r>
          </w:p>
        </w:tc>
      </w:tr>
    </w:tbl>
    <w:p>
      <w:pPr>
        <w:pStyle w:val="BodyText"/>
        <w:spacing w:before="7"/>
        <w:rPr>
          <w:sz w:val="15"/>
        </w:rPr>
      </w:pPr>
    </w:p>
    <w:p>
      <w:pPr>
        <w:spacing w:before="64"/>
        <w:ind w:left="0" w:right="16" w:firstLine="0"/>
        <w:jc w:val="center"/>
        <w:rPr>
          <w:rFonts w:ascii="Calibri" w:hAnsi="Calibri"/>
          <w:i/>
          <w:sz w:val="18"/>
        </w:rPr>
      </w:pPr>
      <w:r>
        <w:rPr>
          <w:rFonts w:ascii="Calibri" w:hAnsi="Calibri"/>
          <w:i/>
          <w:color w:val="44536A"/>
          <w:sz w:val="18"/>
        </w:rPr>
        <w:t>Tabla 2 Representación de los tiempos en cada taller</w:t>
      </w:r>
    </w:p>
    <w:p>
      <w:pPr>
        <w:pStyle w:val="BodyText"/>
        <w:rPr>
          <w:rFonts w:ascii="Calibri"/>
          <w:i/>
          <w:sz w:val="16"/>
        </w:rPr>
      </w:pPr>
    </w:p>
    <w:p>
      <w:pPr>
        <w:pStyle w:val="BodyText"/>
        <w:spacing w:line="276" w:lineRule="auto"/>
        <w:ind w:left="102" w:right="121"/>
        <w:jc w:val="both"/>
      </w:pPr>
      <w:r>
        <w:rPr/>
        <w:t>Una vez obtenidos los datos correspondientes procedemos a establecer las restricciones tomando</w:t>
      </w:r>
      <w:r>
        <w:rPr>
          <w:spacing w:val="-9"/>
        </w:rPr>
        <w:t> </w:t>
      </w:r>
      <w:r>
        <w:rPr/>
        <w:t>en</w:t>
      </w:r>
      <w:r>
        <w:rPr>
          <w:spacing w:val="-9"/>
        </w:rPr>
        <w:t> </w:t>
      </w:r>
      <w:r>
        <w:rPr/>
        <w:t>cuenta</w:t>
      </w:r>
      <w:r>
        <w:rPr>
          <w:spacing w:val="-9"/>
        </w:rPr>
        <w:t> </w:t>
      </w:r>
      <w:r>
        <w:rPr/>
        <w:t>que</w:t>
      </w:r>
      <w:r>
        <w:rPr>
          <w:spacing w:val="-10"/>
        </w:rPr>
        <w:t> </w:t>
      </w:r>
      <w:r>
        <w:rPr/>
        <w:t>debemos</w:t>
      </w:r>
      <w:r>
        <w:rPr>
          <w:spacing w:val="-8"/>
        </w:rPr>
        <w:t> </w:t>
      </w:r>
      <w:r>
        <w:rPr/>
        <w:t>de</w:t>
      </w:r>
      <w:r>
        <w:rPr>
          <w:spacing w:val="-10"/>
        </w:rPr>
        <w:t> </w:t>
      </w:r>
      <w:r>
        <w:rPr/>
        <w:t>maximizar</w:t>
      </w:r>
      <w:r>
        <w:rPr>
          <w:spacing w:val="-9"/>
        </w:rPr>
        <w:t> </w:t>
      </w:r>
      <w:r>
        <w:rPr/>
        <w:t>los</w:t>
      </w:r>
      <w:r>
        <w:rPr>
          <w:spacing w:val="-10"/>
        </w:rPr>
        <w:t> </w:t>
      </w:r>
      <w:r>
        <w:rPr/>
        <w:t>tiempos,</w:t>
      </w:r>
      <w:r>
        <w:rPr>
          <w:spacing w:val="-9"/>
        </w:rPr>
        <w:t> </w:t>
      </w:r>
      <w:r>
        <w:rPr/>
        <w:t>por</w:t>
      </w:r>
      <w:r>
        <w:rPr>
          <w:spacing w:val="-9"/>
        </w:rPr>
        <w:t> </w:t>
      </w:r>
      <w:r>
        <w:rPr/>
        <w:t>lo</w:t>
      </w:r>
      <w:r>
        <w:rPr>
          <w:spacing w:val="-8"/>
        </w:rPr>
        <w:t> </w:t>
      </w:r>
      <w:r>
        <w:rPr/>
        <w:t>cual</w:t>
      </w:r>
      <w:r>
        <w:rPr>
          <w:spacing w:val="-8"/>
        </w:rPr>
        <w:t> </w:t>
      </w:r>
      <w:r>
        <w:rPr/>
        <w:t>nuestras</w:t>
      </w:r>
      <w:r>
        <w:rPr>
          <w:spacing w:val="-8"/>
        </w:rPr>
        <w:t> </w:t>
      </w:r>
      <w:r>
        <w:rPr/>
        <w:t>restricciones deberán de ser menor o igual (≤) estableciendo se dé de la siguiente</w:t>
      </w:r>
      <w:r>
        <w:rPr>
          <w:spacing w:val="-9"/>
        </w:rPr>
        <w:t> </w:t>
      </w:r>
      <w:r>
        <w:rPr/>
        <w:t>manera:</w:t>
      </w:r>
    </w:p>
    <w:p>
      <w:pPr>
        <w:pStyle w:val="BodyText"/>
        <w:spacing w:line="640" w:lineRule="exact" w:before="37"/>
        <w:ind w:left="570" w:right="588"/>
        <w:jc w:val="center"/>
        <w:rPr>
          <w:rFonts w:ascii="Cambria Math" w:hAnsi="Cambria Math" w:eastAsia="Cambria Math"/>
        </w:rPr>
      </w:pPr>
      <w:r>
        <w:rPr>
          <w:rFonts w:ascii="Cambria Math" w:hAnsi="Cambria Math" w:eastAsia="Cambria Math"/>
          <w:w w:val="60"/>
        </w:rPr>
        <w:t>�</w:t>
      </w:r>
      <w:r>
        <w:rPr>
          <w:rFonts w:ascii="Cambria Math" w:hAnsi="Cambria Math" w:eastAsia="Cambria Math"/>
          <w:w w:val="48"/>
        </w:rPr>
        <w:t>�</w:t>
      </w:r>
      <w:r>
        <w:rPr>
          <w:rFonts w:ascii="Cambria Math" w:hAnsi="Cambria Math" w:eastAsia="Cambria Math"/>
          <w:w w:val="75"/>
        </w:rPr>
        <w:t>�</w:t>
      </w:r>
      <w:r>
        <w:rPr>
          <w:rFonts w:ascii="Cambria Math" w:hAnsi="Cambria Math" w:eastAsia="Cambria Math"/>
          <w:w w:val="106"/>
        </w:rPr>
        <w:t>��</w:t>
      </w:r>
      <w:r>
        <w:rPr>
          <w:rFonts w:ascii="Cambria Math" w:hAnsi="Cambria Math" w:eastAsia="Cambria Math"/>
          <w:w w:val="80"/>
        </w:rPr>
        <w:t>�</w:t>
      </w:r>
      <w:r>
        <w:rPr>
          <w:rFonts w:ascii="Cambria Math" w:hAnsi="Cambria Math" w:eastAsia="Cambria Math"/>
        </w:rPr>
        <w:t> </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86"/>
        </w:rPr>
        <w:t>��</w:t>
      </w:r>
      <w:r>
        <w:rPr>
          <w:rFonts w:ascii="Cambria Math" w:hAnsi="Cambria Math" w:eastAsia="Cambria Math"/>
          <w:w w:val="84"/>
        </w:rPr>
        <w:t>��</w:t>
      </w:r>
      <w:r>
        <w:rPr>
          <w:rFonts w:ascii="Cambria Math" w:hAnsi="Cambria Math" w:eastAsia="Cambria Math"/>
        </w:rPr>
        <w:t> + </w:t>
      </w:r>
      <w:r>
        <w:rPr>
          <w:rFonts w:ascii="Cambria Math" w:hAnsi="Cambria Math" w:eastAsia="Cambria Math"/>
          <w:w w:val="60"/>
        </w:rPr>
        <w:t>�</w:t>
      </w:r>
      <w:r>
        <w:rPr>
          <w:rFonts w:ascii="Cambria Math" w:hAnsi="Cambria Math" w:eastAsia="Cambria Math"/>
          <w:w w:val="48"/>
        </w:rPr>
        <w:t>�</w:t>
      </w:r>
      <w:r>
        <w:rPr>
          <w:rFonts w:ascii="Cambria Math" w:hAnsi="Cambria Math" w:eastAsia="Cambria Math"/>
          <w:w w:val="75"/>
        </w:rPr>
        <w:t>�</w:t>
      </w:r>
      <w:r>
        <w:rPr>
          <w:rFonts w:ascii="Cambria Math" w:hAnsi="Cambria Math" w:eastAsia="Cambria Math"/>
          <w:w w:val="106"/>
        </w:rPr>
        <w:t>��</w:t>
      </w:r>
      <w:r>
        <w:rPr>
          <w:rFonts w:ascii="Cambria Math" w:hAnsi="Cambria Math" w:eastAsia="Cambria Math"/>
          <w:w w:val="80"/>
        </w:rPr>
        <w:t>�</w:t>
      </w:r>
      <w:r>
        <w:rPr>
          <w:rFonts w:ascii="Cambria Math" w:hAnsi="Cambria Math" w:eastAsia="Cambria Math"/>
        </w:rPr>
        <w:t> </w:t>
      </w:r>
      <w:r>
        <w:rPr>
          <w:rFonts w:ascii="Cambria Math" w:hAnsi="Cambria Math" w:eastAsia="Cambria Math"/>
          <w:w w:val="60"/>
        </w:rPr>
        <w:t>�</w:t>
      </w:r>
      <w:r>
        <w:rPr>
          <w:rFonts w:ascii="Cambria Math" w:hAnsi="Cambria Math" w:eastAsia="Cambria Math"/>
          <w:w w:val="72"/>
        </w:rPr>
        <w:t>�</w:t>
      </w:r>
      <w:r>
        <w:rPr>
          <w:rFonts w:ascii="Cambria Math" w:hAnsi="Cambria Math" w:eastAsia="Cambria Math"/>
          <w:w w:val="75"/>
        </w:rPr>
        <w:t>�</w:t>
      </w:r>
      <w:r>
        <w:rPr>
          <w:rFonts w:ascii="Cambria Math" w:hAnsi="Cambria Math" w:eastAsia="Cambria Math"/>
          <w:w w:val="87"/>
        </w:rPr>
        <w:t>�</w:t>
      </w:r>
      <w:r>
        <w:rPr>
          <w:rFonts w:ascii="Cambria Math" w:hAnsi="Cambria Math" w:eastAsia="Cambria Math"/>
        </w:rPr>
        <w:t>  ≤ </w:t>
      </w:r>
      <w:r>
        <w:rPr>
          <w:rFonts w:ascii="Cambria Math" w:hAnsi="Cambria Math" w:eastAsia="Cambria Math"/>
          <w:w w:val="60"/>
        </w:rPr>
        <w:t>�</w:t>
      </w:r>
      <w:r>
        <w:rPr>
          <w:rFonts w:ascii="Cambria Math" w:hAnsi="Cambria Math" w:eastAsia="Cambria Math"/>
          <w:w w:val="48"/>
        </w:rPr>
        <w:t>�</w:t>
      </w:r>
      <w:r>
        <w:rPr>
          <w:rFonts w:ascii="Cambria Math" w:hAnsi="Cambria Math" w:eastAsia="Cambria Math"/>
          <w:w w:val="75"/>
        </w:rPr>
        <w:t>�</w:t>
      </w:r>
      <w:r>
        <w:rPr>
          <w:rFonts w:ascii="Cambria Math" w:hAnsi="Cambria Math" w:eastAsia="Cambria Math"/>
          <w:w w:val="106"/>
        </w:rPr>
        <w:t>��</w:t>
      </w:r>
      <w:r>
        <w:rPr>
          <w:rFonts w:ascii="Cambria Math" w:hAnsi="Cambria Math" w:eastAsia="Cambria Math"/>
          <w:w w:val="80"/>
        </w:rPr>
        <w:t>�</w:t>
      </w:r>
      <w:r>
        <w:rPr>
          <w:rFonts w:ascii="Cambria Math" w:hAnsi="Cambria Math" w:eastAsia="Cambria Math"/>
        </w:rPr>
        <w:t> </w:t>
      </w:r>
      <w:r>
        <w:rPr>
          <w:rFonts w:ascii="Cambria Math" w:hAnsi="Cambria Math" w:eastAsia="Cambria Math"/>
          <w:w w:val="75"/>
        </w:rPr>
        <w:t>���������� ��� ������ 2�</w:t>
      </w:r>
      <w:r>
        <w:rPr>
          <w:rFonts w:ascii="Cambria Math" w:hAnsi="Cambria Math" w:eastAsia="Cambria Math"/>
          <w:w w:val="75"/>
          <w:position w:val="-4"/>
          <w:sz w:val="17"/>
        </w:rPr>
        <w:t>1   </w:t>
      </w:r>
      <w:r>
        <w:rPr>
          <w:rFonts w:ascii="Cambria Math" w:hAnsi="Cambria Math" w:eastAsia="Cambria Math"/>
          <w:w w:val="75"/>
        </w:rPr>
        <w:t>+ �</w:t>
      </w:r>
      <w:r>
        <w:rPr>
          <w:rFonts w:ascii="Cambria Math" w:hAnsi="Cambria Math" w:eastAsia="Cambria Math"/>
          <w:w w:val="75"/>
          <w:position w:val="-4"/>
          <w:sz w:val="17"/>
        </w:rPr>
        <w:t>2   </w:t>
      </w:r>
      <w:r>
        <w:rPr>
          <w:rFonts w:ascii="Cambria Math" w:hAnsi="Cambria Math" w:eastAsia="Cambria Math"/>
          <w:w w:val="75"/>
        </w:rPr>
        <w:t>≤ 100</w:t>
      </w:r>
    </w:p>
    <w:p>
      <w:pPr>
        <w:spacing w:line="284" w:lineRule="exact" w:before="0"/>
        <w:ind w:left="0" w:right="17"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80</w:t>
      </w:r>
    </w:p>
    <w:p>
      <w:pPr>
        <w:spacing w:after="0" w:line="284" w:lineRule="exact"/>
        <w:jc w:val="center"/>
        <w:rPr>
          <w:rFonts w:ascii="Cambria Math" w:hAnsi="Cambria Math" w:eastAsia="Cambria Math"/>
          <w:sz w:val="24"/>
        </w:rPr>
        <w:sectPr>
          <w:headerReference w:type="default" r:id="rId97"/>
          <w:footerReference w:type="default" r:id="rId98"/>
          <w:pgSz w:w="12240" w:h="15840"/>
          <w:pgMar w:header="0" w:footer="1003" w:top="1460" w:bottom="1200" w:left="1600" w:right="1580"/>
          <w:pgNumType w:start="21"/>
        </w:sectPr>
      </w:pPr>
    </w:p>
    <w:p>
      <w:pPr>
        <w:pStyle w:val="BodyText"/>
        <w:rPr>
          <w:rFonts w:ascii="Cambria Math"/>
          <w:sz w:val="20"/>
        </w:rPr>
      </w:pPr>
    </w:p>
    <w:p>
      <w:pPr>
        <w:pStyle w:val="BodyText"/>
        <w:spacing w:before="8"/>
        <w:rPr>
          <w:rFonts w:ascii="Cambria Math"/>
          <w:sz w:val="20"/>
        </w:rPr>
      </w:pPr>
    </w:p>
    <w:p>
      <w:pPr>
        <w:pStyle w:val="BodyText"/>
        <w:spacing w:line="276" w:lineRule="auto" w:before="69"/>
        <w:ind w:left="102" w:right="119"/>
        <w:jc w:val="both"/>
      </w:pPr>
      <w:r>
        <w:rPr/>
        <w:t>Las</w:t>
      </w:r>
      <w:r>
        <w:rPr>
          <w:spacing w:val="-9"/>
        </w:rPr>
        <w:t> </w:t>
      </w:r>
      <w:r>
        <w:rPr/>
        <w:t>restricciones</w:t>
      </w:r>
      <w:r>
        <w:rPr>
          <w:spacing w:val="-9"/>
        </w:rPr>
        <w:t> </w:t>
      </w:r>
      <w:r>
        <w:rPr/>
        <w:t>anteriores</w:t>
      </w:r>
      <w:r>
        <w:rPr>
          <w:spacing w:val="-11"/>
        </w:rPr>
        <w:t> </w:t>
      </w:r>
      <w:r>
        <w:rPr/>
        <w:t>fueron</w:t>
      </w:r>
      <w:r>
        <w:rPr>
          <w:spacing w:val="-12"/>
        </w:rPr>
        <w:t> </w:t>
      </w:r>
      <w:r>
        <w:rPr/>
        <w:t>en</w:t>
      </w:r>
      <w:r>
        <w:rPr>
          <w:spacing w:val="-9"/>
        </w:rPr>
        <w:t> </w:t>
      </w:r>
      <w:r>
        <w:rPr/>
        <w:t>relación</w:t>
      </w:r>
      <w:r>
        <w:rPr>
          <w:spacing w:val="-8"/>
        </w:rPr>
        <w:t> </w:t>
      </w:r>
      <w:r>
        <w:rPr/>
        <w:t>con</w:t>
      </w:r>
      <w:r>
        <w:rPr>
          <w:spacing w:val="-7"/>
        </w:rPr>
        <w:t> </w:t>
      </w:r>
      <w:r>
        <w:rPr/>
        <w:t>el</w:t>
      </w:r>
      <w:r>
        <w:rPr>
          <w:spacing w:val="-11"/>
        </w:rPr>
        <w:t> </w:t>
      </w:r>
      <w:r>
        <w:rPr/>
        <w:t>tiempo</w:t>
      </w:r>
      <w:r>
        <w:rPr>
          <w:spacing w:val="-11"/>
        </w:rPr>
        <w:t> </w:t>
      </w:r>
      <w:r>
        <w:rPr/>
        <w:t>en</w:t>
      </w:r>
      <w:r>
        <w:rPr>
          <w:spacing w:val="-11"/>
        </w:rPr>
        <w:t> </w:t>
      </w:r>
      <w:r>
        <w:rPr/>
        <w:t>taller,</w:t>
      </w:r>
      <w:r>
        <w:rPr>
          <w:spacing w:val="-12"/>
        </w:rPr>
        <w:t> </w:t>
      </w:r>
      <w:r>
        <w:rPr/>
        <w:t>pero</w:t>
      </w:r>
      <w:r>
        <w:rPr>
          <w:spacing w:val="-9"/>
        </w:rPr>
        <w:t> </w:t>
      </w:r>
      <w:r>
        <w:rPr/>
        <w:t>aun</w:t>
      </w:r>
      <w:r>
        <w:rPr>
          <w:spacing w:val="-11"/>
        </w:rPr>
        <w:t> </w:t>
      </w:r>
      <w:r>
        <w:rPr/>
        <w:t>nos</w:t>
      </w:r>
      <w:r>
        <w:rPr>
          <w:spacing w:val="-11"/>
        </w:rPr>
        <w:t> </w:t>
      </w:r>
      <w:r>
        <w:rPr/>
        <w:t>hace</w:t>
      </w:r>
      <w:r>
        <w:rPr>
          <w:spacing w:val="-12"/>
        </w:rPr>
        <w:t> </w:t>
      </w:r>
      <w:r>
        <w:rPr/>
        <w:t>falta considerar una que es la cantidad que se vende de cada juguete en el problema se mencionó lo</w:t>
      </w:r>
      <w:r>
        <w:rPr>
          <w:spacing w:val="-4"/>
        </w:rPr>
        <w:t> </w:t>
      </w:r>
      <w:r>
        <w:rPr/>
        <w:t>siguiente:</w:t>
      </w:r>
    </w:p>
    <w:p>
      <w:pPr>
        <w:pStyle w:val="BodyText"/>
        <w:spacing w:before="9"/>
        <w:rPr>
          <w:sz w:val="27"/>
        </w:rPr>
      </w:pPr>
    </w:p>
    <w:p>
      <w:pPr>
        <w:pStyle w:val="BodyText"/>
        <w:ind w:left="786" w:right="48"/>
      </w:pPr>
      <w:r>
        <w:rPr/>
        <w:t>"La demanda de trenes es ilimitada, pero se venden 40 soldados a la semana."</w:t>
      </w:r>
    </w:p>
    <w:p>
      <w:pPr>
        <w:pStyle w:val="BodyText"/>
        <w:spacing w:before="1"/>
        <w:rPr>
          <w:sz w:val="31"/>
        </w:rPr>
      </w:pPr>
    </w:p>
    <w:p>
      <w:pPr>
        <w:pStyle w:val="BodyText"/>
        <w:spacing w:line="278" w:lineRule="auto"/>
        <w:ind w:left="102" w:right="120"/>
        <w:jc w:val="both"/>
      </w:pPr>
      <w:r>
        <w:rPr/>
        <w:t>Nótese que para los trenes no hay limitante, pero para los soldados si, por lo tanto tenemos una restricción más que quedará de la siguiente manera:</w:t>
      </w:r>
    </w:p>
    <w:p>
      <w:pPr>
        <w:pStyle w:val="BodyText"/>
        <w:spacing w:before="7"/>
        <w:rPr>
          <w:sz w:val="27"/>
        </w:rPr>
      </w:pPr>
    </w:p>
    <w:p>
      <w:pPr>
        <w:spacing w:before="1"/>
        <w:ind w:left="0" w:right="17"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40</w:t>
      </w:r>
    </w:p>
    <w:p>
      <w:pPr>
        <w:pStyle w:val="BodyText"/>
        <w:spacing w:before="5"/>
        <w:rPr>
          <w:rFonts w:ascii="Cambria Math"/>
          <w:sz w:val="27"/>
        </w:rPr>
      </w:pPr>
    </w:p>
    <w:p>
      <w:pPr>
        <w:pStyle w:val="BodyText"/>
        <w:spacing w:line="276" w:lineRule="auto" w:before="1"/>
        <w:ind w:left="102" w:right="124"/>
        <w:jc w:val="both"/>
      </w:pPr>
      <w:r>
        <w:rPr/>
        <w:t>Una vez que </w:t>
      </w:r>
      <w:r>
        <w:rPr>
          <w:spacing w:val="-3"/>
        </w:rPr>
        <w:t>ya </w:t>
      </w:r>
      <w:r>
        <w:rPr/>
        <w:t>obtuvimos la función objetivo y las restricciones procedemos a establecer</w:t>
      </w:r>
      <w:r>
        <w:rPr>
          <w:spacing w:val="-22"/>
        </w:rPr>
        <w:t> </w:t>
      </w:r>
      <w:r>
        <w:rPr/>
        <w:t>el problema de programación lineal de la siguiente</w:t>
      </w:r>
      <w:r>
        <w:rPr>
          <w:spacing w:val="-12"/>
        </w:rPr>
        <w:t> </w:t>
      </w:r>
      <w:r>
        <w:rPr/>
        <w:t>forma:</w:t>
      </w:r>
    </w:p>
    <w:p>
      <w:pPr>
        <w:pStyle w:val="BodyText"/>
        <w:rPr>
          <w:sz w:val="23"/>
        </w:rPr>
      </w:pPr>
    </w:p>
    <w:p>
      <w:pPr>
        <w:spacing w:after="0"/>
        <w:rPr>
          <w:sz w:val="23"/>
        </w:rPr>
        <w:sectPr>
          <w:headerReference w:type="default" r:id="rId99"/>
          <w:footerReference w:type="default" r:id="rId100"/>
          <w:pgSz w:w="12240" w:h="15840"/>
          <w:pgMar w:header="0" w:footer="1003" w:top="1500" w:bottom="1200" w:left="1600" w:right="1580"/>
          <w:pgNumType w:start="22"/>
        </w:sectPr>
      </w:pPr>
    </w:p>
    <w:p>
      <w:pPr>
        <w:pStyle w:val="BodyText"/>
        <w:rPr>
          <w:sz w:val="33"/>
        </w:rPr>
      </w:pPr>
    </w:p>
    <w:p>
      <w:pPr>
        <w:pStyle w:val="BodyText"/>
        <w:jc w:val="right"/>
      </w:pPr>
      <w:r>
        <w:rPr/>
        <w:t>Sujeto a:</w:t>
      </w:r>
    </w:p>
    <w:p>
      <w:pPr>
        <w:spacing w:before="59"/>
        <w:ind w:left="422" w:right="0" w:firstLine="0"/>
        <w:jc w:val="left"/>
        <w:rPr>
          <w:rFonts w:ascii="Cambria Math" w:eastAsia="Cambria Math"/>
          <w:sz w:val="17"/>
        </w:rPr>
      </w:pPr>
      <w:r>
        <w:rPr/>
        <w:br w:type="column"/>
      </w:r>
      <w:r>
        <w:rPr>
          <w:rFonts w:ascii="Cambria Math" w:eastAsia="Cambria Math"/>
          <w:sz w:val="24"/>
        </w:rPr>
        <w:t>��� � = 3�</w:t>
      </w:r>
      <w:r>
        <w:rPr>
          <w:rFonts w:ascii="Cambria Math" w:eastAsia="Cambria Math"/>
          <w:position w:val="-4"/>
          <w:sz w:val="17"/>
        </w:rPr>
        <w:t>1 </w:t>
      </w:r>
      <w:r>
        <w:rPr>
          <w:rFonts w:ascii="Cambria Math" w:eastAsia="Cambria Math"/>
          <w:sz w:val="24"/>
        </w:rPr>
        <w:t>+ 2�</w:t>
      </w:r>
      <w:r>
        <w:rPr>
          <w:rFonts w:ascii="Cambria Math" w:eastAsia="Cambria Math"/>
          <w:position w:val="-4"/>
          <w:sz w:val="17"/>
        </w:rPr>
        <w:t>2</w:t>
      </w:r>
    </w:p>
    <w:p>
      <w:pPr>
        <w:spacing w:after="0"/>
        <w:jc w:val="left"/>
        <w:rPr>
          <w:rFonts w:ascii="Cambria Math" w:eastAsia="Cambria Math"/>
          <w:sz w:val="17"/>
        </w:rPr>
        <w:sectPr>
          <w:type w:val="continuous"/>
          <w:pgSz w:w="12240" w:h="15840"/>
          <w:pgMar w:top="0" w:bottom="280" w:left="1600" w:right="1580"/>
          <w:cols w:num="2" w:equalWidth="0">
            <w:col w:w="3073" w:space="40"/>
            <w:col w:w="5947"/>
          </w:cols>
        </w:sectPr>
      </w:pPr>
    </w:p>
    <w:p>
      <w:pPr>
        <w:pStyle w:val="BodyText"/>
        <w:spacing w:before="1"/>
        <w:rPr>
          <w:rFonts w:ascii="Cambria Math"/>
          <w:sz w:val="6"/>
        </w:rPr>
      </w:pPr>
    </w:p>
    <w:tbl>
      <w:tblPr>
        <w:tblW w:w="0" w:type="auto"/>
        <w:jc w:val="left"/>
        <w:tblInd w:w="30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6"/>
        <w:gridCol w:w="441"/>
        <w:gridCol w:w="700"/>
        <w:gridCol w:w="402"/>
        <w:gridCol w:w="668"/>
      </w:tblGrid>
      <w:tr>
        <w:trPr>
          <w:trHeight w:val="305" w:hRule="exact"/>
        </w:trPr>
        <w:tc>
          <w:tcPr>
            <w:tcW w:w="666" w:type="dxa"/>
          </w:tcPr>
          <w:p>
            <w:pPr>
              <w:pStyle w:val="TableParagraph"/>
              <w:spacing w:line="288" w:lineRule="exact"/>
              <w:ind w:left="122" w:right="35"/>
              <w:rPr>
                <w:rFonts w:ascii="Cambria Math" w:eastAsia="Cambria Math"/>
                <w:sz w:val="17"/>
              </w:rPr>
            </w:pPr>
            <w:r>
              <w:rPr>
                <w:rFonts w:ascii="Cambria Math" w:eastAsia="Cambria Math"/>
                <w:sz w:val="24"/>
              </w:rPr>
              <w:t>2�</w:t>
            </w:r>
            <w:r>
              <w:rPr>
                <w:rFonts w:ascii="Cambria Math" w:eastAsia="Cambria Math"/>
                <w:position w:val="-4"/>
                <w:sz w:val="17"/>
              </w:rPr>
              <w:t>1</w:t>
            </w:r>
          </w:p>
        </w:tc>
        <w:tc>
          <w:tcPr>
            <w:tcW w:w="441" w:type="dxa"/>
          </w:tcPr>
          <w:p>
            <w:pPr>
              <w:pStyle w:val="TableParagraph"/>
              <w:spacing w:line="245" w:lineRule="exact"/>
              <w:ind w:left="112"/>
              <w:jc w:val="left"/>
              <w:rPr>
                <w:sz w:val="24"/>
              </w:rPr>
            </w:pPr>
            <w:r>
              <w:rPr>
                <w:sz w:val="24"/>
              </w:rPr>
              <w:t>+</w:t>
            </w:r>
          </w:p>
        </w:tc>
        <w:tc>
          <w:tcPr>
            <w:tcW w:w="700" w:type="dxa"/>
          </w:tcPr>
          <w:p>
            <w:pPr>
              <w:pStyle w:val="TableParagraph"/>
              <w:spacing w:line="288" w:lineRule="exact"/>
              <w:ind w:left="88" w:right="17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02" w:type="dxa"/>
          </w:tcPr>
          <w:p>
            <w:pPr>
              <w:pStyle w:val="TableParagraph"/>
              <w:spacing w:line="254" w:lineRule="exact"/>
              <w:ind w:right="106"/>
              <w:jc w:val="right"/>
              <w:rPr>
                <w:rFonts w:ascii="Cambria Math" w:hAnsi="Cambria Math"/>
                <w:sz w:val="24"/>
              </w:rPr>
            </w:pPr>
            <w:r>
              <w:rPr>
                <w:rFonts w:ascii="Cambria Math" w:hAnsi="Cambria Math"/>
                <w:w w:val="99"/>
                <w:sz w:val="24"/>
              </w:rPr>
              <w:t>≤</w:t>
            </w:r>
          </w:p>
        </w:tc>
        <w:tc>
          <w:tcPr>
            <w:tcW w:w="668" w:type="dxa"/>
          </w:tcPr>
          <w:p>
            <w:pPr>
              <w:pStyle w:val="TableParagraph"/>
              <w:spacing w:line="245" w:lineRule="exact"/>
              <w:ind w:left="108"/>
              <w:jc w:val="left"/>
              <w:rPr>
                <w:sz w:val="24"/>
              </w:rPr>
            </w:pPr>
            <w:r>
              <w:rPr>
                <w:sz w:val="24"/>
              </w:rPr>
              <w:t>100</w:t>
            </w:r>
          </w:p>
        </w:tc>
      </w:tr>
      <w:tr>
        <w:trPr>
          <w:trHeight w:val="324" w:hRule="exact"/>
        </w:trPr>
        <w:tc>
          <w:tcPr>
            <w:tcW w:w="666" w:type="dxa"/>
          </w:tcPr>
          <w:p>
            <w:pPr>
              <w:pStyle w:val="TableParagraph"/>
              <w:spacing w:line="307" w:lineRule="exact"/>
              <w:ind w:left="122" w:right="35"/>
              <w:rPr>
                <w:rFonts w:ascii="Cambria Math" w:eastAsia="Cambria Math"/>
                <w:sz w:val="17"/>
              </w:rPr>
            </w:pPr>
            <w:r>
              <w:rPr>
                <w:rFonts w:ascii="Cambria Math" w:eastAsia="Cambria Math"/>
                <w:sz w:val="24"/>
              </w:rPr>
              <w:t>�</w:t>
            </w:r>
            <w:r>
              <w:rPr>
                <w:rFonts w:ascii="Cambria Math" w:eastAsia="Cambria Math"/>
                <w:position w:val="-4"/>
                <w:sz w:val="17"/>
              </w:rPr>
              <w:t>1</w:t>
            </w:r>
          </w:p>
        </w:tc>
        <w:tc>
          <w:tcPr>
            <w:tcW w:w="441" w:type="dxa"/>
          </w:tcPr>
          <w:p>
            <w:pPr>
              <w:pStyle w:val="TableParagraph"/>
              <w:spacing w:line="264" w:lineRule="exact"/>
              <w:ind w:left="112"/>
              <w:jc w:val="left"/>
              <w:rPr>
                <w:sz w:val="24"/>
              </w:rPr>
            </w:pPr>
            <w:r>
              <w:rPr>
                <w:sz w:val="24"/>
              </w:rPr>
              <w:t>+</w:t>
            </w:r>
          </w:p>
        </w:tc>
        <w:tc>
          <w:tcPr>
            <w:tcW w:w="700" w:type="dxa"/>
          </w:tcPr>
          <w:p>
            <w:pPr>
              <w:pStyle w:val="TableParagraph"/>
              <w:spacing w:line="307" w:lineRule="exact"/>
              <w:ind w:left="88" w:right="17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02" w:type="dxa"/>
          </w:tcPr>
          <w:p>
            <w:pPr>
              <w:pStyle w:val="TableParagraph"/>
              <w:spacing w:line="273" w:lineRule="exact"/>
              <w:ind w:right="106"/>
              <w:jc w:val="right"/>
              <w:rPr>
                <w:rFonts w:ascii="Cambria Math" w:hAnsi="Cambria Math"/>
                <w:sz w:val="24"/>
              </w:rPr>
            </w:pPr>
            <w:r>
              <w:rPr>
                <w:rFonts w:ascii="Cambria Math" w:hAnsi="Cambria Math"/>
                <w:w w:val="99"/>
                <w:sz w:val="24"/>
              </w:rPr>
              <w:t>≤</w:t>
            </w:r>
          </w:p>
        </w:tc>
        <w:tc>
          <w:tcPr>
            <w:tcW w:w="668" w:type="dxa"/>
          </w:tcPr>
          <w:p>
            <w:pPr>
              <w:pStyle w:val="TableParagraph"/>
              <w:spacing w:line="264" w:lineRule="exact"/>
              <w:ind w:left="108"/>
              <w:jc w:val="left"/>
              <w:rPr>
                <w:sz w:val="24"/>
              </w:rPr>
            </w:pPr>
            <w:r>
              <w:rPr>
                <w:sz w:val="24"/>
              </w:rPr>
              <w:t>80</w:t>
            </w:r>
          </w:p>
        </w:tc>
      </w:tr>
      <w:tr>
        <w:trPr>
          <w:trHeight w:val="323" w:hRule="exact"/>
        </w:trPr>
        <w:tc>
          <w:tcPr>
            <w:tcW w:w="666" w:type="dxa"/>
          </w:tcPr>
          <w:p>
            <w:pPr>
              <w:pStyle w:val="TableParagraph"/>
              <w:spacing w:line="307" w:lineRule="exact"/>
              <w:ind w:left="122" w:right="35"/>
              <w:rPr>
                <w:rFonts w:ascii="Cambria Math" w:eastAsia="Cambria Math"/>
                <w:sz w:val="17"/>
              </w:rPr>
            </w:pPr>
            <w:r>
              <w:rPr>
                <w:rFonts w:ascii="Cambria Math" w:eastAsia="Cambria Math"/>
                <w:sz w:val="24"/>
              </w:rPr>
              <w:t>�</w:t>
            </w:r>
            <w:r>
              <w:rPr>
                <w:rFonts w:ascii="Cambria Math" w:eastAsia="Cambria Math"/>
                <w:position w:val="-4"/>
                <w:sz w:val="17"/>
              </w:rPr>
              <w:t>1</w:t>
            </w:r>
          </w:p>
        </w:tc>
        <w:tc>
          <w:tcPr>
            <w:tcW w:w="441" w:type="dxa"/>
          </w:tcPr>
          <w:p>
            <w:pPr/>
          </w:p>
        </w:tc>
        <w:tc>
          <w:tcPr>
            <w:tcW w:w="700" w:type="dxa"/>
          </w:tcPr>
          <w:p>
            <w:pPr/>
          </w:p>
        </w:tc>
        <w:tc>
          <w:tcPr>
            <w:tcW w:w="402" w:type="dxa"/>
          </w:tcPr>
          <w:p>
            <w:pPr>
              <w:pStyle w:val="TableParagraph"/>
              <w:spacing w:line="273" w:lineRule="exact"/>
              <w:ind w:right="106"/>
              <w:jc w:val="right"/>
              <w:rPr>
                <w:rFonts w:ascii="Cambria Math" w:hAnsi="Cambria Math"/>
                <w:sz w:val="24"/>
              </w:rPr>
            </w:pPr>
            <w:r>
              <w:rPr>
                <w:rFonts w:ascii="Cambria Math" w:hAnsi="Cambria Math"/>
                <w:w w:val="99"/>
                <w:sz w:val="24"/>
              </w:rPr>
              <w:t>≤</w:t>
            </w:r>
          </w:p>
        </w:tc>
        <w:tc>
          <w:tcPr>
            <w:tcW w:w="668" w:type="dxa"/>
          </w:tcPr>
          <w:p>
            <w:pPr>
              <w:pStyle w:val="TableParagraph"/>
              <w:spacing w:line="264" w:lineRule="exact"/>
              <w:ind w:left="108"/>
              <w:jc w:val="left"/>
              <w:rPr>
                <w:sz w:val="24"/>
              </w:rPr>
            </w:pPr>
            <w:r>
              <w:rPr>
                <w:sz w:val="24"/>
              </w:rPr>
              <w:t>40</w:t>
            </w:r>
          </w:p>
        </w:tc>
      </w:tr>
      <w:tr>
        <w:trPr>
          <w:trHeight w:val="299" w:hRule="exact"/>
        </w:trPr>
        <w:tc>
          <w:tcPr>
            <w:tcW w:w="666" w:type="dxa"/>
          </w:tcPr>
          <w:p>
            <w:pPr/>
          </w:p>
        </w:tc>
        <w:tc>
          <w:tcPr>
            <w:tcW w:w="441" w:type="dxa"/>
          </w:tcPr>
          <w:p>
            <w:pPr/>
          </w:p>
        </w:tc>
        <w:tc>
          <w:tcPr>
            <w:tcW w:w="700" w:type="dxa"/>
          </w:tcPr>
          <w:p>
            <w:pPr>
              <w:pStyle w:val="TableParagraph"/>
              <w:spacing w:line="301" w:lineRule="exact"/>
              <w:ind w:left="88" w:right="177"/>
              <w:rPr>
                <w:rFonts w:ascii="Cambria Math" w:eastAsia="Cambria Math"/>
                <w:sz w:val="17"/>
              </w:rPr>
            </w:pPr>
            <w:r>
              <w:rPr>
                <w:rFonts w:ascii="Cambria Math" w:eastAsia="Cambria Math"/>
                <w:sz w:val="24"/>
              </w:rPr>
              <w:t>�</w:t>
            </w:r>
            <w:r>
              <w:rPr>
                <w:rFonts w:ascii="Cambria Math" w:eastAsia="Cambria Math"/>
                <w:position w:val="-4"/>
                <w:sz w:val="17"/>
              </w:rPr>
              <w:t>1</w:t>
            </w:r>
            <w:r>
              <w:rPr>
                <w:sz w:val="24"/>
              </w:rPr>
              <w:t>, </w:t>
            </w:r>
            <w:r>
              <w:rPr>
                <w:rFonts w:ascii="Cambria Math" w:eastAsia="Cambria Math"/>
                <w:sz w:val="24"/>
              </w:rPr>
              <w:t>�</w:t>
            </w:r>
            <w:r>
              <w:rPr>
                <w:rFonts w:ascii="Cambria Math" w:eastAsia="Cambria Math"/>
                <w:position w:val="-4"/>
                <w:sz w:val="17"/>
              </w:rPr>
              <w:t>2</w:t>
            </w:r>
          </w:p>
        </w:tc>
        <w:tc>
          <w:tcPr>
            <w:tcW w:w="402" w:type="dxa"/>
          </w:tcPr>
          <w:p>
            <w:pPr>
              <w:pStyle w:val="TableParagraph"/>
              <w:spacing w:line="271" w:lineRule="exact"/>
              <w:ind w:right="106"/>
              <w:jc w:val="right"/>
              <w:rPr>
                <w:rFonts w:ascii="Cambria Math" w:hAnsi="Cambria Math"/>
                <w:sz w:val="24"/>
              </w:rPr>
            </w:pPr>
            <w:r>
              <w:rPr>
                <w:rFonts w:ascii="Cambria Math" w:hAnsi="Cambria Math"/>
                <w:w w:val="99"/>
                <w:sz w:val="24"/>
              </w:rPr>
              <w:t>≥</w:t>
            </w:r>
          </w:p>
        </w:tc>
        <w:tc>
          <w:tcPr>
            <w:tcW w:w="668" w:type="dxa"/>
          </w:tcPr>
          <w:p>
            <w:pPr>
              <w:pStyle w:val="TableParagraph"/>
              <w:spacing w:line="263" w:lineRule="exact"/>
              <w:ind w:left="108"/>
              <w:jc w:val="left"/>
              <w:rPr>
                <w:sz w:val="24"/>
              </w:rPr>
            </w:pPr>
            <w:r>
              <w:rPr>
                <w:sz w:val="24"/>
              </w:rPr>
              <w:t>0</w:t>
            </w:r>
          </w:p>
        </w:tc>
      </w:tr>
    </w:tbl>
    <w:p>
      <w:pPr>
        <w:spacing w:before="17"/>
        <w:ind w:left="2819" w:right="48" w:firstLine="0"/>
        <w:jc w:val="left"/>
        <w:rPr>
          <w:rFonts w:ascii="Calibri" w:hAnsi="Calibri"/>
          <w:i/>
          <w:sz w:val="18"/>
        </w:rPr>
      </w:pPr>
      <w:r>
        <w:rPr>
          <w:rFonts w:ascii="Calibri" w:hAnsi="Calibri"/>
          <w:i/>
          <w:color w:val="44536A"/>
          <w:sz w:val="18"/>
        </w:rPr>
        <w:t>Ilustración 2.7 Sistema de ecuaciones obtenido</w:t>
      </w:r>
    </w:p>
    <w:p>
      <w:pPr>
        <w:pStyle w:val="BodyText"/>
        <w:rPr>
          <w:rFonts w:ascii="Calibri"/>
          <w:i/>
          <w:sz w:val="16"/>
        </w:rPr>
      </w:pPr>
    </w:p>
    <w:p>
      <w:pPr>
        <w:pStyle w:val="BodyText"/>
        <w:spacing w:line="276" w:lineRule="auto"/>
        <w:ind w:left="102" w:right="123"/>
        <w:jc w:val="both"/>
      </w:pPr>
      <w:r>
        <w:rPr/>
        <w:t>Una</w:t>
      </w:r>
      <w:r>
        <w:rPr>
          <w:spacing w:val="-8"/>
        </w:rPr>
        <w:t> </w:t>
      </w:r>
      <w:r>
        <w:rPr/>
        <w:t>vez</w:t>
      </w:r>
      <w:r>
        <w:rPr>
          <w:spacing w:val="-6"/>
        </w:rPr>
        <w:t> </w:t>
      </w:r>
      <w:r>
        <w:rPr/>
        <w:t>que</w:t>
      </w:r>
      <w:r>
        <w:rPr>
          <w:spacing w:val="-8"/>
        </w:rPr>
        <w:t> </w:t>
      </w:r>
      <w:r>
        <w:rPr/>
        <w:t>se</w:t>
      </w:r>
      <w:r>
        <w:rPr>
          <w:spacing w:val="-8"/>
        </w:rPr>
        <w:t> </w:t>
      </w:r>
      <w:r>
        <w:rPr/>
        <w:t>tiene</w:t>
      </w:r>
      <w:r>
        <w:rPr>
          <w:spacing w:val="-8"/>
        </w:rPr>
        <w:t> </w:t>
      </w:r>
      <w:r>
        <w:rPr/>
        <w:t>el</w:t>
      </w:r>
      <w:r>
        <w:rPr>
          <w:spacing w:val="-7"/>
        </w:rPr>
        <w:t> </w:t>
      </w:r>
      <w:r>
        <w:rPr/>
        <w:t>modelo</w:t>
      </w:r>
      <w:r>
        <w:rPr>
          <w:spacing w:val="-7"/>
        </w:rPr>
        <w:t> </w:t>
      </w:r>
      <w:r>
        <w:rPr/>
        <w:t>del</w:t>
      </w:r>
      <w:r>
        <w:rPr>
          <w:spacing w:val="-7"/>
        </w:rPr>
        <w:t> </w:t>
      </w:r>
      <w:r>
        <w:rPr/>
        <w:t>problema</w:t>
      </w:r>
      <w:r>
        <w:rPr>
          <w:spacing w:val="-8"/>
        </w:rPr>
        <w:t> </w:t>
      </w:r>
      <w:r>
        <w:rPr/>
        <w:t>de</w:t>
      </w:r>
      <w:r>
        <w:rPr>
          <w:spacing w:val="-8"/>
        </w:rPr>
        <w:t> </w:t>
      </w:r>
      <w:r>
        <w:rPr/>
        <w:t>programación</w:t>
      </w:r>
      <w:r>
        <w:rPr>
          <w:spacing w:val="-7"/>
        </w:rPr>
        <w:t> </w:t>
      </w:r>
      <w:r>
        <w:rPr/>
        <w:t>lineal,</w:t>
      </w:r>
      <w:r>
        <w:rPr>
          <w:spacing w:val="-7"/>
        </w:rPr>
        <w:t> </w:t>
      </w:r>
      <w:r>
        <w:rPr/>
        <w:t>se</w:t>
      </w:r>
      <w:r>
        <w:rPr>
          <w:spacing w:val="-8"/>
        </w:rPr>
        <w:t> </w:t>
      </w:r>
      <w:r>
        <w:rPr/>
        <w:t>procede</w:t>
      </w:r>
      <w:r>
        <w:rPr>
          <w:spacing w:val="-8"/>
        </w:rPr>
        <w:t> </w:t>
      </w:r>
      <w:r>
        <w:rPr/>
        <w:t>a</w:t>
      </w:r>
      <w:r>
        <w:rPr>
          <w:spacing w:val="-6"/>
        </w:rPr>
        <w:t> </w:t>
      </w:r>
      <w:r>
        <w:rPr/>
        <w:t>resolverlo mediante alguno de los métodos que se mencionan a</w:t>
      </w:r>
      <w:r>
        <w:rPr>
          <w:spacing w:val="-10"/>
        </w:rPr>
        <w:t> </w:t>
      </w:r>
      <w:r>
        <w:rPr/>
        <w:t>continuación.</w:t>
      </w:r>
    </w:p>
    <w:p>
      <w:pPr>
        <w:pStyle w:val="BodyText"/>
        <w:spacing w:before="3"/>
        <w:rPr>
          <w:sz w:val="28"/>
        </w:rPr>
      </w:pPr>
    </w:p>
    <w:p>
      <w:pPr>
        <w:pStyle w:val="Heading4"/>
      </w:pPr>
      <w:bookmarkStart w:name="_bookmark27" w:id="28"/>
      <w:bookmarkEnd w:id="28"/>
      <w:r>
        <w:rPr>
          <w:b w:val="0"/>
        </w:rPr>
      </w:r>
      <w:r>
        <w:rPr/>
        <w:t>Solución del problema de programación lineal</w:t>
      </w:r>
    </w:p>
    <w:p>
      <w:pPr>
        <w:pStyle w:val="BodyText"/>
        <w:spacing w:before="7"/>
        <w:rPr>
          <w:b/>
          <w:sz w:val="30"/>
        </w:rPr>
      </w:pPr>
    </w:p>
    <w:p>
      <w:pPr>
        <w:pStyle w:val="BodyText"/>
        <w:spacing w:line="276" w:lineRule="auto" w:before="1"/>
        <w:ind w:left="102" w:right="121"/>
        <w:jc w:val="both"/>
      </w:pPr>
      <w:r>
        <w:rPr/>
        <w:t>Para</w:t>
      </w:r>
      <w:r>
        <w:rPr>
          <w:spacing w:val="-13"/>
        </w:rPr>
        <w:t> </w:t>
      </w:r>
      <w:r>
        <w:rPr/>
        <w:t>poderle</w:t>
      </w:r>
      <w:r>
        <w:rPr>
          <w:spacing w:val="-10"/>
        </w:rPr>
        <w:t> </w:t>
      </w:r>
      <w:r>
        <w:rPr/>
        <w:t>dar</w:t>
      </w:r>
      <w:r>
        <w:rPr>
          <w:spacing w:val="-10"/>
        </w:rPr>
        <w:t> </w:t>
      </w:r>
      <w:r>
        <w:rPr/>
        <w:t>solución</w:t>
      </w:r>
      <w:r>
        <w:rPr>
          <w:spacing w:val="-9"/>
        </w:rPr>
        <w:t> </w:t>
      </w:r>
      <w:r>
        <w:rPr/>
        <w:t>a</w:t>
      </w:r>
      <w:r>
        <w:rPr>
          <w:spacing w:val="-12"/>
        </w:rPr>
        <w:t> </w:t>
      </w:r>
      <w:r>
        <w:rPr/>
        <w:t>un</w:t>
      </w:r>
      <w:r>
        <w:rPr>
          <w:spacing w:val="-9"/>
        </w:rPr>
        <w:t> </w:t>
      </w:r>
      <w:r>
        <w:rPr/>
        <w:t>problema</w:t>
      </w:r>
      <w:r>
        <w:rPr>
          <w:spacing w:val="-9"/>
        </w:rPr>
        <w:t> </w:t>
      </w:r>
      <w:r>
        <w:rPr/>
        <w:t>de</w:t>
      </w:r>
      <w:r>
        <w:rPr>
          <w:spacing w:val="-10"/>
        </w:rPr>
        <w:t> </w:t>
      </w:r>
      <w:r>
        <w:rPr/>
        <w:t>programación</w:t>
      </w:r>
      <w:r>
        <w:rPr>
          <w:spacing w:val="-11"/>
        </w:rPr>
        <w:t> </w:t>
      </w:r>
      <w:r>
        <w:rPr/>
        <w:t>lineal</w:t>
      </w:r>
      <w:r>
        <w:rPr>
          <w:spacing w:val="-11"/>
        </w:rPr>
        <w:t> </w:t>
      </w:r>
      <w:r>
        <w:rPr/>
        <w:t>se</w:t>
      </w:r>
      <w:r>
        <w:rPr>
          <w:spacing w:val="-12"/>
        </w:rPr>
        <w:t> </w:t>
      </w:r>
      <w:r>
        <w:rPr/>
        <w:t>puede</w:t>
      </w:r>
      <w:r>
        <w:rPr>
          <w:spacing w:val="-12"/>
        </w:rPr>
        <w:t> </w:t>
      </w:r>
      <w:r>
        <w:rPr/>
        <w:t>hacer</w:t>
      </w:r>
      <w:r>
        <w:rPr>
          <w:spacing w:val="-10"/>
        </w:rPr>
        <w:t> </w:t>
      </w:r>
      <w:r>
        <w:rPr/>
        <w:t>mediante</w:t>
      </w:r>
      <w:r>
        <w:rPr>
          <w:spacing w:val="-9"/>
        </w:rPr>
        <w:t> </w:t>
      </w:r>
      <w:r>
        <w:rPr/>
        <w:t>dos métodos que</w:t>
      </w:r>
      <w:r>
        <w:rPr>
          <w:spacing w:val="-3"/>
        </w:rPr>
        <w:t> </w:t>
      </w:r>
      <w:r>
        <w:rPr/>
        <w:t>son:</w:t>
      </w:r>
    </w:p>
    <w:p>
      <w:pPr>
        <w:pStyle w:val="BodyText"/>
        <w:spacing w:before="9"/>
        <w:rPr>
          <w:sz w:val="27"/>
        </w:rPr>
      </w:pPr>
    </w:p>
    <w:p>
      <w:pPr>
        <w:pStyle w:val="ListParagraph"/>
        <w:numPr>
          <w:ilvl w:val="1"/>
          <w:numId w:val="2"/>
        </w:numPr>
        <w:tabs>
          <w:tab w:pos="821" w:val="left" w:leader="none"/>
          <w:tab w:pos="822" w:val="left" w:leader="none"/>
        </w:tabs>
        <w:spacing w:line="240" w:lineRule="auto" w:before="0" w:after="0"/>
        <w:ind w:left="822" w:right="0" w:hanging="360"/>
        <w:jc w:val="left"/>
        <w:rPr>
          <w:rFonts w:ascii="Symbol" w:hAnsi="Symbol"/>
          <w:sz w:val="24"/>
        </w:rPr>
      </w:pPr>
      <w:r>
        <w:rPr>
          <w:sz w:val="24"/>
        </w:rPr>
        <w:t>Método</w:t>
      </w:r>
      <w:r>
        <w:rPr>
          <w:spacing w:val="-6"/>
          <w:sz w:val="24"/>
        </w:rPr>
        <w:t> </w:t>
      </w:r>
      <w:r>
        <w:rPr>
          <w:sz w:val="24"/>
        </w:rPr>
        <w:t>gráfico</w:t>
      </w:r>
    </w:p>
    <w:p>
      <w:pPr>
        <w:pStyle w:val="ListParagraph"/>
        <w:numPr>
          <w:ilvl w:val="1"/>
          <w:numId w:val="2"/>
        </w:numPr>
        <w:tabs>
          <w:tab w:pos="821" w:val="left" w:leader="none"/>
          <w:tab w:pos="822" w:val="left" w:leader="none"/>
        </w:tabs>
        <w:spacing w:line="240" w:lineRule="auto" w:before="39" w:after="0"/>
        <w:ind w:left="822" w:right="0" w:hanging="360"/>
        <w:jc w:val="left"/>
        <w:rPr>
          <w:rFonts w:ascii="Symbol" w:hAnsi="Symbol"/>
          <w:sz w:val="24"/>
        </w:rPr>
      </w:pPr>
      <w:r>
        <w:rPr>
          <w:sz w:val="24"/>
        </w:rPr>
        <w:t>Método</w:t>
      </w:r>
      <w:r>
        <w:rPr>
          <w:spacing w:val="-6"/>
          <w:sz w:val="24"/>
        </w:rPr>
        <w:t> </w:t>
      </w:r>
      <w:r>
        <w:rPr>
          <w:sz w:val="24"/>
        </w:rPr>
        <w:t>analítico.</w:t>
      </w:r>
    </w:p>
    <w:p>
      <w:pPr>
        <w:pStyle w:val="BodyText"/>
        <w:spacing w:before="8"/>
        <w:rPr>
          <w:sz w:val="31"/>
        </w:rPr>
      </w:pPr>
    </w:p>
    <w:p>
      <w:pPr>
        <w:pStyle w:val="Heading4"/>
      </w:pPr>
      <w:bookmarkStart w:name="_bookmark28" w:id="29"/>
      <w:bookmarkEnd w:id="29"/>
      <w:r>
        <w:rPr>
          <w:b w:val="0"/>
        </w:rPr>
      </w:r>
      <w:r>
        <w:rPr/>
        <w:t>Método gráfico:</w:t>
      </w:r>
    </w:p>
    <w:p>
      <w:pPr>
        <w:pStyle w:val="BodyText"/>
        <w:spacing w:before="10"/>
        <w:rPr>
          <w:b/>
          <w:sz w:val="30"/>
        </w:rPr>
      </w:pPr>
    </w:p>
    <w:p>
      <w:pPr>
        <w:pStyle w:val="BodyText"/>
        <w:spacing w:line="276" w:lineRule="auto"/>
        <w:ind w:left="102" w:right="119"/>
        <w:jc w:val="both"/>
      </w:pPr>
      <w:r>
        <w:rPr/>
        <w:t>En la vida real el método grafico es insuficiente para poder resolver problemas de programación lineal, pero haremos uso de el para poder entender y comprender la forma en que le podemos dar solución a un problema de programación lineal.</w:t>
      </w:r>
    </w:p>
    <w:p>
      <w:pPr>
        <w:spacing w:after="0" w:line="276" w:lineRule="auto"/>
        <w:jc w:val="both"/>
        <w:sectPr>
          <w:type w:val="continuous"/>
          <w:pgSz w:w="12240" w:h="15840"/>
          <w:pgMar w:top="0" w:bottom="280" w:left="1600" w:right="1580"/>
        </w:sectPr>
      </w:pPr>
    </w:p>
    <w:p>
      <w:pPr>
        <w:pStyle w:val="BodyText"/>
        <w:spacing w:line="276" w:lineRule="auto" w:before="50"/>
        <w:ind w:left="102" w:right="121"/>
        <w:jc w:val="both"/>
      </w:pPr>
      <w:r>
        <w:rPr/>
        <w:t>Consiste en graficar cada una de las restricciones que se tienen, despejando una de las variables</w:t>
      </w:r>
      <w:r>
        <w:rPr>
          <w:spacing w:val="-14"/>
        </w:rPr>
        <w:t> </w:t>
      </w:r>
      <w:r>
        <w:rPr/>
        <w:t>para</w:t>
      </w:r>
      <w:r>
        <w:rPr>
          <w:spacing w:val="-13"/>
        </w:rPr>
        <w:t> </w:t>
      </w:r>
      <w:r>
        <w:rPr/>
        <w:t>poderle</w:t>
      </w:r>
      <w:r>
        <w:rPr>
          <w:spacing w:val="-14"/>
        </w:rPr>
        <w:t> </w:t>
      </w:r>
      <w:r>
        <w:rPr/>
        <w:t>dar</w:t>
      </w:r>
      <w:r>
        <w:rPr>
          <w:spacing w:val="-12"/>
        </w:rPr>
        <w:t> </w:t>
      </w:r>
      <w:r>
        <w:rPr/>
        <w:t>solución</w:t>
      </w:r>
      <w:r>
        <w:rPr>
          <w:spacing w:val="-13"/>
        </w:rPr>
        <w:t> </w:t>
      </w:r>
      <w:r>
        <w:rPr/>
        <w:t>al</w:t>
      </w:r>
      <w:r>
        <w:rPr>
          <w:spacing w:val="-13"/>
        </w:rPr>
        <w:t> </w:t>
      </w:r>
      <w:r>
        <w:rPr/>
        <w:t>problema</w:t>
      </w:r>
      <w:r>
        <w:rPr>
          <w:spacing w:val="-14"/>
        </w:rPr>
        <w:t> </w:t>
      </w:r>
      <w:r>
        <w:rPr/>
        <w:t>de</w:t>
      </w:r>
      <w:r>
        <w:rPr>
          <w:spacing w:val="-12"/>
        </w:rPr>
        <w:t> </w:t>
      </w:r>
      <w:r>
        <w:rPr/>
        <w:t>programación</w:t>
      </w:r>
      <w:r>
        <w:rPr>
          <w:spacing w:val="-13"/>
        </w:rPr>
        <w:t> </w:t>
      </w:r>
      <w:r>
        <w:rPr/>
        <w:t>lineal</w:t>
      </w:r>
      <w:r>
        <w:rPr>
          <w:spacing w:val="-13"/>
        </w:rPr>
        <w:t> </w:t>
      </w:r>
      <w:r>
        <w:rPr/>
        <w:t>que</w:t>
      </w:r>
      <w:r>
        <w:rPr>
          <w:spacing w:val="-14"/>
        </w:rPr>
        <w:t> </w:t>
      </w:r>
      <w:r>
        <w:rPr/>
        <w:t>se</w:t>
      </w:r>
      <w:r>
        <w:rPr>
          <w:spacing w:val="-14"/>
        </w:rPr>
        <w:t> </w:t>
      </w:r>
      <w:r>
        <w:rPr/>
        <w:t>desea</w:t>
      </w:r>
      <w:r>
        <w:rPr>
          <w:spacing w:val="-14"/>
        </w:rPr>
        <w:t> </w:t>
      </w:r>
      <w:r>
        <w:rPr/>
        <w:t>resolver, obteniendo la región factible que satisfaga todas las</w:t>
      </w:r>
      <w:r>
        <w:rPr>
          <w:spacing w:val="-15"/>
        </w:rPr>
        <w:t> </w:t>
      </w:r>
      <w:r>
        <w:rPr/>
        <w:t>restricciones.</w:t>
      </w:r>
    </w:p>
    <w:p>
      <w:pPr>
        <w:pStyle w:val="BodyText"/>
        <w:spacing w:before="7"/>
        <w:rPr>
          <w:sz w:val="27"/>
        </w:rPr>
      </w:pPr>
    </w:p>
    <w:p>
      <w:pPr>
        <w:pStyle w:val="BodyText"/>
        <w:ind w:left="102"/>
        <w:jc w:val="both"/>
      </w:pPr>
      <w:r>
        <w:rPr/>
        <w:t>El procedimiento para poder resolver un problema de programación lineal es el siguiente:</w:t>
      </w:r>
    </w:p>
    <w:p>
      <w:pPr>
        <w:pStyle w:val="BodyText"/>
        <w:spacing w:before="3"/>
        <w:rPr>
          <w:sz w:val="31"/>
        </w:rPr>
      </w:pPr>
    </w:p>
    <w:p>
      <w:pPr>
        <w:pStyle w:val="ListParagraph"/>
        <w:numPr>
          <w:ilvl w:val="0"/>
          <w:numId w:val="5"/>
        </w:numPr>
        <w:tabs>
          <w:tab w:pos="822" w:val="left" w:leader="none"/>
        </w:tabs>
        <w:spacing w:line="240" w:lineRule="auto" w:before="0" w:after="0"/>
        <w:ind w:left="822" w:right="0" w:hanging="360"/>
        <w:jc w:val="left"/>
        <w:rPr>
          <w:sz w:val="24"/>
        </w:rPr>
      </w:pPr>
      <w:r>
        <w:rPr>
          <w:sz w:val="24"/>
        </w:rPr>
        <w:t>Convertir todas las inecuaciones en</w:t>
      </w:r>
      <w:r>
        <w:rPr>
          <w:spacing w:val="-11"/>
          <w:sz w:val="24"/>
        </w:rPr>
        <w:t> </w:t>
      </w:r>
      <w:r>
        <w:rPr>
          <w:sz w:val="24"/>
        </w:rPr>
        <w:t>igualdades.</w:t>
      </w:r>
    </w:p>
    <w:p>
      <w:pPr>
        <w:pStyle w:val="ListParagraph"/>
        <w:numPr>
          <w:ilvl w:val="0"/>
          <w:numId w:val="5"/>
        </w:numPr>
        <w:tabs>
          <w:tab w:pos="822" w:val="left" w:leader="none"/>
        </w:tabs>
        <w:spacing w:line="256" w:lineRule="auto" w:before="41" w:after="0"/>
        <w:ind w:left="822" w:right="115" w:hanging="360"/>
        <w:jc w:val="both"/>
        <w:rPr>
          <w:sz w:val="24"/>
        </w:rPr>
      </w:pPr>
      <w:r>
        <w:rPr>
          <w:sz w:val="24"/>
        </w:rPr>
        <w:t>Evaluar</w:t>
      </w:r>
      <w:r>
        <w:rPr>
          <w:spacing w:val="-12"/>
          <w:sz w:val="24"/>
        </w:rPr>
        <w:t> </w:t>
      </w:r>
      <w:r>
        <w:rPr>
          <w:sz w:val="24"/>
        </w:rPr>
        <w:t>cada</w:t>
      </w:r>
      <w:r>
        <w:rPr>
          <w:spacing w:val="-10"/>
          <w:sz w:val="24"/>
        </w:rPr>
        <w:t> </w:t>
      </w:r>
      <w:r>
        <w:rPr>
          <w:sz w:val="24"/>
        </w:rPr>
        <w:t>restricción</w:t>
      </w:r>
      <w:r>
        <w:rPr>
          <w:spacing w:val="-8"/>
          <w:sz w:val="24"/>
        </w:rPr>
        <w:t> </w:t>
      </w:r>
      <w:r>
        <w:rPr>
          <w:sz w:val="24"/>
        </w:rPr>
        <w:t>de</w:t>
      </w:r>
      <w:r>
        <w:rPr>
          <w:spacing w:val="-12"/>
          <w:sz w:val="24"/>
        </w:rPr>
        <w:t> </w:t>
      </w:r>
      <w:r>
        <w:rPr>
          <w:sz w:val="24"/>
        </w:rPr>
        <w:t>acuerdo</w:t>
      </w:r>
      <w:r>
        <w:rPr>
          <w:spacing w:val="-9"/>
          <w:sz w:val="24"/>
        </w:rPr>
        <w:t> </w:t>
      </w:r>
      <w:r>
        <w:rPr>
          <w:sz w:val="24"/>
        </w:rPr>
        <w:t>al</w:t>
      </w:r>
      <w:r>
        <w:rPr>
          <w:spacing w:val="-11"/>
          <w:sz w:val="24"/>
        </w:rPr>
        <w:t> </w:t>
      </w:r>
      <w:r>
        <w:rPr>
          <w:sz w:val="24"/>
        </w:rPr>
        <w:t>punto</w:t>
      </w:r>
      <w:r>
        <w:rPr>
          <w:spacing w:val="-11"/>
          <w:sz w:val="24"/>
        </w:rPr>
        <w:t> </w:t>
      </w:r>
      <w:r>
        <w:rPr>
          <w:sz w:val="24"/>
        </w:rPr>
        <w:t>(0,0);</w:t>
      </w:r>
      <w:r>
        <w:rPr>
          <w:spacing w:val="-8"/>
          <w:sz w:val="24"/>
        </w:rPr>
        <w:t> </w:t>
      </w:r>
      <w:r>
        <w:rPr>
          <w:sz w:val="24"/>
        </w:rPr>
        <w:t>de</w:t>
      </w:r>
      <w:r>
        <w:rPr>
          <w:spacing w:val="-12"/>
          <w:sz w:val="24"/>
        </w:rPr>
        <w:t> </w:t>
      </w:r>
      <w:r>
        <w:rPr>
          <w:sz w:val="24"/>
        </w:rPr>
        <w:t>manera</w:t>
      </w:r>
      <w:r>
        <w:rPr>
          <w:spacing w:val="-13"/>
          <w:sz w:val="24"/>
        </w:rPr>
        <w:t> </w:t>
      </w:r>
      <w:r>
        <w:rPr>
          <w:sz w:val="24"/>
        </w:rPr>
        <w:t>independiente,</w:t>
      </w:r>
      <w:r>
        <w:rPr>
          <w:spacing w:val="-11"/>
          <w:sz w:val="24"/>
        </w:rPr>
        <w:t> </w:t>
      </w:r>
      <w:r>
        <w:rPr>
          <w:sz w:val="24"/>
        </w:rPr>
        <w:t>es</w:t>
      </w:r>
      <w:r>
        <w:rPr>
          <w:spacing w:val="-11"/>
          <w:sz w:val="24"/>
        </w:rPr>
        <w:t> </w:t>
      </w:r>
      <w:r>
        <w:rPr>
          <w:sz w:val="24"/>
        </w:rPr>
        <w:t>decir, primero evaluaremos cada una de las restricciones asignándole a </w:t>
      </w:r>
      <w:r>
        <w:rPr>
          <w:rFonts w:ascii="Cambria Math" w:hAnsi="Cambria Math" w:eastAsia="Cambria Math"/>
          <w:spacing w:val="-4"/>
          <w:sz w:val="24"/>
        </w:rPr>
        <w:t>�</w:t>
      </w:r>
      <w:r>
        <w:rPr>
          <w:rFonts w:ascii="Cambria Math" w:hAnsi="Cambria Math" w:eastAsia="Cambria Math"/>
          <w:spacing w:val="-4"/>
          <w:position w:val="-4"/>
          <w:sz w:val="17"/>
        </w:rPr>
        <w:t>1  </w:t>
      </w:r>
      <w:r>
        <w:rPr>
          <w:rFonts w:ascii="Cambria Math" w:hAnsi="Cambria Math" w:eastAsia="Cambria Math"/>
          <w:sz w:val="24"/>
        </w:rPr>
        <w:t>= 0 </w:t>
      </w:r>
      <w:r>
        <w:rPr>
          <w:sz w:val="24"/>
        </w:rPr>
        <w:t>para  poder obtener el punto </w:t>
      </w:r>
      <w:r>
        <w:rPr>
          <w:rFonts w:ascii="Cambria Math" w:hAnsi="Cambria Math" w:eastAsia="Cambria Math"/>
          <w:spacing w:val="-6"/>
          <w:sz w:val="24"/>
        </w:rPr>
        <w:t>�</w:t>
      </w:r>
      <w:r>
        <w:rPr>
          <w:rFonts w:ascii="Cambria Math" w:hAnsi="Cambria Math" w:eastAsia="Cambria Math"/>
          <w:spacing w:val="-6"/>
          <w:position w:val="-4"/>
          <w:sz w:val="17"/>
        </w:rPr>
        <w:t>1 </w:t>
      </w:r>
      <w:r>
        <w:rPr>
          <w:sz w:val="24"/>
        </w:rPr>
        <w:t>que nos indica la primer coordenada, posteriormente asignamos a </w:t>
      </w: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0 </w:t>
      </w:r>
      <w:r>
        <w:rPr>
          <w:sz w:val="24"/>
        </w:rPr>
        <w:t>para obtener el punto</w:t>
      </w:r>
      <w:r>
        <w:rPr>
          <w:spacing w:val="-22"/>
          <w:sz w:val="24"/>
        </w:rPr>
        <w:t> </w:t>
      </w:r>
      <w:r>
        <w:rPr>
          <w:rFonts w:ascii="Cambria Math" w:hAnsi="Cambria Math" w:eastAsia="Cambria Math"/>
          <w:sz w:val="24"/>
        </w:rPr>
        <w:t>�</w:t>
      </w:r>
      <w:r>
        <w:rPr>
          <w:rFonts w:ascii="Cambria Math" w:hAnsi="Cambria Math" w:eastAsia="Cambria Math"/>
          <w:position w:val="-4"/>
          <w:sz w:val="17"/>
        </w:rPr>
        <w:t>2</w:t>
      </w:r>
      <w:r>
        <w:rPr>
          <w:sz w:val="24"/>
        </w:rPr>
        <w:t>.</w:t>
      </w:r>
    </w:p>
    <w:p>
      <w:pPr>
        <w:pStyle w:val="ListParagraph"/>
        <w:numPr>
          <w:ilvl w:val="0"/>
          <w:numId w:val="5"/>
        </w:numPr>
        <w:tabs>
          <w:tab w:pos="822" w:val="left" w:leader="none"/>
        </w:tabs>
        <w:spacing w:line="276" w:lineRule="auto" w:before="0" w:after="0"/>
        <w:ind w:left="822" w:right="124" w:hanging="360"/>
        <w:jc w:val="both"/>
        <w:rPr>
          <w:sz w:val="24"/>
        </w:rPr>
      </w:pPr>
      <w:r>
        <w:rPr>
          <w:sz w:val="24"/>
        </w:rPr>
        <w:t>Una vez que se tiene los puntos se procede a ubicarlos en el plano y se unen con una recta.</w:t>
      </w:r>
    </w:p>
    <w:p>
      <w:pPr>
        <w:pStyle w:val="ListParagraph"/>
        <w:numPr>
          <w:ilvl w:val="0"/>
          <w:numId w:val="5"/>
        </w:numPr>
        <w:tabs>
          <w:tab w:pos="822" w:val="left" w:leader="none"/>
        </w:tabs>
        <w:spacing w:line="276" w:lineRule="auto" w:before="1" w:after="0"/>
        <w:ind w:left="822" w:right="124" w:hanging="360"/>
        <w:jc w:val="both"/>
        <w:rPr>
          <w:sz w:val="24"/>
        </w:rPr>
      </w:pPr>
      <w:r>
        <w:rPr>
          <w:sz w:val="24"/>
        </w:rPr>
        <w:t>Por ultimo marcamos la zona de la región factible, esta dependerá si es ≤ la región está por debajo de la recta, por el contrario si es ≥ la región está por encima de la recta.</w:t>
      </w:r>
    </w:p>
    <w:p>
      <w:pPr>
        <w:pStyle w:val="ListParagraph"/>
        <w:numPr>
          <w:ilvl w:val="0"/>
          <w:numId w:val="5"/>
        </w:numPr>
        <w:tabs>
          <w:tab w:pos="822" w:val="left" w:leader="none"/>
        </w:tabs>
        <w:spacing w:line="240" w:lineRule="auto" w:before="1" w:after="0"/>
        <w:ind w:left="822" w:right="0" w:hanging="360"/>
        <w:jc w:val="left"/>
        <w:rPr>
          <w:sz w:val="24"/>
        </w:rPr>
      </w:pPr>
      <w:r>
        <w:rPr>
          <w:sz w:val="24"/>
        </w:rPr>
        <w:t>Repetimos los pasas 2 al 4 hasta tener todas las restricciones</w:t>
      </w:r>
      <w:r>
        <w:rPr>
          <w:spacing w:val="-15"/>
          <w:sz w:val="24"/>
        </w:rPr>
        <w:t> </w:t>
      </w:r>
      <w:r>
        <w:rPr>
          <w:sz w:val="24"/>
        </w:rPr>
        <w:t>graficadas.</w:t>
      </w:r>
    </w:p>
    <w:p>
      <w:pPr>
        <w:pStyle w:val="ListParagraph"/>
        <w:numPr>
          <w:ilvl w:val="0"/>
          <w:numId w:val="5"/>
        </w:numPr>
        <w:tabs>
          <w:tab w:pos="822" w:val="left" w:leader="none"/>
        </w:tabs>
        <w:spacing w:line="276" w:lineRule="auto" w:before="41" w:after="0"/>
        <w:ind w:left="822" w:right="118" w:hanging="360"/>
        <w:jc w:val="both"/>
        <w:rPr>
          <w:sz w:val="24"/>
        </w:rPr>
      </w:pPr>
      <w:r>
        <w:rPr>
          <w:sz w:val="24"/>
        </w:rPr>
        <w:t>Una</w:t>
      </w:r>
      <w:r>
        <w:rPr>
          <w:spacing w:val="-10"/>
          <w:sz w:val="24"/>
        </w:rPr>
        <w:t> </w:t>
      </w:r>
      <w:r>
        <w:rPr>
          <w:sz w:val="24"/>
        </w:rPr>
        <w:t>vez</w:t>
      </w:r>
      <w:r>
        <w:rPr>
          <w:spacing w:val="-5"/>
          <w:sz w:val="24"/>
        </w:rPr>
        <w:t> </w:t>
      </w:r>
      <w:r>
        <w:rPr>
          <w:sz w:val="24"/>
        </w:rPr>
        <w:t>graficadas</w:t>
      </w:r>
      <w:r>
        <w:rPr>
          <w:spacing w:val="-8"/>
          <w:sz w:val="24"/>
        </w:rPr>
        <w:t> </w:t>
      </w:r>
      <w:r>
        <w:rPr>
          <w:sz w:val="24"/>
        </w:rPr>
        <w:t>las</w:t>
      </w:r>
      <w:r>
        <w:rPr>
          <w:spacing w:val="-5"/>
          <w:sz w:val="24"/>
        </w:rPr>
        <w:t> </w:t>
      </w:r>
      <w:r>
        <w:rPr>
          <w:sz w:val="24"/>
        </w:rPr>
        <w:t>rectas</w:t>
      </w:r>
      <w:r>
        <w:rPr>
          <w:spacing w:val="-9"/>
          <w:sz w:val="24"/>
        </w:rPr>
        <w:t> </w:t>
      </w:r>
      <w:r>
        <w:rPr>
          <w:sz w:val="24"/>
        </w:rPr>
        <w:t>se</w:t>
      </w:r>
      <w:r>
        <w:rPr>
          <w:spacing w:val="-9"/>
          <w:sz w:val="24"/>
        </w:rPr>
        <w:t> </w:t>
      </w:r>
      <w:r>
        <w:rPr>
          <w:sz w:val="24"/>
        </w:rPr>
        <w:t>toman</w:t>
      </w:r>
      <w:r>
        <w:rPr>
          <w:spacing w:val="-7"/>
          <w:sz w:val="24"/>
        </w:rPr>
        <w:t> </w:t>
      </w:r>
      <w:r>
        <w:rPr>
          <w:sz w:val="24"/>
        </w:rPr>
        <w:t>todos</w:t>
      </w:r>
      <w:r>
        <w:rPr>
          <w:spacing w:val="-8"/>
          <w:sz w:val="24"/>
        </w:rPr>
        <w:t> </w:t>
      </w:r>
      <w:r>
        <w:rPr>
          <w:sz w:val="24"/>
        </w:rPr>
        <w:t>los</w:t>
      </w:r>
      <w:r>
        <w:rPr>
          <w:spacing w:val="-8"/>
          <w:sz w:val="24"/>
        </w:rPr>
        <w:t> </w:t>
      </w:r>
      <w:r>
        <w:rPr>
          <w:sz w:val="24"/>
        </w:rPr>
        <w:t>vértices</w:t>
      </w:r>
      <w:r>
        <w:rPr>
          <w:spacing w:val="-8"/>
          <w:sz w:val="24"/>
        </w:rPr>
        <w:t> </w:t>
      </w:r>
      <w:r>
        <w:rPr>
          <w:sz w:val="24"/>
        </w:rPr>
        <w:t>donde</w:t>
      </w:r>
      <w:r>
        <w:rPr>
          <w:spacing w:val="-10"/>
          <w:sz w:val="24"/>
        </w:rPr>
        <w:t> </w:t>
      </w:r>
      <w:r>
        <w:rPr>
          <w:sz w:val="24"/>
        </w:rPr>
        <w:t>exista</w:t>
      </w:r>
      <w:r>
        <w:rPr>
          <w:spacing w:val="-10"/>
          <w:sz w:val="24"/>
        </w:rPr>
        <w:t> </w:t>
      </w:r>
      <w:r>
        <w:rPr>
          <w:sz w:val="24"/>
        </w:rPr>
        <w:t>intersección</w:t>
      </w:r>
      <w:r>
        <w:rPr>
          <w:spacing w:val="-8"/>
          <w:sz w:val="24"/>
        </w:rPr>
        <w:t> </w:t>
      </w:r>
      <w:r>
        <w:rPr>
          <w:sz w:val="24"/>
        </w:rPr>
        <w:t>de las rectas y se evalúan sustituyendo el valor de los mismo en la función objetivo, el que</w:t>
      </w:r>
      <w:r>
        <w:rPr>
          <w:spacing w:val="-7"/>
          <w:sz w:val="24"/>
        </w:rPr>
        <w:t> </w:t>
      </w:r>
      <w:r>
        <w:rPr>
          <w:sz w:val="24"/>
        </w:rPr>
        <w:t>mejor</w:t>
      </w:r>
      <w:r>
        <w:rPr>
          <w:spacing w:val="-7"/>
          <w:sz w:val="24"/>
        </w:rPr>
        <w:t> </w:t>
      </w:r>
      <w:r>
        <w:rPr>
          <w:sz w:val="24"/>
        </w:rPr>
        <w:t>cumpla</w:t>
      </w:r>
      <w:r>
        <w:rPr>
          <w:spacing w:val="-5"/>
          <w:sz w:val="24"/>
        </w:rPr>
        <w:t> </w:t>
      </w:r>
      <w:r>
        <w:rPr>
          <w:sz w:val="24"/>
        </w:rPr>
        <w:t>con</w:t>
      </w:r>
      <w:r>
        <w:rPr>
          <w:spacing w:val="-6"/>
          <w:sz w:val="24"/>
        </w:rPr>
        <w:t> </w:t>
      </w:r>
      <w:r>
        <w:rPr>
          <w:sz w:val="24"/>
        </w:rPr>
        <w:t>lo</w:t>
      </w:r>
      <w:r>
        <w:rPr>
          <w:spacing w:val="-3"/>
          <w:sz w:val="24"/>
        </w:rPr>
        <w:t> </w:t>
      </w:r>
      <w:r>
        <w:rPr>
          <w:sz w:val="24"/>
        </w:rPr>
        <w:t>que</w:t>
      </w:r>
      <w:r>
        <w:rPr>
          <w:spacing w:val="-7"/>
          <w:sz w:val="24"/>
        </w:rPr>
        <w:t> </w:t>
      </w:r>
      <w:r>
        <w:rPr>
          <w:sz w:val="24"/>
        </w:rPr>
        <w:t>se</w:t>
      </w:r>
      <w:r>
        <w:rPr>
          <w:spacing w:val="-7"/>
          <w:sz w:val="24"/>
        </w:rPr>
        <w:t> </w:t>
      </w:r>
      <w:r>
        <w:rPr>
          <w:sz w:val="24"/>
        </w:rPr>
        <w:t>desea</w:t>
      </w:r>
      <w:r>
        <w:rPr>
          <w:spacing w:val="-7"/>
          <w:sz w:val="24"/>
        </w:rPr>
        <w:t> </w:t>
      </w:r>
      <w:r>
        <w:rPr>
          <w:sz w:val="24"/>
        </w:rPr>
        <w:t>realizar</w:t>
      </w:r>
      <w:r>
        <w:rPr>
          <w:spacing w:val="-7"/>
          <w:sz w:val="24"/>
        </w:rPr>
        <w:t> </w:t>
      </w:r>
      <w:r>
        <w:rPr>
          <w:sz w:val="24"/>
        </w:rPr>
        <w:t>ese</w:t>
      </w:r>
      <w:r>
        <w:rPr>
          <w:spacing w:val="-2"/>
          <w:sz w:val="24"/>
        </w:rPr>
        <w:t> </w:t>
      </w:r>
      <w:r>
        <w:rPr>
          <w:sz w:val="24"/>
        </w:rPr>
        <w:t>será</w:t>
      </w:r>
      <w:r>
        <w:rPr>
          <w:spacing w:val="-8"/>
          <w:sz w:val="24"/>
        </w:rPr>
        <w:t> </w:t>
      </w:r>
      <w:r>
        <w:rPr>
          <w:sz w:val="24"/>
        </w:rPr>
        <w:t>nuestra</w:t>
      </w:r>
      <w:r>
        <w:rPr>
          <w:spacing w:val="-7"/>
          <w:sz w:val="24"/>
        </w:rPr>
        <w:t> </w:t>
      </w:r>
      <w:r>
        <w:rPr>
          <w:sz w:val="24"/>
        </w:rPr>
        <w:t>solución</w:t>
      </w:r>
      <w:r>
        <w:rPr>
          <w:spacing w:val="-6"/>
          <w:sz w:val="24"/>
        </w:rPr>
        <w:t> </w:t>
      </w:r>
      <w:r>
        <w:rPr>
          <w:sz w:val="24"/>
        </w:rPr>
        <w:t>del</w:t>
      </w:r>
      <w:r>
        <w:rPr>
          <w:spacing w:val="-3"/>
          <w:sz w:val="24"/>
        </w:rPr>
        <w:t> </w:t>
      </w:r>
      <w:r>
        <w:rPr>
          <w:sz w:val="24"/>
        </w:rPr>
        <w:t>problema de programación</w:t>
      </w:r>
      <w:r>
        <w:rPr>
          <w:spacing w:val="-7"/>
          <w:sz w:val="24"/>
        </w:rPr>
        <w:t> </w:t>
      </w:r>
      <w:r>
        <w:rPr>
          <w:sz w:val="24"/>
        </w:rPr>
        <w:t>lineal.</w:t>
      </w:r>
    </w:p>
    <w:p>
      <w:pPr>
        <w:pStyle w:val="BodyText"/>
        <w:spacing w:before="7"/>
        <w:rPr>
          <w:sz w:val="21"/>
        </w:rPr>
      </w:pPr>
    </w:p>
    <w:p>
      <w:pPr>
        <w:spacing w:after="0"/>
        <w:rPr>
          <w:sz w:val="21"/>
        </w:rPr>
        <w:sectPr>
          <w:headerReference w:type="default" r:id="rId101"/>
          <w:footerReference w:type="default" r:id="rId102"/>
          <w:pgSz w:w="12240" w:h="15840"/>
          <w:pgMar w:header="0" w:footer="1003" w:top="1360" w:bottom="1200" w:left="1600" w:right="1580"/>
          <w:pgNumType w:start="23"/>
        </w:sectPr>
      </w:pPr>
    </w:p>
    <w:p>
      <w:pPr>
        <w:pStyle w:val="BodyText"/>
        <w:spacing w:before="69"/>
        <w:ind w:left="102" w:right="-18"/>
      </w:pPr>
      <w:r>
        <w:rPr/>
        <w:t>Por</w:t>
      </w:r>
      <w:r>
        <w:rPr>
          <w:spacing w:val="-3"/>
        </w:rPr>
        <w:t> </w:t>
      </w:r>
      <w:r>
        <w:rPr/>
        <w:t>ejemplo:</w:t>
      </w:r>
    </w:p>
    <w:p>
      <w:pPr>
        <w:pStyle w:val="BodyText"/>
      </w:pPr>
      <w:r>
        <w:rPr/>
        <w:br w:type="column"/>
      </w:r>
      <w:r>
        <w:rPr/>
      </w:r>
    </w:p>
    <w:p>
      <w:pPr>
        <w:pStyle w:val="BodyText"/>
        <w:rPr>
          <w:sz w:val="34"/>
        </w:rPr>
      </w:pPr>
    </w:p>
    <w:p>
      <w:pPr>
        <w:pStyle w:val="BodyText"/>
        <w:ind w:left="102" w:right="-18"/>
      </w:pPr>
      <w:r>
        <w:rPr/>
        <w:t>Sujeta</w:t>
      </w:r>
      <w:r>
        <w:rPr>
          <w:spacing w:val="-3"/>
        </w:rPr>
        <w:t> </w:t>
      </w:r>
      <w:r>
        <w:rPr/>
        <w:t>a:</w:t>
      </w:r>
    </w:p>
    <w:p>
      <w:pPr>
        <w:pStyle w:val="BodyText"/>
        <w:spacing w:before="3"/>
        <w:rPr>
          <w:sz w:val="34"/>
        </w:rPr>
      </w:pPr>
      <w:r>
        <w:rPr/>
        <w:br w:type="column"/>
      </w:r>
      <w:r>
        <w:rPr>
          <w:sz w:val="34"/>
        </w:rPr>
      </w:r>
    </w:p>
    <w:p>
      <w:pPr>
        <w:pStyle w:val="BodyText"/>
        <w:ind w:left="24" w:right="3111"/>
        <w:jc w:val="center"/>
        <w:rPr>
          <w:rFonts w:ascii="Cambria Math" w:eastAsia="Cambria Math"/>
          <w:sz w:val="17"/>
        </w:rPr>
      </w:pPr>
      <w:r>
        <w:rPr>
          <w:rFonts w:ascii="Cambria Math" w:eastAsia="Cambria Math"/>
        </w:rPr>
        <w:t>��� � = 50�</w:t>
      </w:r>
      <w:r>
        <w:rPr>
          <w:rFonts w:ascii="Cambria Math" w:eastAsia="Cambria Math"/>
          <w:position w:val="-4"/>
          <w:sz w:val="17"/>
        </w:rPr>
        <w:t>1 </w:t>
      </w:r>
      <w:r>
        <w:rPr>
          <w:rFonts w:ascii="Cambria Math" w:eastAsia="Cambria Math"/>
        </w:rPr>
        <w:t>+ 80 �</w:t>
      </w:r>
      <w:r>
        <w:rPr>
          <w:rFonts w:ascii="Cambria Math" w:eastAsia="Cambria Math"/>
          <w:position w:val="-4"/>
          <w:sz w:val="17"/>
        </w:rPr>
        <w:t>2</w:t>
      </w:r>
    </w:p>
    <w:p>
      <w:pPr>
        <w:pStyle w:val="BodyText"/>
        <w:spacing w:before="4"/>
        <w:rPr>
          <w:rFonts w:ascii="Cambria Math"/>
          <w:sz w:val="20"/>
        </w:rPr>
      </w:pPr>
    </w:p>
    <w:p>
      <w:pPr>
        <w:spacing w:before="0"/>
        <w:ind w:left="24" w:right="3158"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120</w:t>
      </w:r>
    </w:p>
    <w:p>
      <w:pPr>
        <w:spacing w:before="8"/>
        <w:ind w:left="24" w:right="3102"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90</w:t>
      </w:r>
    </w:p>
    <w:p>
      <w:pPr>
        <w:spacing w:before="8"/>
        <w:ind w:left="24" w:right="3101"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7"/>
        <w:ind w:left="24" w:right="3103" w:firstLine="0"/>
        <w:jc w:val="center"/>
        <w:rPr>
          <w:rFonts w:ascii="Calibri" w:hAnsi="Calibri"/>
          <w:i/>
          <w:sz w:val="18"/>
        </w:rPr>
      </w:pPr>
      <w:r>
        <w:rPr>
          <w:rFonts w:ascii="Calibri" w:hAnsi="Calibri"/>
          <w:i/>
          <w:color w:val="44536A"/>
          <w:sz w:val="18"/>
        </w:rPr>
        <w:t>Ilustración 2.8 Sistema de ecuaciones</w:t>
      </w:r>
    </w:p>
    <w:p>
      <w:pPr>
        <w:spacing w:after="0"/>
        <w:jc w:val="center"/>
        <w:rPr>
          <w:rFonts w:ascii="Calibri" w:hAnsi="Calibri"/>
          <w:sz w:val="18"/>
        </w:rPr>
        <w:sectPr>
          <w:type w:val="continuous"/>
          <w:pgSz w:w="12240" w:h="15840"/>
          <w:pgMar w:top="0" w:bottom="280" w:left="1600" w:right="1580"/>
          <w:cols w:num="3" w:equalWidth="0">
            <w:col w:w="1335" w:space="81"/>
            <w:col w:w="935" w:space="712"/>
            <w:col w:w="5997"/>
          </w:cols>
        </w:sectPr>
      </w:pPr>
    </w:p>
    <w:p>
      <w:pPr>
        <w:pStyle w:val="BodyText"/>
        <w:spacing w:before="4"/>
        <w:rPr>
          <w:rFonts w:ascii="Calibri"/>
          <w:i/>
          <w:sz w:val="10"/>
        </w:rPr>
      </w:pPr>
    </w:p>
    <w:p>
      <w:pPr>
        <w:pStyle w:val="BodyText"/>
        <w:spacing w:before="69"/>
        <w:ind w:left="102" w:right="48"/>
      </w:pPr>
      <w:r>
        <w:rPr/>
        <w:t>Procedemos a darle solución a nuestro problema programación lineal.</w:t>
      </w:r>
    </w:p>
    <w:p>
      <w:pPr>
        <w:pStyle w:val="BodyText"/>
        <w:spacing w:before="3"/>
        <w:rPr>
          <w:sz w:val="31"/>
        </w:rPr>
      </w:pPr>
    </w:p>
    <w:p>
      <w:pPr>
        <w:pStyle w:val="ListParagraph"/>
        <w:numPr>
          <w:ilvl w:val="0"/>
          <w:numId w:val="6"/>
        </w:numPr>
        <w:tabs>
          <w:tab w:pos="343" w:val="left" w:leader="none"/>
        </w:tabs>
        <w:spacing w:line="240" w:lineRule="auto" w:before="0" w:after="0"/>
        <w:ind w:left="102" w:right="0" w:firstLine="0"/>
        <w:jc w:val="left"/>
        <w:rPr>
          <w:sz w:val="24"/>
        </w:rPr>
      </w:pPr>
      <w:r>
        <w:rPr>
          <w:sz w:val="24"/>
        </w:rPr>
        <w:t>Todas las restricciones las escribiremos como</w:t>
      </w:r>
      <w:r>
        <w:rPr>
          <w:spacing w:val="-11"/>
          <w:sz w:val="24"/>
        </w:rPr>
        <w:t> </w:t>
      </w:r>
      <w:r>
        <w:rPr>
          <w:sz w:val="24"/>
        </w:rPr>
        <w:t>igualdades.</w:t>
      </w:r>
    </w:p>
    <w:p>
      <w:pPr>
        <w:pStyle w:val="BodyText"/>
        <w:spacing w:before="4"/>
        <w:rPr>
          <w:sz w:val="31"/>
        </w:rPr>
      </w:pPr>
    </w:p>
    <w:p>
      <w:pPr>
        <w:spacing w:before="1"/>
        <w:ind w:left="0" w:right="17" w:firstLine="0"/>
        <w:jc w:val="center"/>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+ 2�</w:t>
      </w:r>
      <w:r>
        <w:rPr>
          <w:rFonts w:ascii="Cambria Math" w:eastAsia="Cambria Math"/>
          <w:position w:val="-4"/>
          <w:sz w:val="17"/>
        </w:rPr>
        <w:t>2 </w:t>
      </w:r>
      <w:r>
        <w:rPr>
          <w:rFonts w:ascii="Cambria Math" w:eastAsia="Cambria Math"/>
          <w:sz w:val="24"/>
        </w:rPr>
        <w:t>= 120</w:t>
      </w:r>
    </w:p>
    <w:p>
      <w:pPr>
        <w:spacing w:before="8"/>
        <w:ind w:left="0" w:right="17" w:firstLine="0"/>
        <w:jc w:val="center"/>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w:t>
      </w:r>
      <w:r>
        <w:rPr>
          <w:rFonts w:ascii="Cambria Math" w:eastAsia="Cambria Math"/>
          <w:position w:val="-4"/>
          <w:sz w:val="17"/>
        </w:rPr>
        <w:t>2 </w:t>
      </w:r>
      <w:r>
        <w:rPr>
          <w:rFonts w:ascii="Cambria Math" w:eastAsia="Cambria Math"/>
          <w:sz w:val="24"/>
        </w:rPr>
        <w:t>= 90</w:t>
      </w:r>
    </w:p>
    <w:p>
      <w:pPr>
        <w:spacing w:before="8"/>
        <w:ind w:left="0" w:right="15" w:firstLine="0"/>
        <w:jc w:val="center"/>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w:t>
      </w:r>
      <w:r>
        <w:rPr>
          <w:rFonts w:ascii="Cambria Math" w:eastAsia="Cambria Math"/>
          <w:position w:val="-4"/>
          <w:sz w:val="17"/>
        </w:rPr>
        <w:t>2 </w:t>
      </w:r>
      <w:r>
        <w:rPr>
          <w:rFonts w:ascii="Cambria Math" w:eastAsia="Cambria Math"/>
          <w:sz w:val="24"/>
        </w:rPr>
        <w:t>= 0</w:t>
      </w:r>
    </w:p>
    <w:p>
      <w:pPr>
        <w:pStyle w:val="BodyText"/>
        <w:spacing w:before="3"/>
        <w:rPr>
          <w:rFonts w:ascii="Cambria Math"/>
          <w:sz w:val="27"/>
        </w:rPr>
      </w:pPr>
    </w:p>
    <w:p>
      <w:pPr>
        <w:pStyle w:val="ListParagraph"/>
        <w:numPr>
          <w:ilvl w:val="0"/>
          <w:numId w:val="6"/>
        </w:numPr>
        <w:tabs>
          <w:tab w:pos="350" w:val="left" w:leader="none"/>
        </w:tabs>
        <w:spacing w:line="247" w:lineRule="auto" w:before="0" w:after="0"/>
        <w:ind w:left="102" w:right="121" w:firstLine="0"/>
        <w:jc w:val="left"/>
        <w:rPr>
          <w:sz w:val="24"/>
        </w:rPr>
      </w:pPr>
      <w:r>
        <w:rPr>
          <w:sz w:val="24"/>
        </w:rPr>
        <w:t>Obtendremos los puntos </w:t>
      </w:r>
      <w:r>
        <w:rPr>
          <w:rFonts w:ascii="Cambria Math" w:hAnsi="Cambria Math" w:eastAsia="Cambria Math"/>
          <w:spacing w:val="-6"/>
          <w:sz w:val="24"/>
        </w:rPr>
        <w:t>�</w:t>
      </w:r>
      <w:r>
        <w:rPr>
          <w:rFonts w:ascii="Cambria Math" w:hAnsi="Cambria Math" w:eastAsia="Cambria Math"/>
          <w:spacing w:val="-6"/>
          <w:position w:val="-4"/>
          <w:sz w:val="17"/>
        </w:rPr>
        <w:t>1 </w:t>
      </w:r>
      <w:r>
        <w:rPr>
          <w:rFonts w:ascii="Cambria Math" w:hAnsi="Cambria Math" w:eastAsia="Cambria Math"/>
          <w:sz w:val="24"/>
        </w:rPr>
        <w:t>� </w:t>
      </w:r>
      <w:r>
        <w:rPr>
          <w:rFonts w:ascii="Cambria Math" w:hAnsi="Cambria Math" w:eastAsia="Cambria Math"/>
          <w:spacing w:val="-4"/>
          <w:sz w:val="24"/>
        </w:rPr>
        <w:t>�</w:t>
      </w:r>
      <w:r>
        <w:rPr>
          <w:rFonts w:ascii="Cambria Math" w:hAnsi="Cambria Math" w:eastAsia="Cambria Math"/>
          <w:spacing w:val="-4"/>
          <w:position w:val="-4"/>
          <w:sz w:val="17"/>
        </w:rPr>
        <w:t>2 </w:t>
      </w:r>
      <w:r>
        <w:rPr>
          <w:sz w:val="24"/>
        </w:rPr>
        <w:t>de cada restricción para poder graficar las restricciones, para poderlo visualizar mejor lo manejaremos con una</w:t>
      </w:r>
      <w:r>
        <w:rPr>
          <w:spacing w:val="-12"/>
          <w:sz w:val="24"/>
        </w:rPr>
        <w:t> </w:t>
      </w:r>
      <w:r>
        <w:rPr>
          <w:sz w:val="24"/>
        </w:rPr>
        <w:t>tabla.</w:t>
      </w:r>
    </w:p>
    <w:p>
      <w:pPr>
        <w:spacing w:after="0" w:line="247" w:lineRule="auto"/>
        <w:jc w:val="left"/>
        <w:rPr>
          <w:sz w:val="24"/>
        </w:rPr>
        <w:sectPr>
          <w:type w:val="continuous"/>
          <w:pgSz w:w="12240" w:h="15840"/>
          <w:pgMar w:top="0" w:bottom="280" w:left="1600" w:right="1580"/>
        </w:sectPr>
      </w:pPr>
    </w:p>
    <w:tbl>
      <w:tblPr>
        <w:tblW w:w="0" w:type="auto"/>
        <w:jc w:val="left"/>
        <w:tblInd w:w="137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5"/>
        <w:gridCol w:w="890"/>
        <w:gridCol w:w="1207"/>
        <w:gridCol w:w="999"/>
        <w:gridCol w:w="1413"/>
      </w:tblGrid>
      <w:tr>
        <w:trPr>
          <w:trHeight w:val="379" w:hRule="exact"/>
        </w:trPr>
        <w:tc>
          <w:tcPr>
            <w:tcW w:w="1775" w:type="dxa"/>
          </w:tcPr>
          <w:p>
            <w:pPr>
              <w:pStyle w:val="TableParagraph"/>
              <w:spacing w:line="224" w:lineRule="exact"/>
              <w:ind w:left="200"/>
              <w:jc w:val="left"/>
              <w:rPr>
                <w:rFonts w:ascii="Calibri" w:hAnsi="Calibri"/>
                <w:sz w:val="22"/>
              </w:rPr>
            </w:pPr>
            <w:r>
              <w:rPr>
                <w:rFonts w:ascii="Calibri" w:hAnsi="Calibri"/>
                <w:sz w:val="22"/>
              </w:rPr>
              <w:t>Restricción</w:t>
            </w:r>
          </w:p>
        </w:tc>
        <w:tc>
          <w:tcPr>
            <w:tcW w:w="890" w:type="dxa"/>
          </w:tcPr>
          <w:p>
            <w:pPr>
              <w:pStyle w:val="TableParagraph"/>
              <w:spacing w:line="250" w:lineRule="exact"/>
              <w:ind w:left="63" w:right="61"/>
              <w:rPr>
                <w:rFonts w:ascii="Cambria Math" w:eastAsia="Cambria Math"/>
                <w:sz w:val="22"/>
              </w:rPr>
            </w:pPr>
            <w:r>
              <w:rPr>
                <w:rFonts w:ascii="Cambria Math" w:eastAsia="Cambria Math"/>
                <w:sz w:val="22"/>
              </w:rPr>
              <w:t>�</w:t>
            </w:r>
            <w:r>
              <w:rPr>
                <w:rFonts w:ascii="Cambria Math" w:eastAsia="Cambria Math"/>
                <w:position w:val="-4"/>
                <w:sz w:val="16"/>
              </w:rPr>
              <w:t>1  </w:t>
            </w:r>
            <w:r>
              <w:rPr>
                <w:rFonts w:ascii="Cambria Math" w:eastAsia="Cambria Math"/>
                <w:sz w:val="22"/>
              </w:rPr>
              <w:t>= 0</w:t>
            </w:r>
          </w:p>
        </w:tc>
        <w:tc>
          <w:tcPr>
            <w:tcW w:w="1207" w:type="dxa"/>
          </w:tcPr>
          <w:p>
            <w:pPr>
              <w:pStyle w:val="TableParagraph"/>
              <w:spacing w:line="250" w:lineRule="exact"/>
              <w:ind w:left="40" w:right="47"/>
              <w:rPr>
                <w:rFonts w:ascii="Cambria Math" w:eastAsia="Cambria Math"/>
                <w:sz w:val="16"/>
              </w:rPr>
            </w:pPr>
            <w:r>
              <w:rPr>
                <w:rFonts w:ascii="Cambria Math" w:eastAsia="Cambria Math"/>
                <w:sz w:val="22"/>
              </w:rPr>
              <w:t>�</w:t>
            </w:r>
            <w:r>
              <w:rPr>
                <w:rFonts w:ascii="Cambria Math" w:eastAsia="Cambria Math"/>
                <w:position w:val="-4"/>
                <w:sz w:val="16"/>
              </w:rPr>
              <w:t>1</w:t>
            </w:r>
          </w:p>
        </w:tc>
        <w:tc>
          <w:tcPr>
            <w:tcW w:w="999" w:type="dxa"/>
          </w:tcPr>
          <w:p>
            <w:pPr>
              <w:pStyle w:val="TableParagraph"/>
              <w:spacing w:line="250" w:lineRule="exact"/>
              <w:ind w:right="182"/>
              <w:jc w:val="right"/>
              <w:rPr>
                <w:rFonts w:ascii="Cambria Math" w:eastAsia="Cambria Math"/>
                <w:sz w:val="22"/>
              </w:rPr>
            </w:pPr>
            <w:r>
              <w:rPr>
                <w:rFonts w:ascii="Cambria Math" w:eastAsia="Cambria Math"/>
                <w:sz w:val="22"/>
              </w:rPr>
              <w:t>�</w:t>
            </w:r>
            <w:r>
              <w:rPr>
                <w:rFonts w:ascii="Cambria Math" w:eastAsia="Cambria Math"/>
                <w:position w:val="-4"/>
                <w:sz w:val="16"/>
              </w:rPr>
              <w:t>2 </w:t>
            </w:r>
            <w:r>
              <w:rPr>
                <w:rFonts w:ascii="Cambria Math" w:eastAsia="Cambria Math"/>
                <w:sz w:val="22"/>
              </w:rPr>
              <w:t>= 0</w:t>
            </w:r>
          </w:p>
        </w:tc>
        <w:tc>
          <w:tcPr>
            <w:tcW w:w="1413" w:type="dxa"/>
          </w:tcPr>
          <w:p>
            <w:pPr>
              <w:pStyle w:val="TableParagraph"/>
              <w:spacing w:line="250" w:lineRule="exact"/>
              <w:ind w:left="483" w:right="581"/>
              <w:rPr>
                <w:rFonts w:ascii="Cambria Math" w:eastAsia="Cambria Math"/>
                <w:sz w:val="16"/>
              </w:rPr>
            </w:pPr>
            <w:r>
              <w:rPr>
                <w:rFonts w:ascii="Cambria Math" w:eastAsia="Cambria Math"/>
                <w:sz w:val="22"/>
              </w:rPr>
              <w:t>�</w:t>
            </w:r>
            <w:r>
              <w:rPr>
                <w:rFonts w:ascii="Cambria Math" w:eastAsia="Cambria Math"/>
                <w:position w:val="-4"/>
                <w:sz w:val="16"/>
              </w:rPr>
              <w:t>2</w:t>
            </w:r>
          </w:p>
        </w:tc>
      </w:tr>
      <w:tr>
        <w:trPr>
          <w:trHeight w:val="503" w:hRule="exact"/>
        </w:trPr>
        <w:tc>
          <w:tcPr>
            <w:tcW w:w="1775" w:type="dxa"/>
          </w:tcPr>
          <w:p>
            <w:pPr>
              <w:pStyle w:val="TableParagraph"/>
              <w:spacing w:before="86"/>
              <w:ind w:left="200"/>
              <w:jc w:val="left"/>
              <w:rPr>
                <w:rFonts w:ascii="Cambria Math" w:eastAsia="Cambria Math"/>
                <w:sz w:val="22"/>
              </w:rPr>
            </w:pPr>
            <w:r>
              <w:rPr>
                <w:rFonts w:ascii="Cambria Math" w:eastAsia="Cambria Math"/>
                <w:sz w:val="22"/>
              </w:rPr>
              <w:t>�</w:t>
            </w:r>
            <w:r>
              <w:rPr>
                <w:rFonts w:ascii="Cambria Math" w:eastAsia="Cambria Math"/>
                <w:position w:val="-4"/>
                <w:sz w:val="16"/>
              </w:rPr>
              <w:t>1  </w:t>
            </w:r>
            <w:r>
              <w:rPr>
                <w:rFonts w:ascii="Cambria Math" w:eastAsia="Cambria Math"/>
                <w:sz w:val="22"/>
              </w:rPr>
              <w:t>+ 2�</w:t>
            </w:r>
            <w:r>
              <w:rPr>
                <w:rFonts w:ascii="Cambria Math" w:eastAsia="Cambria Math"/>
                <w:position w:val="-4"/>
                <w:sz w:val="16"/>
              </w:rPr>
              <w:t>2  </w:t>
            </w:r>
            <w:r>
              <w:rPr>
                <w:rFonts w:ascii="Cambria Math" w:eastAsia="Cambria Math"/>
                <w:sz w:val="22"/>
              </w:rPr>
              <w:t>= 120</w:t>
            </w:r>
          </w:p>
        </w:tc>
        <w:tc>
          <w:tcPr>
            <w:tcW w:w="890" w:type="dxa"/>
          </w:tcPr>
          <w:p>
            <w:pPr>
              <w:pStyle w:val="TableParagraph"/>
              <w:spacing w:before="83"/>
              <w:ind w:left="63" w:right="63"/>
              <w:rPr>
                <w:rFonts w:ascii="Cambria Math" w:eastAsia="Cambria Math"/>
                <w:sz w:val="20"/>
              </w:rPr>
            </w:pPr>
            <w:r>
              <w:rPr>
                <w:rFonts w:ascii="Cambria Math" w:eastAsia="Cambria Math"/>
                <w:sz w:val="20"/>
              </w:rPr>
              <w:t>�</w:t>
            </w:r>
            <w:r>
              <w:rPr>
                <w:rFonts w:ascii="Cambria Math" w:eastAsia="Cambria Math"/>
                <w:position w:val="-3"/>
                <w:sz w:val="14"/>
              </w:rPr>
              <w:t>2 </w:t>
            </w:r>
            <w:r>
              <w:rPr>
                <w:rFonts w:ascii="Cambria Math" w:eastAsia="Cambria Math"/>
                <w:sz w:val="20"/>
              </w:rPr>
              <w:t>= 60</w:t>
            </w:r>
          </w:p>
        </w:tc>
        <w:tc>
          <w:tcPr>
            <w:tcW w:w="1207" w:type="dxa"/>
          </w:tcPr>
          <w:p>
            <w:pPr>
              <w:pStyle w:val="TableParagraph"/>
              <w:spacing w:before="83"/>
              <w:ind w:left="47" w:right="47"/>
              <w:rPr>
                <w:rFonts w:ascii="Cambria Math" w:eastAsia="Cambria Math"/>
                <w:sz w:val="20"/>
              </w:rPr>
            </w:pPr>
            <w:r>
              <w:rPr>
                <w:rFonts w:ascii="Cambria Math" w:eastAsia="Cambria Math"/>
                <w:sz w:val="20"/>
              </w:rPr>
              <w:t>�</w:t>
            </w:r>
            <w:r>
              <w:rPr>
                <w:rFonts w:ascii="Cambria Math" w:eastAsia="Cambria Math"/>
                <w:position w:val="-3"/>
                <w:sz w:val="14"/>
              </w:rPr>
              <w:t>1  </w:t>
            </w:r>
            <w:r>
              <w:rPr>
                <w:rFonts w:ascii="Cambria Math" w:eastAsia="Cambria Math"/>
                <w:sz w:val="20"/>
              </w:rPr>
              <w:t>= (0,60)</w:t>
            </w:r>
          </w:p>
        </w:tc>
        <w:tc>
          <w:tcPr>
            <w:tcW w:w="999" w:type="dxa"/>
          </w:tcPr>
          <w:p>
            <w:pPr>
              <w:pStyle w:val="TableParagraph"/>
              <w:spacing w:before="83"/>
              <w:ind w:right="107"/>
              <w:jc w:val="right"/>
              <w:rPr>
                <w:rFonts w:ascii="Cambria Math" w:eastAsia="Cambria Math"/>
                <w:sz w:val="20"/>
              </w:rPr>
            </w:pPr>
            <w:r>
              <w:rPr>
                <w:rFonts w:ascii="Cambria Math" w:eastAsia="Cambria Math"/>
                <w:sz w:val="20"/>
              </w:rPr>
              <w:t>�</w:t>
            </w:r>
            <w:r>
              <w:rPr>
                <w:rFonts w:ascii="Cambria Math" w:eastAsia="Cambria Math"/>
                <w:position w:val="-3"/>
                <w:sz w:val="14"/>
              </w:rPr>
              <w:t>1  </w:t>
            </w:r>
            <w:r>
              <w:rPr>
                <w:rFonts w:ascii="Cambria Math" w:eastAsia="Cambria Math"/>
                <w:sz w:val="20"/>
              </w:rPr>
              <w:t>= 120</w:t>
            </w:r>
          </w:p>
        </w:tc>
        <w:tc>
          <w:tcPr>
            <w:tcW w:w="1413" w:type="dxa"/>
          </w:tcPr>
          <w:p>
            <w:pPr>
              <w:pStyle w:val="TableParagraph"/>
              <w:spacing w:before="83"/>
              <w:ind w:right="198"/>
              <w:jc w:val="right"/>
              <w:rPr>
                <w:rFonts w:ascii="Cambria Math" w:eastAsia="Cambria Math"/>
                <w:sz w:val="20"/>
              </w:rPr>
            </w:pPr>
            <w:r>
              <w:rPr>
                <w:rFonts w:ascii="Cambria Math" w:eastAsia="Cambria Math"/>
                <w:sz w:val="20"/>
              </w:rPr>
              <w:t>�</w:t>
            </w:r>
            <w:r>
              <w:rPr>
                <w:rFonts w:ascii="Cambria Math" w:eastAsia="Cambria Math"/>
                <w:position w:val="-3"/>
                <w:sz w:val="14"/>
              </w:rPr>
              <w:t>2  </w:t>
            </w:r>
            <w:r>
              <w:rPr>
                <w:rFonts w:ascii="Cambria Math" w:eastAsia="Cambria Math"/>
                <w:sz w:val="20"/>
              </w:rPr>
              <w:t>= (120,0)</w:t>
            </w:r>
          </w:p>
        </w:tc>
      </w:tr>
      <w:tr>
        <w:trPr>
          <w:trHeight w:val="377" w:hRule="exact"/>
        </w:trPr>
        <w:tc>
          <w:tcPr>
            <w:tcW w:w="1775" w:type="dxa"/>
          </w:tcPr>
          <w:p>
            <w:pPr>
              <w:pStyle w:val="TableParagraph"/>
              <w:spacing w:before="80"/>
              <w:ind w:left="322"/>
              <w:jc w:val="left"/>
              <w:rPr>
                <w:rFonts w:ascii="Cambria Math" w:eastAsia="Cambria Math"/>
                <w:sz w:val="22"/>
              </w:rPr>
            </w:pPr>
            <w:r>
              <w:rPr>
                <w:rFonts w:ascii="Cambria Math" w:eastAsia="Cambria Math"/>
                <w:sz w:val="22"/>
              </w:rPr>
              <w:t>�</w:t>
            </w:r>
            <w:r>
              <w:rPr>
                <w:rFonts w:ascii="Cambria Math" w:eastAsia="Cambria Math"/>
                <w:position w:val="-4"/>
                <w:sz w:val="16"/>
              </w:rPr>
              <w:t>1 </w:t>
            </w:r>
            <w:r>
              <w:rPr>
                <w:rFonts w:ascii="Cambria Math" w:eastAsia="Cambria Math"/>
                <w:sz w:val="22"/>
              </w:rPr>
              <w:t>+ �</w:t>
            </w:r>
            <w:r>
              <w:rPr>
                <w:rFonts w:ascii="Cambria Math" w:eastAsia="Cambria Math"/>
                <w:position w:val="-4"/>
                <w:sz w:val="16"/>
              </w:rPr>
              <w:t>2 </w:t>
            </w:r>
            <w:r>
              <w:rPr>
                <w:rFonts w:ascii="Cambria Math" w:eastAsia="Cambria Math"/>
                <w:sz w:val="22"/>
              </w:rPr>
              <w:t>= 90</w:t>
            </w:r>
          </w:p>
        </w:tc>
        <w:tc>
          <w:tcPr>
            <w:tcW w:w="890" w:type="dxa"/>
          </w:tcPr>
          <w:p>
            <w:pPr>
              <w:pStyle w:val="TableParagraph"/>
              <w:spacing w:before="77"/>
              <w:ind w:left="63" w:right="63"/>
              <w:rPr>
                <w:rFonts w:ascii="Cambria Math" w:eastAsia="Cambria Math"/>
                <w:sz w:val="20"/>
              </w:rPr>
            </w:pPr>
            <w:r>
              <w:rPr>
                <w:rFonts w:ascii="Cambria Math" w:eastAsia="Cambria Math"/>
                <w:sz w:val="20"/>
              </w:rPr>
              <w:t>�</w:t>
            </w:r>
            <w:r>
              <w:rPr>
                <w:rFonts w:ascii="Cambria Math" w:eastAsia="Cambria Math"/>
                <w:position w:val="-3"/>
                <w:sz w:val="14"/>
              </w:rPr>
              <w:t>2 </w:t>
            </w:r>
            <w:r>
              <w:rPr>
                <w:rFonts w:ascii="Cambria Math" w:eastAsia="Cambria Math"/>
                <w:sz w:val="20"/>
              </w:rPr>
              <w:t>= 90</w:t>
            </w:r>
          </w:p>
        </w:tc>
        <w:tc>
          <w:tcPr>
            <w:tcW w:w="1207" w:type="dxa"/>
          </w:tcPr>
          <w:p>
            <w:pPr>
              <w:pStyle w:val="TableParagraph"/>
              <w:spacing w:before="77"/>
              <w:ind w:left="47" w:right="47"/>
              <w:rPr>
                <w:rFonts w:ascii="Cambria Math" w:eastAsia="Cambria Math"/>
                <w:sz w:val="20"/>
              </w:rPr>
            </w:pPr>
            <w:r>
              <w:rPr>
                <w:rFonts w:ascii="Cambria Math" w:eastAsia="Cambria Math"/>
                <w:sz w:val="20"/>
              </w:rPr>
              <w:t>�</w:t>
            </w:r>
            <w:r>
              <w:rPr>
                <w:rFonts w:ascii="Cambria Math" w:eastAsia="Cambria Math"/>
                <w:position w:val="-3"/>
                <w:sz w:val="14"/>
              </w:rPr>
              <w:t>1  </w:t>
            </w:r>
            <w:r>
              <w:rPr>
                <w:rFonts w:ascii="Cambria Math" w:eastAsia="Cambria Math"/>
                <w:sz w:val="20"/>
              </w:rPr>
              <w:t>= (0,90)</w:t>
            </w:r>
          </w:p>
        </w:tc>
        <w:tc>
          <w:tcPr>
            <w:tcW w:w="999" w:type="dxa"/>
          </w:tcPr>
          <w:p>
            <w:pPr>
              <w:pStyle w:val="TableParagraph"/>
              <w:spacing w:before="77"/>
              <w:ind w:right="161"/>
              <w:jc w:val="right"/>
              <w:rPr>
                <w:rFonts w:ascii="Cambria Math" w:eastAsia="Cambria Math"/>
                <w:sz w:val="20"/>
              </w:rPr>
            </w:pPr>
            <w:r>
              <w:rPr>
                <w:rFonts w:ascii="Cambria Math" w:eastAsia="Cambria Math"/>
                <w:sz w:val="20"/>
              </w:rPr>
              <w:t>�</w:t>
            </w:r>
            <w:r>
              <w:rPr>
                <w:rFonts w:ascii="Cambria Math" w:eastAsia="Cambria Math"/>
                <w:position w:val="-3"/>
                <w:sz w:val="14"/>
              </w:rPr>
              <w:t>1  </w:t>
            </w:r>
            <w:r>
              <w:rPr>
                <w:rFonts w:ascii="Cambria Math" w:eastAsia="Cambria Math"/>
                <w:sz w:val="20"/>
              </w:rPr>
              <w:t>= 90</w:t>
            </w:r>
          </w:p>
        </w:tc>
        <w:tc>
          <w:tcPr>
            <w:tcW w:w="1413" w:type="dxa"/>
          </w:tcPr>
          <w:p>
            <w:pPr>
              <w:pStyle w:val="TableParagraph"/>
              <w:spacing w:before="77"/>
              <w:ind w:right="253"/>
              <w:jc w:val="right"/>
              <w:rPr>
                <w:rFonts w:ascii="Cambria Math" w:eastAsia="Cambria Math"/>
                <w:sz w:val="20"/>
              </w:rPr>
            </w:pPr>
            <w:r>
              <w:rPr>
                <w:rFonts w:ascii="Cambria Math" w:eastAsia="Cambria Math"/>
                <w:sz w:val="20"/>
              </w:rPr>
              <w:t>�</w:t>
            </w:r>
            <w:r>
              <w:rPr>
                <w:rFonts w:ascii="Cambria Math" w:eastAsia="Cambria Math"/>
                <w:position w:val="-3"/>
                <w:sz w:val="14"/>
              </w:rPr>
              <w:t>2  </w:t>
            </w:r>
            <w:r>
              <w:rPr>
                <w:rFonts w:ascii="Cambria Math" w:eastAsia="Cambria Math"/>
                <w:sz w:val="20"/>
              </w:rPr>
              <w:t>= (90,0)</w:t>
            </w:r>
          </w:p>
        </w:tc>
      </w:tr>
    </w:tbl>
    <w:p>
      <w:pPr>
        <w:pStyle w:val="BodyText"/>
        <w:spacing w:before="8"/>
        <w:rPr>
          <w:sz w:val="11"/>
        </w:rPr>
      </w:pPr>
    </w:p>
    <w:p>
      <w:pPr>
        <w:spacing w:before="64"/>
        <w:ind w:left="0" w:right="18" w:firstLine="0"/>
        <w:jc w:val="center"/>
        <w:rPr>
          <w:rFonts w:ascii="Calibri" w:hAnsi="Calibri"/>
          <w:i/>
          <w:sz w:val="18"/>
        </w:rPr>
      </w:pPr>
      <w:r>
        <w:rPr>
          <w:rFonts w:ascii="Calibri" w:hAnsi="Calibri"/>
          <w:i/>
          <w:color w:val="44536A"/>
          <w:sz w:val="18"/>
        </w:rPr>
        <w:t>Tabla 2.2 Representación de los puntos a graficar</w:t>
      </w:r>
    </w:p>
    <w:p>
      <w:pPr>
        <w:pStyle w:val="BodyText"/>
        <w:rPr>
          <w:rFonts w:ascii="Calibri"/>
          <w:i/>
          <w:sz w:val="16"/>
        </w:rPr>
      </w:pPr>
    </w:p>
    <w:p>
      <w:pPr>
        <w:pStyle w:val="ListParagraph"/>
        <w:numPr>
          <w:ilvl w:val="0"/>
          <w:numId w:val="6"/>
        </w:numPr>
        <w:tabs>
          <w:tab w:pos="338" w:val="left" w:leader="none"/>
        </w:tabs>
        <w:spacing w:line="276" w:lineRule="auto" w:before="0" w:after="0"/>
        <w:ind w:left="102" w:right="120" w:firstLine="0"/>
        <w:jc w:val="both"/>
        <w:rPr>
          <w:sz w:val="24"/>
        </w:rPr>
      </w:pPr>
      <w:r>
        <w:rPr>
          <w:sz w:val="24"/>
        </w:rPr>
        <w:t>Una</w:t>
      </w:r>
      <w:r>
        <w:rPr>
          <w:spacing w:val="-8"/>
          <w:sz w:val="24"/>
        </w:rPr>
        <w:t> </w:t>
      </w:r>
      <w:r>
        <w:rPr>
          <w:sz w:val="24"/>
        </w:rPr>
        <w:t>vez</w:t>
      </w:r>
      <w:r>
        <w:rPr>
          <w:spacing w:val="-5"/>
          <w:sz w:val="24"/>
        </w:rPr>
        <w:t> </w:t>
      </w:r>
      <w:r>
        <w:rPr>
          <w:sz w:val="24"/>
        </w:rPr>
        <w:t>obtenidos</w:t>
      </w:r>
      <w:r>
        <w:rPr>
          <w:spacing w:val="-6"/>
          <w:sz w:val="24"/>
        </w:rPr>
        <w:t> </w:t>
      </w:r>
      <w:r>
        <w:rPr>
          <w:sz w:val="24"/>
        </w:rPr>
        <w:t>los</w:t>
      </w:r>
      <w:r>
        <w:rPr>
          <w:spacing w:val="-6"/>
          <w:sz w:val="24"/>
        </w:rPr>
        <w:t> </w:t>
      </w:r>
      <w:r>
        <w:rPr>
          <w:sz w:val="24"/>
        </w:rPr>
        <w:t>puntos</w:t>
      </w:r>
      <w:r>
        <w:rPr>
          <w:spacing w:val="-6"/>
          <w:sz w:val="24"/>
        </w:rPr>
        <w:t> </w:t>
      </w:r>
      <w:r>
        <w:rPr>
          <w:sz w:val="24"/>
        </w:rPr>
        <w:t>procedemos</w:t>
      </w:r>
      <w:r>
        <w:rPr>
          <w:spacing w:val="-3"/>
          <w:sz w:val="24"/>
        </w:rPr>
        <w:t> </w:t>
      </w:r>
      <w:r>
        <w:rPr>
          <w:sz w:val="24"/>
        </w:rPr>
        <w:t>a</w:t>
      </w:r>
      <w:r>
        <w:rPr>
          <w:spacing w:val="-5"/>
          <w:sz w:val="24"/>
        </w:rPr>
        <w:t> </w:t>
      </w:r>
      <w:r>
        <w:rPr>
          <w:sz w:val="24"/>
        </w:rPr>
        <w:t>graficar</w:t>
      </w:r>
      <w:r>
        <w:rPr>
          <w:spacing w:val="-5"/>
          <w:sz w:val="24"/>
        </w:rPr>
        <w:t> </w:t>
      </w:r>
      <w:r>
        <w:rPr>
          <w:sz w:val="24"/>
        </w:rPr>
        <w:t>cada</w:t>
      </w:r>
      <w:r>
        <w:rPr>
          <w:spacing w:val="-7"/>
          <w:sz w:val="24"/>
        </w:rPr>
        <w:t> </w:t>
      </w:r>
      <w:r>
        <w:rPr>
          <w:sz w:val="24"/>
        </w:rPr>
        <w:t>una</w:t>
      </w:r>
      <w:r>
        <w:rPr>
          <w:spacing w:val="-5"/>
          <w:sz w:val="24"/>
        </w:rPr>
        <w:t> </w:t>
      </w:r>
      <w:r>
        <w:rPr>
          <w:sz w:val="24"/>
        </w:rPr>
        <w:t>de</w:t>
      </w:r>
      <w:r>
        <w:rPr>
          <w:spacing w:val="-7"/>
          <w:sz w:val="24"/>
        </w:rPr>
        <w:t> </w:t>
      </w:r>
      <w:r>
        <w:rPr>
          <w:sz w:val="24"/>
        </w:rPr>
        <w:t>las</w:t>
      </w:r>
      <w:r>
        <w:rPr>
          <w:spacing w:val="-4"/>
          <w:sz w:val="24"/>
        </w:rPr>
        <w:t> </w:t>
      </w:r>
      <w:r>
        <w:rPr>
          <w:sz w:val="24"/>
        </w:rPr>
        <w:t>rectas,</w:t>
      </w:r>
      <w:r>
        <w:rPr>
          <w:spacing w:val="-6"/>
          <w:sz w:val="24"/>
        </w:rPr>
        <w:t> </w:t>
      </w:r>
      <w:r>
        <w:rPr>
          <w:sz w:val="24"/>
        </w:rPr>
        <w:t>con</w:t>
      </w:r>
      <w:r>
        <w:rPr>
          <w:spacing w:val="-6"/>
          <w:sz w:val="24"/>
        </w:rPr>
        <w:t> </w:t>
      </w:r>
      <w:r>
        <w:rPr>
          <w:sz w:val="24"/>
        </w:rPr>
        <w:t>los</w:t>
      </w:r>
      <w:r>
        <w:rPr>
          <w:spacing w:val="-6"/>
          <w:sz w:val="24"/>
        </w:rPr>
        <w:t> </w:t>
      </w:r>
      <w:r>
        <w:rPr>
          <w:sz w:val="24"/>
        </w:rPr>
        <w:t>puntos anterior</w:t>
      </w:r>
      <w:r>
        <w:rPr>
          <w:spacing w:val="-9"/>
          <w:sz w:val="24"/>
        </w:rPr>
        <w:t> </w:t>
      </w:r>
      <w:r>
        <w:rPr>
          <w:sz w:val="24"/>
        </w:rPr>
        <w:t>mente</w:t>
      </w:r>
      <w:r>
        <w:rPr>
          <w:spacing w:val="-9"/>
          <w:sz w:val="24"/>
        </w:rPr>
        <w:t> </w:t>
      </w:r>
      <w:r>
        <w:rPr>
          <w:sz w:val="24"/>
        </w:rPr>
        <w:t>obtenido</w:t>
      </w:r>
      <w:r>
        <w:rPr>
          <w:spacing w:val="-6"/>
          <w:sz w:val="24"/>
        </w:rPr>
        <w:t> </w:t>
      </w:r>
      <w:r>
        <w:rPr>
          <w:sz w:val="24"/>
        </w:rPr>
        <w:t>pero</w:t>
      </w:r>
      <w:r>
        <w:rPr>
          <w:spacing w:val="-9"/>
          <w:sz w:val="24"/>
        </w:rPr>
        <w:t> </w:t>
      </w:r>
      <w:r>
        <w:rPr>
          <w:sz w:val="24"/>
        </w:rPr>
        <w:t>también</w:t>
      </w:r>
      <w:r>
        <w:rPr>
          <w:spacing w:val="-7"/>
          <w:sz w:val="24"/>
        </w:rPr>
        <w:t> </w:t>
      </w:r>
      <w:r>
        <w:rPr>
          <w:sz w:val="24"/>
        </w:rPr>
        <w:t>tomando</w:t>
      </w:r>
      <w:r>
        <w:rPr>
          <w:spacing w:val="-6"/>
          <w:sz w:val="24"/>
        </w:rPr>
        <w:t> </w:t>
      </w:r>
      <w:r>
        <w:rPr>
          <w:sz w:val="24"/>
        </w:rPr>
        <w:t>en</w:t>
      </w:r>
      <w:r>
        <w:rPr>
          <w:spacing w:val="-6"/>
          <w:sz w:val="24"/>
        </w:rPr>
        <w:t> </w:t>
      </w:r>
      <w:r>
        <w:rPr>
          <w:sz w:val="24"/>
        </w:rPr>
        <w:t>cuenta</w:t>
      </w:r>
      <w:r>
        <w:rPr>
          <w:spacing w:val="-9"/>
          <w:sz w:val="24"/>
        </w:rPr>
        <w:t> </w:t>
      </w:r>
      <w:r>
        <w:rPr>
          <w:sz w:val="24"/>
        </w:rPr>
        <w:t>las</w:t>
      </w:r>
      <w:r>
        <w:rPr>
          <w:spacing w:val="-8"/>
          <w:sz w:val="24"/>
        </w:rPr>
        <w:t> </w:t>
      </w:r>
      <w:r>
        <w:rPr>
          <w:sz w:val="24"/>
        </w:rPr>
        <w:t>restricciones</w:t>
      </w:r>
      <w:r>
        <w:rPr>
          <w:spacing w:val="-7"/>
          <w:sz w:val="24"/>
        </w:rPr>
        <w:t> </w:t>
      </w:r>
      <w:r>
        <w:rPr>
          <w:sz w:val="24"/>
        </w:rPr>
        <w:t>de</w:t>
      </w:r>
      <w:r>
        <w:rPr>
          <w:spacing w:val="-10"/>
          <w:sz w:val="24"/>
        </w:rPr>
        <w:t> </w:t>
      </w:r>
      <w:r>
        <w:rPr>
          <w:sz w:val="24"/>
        </w:rPr>
        <w:t>no</w:t>
      </w:r>
      <w:r>
        <w:rPr>
          <w:spacing w:val="-9"/>
          <w:sz w:val="24"/>
        </w:rPr>
        <w:t> </w:t>
      </w:r>
      <w:r>
        <w:rPr>
          <w:sz w:val="24"/>
        </w:rPr>
        <w:t>negatividad, que dando graficadas de la siguiente</w:t>
      </w:r>
      <w:r>
        <w:rPr>
          <w:spacing w:val="-9"/>
          <w:sz w:val="24"/>
        </w:rPr>
        <w:t> </w:t>
      </w:r>
      <w:r>
        <w:rPr>
          <w:sz w:val="24"/>
        </w:rPr>
        <w:t>forma:</w:t>
      </w:r>
    </w:p>
    <w:p>
      <w:pPr>
        <w:pStyle w:val="BodyText"/>
        <w:spacing w:before="8"/>
      </w:pPr>
      <w:r>
        <w:rPr/>
        <w:drawing>
          <wp:anchor distT="0" distB="0" distL="0" distR="0" allowOverlap="1" layoutInCell="1" locked="0" behindDoc="0" simplePos="0" relativeHeight="1384">
            <wp:simplePos x="0" y="0"/>
            <wp:positionH relativeFrom="page">
              <wp:posOffset>2420111</wp:posOffset>
            </wp:positionH>
            <wp:positionV relativeFrom="paragraph">
              <wp:posOffset>205117</wp:posOffset>
            </wp:positionV>
            <wp:extent cx="2933700" cy="2514600"/>
            <wp:effectExtent l="0" t="0" r="0" b="0"/>
            <wp:wrapTopAndBottom/>
            <wp:docPr id="7" name="image9.png" descr=""/>
            <wp:cNvGraphicFramePr>
              <a:graphicFrameLocks noChangeAspect="1"/>
            </wp:cNvGraphicFramePr>
            <a:graphic>
              <a:graphicData uri="http://schemas.openxmlformats.org/drawingml/2006/picture">
                <pic:pic>
                  <pic:nvPicPr>
                    <pic:cNvPr id="8" name="image9.png"/>
                    <pic:cNvPicPr/>
                  </pic:nvPicPr>
                  <pic:blipFill>
                    <a:blip r:embed="rId105" cstate="print"/>
                    <a:stretch>
                      <a:fillRect/>
                    </a:stretch>
                  </pic:blipFill>
                  <pic:spPr>
                    <a:xfrm>
                      <a:off x="0" y="0"/>
                      <a:ext cx="2933700" cy="2514600"/>
                    </a:xfrm>
                    <a:prstGeom prst="rect">
                      <a:avLst/>
                    </a:prstGeom>
                  </pic:spPr>
                </pic:pic>
              </a:graphicData>
            </a:graphic>
          </wp:anchor>
        </w:drawing>
      </w:r>
    </w:p>
    <w:p>
      <w:pPr>
        <w:spacing w:before="12"/>
        <w:ind w:left="0" w:right="15" w:firstLine="0"/>
        <w:jc w:val="center"/>
        <w:rPr>
          <w:rFonts w:ascii="Calibri" w:hAnsi="Calibri"/>
          <w:i/>
          <w:sz w:val="18"/>
        </w:rPr>
      </w:pPr>
      <w:r>
        <w:rPr>
          <w:rFonts w:ascii="Calibri" w:hAnsi="Calibri"/>
          <w:i/>
          <w:color w:val="44536A"/>
          <w:sz w:val="18"/>
        </w:rPr>
        <w:t>Ilustración 2.9 Grafica de cada una de las rectas obtenidas por medio de los puntos</w:t>
      </w:r>
    </w:p>
    <w:p>
      <w:pPr>
        <w:pStyle w:val="BodyText"/>
        <w:rPr>
          <w:rFonts w:ascii="Calibri"/>
          <w:i/>
          <w:sz w:val="16"/>
        </w:rPr>
      </w:pPr>
    </w:p>
    <w:p>
      <w:pPr>
        <w:pStyle w:val="ListParagraph"/>
        <w:numPr>
          <w:ilvl w:val="0"/>
          <w:numId w:val="6"/>
        </w:numPr>
        <w:tabs>
          <w:tab w:pos="343" w:val="left" w:leader="none"/>
        </w:tabs>
        <w:spacing w:line="240" w:lineRule="auto" w:before="0" w:after="0"/>
        <w:ind w:left="342" w:right="0" w:hanging="240"/>
        <w:jc w:val="both"/>
        <w:rPr>
          <w:sz w:val="24"/>
        </w:rPr>
      </w:pPr>
      <w:r>
        <w:rPr>
          <w:sz w:val="24"/>
        </w:rPr>
        <w:t>Ahora marcaremos la región factible de cada una de las rectas de acuerdo a la</w:t>
      </w:r>
      <w:r>
        <w:rPr>
          <w:spacing w:val="-26"/>
          <w:sz w:val="24"/>
        </w:rPr>
        <w:t> </w:t>
      </w:r>
      <w:r>
        <w:rPr>
          <w:sz w:val="24"/>
        </w:rPr>
        <w:t>inecuación.</w:t>
      </w:r>
    </w:p>
    <w:p>
      <w:pPr>
        <w:spacing w:before="44"/>
        <w:ind w:left="0" w:right="71"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120</w:t>
      </w:r>
    </w:p>
    <w:p>
      <w:pPr>
        <w:spacing w:before="8"/>
        <w:ind w:left="0" w:right="17"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90</w:t>
      </w:r>
    </w:p>
    <w:p>
      <w:pPr>
        <w:spacing w:before="8"/>
        <w:ind w:left="0" w:right="15"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after="0"/>
        <w:jc w:val="center"/>
        <w:rPr>
          <w:rFonts w:ascii="Cambria Math" w:hAnsi="Cambria Math" w:eastAsia="Cambria Math"/>
          <w:sz w:val="24"/>
        </w:rPr>
        <w:sectPr>
          <w:headerReference w:type="default" r:id="rId103"/>
          <w:footerReference w:type="default" r:id="rId104"/>
          <w:pgSz w:w="12240" w:h="15840"/>
          <w:pgMar w:header="0" w:footer="1003" w:top="1460" w:bottom="1200" w:left="1600" w:right="1580"/>
          <w:pgNumType w:start="24"/>
        </w:sectPr>
      </w:pPr>
    </w:p>
    <w:p>
      <w:pPr>
        <w:pStyle w:val="BodyText"/>
        <w:ind w:left="2189"/>
        <w:rPr>
          <w:rFonts w:ascii="Cambria Math"/>
          <w:sz w:val="20"/>
        </w:rPr>
      </w:pPr>
      <w:r>
        <w:rPr>
          <w:rFonts w:ascii="Cambria Math"/>
          <w:sz w:val="20"/>
        </w:rPr>
        <w:drawing>
          <wp:inline distT="0" distB="0" distL="0" distR="0">
            <wp:extent cx="2954646" cy="2382583"/>
            <wp:effectExtent l="0" t="0" r="0" b="0"/>
            <wp:docPr id="9" name="image10.jpeg" descr=""/>
            <wp:cNvGraphicFramePr>
              <a:graphicFrameLocks noChangeAspect="1"/>
            </wp:cNvGraphicFramePr>
            <a:graphic>
              <a:graphicData uri="http://schemas.openxmlformats.org/drawingml/2006/picture">
                <pic:pic>
                  <pic:nvPicPr>
                    <pic:cNvPr id="10" name="image10.jpeg"/>
                    <pic:cNvPicPr/>
                  </pic:nvPicPr>
                  <pic:blipFill>
                    <a:blip r:embed="rId108" cstate="print"/>
                    <a:stretch>
                      <a:fillRect/>
                    </a:stretch>
                  </pic:blipFill>
                  <pic:spPr>
                    <a:xfrm>
                      <a:off x="0" y="0"/>
                      <a:ext cx="2954646" cy="2382583"/>
                    </a:xfrm>
                    <a:prstGeom prst="rect">
                      <a:avLst/>
                    </a:prstGeom>
                  </pic:spPr>
                </pic:pic>
              </a:graphicData>
            </a:graphic>
          </wp:inline>
        </w:drawing>
      </w:r>
      <w:r>
        <w:rPr>
          <w:rFonts w:ascii="Cambria Math"/>
          <w:sz w:val="20"/>
        </w:rPr>
      </w:r>
    </w:p>
    <w:p>
      <w:pPr>
        <w:spacing w:before="42"/>
        <w:ind w:left="0" w:right="17" w:firstLine="0"/>
        <w:jc w:val="center"/>
        <w:rPr>
          <w:rFonts w:ascii="Calibri" w:hAnsi="Calibri"/>
          <w:i/>
          <w:sz w:val="18"/>
        </w:rPr>
      </w:pPr>
      <w:r>
        <w:rPr>
          <w:rFonts w:ascii="Calibri" w:hAnsi="Calibri"/>
          <w:i/>
          <w:color w:val="44536A"/>
          <w:sz w:val="18"/>
        </w:rPr>
        <w:t>Ilustración 2.10 Representación de la región factible de acuerdo a las inecuaciones</w:t>
      </w:r>
    </w:p>
    <w:p>
      <w:pPr>
        <w:pStyle w:val="BodyText"/>
        <w:rPr>
          <w:rFonts w:ascii="Calibri"/>
          <w:i/>
          <w:sz w:val="16"/>
        </w:rPr>
      </w:pPr>
    </w:p>
    <w:p>
      <w:pPr>
        <w:pStyle w:val="BodyText"/>
        <w:spacing w:line="276" w:lineRule="auto"/>
        <w:ind w:left="102" w:right="119"/>
        <w:jc w:val="both"/>
      </w:pPr>
      <w:r>
        <w:rPr/>
        <w:t>Como podemos observar </w:t>
      </w:r>
      <w:r>
        <w:rPr>
          <w:spacing w:val="-3"/>
        </w:rPr>
        <w:t>ya </w:t>
      </w:r>
      <w:r>
        <w:rPr/>
        <w:t>tenemos marcadas las regiones de cada restricción, ahora procedemos</w:t>
      </w:r>
      <w:r>
        <w:rPr>
          <w:spacing w:val="-3"/>
        </w:rPr>
        <w:t> </w:t>
      </w:r>
      <w:r>
        <w:rPr/>
        <w:t>a</w:t>
      </w:r>
      <w:r>
        <w:rPr>
          <w:spacing w:val="-5"/>
        </w:rPr>
        <w:t> </w:t>
      </w:r>
      <w:r>
        <w:rPr/>
        <w:t>marcar</w:t>
      </w:r>
      <w:r>
        <w:rPr>
          <w:spacing w:val="-5"/>
        </w:rPr>
        <w:t> </w:t>
      </w:r>
      <w:r>
        <w:rPr/>
        <w:t>la</w:t>
      </w:r>
      <w:r>
        <w:rPr>
          <w:spacing w:val="-4"/>
        </w:rPr>
        <w:t> </w:t>
      </w:r>
      <w:r>
        <w:rPr/>
        <w:t>región</w:t>
      </w:r>
      <w:r>
        <w:rPr>
          <w:spacing w:val="-3"/>
        </w:rPr>
        <w:t> </w:t>
      </w:r>
      <w:r>
        <w:rPr/>
        <w:t>donde</w:t>
      </w:r>
      <w:r>
        <w:rPr>
          <w:spacing w:val="-5"/>
        </w:rPr>
        <w:t> </w:t>
      </w:r>
      <w:r>
        <w:rPr/>
        <w:t>todas</w:t>
      </w:r>
      <w:r>
        <w:rPr>
          <w:spacing w:val="-4"/>
        </w:rPr>
        <w:t> </w:t>
      </w:r>
      <w:r>
        <w:rPr/>
        <w:t>se</w:t>
      </w:r>
      <w:r>
        <w:rPr>
          <w:spacing w:val="-5"/>
        </w:rPr>
        <w:t> </w:t>
      </w:r>
      <w:r>
        <w:rPr/>
        <w:t>cruzan,</w:t>
      </w:r>
      <w:r>
        <w:rPr>
          <w:spacing w:val="-4"/>
        </w:rPr>
        <w:t> </w:t>
      </w:r>
      <w:r>
        <w:rPr/>
        <w:t>la</w:t>
      </w:r>
      <w:r>
        <w:rPr>
          <w:spacing w:val="-4"/>
        </w:rPr>
        <w:t> </w:t>
      </w:r>
      <w:r>
        <w:rPr/>
        <w:t>cual</w:t>
      </w:r>
      <w:r>
        <w:rPr>
          <w:spacing w:val="-3"/>
        </w:rPr>
        <w:t> </w:t>
      </w:r>
      <w:r>
        <w:rPr/>
        <w:t>va</w:t>
      </w:r>
      <w:r>
        <w:rPr>
          <w:spacing w:val="-5"/>
        </w:rPr>
        <w:t> </w:t>
      </w:r>
      <w:r>
        <w:rPr/>
        <w:t>a</w:t>
      </w:r>
      <w:r>
        <w:rPr>
          <w:spacing w:val="-5"/>
        </w:rPr>
        <w:t> </w:t>
      </w:r>
      <w:r>
        <w:rPr/>
        <w:t>ser</w:t>
      </w:r>
      <w:r>
        <w:rPr>
          <w:spacing w:val="-5"/>
        </w:rPr>
        <w:t> </w:t>
      </w:r>
      <w:r>
        <w:rPr/>
        <w:t>nuestra</w:t>
      </w:r>
      <w:r>
        <w:rPr>
          <w:spacing w:val="-6"/>
        </w:rPr>
        <w:t> </w:t>
      </w:r>
      <w:r>
        <w:rPr/>
        <w:t>región</w:t>
      </w:r>
      <w:r>
        <w:rPr>
          <w:spacing w:val="-3"/>
        </w:rPr>
        <w:t> </w:t>
      </w:r>
      <w:r>
        <w:rPr/>
        <w:t>factible y podremos dar solución al problema, marcando los vértices donde hay intersección de las rectas.</w:t>
      </w:r>
    </w:p>
    <w:p>
      <w:pPr>
        <w:pStyle w:val="BodyText"/>
        <w:spacing w:before="9"/>
      </w:pPr>
      <w:r>
        <w:rPr/>
        <w:pict>
          <v:group style="position:absolute;margin-left:160.559998pt;margin-top:16.240938pt;width:290.4pt;height:234.25pt;mso-position-horizontal-relative:page;mso-position-vertical-relative:paragraph;z-index:1432;mso-wrap-distance-left:0;mso-wrap-distance-right:0" coordorigin="3211,325" coordsize="5808,4685">
            <v:shape style="position:absolute;left:3211;top:325;width:5808;height:4685" type="#_x0000_t75" stroked="false">
              <v:imagedata r:id="rId109" o:title=""/>
            </v:shape>
            <v:shape style="position:absolute;left:3826;top:3919;width:1366;height:221" type="#_x0000_t202" filled="false" stroked="false">
              <v:textbox inset="0,0,0,0">
                <w:txbxContent>
                  <w:p>
                    <w:pPr>
                      <w:spacing w:line="221" w:lineRule="exact" w:before="0"/>
                      <w:ind w:left="0" w:right="-18" w:firstLine="0"/>
                      <w:jc w:val="left"/>
                      <w:rPr>
                        <w:rFonts w:ascii="Calibri" w:hAnsi="Calibri"/>
                        <w:sz w:val="22"/>
                      </w:rPr>
                    </w:pPr>
                    <w:r>
                      <w:rPr>
                        <w:rFonts w:ascii="Calibri" w:hAnsi="Calibri"/>
                        <w:sz w:val="22"/>
                      </w:rPr>
                      <w:t>Región Factible</w:t>
                    </w:r>
                  </w:p>
                </w:txbxContent>
              </v:textbox>
              <w10:wrap type="none"/>
            </v:shape>
            <w10:wrap type="topAndBottom"/>
          </v:group>
        </w:pict>
      </w:r>
    </w:p>
    <w:p>
      <w:pPr>
        <w:spacing w:before="13"/>
        <w:ind w:left="0" w:right="15" w:firstLine="0"/>
        <w:jc w:val="center"/>
        <w:rPr>
          <w:rFonts w:ascii="Calibri" w:hAnsi="Calibri"/>
          <w:i/>
          <w:sz w:val="18"/>
        </w:rPr>
      </w:pPr>
      <w:r>
        <w:rPr>
          <w:rFonts w:ascii="Calibri" w:hAnsi="Calibri"/>
          <w:i/>
          <w:color w:val="44536A"/>
          <w:sz w:val="18"/>
        </w:rPr>
        <w:t>Ilustración 2.11 Representación de la región factible</w:t>
      </w:r>
    </w:p>
    <w:p>
      <w:pPr>
        <w:pStyle w:val="BodyText"/>
        <w:spacing w:before="10"/>
        <w:rPr>
          <w:rFonts w:ascii="Calibri"/>
          <w:i/>
          <w:sz w:val="15"/>
        </w:rPr>
      </w:pPr>
    </w:p>
    <w:p>
      <w:pPr>
        <w:pStyle w:val="BodyText"/>
        <w:spacing w:before="1"/>
        <w:ind w:left="102"/>
        <w:jc w:val="both"/>
        <w:rPr>
          <w:rFonts w:ascii="Cambria Math" w:hAnsi="Cambria Math" w:eastAsia="Cambria Math"/>
        </w:rPr>
      </w:pPr>
      <w:r>
        <w:rPr/>
        <w:t>Ahora sustituiremos los valores los vértices en la función objetivo siendo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w:t>
      </w:r>
    </w:p>
    <w:p>
      <w:pPr>
        <w:pStyle w:val="BodyText"/>
        <w:spacing w:before="3"/>
        <w:rPr>
          <w:rFonts w:ascii="Cambria Math"/>
          <w:sz w:val="27"/>
        </w:rPr>
      </w:pPr>
    </w:p>
    <w:p>
      <w:pPr>
        <w:pStyle w:val="BodyText"/>
        <w:tabs>
          <w:tab w:pos="2699" w:val="left" w:leader="none"/>
        </w:tabs>
        <w:spacing w:line="325" w:lineRule="exact"/>
        <w:ind w:left="102"/>
        <w:jc w:val="both"/>
        <w:rPr>
          <w:rFonts w:ascii="Cambria Math" w:eastAsia="Cambria Math"/>
        </w:rPr>
      </w:pPr>
      <w:r>
        <w:rPr>
          <w:rFonts w:ascii="Cambria Math" w:eastAsia="Cambria Math"/>
          <w:spacing w:val="-18"/>
        </w:rPr>
        <w:t>�</w:t>
      </w:r>
      <w:r>
        <w:rPr>
          <w:rFonts w:ascii="Cambria Math" w:eastAsia="Cambria Math"/>
          <w:spacing w:val="-18"/>
          <w:position w:val="-4"/>
          <w:sz w:val="17"/>
        </w:rPr>
        <w:t>1    </w:t>
      </w:r>
      <w:r>
        <w:rPr>
          <w:rFonts w:ascii="Cambria Math" w:eastAsia="Cambria Math"/>
        </w:rPr>
        <w:t>=</w:t>
      </w:r>
      <w:r>
        <w:rPr>
          <w:rFonts w:ascii="Cambria Math" w:eastAsia="Cambria Math"/>
          <w:spacing w:val="6"/>
        </w:rPr>
        <w:t> </w:t>
      </w:r>
      <w:r>
        <w:rPr>
          <w:rFonts w:ascii="Cambria Math" w:eastAsia="Cambria Math"/>
          <w:position w:val="1"/>
        </w:rPr>
        <w:t>(</w:t>
      </w:r>
      <w:r>
        <w:rPr>
          <w:rFonts w:ascii="Cambria Math" w:eastAsia="Cambria Math"/>
        </w:rPr>
        <w:t>0,0</w:t>
      </w:r>
      <w:r>
        <w:rPr>
          <w:rFonts w:ascii="Cambria Math" w:eastAsia="Cambria Math"/>
          <w:position w:val="1"/>
        </w:rPr>
        <w:t>)      </w:t>
      </w:r>
      <w:r>
        <w:rPr>
          <w:rFonts w:ascii="Cambria Math" w:eastAsia="Cambria Math"/>
          <w:spacing w:val="11"/>
          <w:position w:val="1"/>
        </w:rPr>
        <w:t> </w:t>
      </w:r>
      <w:r>
        <w:rPr>
          <w:rFonts w:ascii="Cambria Math" w:eastAsia="Cambria Math"/>
        </w:rPr>
        <w:t>=&gt;</w:t>
        <w:tab/>
        <w:t>50</w:t>
      </w:r>
      <w:r>
        <w:rPr>
          <w:rFonts w:ascii="Cambria Math" w:eastAsia="Cambria Math"/>
          <w:position w:val="1"/>
        </w:rPr>
        <w:t>(</w:t>
      </w:r>
      <w:r>
        <w:rPr>
          <w:rFonts w:ascii="Cambria Math" w:eastAsia="Cambria Math"/>
        </w:rPr>
        <w:t>0</w:t>
      </w:r>
      <w:r>
        <w:rPr>
          <w:rFonts w:ascii="Cambria Math" w:eastAsia="Cambria Math"/>
          <w:position w:val="1"/>
        </w:rPr>
        <w:t>) </w:t>
      </w:r>
      <w:r>
        <w:rPr>
          <w:rFonts w:ascii="Cambria Math" w:eastAsia="Cambria Math"/>
        </w:rPr>
        <w:t>+ 80</w:t>
      </w:r>
      <w:r>
        <w:rPr>
          <w:rFonts w:ascii="Cambria Math" w:eastAsia="Cambria Math"/>
          <w:position w:val="1"/>
        </w:rPr>
        <w:t>(</w:t>
      </w:r>
      <w:r>
        <w:rPr>
          <w:rFonts w:ascii="Cambria Math" w:eastAsia="Cambria Math"/>
        </w:rPr>
        <w:t>0</w:t>
      </w:r>
      <w:r>
        <w:rPr>
          <w:rFonts w:ascii="Cambria Math" w:eastAsia="Cambria Math"/>
          <w:position w:val="1"/>
        </w:rPr>
        <w:t>)       </w:t>
      </w:r>
      <w:r>
        <w:rPr>
          <w:rFonts w:ascii="Cambria Math" w:eastAsia="Cambria Math"/>
        </w:rPr>
        <w:t>=</w:t>
      </w:r>
      <w:r>
        <w:rPr>
          <w:rFonts w:ascii="Cambria Math" w:eastAsia="Cambria Math"/>
          <w:spacing w:val="26"/>
        </w:rPr>
        <w:t> </w:t>
      </w:r>
      <w:r>
        <w:rPr>
          <w:rFonts w:ascii="Cambria Math" w:eastAsia="Cambria Math"/>
        </w:rPr>
        <w:t>0</w:t>
      </w:r>
    </w:p>
    <w:p>
      <w:pPr>
        <w:pStyle w:val="BodyText"/>
        <w:tabs>
          <w:tab w:pos="2732" w:val="left" w:leader="none"/>
        </w:tabs>
        <w:spacing w:line="324" w:lineRule="exact"/>
        <w:ind w:left="102"/>
        <w:jc w:val="both"/>
        <w:rPr>
          <w:rFonts w:ascii="Cambria Math" w:eastAsia="Cambria Math"/>
        </w:rPr>
      </w:pPr>
      <w:r>
        <w:rPr>
          <w:rFonts w:ascii="Cambria Math" w:eastAsia="Cambria Math"/>
          <w:spacing w:val="-15"/>
        </w:rPr>
        <w:t>�</w:t>
      </w:r>
      <w:r>
        <w:rPr>
          <w:rFonts w:ascii="Cambria Math" w:eastAsia="Cambria Math"/>
          <w:spacing w:val="-15"/>
          <w:position w:val="-4"/>
          <w:sz w:val="17"/>
        </w:rPr>
        <w:t>2   </w:t>
      </w:r>
      <w:r>
        <w:rPr>
          <w:rFonts w:ascii="Cambria Math" w:eastAsia="Cambria Math"/>
        </w:rPr>
        <w:t>=</w:t>
      </w:r>
      <w:r>
        <w:rPr>
          <w:rFonts w:ascii="Cambria Math" w:eastAsia="Cambria Math"/>
          <w:spacing w:val="19"/>
        </w:rPr>
        <w:t> </w:t>
      </w:r>
      <w:r>
        <w:rPr>
          <w:rFonts w:ascii="Cambria Math" w:eastAsia="Cambria Math"/>
          <w:position w:val="1"/>
        </w:rPr>
        <w:t>(</w:t>
      </w:r>
      <w:r>
        <w:rPr>
          <w:rFonts w:ascii="Cambria Math" w:eastAsia="Cambria Math"/>
        </w:rPr>
        <w:t>0,60</w:t>
      </w:r>
      <w:r>
        <w:rPr>
          <w:rFonts w:ascii="Cambria Math" w:eastAsia="Cambria Math"/>
          <w:position w:val="1"/>
        </w:rPr>
        <w:t>)   </w:t>
      </w:r>
      <w:r>
        <w:rPr>
          <w:rFonts w:ascii="Cambria Math" w:eastAsia="Cambria Math"/>
          <w:spacing w:val="9"/>
          <w:position w:val="1"/>
        </w:rPr>
        <w:t> </w:t>
      </w:r>
      <w:r>
        <w:rPr>
          <w:rFonts w:ascii="Cambria Math" w:eastAsia="Cambria Math"/>
        </w:rPr>
        <w:t>=&gt;</w:t>
        <w:tab/>
        <w:t>50</w:t>
      </w:r>
      <w:r>
        <w:rPr>
          <w:rFonts w:ascii="Cambria Math" w:eastAsia="Cambria Math"/>
          <w:position w:val="1"/>
        </w:rPr>
        <w:t>(</w:t>
      </w:r>
      <w:r>
        <w:rPr>
          <w:rFonts w:ascii="Cambria Math" w:eastAsia="Cambria Math"/>
        </w:rPr>
        <w:t>0</w:t>
      </w:r>
      <w:r>
        <w:rPr>
          <w:rFonts w:ascii="Cambria Math" w:eastAsia="Cambria Math"/>
          <w:position w:val="1"/>
        </w:rPr>
        <w:t>) </w:t>
      </w:r>
      <w:r>
        <w:rPr>
          <w:rFonts w:ascii="Cambria Math" w:eastAsia="Cambria Math"/>
        </w:rPr>
        <w:t>+ 80</w:t>
      </w:r>
      <w:r>
        <w:rPr>
          <w:rFonts w:ascii="Cambria Math" w:eastAsia="Cambria Math"/>
          <w:position w:val="1"/>
        </w:rPr>
        <w:t>(</w:t>
      </w:r>
      <w:r>
        <w:rPr>
          <w:rFonts w:ascii="Cambria Math" w:eastAsia="Cambria Math"/>
        </w:rPr>
        <w:t>60</w:t>
      </w:r>
      <w:r>
        <w:rPr>
          <w:rFonts w:ascii="Cambria Math" w:eastAsia="Cambria Math"/>
          <w:position w:val="1"/>
        </w:rPr>
        <w:t>)    </w:t>
      </w:r>
      <w:r>
        <w:rPr>
          <w:rFonts w:ascii="Cambria Math" w:eastAsia="Cambria Math"/>
        </w:rPr>
        <w:t>=</w:t>
      </w:r>
      <w:r>
        <w:rPr>
          <w:rFonts w:ascii="Cambria Math" w:eastAsia="Cambria Math"/>
          <w:spacing w:val="21"/>
        </w:rPr>
        <w:t> </w:t>
      </w:r>
      <w:r>
        <w:rPr>
          <w:rFonts w:ascii="Cambria Math" w:eastAsia="Cambria Math"/>
        </w:rPr>
        <w:t>4800</w:t>
      </w:r>
    </w:p>
    <w:p>
      <w:pPr>
        <w:pStyle w:val="BodyText"/>
        <w:tabs>
          <w:tab w:pos="2706" w:val="left" w:leader="none"/>
        </w:tabs>
        <w:spacing w:line="323" w:lineRule="exact"/>
        <w:ind w:left="102"/>
        <w:jc w:val="both"/>
        <w:rPr>
          <w:rFonts w:ascii="Cambria Math" w:eastAsia="Cambria Math"/>
        </w:rPr>
      </w:pPr>
      <w:r>
        <w:rPr>
          <w:rFonts w:ascii="Cambria Math" w:eastAsia="Cambria Math"/>
          <w:spacing w:val="-15"/>
        </w:rPr>
        <w:t>�</w:t>
      </w:r>
      <w:r>
        <w:rPr>
          <w:rFonts w:ascii="Cambria Math" w:eastAsia="Cambria Math"/>
          <w:spacing w:val="-15"/>
          <w:position w:val="-4"/>
          <w:sz w:val="17"/>
        </w:rPr>
        <w:t>3   </w:t>
      </w:r>
      <w:r>
        <w:rPr>
          <w:rFonts w:ascii="Cambria Math" w:eastAsia="Cambria Math"/>
        </w:rPr>
        <w:t>=</w:t>
      </w:r>
      <w:r>
        <w:rPr>
          <w:rFonts w:ascii="Cambria Math" w:eastAsia="Cambria Math"/>
          <w:spacing w:val="18"/>
        </w:rPr>
        <w:t> </w:t>
      </w:r>
      <w:r>
        <w:rPr>
          <w:rFonts w:ascii="Cambria Math" w:eastAsia="Cambria Math"/>
          <w:position w:val="1"/>
        </w:rPr>
        <w:t>(</w:t>
      </w:r>
      <w:r>
        <w:rPr>
          <w:rFonts w:ascii="Cambria Math" w:eastAsia="Cambria Math"/>
        </w:rPr>
        <w:t>60,30</w:t>
      </w:r>
      <w:r>
        <w:rPr>
          <w:rFonts w:ascii="Cambria Math" w:eastAsia="Cambria Math"/>
          <w:position w:val="1"/>
        </w:rPr>
        <w:t>) </w:t>
      </w:r>
      <w:r>
        <w:rPr>
          <w:rFonts w:ascii="Cambria Math" w:eastAsia="Cambria Math"/>
          <w:spacing w:val="10"/>
          <w:position w:val="1"/>
        </w:rPr>
        <w:t> </w:t>
      </w:r>
      <w:r>
        <w:rPr>
          <w:rFonts w:ascii="Cambria Math" w:eastAsia="Cambria Math"/>
        </w:rPr>
        <w:t>=&gt;</w:t>
        <w:tab/>
        <w:t>50</w:t>
      </w:r>
      <w:r>
        <w:rPr>
          <w:rFonts w:ascii="Cambria Math" w:eastAsia="Cambria Math"/>
          <w:position w:val="1"/>
        </w:rPr>
        <w:t>(</w:t>
      </w:r>
      <w:r>
        <w:rPr>
          <w:rFonts w:ascii="Cambria Math" w:eastAsia="Cambria Math"/>
        </w:rPr>
        <w:t>60</w:t>
      </w:r>
      <w:r>
        <w:rPr>
          <w:rFonts w:ascii="Cambria Math" w:eastAsia="Cambria Math"/>
          <w:position w:val="1"/>
        </w:rPr>
        <w:t>) </w:t>
      </w:r>
      <w:r>
        <w:rPr>
          <w:rFonts w:ascii="Cambria Math" w:eastAsia="Cambria Math"/>
        </w:rPr>
        <w:t>+ 80</w:t>
      </w:r>
      <w:r>
        <w:rPr>
          <w:rFonts w:ascii="Cambria Math" w:eastAsia="Cambria Math"/>
          <w:position w:val="1"/>
        </w:rPr>
        <w:t>(</w:t>
      </w:r>
      <w:r>
        <w:rPr>
          <w:rFonts w:ascii="Cambria Math" w:eastAsia="Cambria Math"/>
        </w:rPr>
        <w:t>30</w:t>
      </w:r>
      <w:r>
        <w:rPr>
          <w:rFonts w:ascii="Cambria Math" w:eastAsia="Cambria Math"/>
          <w:position w:val="1"/>
        </w:rPr>
        <w:t>)  </w:t>
      </w:r>
      <w:r>
        <w:rPr>
          <w:rFonts w:ascii="Cambria Math" w:eastAsia="Cambria Math"/>
        </w:rPr>
        <w:t>=</w:t>
      </w:r>
      <w:r>
        <w:rPr>
          <w:rFonts w:ascii="Cambria Math" w:eastAsia="Cambria Math"/>
          <w:spacing w:val="23"/>
        </w:rPr>
        <w:t> </w:t>
      </w:r>
      <w:r>
        <w:rPr>
          <w:rFonts w:ascii="Cambria Math" w:eastAsia="Cambria Math"/>
        </w:rPr>
        <w:t>5400</w:t>
      </w:r>
    </w:p>
    <w:p>
      <w:pPr>
        <w:pStyle w:val="BodyText"/>
        <w:tabs>
          <w:tab w:pos="2723" w:val="left" w:leader="none"/>
        </w:tabs>
        <w:spacing w:line="324" w:lineRule="exact"/>
        <w:ind w:left="102"/>
        <w:jc w:val="both"/>
        <w:rPr>
          <w:rFonts w:ascii="Cambria Math" w:eastAsia="Cambria Math"/>
        </w:rPr>
      </w:pPr>
      <w:r>
        <w:rPr>
          <w:rFonts w:ascii="Cambria Math" w:eastAsia="Cambria Math"/>
          <w:spacing w:val="-20"/>
        </w:rPr>
        <w:t>�</w:t>
      </w:r>
      <w:r>
        <w:rPr>
          <w:rFonts w:ascii="Cambria Math" w:eastAsia="Cambria Math"/>
          <w:spacing w:val="-20"/>
          <w:position w:val="-4"/>
          <w:sz w:val="17"/>
        </w:rPr>
        <w:t>4    </w:t>
      </w:r>
      <w:r>
        <w:rPr>
          <w:rFonts w:ascii="Cambria Math" w:eastAsia="Cambria Math"/>
        </w:rPr>
        <w:t>=</w:t>
      </w:r>
      <w:r>
        <w:rPr>
          <w:rFonts w:ascii="Cambria Math" w:eastAsia="Cambria Math"/>
          <w:spacing w:val="17"/>
        </w:rPr>
        <w:t> </w:t>
      </w:r>
      <w:r>
        <w:rPr>
          <w:rFonts w:ascii="Cambria Math" w:eastAsia="Cambria Math"/>
          <w:position w:val="1"/>
        </w:rPr>
        <w:t>(</w:t>
      </w:r>
      <w:r>
        <w:rPr>
          <w:rFonts w:ascii="Cambria Math" w:eastAsia="Cambria Math"/>
        </w:rPr>
        <w:t>90,0</w:t>
      </w:r>
      <w:r>
        <w:rPr>
          <w:rFonts w:ascii="Cambria Math" w:eastAsia="Cambria Math"/>
          <w:position w:val="1"/>
        </w:rPr>
        <w:t>)    </w:t>
      </w:r>
      <w:r>
        <w:rPr>
          <w:rFonts w:ascii="Cambria Math" w:eastAsia="Cambria Math"/>
          <w:spacing w:val="7"/>
          <w:position w:val="1"/>
        </w:rPr>
        <w:t> </w:t>
      </w:r>
      <w:r>
        <w:rPr>
          <w:rFonts w:ascii="Cambria Math" w:eastAsia="Cambria Math"/>
        </w:rPr>
        <w:t>=&gt;</w:t>
        <w:tab/>
        <w:t>50</w:t>
      </w:r>
      <w:r>
        <w:rPr>
          <w:rFonts w:ascii="Cambria Math" w:eastAsia="Cambria Math"/>
          <w:position w:val="1"/>
        </w:rPr>
        <w:t>(</w:t>
      </w:r>
      <w:r>
        <w:rPr>
          <w:rFonts w:ascii="Cambria Math" w:eastAsia="Cambria Math"/>
        </w:rPr>
        <w:t>90</w:t>
      </w:r>
      <w:r>
        <w:rPr>
          <w:rFonts w:ascii="Cambria Math" w:eastAsia="Cambria Math"/>
          <w:position w:val="1"/>
        </w:rPr>
        <w:t>) </w:t>
      </w:r>
      <w:r>
        <w:rPr>
          <w:rFonts w:ascii="Cambria Math" w:eastAsia="Cambria Math"/>
        </w:rPr>
        <w:t>+ 80</w:t>
      </w:r>
      <w:r>
        <w:rPr>
          <w:rFonts w:ascii="Cambria Math" w:eastAsia="Cambria Math"/>
          <w:position w:val="1"/>
        </w:rPr>
        <w:t>(</w:t>
      </w:r>
      <w:r>
        <w:rPr>
          <w:rFonts w:ascii="Cambria Math" w:eastAsia="Cambria Math"/>
        </w:rPr>
        <w:t>0</w:t>
      </w:r>
      <w:r>
        <w:rPr>
          <w:rFonts w:ascii="Cambria Math" w:eastAsia="Cambria Math"/>
          <w:position w:val="1"/>
        </w:rPr>
        <w:t>)    </w:t>
      </w:r>
      <w:r>
        <w:rPr>
          <w:rFonts w:ascii="Cambria Math" w:eastAsia="Cambria Math"/>
        </w:rPr>
        <w:t>=</w:t>
      </w:r>
      <w:r>
        <w:rPr>
          <w:rFonts w:ascii="Cambria Math" w:eastAsia="Cambria Math"/>
          <w:spacing w:val="22"/>
        </w:rPr>
        <w:t> </w:t>
      </w:r>
      <w:r>
        <w:rPr>
          <w:rFonts w:ascii="Cambria Math" w:eastAsia="Cambria Math"/>
        </w:rPr>
        <w:t>4500</w:t>
      </w:r>
    </w:p>
    <w:p>
      <w:pPr>
        <w:spacing w:after="0" w:line="324" w:lineRule="exact"/>
        <w:jc w:val="both"/>
        <w:rPr>
          <w:rFonts w:ascii="Cambria Math" w:eastAsia="Cambria Math"/>
        </w:rPr>
        <w:sectPr>
          <w:headerReference w:type="default" r:id="rId106"/>
          <w:footerReference w:type="default" r:id="rId107"/>
          <w:pgSz w:w="12240" w:h="15840"/>
          <w:pgMar w:header="0" w:footer="1003" w:top="1420" w:bottom="1200" w:left="1600" w:right="1580"/>
          <w:pgNumType w:start="25"/>
        </w:sectPr>
      </w:pPr>
    </w:p>
    <w:p>
      <w:pPr>
        <w:pStyle w:val="BodyText"/>
        <w:spacing w:line="249" w:lineRule="auto" w:before="48"/>
        <w:ind w:left="122" w:right="122"/>
        <w:jc w:val="both"/>
      </w:pPr>
      <w:r>
        <w:rPr/>
        <w:t>La utilidad máxima es 5400, cuando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60, �</w:t>
      </w:r>
      <w:r>
        <w:rPr>
          <w:rFonts w:ascii="Cambria Math" w:hAnsi="Cambria Math" w:eastAsia="Cambria Math"/>
          <w:position w:val="-4"/>
          <w:sz w:val="17"/>
        </w:rPr>
        <w:t>2  </w:t>
      </w:r>
      <w:r>
        <w:rPr>
          <w:rFonts w:ascii="Cambria Math" w:hAnsi="Cambria Math" w:eastAsia="Cambria Math"/>
        </w:rPr>
        <w:t>= 30</w:t>
      </w:r>
      <w:r>
        <w:rPr/>
        <w:t>, siendo esta la solución óptima de la función objetivo.</w:t>
      </w:r>
    </w:p>
    <w:p>
      <w:pPr>
        <w:pStyle w:val="BodyText"/>
        <w:spacing w:before="4"/>
        <w:rPr>
          <w:sz w:val="30"/>
        </w:rPr>
      </w:pPr>
    </w:p>
    <w:p>
      <w:pPr>
        <w:pStyle w:val="BodyText"/>
        <w:ind w:left="122"/>
        <w:jc w:val="both"/>
      </w:pPr>
      <w:r>
        <w:rPr/>
        <w:t>Desventajas del método grafico</w:t>
      </w:r>
    </w:p>
    <w:p>
      <w:pPr>
        <w:pStyle w:val="BodyText"/>
        <w:rPr>
          <w:sz w:val="31"/>
        </w:rPr>
      </w:pPr>
    </w:p>
    <w:p>
      <w:pPr>
        <w:pStyle w:val="ListParagraph"/>
        <w:numPr>
          <w:ilvl w:val="1"/>
          <w:numId w:val="6"/>
        </w:numPr>
        <w:tabs>
          <w:tab w:pos="841" w:val="left" w:leader="none"/>
          <w:tab w:pos="842" w:val="left" w:leader="none"/>
        </w:tabs>
        <w:spacing w:line="240" w:lineRule="auto" w:before="0" w:after="0"/>
        <w:ind w:left="842" w:right="0" w:hanging="360"/>
        <w:jc w:val="left"/>
        <w:rPr>
          <w:sz w:val="24"/>
        </w:rPr>
      </w:pPr>
      <w:r>
        <w:rPr>
          <w:sz w:val="24"/>
        </w:rPr>
        <w:t>Solo nos sirve para problemas con dos</w:t>
      </w:r>
      <w:r>
        <w:rPr>
          <w:spacing w:val="-8"/>
          <w:sz w:val="24"/>
        </w:rPr>
        <w:t> </w:t>
      </w:r>
      <w:r>
        <w:rPr>
          <w:sz w:val="24"/>
        </w:rPr>
        <w:t>variables.</w:t>
      </w:r>
    </w:p>
    <w:p>
      <w:pPr>
        <w:pStyle w:val="ListParagraph"/>
        <w:numPr>
          <w:ilvl w:val="1"/>
          <w:numId w:val="6"/>
        </w:numPr>
        <w:tabs>
          <w:tab w:pos="841" w:val="left" w:leader="none"/>
          <w:tab w:pos="842" w:val="left" w:leader="none"/>
        </w:tabs>
        <w:spacing w:line="273" w:lineRule="auto" w:before="42" w:after="0"/>
        <w:ind w:left="842" w:right="117" w:hanging="360"/>
        <w:jc w:val="left"/>
        <w:rPr>
          <w:sz w:val="24"/>
        </w:rPr>
      </w:pPr>
      <w:r>
        <w:rPr>
          <w:sz w:val="24"/>
        </w:rPr>
        <w:t>Al detectar los vértices es muy difícil por la precisión que debe de tener dentro de la escala que se está manejando en el</w:t>
      </w:r>
      <w:r>
        <w:rPr>
          <w:spacing w:val="-8"/>
          <w:sz w:val="24"/>
        </w:rPr>
        <w:t> </w:t>
      </w:r>
      <w:r>
        <w:rPr>
          <w:sz w:val="24"/>
        </w:rPr>
        <w:t>plano.</w:t>
      </w:r>
    </w:p>
    <w:p>
      <w:pPr>
        <w:pStyle w:val="BodyText"/>
        <w:spacing w:before="5"/>
        <w:rPr>
          <w:sz w:val="28"/>
        </w:rPr>
      </w:pPr>
    </w:p>
    <w:p>
      <w:pPr>
        <w:pStyle w:val="Heading4"/>
        <w:ind w:left="122"/>
      </w:pPr>
      <w:bookmarkStart w:name="_bookmark29" w:id="30"/>
      <w:bookmarkEnd w:id="30"/>
      <w:r>
        <w:rPr>
          <w:b w:val="0"/>
        </w:rPr>
      </w:r>
      <w:r>
        <w:rPr/>
        <w:t>Método analítico</w:t>
      </w:r>
    </w:p>
    <w:p>
      <w:pPr>
        <w:pStyle w:val="BodyText"/>
        <w:spacing w:before="7"/>
        <w:rPr>
          <w:b/>
          <w:sz w:val="30"/>
        </w:rPr>
      </w:pPr>
    </w:p>
    <w:p>
      <w:pPr>
        <w:pStyle w:val="BodyText"/>
        <w:spacing w:line="276" w:lineRule="auto" w:before="1"/>
        <w:ind w:left="122" w:right="120"/>
        <w:jc w:val="both"/>
      </w:pPr>
      <w:r>
        <w:rPr/>
        <w:t>Como</w:t>
      </w:r>
      <w:r>
        <w:rPr>
          <w:spacing w:val="-11"/>
        </w:rPr>
        <w:t> </w:t>
      </w:r>
      <w:r>
        <w:rPr/>
        <w:t>pudimos</w:t>
      </w:r>
      <w:r>
        <w:rPr>
          <w:spacing w:val="-11"/>
        </w:rPr>
        <w:t> </w:t>
      </w:r>
      <w:r>
        <w:rPr/>
        <w:t>observar</w:t>
      </w:r>
      <w:r>
        <w:rPr>
          <w:spacing w:val="-9"/>
        </w:rPr>
        <w:t> </w:t>
      </w:r>
      <w:r>
        <w:rPr/>
        <w:t>en</w:t>
      </w:r>
      <w:r>
        <w:rPr>
          <w:spacing w:val="-11"/>
        </w:rPr>
        <w:t> </w:t>
      </w:r>
      <w:r>
        <w:rPr/>
        <w:t>el</w:t>
      </w:r>
      <w:r>
        <w:rPr>
          <w:spacing w:val="-11"/>
        </w:rPr>
        <w:t> </w:t>
      </w:r>
      <w:r>
        <w:rPr/>
        <w:t>método</w:t>
      </w:r>
      <w:r>
        <w:rPr>
          <w:spacing w:val="-9"/>
        </w:rPr>
        <w:t> </w:t>
      </w:r>
      <w:r>
        <w:rPr/>
        <w:t>grafico</w:t>
      </w:r>
      <w:r>
        <w:rPr>
          <w:spacing w:val="-11"/>
        </w:rPr>
        <w:t> </w:t>
      </w:r>
      <w:r>
        <w:rPr/>
        <w:t>la</w:t>
      </w:r>
      <w:r>
        <w:rPr>
          <w:spacing w:val="-9"/>
        </w:rPr>
        <w:t> </w:t>
      </w:r>
      <w:r>
        <w:rPr/>
        <w:t>solución</w:t>
      </w:r>
      <w:r>
        <w:rPr>
          <w:spacing w:val="39"/>
        </w:rPr>
        <w:t> </w:t>
      </w:r>
      <w:r>
        <w:rPr/>
        <w:t>de</w:t>
      </w:r>
      <w:r>
        <w:rPr>
          <w:spacing w:val="-12"/>
        </w:rPr>
        <w:t> </w:t>
      </w:r>
      <w:r>
        <w:rPr/>
        <w:t>un</w:t>
      </w:r>
      <w:r>
        <w:rPr>
          <w:spacing w:val="-11"/>
        </w:rPr>
        <w:t> </w:t>
      </w:r>
      <w:r>
        <w:rPr/>
        <w:t>programa</w:t>
      </w:r>
      <w:r>
        <w:rPr>
          <w:spacing w:val="-12"/>
        </w:rPr>
        <w:t> </w:t>
      </w:r>
      <w:r>
        <w:rPr/>
        <w:t>lineal</w:t>
      </w:r>
      <w:r>
        <w:rPr>
          <w:spacing w:val="-11"/>
        </w:rPr>
        <w:t> </w:t>
      </w:r>
      <w:r>
        <w:rPr/>
        <w:t>siempre</w:t>
      </w:r>
      <w:r>
        <w:rPr>
          <w:spacing w:val="-10"/>
        </w:rPr>
        <w:t> </w:t>
      </w:r>
      <w:r>
        <w:rPr/>
        <w:t>está asociada con el punto de una esquina del espacio de soluciones; lo que dio origen al método simplex, en el cual la solución se va dando por una serie de</w:t>
      </w:r>
      <w:r>
        <w:rPr>
          <w:spacing w:val="-12"/>
        </w:rPr>
        <w:t> </w:t>
      </w:r>
      <w:r>
        <w:rPr/>
        <w:t>iteraciones.</w:t>
      </w:r>
    </w:p>
    <w:p>
      <w:pPr>
        <w:pStyle w:val="BodyText"/>
        <w:spacing w:before="5"/>
        <w:rPr>
          <w:sz w:val="26"/>
        </w:rPr>
      </w:pPr>
    </w:p>
    <w:p>
      <w:pPr>
        <w:pStyle w:val="BodyText"/>
        <w:spacing w:line="276" w:lineRule="auto" w:before="1"/>
        <w:ind w:left="122" w:right="119"/>
        <w:jc w:val="both"/>
      </w:pPr>
      <w:r>
        <w:rPr/>
        <w:t>El método simplex</w:t>
      </w:r>
      <w:r>
        <w:rPr>
          <w:position w:val="9"/>
          <w:sz w:val="16"/>
        </w:rPr>
        <w:t>2 </w:t>
      </w:r>
      <w:r>
        <w:rPr/>
        <w:t>es un procedimiento algebraico, siendo sus conceptos fundamentales geométricos. Se basa en el hecho de que el óptimo de un problema de programación lineal siempre deberá ocurrir en un punto extremo de acuerdo a la linealidad y convexidad de las restricciones, por lo cual solo basta con analizar los puntos extremos para conocer el punto que produce el óptimo.</w:t>
      </w:r>
    </w:p>
    <w:p>
      <w:pPr>
        <w:pStyle w:val="BodyText"/>
        <w:spacing w:before="7"/>
        <w:rPr>
          <w:sz w:val="27"/>
        </w:rPr>
      </w:pPr>
    </w:p>
    <w:p>
      <w:pPr>
        <w:pStyle w:val="BodyText"/>
        <w:spacing w:line="276" w:lineRule="auto"/>
        <w:ind w:left="122" w:right="119"/>
        <w:jc w:val="both"/>
      </w:pPr>
      <w:r>
        <w:rPr/>
        <w:t>El</w:t>
      </w:r>
      <w:r>
        <w:rPr>
          <w:spacing w:val="-4"/>
        </w:rPr>
        <w:t> </w:t>
      </w:r>
      <w:r>
        <w:rPr/>
        <w:t>método</w:t>
      </w:r>
      <w:r>
        <w:rPr>
          <w:spacing w:val="-4"/>
        </w:rPr>
        <w:t> </w:t>
      </w:r>
      <w:r>
        <w:rPr/>
        <w:t>se</w:t>
      </w:r>
      <w:r>
        <w:rPr>
          <w:spacing w:val="-5"/>
        </w:rPr>
        <w:t> </w:t>
      </w:r>
      <w:r>
        <w:rPr/>
        <w:t>inicia</w:t>
      </w:r>
      <w:r>
        <w:rPr>
          <w:spacing w:val="-4"/>
        </w:rPr>
        <w:t> </w:t>
      </w:r>
      <w:r>
        <w:rPr/>
        <w:t>en</w:t>
      </w:r>
      <w:r>
        <w:rPr>
          <w:spacing w:val="-4"/>
        </w:rPr>
        <w:t> </w:t>
      </w:r>
      <w:r>
        <w:rPr/>
        <w:t>un</w:t>
      </w:r>
      <w:r>
        <w:rPr>
          <w:spacing w:val="-6"/>
        </w:rPr>
        <w:t> </w:t>
      </w:r>
      <w:r>
        <w:rPr/>
        <w:t>punto</w:t>
      </w:r>
      <w:r>
        <w:rPr>
          <w:spacing w:val="-3"/>
        </w:rPr>
        <w:t> </w:t>
      </w:r>
      <w:r>
        <w:rPr/>
        <w:t>extremo</w:t>
      </w:r>
      <w:r>
        <w:rPr>
          <w:spacing w:val="-3"/>
        </w:rPr>
        <w:t> </w:t>
      </w:r>
      <w:r>
        <w:rPr/>
        <w:t>factible</w:t>
      </w:r>
      <w:r>
        <w:rPr>
          <w:spacing w:val="-1"/>
        </w:rPr>
        <w:t> </w:t>
      </w:r>
      <w:r>
        <w:rPr/>
        <w:t>y</w:t>
      </w:r>
      <w:r>
        <w:rPr>
          <w:spacing w:val="-9"/>
        </w:rPr>
        <w:t> </w:t>
      </w:r>
      <w:r>
        <w:rPr/>
        <w:t>se</w:t>
      </w:r>
      <w:r>
        <w:rPr>
          <w:spacing w:val="-5"/>
        </w:rPr>
        <w:t> </w:t>
      </w:r>
      <w:r>
        <w:rPr/>
        <w:t>mueve</w:t>
      </w:r>
      <w:r>
        <w:rPr>
          <w:spacing w:val="-5"/>
        </w:rPr>
        <w:t> </w:t>
      </w:r>
      <w:r>
        <w:rPr/>
        <w:t>a</w:t>
      </w:r>
      <w:r>
        <w:rPr>
          <w:spacing w:val="-5"/>
        </w:rPr>
        <w:t> </w:t>
      </w:r>
      <w:r>
        <w:rPr/>
        <w:t>otro</w:t>
      </w:r>
      <w:r>
        <w:rPr>
          <w:spacing w:val="-4"/>
        </w:rPr>
        <w:t> </w:t>
      </w:r>
      <w:r>
        <w:rPr/>
        <w:t>punto</w:t>
      </w:r>
      <w:r>
        <w:rPr>
          <w:spacing w:val="-3"/>
        </w:rPr>
        <w:t> </w:t>
      </w:r>
      <w:r>
        <w:rPr/>
        <w:t>extremo</w:t>
      </w:r>
      <w:r>
        <w:rPr>
          <w:spacing w:val="-3"/>
        </w:rPr>
        <w:t> </w:t>
      </w:r>
      <w:r>
        <w:rPr/>
        <w:t>adyacente que incrementa la función objetivo. Cuando </w:t>
      </w:r>
      <w:r>
        <w:rPr>
          <w:spacing w:val="-3"/>
        </w:rPr>
        <w:t>ya </w:t>
      </w:r>
      <w:r>
        <w:rPr/>
        <w:t>no es posible movernos a otro extremo adyacente mejorando la función objetivo, se dice que </w:t>
      </w:r>
      <w:r>
        <w:rPr>
          <w:spacing w:val="-3"/>
        </w:rPr>
        <w:t>ya </w:t>
      </w:r>
      <w:r>
        <w:rPr/>
        <w:t>se ha alcanzado el</w:t>
      </w:r>
      <w:r>
        <w:rPr>
          <w:spacing w:val="-5"/>
        </w:rPr>
        <w:t> </w:t>
      </w:r>
      <w:r>
        <w:rPr/>
        <w:t>óptimo.</w:t>
      </w:r>
    </w:p>
    <w:p>
      <w:pPr>
        <w:pStyle w:val="BodyText"/>
      </w:pPr>
    </w:p>
    <w:p>
      <w:pPr>
        <w:pStyle w:val="BodyText"/>
        <w:spacing w:before="4"/>
        <w:rPr>
          <w:sz w:val="21"/>
        </w:rPr>
      </w:pPr>
    </w:p>
    <w:p>
      <w:pPr>
        <w:pStyle w:val="Heading4"/>
        <w:ind w:left="122"/>
      </w:pPr>
      <w:bookmarkStart w:name="_bookmark30" w:id="31"/>
      <w:bookmarkEnd w:id="31"/>
      <w:r>
        <w:rPr>
          <w:b w:val="0"/>
        </w:rPr>
      </w:r>
      <w:r>
        <w:rPr/>
        <w:t>Forma estándar del problema de programación lineal.</w:t>
      </w:r>
    </w:p>
    <w:p>
      <w:pPr>
        <w:pStyle w:val="BodyText"/>
        <w:rPr>
          <w:b/>
          <w:sz w:val="26"/>
        </w:rPr>
      </w:pPr>
    </w:p>
    <w:p>
      <w:pPr>
        <w:spacing w:after="0"/>
        <w:rPr>
          <w:sz w:val="26"/>
        </w:rPr>
        <w:sectPr>
          <w:headerReference w:type="default" r:id="rId110"/>
          <w:footerReference w:type="default" r:id="rId111"/>
          <w:pgSz w:w="12240" w:h="15840"/>
          <w:pgMar w:header="0" w:footer="1003" w:top="1360" w:bottom="1200" w:left="1580" w:right="1580"/>
          <w:pgNumType w:start="26"/>
        </w:sectPr>
      </w:pPr>
    </w:p>
    <w:p>
      <w:pPr>
        <w:pStyle w:val="BodyText"/>
        <w:rPr>
          <w:b/>
          <w:sz w:val="33"/>
        </w:rPr>
      </w:pPr>
    </w:p>
    <w:p>
      <w:pPr>
        <w:pStyle w:val="BodyText"/>
        <w:jc w:val="right"/>
      </w:pPr>
      <w:r>
        <w:rPr/>
        <w:t>Sujeta a:</w:t>
      </w:r>
    </w:p>
    <w:p>
      <w:pPr>
        <w:pStyle w:val="BodyText"/>
        <w:spacing w:before="59"/>
        <w:ind w:right="3118"/>
        <w:jc w:val="center"/>
        <w:rPr>
          <w:rFonts w:ascii="Cambria Math" w:eastAsia="Cambria Math"/>
        </w:rPr>
      </w:pPr>
      <w:r>
        <w:rPr/>
        <w:br w:type="column"/>
      </w:r>
      <w:r>
        <w:rPr>
          <w:rFonts w:ascii="Cambria Math" w:eastAsia="Cambria Math"/>
          <w:w w:val="90"/>
        </w:rPr>
        <w:t>���������</w:t>
      </w:r>
      <w:r>
        <w:rPr>
          <w:rFonts w:ascii="Cambria Math" w:eastAsia="Cambria Math"/>
          <w:spacing w:val="-22"/>
          <w:w w:val="90"/>
        </w:rPr>
        <w:t> </w:t>
      </w:r>
      <w:r>
        <w:rPr>
          <w:rFonts w:ascii="Cambria Math" w:eastAsia="Cambria Math"/>
          <w:w w:val="90"/>
        </w:rPr>
        <w:t>�</w:t>
      </w:r>
      <w:r>
        <w:rPr>
          <w:rFonts w:ascii="Cambria Math" w:eastAsia="Cambria Math"/>
          <w:spacing w:val="-17"/>
          <w:w w:val="90"/>
        </w:rPr>
        <w:t> </w:t>
      </w:r>
      <w:r>
        <w:rPr>
          <w:rFonts w:ascii="Cambria Math" w:eastAsia="Cambria Math"/>
          <w:w w:val="90"/>
        </w:rPr>
        <w:t>=</w:t>
      </w:r>
      <w:r>
        <w:rPr>
          <w:rFonts w:ascii="Cambria Math" w:eastAsia="Cambria Math"/>
          <w:spacing w:val="-19"/>
          <w:w w:val="90"/>
        </w:rPr>
        <w:t> </w:t>
      </w:r>
      <w:r>
        <w:rPr>
          <w:rFonts w:ascii="Cambria Math" w:eastAsia="Cambria Math"/>
          <w:w w:val="90"/>
        </w:rPr>
        <w:t>��</w:t>
      </w:r>
    </w:p>
    <w:p>
      <w:pPr>
        <w:pStyle w:val="BodyText"/>
        <w:spacing w:before="7"/>
        <w:rPr>
          <w:rFonts w:ascii="Cambria Math"/>
          <w:sz w:val="30"/>
        </w:rPr>
      </w:pPr>
    </w:p>
    <w:p>
      <w:pPr>
        <w:pStyle w:val="BodyText"/>
        <w:ind w:right="3119"/>
        <w:jc w:val="center"/>
        <w:rPr>
          <w:rFonts w:ascii="Cambria Math" w:hAnsi="Cambria Math" w:eastAsia="Cambria Math"/>
        </w:rPr>
      </w:pPr>
      <w:r>
        <w:rPr>
          <w:rFonts w:ascii="Cambria Math" w:hAnsi="Cambria Math" w:eastAsia="Cambria Math"/>
          <w:w w:val="95"/>
        </w:rPr>
        <w:t>�� ≤ �</w:t>
      </w:r>
    </w:p>
    <w:p>
      <w:pPr>
        <w:pStyle w:val="BodyText"/>
        <w:spacing w:before="42"/>
        <w:ind w:right="3113"/>
        <w:jc w:val="center"/>
        <w:rPr>
          <w:rFonts w:ascii="Cambria Math" w:hAnsi="Cambria Math" w:eastAsia="Cambria Math"/>
        </w:rPr>
      </w:pPr>
      <w:r>
        <w:rPr>
          <w:rFonts w:ascii="Cambria Math" w:hAnsi="Cambria Math" w:eastAsia="Cambria Math"/>
        </w:rPr>
        <w:t>� ≥ 0</w:t>
      </w:r>
    </w:p>
    <w:p>
      <w:pPr>
        <w:spacing w:after="0"/>
        <w:jc w:val="center"/>
        <w:rPr>
          <w:rFonts w:ascii="Cambria Math" w:hAnsi="Cambria Math" w:eastAsia="Cambria Math"/>
        </w:rPr>
        <w:sectPr>
          <w:type w:val="continuous"/>
          <w:pgSz w:w="12240" w:h="15840"/>
          <w:pgMar w:top="0" w:bottom="280" w:left="1580" w:right="1580"/>
          <w:cols w:num="2" w:equalWidth="0">
            <w:col w:w="3079" w:space="40"/>
            <w:col w:w="5961"/>
          </w:cols>
        </w:sectPr>
      </w:pPr>
    </w:p>
    <w:p>
      <w:pPr>
        <w:pStyle w:val="BodyText"/>
        <w:rPr>
          <w:rFonts w:ascii="Cambria Math"/>
        </w:rPr>
      </w:pPr>
    </w:p>
    <w:p>
      <w:pPr>
        <w:pStyle w:val="BodyText"/>
        <w:spacing w:before="178"/>
        <w:ind w:left="122" w:right="-15"/>
      </w:pPr>
      <w:r>
        <w:rPr>
          <w:spacing w:val="-1"/>
        </w:rPr>
        <w:t>Dónde:</w:t>
      </w:r>
    </w:p>
    <w:p>
      <w:pPr>
        <w:spacing w:before="44"/>
        <w:ind w:left="122" w:right="0" w:firstLine="0"/>
        <w:jc w:val="left"/>
        <w:rPr>
          <w:rFonts w:ascii="Calibri" w:hAnsi="Calibri"/>
          <w:i/>
          <w:sz w:val="18"/>
        </w:rPr>
      </w:pPr>
      <w:r>
        <w:rPr/>
        <w:br w:type="column"/>
      </w:r>
      <w:r>
        <w:rPr>
          <w:rFonts w:ascii="Calibri" w:hAnsi="Calibri"/>
          <w:i/>
          <w:color w:val="44536A"/>
          <w:sz w:val="18"/>
        </w:rPr>
        <w:t>Ilustración 2.12 Forma estándar de un problema de programación lineal</w:t>
      </w:r>
    </w:p>
    <w:p>
      <w:pPr>
        <w:spacing w:after="0"/>
        <w:jc w:val="left"/>
        <w:rPr>
          <w:rFonts w:ascii="Calibri" w:hAnsi="Calibri"/>
          <w:sz w:val="18"/>
        </w:rPr>
        <w:sectPr>
          <w:type w:val="continuous"/>
          <w:pgSz w:w="12240" w:h="15840"/>
          <w:pgMar w:top="0" w:bottom="280" w:left="1580" w:right="1580"/>
          <w:cols w:num="2" w:equalWidth="0">
            <w:col w:w="828" w:space="970"/>
            <w:col w:w="7282"/>
          </w:cols>
        </w:sectPr>
      </w:pPr>
    </w:p>
    <w:p>
      <w:pPr>
        <w:pStyle w:val="BodyText"/>
        <w:spacing w:before="10"/>
        <w:rPr>
          <w:rFonts w:ascii="Calibri"/>
          <w:i/>
          <w:sz w:val="23"/>
        </w:rPr>
      </w:pPr>
    </w:p>
    <w:p>
      <w:pPr>
        <w:pStyle w:val="BodyText"/>
        <w:spacing w:before="65"/>
        <w:ind w:left="830" w:right="46"/>
      </w:pPr>
      <w:r>
        <w:rPr>
          <w:rFonts w:ascii="Cambria Math" w:hAnsi="Cambria Math" w:eastAsia="Cambria Math"/>
        </w:rPr>
        <w:t>� = �</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 … , �</w:t>
      </w:r>
      <w:r>
        <w:rPr>
          <w:rFonts w:ascii="Cambria Math" w:hAnsi="Cambria Math" w:eastAsia="Cambria Math"/>
          <w:position w:val="-4"/>
          <w:sz w:val="17"/>
        </w:rPr>
        <w:t>�</w:t>
      </w:r>
      <w:r>
        <w:rPr/>
        <w:t>, siendo las variables del problema.</w:t>
      </w:r>
    </w:p>
    <w:p>
      <w:pPr>
        <w:pStyle w:val="BodyText"/>
        <w:spacing w:before="8"/>
        <w:rPr>
          <w:sz w:val="26"/>
        </w:rPr>
      </w:pPr>
      <w:r>
        <w:rPr/>
        <w:pict>
          <v:line style="position:absolute;mso-position-horizontal-relative:page;mso-position-vertical-relative:paragraph;z-index:1456;mso-wrap-distance-left:0;mso-wrap-distance-right:0" from="85.103996pt,17.691586pt" to="229.123996pt,17.691586pt" stroked="true" strokeweight=".71997pt" strokecolor="#000000">
            <w10:wrap type="topAndBottom"/>
          </v:line>
        </w:pict>
      </w:r>
    </w:p>
    <w:p>
      <w:pPr>
        <w:spacing w:line="295" w:lineRule="auto" w:before="67"/>
        <w:ind w:left="122" w:right="46" w:firstLine="0"/>
        <w:jc w:val="left"/>
        <w:rPr>
          <w:sz w:val="20"/>
        </w:rPr>
      </w:pPr>
      <w:r>
        <w:rPr>
          <w:rFonts w:ascii="Calibri" w:hAnsi="Calibri"/>
          <w:position w:val="8"/>
          <w:sz w:val="14"/>
        </w:rPr>
        <w:t>2 </w:t>
      </w:r>
      <w:r>
        <w:rPr>
          <w:sz w:val="20"/>
        </w:rPr>
        <w:t>Método muy utilizado en la solución de problemas de programación lineal, desarrollado separadamente por Dantzing, Masrshall Wood y sus asociados en el departamento de la fuerza área de los Estados Unidos y por L.</w:t>
      </w:r>
    </w:p>
    <w:p>
      <w:pPr>
        <w:spacing w:line="215" w:lineRule="exact" w:before="0"/>
        <w:ind w:left="122" w:right="46" w:firstLine="0"/>
        <w:jc w:val="left"/>
        <w:rPr>
          <w:sz w:val="20"/>
        </w:rPr>
      </w:pPr>
      <w:r>
        <w:rPr>
          <w:sz w:val="20"/>
        </w:rPr>
        <w:t>V. Kantorovich en Rusia.</w:t>
      </w:r>
    </w:p>
    <w:p>
      <w:pPr>
        <w:spacing w:after="0" w:line="215" w:lineRule="exact"/>
        <w:jc w:val="left"/>
        <w:rPr>
          <w:sz w:val="20"/>
        </w:rPr>
        <w:sectPr>
          <w:type w:val="continuous"/>
          <w:pgSz w:w="12240" w:h="15840"/>
          <w:pgMar w:top="0" w:bottom="280" w:left="1580" w:right="1580"/>
        </w:sectPr>
      </w:pPr>
    </w:p>
    <w:p>
      <w:pPr>
        <w:pStyle w:val="BodyText"/>
        <w:spacing w:line="291" w:lineRule="exact" w:before="48"/>
        <w:ind w:left="810" w:right="48"/>
      </w:pPr>
      <w:r>
        <w:rPr>
          <w:rFonts w:ascii="Cambria Math" w:hAnsi="Cambria Math" w:eastAsia="Cambria Math"/>
        </w:rPr>
        <w:t>� = �</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 … , �</w:t>
      </w:r>
      <w:r>
        <w:rPr>
          <w:rFonts w:ascii="Cambria Math" w:hAnsi="Cambria Math" w:eastAsia="Cambria Math"/>
          <w:position w:val="-4"/>
          <w:sz w:val="17"/>
        </w:rPr>
        <w:t>3</w:t>
      </w:r>
      <w:r>
        <w:rPr/>
        <w:t>, siendo las constantes conocidas del problema.</w:t>
      </w:r>
    </w:p>
    <w:p>
      <w:pPr>
        <w:tabs>
          <w:tab w:pos="2065" w:val="left" w:leader="none"/>
          <w:tab w:pos="2639" w:val="left" w:leader="none"/>
          <w:tab w:pos="3215" w:val="left" w:leader="none"/>
          <w:tab w:pos="3661" w:val="left" w:leader="none"/>
          <w:tab w:pos="4312" w:val="left" w:leader="none"/>
        </w:tabs>
        <w:spacing w:line="304" w:lineRule="exact" w:before="0"/>
        <w:ind w:left="1489" w:right="298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11</w:t>
        <w:tab/>
      </w:r>
      <w:r>
        <w:rPr>
          <w:rFonts w:ascii="Cambria Math" w:hAnsi="Cambria Math" w:eastAsia="Cambria Math"/>
          <w:position w:val="5"/>
          <w:sz w:val="24"/>
        </w:rPr>
        <w:t>�</w:t>
      </w:r>
      <w:r>
        <w:rPr>
          <w:rFonts w:ascii="Cambria Math" w:hAnsi="Cambria Math" w:eastAsia="Cambria Math"/>
          <w:sz w:val="17"/>
        </w:rPr>
        <w:t>12</w:t>
        <w:tab/>
      </w:r>
      <w:r>
        <w:rPr>
          <w:rFonts w:ascii="Cambria Math" w:hAnsi="Cambria Math" w:eastAsia="Cambria Math"/>
          <w:position w:val="5"/>
          <w:sz w:val="24"/>
        </w:rPr>
        <w:t>�</w:t>
      </w:r>
      <w:r>
        <w:rPr>
          <w:rFonts w:ascii="Cambria Math" w:hAnsi="Cambria Math" w:eastAsia="Cambria Math"/>
          <w:sz w:val="17"/>
        </w:rPr>
        <w:t>13</w:t>
        <w:tab/>
      </w:r>
      <w:r>
        <w:rPr>
          <w:rFonts w:ascii="Cambria Math" w:hAnsi="Cambria Math" w:eastAsia="Cambria Math"/>
          <w:position w:val="1"/>
          <w:sz w:val="24"/>
        </w:rPr>
        <w:t>⋯</w:t>
        <w:tab/>
        <w:t>�</w:t>
      </w:r>
      <w:r>
        <w:rPr>
          <w:rFonts w:ascii="Cambria Math" w:hAnsi="Cambria Math" w:eastAsia="Cambria Math"/>
          <w:position w:val="-3"/>
          <w:sz w:val="17"/>
        </w:rPr>
        <w:t>1�</w:t>
        <w:tab/>
      </w:r>
      <w:r>
        <w:rPr>
          <w:rFonts w:ascii="Cambria Math" w:hAnsi="Cambria Math" w:eastAsia="Cambria Math"/>
          <w:spacing w:val="-6"/>
          <w:position w:val="-4"/>
          <w:sz w:val="24"/>
        </w:rPr>
        <w:t>�</w:t>
      </w:r>
      <w:r>
        <w:rPr>
          <w:rFonts w:ascii="Cambria Math" w:hAnsi="Cambria Math" w:eastAsia="Cambria Math"/>
          <w:spacing w:val="-6"/>
          <w:position w:val="-9"/>
          <w:sz w:val="17"/>
        </w:rPr>
        <w:t>1</w:t>
      </w:r>
    </w:p>
    <w:p>
      <w:pPr>
        <w:tabs>
          <w:tab w:pos="2110" w:val="left" w:leader="none"/>
          <w:tab w:pos="2692" w:val="left" w:leader="none"/>
        </w:tabs>
        <w:spacing w:line="75" w:lineRule="exact" w:before="0"/>
        <w:ind w:left="1530" w:right="2980" w:firstLine="0"/>
        <w:jc w:val="left"/>
        <w:rPr>
          <w:rFonts w:ascii="Cambria Math" w:eastAsia="Cambria Math"/>
          <w:sz w:val="17"/>
        </w:rPr>
      </w:pPr>
      <w:r>
        <w:rPr>
          <w:rFonts w:ascii="Cambria Math" w:eastAsia="Cambria Math"/>
          <w:position w:val="5"/>
          <w:sz w:val="24"/>
        </w:rPr>
        <w:t>�</w:t>
      </w:r>
      <w:r>
        <w:rPr>
          <w:rFonts w:ascii="Cambria Math" w:eastAsia="Cambria Math"/>
          <w:sz w:val="17"/>
        </w:rPr>
        <w:t>21</w:t>
        <w:tab/>
      </w:r>
      <w:r>
        <w:rPr>
          <w:rFonts w:ascii="Cambria Math" w:eastAsia="Cambria Math"/>
          <w:position w:val="5"/>
          <w:sz w:val="24"/>
        </w:rPr>
        <w:t>�</w:t>
      </w:r>
      <w:r>
        <w:rPr>
          <w:rFonts w:ascii="Cambria Math" w:eastAsia="Cambria Math"/>
          <w:sz w:val="17"/>
        </w:rPr>
        <w:t>22</w:t>
        <w:tab/>
      </w:r>
      <w:r>
        <w:rPr>
          <w:rFonts w:ascii="Cambria Math" w:eastAsia="Cambria Math"/>
          <w:position w:val="5"/>
          <w:sz w:val="24"/>
        </w:rPr>
        <w:t>�</w:t>
      </w:r>
      <w:r>
        <w:rPr>
          <w:rFonts w:ascii="Cambria Math" w:eastAsia="Cambria Math"/>
          <w:position w:val="3"/>
          <w:sz w:val="17"/>
        </w:rPr>
        <w:t>2</w:t>
      </w:r>
    </w:p>
    <w:p>
      <w:pPr>
        <w:spacing w:after="0" w:line="75" w:lineRule="exact"/>
        <w:jc w:val="left"/>
        <w:rPr>
          <w:rFonts w:ascii="Cambria Math" w:eastAsia="Cambria Math"/>
          <w:sz w:val="17"/>
        </w:rPr>
        <w:sectPr>
          <w:headerReference w:type="default" r:id="rId112"/>
          <w:footerReference w:type="default" r:id="rId113"/>
          <w:pgSz w:w="12240" w:h="15840"/>
          <w:pgMar w:header="0" w:footer="1003" w:top="1360" w:bottom="1200" w:left="1600" w:right="1580"/>
          <w:pgNumType w:start="27"/>
        </w:sectPr>
      </w:pPr>
    </w:p>
    <w:p>
      <w:pPr>
        <w:pStyle w:val="BodyText"/>
        <w:spacing w:line="240" w:lineRule="exact" w:before="117"/>
        <w:jc w:val="right"/>
        <w:rPr>
          <w:rFonts w:ascii="Cambria Math" w:eastAsia="Cambria Math"/>
        </w:rPr>
      </w:pPr>
      <w:r>
        <w:rPr>
          <w:rFonts w:ascii="Cambria Math" w:eastAsia="Cambria Math"/>
        </w:rPr>
        <w:t>� = </w:t>
      </w:r>
      <w:r>
        <w:rPr>
          <w:rFonts w:ascii="Cambria Math" w:eastAsia="Cambria Math"/>
          <w:w w:val="158"/>
          <w:position w:val="5"/>
        </w:rPr>
        <w:t> </w:t>
      </w:r>
    </w:p>
    <w:p>
      <w:pPr>
        <w:pStyle w:val="BodyText"/>
        <w:spacing w:line="219" w:lineRule="exact"/>
        <w:jc w:val="right"/>
        <w:rPr>
          <w:rFonts w:ascii="Cambria Math"/>
        </w:rPr>
      </w:pPr>
      <w:r>
        <w:rPr>
          <w:rFonts w:ascii="Cambria Math"/>
          <w:w w:val="158"/>
        </w:rPr>
        <w:t> </w:t>
      </w:r>
    </w:p>
    <w:p>
      <w:pPr>
        <w:tabs>
          <w:tab w:pos="1842" w:val="left" w:leader="none"/>
          <w:tab w:pos="2257" w:val="left" w:leader="none"/>
        </w:tabs>
        <w:spacing w:line="285" w:lineRule="exact" w:before="0"/>
        <w:ind w:left="1422" w:right="0" w:firstLine="0"/>
        <w:jc w:val="left"/>
        <w:rPr>
          <w:rFonts w:ascii="Cambria Math" w:hAnsi="Cambria Math" w:eastAsia="Cambria Math"/>
          <w:sz w:val="17"/>
        </w:rPr>
      </w:pPr>
      <w:r>
        <w:rPr/>
        <w:br w:type="column"/>
      </w:r>
      <w:r>
        <w:rPr>
          <w:rFonts w:ascii="Cambria Math" w:hAnsi="Cambria Math" w:eastAsia="Cambria Math"/>
          <w:position w:val="-7"/>
          <w:sz w:val="17"/>
        </w:rPr>
        <w:t>3</w:t>
        <w:tab/>
      </w:r>
      <w:r>
        <w:rPr>
          <w:rFonts w:ascii="Cambria Math" w:hAnsi="Cambria Math" w:eastAsia="Cambria Math"/>
          <w:sz w:val="24"/>
        </w:rPr>
        <w:t>⋱</w:t>
        <w:tab/>
        <w:t> �</w:t>
      </w:r>
      <w:r>
        <w:rPr>
          <w:rFonts w:ascii="Cambria Math" w:hAnsi="Cambria Math" w:eastAsia="Cambria Math"/>
          <w:position w:val="-4"/>
          <w:sz w:val="17"/>
        </w:rPr>
        <w:t>2�</w:t>
      </w:r>
    </w:p>
    <w:p>
      <w:pPr>
        <w:pStyle w:val="BodyText"/>
        <w:tabs>
          <w:tab w:pos="766" w:val="left" w:leader="none"/>
          <w:tab w:pos="1398" w:val="left" w:leader="none"/>
          <w:tab w:pos="1842" w:val="left" w:leader="none"/>
          <w:tab w:pos="2398" w:val="left" w:leader="none"/>
        </w:tabs>
        <w:spacing w:line="272" w:lineRule="exact"/>
        <w:ind w:left="187"/>
        <w:rPr>
          <w:rFonts w:ascii="Cambria Math" w:hAnsi="Cambria Math"/>
        </w:rPr>
      </w:pPr>
      <w:r>
        <w:rPr>
          <w:rFonts w:ascii="Cambria Math" w:hAnsi="Cambria Math"/>
        </w:rPr>
        <w:t>⋮</w:t>
        <w:tab/>
        <w:t>⋮</w:t>
        <w:tab/>
        <w:t>⋮</w:t>
        <w:tab/>
      </w:r>
      <w:r>
        <w:rPr>
          <w:rFonts w:ascii="Cambria Math" w:hAnsi="Cambria Math"/>
          <w:position w:val="1"/>
        </w:rPr>
        <w:t>⋱</w:t>
        <w:tab/>
        <w:t>⋮</w:t>
      </w:r>
    </w:p>
    <w:p>
      <w:pPr>
        <w:pStyle w:val="BodyText"/>
        <w:spacing w:line="324" w:lineRule="exact"/>
        <w:ind w:left="267"/>
      </w:pPr>
      <w:r>
        <w:rPr/>
        <w:br w:type="column"/>
      </w:r>
      <w:r>
        <w:rPr>
          <w:rFonts w:ascii="Cambria Math" w:eastAsia="Cambria Math"/>
          <w:position w:val="14"/>
        </w:rPr>
        <w:t>�</w:t>
      </w:r>
      <w:r>
        <w:rPr>
          <w:rFonts w:ascii="Cambria Math" w:eastAsia="Cambria Math"/>
          <w:position w:val="10"/>
          <w:sz w:val="17"/>
        </w:rPr>
        <w:t>2  </w:t>
      </w:r>
      <w:r>
        <w:rPr/>
        <w:t>, es la matriz ampliada de las restricciones.</w:t>
      </w:r>
    </w:p>
    <w:p>
      <w:pPr>
        <w:pStyle w:val="BodyText"/>
        <w:spacing w:line="209" w:lineRule="exact"/>
        <w:ind w:left="343"/>
        <w:rPr>
          <w:rFonts w:ascii="Cambria Math" w:hAnsi="Cambria Math"/>
        </w:rPr>
      </w:pPr>
      <w:r>
        <w:rPr>
          <w:rFonts w:ascii="Cambria Math" w:hAnsi="Cambria Math"/>
        </w:rPr>
        <w:t>⋮  </w:t>
      </w:r>
      <w:r>
        <w:rPr>
          <w:rFonts w:ascii="Cambria Math" w:hAnsi="Cambria Math"/>
          <w:w w:val="158"/>
          <w:position w:val="-5"/>
        </w:rPr>
        <w:t> </w:t>
      </w:r>
    </w:p>
    <w:p>
      <w:pPr>
        <w:spacing w:after="0" w:line="209" w:lineRule="exact"/>
        <w:rPr>
          <w:rFonts w:ascii="Cambria Math" w:hAnsi="Cambria Math"/>
        </w:rPr>
        <w:sectPr>
          <w:type w:val="continuous"/>
          <w:pgSz w:w="12240" w:h="15840"/>
          <w:pgMar w:top="0" w:bottom="280" w:left="1600" w:right="1580"/>
          <w:cols w:num="3" w:equalWidth="0">
            <w:col w:w="1363" w:space="40"/>
            <w:col w:w="2601" w:space="40"/>
            <w:col w:w="5016"/>
          </w:cols>
        </w:sectPr>
      </w:pPr>
    </w:p>
    <w:p>
      <w:pPr>
        <w:tabs>
          <w:tab w:pos="2002" w:val="left" w:leader="none"/>
          <w:tab w:pos="2644" w:val="left" w:leader="none"/>
          <w:tab w:pos="3296" w:val="left" w:leader="none"/>
          <w:tab w:pos="3728" w:val="left" w:leader="none"/>
        </w:tabs>
        <w:spacing w:line="322" w:lineRule="exact" w:before="0"/>
        <w:ind w:left="1278" w:right="2980" w:firstLine="0"/>
        <w:jc w:val="left"/>
        <w:rPr>
          <w:rFonts w:ascii="Cambria Math" w:hAnsi="Cambria Math" w:eastAsia="Cambria Math"/>
          <w:sz w:val="24"/>
        </w:rPr>
      </w:pPr>
      <w:r>
        <w:rPr>
          <w:rFonts w:ascii="Cambria Math" w:hAnsi="Cambria Math" w:eastAsia="Cambria Math"/>
          <w:w w:val="105"/>
          <w:position w:val="1"/>
          <w:sz w:val="24"/>
        </w:rPr>
        <w:t>[</w:t>
      </w:r>
      <w:r>
        <w:rPr>
          <w:rFonts w:ascii="Cambria Math" w:hAnsi="Cambria Math" w:eastAsia="Cambria Math"/>
          <w:w w:val="105"/>
          <w:position w:val="5"/>
          <w:sz w:val="24"/>
        </w:rPr>
        <w:t>�</w:t>
      </w:r>
      <w:r>
        <w:rPr>
          <w:rFonts w:ascii="Cambria Math" w:hAnsi="Cambria Math" w:eastAsia="Cambria Math"/>
          <w:w w:val="105"/>
          <w:sz w:val="17"/>
        </w:rPr>
        <w:t>�1</w:t>
        <w:tab/>
      </w:r>
      <w:r>
        <w:rPr>
          <w:rFonts w:ascii="Cambria Math" w:hAnsi="Cambria Math" w:eastAsia="Cambria Math"/>
          <w:w w:val="105"/>
          <w:position w:val="5"/>
          <w:sz w:val="24"/>
        </w:rPr>
        <w:t>�</w:t>
      </w:r>
      <w:r>
        <w:rPr>
          <w:rFonts w:ascii="Cambria Math" w:hAnsi="Cambria Math" w:eastAsia="Cambria Math"/>
          <w:w w:val="105"/>
          <w:sz w:val="17"/>
        </w:rPr>
        <w:t>�2</w:t>
        <w:tab/>
      </w:r>
      <w:r>
        <w:rPr>
          <w:rFonts w:ascii="Cambria Math" w:hAnsi="Cambria Math" w:eastAsia="Cambria Math"/>
          <w:w w:val="105"/>
          <w:position w:val="5"/>
          <w:sz w:val="24"/>
        </w:rPr>
        <w:t>�</w:t>
      </w:r>
      <w:r>
        <w:rPr>
          <w:rFonts w:ascii="Cambria Math" w:hAnsi="Cambria Math" w:eastAsia="Cambria Math"/>
          <w:w w:val="105"/>
          <w:sz w:val="17"/>
        </w:rPr>
        <w:t>�3</w:t>
        <w:tab/>
      </w:r>
      <w:r>
        <w:rPr>
          <w:rFonts w:ascii="Cambria Math" w:hAnsi="Cambria Math" w:eastAsia="Cambria Math"/>
          <w:w w:val="105"/>
          <w:position w:val="1"/>
          <w:sz w:val="24"/>
        </w:rPr>
        <w:t>…</w:t>
        <w:tab/>
        <w:t>�</w:t>
      </w:r>
      <w:r>
        <w:rPr>
          <w:rFonts w:ascii="Cambria Math" w:hAnsi="Cambria Math" w:eastAsia="Cambria Math"/>
          <w:w w:val="105"/>
          <w:position w:val="-3"/>
          <w:sz w:val="17"/>
        </w:rPr>
        <w:t>�� </w:t>
      </w:r>
      <w:r>
        <w:rPr>
          <w:rFonts w:ascii="Cambria Math" w:hAnsi="Cambria Math" w:eastAsia="Cambria Math"/>
          <w:spacing w:val="28"/>
          <w:w w:val="105"/>
          <w:position w:val="-3"/>
          <w:sz w:val="17"/>
        </w:rPr>
        <w:t> </w:t>
      </w:r>
      <w:r>
        <w:rPr>
          <w:rFonts w:ascii="Cambria Math" w:hAnsi="Cambria Math" w:eastAsia="Cambria Math"/>
          <w:w w:val="105"/>
          <w:position w:val="6"/>
          <w:sz w:val="24"/>
        </w:rPr>
        <w:t>�</w:t>
      </w:r>
      <w:r>
        <w:rPr>
          <w:rFonts w:ascii="Cambria Math" w:hAnsi="Cambria Math" w:eastAsia="Cambria Math"/>
          <w:w w:val="105"/>
          <w:position w:val="1"/>
          <w:sz w:val="17"/>
        </w:rPr>
        <w:t>�</w:t>
      </w:r>
      <w:r>
        <w:rPr>
          <w:rFonts w:ascii="Cambria Math" w:hAnsi="Cambria Math" w:eastAsia="Cambria Math"/>
          <w:w w:val="105"/>
          <w:position w:val="1"/>
          <w:sz w:val="24"/>
        </w:rPr>
        <w:t>]</w:t>
      </w:r>
    </w:p>
    <w:p>
      <w:pPr>
        <w:pStyle w:val="BodyText"/>
        <w:spacing w:before="4"/>
        <w:rPr>
          <w:rFonts w:ascii="Cambria Math"/>
          <w:sz w:val="21"/>
        </w:rPr>
      </w:pPr>
    </w:p>
    <w:p>
      <w:pPr>
        <w:pStyle w:val="BodyText"/>
        <w:spacing w:line="276" w:lineRule="auto" w:before="69"/>
        <w:ind w:left="102" w:right="48"/>
      </w:pPr>
      <w:r>
        <w:rPr/>
        <w:t>Si el problema no reúne estas condiciones, se debe de manipular de modo que se pueda expresar mediante alguna de las siguientes transformaciones:</w:t>
      </w:r>
    </w:p>
    <w:p>
      <w:pPr>
        <w:pStyle w:val="BodyText"/>
        <w:spacing w:before="7"/>
        <w:rPr>
          <w:sz w:val="27"/>
        </w:rPr>
      </w:pPr>
    </w:p>
    <w:p>
      <w:pPr>
        <w:pStyle w:val="ListParagraph"/>
        <w:numPr>
          <w:ilvl w:val="0"/>
          <w:numId w:val="7"/>
        </w:numPr>
        <w:tabs>
          <w:tab w:pos="462" w:val="left" w:leader="none"/>
        </w:tabs>
        <w:spacing w:line="240" w:lineRule="auto" w:before="0" w:after="0"/>
        <w:ind w:left="102" w:right="0" w:firstLine="0"/>
        <w:jc w:val="left"/>
        <w:rPr>
          <w:sz w:val="24"/>
        </w:rPr>
      </w:pPr>
      <w:r>
        <w:rPr>
          <w:sz w:val="24"/>
        </w:rPr>
        <w:t>si se tiene una restricción del</w:t>
      </w:r>
      <w:r>
        <w:rPr>
          <w:spacing w:val="-6"/>
          <w:sz w:val="24"/>
        </w:rPr>
        <w:t> </w:t>
      </w:r>
      <w:r>
        <w:rPr>
          <w:sz w:val="24"/>
        </w:rPr>
        <w:t>tipo:</w:t>
      </w:r>
    </w:p>
    <w:p>
      <w:pPr>
        <w:pStyle w:val="BodyText"/>
        <w:spacing w:before="6"/>
        <w:rPr>
          <w:sz w:val="31"/>
        </w:rPr>
      </w:pPr>
    </w:p>
    <w:p>
      <w:pPr>
        <w:spacing w:before="0"/>
        <w:ind w:left="0" w:right="30"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1 </w:t>
      </w:r>
      <w:r>
        <w:rPr>
          <w:rFonts w:ascii="Cambria Math" w:hAnsi="Cambria Math" w:eastAsia="Cambria Math"/>
          <w:w w:val="95"/>
          <w:sz w:val="24"/>
        </w:rPr>
        <w:t>+ ⋯ +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p>
    <w:p>
      <w:pPr>
        <w:pStyle w:val="BodyText"/>
        <w:spacing w:before="5"/>
        <w:rPr>
          <w:rFonts w:ascii="Cambria Math"/>
          <w:sz w:val="27"/>
        </w:rPr>
      </w:pPr>
    </w:p>
    <w:p>
      <w:pPr>
        <w:pStyle w:val="BodyText"/>
        <w:spacing w:before="1"/>
        <w:ind w:right="19"/>
        <w:jc w:val="center"/>
      </w:pPr>
      <w:r>
        <w:rPr/>
        <w:t>Para trasformar la a la forma ≤ se debe de multiplicar por -1, quedando de la siguiente forma:</w:t>
      </w:r>
    </w:p>
    <w:p>
      <w:pPr>
        <w:spacing w:before="44"/>
        <w:ind w:left="0" w:right="30"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1 </w:t>
      </w:r>
      <w:r>
        <w:rPr>
          <w:rFonts w:ascii="Cambria Math" w:hAnsi="Cambria Math" w:eastAsia="Cambria Math"/>
          <w:w w:val="95"/>
          <w:sz w:val="24"/>
        </w:rPr>
        <w:t>− ⋯ −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p>
    <w:p>
      <w:pPr>
        <w:pStyle w:val="BodyText"/>
        <w:spacing w:before="5"/>
        <w:rPr>
          <w:rFonts w:ascii="Cambria Math"/>
          <w:sz w:val="27"/>
        </w:rPr>
      </w:pPr>
    </w:p>
    <w:p>
      <w:pPr>
        <w:pStyle w:val="ListParagraph"/>
        <w:numPr>
          <w:ilvl w:val="0"/>
          <w:numId w:val="7"/>
        </w:numPr>
        <w:tabs>
          <w:tab w:pos="362" w:val="left" w:leader="none"/>
        </w:tabs>
        <w:spacing w:line="240" w:lineRule="auto" w:before="0" w:after="0"/>
        <w:ind w:left="362" w:right="0" w:hanging="260"/>
        <w:jc w:val="left"/>
        <w:rPr>
          <w:sz w:val="24"/>
        </w:rPr>
      </w:pPr>
      <w:r>
        <w:rPr>
          <w:sz w:val="24"/>
        </w:rPr>
        <w:t>si se tiene una restricción de del</w:t>
      </w:r>
      <w:r>
        <w:rPr>
          <w:spacing w:val="-7"/>
          <w:sz w:val="24"/>
        </w:rPr>
        <w:t> </w:t>
      </w:r>
      <w:r>
        <w:rPr>
          <w:sz w:val="24"/>
        </w:rPr>
        <w:t>tipo:</w:t>
      </w:r>
    </w:p>
    <w:p>
      <w:pPr>
        <w:pStyle w:val="BodyText"/>
        <w:spacing w:before="6"/>
        <w:rPr>
          <w:sz w:val="31"/>
        </w:rPr>
      </w:pPr>
    </w:p>
    <w:p>
      <w:pPr>
        <w:spacing w:before="0"/>
        <w:ind w:left="0" w:right="30"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1 </w:t>
      </w:r>
      <w:r>
        <w:rPr>
          <w:rFonts w:ascii="Cambria Math" w:hAnsi="Cambria Math" w:eastAsia="Cambria Math"/>
          <w:w w:val="95"/>
          <w:sz w:val="24"/>
        </w:rPr>
        <w:t>+ ⋯ +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p>
    <w:p>
      <w:pPr>
        <w:pStyle w:val="BodyText"/>
        <w:spacing w:before="5"/>
        <w:rPr>
          <w:rFonts w:ascii="Cambria Math"/>
          <w:sz w:val="27"/>
        </w:rPr>
      </w:pPr>
    </w:p>
    <w:p>
      <w:pPr>
        <w:pStyle w:val="BodyText"/>
        <w:ind w:left="102" w:right="2980"/>
      </w:pPr>
      <w:r>
        <w:rPr/>
        <w:t>Se  puede sustituir por las siguientes dos restricciones.</w:t>
      </w:r>
    </w:p>
    <w:p>
      <w:pPr>
        <w:pStyle w:val="BodyText"/>
        <w:spacing w:before="4"/>
        <w:rPr>
          <w:sz w:val="31"/>
        </w:rPr>
      </w:pPr>
    </w:p>
    <w:p>
      <w:pPr>
        <w:spacing w:before="0"/>
        <w:ind w:left="0" w:right="30"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1 </w:t>
      </w:r>
      <w:r>
        <w:rPr>
          <w:rFonts w:ascii="Cambria Math" w:hAnsi="Cambria Math" w:eastAsia="Cambria Math"/>
          <w:w w:val="95"/>
          <w:sz w:val="24"/>
        </w:rPr>
        <w:t>+ ⋯ +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p>
    <w:p>
      <w:pPr>
        <w:spacing w:before="8"/>
        <w:ind w:left="0" w:right="30"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1 </w:t>
      </w:r>
      <w:r>
        <w:rPr>
          <w:rFonts w:ascii="Cambria Math" w:hAnsi="Cambria Math" w:eastAsia="Cambria Math"/>
          <w:w w:val="95"/>
          <w:sz w:val="24"/>
        </w:rPr>
        <w:t>+ ⋯ +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p>
    <w:p>
      <w:pPr>
        <w:pStyle w:val="BodyText"/>
        <w:spacing w:before="5"/>
        <w:rPr>
          <w:rFonts w:ascii="Cambria Math"/>
          <w:sz w:val="27"/>
        </w:rPr>
      </w:pPr>
    </w:p>
    <w:p>
      <w:pPr>
        <w:pStyle w:val="BodyText"/>
        <w:ind w:left="102" w:right="48"/>
      </w:pPr>
      <w:r>
        <w:rPr/>
        <w:t>Se debe a que estas dos restricciones de la restricción de igualdad.</w:t>
      </w:r>
    </w:p>
    <w:p>
      <w:pPr>
        <w:pStyle w:val="BodyText"/>
        <w:spacing w:before="1"/>
        <w:rPr>
          <w:sz w:val="31"/>
        </w:rPr>
      </w:pPr>
    </w:p>
    <w:p>
      <w:pPr>
        <w:pStyle w:val="ListParagraph"/>
        <w:numPr>
          <w:ilvl w:val="0"/>
          <w:numId w:val="7"/>
        </w:numPr>
        <w:tabs>
          <w:tab w:pos="350" w:val="left" w:leader="none"/>
        </w:tabs>
        <w:spacing w:line="247" w:lineRule="auto" w:before="1" w:after="0"/>
        <w:ind w:left="102" w:right="121" w:firstLine="0"/>
        <w:jc w:val="left"/>
        <w:rPr>
          <w:sz w:val="24"/>
        </w:rPr>
      </w:pPr>
      <w:r>
        <w:rPr>
          <w:sz w:val="24"/>
        </w:rPr>
        <w:t>si se tiene una variable </w:t>
      </w:r>
      <w:r>
        <w:rPr>
          <w:rFonts w:ascii="Cambria Math" w:eastAsia="Cambria Math"/>
          <w:sz w:val="24"/>
        </w:rPr>
        <w:t>�</w:t>
      </w:r>
      <w:r>
        <w:rPr>
          <w:rFonts w:ascii="Cambria Math" w:eastAsia="Cambria Math"/>
          <w:position w:val="-4"/>
          <w:sz w:val="17"/>
        </w:rPr>
        <w:t>�  </w:t>
      </w:r>
      <w:r>
        <w:rPr>
          <w:sz w:val="24"/>
        </w:rPr>
        <w:t>que pueda tomar valores positivos y negativos, es decir, que es irrestricta, se le puede redefinir de la siguiente</w:t>
      </w:r>
      <w:r>
        <w:rPr>
          <w:spacing w:val="-8"/>
          <w:sz w:val="24"/>
        </w:rPr>
        <w:t> </w:t>
      </w:r>
      <w:r>
        <w:rPr>
          <w:sz w:val="24"/>
        </w:rPr>
        <w:t>forma:</w:t>
      </w:r>
    </w:p>
    <w:p>
      <w:pPr>
        <w:pStyle w:val="BodyText"/>
        <w:spacing w:before="10"/>
        <w:rPr>
          <w:sz w:val="21"/>
        </w:rPr>
      </w:pPr>
    </w:p>
    <w:p>
      <w:pPr>
        <w:tabs>
          <w:tab w:pos="1066" w:val="left" w:leader="none"/>
        </w:tabs>
        <w:spacing w:line="71" w:lineRule="exact" w:before="72"/>
        <w:ind w:left="570" w:right="0" w:firstLine="0"/>
        <w:jc w:val="center"/>
        <w:rPr>
          <w:rFonts w:ascii="Cambria Math" w:hAnsi="Cambria Math"/>
          <w:sz w:val="17"/>
        </w:rPr>
      </w:pPr>
      <w:r>
        <w:rPr>
          <w:rFonts w:ascii="Cambria Math" w:hAnsi="Cambria Math"/>
          <w:w w:val="140"/>
          <w:sz w:val="17"/>
        </w:rPr>
        <w:t>′</w:t>
        <w:tab/>
        <w:t>′′</w:t>
      </w:r>
    </w:p>
    <w:p>
      <w:pPr>
        <w:spacing w:after="0" w:line="71" w:lineRule="exact"/>
        <w:jc w:val="center"/>
        <w:rPr>
          <w:rFonts w:ascii="Cambria Math" w:hAnsi="Cambria Math"/>
          <w:sz w:val="17"/>
        </w:rPr>
        <w:sectPr>
          <w:type w:val="continuous"/>
          <w:pgSz w:w="12240" w:h="15840"/>
          <w:pgMar w:top="0" w:bottom="280" w:left="1600" w:right="1580"/>
        </w:sectPr>
      </w:pPr>
    </w:p>
    <w:p>
      <w:pPr>
        <w:pStyle w:val="BodyText"/>
        <w:spacing w:before="8"/>
        <w:rPr>
          <w:rFonts w:ascii="Cambria Math"/>
        </w:rPr>
      </w:pPr>
    </w:p>
    <w:p>
      <w:pPr>
        <w:pStyle w:val="BodyText"/>
        <w:jc w:val="right"/>
        <w:rPr>
          <w:rFonts w:ascii="Cambria Math" w:eastAsia="Cambria Math"/>
        </w:rPr>
      </w:pPr>
      <w:r>
        <w:rPr>
          <w:rFonts w:ascii="Cambria Math" w:eastAsia="Cambria Math"/>
          <w:w w:val="80"/>
        </w:rPr>
        <w:t>�����</w:t>
      </w:r>
    </w:p>
    <w:p>
      <w:pPr>
        <w:spacing w:line="285" w:lineRule="exact" w:before="0"/>
        <w:ind w:left="100" w:right="3982" w:firstLine="0"/>
        <w:jc w:val="center"/>
        <w:rPr>
          <w:rFonts w:ascii="Cambria Math" w:hAnsi="Cambria Math" w:eastAsia="Cambria Math"/>
          <w:sz w:val="17"/>
        </w:rPr>
      </w:pPr>
      <w:r>
        <w:rPr/>
        <w:br w:type="column"/>
      </w:r>
      <w:r>
        <w:rPr>
          <w:rFonts w:ascii="Cambria Math" w:hAnsi="Cambria Math" w:eastAsia="Cambria Math"/>
          <w:w w:val="90"/>
          <w:sz w:val="24"/>
        </w:rPr>
        <w:t>�</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5"/>
          <w:sz w:val="17"/>
        </w:rPr>
        <w:t>� </w:t>
      </w:r>
      <w:r>
        <w:rPr>
          <w:rFonts w:ascii="Cambria Math" w:hAnsi="Cambria Math" w:eastAsia="Cambria Math"/>
          <w:w w:val="90"/>
          <w:sz w:val="24"/>
        </w:rPr>
        <w:t>− �</w:t>
      </w:r>
      <w:r>
        <w:rPr>
          <w:rFonts w:ascii="Cambria Math" w:hAnsi="Cambria Math" w:eastAsia="Cambria Math"/>
          <w:w w:val="90"/>
          <w:position w:val="-5"/>
          <w:sz w:val="17"/>
        </w:rPr>
        <w:t>�</w:t>
      </w:r>
    </w:p>
    <w:p>
      <w:pPr>
        <w:pStyle w:val="BodyText"/>
        <w:spacing w:before="4"/>
        <w:rPr>
          <w:rFonts w:ascii="Cambria Math"/>
          <w:sz w:val="25"/>
        </w:rPr>
      </w:pPr>
    </w:p>
    <w:p>
      <w:pPr>
        <w:spacing w:line="71" w:lineRule="exact" w:before="0"/>
        <w:ind w:left="100" w:right="3809" w:firstLine="0"/>
        <w:jc w:val="center"/>
        <w:rPr>
          <w:rFonts w:ascii="Cambria Math" w:hAnsi="Cambria Math"/>
          <w:sz w:val="17"/>
        </w:rPr>
      </w:pPr>
      <w:r>
        <w:rPr>
          <w:rFonts w:ascii="Cambria Math" w:hAnsi="Cambria Math"/>
          <w:w w:val="140"/>
          <w:sz w:val="17"/>
        </w:rPr>
        <w:t>′′</w:t>
      </w:r>
    </w:p>
    <w:p>
      <w:pPr>
        <w:spacing w:after="0" w:line="71" w:lineRule="exact"/>
        <w:jc w:val="center"/>
        <w:rPr>
          <w:rFonts w:ascii="Cambria Math" w:hAnsi="Cambria Math"/>
          <w:sz w:val="17"/>
        </w:rPr>
        <w:sectPr>
          <w:type w:val="continuous"/>
          <w:pgSz w:w="12240" w:h="15840"/>
          <w:pgMar w:top="0" w:bottom="280" w:left="1600" w:right="1580"/>
          <w:cols w:num="2" w:equalWidth="0">
            <w:col w:w="3688" w:space="40"/>
            <w:col w:w="5332"/>
          </w:cols>
        </w:sectPr>
      </w:pPr>
    </w:p>
    <w:p>
      <w:pPr>
        <w:spacing w:line="285" w:lineRule="exact" w:before="0"/>
        <w:ind w:left="0" w:right="67" w:firstLine="0"/>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sz w:val="24"/>
        </w:rPr>
        <w:t>, �</w:t>
      </w:r>
      <w:r>
        <w:rPr>
          <w:rFonts w:ascii="Cambria Math" w:hAnsi="Cambria Math" w:eastAsia="Cambria Math"/>
          <w:w w:val="95"/>
          <w:position w:val="-5"/>
          <w:sz w:val="17"/>
        </w:rPr>
        <w:t>� </w:t>
      </w:r>
      <w:r>
        <w:rPr>
          <w:rFonts w:ascii="Cambria Math" w:hAnsi="Cambria Math" w:eastAsia="Cambria Math"/>
          <w:w w:val="95"/>
          <w:sz w:val="24"/>
        </w:rPr>
        <w:t>≥ 0</w:t>
      </w:r>
    </w:p>
    <w:p>
      <w:pPr>
        <w:pStyle w:val="BodyText"/>
        <w:spacing w:before="8"/>
        <w:rPr>
          <w:rFonts w:ascii="Cambria Math"/>
          <w:sz w:val="18"/>
        </w:rPr>
      </w:pPr>
    </w:p>
    <w:p>
      <w:pPr>
        <w:tabs>
          <w:tab w:pos="1808" w:val="left" w:leader="none"/>
        </w:tabs>
        <w:spacing w:line="64" w:lineRule="exact" w:before="72"/>
        <w:ind w:left="1309" w:right="2980" w:firstLine="0"/>
        <w:jc w:val="left"/>
        <w:rPr>
          <w:rFonts w:ascii="Cambria Math" w:hAnsi="Cambria Math"/>
          <w:sz w:val="17"/>
        </w:rPr>
      </w:pPr>
      <w:r>
        <w:rPr>
          <w:rFonts w:ascii="Cambria Math" w:hAnsi="Cambria Math"/>
          <w:w w:val="140"/>
          <w:sz w:val="17"/>
        </w:rPr>
        <w:t>′</w:t>
        <w:tab/>
        <w:t>′′</w:t>
      </w:r>
    </w:p>
    <w:p>
      <w:pPr>
        <w:pStyle w:val="BodyText"/>
        <w:spacing w:line="291" w:lineRule="exact"/>
        <w:ind w:left="102" w:right="2980"/>
        <w:rPr>
          <w:rFonts w:ascii="Cambria Math" w:hAnsi="Cambria Math" w:eastAsia="Cambria Math"/>
        </w:rPr>
      </w:pPr>
      <w:r>
        <w:rPr/>
        <w:t>Y sustituir </w:t>
      </w:r>
      <w:r>
        <w:rPr>
          <w:rFonts w:ascii="Cambria Math" w:hAnsi="Cambria Math" w:eastAsia="Cambria Math"/>
        </w:rPr>
        <w:t>�</w:t>
      </w:r>
      <w:r>
        <w:rPr>
          <w:rFonts w:ascii="Cambria Math" w:hAnsi="Cambria Math" w:eastAsia="Cambria Math"/>
          <w:position w:val="-5"/>
          <w:sz w:val="17"/>
        </w:rPr>
        <w:t>� </w:t>
      </w:r>
      <w:r>
        <w:rPr>
          <w:rFonts w:ascii="Cambria Math" w:hAnsi="Cambria Math" w:eastAsia="Cambria Math"/>
        </w:rPr>
        <w:t>− �</w:t>
      </w:r>
      <w:r>
        <w:rPr>
          <w:rFonts w:ascii="Cambria Math" w:hAnsi="Cambria Math" w:eastAsia="Cambria Math"/>
          <w:position w:val="-5"/>
          <w:sz w:val="17"/>
        </w:rPr>
        <w:t>� </w:t>
      </w:r>
      <w:r>
        <w:rPr/>
        <w:t>en cada aparición de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rPr>
        <w:t>.</w:t>
      </w:r>
    </w:p>
    <w:p>
      <w:pPr>
        <w:pStyle w:val="BodyText"/>
        <w:spacing w:before="8"/>
        <w:rPr>
          <w:rFonts w:ascii="Cambria Math"/>
          <w:sz w:val="21"/>
        </w:rPr>
      </w:pPr>
    </w:p>
    <w:p>
      <w:pPr>
        <w:pStyle w:val="Heading4"/>
        <w:spacing w:before="69"/>
        <w:ind w:right="2980"/>
        <w:jc w:val="left"/>
      </w:pPr>
      <w:r>
        <w:rPr/>
        <w:t>Por ejemplo:</w:t>
      </w:r>
    </w:p>
    <w:p>
      <w:pPr>
        <w:spacing w:after="0"/>
        <w:jc w:val="left"/>
        <w:sectPr>
          <w:type w:val="continuous"/>
          <w:pgSz w:w="12240" w:h="15840"/>
          <w:pgMar w:top="0" w:bottom="280" w:left="1600" w:right="1580"/>
        </w:sectPr>
      </w:pPr>
    </w:p>
    <w:p>
      <w:pPr>
        <w:pStyle w:val="BodyText"/>
        <w:spacing w:before="2"/>
        <w:rPr>
          <w:b/>
          <w:sz w:val="15"/>
        </w:rPr>
      </w:pPr>
    </w:p>
    <w:p>
      <w:pPr>
        <w:pStyle w:val="BodyText"/>
        <w:spacing w:before="58"/>
        <w:ind w:right="24"/>
        <w:jc w:val="center"/>
        <w:rPr>
          <w:rFonts w:ascii="Cambria Math" w:hAnsi="Cambria Math" w:eastAsia="Cambria Math"/>
          <w:sz w:val="17"/>
        </w:rPr>
      </w:pPr>
      <w:r>
        <w:rPr>
          <w:rFonts w:ascii="Cambria Math" w:hAnsi="Cambria Math" w:eastAsia="Cambria Math"/>
          <w:w w:val="90"/>
        </w:rPr>
        <w:t>��������� � =  −3�</w:t>
      </w:r>
      <w:r>
        <w:rPr>
          <w:rFonts w:ascii="Cambria Math" w:hAnsi="Cambria Math" w:eastAsia="Cambria Math"/>
          <w:w w:val="90"/>
          <w:position w:val="-4"/>
          <w:sz w:val="17"/>
        </w:rPr>
        <w:t>1 </w:t>
      </w:r>
      <w:r>
        <w:rPr>
          <w:rFonts w:ascii="Cambria Math" w:hAnsi="Cambria Math" w:eastAsia="Cambria Math"/>
          <w:w w:val="90"/>
        </w:rPr>
        <w:t>+ 6�</w:t>
      </w:r>
      <w:r>
        <w:rPr>
          <w:rFonts w:ascii="Cambria Math" w:hAnsi="Cambria Math" w:eastAsia="Cambria Math"/>
          <w:w w:val="90"/>
          <w:position w:val="-4"/>
          <w:sz w:val="17"/>
        </w:rPr>
        <w:t>2</w:t>
      </w:r>
    </w:p>
    <w:p>
      <w:pPr>
        <w:pStyle w:val="BodyText"/>
        <w:spacing w:before="2"/>
        <w:ind w:left="2226" w:right="2980"/>
      </w:pPr>
      <w:r>
        <w:rPr/>
        <w:t>Sujeto a:</w:t>
      </w:r>
    </w:p>
    <w:p>
      <w:pPr>
        <w:pStyle w:val="BodyText"/>
        <w:spacing w:before="5"/>
        <w:rPr>
          <w:sz w:val="6"/>
        </w:rPr>
      </w:pPr>
    </w:p>
    <w:tbl>
      <w:tblPr>
        <w:tblW w:w="0" w:type="auto"/>
        <w:jc w:val="left"/>
        <w:tblInd w:w="33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
        <w:gridCol w:w="706"/>
        <w:gridCol w:w="354"/>
        <w:gridCol w:w="548"/>
      </w:tblGrid>
      <w:tr>
        <w:trPr>
          <w:trHeight w:val="303" w:hRule="exact"/>
        </w:trPr>
        <w:tc>
          <w:tcPr>
            <w:tcW w:w="732" w:type="dxa"/>
          </w:tcPr>
          <w:p>
            <w:pPr>
              <w:pStyle w:val="TableParagraph"/>
              <w:spacing w:line="283" w:lineRule="exact"/>
              <w:ind w:left="41" w:right="35"/>
              <w:rPr>
                <w:rFonts w:ascii="Cambria Math" w:eastAsia="Cambria Math"/>
                <w:sz w:val="17"/>
              </w:rPr>
            </w:pPr>
            <w:r>
              <w:rPr>
                <w:sz w:val="24"/>
              </w:rPr>
              <w:t>2</w:t>
            </w:r>
            <w:r>
              <w:rPr>
                <w:rFonts w:ascii="Cambria Math" w:eastAsia="Cambria Math"/>
                <w:sz w:val="24"/>
              </w:rPr>
              <w:t>�</w:t>
            </w:r>
            <w:r>
              <w:rPr>
                <w:rFonts w:ascii="Cambria Math" w:eastAsia="Cambria Math"/>
                <w:position w:val="-4"/>
                <w:sz w:val="17"/>
              </w:rPr>
              <w:t>1</w:t>
            </w:r>
          </w:p>
        </w:tc>
        <w:tc>
          <w:tcPr>
            <w:tcW w:w="706" w:type="dxa"/>
          </w:tcPr>
          <w:p>
            <w:pPr>
              <w:pStyle w:val="TableParagraph"/>
              <w:spacing w:line="283"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45" w:lineRule="exact"/>
              <w:ind w:left="5"/>
              <w:rPr>
                <w:sz w:val="24"/>
              </w:rPr>
            </w:pPr>
            <w:r>
              <w:rPr>
                <w:w w:val="100"/>
                <w:sz w:val="24"/>
              </w:rPr>
              <w:t>≥</w:t>
            </w:r>
          </w:p>
        </w:tc>
        <w:tc>
          <w:tcPr>
            <w:tcW w:w="548" w:type="dxa"/>
          </w:tcPr>
          <w:p>
            <w:pPr>
              <w:pStyle w:val="TableParagraph"/>
              <w:spacing w:line="245" w:lineRule="exact"/>
              <w:ind w:left="108"/>
              <w:jc w:val="left"/>
              <w:rPr>
                <w:sz w:val="24"/>
              </w:rPr>
            </w:pPr>
            <w:r>
              <w:rPr>
                <w:sz w:val="24"/>
              </w:rPr>
              <w:t>-2</w:t>
            </w:r>
          </w:p>
        </w:tc>
      </w:tr>
      <w:tr>
        <w:trPr>
          <w:trHeight w:val="323" w:hRule="exact"/>
        </w:trPr>
        <w:tc>
          <w:tcPr>
            <w:tcW w:w="732" w:type="dxa"/>
          </w:tcPr>
          <w:p>
            <w:pPr>
              <w:pStyle w:val="TableParagraph"/>
              <w:spacing w:line="305" w:lineRule="exact"/>
              <w:ind w:left="121" w:right="35"/>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1</w:t>
            </w:r>
          </w:p>
        </w:tc>
        <w:tc>
          <w:tcPr>
            <w:tcW w:w="706" w:type="dxa"/>
          </w:tcPr>
          <w:p>
            <w:pPr>
              <w:pStyle w:val="TableParagraph"/>
              <w:spacing w:line="305" w:lineRule="exact"/>
              <w:ind w:left="113"/>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2</w:t>
            </w:r>
          </w:p>
        </w:tc>
        <w:tc>
          <w:tcPr>
            <w:tcW w:w="354" w:type="dxa"/>
          </w:tcPr>
          <w:p>
            <w:pPr>
              <w:pStyle w:val="TableParagraph"/>
              <w:spacing w:line="266" w:lineRule="exact"/>
              <w:ind w:left="5"/>
              <w:rPr>
                <w:sz w:val="24"/>
              </w:rPr>
            </w:pPr>
            <w:r>
              <w:rPr>
                <w:w w:val="100"/>
                <w:sz w:val="24"/>
              </w:rPr>
              <w:t>≤</w:t>
            </w:r>
          </w:p>
        </w:tc>
        <w:tc>
          <w:tcPr>
            <w:tcW w:w="548" w:type="dxa"/>
          </w:tcPr>
          <w:p>
            <w:pPr>
              <w:pStyle w:val="TableParagraph"/>
              <w:spacing w:line="266" w:lineRule="exact"/>
              <w:ind w:left="108"/>
              <w:jc w:val="left"/>
              <w:rPr>
                <w:sz w:val="24"/>
              </w:rPr>
            </w:pPr>
            <w:r>
              <w:rPr>
                <w:sz w:val="24"/>
              </w:rPr>
              <w:t>12</w:t>
            </w:r>
          </w:p>
        </w:tc>
      </w:tr>
      <w:tr>
        <w:trPr>
          <w:trHeight w:val="323" w:hRule="exact"/>
        </w:trPr>
        <w:tc>
          <w:tcPr>
            <w:tcW w:w="732" w:type="dxa"/>
          </w:tcPr>
          <w:p>
            <w:pPr/>
          </w:p>
        </w:tc>
        <w:tc>
          <w:tcPr>
            <w:tcW w:w="706" w:type="dxa"/>
          </w:tcPr>
          <w:p>
            <w:pPr>
              <w:pStyle w:val="TableParagraph"/>
              <w:spacing w:line="303"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5" w:lineRule="exact"/>
              <w:ind w:left="5"/>
              <w:rPr>
                <w:sz w:val="24"/>
              </w:rPr>
            </w:pPr>
            <w:r>
              <w:rPr>
                <w:w w:val="100"/>
                <w:sz w:val="24"/>
              </w:rPr>
              <w:t>≥</w:t>
            </w:r>
          </w:p>
        </w:tc>
        <w:tc>
          <w:tcPr>
            <w:tcW w:w="548" w:type="dxa"/>
          </w:tcPr>
          <w:p>
            <w:pPr>
              <w:pStyle w:val="TableParagraph"/>
              <w:spacing w:line="265" w:lineRule="exact"/>
              <w:ind w:left="108"/>
              <w:jc w:val="left"/>
              <w:rPr>
                <w:sz w:val="24"/>
              </w:rPr>
            </w:pPr>
            <w:r>
              <w:rPr>
                <w:sz w:val="24"/>
              </w:rPr>
              <w:t>-6</w:t>
            </w:r>
          </w:p>
        </w:tc>
      </w:tr>
      <w:tr>
        <w:trPr>
          <w:trHeight w:val="326" w:hRule="exact"/>
        </w:trPr>
        <w:tc>
          <w:tcPr>
            <w:tcW w:w="732" w:type="dxa"/>
          </w:tcPr>
          <w:p>
            <w:pPr>
              <w:pStyle w:val="TableParagraph"/>
              <w:spacing w:line="309" w:lineRule="exact"/>
              <w:ind w:left="121" w:right="35"/>
              <w:rPr>
                <w:rFonts w:ascii="Cambria Math" w:eastAsia="Cambria Math"/>
                <w:sz w:val="17"/>
              </w:rPr>
            </w:pPr>
            <w:r>
              <w:rPr>
                <w:rFonts w:ascii="Cambria Math" w:eastAsia="Cambria Math"/>
                <w:sz w:val="24"/>
              </w:rPr>
              <w:t>3�</w:t>
            </w:r>
            <w:r>
              <w:rPr>
                <w:rFonts w:ascii="Cambria Math" w:eastAsia="Cambria Math"/>
                <w:position w:val="-4"/>
                <w:sz w:val="17"/>
              </w:rPr>
              <w:t>1</w:t>
            </w:r>
          </w:p>
        </w:tc>
        <w:tc>
          <w:tcPr>
            <w:tcW w:w="706" w:type="dxa"/>
          </w:tcPr>
          <w:p>
            <w:pPr>
              <w:pStyle w:val="TableParagraph"/>
              <w:spacing w:line="305"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6" w:lineRule="exact"/>
              <w:ind w:left="5"/>
              <w:rPr>
                <w:sz w:val="24"/>
              </w:rPr>
            </w:pPr>
            <w:r>
              <w:rPr>
                <w:w w:val="100"/>
                <w:sz w:val="24"/>
              </w:rPr>
              <w:t>≤</w:t>
            </w:r>
          </w:p>
        </w:tc>
        <w:tc>
          <w:tcPr>
            <w:tcW w:w="548" w:type="dxa"/>
          </w:tcPr>
          <w:p>
            <w:pPr>
              <w:pStyle w:val="TableParagraph"/>
              <w:spacing w:line="266" w:lineRule="exact"/>
              <w:ind w:left="108"/>
              <w:jc w:val="left"/>
              <w:rPr>
                <w:sz w:val="24"/>
              </w:rPr>
            </w:pPr>
            <w:r>
              <w:rPr>
                <w:sz w:val="24"/>
              </w:rPr>
              <w:t>21</w:t>
            </w:r>
          </w:p>
        </w:tc>
      </w:tr>
      <w:tr>
        <w:trPr>
          <w:trHeight w:val="305" w:hRule="exact"/>
        </w:trPr>
        <w:tc>
          <w:tcPr>
            <w:tcW w:w="732" w:type="dxa"/>
          </w:tcPr>
          <w:p>
            <w:pPr>
              <w:pStyle w:val="TableParagraph"/>
              <w:spacing w:line="307" w:lineRule="exact"/>
              <w:ind w:left="121"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06"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4" w:lineRule="exact"/>
              <w:ind w:left="5"/>
              <w:rPr>
                <w:sz w:val="24"/>
              </w:rPr>
            </w:pPr>
            <w:r>
              <w:rPr>
                <w:w w:val="100"/>
                <w:sz w:val="24"/>
              </w:rPr>
              <w:t>≤</w:t>
            </w:r>
          </w:p>
        </w:tc>
        <w:tc>
          <w:tcPr>
            <w:tcW w:w="548" w:type="dxa"/>
          </w:tcPr>
          <w:p>
            <w:pPr>
              <w:pStyle w:val="TableParagraph"/>
              <w:spacing w:line="264" w:lineRule="exact"/>
              <w:ind w:left="108"/>
              <w:jc w:val="left"/>
              <w:rPr>
                <w:sz w:val="24"/>
              </w:rPr>
            </w:pPr>
            <w:r>
              <w:rPr>
                <w:sz w:val="24"/>
              </w:rPr>
              <w:t>5</w:t>
            </w:r>
          </w:p>
        </w:tc>
      </w:tr>
    </w:tbl>
    <w:p>
      <w:pPr>
        <w:spacing w:before="10"/>
        <w:ind w:left="0" w:right="19"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0" w:right="13" w:firstLine="0"/>
        <w:jc w:val="center"/>
        <w:rPr>
          <w:rFonts w:ascii="Calibri" w:hAnsi="Calibri"/>
          <w:i/>
          <w:sz w:val="18"/>
        </w:rPr>
      </w:pPr>
      <w:r>
        <w:rPr>
          <w:rFonts w:ascii="Calibri" w:hAnsi="Calibri"/>
          <w:i/>
          <w:color w:val="44536A"/>
          <w:sz w:val="18"/>
        </w:rPr>
        <w:t>Ilustración 2. 13 Sistema de ecuaciones lineales para ejemplificar la forma estándar</w:t>
      </w:r>
    </w:p>
    <w:p>
      <w:pPr>
        <w:pStyle w:val="BodyText"/>
        <w:rPr>
          <w:rFonts w:ascii="Calibri"/>
          <w:i/>
          <w:sz w:val="16"/>
        </w:rPr>
      </w:pPr>
    </w:p>
    <w:p>
      <w:pPr>
        <w:pStyle w:val="BodyText"/>
        <w:spacing w:line="276" w:lineRule="auto"/>
        <w:ind w:left="102" w:right="116"/>
        <w:jc w:val="both"/>
      </w:pPr>
      <w:r>
        <w:rPr/>
        <w:t>Como se puede observar no está en la forma estándar para maximizar, entonces procederemos</w:t>
      </w:r>
      <w:r>
        <w:rPr>
          <w:spacing w:val="-8"/>
        </w:rPr>
        <w:t> </w:t>
      </w:r>
      <w:r>
        <w:rPr/>
        <w:t>a</w:t>
      </w:r>
      <w:r>
        <w:rPr>
          <w:spacing w:val="-10"/>
        </w:rPr>
        <w:t> </w:t>
      </w:r>
      <w:r>
        <w:rPr/>
        <w:t>multiplicar</w:t>
      </w:r>
      <w:r>
        <w:rPr>
          <w:spacing w:val="-9"/>
        </w:rPr>
        <w:t> </w:t>
      </w:r>
      <w:r>
        <w:rPr/>
        <w:t>por</w:t>
      </w:r>
      <w:r>
        <w:rPr>
          <w:spacing w:val="-8"/>
        </w:rPr>
        <w:t> </w:t>
      </w:r>
      <w:r>
        <w:rPr/>
        <w:t>-1</w:t>
      </w:r>
      <w:r>
        <w:rPr>
          <w:spacing w:val="-9"/>
        </w:rPr>
        <w:t> </w:t>
      </w:r>
      <w:r>
        <w:rPr/>
        <w:t>todas</w:t>
      </w:r>
      <w:r>
        <w:rPr>
          <w:spacing w:val="-9"/>
        </w:rPr>
        <w:t> </w:t>
      </w:r>
      <w:r>
        <w:rPr/>
        <w:t>aquellas</w:t>
      </w:r>
      <w:r>
        <w:rPr>
          <w:spacing w:val="-8"/>
        </w:rPr>
        <w:t> </w:t>
      </w:r>
      <w:r>
        <w:rPr/>
        <w:t>inecuaciones</w:t>
      </w:r>
      <w:r>
        <w:rPr>
          <w:spacing w:val="-9"/>
        </w:rPr>
        <w:t> </w:t>
      </w:r>
      <w:r>
        <w:rPr/>
        <w:t>dónde</w:t>
      </w:r>
      <w:r>
        <w:rPr>
          <w:spacing w:val="-10"/>
        </w:rPr>
        <w:t> </w:t>
      </w:r>
      <w:r>
        <w:rPr/>
        <w:t>se</w:t>
      </w:r>
      <w:r>
        <w:rPr>
          <w:spacing w:val="-9"/>
        </w:rPr>
        <w:t> </w:t>
      </w:r>
      <w:r>
        <w:rPr/>
        <w:t>tiene</w:t>
      </w:r>
      <w:r>
        <w:rPr>
          <w:spacing w:val="-10"/>
        </w:rPr>
        <w:t> </w:t>
      </w:r>
      <w:r>
        <w:rPr/>
        <w:t>menor-igual</w:t>
      </w:r>
      <w:r>
        <w:rPr>
          <w:spacing w:val="-3"/>
        </w:rPr>
        <w:t> ya </w:t>
      </w:r>
      <w:r>
        <w:rPr/>
        <w:t>que estas no son restricciones válidas para maximizar la función objetivo, que dando de la siguiente</w:t>
      </w:r>
      <w:r>
        <w:rPr>
          <w:spacing w:val="-5"/>
        </w:rPr>
        <w:t> </w:t>
      </w:r>
      <w:r>
        <w:rPr/>
        <w:t>forma:</w:t>
      </w:r>
    </w:p>
    <w:p>
      <w:pPr>
        <w:pStyle w:val="BodyText"/>
        <w:spacing w:before="1"/>
        <w:rPr>
          <w:sz w:val="28"/>
        </w:rPr>
      </w:pPr>
    </w:p>
    <w:p>
      <w:pPr>
        <w:pStyle w:val="BodyText"/>
        <w:ind w:right="24"/>
        <w:jc w:val="center"/>
        <w:rPr>
          <w:rFonts w:ascii="Cambria Math" w:hAnsi="Cambria Math" w:eastAsia="Cambria Math"/>
          <w:sz w:val="17"/>
        </w:rPr>
      </w:pPr>
      <w:r>
        <w:rPr>
          <w:rFonts w:ascii="Cambria Math" w:hAnsi="Cambria Math" w:eastAsia="Cambria Math"/>
          <w:w w:val="90"/>
        </w:rPr>
        <w:t>��������� � =  −3�</w:t>
      </w:r>
      <w:r>
        <w:rPr>
          <w:rFonts w:ascii="Cambria Math" w:hAnsi="Cambria Math" w:eastAsia="Cambria Math"/>
          <w:w w:val="90"/>
          <w:position w:val="-4"/>
          <w:sz w:val="17"/>
        </w:rPr>
        <w:t>1 </w:t>
      </w:r>
      <w:r>
        <w:rPr>
          <w:rFonts w:ascii="Cambria Math" w:hAnsi="Cambria Math" w:eastAsia="Cambria Math"/>
          <w:w w:val="90"/>
        </w:rPr>
        <w:t>+ 6�</w:t>
      </w:r>
      <w:r>
        <w:rPr>
          <w:rFonts w:ascii="Cambria Math" w:hAnsi="Cambria Math" w:eastAsia="Cambria Math"/>
          <w:w w:val="90"/>
          <w:position w:val="-4"/>
          <w:sz w:val="17"/>
        </w:rPr>
        <w:t>2</w:t>
      </w:r>
    </w:p>
    <w:p>
      <w:pPr>
        <w:pStyle w:val="BodyText"/>
        <w:spacing w:before="5"/>
        <w:ind w:left="2226" w:right="2980"/>
      </w:pPr>
      <w:r>
        <w:rPr/>
        <w:t>Sujeto a:</w:t>
      </w:r>
    </w:p>
    <w:p>
      <w:pPr>
        <w:pStyle w:val="BodyText"/>
        <w:spacing w:before="2"/>
        <w:rPr>
          <w:sz w:val="6"/>
        </w:rPr>
      </w:pPr>
    </w:p>
    <w:tbl>
      <w:tblPr>
        <w:tblW w:w="0" w:type="auto"/>
        <w:jc w:val="left"/>
        <w:tblInd w:w="33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
        <w:gridCol w:w="706"/>
        <w:gridCol w:w="354"/>
        <w:gridCol w:w="548"/>
      </w:tblGrid>
      <w:tr>
        <w:trPr>
          <w:trHeight w:val="305" w:hRule="exact"/>
        </w:trPr>
        <w:tc>
          <w:tcPr>
            <w:tcW w:w="732" w:type="dxa"/>
          </w:tcPr>
          <w:p>
            <w:pPr>
              <w:pStyle w:val="TableParagraph"/>
              <w:spacing w:line="283" w:lineRule="exact"/>
              <w:ind w:left="121" w:right="35"/>
              <w:rPr>
                <w:rFonts w:ascii="Cambria Math" w:eastAsia="Cambria Math"/>
                <w:sz w:val="17"/>
              </w:rPr>
            </w:pPr>
            <w:r>
              <w:rPr>
                <w:sz w:val="24"/>
              </w:rPr>
              <w:t>-2</w:t>
            </w:r>
            <w:r>
              <w:rPr>
                <w:rFonts w:ascii="Cambria Math" w:eastAsia="Cambria Math"/>
                <w:sz w:val="24"/>
              </w:rPr>
              <w:t>�</w:t>
            </w:r>
            <w:r>
              <w:rPr>
                <w:rFonts w:ascii="Cambria Math" w:eastAsia="Cambria Math"/>
                <w:position w:val="-4"/>
                <w:sz w:val="17"/>
              </w:rPr>
              <w:t>1</w:t>
            </w:r>
          </w:p>
        </w:tc>
        <w:tc>
          <w:tcPr>
            <w:tcW w:w="706" w:type="dxa"/>
          </w:tcPr>
          <w:p>
            <w:pPr>
              <w:pStyle w:val="TableParagraph"/>
              <w:spacing w:line="288" w:lineRule="exact"/>
              <w:ind w:left="152"/>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54" w:type="dxa"/>
          </w:tcPr>
          <w:p>
            <w:pPr>
              <w:pStyle w:val="TableParagraph"/>
              <w:spacing w:line="245" w:lineRule="exact"/>
              <w:ind w:left="5"/>
              <w:rPr>
                <w:sz w:val="24"/>
              </w:rPr>
            </w:pPr>
            <w:r>
              <w:rPr>
                <w:w w:val="100"/>
                <w:sz w:val="24"/>
              </w:rPr>
              <w:t>≤</w:t>
            </w:r>
          </w:p>
        </w:tc>
        <w:tc>
          <w:tcPr>
            <w:tcW w:w="548" w:type="dxa"/>
          </w:tcPr>
          <w:p>
            <w:pPr>
              <w:pStyle w:val="TableParagraph"/>
              <w:spacing w:line="245" w:lineRule="exact"/>
              <w:ind w:left="108"/>
              <w:jc w:val="left"/>
              <w:rPr>
                <w:sz w:val="24"/>
              </w:rPr>
            </w:pPr>
            <w:r>
              <w:rPr>
                <w:sz w:val="24"/>
              </w:rPr>
              <w:t>2</w:t>
            </w:r>
          </w:p>
        </w:tc>
      </w:tr>
      <w:tr>
        <w:trPr>
          <w:trHeight w:val="320" w:hRule="exact"/>
        </w:trPr>
        <w:tc>
          <w:tcPr>
            <w:tcW w:w="732" w:type="dxa"/>
          </w:tcPr>
          <w:p>
            <w:pPr>
              <w:pStyle w:val="TableParagraph"/>
              <w:spacing w:line="302" w:lineRule="exact"/>
              <w:ind w:left="121" w:right="35"/>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1</w:t>
            </w:r>
          </w:p>
        </w:tc>
        <w:tc>
          <w:tcPr>
            <w:tcW w:w="706" w:type="dxa"/>
          </w:tcPr>
          <w:p>
            <w:pPr>
              <w:pStyle w:val="TableParagraph"/>
              <w:spacing w:line="302" w:lineRule="exact"/>
              <w:ind w:left="113"/>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2</w:t>
            </w:r>
          </w:p>
        </w:tc>
        <w:tc>
          <w:tcPr>
            <w:tcW w:w="354" w:type="dxa"/>
          </w:tcPr>
          <w:p>
            <w:pPr>
              <w:pStyle w:val="TableParagraph"/>
              <w:spacing w:line="264" w:lineRule="exact"/>
              <w:ind w:left="5"/>
              <w:rPr>
                <w:sz w:val="24"/>
              </w:rPr>
            </w:pPr>
            <w:r>
              <w:rPr>
                <w:w w:val="100"/>
                <w:sz w:val="24"/>
              </w:rPr>
              <w:t>≤</w:t>
            </w:r>
          </w:p>
        </w:tc>
        <w:tc>
          <w:tcPr>
            <w:tcW w:w="548" w:type="dxa"/>
          </w:tcPr>
          <w:p>
            <w:pPr>
              <w:pStyle w:val="TableParagraph"/>
              <w:spacing w:line="264" w:lineRule="exact"/>
              <w:ind w:left="108"/>
              <w:jc w:val="left"/>
              <w:rPr>
                <w:sz w:val="24"/>
              </w:rPr>
            </w:pPr>
            <w:r>
              <w:rPr>
                <w:sz w:val="24"/>
              </w:rPr>
              <w:t>12</w:t>
            </w:r>
          </w:p>
        </w:tc>
      </w:tr>
      <w:tr>
        <w:trPr>
          <w:trHeight w:val="325" w:hRule="exact"/>
        </w:trPr>
        <w:tc>
          <w:tcPr>
            <w:tcW w:w="732" w:type="dxa"/>
          </w:tcPr>
          <w:p>
            <w:pPr/>
          </w:p>
        </w:tc>
        <w:tc>
          <w:tcPr>
            <w:tcW w:w="706" w:type="dxa"/>
          </w:tcPr>
          <w:p>
            <w:pPr>
              <w:pStyle w:val="TableParagraph"/>
              <w:spacing w:line="308" w:lineRule="exact"/>
              <w:ind w:left="165" w:right="165"/>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54" w:type="dxa"/>
          </w:tcPr>
          <w:p>
            <w:pPr>
              <w:pStyle w:val="TableParagraph"/>
              <w:spacing w:line="265" w:lineRule="exact"/>
              <w:ind w:left="5"/>
              <w:rPr>
                <w:sz w:val="24"/>
              </w:rPr>
            </w:pPr>
            <w:r>
              <w:rPr>
                <w:w w:val="100"/>
                <w:sz w:val="24"/>
              </w:rPr>
              <w:t>≤</w:t>
            </w:r>
          </w:p>
        </w:tc>
        <w:tc>
          <w:tcPr>
            <w:tcW w:w="548" w:type="dxa"/>
          </w:tcPr>
          <w:p>
            <w:pPr>
              <w:pStyle w:val="TableParagraph"/>
              <w:spacing w:line="265" w:lineRule="exact"/>
              <w:ind w:left="108"/>
              <w:jc w:val="left"/>
              <w:rPr>
                <w:sz w:val="24"/>
              </w:rPr>
            </w:pPr>
            <w:r>
              <w:rPr>
                <w:sz w:val="24"/>
              </w:rPr>
              <w:t>6</w:t>
            </w:r>
          </w:p>
        </w:tc>
      </w:tr>
      <w:tr>
        <w:trPr>
          <w:trHeight w:val="324" w:hRule="exact"/>
        </w:trPr>
        <w:tc>
          <w:tcPr>
            <w:tcW w:w="732" w:type="dxa"/>
          </w:tcPr>
          <w:p>
            <w:pPr>
              <w:pStyle w:val="TableParagraph"/>
              <w:spacing w:line="307" w:lineRule="exact"/>
              <w:ind w:left="121" w:right="35"/>
              <w:rPr>
                <w:rFonts w:ascii="Cambria Math" w:eastAsia="Cambria Math"/>
                <w:sz w:val="17"/>
              </w:rPr>
            </w:pPr>
            <w:r>
              <w:rPr>
                <w:rFonts w:ascii="Cambria Math" w:eastAsia="Cambria Math"/>
                <w:sz w:val="24"/>
              </w:rPr>
              <w:t>3�</w:t>
            </w:r>
            <w:r>
              <w:rPr>
                <w:rFonts w:ascii="Cambria Math" w:eastAsia="Cambria Math"/>
                <w:position w:val="-4"/>
                <w:sz w:val="17"/>
              </w:rPr>
              <w:t>1</w:t>
            </w:r>
          </w:p>
        </w:tc>
        <w:tc>
          <w:tcPr>
            <w:tcW w:w="706"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4" w:lineRule="exact"/>
              <w:ind w:left="5"/>
              <w:rPr>
                <w:sz w:val="24"/>
              </w:rPr>
            </w:pPr>
            <w:r>
              <w:rPr>
                <w:w w:val="100"/>
                <w:sz w:val="24"/>
              </w:rPr>
              <w:t>≤</w:t>
            </w:r>
          </w:p>
        </w:tc>
        <w:tc>
          <w:tcPr>
            <w:tcW w:w="548" w:type="dxa"/>
          </w:tcPr>
          <w:p>
            <w:pPr>
              <w:pStyle w:val="TableParagraph"/>
              <w:spacing w:line="264" w:lineRule="exact"/>
              <w:ind w:left="108"/>
              <w:jc w:val="left"/>
              <w:rPr>
                <w:sz w:val="24"/>
              </w:rPr>
            </w:pPr>
            <w:r>
              <w:rPr>
                <w:sz w:val="24"/>
              </w:rPr>
              <w:t>21</w:t>
            </w:r>
          </w:p>
        </w:tc>
      </w:tr>
      <w:tr>
        <w:trPr>
          <w:trHeight w:val="305" w:hRule="exact"/>
        </w:trPr>
        <w:tc>
          <w:tcPr>
            <w:tcW w:w="732" w:type="dxa"/>
          </w:tcPr>
          <w:p>
            <w:pPr>
              <w:pStyle w:val="TableParagraph"/>
              <w:spacing w:line="307" w:lineRule="exact"/>
              <w:ind w:left="121"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06"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4" w:lineRule="exact"/>
              <w:ind w:left="5"/>
              <w:rPr>
                <w:sz w:val="24"/>
              </w:rPr>
            </w:pPr>
            <w:r>
              <w:rPr>
                <w:w w:val="100"/>
                <w:sz w:val="24"/>
              </w:rPr>
              <w:t>≤</w:t>
            </w:r>
          </w:p>
        </w:tc>
        <w:tc>
          <w:tcPr>
            <w:tcW w:w="548" w:type="dxa"/>
          </w:tcPr>
          <w:p>
            <w:pPr>
              <w:pStyle w:val="TableParagraph"/>
              <w:spacing w:line="264" w:lineRule="exact"/>
              <w:ind w:left="108"/>
              <w:jc w:val="left"/>
              <w:rPr>
                <w:sz w:val="24"/>
              </w:rPr>
            </w:pPr>
            <w:r>
              <w:rPr>
                <w:sz w:val="24"/>
              </w:rPr>
              <w:t>5</w:t>
            </w:r>
          </w:p>
        </w:tc>
      </w:tr>
    </w:tbl>
    <w:p>
      <w:pPr>
        <w:spacing w:before="11"/>
        <w:ind w:left="0" w:right="19"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0" w:right="16" w:firstLine="0"/>
        <w:jc w:val="center"/>
        <w:rPr>
          <w:rFonts w:ascii="Calibri" w:hAnsi="Calibri"/>
          <w:i/>
          <w:sz w:val="18"/>
        </w:rPr>
      </w:pPr>
      <w:r>
        <w:rPr>
          <w:rFonts w:ascii="Calibri" w:hAnsi="Calibri"/>
          <w:i/>
          <w:color w:val="44536A"/>
          <w:sz w:val="18"/>
        </w:rPr>
        <w:t>Ilustración 2.14 Sistema de ecuaciones lineales en forma estándar</w:t>
      </w:r>
    </w:p>
    <w:p>
      <w:pPr>
        <w:pStyle w:val="BodyText"/>
        <w:rPr>
          <w:rFonts w:ascii="Calibri"/>
          <w:i/>
          <w:sz w:val="16"/>
        </w:rPr>
      </w:pPr>
    </w:p>
    <w:p>
      <w:pPr>
        <w:pStyle w:val="BodyText"/>
        <w:spacing w:line="276" w:lineRule="auto"/>
        <w:ind w:left="102" w:right="122"/>
      </w:pPr>
      <w:r>
        <w:rPr/>
        <w:t>En dado caso de lo que se busca es minimizar costos, todas las restricciones deberán de ser mayor-igual, en dado caso de que una no cumpla se multiplica por -1.</w:t>
      </w:r>
    </w:p>
    <w:p>
      <w:pPr>
        <w:pStyle w:val="BodyText"/>
        <w:spacing w:before="9"/>
        <w:rPr>
          <w:sz w:val="27"/>
        </w:rPr>
      </w:pPr>
    </w:p>
    <w:p>
      <w:pPr>
        <w:pStyle w:val="Heading4"/>
        <w:ind w:right="2980"/>
        <w:jc w:val="left"/>
      </w:pPr>
      <w:r>
        <w:rPr/>
        <w:t>Espacio solución.</w:t>
      </w:r>
    </w:p>
    <w:p>
      <w:pPr>
        <w:pStyle w:val="BodyText"/>
        <w:spacing w:before="6"/>
        <w:rPr>
          <w:b/>
          <w:sz w:val="27"/>
        </w:rPr>
      </w:pPr>
    </w:p>
    <w:p>
      <w:pPr>
        <w:pStyle w:val="BodyText"/>
        <w:spacing w:line="276" w:lineRule="auto"/>
        <w:ind w:left="102" w:right="48"/>
      </w:pPr>
      <w:r>
        <w:rPr/>
        <w:t>Para estandarizar, la representación algebraica del espacio de soluciones de programación lineal se debe de formar bajo estas dos condiciones.</w:t>
      </w:r>
    </w:p>
    <w:p>
      <w:pPr>
        <w:pStyle w:val="BodyText"/>
        <w:spacing w:before="7"/>
        <w:rPr>
          <w:sz w:val="27"/>
        </w:rPr>
      </w:pPr>
    </w:p>
    <w:p>
      <w:pPr>
        <w:pStyle w:val="ListParagraph"/>
        <w:numPr>
          <w:ilvl w:val="1"/>
          <w:numId w:val="7"/>
        </w:numPr>
        <w:tabs>
          <w:tab w:pos="822" w:val="left" w:leader="none"/>
        </w:tabs>
        <w:spacing w:line="278" w:lineRule="auto" w:before="0" w:after="0"/>
        <w:ind w:left="822" w:right="120" w:hanging="360"/>
        <w:jc w:val="left"/>
        <w:rPr>
          <w:sz w:val="24"/>
        </w:rPr>
      </w:pPr>
      <w:r>
        <w:rPr>
          <w:sz w:val="24"/>
        </w:rPr>
        <w:t>Todas</w:t>
      </w:r>
      <w:r>
        <w:rPr>
          <w:spacing w:val="-8"/>
          <w:sz w:val="24"/>
        </w:rPr>
        <w:t> </w:t>
      </w:r>
      <w:r>
        <w:rPr>
          <w:sz w:val="24"/>
        </w:rPr>
        <w:t>las</w:t>
      </w:r>
      <w:r>
        <w:rPr>
          <w:spacing w:val="-9"/>
          <w:sz w:val="24"/>
        </w:rPr>
        <w:t> </w:t>
      </w:r>
      <w:r>
        <w:rPr>
          <w:sz w:val="24"/>
        </w:rPr>
        <w:t>restricciones,</w:t>
      </w:r>
      <w:r>
        <w:rPr>
          <w:spacing w:val="-9"/>
          <w:sz w:val="24"/>
        </w:rPr>
        <w:t> </w:t>
      </w:r>
      <w:r>
        <w:rPr>
          <w:sz w:val="24"/>
        </w:rPr>
        <w:t>a</w:t>
      </w:r>
      <w:r>
        <w:rPr>
          <w:spacing w:val="-7"/>
          <w:sz w:val="24"/>
        </w:rPr>
        <w:t> </w:t>
      </w:r>
      <w:r>
        <w:rPr>
          <w:sz w:val="24"/>
        </w:rPr>
        <w:t>excepción</w:t>
      </w:r>
      <w:r>
        <w:rPr>
          <w:spacing w:val="-8"/>
          <w:sz w:val="24"/>
        </w:rPr>
        <w:t> </w:t>
      </w:r>
      <w:r>
        <w:rPr>
          <w:sz w:val="24"/>
        </w:rPr>
        <w:t>de</w:t>
      </w:r>
      <w:r>
        <w:rPr>
          <w:spacing w:val="-10"/>
          <w:sz w:val="24"/>
        </w:rPr>
        <w:t> </w:t>
      </w:r>
      <w:r>
        <w:rPr>
          <w:sz w:val="24"/>
        </w:rPr>
        <w:t>las</w:t>
      </w:r>
      <w:r>
        <w:rPr>
          <w:spacing w:val="-9"/>
          <w:sz w:val="24"/>
        </w:rPr>
        <w:t> </w:t>
      </w:r>
      <w:r>
        <w:rPr>
          <w:sz w:val="24"/>
        </w:rPr>
        <w:t>de</w:t>
      </w:r>
      <w:r>
        <w:rPr>
          <w:spacing w:val="-10"/>
          <w:sz w:val="24"/>
        </w:rPr>
        <w:t> </w:t>
      </w:r>
      <w:r>
        <w:rPr>
          <w:sz w:val="24"/>
        </w:rPr>
        <w:t>no</w:t>
      </w:r>
      <w:r>
        <w:rPr>
          <w:spacing w:val="-9"/>
          <w:sz w:val="24"/>
        </w:rPr>
        <w:t> </w:t>
      </w:r>
      <w:r>
        <w:rPr>
          <w:sz w:val="24"/>
        </w:rPr>
        <w:t>negatividad</w:t>
      </w:r>
      <w:r>
        <w:rPr>
          <w:spacing w:val="-9"/>
          <w:sz w:val="24"/>
        </w:rPr>
        <w:t> </w:t>
      </w:r>
      <w:r>
        <w:rPr>
          <w:sz w:val="24"/>
        </w:rPr>
        <w:t>son</w:t>
      </w:r>
      <w:r>
        <w:rPr>
          <w:spacing w:val="-6"/>
          <w:sz w:val="24"/>
        </w:rPr>
        <w:t> </w:t>
      </w:r>
      <w:r>
        <w:rPr>
          <w:sz w:val="24"/>
        </w:rPr>
        <w:t>ecuaciones</w:t>
      </w:r>
      <w:r>
        <w:rPr>
          <w:spacing w:val="-7"/>
          <w:sz w:val="24"/>
        </w:rPr>
        <w:t> </w:t>
      </w:r>
      <w:r>
        <w:rPr>
          <w:sz w:val="24"/>
        </w:rPr>
        <w:t>con</w:t>
      </w:r>
      <w:r>
        <w:rPr>
          <w:spacing w:val="-9"/>
          <w:sz w:val="24"/>
        </w:rPr>
        <w:t> </w:t>
      </w:r>
      <w:r>
        <w:rPr>
          <w:sz w:val="24"/>
        </w:rPr>
        <w:t>lado derecho (valores solución) no</w:t>
      </w:r>
      <w:r>
        <w:rPr>
          <w:spacing w:val="-10"/>
          <w:sz w:val="24"/>
        </w:rPr>
        <w:t> </w:t>
      </w:r>
      <w:r>
        <w:rPr>
          <w:sz w:val="24"/>
        </w:rPr>
        <w:t>negativo.</w:t>
      </w:r>
    </w:p>
    <w:p>
      <w:pPr>
        <w:pStyle w:val="ListParagraph"/>
        <w:numPr>
          <w:ilvl w:val="1"/>
          <w:numId w:val="7"/>
        </w:numPr>
        <w:tabs>
          <w:tab w:pos="822" w:val="left" w:leader="none"/>
        </w:tabs>
        <w:spacing w:line="274" w:lineRule="exact" w:before="0" w:after="0"/>
        <w:ind w:left="822" w:right="0" w:hanging="360"/>
        <w:jc w:val="left"/>
        <w:rPr>
          <w:sz w:val="24"/>
        </w:rPr>
      </w:pPr>
      <w:r>
        <w:rPr>
          <w:sz w:val="24"/>
        </w:rPr>
        <w:t>Todas las variables de la función objetivo son no</w:t>
      </w:r>
      <w:r>
        <w:rPr>
          <w:spacing w:val="-12"/>
          <w:sz w:val="24"/>
        </w:rPr>
        <w:t> </w:t>
      </w:r>
      <w:r>
        <w:rPr>
          <w:sz w:val="24"/>
        </w:rPr>
        <w:t>negativas.</w:t>
      </w:r>
    </w:p>
    <w:p>
      <w:pPr>
        <w:pStyle w:val="BodyText"/>
      </w:pPr>
    </w:p>
    <w:p>
      <w:pPr>
        <w:pStyle w:val="BodyText"/>
        <w:spacing w:before="9"/>
      </w:pPr>
    </w:p>
    <w:p>
      <w:pPr>
        <w:pStyle w:val="Heading4"/>
        <w:ind w:right="2980"/>
        <w:jc w:val="left"/>
      </w:pPr>
      <w:bookmarkStart w:name="_bookmark31" w:id="32"/>
      <w:bookmarkEnd w:id="32"/>
      <w:r>
        <w:rPr>
          <w:b w:val="0"/>
        </w:rPr>
      </w:r>
      <w:r>
        <w:rPr/>
        <w:t>Conversión de  desigualdades en ecuaciones.</w:t>
      </w:r>
    </w:p>
    <w:p>
      <w:pPr>
        <w:spacing w:after="0"/>
        <w:jc w:val="left"/>
        <w:sectPr>
          <w:headerReference w:type="default" r:id="rId114"/>
          <w:footerReference w:type="default" r:id="rId115"/>
          <w:pgSz w:w="12240" w:h="15840"/>
          <w:pgMar w:header="0" w:footer="1003" w:top="1500" w:bottom="1200" w:left="1600" w:right="1580"/>
          <w:pgNumType w:start="28"/>
        </w:sectPr>
      </w:pPr>
    </w:p>
    <w:p>
      <w:pPr>
        <w:pStyle w:val="BodyText"/>
        <w:spacing w:line="278" w:lineRule="auto" w:before="48"/>
        <w:ind w:left="102" w:right="116"/>
        <w:jc w:val="both"/>
      </w:pPr>
      <w:r>
        <w:rPr/>
        <w:t>En las restricciones</w:t>
      </w:r>
      <w:r>
        <w:rPr>
          <w:rFonts w:ascii="Cambria Math" w:hAnsi="Cambria Math"/>
        </w:rPr>
        <w:t>≤</w:t>
      </w:r>
      <w:r>
        <w:rPr/>
        <w:t>, el lado derecho representa el límite de la disponibilidad del recurso,</w:t>
      </w:r>
      <w:r>
        <w:rPr>
          <w:spacing w:val="-15"/>
        </w:rPr>
        <w:t> </w:t>
      </w:r>
      <w:r>
        <w:rPr/>
        <w:t>y el lado izquierdo representa el uso del recurso limitado por parte del</w:t>
      </w:r>
      <w:r>
        <w:rPr>
          <w:spacing w:val="-11"/>
        </w:rPr>
        <w:t> </w:t>
      </w:r>
      <w:r>
        <w:rPr/>
        <w:t>mismo.</w:t>
      </w:r>
    </w:p>
    <w:p>
      <w:pPr>
        <w:pStyle w:val="BodyText"/>
        <w:spacing w:before="5"/>
        <w:rPr>
          <w:sz w:val="27"/>
        </w:rPr>
      </w:pPr>
    </w:p>
    <w:p>
      <w:pPr>
        <w:pStyle w:val="BodyText"/>
        <w:spacing w:line="247" w:lineRule="auto"/>
        <w:ind w:left="102" w:right="115"/>
        <w:jc w:val="both"/>
      </w:pPr>
      <w:r>
        <w:rPr/>
        <w:t>Para convertir una desigualdad  </w:t>
      </w:r>
      <w:r>
        <w:rPr>
          <w:rFonts w:ascii="Cambria Math" w:hAnsi="Cambria Math" w:eastAsia="Cambria Math"/>
        </w:rPr>
        <w:t>≤ </w:t>
      </w:r>
      <w:r>
        <w:rPr/>
        <w:t>en una ecuación se agrega una variable de holgura </w:t>
      </w:r>
      <w:r>
        <w:rPr>
          <w:rFonts w:ascii="Cambria Math" w:hAnsi="Cambria Math" w:eastAsia="Cambria Math"/>
        </w:rPr>
        <w:t>ℎ</w:t>
      </w:r>
      <w:r>
        <w:rPr>
          <w:rFonts w:ascii="Cambria Math" w:hAnsi="Cambria Math" w:eastAsia="Cambria Math"/>
          <w:position w:val="-4"/>
          <w:sz w:val="17"/>
        </w:rPr>
        <w:t>�     </w:t>
      </w:r>
      <w:r>
        <w:rPr/>
        <w:t>al lado izquierdo de la</w:t>
      </w:r>
      <w:r>
        <w:rPr>
          <w:spacing w:val="-10"/>
        </w:rPr>
        <w:t> </w:t>
      </w:r>
      <w:r>
        <w:rPr/>
        <w:t>restricción.</w:t>
      </w:r>
    </w:p>
    <w:p>
      <w:pPr>
        <w:pStyle w:val="BodyText"/>
        <w:spacing w:before="4"/>
        <w:rPr>
          <w:sz w:val="30"/>
        </w:rPr>
      </w:pPr>
    </w:p>
    <w:p>
      <w:pPr>
        <w:pStyle w:val="BodyText"/>
        <w:ind w:left="102"/>
        <w:jc w:val="both"/>
      </w:pPr>
      <w:r>
        <w:rPr/>
        <w:t>Por ejemplo: se tiene la siguiente restricción.</w:t>
      </w:r>
    </w:p>
    <w:p>
      <w:pPr>
        <w:pStyle w:val="BodyText"/>
        <w:spacing w:before="4"/>
        <w:rPr>
          <w:sz w:val="31"/>
        </w:rPr>
      </w:pPr>
    </w:p>
    <w:p>
      <w:pPr>
        <w:spacing w:before="0"/>
        <w:ind w:left="0" w:right="19" w:firstLine="0"/>
        <w:jc w:val="center"/>
        <w:rPr>
          <w:rFonts w:ascii="Cambria Math" w:hAnsi="Cambria Math" w:eastAsia="Cambria Math"/>
          <w:sz w:val="24"/>
        </w:rPr>
      </w:pPr>
      <w:r>
        <w:rPr>
          <w:rFonts w:ascii="Cambria Math" w:hAnsi="Cambria Math" w:eastAsia="Cambria Math"/>
          <w:sz w:val="24"/>
        </w:rPr>
        <w:t>6�</w:t>
      </w:r>
      <w:r>
        <w:rPr>
          <w:rFonts w:ascii="Cambria Math" w:hAnsi="Cambria Math" w:eastAsia="Cambria Math"/>
          <w:position w:val="-4"/>
          <w:sz w:val="17"/>
        </w:rPr>
        <w:t>1 </w:t>
      </w:r>
      <w:r>
        <w:rPr>
          <w:rFonts w:ascii="Cambria Math" w:hAnsi="Cambria Math" w:eastAsia="Cambria Math"/>
          <w:sz w:val="24"/>
        </w:rPr>
        <w:t>+ 4�</w:t>
      </w:r>
      <w:r>
        <w:rPr>
          <w:rFonts w:ascii="Cambria Math" w:hAnsi="Cambria Math" w:eastAsia="Cambria Math"/>
          <w:position w:val="-4"/>
          <w:sz w:val="17"/>
        </w:rPr>
        <w:t>2 </w:t>
      </w:r>
      <w:r>
        <w:rPr>
          <w:rFonts w:ascii="Cambria Math" w:hAnsi="Cambria Math" w:eastAsia="Cambria Math"/>
          <w:sz w:val="24"/>
        </w:rPr>
        <w:t>≤ 14</w:t>
      </w:r>
    </w:p>
    <w:p>
      <w:pPr>
        <w:pStyle w:val="BodyText"/>
        <w:rPr>
          <w:rFonts w:ascii="Cambria Math"/>
          <w:sz w:val="26"/>
        </w:rPr>
      </w:pPr>
    </w:p>
    <w:p>
      <w:pPr>
        <w:pStyle w:val="BodyText"/>
        <w:rPr>
          <w:rFonts w:ascii="Cambria Math"/>
          <w:sz w:val="26"/>
        </w:rPr>
      </w:pPr>
    </w:p>
    <w:p>
      <w:pPr>
        <w:pStyle w:val="BodyText"/>
        <w:spacing w:before="8"/>
        <w:rPr>
          <w:rFonts w:ascii="Cambria Math"/>
          <w:sz w:val="29"/>
        </w:rPr>
      </w:pPr>
    </w:p>
    <w:p>
      <w:pPr>
        <w:pStyle w:val="BodyText"/>
        <w:ind w:left="102"/>
        <w:jc w:val="both"/>
      </w:pPr>
      <w:r>
        <w:rPr/>
        <w:t>Para convertirla en una ecuación agregamos la variable de holgura de la siguiente forma:</w:t>
      </w:r>
    </w:p>
    <w:p>
      <w:pPr>
        <w:pStyle w:val="BodyText"/>
        <w:spacing w:before="6"/>
        <w:rPr>
          <w:sz w:val="31"/>
        </w:rPr>
      </w:pPr>
    </w:p>
    <w:p>
      <w:pPr>
        <w:spacing w:line="244" w:lineRule="auto" w:before="0"/>
        <w:ind w:left="3466" w:right="3483" w:firstLine="0"/>
        <w:jc w:val="center"/>
        <w:rPr>
          <w:rFonts w:ascii="Cambria Math" w:hAnsi="Cambria Math" w:eastAsia="Cambria Math"/>
          <w:sz w:val="24"/>
        </w:rPr>
      </w:pPr>
      <w:r>
        <w:rPr>
          <w:rFonts w:ascii="Cambria Math" w:hAnsi="Cambria Math" w:eastAsia="Cambria Math"/>
          <w:sz w:val="24"/>
        </w:rPr>
        <w:t>6�</w:t>
      </w:r>
      <w:r>
        <w:rPr>
          <w:rFonts w:ascii="Cambria Math" w:hAnsi="Cambria Math" w:eastAsia="Cambria Math"/>
          <w:position w:val="-4"/>
          <w:sz w:val="17"/>
        </w:rPr>
        <w:t>1 </w:t>
      </w:r>
      <w:r>
        <w:rPr>
          <w:rFonts w:ascii="Cambria Math" w:hAnsi="Cambria Math" w:eastAsia="Cambria Math"/>
          <w:sz w:val="24"/>
        </w:rPr>
        <w:t>+ 4�</w:t>
      </w:r>
      <w:r>
        <w:rPr>
          <w:rFonts w:ascii="Cambria Math" w:hAnsi="Cambria Math" w:eastAsia="Cambria Math"/>
          <w:position w:val="-4"/>
          <w:sz w:val="17"/>
        </w:rPr>
        <w:t>2 </w:t>
      </w:r>
      <w:r>
        <w:rPr>
          <w:rFonts w:ascii="Cambria Math" w:hAnsi="Cambria Math" w:eastAsia="Cambria Math"/>
          <w:sz w:val="24"/>
        </w:rPr>
        <w:t>+ ℎ</w:t>
      </w:r>
      <w:r>
        <w:rPr>
          <w:rFonts w:ascii="Cambria Math" w:hAnsi="Cambria Math" w:eastAsia="Cambria Math"/>
          <w:position w:val="-4"/>
          <w:sz w:val="17"/>
        </w:rPr>
        <w:t>� </w:t>
      </w:r>
      <w:r>
        <w:rPr>
          <w:rFonts w:ascii="Cambria Math" w:hAnsi="Cambria Math" w:eastAsia="Cambria Math"/>
          <w:sz w:val="24"/>
        </w:rPr>
        <w:t>= 24 ℎ</w:t>
      </w:r>
      <w:r>
        <w:rPr>
          <w:rFonts w:ascii="Cambria Math" w:hAnsi="Cambria Math" w:eastAsia="Cambria Math"/>
          <w:position w:val="-4"/>
          <w:sz w:val="17"/>
        </w:rPr>
        <w:t>� </w:t>
      </w:r>
      <w:r>
        <w:rPr>
          <w:rFonts w:ascii="Cambria Math" w:hAnsi="Cambria Math" w:eastAsia="Cambria Math"/>
          <w:sz w:val="24"/>
        </w:rPr>
        <w:t>≥ 0.</w:t>
      </w:r>
    </w:p>
    <w:p>
      <w:pPr>
        <w:pStyle w:val="BodyText"/>
        <w:spacing w:before="11"/>
        <w:rPr>
          <w:rFonts w:ascii="Cambria Math"/>
          <w:sz w:val="26"/>
        </w:rPr>
      </w:pPr>
    </w:p>
    <w:p>
      <w:pPr>
        <w:pStyle w:val="BodyText"/>
        <w:spacing w:line="276" w:lineRule="auto"/>
        <w:ind w:left="102" w:right="118"/>
        <w:jc w:val="both"/>
      </w:pPr>
      <w:r>
        <w:rPr/>
        <w:t>Una restricción de ≥ o = establece normalmente un límite inferior para los recursos del problema</w:t>
      </w:r>
      <w:r>
        <w:rPr>
          <w:spacing w:val="-8"/>
        </w:rPr>
        <w:t> </w:t>
      </w:r>
      <w:r>
        <w:rPr/>
        <w:t>de</w:t>
      </w:r>
      <w:r>
        <w:rPr>
          <w:spacing w:val="-8"/>
        </w:rPr>
        <w:t> </w:t>
      </w:r>
      <w:r>
        <w:rPr/>
        <w:t>programación</w:t>
      </w:r>
      <w:r>
        <w:rPr>
          <w:spacing w:val="-7"/>
        </w:rPr>
        <w:t> </w:t>
      </w:r>
      <w:r>
        <w:rPr/>
        <w:t>lineal,</w:t>
      </w:r>
      <w:r>
        <w:rPr>
          <w:spacing w:val="-7"/>
        </w:rPr>
        <w:t> </w:t>
      </w:r>
      <w:r>
        <w:rPr/>
        <w:t>por</w:t>
      </w:r>
      <w:r>
        <w:rPr>
          <w:spacing w:val="-8"/>
        </w:rPr>
        <w:t> </w:t>
      </w:r>
      <w:r>
        <w:rPr/>
        <w:t>lo</w:t>
      </w:r>
      <w:r>
        <w:rPr>
          <w:spacing w:val="-7"/>
        </w:rPr>
        <w:t> </w:t>
      </w:r>
      <w:r>
        <w:rPr/>
        <w:t>cual</w:t>
      </w:r>
      <w:r>
        <w:rPr>
          <w:spacing w:val="-7"/>
        </w:rPr>
        <w:t> </w:t>
      </w:r>
      <w:r>
        <w:rPr/>
        <w:t>el</w:t>
      </w:r>
      <w:r>
        <w:rPr>
          <w:spacing w:val="-7"/>
        </w:rPr>
        <w:t> </w:t>
      </w:r>
      <w:r>
        <w:rPr/>
        <w:t>lado</w:t>
      </w:r>
      <w:r>
        <w:rPr>
          <w:spacing w:val="-8"/>
        </w:rPr>
        <w:t> </w:t>
      </w:r>
      <w:r>
        <w:rPr/>
        <w:t>izquierdo</w:t>
      </w:r>
      <w:r>
        <w:rPr>
          <w:spacing w:val="-7"/>
        </w:rPr>
        <w:t> </w:t>
      </w:r>
      <w:r>
        <w:rPr/>
        <w:t>es</w:t>
      </w:r>
      <w:r>
        <w:rPr>
          <w:spacing w:val="-7"/>
        </w:rPr>
        <w:t> </w:t>
      </w:r>
      <w:r>
        <w:rPr/>
        <w:t>mayo</w:t>
      </w:r>
      <w:r>
        <w:rPr>
          <w:spacing w:val="-7"/>
        </w:rPr>
        <w:t> </w:t>
      </w:r>
      <w:r>
        <w:rPr/>
        <w:t>que</w:t>
      </w:r>
      <w:r>
        <w:rPr>
          <w:spacing w:val="-6"/>
        </w:rPr>
        <w:t> </w:t>
      </w:r>
      <w:r>
        <w:rPr/>
        <w:t>el</w:t>
      </w:r>
      <w:r>
        <w:rPr>
          <w:spacing w:val="-7"/>
        </w:rPr>
        <w:t> </w:t>
      </w:r>
      <w:r>
        <w:rPr/>
        <w:t>límite</w:t>
      </w:r>
      <w:r>
        <w:rPr>
          <w:spacing w:val="-8"/>
        </w:rPr>
        <w:t> </w:t>
      </w:r>
      <w:r>
        <w:rPr/>
        <w:t>mínimo (lado derecho) representa un excedente, por lo cual tenemos lo</w:t>
      </w:r>
      <w:r>
        <w:rPr>
          <w:spacing w:val="-10"/>
        </w:rPr>
        <w:t> </w:t>
      </w:r>
      <w:r>
        <w:rPr/>
        <w:t>siguiente.</w:t>
      </w:r>
    </w:p>
    <w:p>
      <w:pPr>
        <w:pStyle w:val="BodyText"/>
        <w:spacing w:before="1"/>
        <w:ind w:left="102"/>
        <w:jc w:val="both"/>
      </w:pPr>
      <w:r>
        <w:rPr/>
        <w:t>Si la restricción es de = procedemos a restar una variable de excedente </w:t>
      </w:r>
      <w:r>
        <w:rPr>
          <w:rFonts w:ascii="Cambria Math" w:hAnsi="Cambria Math" w:eastAsia="Cambria Math"/>
        </w:rPr>
        <w:t>�</w:t>
      </w:r>
      <w:r>
        <w:rPr>
          <w:rFonts w:ascii="Cambria Math" w:hAnsi="Cambria Math" w:eastAsia="Cambria Math"/>
          <w:position w:val="-4"/>
          <w:sz w:val="17"/>
        </w:rPr>
        <w:t>�</w:t>
      </w:r>
      <w:r>
        <w:rPr/>
        <w:t>.</w:t>
      </w:r>
    </w:p>
    <w:p>
      <w:pPr>
        <w:pStyle w:val="BodyText"/>
        <w:spacing w:before="7"/>
        <w:rPr>
          <w:sz w:val="18"/>
        </w:rPr>
      </w:pPr>
    </w:p>
    <w:p>
      <w:pPr>
        <w:spacing w:after="0"/>
        <w:rPr>
          <w:sz w:val="18"/>
        </w:rPr>
        <w:sectPr>
          <w:headerReference w:type="default" r:id="rId116"/>
          <w:footerReference w:type="default" r:id="rId117"/>
          <w:pgSz w:w="12240" w:h="15840"/>
          <w:pgMar w:header="0" w:footer="1003" w:top="1360" w:bottom="1200" w:left="1600" w:right="1580"/>
          <w:pgNumType w:start="29"/>
        </w:sectPr>
      </w:pPr>
    </w:p>
    <w:p>
      <w:pPr>
        <w:pStyle w:val="BodyText"/>
        <w:spacing w:before="69"/>
        <w:ind w:left="102" w:right="-18"/>
      </w:pPr>
      <w:r>
        <w:rPr/>
        <w:t>Por</w:t>
      </w:r>
      <w:r>
        <w:rPr>
          <w:spacing w:val="-3"/>
        </w:rPr>
        <w:t> </w:t>
      </w:r>
      <w:r>
        <w:rPr/>
        <w:t>ejemplo:</w:t>
      </w:r>
    </w:p>
    <w:p>
      <w:pPr>
        <w:pStyle w:val="BodyText"/>
        <w:spacing w:before="1"/>
        <w:rPr>
          <w:sz w:val="34"/>
        </w:rPr>
      </w:pPr>
      <w:r>
        <w:rPr/>
        <w:br w:type="column"/>
      </w:r>
      <w:r>
        <w:rPr>
          <w:sz w:val="34"/>
        </w:rPr>
      </w:r>
    </w:p>
    <w:p>
      <w:pPr>
        <w:spacing w:before="0"/>
        <w:ind w:left="102" w:right="0" w:firstLine="0"/>
        <w:jc w:val="left"/>
        <w:rPr>
          <w:rFonts w:ascii="Cambria Math" w:hAnsi="Cambria Math" w:eastAsia="Cambria Math"/>
          <w:sz w:val="24"/>
        </w:rPr>
      </w:pPr>
      <w:r>
        <w:rPr>
          <w:rFonts w:ascii="Cambria Math" w:hAnsi="Cambria Math" w:eastAsia="Cambria Math"/>
          <w:sz w:val="24"/>
        </w:rPr>
        <w:t>6�</w:t>
      </w:r>
      <w:r>
        <w:rPr>
          <w:rFonts w:ascii="Cambria Math" w:hAnsi="Cambria Math" w:eastAsia="Cambria Math"/>
          <w:position w:val="-4"/>
          <w:sz w:val="17"/>
        </w:rPr>
        <w:t>1 </w:t>
      </w:r>
      <w:r>
        <w:rPr>
          <w:rFonts w:ascii="Cambria Math" w:hAnsi="Cambria Math" w:eastAsia="Cambria Math"/>
          <w:sz w:val="24"/>
        </w:rPr>
        <w:t>− 5�</w:t>
      </w:r>
      <w:r>
        <w:rPr>
          <w:rFonts w:ascii="Cambria Math" w:hAnsi="Cambria Math" w:eastAsia="Cambria Math"/>
          <w:position w:val="-4"/>
          <w:sz w:val="17"/>
        </w:rPr>
        <w:t>2 </w:t>
      </w:r>
      <w:r>
        <w:rPr>
          <w:rFonts w:ascii="Cambria Math" w:hAnsi="Cambria Math" w:eastAsia="Cambria Math"/>
          <w:sz w:val="24"/>
        </w:rPr>
        <w:t>= 8</w:t>
      </w:r>
    </w:p>
    <w:p>
      <w:pPr>
        <w:spacing w:after="0"/>
        <w:jc w:val="left"/>
        <w:rPr>
          <w:rFonts w:ascii="Cambria Math" w:hAnsi="Cambria Math" w:eastAsia="Cambria Math"/>
          <w:sz w:val="24"/>
        </w:rPr>
        <w:sectPr>
          <w:type w:val="continuous"/>
          <w:pgSz w:w="12240" w:h="15840"/>
          <w:pgMar w:top="0" w:bottom="280" w:left="1600" w:right="1580"/>
          <w:cols w:num="2" w:equalWidth="0">
            <w:col w:w="1335" w:space="2354"/>
            <w:col w:w="5371"/>
          </w:cols>
        </w:sectPr>
      </w:pPr>
    </w:p>
    <w:p>
      <w:pPr>
        <w:pStyle w:val="BodyText"/>
        <w:spacing w:before="11"/>
        <w:rPr>
          <w:rFonts w:ascii="Cambria Math"/>
          <w:sz w:val="13"/>
        </w:rPr>
      </w:pPr>
    </w:p>
    <w:p>
      <w:pPr>
        <w:pStyle w:val="BodyText"/>
        <w:spacing w:before="69"/>
        <w:ind w:left="102" w:right="48"/>
      </w:pPr>
      <w:r>
        <w:rPr/>
        <w:t>Agregando la variable de excedente quedaría de la siguiente forma:</w:t>
      </w:r>
    </w:p>
    <w:p>
      <w:pPr>
        <w:pStyle w:val="BodyText"/>
        <w:spacing w:before="8"/>
      </w:pPr>
    </w:p>
    <w:p>
      <w:pPr>
        <w:spacing w:before="0"/>
        <w:ind w:left="0" w:right="14" w:firstLine="0"/>
        <w:jc w:val="center"/>
        <w:rPr>
          <w:rFonts w:ascii="Cambria Math" w:hAnsi="Cambria Math" w:eastAsia="Cambria Math"/>
          <w:sz w:val="24"/>
        </w:rPr>
      </w:pPr>
      <w:r>
        <w:rPr>
          <w:rFonts w:ascii="Cambria Math" w:hAnsi="Cambria Math" w:eastAsia="Cambria Math"/>
          <w:w w:val="95"/>
          <w:sz w:val="24"/>
        </w:rPr>
        <w:t>6�</w:t>
      </w:r>
      <w:r>
        <w:rPr>
          <w:rFonts w:ascii="Cambria Math" w:hAnsi="Cambria Math" w:eastAsia="Cambria Math"/>
          <w:w w:val="95"/>
          <w:position w:val="-4"/>
          <w:sz w:val="17"/>
        </w:rPr>
        <w:t>1 </w:t>
      </w:r>
      <w:r>
        <w:rPr>
          <w:rFonts w:ascii="Cambria Math" w:hAnsi="Cambria Math" w:eastAsia="Cambria Math"/>
          <w:w w:val="95"/>
          <w:sz w:val="24"/>
        </w:rPr>
        <w:t>− 5�</w:t>
      </w:r>
      <w:r>
        <w:rPr>
          <w:rFonts w:ascii="Cambria Math" w:hAnsi="Cambria Math" w:eastAsia="Cambria Math"/>
          <w:w w:val="95"/>
          <w:position w:val="-4"/>
          <w:sz w:val="17"/>
        </w:rPr>
        <w:t>2 </w:t>
      </w: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 8</w:t>
      </w:r>
    </w:p>
    <w:p>
      <w:pPr>
        <w:pStyle w:val="BodyText"/>
        <w:spacing w:before="5"/>
        <w:rPr>
          <w:rFonts w:ascii="Cambria Math"/>
          <w:sz w:val="20"/>
        </w:rPr>
      </w:pPr>
    </w:p>
    <w:p>
      <w:pPr>
        <w:pStyle w:val="BodyText"/>
        <w:spacing w:line="280" w:lineRule="exact"/>
        <w:ind w:left="102" w:right="160"/>
      </w:pPr>
      <w:r>
        <w:rPr/>
        <w:t>Si  la restricción  es  ≥  procedemos  a restar una variable de excedente  </w:t>
      </w:r>
      <w:r>
        <w:rPr>
          <w:rFonts w:ascii="Cambria Math" w:hAnsi="Cambria Math" w:eastAsia="Cambria Math"/>
          <w:spacing w:val="-3"/>
          <w:w w:val="95"/>
        </w:rPr>
        <w:t>�</w:t>
      </w:r>
      <w:r>
        <w:rPr>
          <w:rFonts w:ascii="Cambria Math" w:hAnsi="Cambria Math" w:eastAsia="Cambria Math"/>
          <w:spacing w:val="-3"/>
          <w:w w:val="95"/>
          <w:position w:val="-4"/>
          <w:sz w:val="17"/>
        </w:rPr>
        <w:t>�   </w:t>
      </w:r>
      <w:r>
        <w:rPr/>
        <w:t>y sumamos </w:t>
      </w:r>
      <w:r>
        <w:rPr>
          <w:w w:val="95"/>
        </w:rPr>
        <w:t>una</w:t>
      </w:r>
      <w:r>
        <w:rPr>
          <w:spacing w:val="-17"/>
          <w:w w:val="95"/>
        </w:rPr>
        <w:t> </w:t>
      </w:r>
      <w:r>
        <w:rPr>
          <w:w w:val="95"/>
        </w:rPr>
        <w:t>variable</w:t>
      </w:r>
      <w:r>
        <w:rPr>
          <w:spacing w:val="-17"/>
          <w:w w:val="95"/>
        </w:rPr>
        <w:t> </w:t>
      </w:r>
      <w:r>
        <w:rPr>
          <w:w w:val="95"/>
        </w:rPr>
        <w:t>artificial</w:t>
      </w:r>
      <w:r>
        <w:rPr>
          <w:spacing w:val="-15"/>
          <w:w w:val="95"/>
        </w:rPr>
        <w:t> </w:t>
      </w:r>
      <w:r>
        <w:rPr>
          <w:rFonts w:ascii="Cambria Math" w:hAnsi="Cambria Math" w:eastAsia="Cambria Math"/>
          <w:spacing w:val="2"/>
          <w:w w:val="95"/>
        </w:rPr>
        <w:t>�</w:t>
      </w:r>
      <w:r>
        <w:rPr>
          <w:rFonts w:ascii="Cambria Math" w:hAnsi="Cambria Math" w:eastAsia="Cambria Math"/>
          <w:spacing w:val="2"/>
          <w:w w:val="95"/>
          <w:position w:val="-4"/>
          <w:sz w:val="17"/>
        </w:rPr>
        <w:t>��</w:t>
      </w:r>
      <w:r>
        <w:rPr>
          <w:spacing w:val="2"/>
          <w:w w:val="95"/>
        </w:rPr>
        <w:t>.</w:t>
      </w:r>
    </w:p>
    <w:p>
      <w:pPr>
        <w:pStyle w:val="BodyText"/>
        <w:spacing w:before="7"/>
        <w:rPr>
          <w:sz w:val="17"/>
        </w:rPr>
      </w:pPr>
    </w:p>
    <w:p>
      <w:pPr>
        <w:spacing w:after="0"/>
        <w:rPr>
          <w:sz w:val="17"/>
        </w:rPr>
        <w:sectPr>
          <w:type w:val="continuous"/>
          <w:pgSz w:w="12240" w:h="15840"/>
          <w:pgMar w:top="0" w:bottom="280" w:left="1600" w:right="1580"/>
        </w:sectPr>
      </w:pPr>
    </w:p>
    <w:p>
      <w:pPr>
        <w:pStyle w:val="BodyText"/>
        <w:spacing w:before="69"/>
        <w:ind w:left="102" w:right="-18"/>
      </w:pPr>
      <w:r>
        <w:rPr/>
        <w:t>Por</w:t>
      </w:r>
      <w:r>
        <w:rPr>
          <w:spacing w:val="-3"/>
        </w:rPr>
        <w:t> </w:t>
      </w:r>
      <w:r>
        <w:rPr/>
        <w:t>ejemplo:</w:t>
      </w:r>
    </w:p>
    <w:p>
      <w:pPr>
        <w:pStyle w:val="BodyText"/>
        <w:spacing w:before="8"/>
        <w:rPr>
          <w:sz w:val="30"/>
        </w:rPr>
      </w:pPr>
      <w:r>
        <w:rPr/>
        <w:br w:type="column"/>
      </w:r>
      <w:r>
        <w:rPr>
          <w:sz w:val="30"/>
        </w:rPr>
      </w:r>
    </w:p>
    <w:p>
      <w:pPr>
        <w:spacing w:before="0"/>
        <w:ind w:left="102" w:right="0" w:firstLine="0"/>
        <w:jc w:val="left"/>
        <w:rPr>
          <w:rFonts w:ascii="Cambria Math" w:hAnsi="Cambria Math" w:eastAsia="Cambria Math"/>
          <w:sz w:val="24"/>
        </w:rPr>
      </w:pPr>
      <w:r>
        <w:rPr>
          <w:rFonts w:ascii="Cambria Math" w:hAnsi="Cambria Math" w:eastAsia="Cambria Math"/>
          <w:sz w:val="24"/>
        </w:rPr>
        <w:t>6�</w:t>
      </w:r>
      <w:r>
        <w:rPr>
          <w:rFonts w:ascii="Cambria Math" w:hAnsi="Cambria Math" w:eastAsia="Cambria Math"/>
          <w:position w:val="-4"/>
          <w:sz w:val="17"/>
        </w:rPr>
        <w:t>1 </w:t>
      </w:r>
      <w:r>
        <w:rPr>
          <w:rFonts w:ascii="Cambria Math" w:hAnsi="Cambria Math" w:eastAsia="Cambria Math"/>
          <w:sz w:val="24"/>
        </w:rPr>
        <w:t>− 5�</w:t>
      </w:r>
      <w:r>
        <w:rPr>
          <w:rFonts w:ascii="Cambria Math" w:hAnsi="Cambria Math" w:eastAsia="Cambria Math"/>
          <w:position w:val="-4"/>
          <w:sz w:val="17"/>
        </w:rPr>
        <w:t>2 </w:t>
      </w:r>
      <w:r>
        <w:rPr>
          <w:rFonts w:ascii="Cambria Math" w:hAnsi="Cambria Math" w:eastAsia="Cambria Math"/>
          <w:sz w:val="24"/>
        </w:rPr>
        <w:t>≥ 8</w:t>
      </w:r>
    </w:p>
    <w:p>
      <w:pPr>
        <w:spacing w:after="0"/>
        <w:jc w:val="left"/>
        <w:rPr>
          <w:rFonts w:ascii="Cambria Math" w:hAnsi="Cambria Math" w:eastAsia="Cambria Math"/>
          <w:sz w:val="24"/>
        </w:rPr>
        <w:sectPr>
          <w:type w:val="continuous"/>
          <w:pgSz w:w="12240" w:h="15840"/>
          <w:pgMar w:top="0" w:bottom="280" w:left="1600" w:right="1580"/>
          <w:cols w:num="2" w:equalWidth="0">
            <w:col w:w="1335" w:space="2354"/>
            <w:col w:w="5371"/>
          </w:cols>
        </w:sectPr>
      </w:pPr>
    </w:p>
    <w:p>
      <w:pPr>
        <w:pStyle w:val="BodyText"/>
        <w:rPr>
          <w:rFonts w:ascii="Cambria Math"/>
          <w:sz w:val="14"/>
        </w:rPr>
      </w:pPr>
    </w:p>
    <w:p>
      <w:pPr>
        <w:pStyle w:val="BodyText"/>
        <w:spacing w:before="69"/>
        <w:ind w:left="102" w:right="48"/>
      </w:pPr>
      <w:r>
        <w:rPr/>
        <w:t>Agregando la variable de excedente y la variable artificial quedaría de la siguiente forma:</w:t>
      </w:r>
    </w:p>
    <w:p>
      <w:pPr>
        <w:pStyle w:val="BodyText"/>
        <w:spacing w:before="8"/>
      </w:pPr>
    </w:p>
    <w:p>
      <w:pPr>
        <w:spacing w:before="0"/>
        <w:ind w:left="0" w:right="14" w:firstLine="0"/>
        <w:jc w:val="center"/>
        <w:rPr>
          <w:rFonts w:ascii="Cambria Math" w:hAnsi="Cambria Math" w:eastAsia="Cambria Math"/>
          <w:sz w:val="24"/>
        </w:rPr>
      </w:pPr>
      <w:r>
        <w:rPr>
          <w:rFonts w:ascii="Cambria Math" w:hAnsi="Cambria Math" w:eastAsia="Cambria Math"/>
          <w:w w:val="95"/>
          <w:sz w:val="24"/>
        </w:rPr>
        <w:t>6�</w:t>
      </w:r>
      <w:r>
        <w:rPr>
          <w:rFonts w:ascii="Cambria Math" w:hAnsi="Cambria Math" w:eastAsia="Cambria Math"/>
          <w:w w:val="95"/>
          <w:position w:val="-4"/>
          <w:sz w:val="17"/>
        </w:rPr>
        <w:t>1 </w:t>
      </w:r>
      <w:r>
        <w:rPr>
          <w:rFonts w:ascii="Cambria Math" w:hAnsi="Cambria Math" w:eastAsia="Cambria Math"/>
          <w:w w:val="95"/>
          <w:sz w:val="24"/>
        </w:rPr>
        <w:t>− 5�</w:t>
      </w:r>
      <w:r>
        <w:rPr>
          <w:rFonts w:ascii="Cambria Math" w:hAnsi="Cambria Math" w:eastAsia="Cambria Math"/>
          <w:w w:val="95"/>
          <w:position w:val="-4"/>
          <w:sz w:val="17"/>
        </w:rPr>
        <w:t>2 </w:t>
      </w: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 8</w:t>
      </w:r>
    </w:p>
    <w:p>
      <w:pPr>
        <w:pStyle w:val="BodyText"/>
        <w:spacing w:before="233"/>
        <w:ind w:left="102" w:right="48"/>
      </w:pPr>
      <w:r>
        <w:rPr/>
        <w:t>Al momento de agregar cualquiera de las variables en las restricciones estas se deben de agregar en la función objetivo con coeficiente igual a cero.</w:t>
      </w:r>
    </w:p>
    <w:p>
      <w:pPr>
        <w:spacing w:after="0"/>
        <w:sectPr>
          <w:type w:val="continuous"/>
          <w:pgSz w:w="12240" w:h="15840"/>
          <w:pgMar w:top="0" w:bottom="280" w:left="1600" w:right="1580"/>
        </w:sectPr>
      </w:pPr>
    </w:p>
    <w:p>
      <w:pPr>
        <w:pStyle w:val="BodyText"/>
        <w:spacing w:before="48"/>
        <w:ind w:left="102" w:right="48"/>
      </w:pPr>
      <w:r>
        <w:rPr/>
        <w:t>Si en alguna de nuestras ecuaciones tenemos que la parte derecha es negativa, debemos de multiplicar toda la ecuación por -1.</w:t>
      </w:r>
    </w:p>
    <w:p>
      <w:pPr>
        <w:pStyle w:val="BodyText"/>
      </w:pPr>
    </w:p>
    <w:p>
      <w:pPr>
        <w:pStyle w:val="BodyText"/>
        <w:ind w:left="102" w:right="2980"/>
      </w:pPr>
      <w:r>
        <w:rPr/>
        <w:t>Por ejemplo:</w:t>
      </w:r>
    </w:p>
    <w:p>
      <w:pPr>
        <w:pStyle w:val="BodyText"/>
        <w:spacing w:before="8"/>
      </w:pPr>
    </w:p>
    <w:p>
      <w:pPr>
        <w:tabs>
          <w:tab w:pos="4340" w:val="left" w:leader="none"/>
          <w:tab w:pos="4926" w:val="left" w:leader="none"/>
        </w:tabs>
        <w:spacing w:before="0"/>
        <w:ind w:left="1402" w:right="48" w:firstLine="0"/>
        <w:jc w:val="left"/>
        <w:rPr>
          <w:rFonts w:ascii="Cambria Math" w:hAnsi="Cambria Math" w:eastAsia="Cambria Math"/>
          <w:sz w:val="24"/>
        </w:rPr>
      </w:pPr>
      <w:r>
        <w:rPr>
          <w:rFonts w:ascii="Cambria Math" w:hAnsi="Cambria Math" w:eastAsia="Cambria Math"/>
          <w:spacing w:val="-3"/>
          <w:w w:val="95"/>
          <w:sz w:val="24"/>
        </w:rPr>
        <w:t>6�</w:t>
      </w:r>
      <w:r>
        <w:rPr>
          <w:rFonts w:ascii="Cambria Math" w:hAnsi="Cambria Math" w:eastAsia="Cambria Math"/>
          <w:spacing w:val="-3"/>
          <w:w w:val="95"/>
          <w:position w:val="-4"/>
          <w:sz w:val="17"/>
        </w:rPr>
        <w:t>1</w:t>
      </w:r>
      <w:r>
        <w:rPr>
          <w:rFonts w:ascii="Cambria Math" w:hAnsi="Cambria Math" w:eastAsia="Cambria Math"/>
          <w:spacing w:val="-1"/>
          <w:w w:val="95"/>
          <w:position w:val="-4"/>
          <w:sz w:val="17"/>
        </w:rPr>
        <w:t> </w:t>
      </w:r>
      <w:r>
        <w:rPr>
          <w:rFonts w:ascii="Cambria Math" w:hAnsi="Cambria Math" w:eastAsia="Cambria Math"/>
          <w:w w:val="95"/>
          <w:sz w:val="24"/>
        </w:rPr>
        <w:t>−</w:t>
      </w:r>
      <w:r>
        <w:rPr>
          <w:rFonts w:ascii="Cambria Math" w:hAnsi="Cambria Math" w:eastAsia="Cambria Math"/>
          <w:spacing w:val="-20"/>
          <w:w w:val="95"/>
          <w:sz w:val="24"/>
        </w:rPr>
        <w:t> </w:t>
      </w:r>
      <w:r>
        <w:rPr>
          <w:rFonts w:ascii="Cambria Math" w:hAnsi="Cambria Math" w:eastAsia="Cambria Math"/>
          <w:w w:val="95"/>
          <w:sz w:val="24"/>
        </w:rPr>
        <w:t>5�</w:t>
      </w:r>
      <w:r>
        <w:rPr>
          <w:rFonts w:ascii="Cambria Math" w:hAnsi="Cambria Math" w:eastAsia="Cambria Math"/>
          <w:w w:val="95"/>
          <w:position w:val="-4"/>
          <w:sz w:val="17"/>
        </w:rPr>
        <w:t>2</w:t>
      </w:r>
      <w:r>
        <w:rPr>
          <w:rFonts w:ascii="Cambria Math" w:hAnsi="Cambria Math" w:eastAsia="Cambria Math"/>
          <w:spacing w:val="-1"/>
          <w:w w:val="95"/>
          <w:position w:val="-4"/>
          <w:sz w:val="17"/>
        </w:rPr>
        <w:t> </w:t>
      </w:r>
      <w:r>
        <w:rPr>
          <w:rFonts w:ascii="Cambria Math" w:hAnsi="Cambria Math" w:eastAsia="Cambria Math"/>
          <w:w w:val="95"/>
          <w:sz w:val="24"/>
        </w:rPr>
        <w:t>−</w:t>
      </w:r>
      <w:r>
        <w:rPr>
          <w:rFonts w:ascii="Cambria Math" w:hAnsi="Cambria Math" w:eastAsia="Cambria Math"/>
          <w:spacing w:val="-20"/>
          <w:w w:val="95"/>
          <w:sz w:val="24"/>
        </w:rPr>
        <w:t> </w:t>
      </w:r>
      <w:r>
        <w:rPr>
          <w:rFonts w:ascii="Cambria Math" w:hAnsi="Cambria Math" w:eastAsia="Cambria Math"/>
          <w:spacing w:val="-3"/>
          <w:w w:val="95"/>
          <w:sz w:val="24"/>
        </w:rPr>
        <w:t>�</w:t>
      </w:r>
      <w:r>
        <w:rPr>
          <w:rFonts w:ascii="Cambria Math" w:hAnsi="Cambria Math" w:eastAsia="Cambria Math"/>
          <w:spacing w:val="-3"/>
          <w:w w:val="95"/>
          <w:position w:val="-4"/>
          <w:sz w:val="17"/>
        </w:rPr>
        <w:t>�</w:t>
      </w:r>
      <w:r>
        <w:rPr>
          <w:rFonts w:ascii="Cambria Math" w:hAnsi="Cambria Math" w:eastAsia="Cambria Math"/>
          <w:spacing w:val="3"/>
          <w:w w:val="95"/>
          <w:position w:val="-4"/>
          <w:sz w:val="17"/>
        </w:rPr>
        <w:t> </w:t>
      </w:r>
      <w:r>
        <w:rPr>
          <w:rFonts w:ascii="Cambria Math" w:hAnsi="Cambria Math" w:eastAsia="Cambria Math"/>
          <w:w w:val="95"/>
          <w:sz w:val="24"/>
        </w:rPr>
        <w:t>+</w:t>
      </w:r>
      <w:r>
        <w:rPr>
          <w:rFonts w:ascii="Cambria Math" w:hAnsi="Cambria Math" w:eastAsia="Cambria Math"/>
          <w:spacing w:val="-20"/>
          <w:w w:val="95"/>
          <w:sz w:val="24"/>
        </w:rPr>
        <w:t> </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spacing w:val="9"/>
          <w:w w:val="95"/>
          <w:position w:val="-4"/>
          <w:sz w:val="17"/>
        </w:rPr>
        <w:t> </w:t>
      </w:r>
      <w:r>
        <w:rPr>
          <w:rFonts w:ascii="Cambria Math" w:hAnsi="Cambria Math" w:eastAsia="Cambria Math"/>
          <w:w w:val="95"/>
          <w:sz w:val="24"/>
        </w:rPr>
        <w:t>=</w:t>
      </w:r>
      <w:r>
        <w:rPr>
          <w:rFonts w:ascii="Cambria Math" w:hAnsi="Cambria Math" w:eastAsia="Cambria Math"/>
          <w:spacing w:val="-12"/>
          <w:w w:val="95"/>
          <w:sz w:val="24"/>
        </w:rPr>
        <w:t> </w:t>
      </w:r>
      <w:r>
        <w:rPr>
          <w:rFonts w:ascii="Cambria Math" w:hAnsi="Cambria Math" w:eastAsia="Cambria Math"/>
          <w:w w:val="95"/>
          <w:sz w:val="24"/>
        </w:rPr>
        <w:t>−8</w:t>
        <w:tab/>
        <w:t>=&gt;</w:t>
        <w:tab/>
        <w:t>−</w:t>
      </w:r>
      <w:r>
        <w:rPr>
          <w:rFonts w:ascii="Cambria Math" w:hAnsi="Cambria Math" w:eastAsia="Cambria Math"/>
          <w:spacing w:val="-22"/>
          <w:w w:val="95"/>
          <w:sz w:val="24"/>
        </w:rPr>
        <w:t> </w:t>
      </w:r>
      <w:r>
        <w:rPr>
          <w:rFonts w:ascii="Cambria Math" w:hAnsi="Cambria Math" w:eastAsia="Cambria Math"/>
          <w:spacing w:val="-3"/>
          <w:w w:val="95"/>
          <w:sz w:val="24"/>
        </w:rPr>
        <w:t>6�</w:t>
      </w:r>
      <w:r>
        <w:rPr>
          <w:rFonts w:ascii="Cambria Math" w:hAnsi="Cambria Math" w:eastAsia="Cambria Math"/>
          <w:spacing w:val="-3"/>
          <w:w w:val="95"/>
          <w:position w:val="-4"/>
          <w:sz w:val="17"/>
        </w:rPr>
        <w:t>1 </w:t>
      </w:r>
      <w:r>
        <w:rPr>
          <w:rFonts w:ascii="Cambria Math" w:hAnsi="Cambria Math" w:eastAsia="Cambria Math"/>
          <w:w w:val="95"/>
          <w:sz w:val="24"/>
        </w:rPr>
        <w:t>+</w:t>
      </w:r>
      <w:r>
        <w:rPr>
          <w:rFonts w:ascii="Cambria Math" w:hAnsi="Cambria Math" w:eastAsia="Cambria Math"/>
          <w:spacing w:val="-23"/>
          <w:w w:val="95"/>
          <w:sz w:val="24"/>
        </w:rPr>
        <w:t> </w:t>
      </w:r>
      <w:r>
        <w:rPr>
          <w:rFonts w:ascii="Cambria Math" w:hAnsi="Cambria Math" w:eastAsia="Cambria Math"/>
          <w:w w:val="95"/>
          <w:sz w:val="24"/>
        </w:rPr>
        <w:t>5�</w:t>
      </w:r>
      <w:r>
        <w:rPr>
          <w:rFonts w:ascii="Cambria Math" w:hAnsi="Cambria Math" w:eastAsia="Cambria Math"/>
          <w:w w:val="95"/>
          <w:position w:val="-4"/>
          <w:sz w:val="17"/>
        </w:rPr>
        <w:t>2</w:t>
      </w:r>
      <w:r>
        <w:rPr>
          <w:rFonts w:ascii="Cambria Math" w:hAnsi="Cambria Math" w:eastAsia="Cambria Math"/>
          <w:spacing w:val="-3"/>
          <w:w w:val="95"/>
          <w:position w:val="-4"/>
          <w:sz w:val="17"/>
        </w:rPr>
        <w:t> </w:t>
      </w:r>
      <w:r>
        <w:rPr>
          <w:rFonts w:ascii="Cambria Math" w:hAnsi="Cambria Math" w:eastAsia="Cambria Math"/>
          <w:w w:val="95"/>
          <w:sz w:val="24"/>
        </w:rPr>
        <w:t>+</w:t>
      </w:r>
      <w:r>
        <w:rPr>
          <w:rFonts w:ascii="Cambria Math" w:hAnsi="Cambria Math" w:eastAsia="Cambria Math"/>
          <w:spacing w:val="-23"/>
          <w:w w:val="95"/>
          <w:sz w:val="24"/>
        </w:rPr>
        <w:t> </w:t>
      </w:r>
      <w:r>
        <w:rPr>
          <w:rFonts w:ascii="Cambria Math" w:hAnsi="Cambria Math" w:eastAsia="Cambria Math"/>
          <w:spacing w:val="-3"/>
          <w:w w:val="95"/>
          <w:sz w:val="24"/>
        </w:rPr>
        <w:t>�</w:t>
      </w:r>
      <w:r>
        <w:rPr>
          <w:rFonts w:ascii="Cambria Math" w:hAnsi="Cambria Math" w:eastAsia="Cambria Math"/>
          <w:spacing w:val="-3"/>
          <w:w w:val="95"/>
          <w:position w:val="-4"/>
          <w:sz w:val="17"/>
        </w:rPr>
        <w:t>�</w:t>
      </w:r>
      <w:r>
        <w:rPr>
          <w:rFonts w:ascii="Cambria Math" w:hAnsi="Cambria Math" w:eastAsia="Cambria Math"/>
          <w:w w:val="95"/>
          <w:position w:val="-4"/>
          <w:sz w:val="17"/>
        </w:rPr>
        <w:t> </w:t>
      </w:r>
      <w:r>
        <w:rPr>
          <w:rFonts w:ascii="Cambria Math" w:hAnsi="Cambria Math" w:eastAsia="Cambria Math"/>
          <w:w w:val="95"/>
          <w:sz w:val="24"/>
        </w:rPr>
        <w:t>−</w:t>
      </w:r>
      <w:r>
        <w:rPr>
          <w:rFonts w:ascii="Cambria Math" w:hAnsi="Cambria Math" w:eastAsia="Cambria Math"/>
          <w:spacing w:val="-24"/>
          <w:w w:val="95"/>
          <w:sz w:val="24"/>
        </w:rPr>
        <w:t> </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spacing w:val="7"/>
          <w:w w:val="95"/>
          <w:position w:val="-4"/>
          <w:sz w:val="17"/>
        </w:rPr>
        <w:t> </w:t>
      </w:r>
      <w:r>
        <w:rPr>
          <w:rFonts w:ascii="Cambria Math" w:hAnsi="Cambria Math" w:eastAsia="Cambria Math"/>
          <w:w w:val="95"/>
          <w:sz w:val="24"/>
        </w:rPr>
        <w:t>=</w:t>
      </w:r>
      <w:r>
        <w:rPr>
          <w:rFonts w:ascii="Cambria Math" w:hAnsi="Cambria Math" w:eastAsia="Cambria Math"/>
          <w:spacing w:val="-16"/>
          <w:w w:val="95"/>
          <w:sz w:val="24"/>
        </w:rPr>
        <w:t> </w:t>
      </w:r>
      <w:r>
        <w:rPr>
          <w:rFonts w:ascii="Cambria Math" w:hAnsi="Cambria Math" w:eastAsia="Cambria Math"/>
          <w:w w:val="95"/>
          <w:sz w:val="24"/>
        </w:rPr>
        <w:t>8</w:t>
      </w:r>
    </w:p>
    <w:p>
      <w:pPr>
        <w:pStyle w:val="BodyText"/>
        <w:spacing w:before="8"/>
        <w:rPr>
          <w:rFonts w:ascii="Cambria Math"/>
          <w:sz w:val="23"/>
        </w:rPr>
      </w:pPr>
    </w:p>
    <w:p>
      <w:pPr>
        <w:pStyle w:val="BodyText"/>
        <w:spacing w:line="276" w:lineRule="auto" w:before="1"/>
        <w:ind w:left="102" w:right="160"/>
      </w:pPr>
      <w:r>
        <w:rPr/>
        <w:t>Una vez que se tiene todas las restricciones ya establecidas en la forma estándar se procede a igualar la función objetivo a cero.</w:t>
      </w:r>
    </w:p>
    <w:p>
      <w:pPr>
        <w:pStyle w:val="BodyText"/>
        <w:spacing w:before="9"/>
        <w:rPr>
          <w:sz w:val="27"/>
        </w:rPr>
      </w:pPr>
    </w:p>
    <w:p>
      <w:pPr>
        <w:pStyle w:val="BodyText"/>
        <w:ind w:left="102" w:right="2980"/>
      </w:pPr>
      <w:r>
        <w:rPr/>
        <w:t>Por ejemplo:</w:t>
      </w:r>
    </w:p>
    <w:p>
      <w:pPr>
        <w:pStyle w:val="BodyText"/>
        <w:spacing w:before="7"/>
        <w:rPr>
          <w:sz w:val="31"/>
        </w:rPr>
      </w:pPr>
    </w:p>
    <w:p>
      <w:pPr>
        <w:tabs>
          <w:tab w:pos="4184" w:val="left" w:leader="none"/>
        </w:tabs>
        <w:spacing w:before="0"/>
        <w:ind w:left="332" w:right="48" w:firstLine="0"/>
        <w:jc w:val="left"/>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spacing w:val="-21"/>
          <w:w w:val="95"/>
          <w:sz w:val="24"/>
        </w:rPr>
        <w:t> </w:t>
      </w:r>
      <w:r>
        <w:rPr>
          <w:rFonts w:ascii="Cambria Math" w:hAnsi="Cambria Math" w:eastAsia="Cambria Math"/>
          <w:w w:val="95"/>
          <w:sz w:val="24"/>
        </w:rPr>
        <w:t>=</w:t>
      </w:r>
      <w:r>
        <w:rPr>
          <w:rFonts w:ascii="Cambria Math" w:hAnsi="Cambria Math" w:eastAsia="Cambria Math"/>
          <w:spacing w:val="-21"/>
          <w:w w:val="95"/>
          <w:sz w:val="24"/>
        </w:rPr>
        <w:t> </w:t>
      </w:r>
      <w:r>
        <w:rPr>
          <w:rFonts w:ascii="Cambria Math" w:hAnsi="Cambria Math" w:eastAsia="Cambria Math"/>
          <w:w w:val="95"/>
          <w:sz w:val="24"/>
        </w:rPr>
        <w:t>12�</w:t>
      </w:r>
      <w:r>
        <w:rPr>
          <w:rFonts w:ascii="Cambria Math" w:hAnsi="Cambria Math" w:eastAsia="Cambria Math"/>
          <w:w w:val="95"/>
          <w:position w:val="-4"/>
          <w:sz w:val="17"/>
        </w:rPr>
        <w:t>1</w:t>
      </w:r>
      <w:r>
        <w:rPr>
          <w:rFonts w:ascii="Cambria Math" w:hAnsi="Cambria Math" w:eastAsia="Cambria Math"/>
          <w:spacing w:val="-9"/>
          <w:w w:val="95"/>
          <w:position w:val="-4"/>
          <w:sz w:val="17"/>
        </w:rPr>
        <w:t>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w w:val="95"/>
          <w:sz w:val="24"/>
        </w:rPr>
        <w:t>15�</w:t>
      </w:r>
      <w:r>
        <w:rPr>
          <w:rFonts w:ascii="Cambria Math" w:hAnsi="Cambria Math" w:eastAsia="Cambria Math"/>
          <w:w w:val="95"/>
          <w:position w:val="-4"/>
          <w:sz w:val="17"/>
        </w:rPr>
        <w:t>2</w:t>
      </w:r>
      <w:r>
        <w:rPr>
          <w:rFonts w:ascii="Cambria Math" w:hAnsi="Cambria Math" w:eastAsia="Cambria Math"/>
          <w:spacing w:val="-9"/>
          <w:w w:val="95"/>
          <w:position w:val="-4"/>
          <w:sz w:val="17"/>
        </w:rPr>
        <w:t>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w w:val="95"/>
          <w:sz w:val="24"/>
        </w:rPr>
        <w:t>0ℎ</w:t>
      </w:r>
      <w:r>
        <w:rPr>
          <w:rFonts w:ascii="Cambria Math" w:hAnsi="Cambria Math" w:eastAsia="Cambria Math"/>
          <w:w w:val="95"/>
          <w:position w:val="-4"/>
          <w:sz w:val="17"/>
        </w:rPr>
        <w:t>�</w:t>
      </w:r>
      <w:r>
        <w:rPr>
          <w:rFonts w:ascii="Cambria Math" w:hAnsi="Cambria Math" w:eastAsia="Cambria Math"/>
          <w:spacing w:val="-4"/>
          <w:w w:val="95"/>
          <w:position w:val="-4"/>
          <w:sz w:val="17"/>
        </w:rPr>
        <w:t>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spacing w:val="-3"/>
          <w:w w:val="95"/>
          <w:sz w:val="24"/>
        </w:rPr>
        <w:t>0�</w:t>
      </w:r>
      <w:r>
        <w:rPr>
          <w:rFonts w:ascii="Cambria Math" w:hAnsi="Cambria Math" w:eastAsia="Cambria Math"/>
          <w:spacing w:val="-3"/>
          <w:w w:val="95"/>
          <w:position w:val="-4"/>
          <w:sz w:val="17"/>
        </w:rPr>
        <w:t>�</w:t>
      </w:r>
      <w:r>
        <w:rPr>
          <w:rFonts w:ascii="Cambria Math" w:hAnsi="Cambria Math" w:eastAsia="Cambria Math"/>
          <w:spacing w:val="-6"/>
          <w:w w:val="95"/>
          <w:position w:val="-4"/>
          <w:sz w:val="17"/>
        </w:rPr>
        <w:t>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w w:val="95"/>
          <w:sz w:val="24"/>
        </w:rPr>
        <w:t>0�</w:t>
      </w:r>
      <w:r>
        <w:rPr>
          <w:rFonts w:ascii="Cambria Math" w:hAnsi="Cambria Math" w:eastAsia="Cambria Math"/>
          <w:w w:val="95"/>
          <w:position w:val="-4"/>
          <w:sz w:val="17"/>
        </w:rPr>
        <w:t>��</w:t>
        <w:tab/>
      </w:r>
      <w:r>
        <w:rPr>
          <w:rFonts w:ascii="Cambria Math" w:hAnsi="Cambria Math" w:eastAsia="Cambria Math"/>
          <w:w w:val="95"/>
          <w:sz w:val="24"/>
        </w:rPr>
        <w:t>=&gt;</w:t>
      </w:r>
      <w:r>
        <w:rPr>
          <w:rFonts w:ascii="Cambria Math" w:hAnsi="Cambria Math" w:eastAsia="Cambria Math"/>
          <w:spacing w:val="2"/>
          <w:w w:val="95"/>
          <w:sz w:val="24"/>
        </w:rPr>
        <w:t> </w:t>
      </w:r>
      <w:r>
        <w:rPr>
          <w:rFonts w:ascii="Cambria Math" w:hAnsi="Cambria Math" w:eastAsia="Cambria Math"/>
          <w:w w:val="95"/>
          <w:sz w:val="24"/>
        </w:rPr>
        <w:t>�</w:t>
      </w:r>
      <w:r>
        <w:rPr>
          <w:rFonts w:ascii="Cambria Math" w:hAnsi="Cambria Math" w:eastAsia="Cambria Math"/>
          <w:spacing w:val="-25"/>
          <w:w w:val="95"/>
          <w:sz w:val="24"/>
        </w:rPr>
        <w:t>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w w:val="95"/>
          <w:sz w:val="24"/>
        </w:rPr>
        <w:t>12�</w:t>
      </w:r>
      <w:r>
        <w:rPr>
          <w:rFonts w:ascii="Cambria Math" w:hAnsi="Cambria Math" w:eastAsia="Cambria Math"/>
          <w:w w:val="95"/>
          <w:position w:val="-4"/>
          <w:sz w:val="17"/>
        </w:rPr>
        <w:t>1</w:t>
      </w:r>
      <w:r>
        <w:rPr>
          <w:rFonts w:ascii="Cambria Math" w:hAnsi="Cambria Math" w:eastAsia="Cambria Math"/>
          <w:spacing w:val="-9"/>
          <w:w w:val="95"/>
          <w:position w:val="-4"/>
          <w:sz w:val="17"/>
        </w:rPr>
        <w:t>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w w:val="95"/>
          <w:sz w:val="24"/>
        </w:rPr>
        <w:t>15�</w:t>
      </w:r>
      <w:r>
        <w:rPr>
          <w:rFonts w:ascii="Cambria Math" w:hAnsi="Cambria Math" w:eastAsia="Cambria Math"/>
          <w:w w:val="95"/>
          <w:position w:val="-4"/>
          <w:sz w:val="17"/>
        </w:rPr>
        <w:t>2</w:t>
      </w:r>
      <w:r>
        <w:rPr>
          <w:rFonts w:ascii="Cambria Math" w:hAnsi="Cambria Math" w:eastAsia="Cambria Math"/>
          <w:spacing w:val="-9"/>
          <w:w w:val="95"/>
          <w:position w:val="-4"/>
          <w:sz w:val="17"/>
        </w:rPr>
        <w:t>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w w:val="95"/>
          <w:sz w:val="24"/>
        </w:rPr>
        <w:t>0ℎ</w:t>
      </w:r>
      <w:r>
        <w:rPr>
          <w:rFonts w:ascii="Cambria Math" w:hAnsi="Cambria Math" w:eastAsia="Cambria Math"/>
          <w:w w:val="95"/>
          <w:position w:val="-4"/>
          <w:sz w:val="17"/>
        </w:rPr>
        <w:t>�</w:t>
      </w:r>
      <w:r>
        <w:rPr>
          <w:rFonts w:ascii="Cambria Math" w:hAnsi="Cambria Math" w:eastAsia="Cambria Math"/>
          <w:spacing w:val="-4"/>
          <w:w w:val="95"/>
          <w:position w:val="-4"/>
          <w:sz w:val="17"/>
        </w:rPr>
        <w:t>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spacing w:val="-3"/>
          <w:w w:val="95"/>
          <w:sz w:val="24"/>
        </w:rPr>
        <w:t>0�</w:t>
      </w:r>
      <w:r>
        <w:rPr>
          <w:rFonts w:ascii="Cambria Math" w:hAnsi="Cambria Math" w:eastAsia="Cambria Math"/>
          <w:spacing w:val="-3"/>
          <w:w w:val="95"/>
          <w:position w:val="-4"/>
          <w:sz w:val="17"/>
        </w:rPr>
        <w:t>�</w:t>
      </w:r>
      <w:r>
        <w:rPr>
          <w:rFonts w:ascii="Cambria Math" w:hAnsi="Cambria Math" w:eastAsia="Cambria Math"/>
          <w:spacing w:val="-6"/>
          <w:w w:val="95"/>
          <w:position w:val="-4"/>
          <w:sz w:val="17"/>
        </w:rPr>
        <w:t>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w w:val="95"/>
          <w:sz w:val="24"/>
        </w:rPr>
        <w:t>0�</w:t>
      </w:r>
      <w:r>
        <w:rPr>
          <w:rFonts w:ascii="Cambria Math" w:hAnsi="Cambria Math" w:eastAsia="Cambria Math"/>
          <w:w w:val="95"/>
          <w:position w:val="-4"/>
          <w:sz w:val="17"/>
        </w:rPr>
        <w:t>��</w:t>
      </w:r>
      <w:r>
        <w:rPr>
          <w:rFonts w:ascii="Cambria Math" w:hAnsi="Cambria Math" w:eastAsia="Cambria Math"/>
          <w:position w:val="-4"/>
          <w:sz w:val="17"/>
        </w:rPr>
        <w:t> </w:t>
      </w:r>
      <w:r>
        <w:rPr>
          <w:rFonts w:ascii="Cambria Math" w:hAnsi="Cambria Math" w:eastAsia="Cambria Math"/>
          <w:spacing w:val="6"/>
          <w:position w:val="-4"/>
          <w:sz w:val="17"/>
        </w:rPr>
        <w:t> </w:t>
      </w:r>
      <w:r>
        <w:rPr>
          <w:rFonts w:ascii="Cambria Math" w:hAnsi="Cambria Math" w:eastAsia="Cambria Math"/>
          <w:sz w:val="24"/>
        </w:rPr>
        <w:t>=</w:t>
      </w:r>
      <w:r>
        <w:rPr>
          <w:rFonts w:ascii="Cambria Math" w:hAnsi="Cambria Math" w:eastAsia="Cambria Math"/>
          <w:spacing w:val="12"/>
          <w:sz w:val="24"/>
        </w:rPr>
        <w:t> </w:t>
      </w:r>
      <w:r>
        <w:rPr>
          <w:rFonts w:ascii="Cambria Math" w:hAnsi="Cambria Math" w:eastAsia="Cambria Math"/>
          <w:sz w:val="24"/>
        </w:rPr>
        <w:t>0</w:t>
      </w:r>
    </w:p>
    <w:p>
      <w:pPr>
        <w:pStyle w:val="BodyText"/>
        <w:spacing w:before="8"/>
        <w:rPr>
          <w:rFonts w:ascii="Cambria Math"/>
          <w:sz w:val="23"/>
        </w:rPr>
      </w:pPr>
    </w:p>
    <w:p>
      <w:pPr>
        <w:pStyle w:val="BodyText"/>
        <w:spacing w:line="276" w:lineRule="auto" w:before="1"/>
        <w:ind w:left="102" w:right="48"/>
      </w:pPr>
      <w:r>
        <w:rPr/>
        <w:t>Para poder entender mejor como establecer un problema de programación lineal en la forma estándar, utilizaremos dos ejemplos donde se manejen ambos casos a continuación.</w:t>
      </w:r>
    </w:p>
    <w:p>
      <w:pPr>
        <w:pStyle w:val="BodyText"/>
        <w:spacing w:before="7"/>
        <w:rPr>
          <w:sz w:val="21"/>
        </w:rPr>
      </w:pPr>
    </w:p>
    <w:p>
      <w:pPr>
        <w:spacing w:after="0"/>
        <w:rPr>
          <w:sz w:val="21"/>
        </w:rPr>
        <w:sectPr>
          <w:headerReference w:type="default" r:id="rId118"/>
          <w:footerReference w:type="default" r:id="rId119"/>
          <w:pgSz w:w="12240" w:h="15840"/>
          <w:pgMar w:header="0" w:footer="1003" w:top="1360" w:bottom="1200" w:left="1600" w:right="1580"/>
        </w:sectPr>
      </w:pPr>
    </w:p>
    <w:p>
      <w:pPr>
        <w:pStyle w:val="BodyText"/>
        <w:spacing w:before="69"/>
        <w:ind w:left="102" w:right="-19"/>
      </w:pPr>
      <w:r>
        <w:rPr/>
        <w:t>Ejemplo 1:</w:t>
      </w:r>
    </w:p>
    <w:p>
      <w:pPr>
        <w:pStyle w:val="BodyText"/>
      </w:pPr>
      <w:r>
        <w:rPr/>
        <w:br w:type="column"/>
      </w:r>
      <w:r>
        <w:rPr/>
      </w:r>
    </w:p>
    <w:p>
      <w:pPr>
        <w:pStyle w:val="BodyText"/>
      </w:pPr>
    </w:p>
    <w:p>
      <w:pPr>
        <w:pStyle w:val="BodyText"/>
        <w:spacing w:before="158"/>
        <w:ind w:left="102" w:right="-20"/>
      </w:pPr>
      <w:r>
        <w:rPr/>
        <w:t>Sujeto a:</w:t>
      </w:r>
    </w:p>
    <w:p>
      <w:pPr>
        <w:pStyle w:val="BodyText"/>
        <w:spacing w:before="9"/>
        <w:rPr>
          <w:sz w:val="33"/>
        </w:rPr>
      </w:pPr>
      <w:r>
        <w:rPr/>
        <w:br w:type="column"/>
      </w:r>
      <w:r>
        <w:rPr>
          <w:sz w:val="33"/>
        </w:rPr>
      </w:r>
    </w:p>
    <w:p>
      <w:pPr>
        <w:pStyle w:val="BodyText"/>
        <w:spacing w:before="1"/>
        <w:ind w:left="38"/>
        <w:rPr>
          <w:rFonts w:ascii="Cambria Math" w:eastAsia="Cambria Math"/>
          <w:sz w:val="17"/>
        </w:rPr>
      </w:pPr>
      <w:r>
        <w:rPr>
          <w:rFonts w:ascii="Cambria Math" w:eastAsia="Cambria Math"/>
          <w:w w:val="90"/>
        </w:rPr>
        <w:t>��������� � = 3�</w:t>
      </w:r>
      <w:r>
        <w:rPr>
          <w:rFonts w:ascii="Cambria Math" w:eastAsia="Cambria Math"/>
          <w:w w:val="90"/>
          <w:position w:val="-4"/>
          <w:sz w:val="17"/>
        </w:rPr>
        <w:t>1 </w:t>
      </w:r>
      <w:r>
        <w:rPr>
          <w:rFonts w:ascii="Cambria Math" w:eastAsia="Cambria Math"/>
          <w:w w:val="90"/>
        </w:rPr>
        <w:t>+ 6�</w:t>
      </w:r>
      <w:r>
        <w:rPr>
          <w:rFonts w:ascii="Cambria Math" w:eastAsia="Cambria Math"/>
          <w:w w:val="90"/>
          <w:position w:val="-4"/>
          <w:sz w:val="17"/>
        </w:rPr>
        <w:t>2</w:t>
      </w:r>
    </w:p>
    <w:p>
      <w:pPr>
        <w:spacing w:after="0"/>
        <w:rPr>
          <w:rFonts w:ascii="Cambria Math" w:eastAsia="Cambria Math"/>
          <w:sz w:val="17"/>
        </w:rPr>
        <w:sectPr>
          <w:type w:val="continuous"/>
          <w:pgSz w:w="12240" w:h="15840"/>
          <w:pgMar w:top="0" w:bottom="280" w:left="1600" w:right="1580"/>
          <w:cols w:num="3" w:equalWidth="0">
            <w:col w:w="1163" w:space="961"/>
            <w:col w:w="949" w:space="40"/>
            <w:col w:w="5947"/>
          </w:cols>
        </w:sectPr>
      </w:pPr>
    </w:p>
    <w:p>
      <w:pPr>
        <w:pStyle w:val="BodyText"/>
        <w:spacing w:before="3"/>
        <w:rPr>
          <w:rFonts w:ascii="Cambria Math"/>
          <w:sz w:val="6"/>
        </w:rPr>
      </w:pPr>
    </w:p>
    <w:tbl>
      <w:tblPr>
        <w:tblW w:w="0" w:type="auto"/>
        <w:jc w:val="left"/>
        <w:tblInd w:w="33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
        <w:gridCol w:w="706"/>
        <w:gridCol w:w="354"/>
        <w:gridCol w:w="548"/>
      </w:tblGrid>
      <w:tr>
        <w:trPr>
          <w:trHeight w:val="304" w:hRule="exact"/>
        </w:trPr>
        <w:tc>
          <w:tcPr>
            <w:tcW w:w="732" w:type="dxa"/>
          </w:tcPr>
          <w:p>
            <w:pPr>
              <w:pStyle w:val="TableParagraph"/>
              <w:spacing w:line="283" w:lineRule="exact"/>
              <w:ind w:left="121" w:right="35"/>
              <w:rPr>
                <w:rFonts w:ascii="Cambria Math" w:eastAsia="Cambria Math"/>
                <w:sz w:val="17"/>
              </w:rPr>
            </w:pPr>
            <w:r>
              <w:rPr>
                <w:sz w:val="24"/>
              </w:rPr>
              <w:t>-2</w:t>
            </w:r>
            <w:r>
              <w:rPr>
                <w:rFonts w:ascii="Cambria Math" w:eastAsia="Cambria Math"/>
                <w:sz w:val="24"/>
              </w:rPr>
              <w:t>�</w:t>
            </w:r>
            <w:r>
              <w:rPr>
                <w:rFonts w:ascii="Cambria Math" w:eastAsia="Cambria Math"/>
                <w:position w:val="-4"/>
                <w:sz w:val="17"/>
              </w:rPr>
              <w:t>1</w:t>
            </w:r>
          </w:p>
        </w:tc>
        <w:tc>
          <w:tcPr>
            <w:tcW w:w="706" w:type="dxa"/>
          </w:tcPr>
          <w:p>
            <w:pPr>
              <w:pStyle w:val="TableParagraph"/>
              <w:spacing w:line="288" w:lineRule="exact"/>
              <w:ind w:left="152"/>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54" w:type="dxa"/>
          </w:tcPr>
          <w:p>
            <w:pPr>
              <w:pStyle w:val="TableParagraph"/>
              <w:spacing w:line="245" w:lineRule="exact"/>
              <w:ind w:left="5"/>
              <w:rPr>
                <w:sz w:val="24"/>
              </w:rPr>
            </w:pPr>
            <w:r>
              <w:rPr>
                <w:w w:val="100"/>
                <w:sz w:val="24"/>
              </w:rPr>
              <w:t>≤</w:t>
            </w:r>
          </w:p>
        </w:tc>
        <w:tc>
          <w:tcPr>
            <w:tcW w:w="548" w:type="dxa"/>
          </w:tcPr>
          <w:p>
            <w:pPr>
              <w:pStyle w:val="TableParagraph"/>
              <w:spacing w:line="245" w:lineRule="exact"/>
              <w:ind w:left="108"/>
              <w:jc w:val="left"/>
              <w:rPr>
                <w:sz w:val="24"/>
              </w:rPr>
            </w:pPr>
            <w:r>
              <w:rPr>
                <w:sz w:val="24"/>
              </w:rPr>
              <w:t>2</w:t>
            </w:r>
          </w:p>
        </w:tc>
      </w:tr>
      <w:tr>
        <w:trPr>
          <w:trHeight w:val="320" w:hRule="exact"/>
        </w:trPr>
        <w:tc>
          <w:tcPr>
            <w:tcW w:w="732" w:type="dxa"/>
          </w:tcPr>
          <w:p>
            <w:pPr>
              <w:pStyle w:val="TableParagraph"/>
              <w:spacing w:line="301" w:lineRule="exact"/>
              <w:ind w:left="121" w:right="35"/>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1</w:t>
            </w:r>
          </w:p>
        </w:tc>
        <w:tc>
          <w:tcPr>
            <w:tcW w:w="706" w:type="dxa"/>
          </w:tcPr>
          <w:p>
            <w:pPr>
              <w:pStyle w:val="TableParagraph"/>
              <w:spacing w:line="301" w:lineRule="exact"/>
              <w:ind w:left="113"/>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2</w:t>
            </w:r>
          </w:p>
        </w:tc>
        <w:tc>
          <w:tcPr>
            <w:tcW w:w="354" w:type="dxa"/>
          </w:tcPr>
          <w:p>
            <w:pPr>
              <w:pStyle w:val="TableParagraph"/>
              <w:spacing w:line="263" w:lineRule="exact"/>
              <w:ind w:left="5"/>
              <w:rPr>
                <w:sz w:val="24"/>
              </w:rPr>
            </w:pPr>
            <w:r>
              <w:rPr>
                <w:w w:val="100"/>
                <w:sz w:val="24"/>
              </w:rPr>
              <w:t>≤</w:t>
            </w:r>
          </w:p>
        </w:tc>
        <w:tc>
          <w:tcPr>
            <w:tcW w:w="548" w:type="dxa"/>
          </w:tcPr>
          <w:p>
            <w:pPr>
              <w:pStyle w:val="TableParagraph"/>
              <w:spacing w:line="263" w:lineRule="exact"/>
              <w:ind w:left="108"/>
              <w:jc w:val="left"/>
              <w:rPr>
                <w:sz w:val="24"/>
              </w:rPr>
            </w:pPr>
            <w:r>
              <w:rPr>
                <w:sz w:val="24"/>
              </w:rPr>
              <w:t>12</w:t>
            </w:r>
          </w:p>
        </w:tc>
      </w:tr>
      <w:tr>
        <w:trPr>
          <w:trHeight w:val="327" w:hRule="exact"/>
        </w:trPr>
        <w:tc>
          <w:tcPr>
            <w:tcW w:w="732" w:type="dxa"/>
          </w:tcPr>
          <w:p>
            <w:pPr/>
          </w:p>
        </w:tc>
        <w:tc>
          <w:tcPr>
            <w:tcW w:w="706" w:type="dxa"/>
          </w:tcPr>
          <w:p>
            <w:pPr>
              <w:pStyle w:val="TableParagraph"/>
              <w:spacing w:line="309" w:lineRule="exact"/>
              <w:ind w:left="165" w:right="165"/>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54" w:type="dxa"/>
          </w:tcPr>
          <w:p>
            <w:pPr>
              <w:pStyle w:val="TableParagraph"/>
              <w:spacing w:line="266" w:lineRule="exact"/>
              <w:ind w:left="5"/>
              <w:rPr>
                <w:sz w:val="24"/>
              </w:rPr>
            </w:pPr>
            <w:r>
              <w:rPr>
                <w:w w:val="100"/>
                <w:sz w:val="24"/>
              </w:rPr>
              <w:t>≤</w:t>
            </w:r>
          </w:p>
        </w:tc>
        <w:tc>
          <w:tcPr>
            <w:tcW w:w="548" w:type="dxa"/>
          </w:tcPr>
          <w:p>
            <w:pPr>
              <w:pStyle w:val="TableParagraph"/>
              <w:spacing w:line="266" w:lineRule="exact"/>
              <w:ind w:left="108"/>
              <w:jc w:val="left"/>
              <w:rPr>
                <w:sz w:val="24"/>
              </w:rPr>
            </w:pPr>
            <w:r>
              <w:rPr>
                <w:sz w:val="24"/>
              </w:rPr>
              <w:t>6</w:t>
            </w:r>
          </w:p>
        </w:tc>
      </w:tr>
      <w:tr>
        <w:trPr>
          <w:trHeight w:val="324" w:hRule="exact"/>
        </w:trPr>
        <w:tc>
          <w:tcPr>
            <w:tcW w:w="732" w:type="dxa"/>
          </w:tcPr>
          <w:p>
            <w:pPr>
              <w:pStyle w:val="TableParagraph"/>
              <w:spacing w:line="307" w:lineRule="exact"/>
              <w:ind w:left="121" w:right="35"/>
              <w:rPr>
                <w:rFonts w:ascii="Cambria Math" w:eastAsia="Cambria Math"/>
                <w:sz w:val="17"/>
              </w:rPr>
            </w:pPr>
            <w:r>
              <w:rPr>
                <w:rFonts w:ascii="Cambria Math" w:eastAsia="Cambria Math"/>
                <w:sz w:val="24"/>
              </w:rPr>
              <w:t>3�</w:t>
            </w:r>
            <w:r>
              <w:rPr>
                <w:rFonts w:ascii="Cambria Math" w:eastAsia="Cambria Math"/>
                <w:position w:val="-4"/>
                <w:sz w:val="17"/>
              </w:rPr>
              <w:t>1</w:t>
            </w:r>
          </w:p>
        </w:tc>
        <w:tc>
          <w:tcPr>
            <w:tcW w:w="706"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4" w:lineRule="exact"/>
              <w:ind w:left="5"/>
              <w:rPr>
                <w:sz w:val="24"/>
              </w:rPr>
            </w:pPr>
            <w:r>
              <w:rPr>
                <w:w w:val="100"/>
                <w:sz w:val="24"/>
              </w:rPr>
              <w:t>≤</w:t>
            </w:r>
          </w:p>
        </w:tc>
        <w:tc>
          <w:tcPr>
            <w:tcW w:w="548" w:type="dxa"/>
          </w:tcPr>
          <w:p>
            <w:pPr>
              <w:pStyle w:val="TableParagraph"/>
              <w:spacing w:line="264" w:lineRule="exact"/>
              <w:ind w:left="108"/>
              <w:jc w:val="left"/>
              <w:rPr>
                <w:sz w:val="24"/>
              </w:rPr>
            </w:pPr>
            <w:r>
              <w:rPr>
                <w:sz w:val="24"/>
              </w:rPr>
              <w:t>21</w:t>
            </w:r>
          </w:p>
        </w:tc>
      </w:tr>
      <w:tr>
        <w:trPr>
          <w:trHeight w:val="305" w:hRule="exact"/>
        </w:trPr>
        <w:tc>
          <w:tcPr>
            <w:tcW w:w="732" w:type="dxa"/>
          </w:tcPr>
          <w:p>
            <w:pPr>
              <w:pStyle w:val="TableParagraph"/>
              <w:spacing w:line="307" w:lineRule="exact"/>
              <w:ind w:left="121"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06"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4" w:lineRule="exact"/>
              <w:ind w:left="5"/>
              <w:rPr>
                <w:sz w:val="24"/>
              </w:rPr>
            </w:pPr>
            <w:r>
              <w:rPr>
                <w:w w:val="100"/>
                <w:sz w:val="24"/>
              </w:rPr>
              <w:t>≤</w:t>
            </w:r>
          </w:p>
        </w:tc>
        <w:tc>
          <w:tcPr>
            <w:tcW w:w="548" w:type="dxa"/>
          </w:tcPr>
          <w:p>
            <w:pPr>
              <w:pStyle w:val="TableParagraph"/>
              <w:spacing w:line="264" w:lineRule="exact"/>
              <w:ind w:left="108"/>
              <w:jc w:val="left"/>
              <w:rPr>
                <w:sz w:val="24"/>
              </w:rPr>
            </w:pPr>
            <w:r>
              <w:rPr>
                <w:sz w:val="24"/>
              </w:rPr>
              <w:t>5</w:t>
            </w:r>
          </w:p>
        </w:tc>
      </w:tr>
    </w:tbl>
    <w:p>
      <w:pPr>
        <w:spacing w:before="11"/>
        <w:ind w:left="0" w:right="19"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7"/>
        <w:ind w:left="0" w:right="16" w:firstLine="0"/>
        <w:jc w:val="center"/>
        <w:rPr>
          <w:rFonts w:ascii="Calibri"/>
          <w:i/>
          <w:sz w:val="18"/>
        </w:rPr>
      </w:pPr>
      <w:r>
        <w:rPr>
          <w:rFonts w:ascii="Calibri"/>
          <w:i/>
          <w:color w:val="44536A"/>
          <w:sz w:val="18"/>
        </w:rPr>
        <w:t>Tabla 2.3 Sistema de ecuaciones lineales</w:t>
      </w:r>
    </w:p>
    <w:p>
      <w:pPr>
        <w:pStyle w:val="BodyText"/>
        <w:rPr>
          <w:rFonts w:ascii="Calibri"/>
          <w:i/>
          <w:sz w:val="16"/>
        </w:rPr>
      </w:pPr>
    </w:p>
    <w:p>
      <w:pPr>
        <w:pStyle w:val="BodyText"/>
        <w:spacing w:line="278" w:lineRule="auto"/>
        <w:ind w:left="102" w:right="48"/>
      </w:pPr>
      <w:r>
        <w:rPr/>
        <w:t>Como podemos ver solo tenemos desigualdades ≤ por lo tanto procedemos a ingresar variables de holgura de la siguiente forma:</w:t>
      </w:r>
    </w:p>
    <w:p>
      <w:pPr>
        <w:pStyle w:val="BodyText"/>
        <w:spacing w:before="6"/>
        <w:rPr>
          <w:sz w:val="22"/>
        </w:rPr>
      </w:pPr>
    </w:p>
    <w:p>
      <w:pPr>
        <w:spacing w:after="0"/>
        <w:rPr>
          <w:sz w:val="22"/>
        </w:rPr>
        <w:sectPr>
          <w:type w:val="continuous"/>
          <w:pgSz w:w="12240" w:h="15840"/>
          <w:pgMar w:top="0" w:bottom="280" w:left="1600" w:right="1580"/>
        </w:sectPr>
      </w:pPr>
    </w:p>
    <w:p>
      <w:pPr>
        <w:pStyle w:val="BodyText"/>
        <w:rPr>
          <w:sz w:val="33"/>
        </w:rPr>
      </w:pPr>
    </w:p>
    <w:p>
      <w:pPr>
        <w:pStyle w:val="BodyText"/>
        <w:ind w:left="810" w:right="-20"/>
      </w:pPr>
      <w:r>
        <w:rPr/>
        <w:t>Sujeto a:</w:t>
      </w:r>
    </w:p>
    <w:p>
      <w:pPr>
        <w:spacing w:before="59"/>
        <w:ind w:left="270" w:right="0" w:firstLine="0"/>
        <w:jc w:val="left"/>
        <w:rPr>
          <w:rFonts w:ascii="Cambria Math" w:hAnsi="Cambria Math" w:eastAsia="Cambria Math"/>
          <w:sz w:val="24"/>
        </w:rPr>
      </w:pPr>
      <w:r>
        <w:rPr/>
        <w:br w:type="column"/>
      </w:r>
      <w:r>
        <w:rPr>
          <w:rFonts w:ascii="Cambria Math" w:hAnsi="Cambria Math" w:eastAsia="Cambria Math"/>
          <w:sz w:val="24"/>
        </w:rPr>
        <w:t>� − 3�</w:t>
      </w:r>
      <w:r>
        <w:rPr>
          <w:rFonts w:ascii="Cambria Math" w:hAnsi="Cambria Math" w:eastAsia="Cambria Math"/>
          <w:position w:val="-4"/>
          <w:sz w:val="17"/>
        </w:rPr>
        <w:t>1 </w:t>
      </w:r>
      <w:r>
        <w:rPr>
          <w:rFonts w:ascii="Cambria Math" w:hAnsi="Cambria Math" w:eastAsia="Cambria Math"/>
          <w:sz w:val="24"/>
        </w:rPr>
        <w:t>− 6�</w:t>
      </w:r>
      <w:r>
        <w:rPr>
          <w:rFonts w:ascii="Cambria Math" w:hAnsi="Cambria Math" w:eastAsia="Cambria Math"/>
          <w:position w:val="-4"/>
          <w:sz w:val="17"/>
        </w:rPr>
        <w:t>2 </w:t>
      </w:r>
      <w:r>
        <w:rPr>
          <w:rFonts w:ascii="Cambria Math" w:hAnsi="Cambria Math" w:eastAsia="Cambria Math"/>
          <w:sz w:val="24"/>
        </w:rPr>
        <w:t>+ 0ℎ</w:t>
      </w:r>
      <w:r>
        <w:rPr>
          <w:rFonts w:ascii="Cambria Math" w:hAnsi="Cambria Math" w:eastAsia="Cambria Math"/>
          <w:position w:val="-4"/>
          <w:sz w:val="17"/>
        </w:rPr>
        <w:t>1  </w:t>
      </w:r>
      <w:r>
        <w:rPr>
          <w:rFonts w:ascii="Cambria Math" w:hAnsi="Cambria Math" w:eastAsia="Cambria Math"/>
          <w:sz w:val="24"/>
        </w:rPr>
        <w:t>+ 0ℎ</w:t>
      </w:r>
      <w:r>
        <w:rPr>
          <w:rFonts w:ascii="Cambria Math" w:hAnsi="Cambria Math" w:eastAsia="Cambria Math"/>
          <w:position w:val="-4"/>
          <w:sz w:val="17"/>
        </w:rPr>
        <w:t>2 </w:t>
      </w:r>
      <w:r>
        <w:rPr>
          <w:rFonts w:ascii="Cambria Math" w:hAnsi="Cambria Math" w:eastAsia="Cambria Math"/>
          <w:sz w:val="24"/>
        </w:rPr>
        <w:t>+ 0ℎ</w:t>
      </w:r>
      <w:r>
        <w:rPr>
          <w:rFonts w:ascii="Cambria Math" w:hAnsi="Cambria Math" w:eastAsia="Cambria Math"/>
          <w:position w:val="-4"/>
          <w:sz w:val="17"/>
        </w:rPr>
        <w:t>3 </w:t>
      </w:r>
      <w:r>
        <w:rPr>
          <w:rFonts w:ascii="Cambria Math" w:hAnsi="Cambria Math" w:eastAsia="Cambria Math"/>
          <w:sz w:val="24"/>
        </w:rPr>
        <w:t>+ 0ℎ</w:t>
      </w:r>
      <w:r>
        <w:rPr>
          <w:rFonts w:ascii="Cambria Math" w:hAnsi="Cambria Math" w:eastAsia="Cambria Math"/>
          <w:position w:val="-4"/>
          <w:sz w:val="17"/>
        </w:rPr>
        <w:t>4 </w:t>
      </w:r>
      <w:r>
        <w:rPr>
          <w:rFonts w:ascii="Cambria Math" w:hAnsi="Cambria Math" w:eastAsia="Cambria Math"/>
          <w:sz w:val="24"/>
        </w:rPr>
        <w:t>+ 0ℎ</w:t>
      </w:r>
      <w:r>
        <w:rPr>
          <w:rFonts w:ascii="Cambria Math" w:hAnsi="Cambria Math" w:eastAsia="Cambria Math"/>
          <w:position w:val="-4"/>
          <w:sz w:val="17"/>
        </w:rPr>
        <w:t>5  </w:t>
      </w:r>
      <w:r>
        <w:rPr>
          <w:rFonts w:ascii="Cambria Math" w:hAnsi="Cambria Math" w:eastAsia="Cambria Math"/>
          <w:sz w:val="24"/>
        </w:rPr>
        <w:t>= 0</w:t>
      </w:r>
    </w:p>
    <w:p>
      <w:pPr>
        <w:spacing w:after="0"/>
        <w:jc w:val="left"/>
        <w:rPr>
          <w:rFonts w:ascii="Cambria Math" w:hAnsi="Cambria Math" w:eastAsia="Cambria Math"/>
          <w:sz w:val="24"/>
        </w:rPr>
        <w:sectPr>
          <w:type w:val="continuous"/>
          <w:pgSz w:w="12240" w:h="15840"/>
          <w:pgMar w:top="0" w:bottom="280" w:left="1600" w:right="1580"/>
          <w:cols w:num="2" w:equalWidth="0">
            <w:col w:w="1657" w:space="40"/>
            <w:col w:w="7363"/>
          </w:cols>
        </w:sectPr>
      </w:pPr>
    </w:p>
    <w:p>
      <w:pPr>
        <w:pStyle w:val="BodyText"/>
        <w:spacing w:before="1"/>
        <w:rPr>
          <w:rFonts w:ascii="Cambria Math"/>
          <w:sz w:val="6"/>
        </w:rPr>
      </w:pPr>
    </w:p>
    <w:tbl>
      <w:tblPr>
        <w:tblW w:w="0" w:type="auto"/>
        <w:jc w:val="left"/>
        <w:tblInd w:w="18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
        <w:gridCol w:w="706"/>
        <w:gridCol w:w="3048"/>
        <w:gridCol w:w="358"/>
        <w:gridCol w:w="549"/>
      </w:tblGrid>
      <w:tr>
        <w:trPr>
          <w:trHeight w:val="305" w:hRule="exact"/>
        </w:trPr>
        <w:tc>
          <w:tcPr>
            <w:tcW w:w="732" w:type="dxa"/>
          </w:tcPr>
          <w:p>
            <w:pPr>
              <w:pStyle w:val="TableParagraph"/>
              <w:spacing w:line="283" w:lineRule="exact"/>
              <w:ind w:left="121" w:right="36"/>
              <w:rPr>
                <w:rFonts w:ascii="Cambria Math" w:eastAsia="Cambria Math"/>
                <w:sz w:val="17"/>
              </w:rPr>
            </w:pPr>
            <w:r>
              <w:rPr>
                <w:sz w:val="24"/>
              </w:rPr>
              <w:t>-2</w:t>
            </w:r>
            <w:r>
              <w:rPr>
                <w:rFonts w:ascii="Cambria Math" w:eastAsia="Cambria Math"/>
                <w:sz w:val="24"/>
              </w:rPr>
              <w:t>�</w:t>
            </w:r>
            <w:r>
              <w:rPr>
                <w:rFonts w:ascii="Cambria Math" w:eastAsia="Cambria Math"/>
                <w:position w:val="-4"/>
                <w:sz w:val="17"/>
              </w:rPr>
              <w:t>1</w:t>
            </w:r>
          </w:p>
        </w:tc>
        <w:tc>
          <w:tcPr>
            <w:tcW w:w="706" w:type="dxa"/>
          </w:tcPr>
          <w:p>
            <w:pPr>
              <w:pStyle w:val="TableParagraph"/>
              <w:spacing w:line="288" w:lineRule="exact"/>
              <w:ind w:left="152"/>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048" w:type="dxa"/>
          </w:tcPr>
          <w:p>
            <w:pPr>
              <w:pStyle w:val="TableParagraph"/>
              <w:spacing w:line="283" w:lineRule="exact"/>
              <w:ind w:left="113"/>
              <w:jc w:val="left"/>
              <w:rPr>
                <w:rFonts w:ascii="Cambria Math" w:hAnsi="Cambria Math"/>
                <w:sz w:val="17"/>
              </w:rPr>
            </w:pPr>
            <w:r>
              <w:rPr>
                <w:sz w:val="24"/>
              </w:rPr>
              <w:t>+</w:t>
            </w:r>
            <w:r>
              <w:rPr>
                <w:rFonts w:ascii="Cambria Math" w:hAnsi="Cambria Math"/>
                <w:sz w:val="24"/>
              </w:rPr>
              <w:t>ℎ</w:t>
            </w:r>
            <w:r>
              <w:rPr>
                <w:rFonts w:ascii="Cambria Math" w:hAnsi="Cambria Math"/>
                <w:position w:val="-4"/>
                <w:sz w:val="17"/>
              </w:rPr>
              <w:t>1</w:t>
            </w:r>
          </w:p>
        </w:tc>
        <w:tc>
          <w:tcPr>
            <w:tcW w:w="358" w:type="dxa"/>
          </w:tcPr>
          <w:p>
            <w:pPr>
              <w:pStyle w:val="TableParagraph"/>
              <w:spacing w:line="245" w:lineRule="exact"/>
              <w:ind w:left="5"/>
              <w:rPr>
                <w:sz w:val="24"/>
              </w:rPr>
            </w:pPr>
            <w:r>
              <w:rPr>
                <w:sz w:val="24"/>
              </w:rPr>
              <w:t>=</w:t>
            </w:r>
          </w:p>
        </w:tc>
        <w:tc>
          <w:tcPr>
            <w:tcW w:w="549" w:type="dxa"/>
          </w:tcPr>
          <w:p>
            <w:pPr>
              <w:pStyle w:val="TableParagraph"/>
              <w:spacing w:line="245" w:lineRule="exact"/>
              <w:ind w:left="108"/>
              <w:jc w:val="left"/>
              <w:rPr>
                <w:sz w:val="24"/>
              </w:rPr>
            </w:pPr>
            <w:r>
              <w:rPr>
                <w:sz w:val="24"/>
              </w:rPr>
              <w:t>2</w:t>
            </w:r>
          </w:p>
        </w:tc>
      </w:tr>
      <w:tr>
        <w:trPr>
          <w:trHeight w:val="322" w:hRule="exact"/>
        </w:trPr>
        <w:tc>
          <w:tcPr>
            <w:tcW w:w="732" w:type="dxa"/>
          </w:tcPr>
          <w:p>
            <w:pPr>
              <w:pStyle w:val="TableParagraph"/>
              <w:spacing w:line="302" w:lineRule="exact"/>
              <w:ind w:left="121" w:right="36"/>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1</w:t>
            </w:r>
          </w:p>
        </w:tc>
        <w:tc>
          <w:tcPr>
            <w:tcW w:w="706" w:type="dxa"/>
          </w:tcPr>
          <w:p>
            <w:pPr>
              <w:pStyle w:val="TableParagraph"/>
              <w:spacing w:line="302" w:lineRule="exact"/>
              <w:ind w:left="114"/>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2</w:t>
            </w:r>
          </w:p>
        </w:tc>
        <w:tc>
          <w:tcPr>
            <w:tcW w:w="3048" w:type="dxa"/>
          </w:tcPr>
          <w:p>
            <w:pPr>
              <w:pStyle w:val="TableParagraph"/>
              <w:spacing w:line="302" w:lineRule="exact"/>
              <w:ind w:left="701"/>
              <w:jc w:val="left"/>
              <w:rPr>
                <w:rFonts w:ascii="Cambria Math" w:hAnsi="Cambria Math"/>
                <w:sz w:val="17"/>
              </w:rPr>
            </w:pPr>
            <w:r>
              <w:rPr>
                <w:sz w:val="24"/>
              </w:rPr>
              <w:t>+</w:t>
            </w:r>
            <w:r>
              <w:rPr>
                <w:rFonts w:ascii="Cambria Math" w:hAnsi="Cambria Math"/>
                <w:sz w:val="24"/>
              </w:rPr>
              <w:t>ℎ</w:t>
            </w:r>
            <w:r>
              <w:rPr>
                <w:rFonts w:ascii="Cambria Math" w:hAnsi="Cambria Math"/>
                <w:position w:val="-4"/>
                <w:sz w:val="17"/>
              </w:rPr>
              <w:t>2</w:t>
            </w:r>
          </w:p>
        </w:tc>
        <w:tc>
          <w:tcPr>
            <w:tcW w:w="358" w:type="dxa"/>
          </w:tcPr>
          <w:p>
            <w:pPr>
              <w:pStyle w:val="TableParagraph"/>
              <w:spacing w:line="264" w:lineRule="exact"/>
              <w:ind w:left="5"/>
              <w:rPr>
                <w:sz w:val="24"/>
              </w:rPr>
            </w:pPr>
            <w:r>
              <w:rPr>
                <w:sz w:val="24"/>
              </w:rPr>
              <w:t>=</w:t>
            </w:r>
          </w:p>
        </w:tc>
        <w:tc>
          <w:tcPr>
            <w:tcW w:w="549" w:type="dxa"/>
          </w:tcPr>
          <w:p>
            <w:pPr>
              <w:pStyle w:val="TableParagraph"/>
              <w:spacing w:line="264" w:lineRule="exact"/>
              <w:ind w:left="108"/>
              <w:jc w:val="left"/>
              <w:rPr>
                <w:sz w:val="24"/>
              </w:rPr>
            </w:pPr>
            <w:r>
              <w:rPr>
                <w:sz w:val="24"/>
              </w:rPr>
              <w:t>12</w:t>
            </w:r>
          </w:p>
        </w:tc>
      </w:tr>
      <w:tr>
        <w:trPr>
          <w:trHeight w:val="327" w:hRule="exact"/>
        </w:trPr>
        <w:tc>
          <w:tcPr>
            <w:tcW w:w="732" w:type="dxa"/>
          </w:tcPr>
          <w:p>
            <w:pPr/>
          </w:p>
        </w:tc>
        <w:tc>
          <w:tcPr>
            <w:tcW w:w="706" w:type="dxa"/>
          </w:tcPr>
          <w:p>
            <w:pPr>
              <w:pStyle w:val="TableParagraph"/>
              <w:spacing w:line="310" w:lineRule="exact"/>
              <w:ind w:left="165" w:right="165"/>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048" w:type="dxa"/>
          </w:tcPr>
          <w:p>
            <w:pPr>
              <w:pStyle w:val="TableParagraph"/>
              <w:spacing w:line="310" w:lineRule="exact"/>
              <w:ind w:left="1277" w:right="1323"/>
              <w:rPr>
                <w:rFonts w:ascii="Cambria Math" w:hAnsi="Cambria Math"/>
                <w:sz w:val="17"/>
              </w:rPr>
            </w:pPr>
            <w:r>
              <w:rPr>
                <w:rFonts w:ascii="Cambria Math" w:hAnsi="Cambria Math"/>
                <w:sz w:val="24"/>
              </w:rPr>
              <w:t>+ℎ</w:t>
            </w:r>
            <w:r>
              <w:rPr>
                <w:rFonts w:ascii="Cambria Math" w:hAnsi="Cambria Math"/>
                <w:position w:val="-4"/>
                <w:sz w:val="17"/>
              </w:rPr>
              <w:t>3</w:t>
            </w:r>
          </w:p>
        </w:tc>
        <w:tc>
          <w:tcPr>
            <w:tcW w:w="358" w:type="dxa"/>
          </w:tcPr>
          <w:p>
            <w:pPr>
              <w:pStyle w:val="TableParagraph"/>
              <w:spacing w:line="267" w:lineRule="exact"/>
              <w:ind w:left="5"/>
              <w:rPr>
                <w:sz w:val="24"/>
              </w:rPr>
            </w:pPr>
            <w:r>
              <w:rPr>
                <w:sz w:val="24"/>
              </w:rPr>
              <w:t>=</w:t>
            </w:r>
          </w:p>
        </w:tc>
        <w:tc>
          <w:tcPr>
            <w:tcW w:w="549" w:type="dxa"/>
          </w:tcPr>
          <w:p>
            <w:pPr>
              <w:pStyle w:val="TableParagraph"/>
              <w:spacing w:line="267" w:lineRule="exact"/>
              <w:ind w:left="108"/>
              <w:jc w:val="left"/>
              <w:rPr>
                <w:sz w:val="24"/>
              </w:rPr>
            </w:pPr>
            <w:r>
              <w:rPr>
                <w:sz w:val="24"/>
              </w:rPr>
              <w:t>6</w:t>
            </w:r>
          </w:p>
        </w:tc>
      </w:tr>
      <w:tr>
        <w:trPr>
          <w:trHeight w:val="323" w:hRule="exact"/>
        </w:trPr>
        <w:tc>
          <w:tcPr>
            <w:tcW w:w="732" w:type="dxa"/>
          </w:tcPr>
          <w:p>
            <w:pPr>
              <w:pStyle w:val="TableParagraph"/>
              <w:spacing w:line="307" w:lineRule="exact"/>
              <w:ind w:left="121" w:right="36"/>
              <w:rPr>
                <w:rFonts w:ascii="Cambria Math" w:eastAsia="Cambria Math"/>
                <w:sz w:val="17"/>
              </w:rPr>
            </w:pPr>
            <w:r>
              <w:rPr>
                <w:rFonts w:ascii="Cambria Math" w:eastAsia="Cambria Math"/>
                <w:sz w:val="24"/>
              </w:rPr>
              <w:t>3�</w:t>
            </w:r>
            <w:r>
              <w:rPr>
                <w:rFonts w:ascii="Cambria Math" w:eastAsia="Cambria Math"/>
                <w:position w:val="-4"/>
                <w:sz w:val="17"/>
              </w:rPr>
              <w:t>1</w:t>
            </w:r>
          </w:p>
        </w:tc>
        <w:tc>
          <w:tcPr>
            <w:tcW w:w="706" w:type="dxa"/>
          </w:tcPr>
          <w:p>
            <w:pPr>
              <w:pStyle w:val="TableParagraph"/>
              <w:spacing w:line="302" w:lineRule="exact"/>
              <w:ind w:left="114"/>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048" w:type="dxa"/>
          </w:tcPr>
          <w:p>
            <w:pPr>
              <w:pStyle w:val="TableParagraph"/>
              <w:spacing w:line="307" w:lineRule="exact"/>
              <w:ind w:left="1933"/>
              <w:jc w:val="left"/>
              <w:rPr>
                <w:rFonts w:ascii="Cambria Math" w:hAnsi="Cambria Math"/>
                <w:sz w:val="17"/>
              </w:rPr>
            </w:pPr>
            <w:r>
              <w:rPr>
                <w:rFonts w:ascii="Cambria Math" w:hAnsi="Cambria Math"/>
                <w:sz w:val="24"/>
              </w:rPr>
              <w:t>+ℎ</w:t>
            </w:r>
            <w:r>
              <w:rPr>
                <w:rFonts w:ascii="Cambria Math" w:hAnsi="Cambria Math"/>
                <w:position w:val="-4"/>
                <w:sz w:val="17"/>
              </w:rPr>
              <w:t>4</w:t>
            </w:r>
          </w:p>
        </w:tc>
        <w:tc>
          <w:tcPr>
            <w:tcW w:w="358" w:type="dxa"/>
          </w:tcPr>
          <w:p>
            <w:pPr>
              <w:pStyle w:val="TableParagraph"/>
              <w:spacing w:line="264" w:lineRule="exact"/>
              <w:ind w:left="5"/>
              <w:rPr>
                <w:sz w:val="24"/>
              </w:rPr>
            </w:pPr>
            <w:r>
              <w:rPr>
                <w:sz w:val="24"/>
              </w:rPr>
              <w:t>=</w:t>
            </w:r>
          </w:p>
        </w:tc>
        <w:tc>
          <w:tcPr>
            <w:tcW w:w="549" w:type="dxa"/>
          </w:tcPr>
          <w:p>
            <w:pPr>
              <w:pStyle w:val="TableParagraph"/>
              <w:spacing w:line="264" w:lineRule="exact"/>
              <w:ind w:left="108"/>
              <w:jc w:val="left"/>
              <w:rPr>
                <w:sz w:val="24"/>
              </w:rPr>
            </w:pPr>
            <w:r>
              <w:rPr>
                <w:sz w:val="24"/>
              </w:rPr>
              <w:t>21</w:t>
            </w:r>
          </w:p>
        </w:tc>
      </w:tr>
      <w:tr>
        <w:trPr>
          <w:trHeight w:val="304" w:hRule="exact"/>
        </w:trPr>
        <w:tc>
          <w:tcPr>
            <w:tcW w:w="732" w:type="dxa"/>
          </w:tcPr>
          <w:p>
            <w:pPr>
              <w:pStyle w:val="TableParagraph"/>
              <w:spacing w:line="306" w:lineRule="exact"/>
              <w:ind w:left="121"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06" w:type="dxa"/>
          </w:tcPr>
          <w:p>
            <w:pPr>
              <w:pStyle w:val="TableParagraph"/>
              <w:spacing w:line="301" w:lineRule="exact"/>
              <w:ind w:left="114"/>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048" w:type="dxa"/>
          </w:tcPr>
          <w:p>
            <w:pPr>
              <w:pStyle w:val="TableParagraph"/>
              <w:spacing w:line="301" w:lineRule="exact"/>
              <w:ind w:right="111"/>
              <w:jc w:val="right"/>
              <w:rPr>
                <w:rFonts w:ascii="Cambria Math" w:hAnsi="Cambria Math"/>
                <w:sz w:val="17"/>
              </w:rPr>
            </w:pPr>
            <w:r>
              <w:rPr>
                <w:sz w:val="24"/>
              </w:rPr>
              <w:t>+</w:t>
            </w:r>
            <w:r>
              <w:rPr>
                <w:rFonts w:ascii="Cambria Math" w:hAnsi="Cambria Math"/>
                <w:sz w:val="24"/>
              </w:rPr>
              <w:t>ℎ</w:t>
            </w:r>
            <w:r>
              <w:rPr>
                <w:rFonts w:ascii="Cambria Math" w:hAnsi="Cambria Math"/>
                <w:position w:val="-4"/>
                <w:sz w:val="17"/>
              </w:rPr>
              <w:t>5</w:t>
            </w:r>
          </w:p>
        </w:tc>
        <w:tc>
          <w:tcPr>
            <w:tcW w:w="358" w:type="dxa"/>
          </w:tcPr>
          <w:p>
            <w:pPr>
              <w:pStyle w:val="TableParagraph"/>
              <w:spacing w:line="263" w:lineRule="exact"/>
              <w:ind w:left="5"/>
              <w:rPr>
                <w:sz w:val="24"/>
              </w:rPr>
            </w:pPr>
            <w:r>
              <w:rPr>
                <w:sz w:val="24"/>
              </w:rPr>
              <w:t>=</w:t>
            </w:r>
          </w:p>
        </w:tc>
        <w:tc>
          <w:tcPr>
            <w:tcW w:w="549" w:type="dxa"/>
          </w:tcPr>
          <w:p>
            <w:pPr>
              <w:pStyle w:val="TableParagraph"/>
              <w:spacing w:line="263" w:lineRule="exact"/>
              <w:ind w:left="108"/>
              <w:jc w:val="left"/>
              <w:rPr>
                <w:sz w:val="24"/>
              </w:rPr>
            </w:pPr>
            <w:r>
              <w:rPr>
                <w:sz w:val="24"/>
              </w:rPr>
              <w:t>5</w:t>
            </w:r>
          </w:p>
        </w:tc>
      </w:tr>
    </w:tbl>
    <w:p>
      <w:pPr>
        <w:spacing w:before="10"/>
        <w:ind w:left="0" w:right="19"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0" w:right="19" w:firstLine="0"/>
        <w:jc w:val="center"/>
        <w:rPr>
          <w:rFonts w:ascii="Calibri" w:hAnsi="Calibri"/>
          <w:i/>
          <w:sz w:val="18"/>
        </w:rPr>
      </w:pPr>
      <w:r>
        <w:rPr>
          <w:rFonts w:ascii="Calibri" w:hAnsi="Calibri"/>
          <w:i/>
          <w:color w:val="44536A"/>
          <w:sz w:val="18"/>
        </w:rPr>
        <w:t>Tabla 2.4 Representación del sistema lineal con variables de holgura</w:t>
      </w:r>
    </w:p>
    <w:p>
      <w:pPr>
        <w:pStyle w:val="BodyText"/>
        <w:rPr>
          <w:rFonts w:ascii="Calibri"/>
          <w:i/>
          <w:sz w:val="16"/>
        </w:rPr>
      </w:pPr>
    </w:p>
    <w:p>
      <w:pPr>
        <w:pStyle w:val="BodyText"/>
        <w:spacing w:line="276" w:lineRule="auto"/>
        <w:ind w:left="102" w:right="48"/>
      </w:pPr>
      <w:r>
        <w:rPr/>
        <w:t>Una vez ya obtenido el problema de programación lineal se procede a colocarlo en el tableu estándar de la siguiente forma:</w:t>
      </w:r>
    </w:p>
    <w:p>
      <w:pPr>
        <w:spacing w:after="0" w:line="276" w:lineRule="auto"/>
        <w:sectPr>
          <w:type w:val="continuous"/>
          <w:pgSz w:w="12240" w:h="15840"/>
          <w:pgMar w:top="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3"/>
        </w:rPr>
      </w:pPr>
    </w:p>
    <w:tbl>
      <w:tblPr>
        <w:tblW w:w="0" w:type="auto"/>
        <w:jc w:val="left"/>
        <w:tblInd w:w="8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3"/>
        <w:gridCol w:w="1132"/>
        <w:gridCol w:w="1150"/>
        <w:gridCol w:w="449"/>
        <w:gridCol w:w="457"/>
        <w:gridCol w:w="456"/>
        <w:gridCol w:w="457"/>
        <w:gridCol w:w="432"/>
        <w:gridCol w:w="1955"/>
      </w:tblGrid>
      <w:tr>
        <w:trPr>
          <w:trHeight w:val="386" w:hRule="exact"/>
        </w:trPr>
        <w:tc>
          <w:tcPr>
            <w:tcW w:w="773" w:type="dxa"/>
          </w:tcPr>
          <w:p>
            <w:pPr>
              <w:pStyle w:val="TableParagraph"/>
              <w:spacing w:line="245" w:lineRule="exact"/>
              <w:ind w:left="178" w:right="87"/>
              <w:rPr>
                <w:sz w:val="24"/>
              </w:rPr>
            </w:pPr>
            <w:r>
              <w:rPr>
                <w:sz w:val="24"/>
              </w:rPr>
              <w:t>Base</w:t>
            </w:r>
          </w:p>
        </w:tc>
        <w:tc>
          <w:tcPr>
            <w:tcW w:w="2282" w:type="dxa"/>
            <w:gridSpan w:val="2"/>
          </w:tcPr>
          <w:p>
            <w:pPr>
              <w:pStyle w:val="TableParagraph"/>
              <w:spacing w:line="245" w:lineRule="exact"/>
              <w:ind w:left="108"/>
              <w:jc w:val="left"/>
              <w:rPr>
                <w:sz w:val="24"/>
              </w:rPr>
            </w:pPr>
            <w:r>
              <w:rPr>
                <w:sz w:val="24"/>
              </w:rPr>
              <w:t>Variables de decisión</w:t>
            </w:r>
          </w:p>
        </w:tc>
        <w:tc>
          <w:tcPr>
            <w:tcW w:w="2252" w:type="dxa"/>
            <w:gridSpan w:val="5"/>
          </w:tcPr>
          <w:p>
            <w:pPr>
              <w:pStyle w:val="TableParagraph"/>
              <w:spacing w:line="245" w:lineRule="exact"/>
              <w:ind w:left="109"/>
              <w:jc w:val="left"/>
              <w:rPr>
                <w:sz w:val="24"/>
              </w:rPr>
            </w:pPr>
            <w:r>
              <w:rPr>
                <w:sz w:val="24"/>
              </w:rPr>
              <w:t>Variables de holgura</w:t>
            </w:r>
          </w:p>
        </w:tc>
        <w:tc>
          <w:tcPr>
            <w:tcW w:w="1955" w:type="dxa"/>
          </w:tcPr>
          <w:p>
            <w:pPr>
              <w:pStyle w:val="TableParagraph"/>
              <w:spacing w:line="245" w:lineRule="exact"/>
              <w:ind w:left="117" w:right="177"/>
              <w:rPr>
                <w:sz w:val="24"/>
              </w:rPr>
            </w:pPr>
            <w:r>
              <w:rPr>
                <w:sz w:val="24"/>
              </w:rPr>
              <w:t>Valores solución</w:t>
            </w:r>
          </w:p>
        </w:tc>
      </w:tr>
      <w:tr>
        <w:trPr>
          <w:trHeight w:val="536" w:hRule="exact"/>
        </w:trPr>
        <w:tc>
          <w:tcPr>
            <w:tcW w:w="773" w:type="dxa"/>
          </w:tcPr>
          <w:p>
            <w:pPr/>
          </w:p>
        </w:tc>
        <w:tc>
          <w:tcPr>
            <w:tcW w:w="1132" w:type="dxa"/>
          </w:tcPr>
          <w:p>
            <w:pPr>
              <w:pStyle w:val="TableParagraph"/>
              <w:spacing w:before="104"/>
              <w:ind w:right="461"/>
              <w:jc w:val="right"/>
              <w:rPr>
                <w:rFonts w:ascii="Cambria Math"/>
                <w:sz w:val="17"/>
              </w:rPr>
            </w:pPr>
            <w:r>
              <w:rPr>
                <w:rFonts w:ascii="Cambria Math"/>
                <w:sz w:val="24"/>
              </w:rPr>
              <w:t>x</w:t>
            </w:r>
            <w:r>
              <w:rPr>
                <w:rFonts w:ascii="Cambria Math"/>
                <w:position w:val="-4"/>
                <w:sz w:val="17"/>
              </w:rPr>
              <w:t>1</w:t>
            </w:r>
          </w:p>
        </w:tc>
        <w:tc>
          <w:tcPr>
            <w:tcW w:w="1150" w:type="dxa"/>
          </w:tcPr>
          <w:p>
            <w:pPr>
              <w:pStyle w:val="TableParagraph"/>
              <w:spacing w:before="104"/>
              <w:ind w:left="448" w:right="451"/>
              <w:rPr>
                <w:rFonts w:ascii="Cambria Math"/>
                <w:sz w:val="17"/>
              </w:rPr>
            </w:pPr>
            <w:r>
              <w:rPr>
                <w:rFonts w:ascii="Cambria Math"/>
                <w:sz w:val="24"/>
              </w:rPr>
              <w:t>x</w:t>
            </w:r>
            <w:r>
              <w:rPr>
                <w:rFonts w:ascii="Cambria Math"/>
                <w:position w:val="-4"/>
                <w:sz w:val="17"/>
              </w:rPr>
              <w:t>2</w:t>
            </w:r>
          </w:p>
        </w:tc>
        <w:tc>
          <w:tcPr>
            <w:tcW w:w="449" w:type="dxa"/>
          </w:tcPr>
          <w:p>
            <w:pPr>
              <w:pStyle w:val="TableParagraph"/>
              <w:spacing w:before="104"/>
              <w:ind w:left="90" w:right="92"/>
              <w:rPr>
                <w:rFonts w:ascii="Cambria Math"/>
                <w:sz w:val="17"/>
              </w:rPr>
            </w:pPr>
            <w:r>
              <w:rPr>
                <w:rFonts w:ascii="Cambria Math"/>
                <w:sz w:val="24"/>
              </w:rPr>
              <w:t>h</w:t>
            </w:r>
            <w:r>
              <w:rPr>
                <w:rFonts w:ascii="Cambria Math"/>
                <w:position w:val="-4"/>
                <w:sz w:val="17"/>
              </w:rPr>
              <w:t>1</w:t>
            </w:r>
          </w:p>
        </w:tc>
        <w:tc>
          <w:tcPr>
            <w:tcW w:w="457" w:type="dxa"/>
          </w:tcPr>
          <w:p>
            <w:pPr>
              <w:pStyle w:val="TableParagraph"/>
              <w:spacing w:before="104"/>
              <w:ind w:right="110"/>
              <w:jc w:val="right"/>
              <w:rPr>
                <w:rFonts w:ascii="Cambria Math"/>
                <w:sz w:val="17"/>
              </w:rPr>
            </w:pPr>
            <w:r>
              <w:rPr>
                <w:rFonts w:ascii="Cambria Math"/>
                <w:sz w:val="24"/>
              </w:rPr>
              <w:t>h</w:t>
            </w:r>
            <w:r>
              <w:rPr>
                <w:rFonts w:ascii="Cambria Math"/>
                <w:position w:val="-4"/>
                <w:sz w:val="17"/>
              </w:rPr>
              <w:t>2</w:t>
            </w:r>
          </w:p>
        </w:tc>
        <w:tc>
          <w:tcPr>
            <w:tcW w:w="456" w:type="dxa"/>
          </w:tcPr>
          <w:p>
            <w:pPr>
              <w:pStyle w:val="TableParagraph"/>
              <w:spacing w:before="104"/>
              <w:ind w:left="112"/>
              <w:jc w:val="left"/>
              <w:rPr>
                <w:rFonts w:ascii="Cambria Math"/>
                <w:sz w:val="17"/>
              </w:rPr>
            </w:pPr>
            <w:r>
              <w:rPr>
                <w:rFonts w:ascii="Cambria Math"/>
                <w:sz w:val="24"/>
              </w:rPr>
              <w:t>h</w:t>
            </w:r>
            <w:r>
              <w:rPr>
                <w:rFonts w:ascii="Cambria Math"/>
                <w:position w:val="-4"/>
                <w:sz w:val="17"/>
              </w:rPr>
              <w:t>3</w:t>
            </w:r>
          </w:p>
        </w:tc>
        <w:tc>
          <w:tcPr>
            <w:tcW w:w="457" w:type="dxa"/>
          </w:tcPr>
          <w:p>
            <w:pPr>
              <w:pStyle w:val="TableParagraph"/>
              <w:spacing w:before="104"/>
              <w:ind w:left="112"/>
              <w:jc w:val="left"/>
              <w:rPr>
                <w:rFonts w:ascii="Cambria Math"/>
                <w:sz w:val="17"/>
              </w:rPr>
            </w:pPr>
            <w:r>
              <w:rPr>
                <w:rFonts w:ascii="Cambria Math"/>
                <w:sz w:val="24"/>
              </w:rPr>
              <w:t>h</w:t>
            </w:r>
            <w:r>
              <w:rPr>
                <w:rFonts w:ascii="Cambria Math"/>
                <w:position w:val="-4"/>
                <w:sz w:val="17"/>
              </w:rPr>
              <w:t>4</w:t>
            </w:r>
          </w:p>
        </w:tc>
        <w:tc>
          <w:tcPr>
            <w:tcW w:w="432" w:type="dxa"/>
          </w:tcPr>
          <w:p>
            <w:pPr>
              <w:pStyle w:val="TableParagraph"/>
              <w:spacing w:before="104"/>
              <w:ind w:left="95" w:right="69"/>
              <w:rPr>
                <w:rFonts w:ascii="Cambria Math"/>
                <w:sz w:val="17"/>
              </w:rPr>
            </w:pPr>
            <w:r>
              <w:rPr>
                <w:rFonts w:ascii="Cambria Math"/>
                <w:sz w:val="24"/>
              </w:rPr>
              <w:t>h</w:t>
            </w:r>
            <w:r>
              <w:rPr>
                <w:rFonts w:ascii="Cambria Math"/>
                <w:position w:val="-4"/>
                <w:sz w:val="17"/>
              </w:rPr>
              <w:t>5</w:t>
            </w:r>
          </w:p>
        </w:tc>
        <w:tc>
          <w:tcPr>
            <w:tcW w:w="1955" w:type="dxa"/>
          </w:tcPr>
          <w:p>
            <w:pPr/>
          </w:p>
        </w:tc>
      </w:tr>
      <w:tr>
        <w:trPr>
          <w:trHeight w:val="523" w:hRule="exact"/>
        </w:trPr>
        <w:tc>
          <w:tcPr>
            <w:tcW w:w="773" w:type="dxa"/>
          </w:tcPr>
          <w:p>
            <w:pPr>
              <w:pStyle w:val="TableParagraph"/>
              <w:spacing w:before="92"/>
              <w:ind w:left="170" w:right="87"/>
              <w:rPr>
                <w:rFonts w:ascii="Cambria Math"/>
                <w:sz w:val="17"/>
              </w:rPr>
            </w:pPr>
            <w:r>
              <w:rPr>
                <w:rFonts w:ascii="Cambria Math"/>
                <w:sz w:val="24"/>
              </w:rPr>
              <w:t>h</w:t>
            </w:r>
            <w:r>
              <w:rPr>
                <w:rFonts w:ascii="Cambria Math"/>
                <w:position w:val="-4"/>
                <w:sz w:val="17"/>
              </w:rPr>
              <w:t>1</w:t>
            </w:r>
          </w:p>
        </w:tc>
        <w:tc>
          <w:tcPr>
            <w:tcW w:w="1132" w:type="dxa"/>
          </w:tcPr>
          <w:p>
            <w:pPr>
              <w:pStyle w:val="TableParagraph"/>
              <w:spacing w:before="86"/>
              <w:ind w:right="464"/>
              <w:jc w:val="right"/>
              <w:rPr>
                <w:sz w:val="24"/>
              </w:rPr>
            </w:pPr>
            <w:r>
              <w:rPr>
                <w:sz w:val="24"/>
              </w:rPr>
              <w:t>-2</w:t>
            </w:r>
          </w:p>
        </w:tc>
        <w:tc>
          <w:tcPr>
            <w:tcW w:w="1150" w:type="dxa"/>
          </w:tcPr>
          <w:p>
            <w:pPr>
              <w:pStyle w:val="TableParagraph"/>
              <w:spacing w:before="86"/>
              <w:ind w:left="1"/>
              <w:rPr>
                <w:sz w:val="24"/>
              </w:rPr>
            </w:pPr>
            <w:r>
              <w:rPr>
                <w:sz w:val="24"/>
              </w:rPr>
              <w:t>1</w:t>
            </w:r>
          </w:p>
        </w:tc>
        <w:tc>
          <w:tcPr>
            <w:tcW w:w="449" w:type="dxa"/>
          </w:tcPr>
          <w:p>
            <w:pPr>
              <w:pStyle w:val="TableParagraph"/>
              <w:spacing w:before="86"/>
              <w:ind w:left="5"/>
              <w:rPr>
                <w:sz w:val="24"/>
              </w:rPr>
            </w:pPr>
            <w:r>
              <w:rPr>
                <w:sz w:val="24"/>
              </w:rPr>
              <w:t>1</w:t>
            </w:r>
          </w:p>
        </w:tc>
        <w:tc>
          <w:tcPr>
            <w:tcW w:w="457" w:type="dxa"/>
          </w:tcPr>
          <w:p>
            <w:pPr>
              <w:pStyle w:val="TableParagraph"/>
              <w:spacing w:before="86"/>
              <w:ind w:right="161"/>
              <w:jc w:val="right"/>
              <w:rPr>
                <w:sz w:val="24"/>
              </w:rPr>
            </w:pPr>
            <w:r>
              <w:rPr>
                <w:sz w:val="24"/>
              </w:rPr>
              <w:t>0</w:t>
            </w:r>
          </w:p>
        </w:tc>
        <w:tc>
          <w:tcPr>
            <w:tcW w:w="456" w:type="dxa"/>
          </w:tcPr>
          <w:p>
            <w:pPr>
              <w:pStyle w:val="TableParagraph"/>
              <w:spacing w:before="86"/>
              <w:ind w:left="172"/>
              <w:jc w:val="left"/>
              <w:rPr>
                <w:sz w:val="24"/>
              </w:rPr>
            </w:pPr>
            <w:r>
              <w:rPr>
                <w:sz w:val="24"/>
              </w:rPr>
              <w:t>0</w:t>
            </w:r>
          </w:p>
        </w:tc>
        <w:tc>
          <w:tcPr>
            <w:tcW w:w="457" w:type="dxa"/>
          </w:tcPr>
          <w:p>
            <w:pPr>
              <w:pStyle w:val="TableParagraph"/>
              <w:spacing w:before="86"/>
              <w:ind w:left="172"/>
              <w:jc w:val="left"/>
              <w:rPr>
                <w:sz w:val="24"/>
              </w:rPr>
            </w:pPr>
            <w:r>
              <w:rPr>
                <w:sz w:val="24"/>
              </w:rPr>
              <w:t>0</w:t>
            </w:r>
          </w:p>
        </w:tc>
        <w:tc>
          <w:tcPr>
            <w:tcW w:w="432" w:type="dxa"/>
          </w:tcPr>
          <w:p>
            <w:pPr>
              <w:pStyle w:val="TableParagraph"/>
              <w:spacing w:before="86"/>
              <w:ind w:left="35"/>
              <w:rPr>
                <w:sz w:val="24"/>
              </w:rPr>
            </w:pPr>
            <w:r>
              <w:rPr>
                <w:sz w:val="24"/>
              </w:rPr>
              <w:t>0</w:t>
            </w:r>
          </w:p>
        </w:tc>
        <w:tc>
          <w:tcPr>
            <w:tcW w:w="1955" w:type="dxa"/>
          </w:tcPr>
          <w:p>
            <w:pPr>
              <w:pStyle w:val="TableParagraph"/>
              <w:spacing w:before="86"/>
              <w:ind w:right="59"/>
              <w:rPr>
                <w:sz w:val="24"/>
              </w:rPr>
            </w:pPr>
            <w:r>
              <w:rPr>
                <w:sz w:val="24"/>
              </w:rPr>
              <w:t>2</w:t>
            </w:r>
          </w:p>
        </w:tc>
      </w:tr>
      <w:tr>
        <w:trPr>
          <w:trHeight w:val="525" w:hRule="exact"/>
        </w:trPr>
        <w:tc>
          <w:tcPr>
            <w:tcW w:w="773" w:type="dxa"/>
          </w:tcPr>
          <w:p>
            <w:pPr>
              <w:pStyle w:val="TableParagraph"/>
              <w:spacing w:before="92"/>
              <w:ind w:left="170" w:right="87"/>
              <w:rPr>
                <w:rFonts w:ascii="Cambria Math"/>
                <w:sz w:val="17"/>
              </w:rPr>
            </w:pPr>
            <w:r>
              <w:rPr>
                <w:rFonts w:ascii="Cambria Math"/>
                <w:sz w:val="24"/>
              </w:rPr>
              <w:t>h</w:t>
            </w:r>
            <w:r>
              <w:rPr>
                <w:rFonts w:ascii="Cambria Math"/>
                <w:position w:val="-4"/>
                <w:sz w:val="17"/>
              </w:rPr>
              <w:t>2</w:t>
            </w:r>
          </w:p>
        </w:tc>
        <w:tc>
          <w:tcPr>
            <w:tcW w:w="1132" w:type="dxa"/>
          </w:tcPr>
          <w:p>
            <w:pPr>
              <w:pStyle w:val="TableParagraph"/>
              <w:spacing w:before="86"/>
              <w:ind w:right="464"/>
              <w:jc w:val="right"/>
              <w:rPr>
                <w:sz w:val="24"/>
              </w:rPr>
            </w:pPr>
            <w:r>
              <w:rPr>
                <w:sz w:val="24"/>
              </w:rPr>
              <w:t>-3</w:t>
            </w:r>
          </w:p>
        </w:tc>
        <w:tc>
          <w:tcPr>
            <w:tcW w:w="1150" w:type="dxa"/>
          </w:tcPr>
          <w:p>
            <w:pPr>
              <w:pStyle w:val="TableParagraph"/>
              <w:spacing w:before="86"/>
              <w:ind w:left="1"/>
              <w:rPr>
                <w:sz w:val="24"/>
              </w:rPr>
            </w:pPr>
            <w:r>
              <w:rPr>
                <w:sz w:val="24"/>
              </w:rPr>
              <w:t>4</w:t>
            </w:r>
          </w:p>
        </w:tc>
        <w:tc>
          <w:tcPr>
            <w:tcW w:w="449" w:type="dxa"/>
          </w:tcPr>
          <w:p>
            <w:pPr>
              <w:pStyle w:val="TableParagraph"/>
              <w:spacing w:before="86"/>
              <w:ind w:left="5"/>
              <w:rPr>
                <w:sz w:val="24"/>
              </w:rPr>
            </w:pPr>
            <w:r>
              <w:rPr>
                <w:sz w:val="24"/>
              </w:rPr>
              <w:t>0</w:t>
            </w:r>
          </w:p>
        </w:tc>
        <w:tc>
          <w:tcPr>
            <w:tcW w:w="457" w:type="dxa"/>
          </w:tcPr>
          <w:p>
            <w:pPr>
              <w:pStyle w:val="TableParagraph"/>
              <w:spacing w:before="86"/>
              <w:ind w:right="161"/>
              <w:jc w:val="right"/>
              <w:rPr>
                <w:sz w:val="24"/>
              </w:rPr>
            </w:pPr>
            <w:r>
              <w:rPr>
                <w:sz w:val="24"/>
              </w:rPr>
              <w:t>1</w:t>
            </w:r>
          </w:p>
        </w:tc>
        <w:tc>
          <w:tcPr>
            <w:tcW w:w="456" w:type="dxa"/>
          </w:tcPr>
          <w:p>
            <w:pPr>
              <w:pStyle w:val="TableParagraph"/>
              <w:spacing w:before="86"/>
              <w:ind w:left="172"/>
              <w:jc w:val="left"/>
              <w:rPr>
                <w:sz w:val="24"/>
              </w:rPr>
            </w:pPr>
            <w:r>
              <w:rPr>
                <w:sz w:val="24"/>
              </w:rPr>
              <w:t>0</w:t>
            </w:r>
          </w:p>
        </w:tc>
        <w:tc>
          <w:tcPr>
            <w:tcW w:w="457" w:type="dxa"/>
          </w:tcPr>
          <w:p>
            <w:pPr>
              <w:pStyle w:val="TableParagraph"/>
              <w:spacing w:before="86"/>
              <w:ind w:left="172"/>
              <w:jc w:val="left"/>
              <w:rPr>
                <w:sz w:val="24"/>
              </w:rPr>
            </w:pPr>
            <w:r>
              <w:rPr>
                <w:sz w:val="24"/>
              </w:rPr>
              <w:t>0</w:t>
            </w:r>
          </w:p>
        </w:tc>
        <w:tc>
          <w:tcPr>
            <w:tcW w:w="432" w:type="dxa"/>
          </w:tcPr>
          <w:p>
            <w:pPr>
              <w:pStyle w:val="TableParagraph"/>
              <w:spacing w:before="86"/>
              <w:ind w:left="35"/>
              <w:rPr>
                <w:sz w:val="24"/>
              </w:rPr>
            </w:pPr>
            <w:r>
              <w:rPr>
                <w:sz w:val="24"/>
              </w:rPr>
              <w:t>0</w:t>
            </w:r>
          </w:p>
        </w:tc>
        <w:tc>
          <w:tcPr>
            <w:tcW w:w="1955" w:type="dxa"/>
          </w:tcPr>
          <w:p>
            <w:pPr>
              <w:pStyle w:val="TableParagraph"/>
              <w:spacing w:before="86"/>
              <w:ind w:left="117" w:right="176"/>
              <w:rPr>
                <w:sz w:val="24"/>
              </w:rPr>
            </w:pPr>
            <w:r>
              <w:rPr>
                <w:sz w:val="24"/>
              </w:rPr>
              <w:t>12</w:t>
            </w:r>
          </w:p>
        </w:tc>
      </w:tr>
      <w:tr>
        <w:trPr>
          <w:trHeight w:val="525" w:hRule="exact"/>
        </w:trPr>
        <w:tc>
          <w:tcPr>
            <w:tcW w:w="773" w:type="dxa"/>
          </w:tcPr>
          <w:p>
            <w:pPr>
              <w:pStyle w:val="TableParagraph"/>
              <w:spacing w:before="93"/>
              <w:ind w:left="170" w:right="87"/>
              <w:rPr>
                <w:rFonts w:ascii="Cambria Math"/>
                <w:sz w:val="17"/>
              </w:rPr>
            </w:pPr>
            <w:r>
              <w:rPr>
                <w:rFonts w:ascii="Cambria Math"/>
                <w:sz w:val="24"/>
              </w:rPr>
              <w:t>h</w:t>
            </w:r>
            <w:r>
              <w:rPr>
                <w:rFonts w:ascii="Cambria Math"/>
                <w:position w:val="-4"/>
                <w:sz w:val="17"/>
              </w:rPr>
              <w:t>3</w:t>
            </w:r>
          </w:p>
        </w:tc>
        <w:tc>
          <w:tcPr>
            <w:tcW w:w="1132" w:type="dxa"/>
          </w:tcPr>
          <w:p>
            <w:pPr>
              <w:pStyle w:val="TableParagraph"/>
              <w:spacing w:before="88"/>
              <w:ind w:right="502"/>
              <w:jc w:val="right"/>
              <w:rPr>
                <w:sz w:val="24"/>
              </w:rPr>
            </w:pPr>
            <w:r>
              <w:rPr>
                <w:sz w:val="24"/>
              </w:rPr>
              <w:t>0</w:t>
            </w:r>
          </w:p>
        </w:tc>
        <w:tc>
          <w:tcPr>
            <w:tcW w:w="1150" w:type="dxa"/>
          </w:tcPr>
          <w:p>
            <w:pPr>
              <w:pStyle w:val="TableParagraph"/>
              <w:spacing w:before="88"/>
              <w:ind w:left="1"/>
              <w:rPr>
                <w:sz w:val="24"/>
              </w:rPr>
            </w:pPr>
            <w:r>
              <w:rPr>
                <w:sz w:val="24"/>
              </w:rPr>
              <w:t>1</w:t>
            </w:r>
          </w:p>
        </w:tc>
        <w:tc>
          <w:tcPr>
            <w:tcW w:w="449" w:type="dxa"/>
          </w:tcPr>
          <w:p>
            <w:pPr>
              <w:pStyle w:val="TableParagraph"/>
              <w:spacing w:before="88"/>
              <w:ind w:left="5"/>
              <w:rPr>
                <w:sz w:val="24"/>
              </w:rPr>
            </w:pPr>
            <w:r>
              <w:rPr>
                <w:sz w:val="24"/>
              </w:rPr>
              <w:t>0</w:t>
            </w:r>
          </w:p>
        </w:tc>
        <w:tc>
          <w:tcPr>
            <w:tcW w:w="457" w:type="dxa"/>
          </w:tcPr>
          <w:p>
            <w:pPr>
              <w:pStyle w:val="TableParagraph"/>
              <w:spacing w:before="88"/>
              <w:ind w:right="161"/>
              <w:jc w:val="right"/>
              <w:rPr>
                <w:sz w:val="24"/>
              </w:rPr>
            </w:pPr>
            <w:r>
              <w:rPr>
                <w:sz w:val="24"/>
              </w:rPr>
              <w:t>0</w:t>
            </w:r>
          </w:p>
        </w:tc>
        <w:tc>
          <w:tcPr>
            <w:tcW w:w="456" w:type="dxa"/>
          </w:tcPr>
          <w:p>
            <w:pPr>
              <w:pStyle w:val="TableParagraph"/>
              <w:spacing w:before="88"/>
              <w:ind w:left="172"/>
              <w:jc w:val="left"/>
              <w:rPr>
                <w:sz w:val="24"/>
              </w:rPr>
            </w:pPr>
            <w:r>
              <w:rPr>
                <w:sz w:val="24"/>
              </w:rPr>
              <w:t>1</w:t>
            </w:r>
          </w:p>
        </w:tc>
        <w:tc>
          <w:tcPr>
            <w:tcW w:w="457" w:type="dxa"/>
          </w:tcPr>
          <w:p>
            <w:pPr>
              <w:pStyle w:val="TableParagraph"/>
              <w:spacing w:before="88"/>
              <w:ind w:left="172"/>
              <w:jc w:val="left"/>
              <w:rPr>
                <w:sz w:val="24"/>
              </w:rPr>
            </w:pPr>
            <w:r>
              <w:rPr>
                <w:sz w:val="24"/>
              </w:rPr>
              <w:t>0</w:t>
            </w:r>
          </w:p>
        </w:tc>
        <w:tc>
          <w:tcPr>
            <w:tcW w:w="432" w:type="dxa"/>
          </w:tcPr>
          <w:p>
            <w:pPr>
              <w:pStyle w:val="TableParagraph"/>
              <w:spacing w:before="88"/>
              <w:ind w:left="35"/>
              <w:rPr>
                <w:sz w:val="24"/>
              </w:rPr>
            </w:pPr>
            <w:r>
              <w:rPr>
                <w:sz w:val="24"/>
              </w:rPr>
              <w:t>0</w:t>
            </w:r>
          </w:p>
        </w:tc>
        <w:tc>
          <w:tcPr>
            <w:tcW w:w="1955" w:type="dxa"/>
          </w:tcPr>
          <w:p>
            <w:pPr>
              <w:pStyle w:val="TableParagraph"/>
              <w:spacing w:before="88"/>
              <w:ind w:right="59"/>
              <w:rPr>
                <w:sz w:val="24"/>
              </w:rPr>
            </w:pPr>
            <w:r>
              <w:rPr>
                <w:sz w:val="24"/>
              </w:rPr>
              <w:t>6</w:t>
            </w:r>
          </w:p>
        </w:tc>
      </w:tr>
      <w:tr>
        <w:trPr>
          <w:trHeight w:val="523" w:hRule="exact"/>
        </w:trPr>
        <w:tc>
          <w:tcPr>
            <w:tcW w:w="773" w:type="dxa"/>
          </w:tcPr>
          <w:p>
            <w:pPr>
              <w:pStyle w:val="TableParagraph"/>
              <w:spacing w:before="92"/>
              <w:ind w:left="170" w:right="87"/>
              <w:rPr>
                <w:rFonts w:ascii="Cambria Math"/>
                <w:sz w:val="17"/>
              </w:rPr>
            </w:pPr>
            <w:r>
              <w:rPr>
                <w:rFonts w:ascii="Cambria Math"/>
                <w:sz w:val="24"/>
              </w:rPr>
              <w:t>h</w:t>
            </w:r>
            <w:r>
              <w:rPr>
                <w:rFonts w:ascii="Cambria Math"/>
                <w:position w:val="-4"/>
                <w:sz w:val="17"/>
              </w:rPr>
              <w:t>4</w:t>
            </w:r>
          </w:p>
        </w:tc>
        <w:tc>
          <w:tcPr>
            <w:tcW w:w="1132" w:type="dxa"/>
          </w:tcPr>
          <w:p>
            <w:pPr>
              <w:pStyle w:val="TableParagraph"/>
              <w:spacing w:before="86"/>
              <w:ind w:right="502"/>
              <w:jc w:val="right"/>
              <w:rPr>
                <w:sz w:val="24"/>
              </w:rPr>
            </w:pPr>
            <w:r>
              <w:rPr>
                <w:sz w:val="24"/>
              </w:rPr>
              <w:t>3</w:t>
            </w:r>
          </w:p>
        </w:tc>
        <w:tc>
          <w:tcPr>
            <w:tcW w:w="1150" w:type="dxa"/>
          </w:tcPr>
          <w:p>
            <w:pPr>
              <w:pStyle w:val="TableParagraph"/>
              <w:spacing w:before="86"/>
              <w:ind w:left="448" w:right="444"/>
              <w:rPr>
                <w:sz w:val="24"/>
              </w:rPr>
            </w:pPr>
            <w:r>
              <w:rPr>
                <w:sz w:val="24"/>
              </w:rPr>
              <w:t>-1</w:t>
            </w:r>
          </w:p>
        </w:tc>
        <w:tc>
          <w:tcPr>
            <w:tcW w:w="449" w:type="dxa"/>
          </w:tcPr>
          <w:p>
            <w:pPr>
              <w:pStyle w:val="TableParagraph"/>
              <w:spacing w:before="86"/>
              <w:ind w:left="5"/>
              <w:rPr>
                <w:sz w:val="24"/>
              </w:rPr>
            </w:pPr>
            <w:r>
              <w:rPr>
                <w:sz w:val="24"/>
              </w:rPr>
              <w:t>0</w:t>
            </w:r>
          </w:p>
        </w:tc>
        <w:tc>
          <w:tcPr>
            <w:tcW w:w="457" w:type="dxa"/>
          </w:tcPr>
          <w:p>
            <w:pPr>
              <w:pStyle w:val="TableParagraph"/>
              <w:spacing w:before="86"/>
              <w:ind w:right="161"/>
              <w:jc w:val="right"/>
              <w:rPr>
                <w:sz w:val="24"/>
              </w:rPr>
            </w:pPr>
            <w:r>
              <w:rPr>
                <w:sz w:val="24"/>
              </w:rPr>
              <w:t>0</w:t>
            </w:r>
          </w:p>
        </w:tc>
        <w:tc>
          <w:tcPr>
            <w:tcW w:w="456" w:type="dxa"/>
          </w:tcPr>
          <w:p>
            <w:pPr>
              <w:pStyle w:val="TableParagraph"/>
              <w:spacing w:before="86"/>
              <w:ind w:left="172"/>
              <w:jc w:val="left"/>
              <w:rPr>
                <w:sz w:val="24"/>
              </w:rPr>
            </w:pPr>
            <w:r>
              <w:rPr>
                <w:sz w:val="24"/>
              </w:rPr>
              <w:t>0</w:t>
            </w:r>
          </w:p>
        </w:tc>
        <w:tc>
          <w:tcPr>
            <w:tcW w:w="457" w:type="dxa"/>
          </w:tcPr>
          <w:p>
            <w:pPr>
              <w:pStyle w:val="TableParagraph"/>
              <w:spacing w:before="86"/>
              <w:ind w:left="172"/>
              <w:jc w:val="left"/>
              <w:rPr>
                <w:sz w:val="24"/>
              </w:rPr>
            </w:pPr>
            <w:r>
              <w:rPr>
                <w:sz w:val="24"/>
              </w:rPr>
              <w:t>1</w:t>
            </w:r>
          </w:p>
        </w:tc>
        <w:tc>
          <w:tcPr>
            <w:tcW w:w="432" w:type="dxa"/>
          </w:tcPr>
          <w:p>
            <w:pPr>
              <w:pStyle w:val="TableParagraph"/>
              <w:spacing w:before="86"/>
              <w:ind w:left="35"/>
              <w:rPr>
                <w:sz w:val="24"/>
              </w:rPr>
            </w:pPr>
            <w:r>
              <w:rPr>
                <w:sz w:val="24"/>
              </w:rPr>
              <w:t>0</w:t>
            </w:r>
          </w:p>
        </w:tc>
        <w:tc>
          <w:tcPr>
            <w:tcW w:w="1955" w:type="dxa"/>
          </w:tcPr>
          <w:p>
            <w:pPr>
              <w:pStyle w:val="TableParagraph"/>
              <w:spacing w:before="86"/>
              <w:ind w:left="117" w:right="176"/>
              <w:rPr>
                <w:sz w:val="24"/>
              </w:rPr>
            </w:pPr>
            <w:r>
              <w:rPr>
                <w:sz w:val="24"/>
              </w:rPr>
              <w:t>21</w:t>
            </w:r>
          </w:p>
        </w:tc>
      </w:tr>
      <w:tr>
        <w:trPr>
          <w:trHeight w:val="523" w:hRule="exact"/>
        </w:trPr>
        <w:tc>
          <w:tcPr>
            <w:tcW w:w="773" w:type="dxa"/>
          </w:tcPr>
          <w:p>
            <w:pPr>
              <w:pStyle w:val="TableParagraph"/>
              <w:spacing w:before="92"/>
              <w:ind w:left="170" w:right="87"/>
              <w:rPr>
                <w:rFonts w:ascii="Cambria Math"/>
                <w:sz w:val="17"/>
              </w:rPr>
            </w:pPr>
            <w:r>
              <w:rPr>
                <w:rFonts w:ascii="Cambria Math"/>
                <w:sz w:val="24"/>
              </w:rPr>
              <w:t>h</w:t>
            </w:r>
            <w:r>
              <w:rPr>
                <w:rFonts w:ascii="Cambria Math"/>
                <w:position w:val="-4"/>
                <w:sz w:val="17"/>
              </w:rPr>
              <w:t>5</w:t>
            </w:r>
          </w:p>
        </w:tc>
        <w:tc>
          <w:tcPr>
            <w:tcW w:w="1132" w:type="dxa"/>
          </w:tcPr>
          <w:p>
            <w:pPr>
              <w:pStyle w:val="TableParagraph"/>
              <w:spacing w:before="86"/>
              <w:ind w:right="502"/>
              <w:jc w:val="right"/>
              <w:rPr>
                <w:sz w:val="24"/>
              </w:rPr>
            </w:pPr>
            <w:r>
              <w:rPr>
                <w:sz w:val="24"/>
              </w:rPr>
              <w:t>1</w:t>
            </w:r>
          </w:p>
        </w:tc>
        <w:tc>
          <w:tcPr>
            <w:tcW w:w="1150" w:type="dxa"/>
          </w:tcPr>
          <w:p>
            <w:pPr>
              <w:pStyle w:val="TableParagraph"/>
              <w:spacing w:before="86"/>
              <w:ind w:left="448" w:right="444"/>
              <w:rPr>
                <w:sz w:val="24"/>
              </w:rPr>
            </w:pPr>
            <w:r>
              <w:rPr>
                <w:sz w:val="24"/>
              </w:rPr>
              <w:t>-1</w:t>
            </w:r>
          </w:p>
        </w:tc>
        <w:tc>
          <w:tcPr>
            <w:tcW w:w="449" w:type="dxa"/>
          </w:tcPr>
          <w:p>
            <w:pPr>
              <w:pStyle w:val="TableParagraph"/>
              <w:spacing w:before="86"/>
              <w:ind w:left="5"/>
              <w:rPr>
                <w:sz w:val="24"/>
              </w:rPr>
            </w:pPr>
            <w:r>
              <w:rPr>
                <w:sz w:val="24"/>
              </w:rPr>
              <w:t>0</w:t>
            </w:r>
          </w:p>
        </w:tc>
        <w:tc>
          <w:tcPr>
            <w:tcW w:w="457" w:type="dxa"/>
          </w:tcPr>
          <w:p>
            <w:pPr>
              <w:pStyle w:val="TableParagraph"/>
              <w:spacing w:before="86"/>
              <w:ind w:right="161"/>
              <w:jc w:val="right"/>
              <w:rPr>
                <w:sz w:val="24"/>
              </w:rPr>
            </w:pPr>
            <w:r>
              <w:rPr>
                <w:sz w:val="24"/>
              </w:rPr>
              <w:t>0</w:t>
            </w:r>
          </w:p>
        </w:tc>
        <w:tc>
          <w:tcPr>
            <w:tcW w:w="456" w:type="dxa"/>
          </w:tcPr>
          <w:p>
            <w:pPr>
              <w:pStyle w:val="TableParagraph"/>
              <w:spacing w:before="86"/>
              <w:ind w:left="172"/>
              <w:jc w:val="left"/>
              <w:rPr>
                <w:sz w:val="24"/>
              </w:rPr>
            </w:pPr>
            <w:r>
              <w:rPr>
                <w:sz w:val="24"/>
              </w:rPr>
              <w:t>0</w:t>
            </w:r>
          </w:p>
        </w:tc>
        <w:tc>
          <w:tcPr>
            <w:tcW w:w="457" w:type="dxa"/>
          </w:tcPr>
          <w:p>
            <w:pPr>
              <w:pStyle w:val="TableParagraph"/>
              <w:spacing w:before="86"/>
              <w:ind w:left="172"/>
              <w:jc w:val="left"/>
              <w:rPr>
                <w:sz w:val="24"/>
              </w:rPr>
            </w:pPr>
            <w:r>
              <w:rPr>
                <w:sz w:val="24"/>
              </w:rPr>
              <w:t>0</w:t>
            </w:r>
          </w:p>
        </w:tc>
        <w:tc>
          <w:tcPr>
            <w:tcW w:w="432" w:type="dxa"/>
          </w:tcPr>
          <w:p>
            <w:pPr>
              <w:pStyle w:val="TableParagraph"/>
              <w:spacing w:before="86"/>
              <w:ind w:left="35"/>
              <w:rPr>
                <w:sz w:val="24"/>
              </w:rPr>
            </w:pPr>
            <w:r>
              <w:rPr>
                <w:sz w:val="24"/>
              </w:rPr>
              <w:t>1</w:t>
            </w:r>
          </w:p>
        </w:tc>
        <w:tc>
          <w:tcPr>
            <w:tcW w:w="1955" w:type="dxa"/>
          </w:tcPr>
          <w:p>
            <w:pPr>
              <w:pStyle w:val="TableParagraph"/>
              <w:spacing w:before="86"/>
              <w:ind w:right="59"/>
              <w:rPr>
                <w:sz w:val="24"/>
              </w:rPr>
            </w:pPr>
            <w:r>
              <w:rPr>
                <w:sz w:val="24"/>
              </w:rPr>
              <w:t>5</w:t>
            </w:r>
          </w:p>
        </w:tc>
      </w:tr>
      <w:tr>
        <w:trPr>
          <w:trHeight w:val="357" w:hRule="exact"/>
        </w:trPr>
        <w:tc>
          <w:tcPr>
            <w:tcW w:w="773" w:type="dxa"/>
          </w:tcPr>
          <w:p>
            <w:pPr>
              <w:pStyle w:val="TableParagraph"/>
              <w:spacing w:before="86"/>
              <w:ind w:left="95"/>
              <w:rPr>
                <w:sz w:val="24"/>
              </w:rPr>
            </w:pPr>
            <w:r>
              <w:rPr>
                <w:sz w:val="24"/>
              </w:rPr>
              <w:t>Z</w:t>
            </w:r>
          </w:p>
        </w:tc>
        <w:tc>
          <w:tcPr>
            <w:tcW w:w="1132" w:type="dxa"/>
          </w:tcPr>
          <w:p>
            <w:pPr>
              <w:pStyle w:val="TableParagraph"/>
              <w:spacing w:before="86"/>
              <w:ind w:right="464"/>
              <w:jc w:val="right"/>
              <w:rPr>
                <w:sz w:val="24"/>
              </w:rPr>
            </w:pPr>
            <w:r>
              <w:rPr>
                <w:sz w:val="24"/>
              </w:rPr>
              <w:t>-3</w:t>
            </w:r>
          </w:p>
        </w:tc>
        <w:tc>
          <w:tcPr>
            <w:tcW w:w="1150" w:type="dxa"/>
          </w:tcPr>
          <w:p>
            <w:pPr>
              <w:pStyle w:val="TableParagraph"/>
              <w:spacing w:before="86"/>
              <w:ind w:left="448" w:right="444"/>
              <w:rPr>
                <w:sz w:val="24"/>
              </w:rPr>
            </w:pPr>
            <w:r>
              <w:rPr>
                <w:sz w:val="24"/>
              </w:rPr>
              <w:t>-6</w:t>
            </w:r>
          </w:p>
        </w:tc>
        <w:tc>
          <w:tcPr>
            <w:tcW w:w="449" w:type="dxa"/>
          </w:tcPr>
          <w:p>
            <w:pPr>
              <w:pStyle w:val="TableParagraph"/>
              <w:spacing w:before="86"/>
              <w:ind w:left="5"/>
              <w:rPr>
                <w:sz w:val="24"/>
              </w:rPr>
            </w:pPr>
            <w:r>
              <w:rPr>
                <w:sz w:val="24"/>
              </w:rPr>
              <w:t>0</w:t>
            </w:r>
          </w:p>
        </w:tc>
        <w:tc>
          <w:tcPr>
            <w:tcW w:w="457" w:type="dxa"/>
          </w:tcPr>
          <w:p>
            <w:pPr>
              <w:pStyle w:val="TableParagraph"/>
              <w:spacing w:before="86"/>
              <w:ind w:right="161"/>
              <w:jc w:val="right"/>
              <w:rPr>
                <w:sz w:val="24"/>
              </w:rPr>
            </w:pPr>
            <w:r>
              <w:rPr>
                <w:sz w:val="24"/>
              </w:rPr>
              <w:t>0</w:t>
            </w:r>
          </w:p>
        </w:tc>
        <w:tc>
          <w:tcPr>
            <w:tcW w:w="456" w:type="dxa"/>
          </w:tcPr>
          <w:p>
            <w:pPr>
              <w:pStyle w:val="TableParagraph"/>
              <w:spacing w:before="86"/>
              <w:ind w:left="172"/>
              <w:jc w:val="left"/>
              <w:rPr>
                <w:sz w:val="24"/>
              </w:rPr>
            </w:pPr>
            <w:r>
              <w:rPr>
                <w:sz w:val="24"/>
              </w:rPr>
              <w:t>0</w:t>
            </w:r>
          </w:p>
        </w:tc>
        <w:tc>
          <w:tcPr>
            <w:tcW w:w="457" w:type="dxa"/>
          </w:tcPr>
          <w:p>
            <w:pPr>
              <w:pStyle w:val="TableParagraph"/>
              <w:spacing w:before="86"/>
              <w:ind w:left="172"/>
              <w:jc w:val="left"/>
              <w:rPr>
                <w:sz w:val="24"/>
              </w:rPr>
            </w:pPr>
            <w:r>
              <w:rPr>
                <w:sz w:val="24"/>
              </w:rPr>
              <w:t>0</w:t>
            </w:r>
          </w:p>
        </w:tc>
        <w:tc>
          <w:tcPr>
            <w:tcW w:w="432" w:type="dxa"/>
          </w:tcPr>
          <w:p>
            <w:pPr>
              <w:pStyle w:val="TableParagraph"/>
              <w:spacing w:before="86"/>
              <w:ind w:left="35"/>
              <w:rPr>
                <w:sz w:val="24"/>
              </w:rPr>
            </w:pPr>
            <w:r>
              <w:rPr>
                <w:sz w:val="24"/>
              </w:rPr>
              <w:t>0</w:t>
            </w:r>
          </w:p>
        </w:tc>
        <w:tc>
          <w:tcPr>
            <w:tcW w:w="1955" w:type="dxa"/>
          </w:tcPr>
          <w:p>
            <w:pPr>
              <w:pStyle w:val="TableParagraph"/>
              <w:spacing w:before="86"/>
              <w:ind w:right="59"/>
              <w:rPr>
                <w:sz w:val="24"/>
              </w:rPr>
            </w:pPr>
            <w:r>
              <w:rPr>
                <w:sz w:val="24"/>
              </w:rPr>
              <w:t>0</w:t>
            </w:r>
          </w:p>
        </w:tc>
      </w:tr>
    </w:tbl>
    <w:p>
      <w:pPr>
        <w:pStyle w:val="BodyText"/>
        <w:spacing w:before="4"/>
        <w:rPr>
          <w:sz w:val="16"/>
        </w:rPr>
      </w:pPr>
    </w:p>
    <w:p>
      <w:pPr>
        <w:spacing w:after="0"/>
        <w:rPr>
          <w:sz w:val="16"/>
        </w:rPr>
        <w:sectPr>
          <w:headerReference w:type="default" r:id="rId120"/>
          <w:footerReference w:type="default" r:id="rId121"/>
          <w:pgSz w:w="12240" w:h="15840"/>
          <w:pgMar w:header="0" w:footer="1003" w:top="1500" w:bottom="1200" w:left="1600" w:right="1580"/>
          <w:pgNumType w:start="31"/>
        </w:sectPr>
      </w:pPr>
    </w:p>
    <w:p>
      <w:pPr>
        <w:pStyle w:val="BodyText"/>
      </w:pPr>
    </w:p>
    <w:p>
      <w:pPr>
        <w:pStyle w:val="BodyText"/>
        <w:spacing w:before="203"/>
        <w:ind w:left="102" w:right="-19"/>
      </w:pPr>
      <w:r>
        <w:rPr/>
        <w:t>Ejemplo 2:</w:t>
      </w:r>
    </w:p>
    <w:p>
      <w:pPr>
        <w:spacing w:before="64"/>
        <w:ind w:left="83" w:right="1630" w:firstLine="0"/>
        <w:jc w:val="center"/>
        <w:rPr>
          <w:rFonts w:ascii="Calibri" w:hAnsi="Calibri"/>
          <w:i/>
          <w:sz w:val="18"/>
        </w:rPr>
      </w:pPr>
      <w:r>
        <w:rPr/>
        <w:br w:type="column"/>
      </w:r>
      <w:r>
        <w:rPr>
          <w:rFonts w:ascii="Calibri" w:hAnsi="Calibri"/>
          <w:i/>
          <w:color w:val="44536A"/>
          <w:sz w:val="18"/>
        </w:rPr>
        <w:t>Tabla 2.5 Representación del tableu en forma estándar  con varibles de holgura</w:t>
      </w:r>
    </w:p>
    <w:p>
      <w:pPr>
        <w:pStyle w:val="BodyText"/>
        <w:rPr>
          <w:rFonts w:ascii="Calibri"/>
          <w:i/>
          <w:sz w:val="18"/>
        </w:rPr>
      </w:pPr>
    </w:p>
    <w:p>
      <w:pPr>
        <w:pStyle w:val="BodyText"/>
        <w:spacing w:before="2"/>
        <w:rPr>
          <w:rFonts w:ascii="Calibri"/>
          <w:i/>
        </w:rPr>
      </w:pPr>
    </w:p>
    <w:p>
      <w:pPr>
        <w:pStyle w:val="BodyText"/>
        <w:spacing w:before="1"/>
        <w:ind w:left="74" w:right="1630"/>
        <w:jc w:val="center"/>
        <w:rPr>
          <w:rFonts w:ascii="Cambria Math" w:eastAsia="Cambria Math"/>
          <w:sz w:val="17"/>
        </w:rPr>
      </w:pPr>
      <w:r>
        <w:rPr>
          <w:rFonts w:ascii="Cambria Math" w:eastAsia="Cambria Math"/>
          <w:w w:val="90"/>
        </w:rPr>
        <w:t>��������� � = 4�</w:t>
      </w:r>
      <w:r>
        <w:rPr>
          <w:rFonts w:ascii="Cambria Math" w:eastAsia="Cambria Math"/>
          <w:w w:val="90"/>
          <w:position w:val="-4"/>
          <w:sz w:val="17"/>
        </w:rPr>
        <w:t>1 </w:t>
      </w:r>
      <w:r>
        <w:rPr>
          <w:rFonts w:ascii="Cambria Math" w:eastAsia="Cambria Math"/>
          <w:w w:val="90"/>
        </w:rPr>
        <w:t>+ 5�</w:t>
      </w:r>
      <w:r>
        <w:rPr>
          <w:rFonts w:ascii="Cambria Math" w:eastAsia="Cambria Math"/>
          <w:w w:val="90"/>
          <w:position w:val="-4"/>
          <w:sz w:val="17"/>
        </w:rPr>
        <w:t>2</w:t>
      </w:r>
    </w:p>
    <w:p>
      <w:pPr>
        <w:pStyle w:val="BodyText"/>
        <w:spacing w:before="5"/>
        <w:ind w:left="694"/>
      </w:pPr>
      <w:r>
        <w:rPr/>
        <w:t>Sujeto a:</w:t>
      </w:r>
    </w:p>
    <w:p>
      <w:pPr>
        <w:spacing w:after="0"/>
        <w:sectPr>
          <w:type w:val="continuous"/>
          <w:pgSz w:w="12240" w:h="15840"/>
          <w:pgMar w:top="0" w:bottom="280" w:left="1600" w:right="1580"/>
          <w:cols w:num="2" w:equalWidth="0">
            <w:col w:w="1163" w:space="369"/>
            <w:col w:w="7528"/>
          </w:cols>
        </w:sectPr>
      </w:pPr>
    </w:p>
    <w:p>
      <w:pPr>
        <w:pStyle w:val="BodyText"/>
        <w:spacing w:before="3"/>
        <w:rPr>
          <w:sz w:val="6"/>
        </w:rPr>
      </w:pPr>
    </w:p>
    <w:tbl>
      <w:tblPr>
        <w:tblW w:w="0" w:type="auto"/>
        <w:jc w:val="left"/>
        <w:tblInd w:w="33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2"/>
        <w:gridCol w:w="649"/>
        <w:gridCol w:w="354"/>
        <w:gridCol w:w="428"/>
      </w:tblGrid>
      <w:tr>
        <w:trPr>
          <w:trHeight w:val="305" w:hRule="exact"/>
        </w:trPr>
        <w:tc>
          <w:tcPr>
            <w:tcW w:w="812" w:type="dxa"/>
          </w:tcPr>
          <w:p>
            <w:pPr>
              <w:pStyle w:val="TableParagraph"/>
              <w:spacing w:line="283" w:lineRule="exact"/>
              <w:ind w:left="200"/>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649" w:type="dxa"/>
          </w:tcPr>
          <w:p>
            <w:pPr>
              <w:pStyle w:val="TableParagraph"/>
              <w:spacing w:line="288" w:lineRule="exact"/>
              <w:ind w:left="122"/>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354" w:type="dxa"/>
          </w:tcPr>
          <w:p>
            <w:pPr>
              <w:pStyle w:val="TableParagraph"/>
              <w:spacing w:line="245" w:lineRule="exact"/>
              <w:ind w:left="5"/>
              <w:rPr>
                <w:sz w:val="24"/>
              </w:rPr>
            </w:pPr>
            <w:r>
              <w:rPr>
                <w:w w:val="100"/>
                <w:sz w:val="24"/>
              </w:rPr>
              <w:t>≥</w:t>
            </w:r>
          </w:p>
        </w:tc>
        <w:tc>
          <w:tcPr>
            <w:tcW w:w="428" w:type="dxa"/>
          </w:tcPr>
          <w:p>
            <w:pPr>
              <w:pStyle w:val="TableParagraph"/>
              <w:spacing w:line="245" w:lineRule="exact"/>
              <w:ind w:left="108"/>
              <w:jc w:val="left"/>
              <w:rPr>
                <w:sz w:val="24"/>
              </w:rPr>
            </w:pPr>
            <w:r>
              <w:rPr>
                <w:sz w:val="24"/>
              </w:rPr>
              <w:t>1</w:t>
            </w:r>
          </w:p>
        </w:tc>
      </w:tr>
      <w:tr>
        <w:trPr>
          <w:trHeight w:val="324" w:hRule="exact"/>
        </w:trPr>
        <w:tc>
          <w:tcPr>
            <w:tcW w:w="812" w:type="dxa"/>
          </w:tcPr>
          <w:p>
            <w:pPr>
              <w:pStyle w:val="TableParagraph"/>
              <w:spacing w:line="302" w:lineRule="exact"/>
              <w:ind w:left="200"/>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649" w:type="dxa"/>
          </w:tcPr>
          <w:p>
            <w:pPr>
              <w:pStyle w:val="TableParagraph"/>
              <w:spacing w:line="307" w:lineRule="exact"/>
              <w:ind w:left="122"/>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354" w:type="dxa"/>
          </w:tcPr>
          <w:p>
            <w:pPr>
              <w:pStyle w:val="TableParagraph"/>
              <w:spacing w:line="264" w:lineRule="exact"/>
              <w:ind w:left="5"/>
              <w:rPr>
                <w:sz w:val="24"/>
              </w:rPr>
            </w:pPr>
            <w:r>
              <w:rPr>
                <w:w w:val="100"/>
                <w:sz w:val="24"/>
              </w:rPr>
              <w:t>≥</w:t>
            </w:r>
          </w:p>
        </w:tc>
        <w:tc>
          <w:tcPr>
            <w:tcW w:w="428" w:type="dxa"/>
          </w:tcPr>
          <w:p>
            <w:pPr>
              <w:pStyle w:val="TableParagraph"/>
              <w:spacing w:line="264" w:lineRule="exact"/>
              <w:ind w:left="108"/>
              <w:jc w:val="left"/>
              <w:rPr>
                <w:sz w:val="24"/>
              </w:rPr>
            </w:pPr>
            <w:r>
              <w:rPr>
                <w:sz w:val="24"/>
              </w:rPr>
              <w:t>1</w:t>
            </w:r>
          </w:p>
        </w:tc>
      </w:tr>
      <w:tr>
        <w:trPr>
          <w:trHeight w:val="320" w:hRule="exact"/>
        </w:trPr>
        <w:tc>
          <w:tcPr>
            <w:tcW w:w="812" w:type="dxa"/>
          </w:tcPr>
          <w:p>
            <w:pPr>
              <w:pStyle w:val="TableParagraph"/>
              <w:spacing w:line="302" w:lineRule="exact"/>
              <w:ind w:left="200"/>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1</w:t>
            </w:r>
          </w:p>
        </w:tc>
        <w:tc>
          <w:tcPr>
            <w:tcW w:w="649" w:type="dxa"/>
          </w:tcPr>
          <w:p>
            <w:pPr>
              <w:pStyle w:val="TableParagraph"/>
              <w:spacing w:line="302" w:lineRule="exact"/>
              <w:ind w:left="112"/>
              <w:jc w:val="lef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2</w:t>
            </w:r>
          </w:p>
        </w:tc>
        <w:tc>
          <w:tcPr>
            <w:tcW w:w="354" w:type="dxa"/>
          </w:tcPr>
          <w:p>
            <w:pPr>
              <w:pStyle w:val="TableParagraph"/>
              <w:spacing w:line="264" w:lineRule="exact"/>
              <w:ind w:left="5"/>
              <w:rPr>
                <w:sz w:val="24"/>
              </w:rPr>
            </w:pPr>
            <w:r>
              <w:rPr>
                <w:w w:val="100"/>
                <w:sz w:val="24"/>
              </w:rPr>
              <w:t>≥</w:t>
            </w:r>
          </w:p>
        </w:tc>
        <w:tc>
          <w:tcPr>
            <w:tcW w:w="428" w:type="dxa"/>
          </w:tcPr>
          <w:p>
            <w:pPr>
              <w:pStyle w:val="TableParagraph"/>
              <w:spacing w:line="264" w:lineRule="exact"/>
              <w:ind w:left="108"/>
              <w:jc w:val="left"/>
              <w:rPr>
                <w:sz w:val="24"/>
              </w:rPr>
            </w:pPr>
            <w:r>
              <w:rPr>
                <w:sz w:val="24"/>
              </w:rPr>
              <w:t>8</w:t>
            </w:r>
          </w:p>
        </w:tc>
      </w:tr>
      <w:tr>
        <w:trPr>
          <w:trHeight w:val="325" w:hRule="exact"/>
        </w:trPr>
        <w:tc>
          <w:tcPr>
            <w:tcW w:w="812" w:type="dxa"/>
          </w:tcPr>
          <w:p>
            <w:pPr>
              <w:pStyle w:val="TableParagraph"/>
              <w:spacing w:line="308" w:lineRule="exact"/>
              <w:ind w:left="339"/>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49" w:type="dxa"/>
          </w:tcPr>
          <w:p>
            <w:pPr>
              <w:pStyle w:val="TableParagraph"/>
              <w:spacing w:line="303" w:lineRule="exact"/>
              <w:ind w:left="112"/>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5" w:lineRule="exact"/>
              <w:ind w:left="5"/>
              <w:rPr>
                <w:sz w:val="24"/>
              </w:rPr>
            </w:pPr>
            <w:r>
              <w:rPr>
                <w:w w:val="100"/>
                <w:sz w:val="24"/>
              </w:rPr>
              <w:t>≥</w:t>
            </w:r>
          </w:p>
        </w:tc>
        <w:tc>
          <w:tcPr>
            <w:tcW w:w="428" w:type="dxa"/>
          </w:tcPr>
          <w:p>
            <w:pPr>
              <w:pStyle w:val="TableParagraph"/>
              <w:spacing w:line="265" w:lineRule="exact"/>
              <w:ind w:left="108"/>
              <w:jc w:val="left"/>
              <w:rPr>
                <w:sz w:val="24"/>
              </w:rPr>
            </w:pPr>
            <w:r>
              <w:rPr>
                <w:sz w:val="24"/>
              </w:rPr>
              <w:t>3</w:t>
            </w:r>
          </w:p>
        </w:tc>
      </w:tr>
      <w:tr>
        <w:trPr>
          <w:trHeight w:val="305" w:hRule="exact"/>
        </w:trPr>
        <w:tc>
          <w:tcPr>
            <w:tcW w:w="812" w:type="dxa"/>
          </w:tcPr>
          <w:p>
            <w:pPr>
              <w:pStyle w:val="TableParagraph"/>
              <w:spacing w:line="307" w:lineRule="exact"/>
              <w:ind w:left="339"/>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49" w:type="dxa"/>
          </w:tcPr>
          <w:p>
            <w:pPr>
              <w:pStyle w:val="TableParagraph"/>
              <w:spacing w:line="302" w:lineRule="exact"/>
              <w:ind w:left="112"/>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4" w:lineRule="exact"/>
              <w:ind w:left="5"/>
              <w:rPr>
                <w:sz w:val="24"/>
              </w:rPr>
            </w:pPr>
            <w:r>
              <w:rPr>
                <w:w w:val="100"/>
                <w:sz w:val="24"/>
              </w:rPr>
              <w:t>≥</w:t>
            </w:r>
          </w:p>
        </w:tc>
        <w:tc>
          <w:tcPr>
            <w:tcW w:w="428" w:type="dxa"/>
          </w:tcPr>
          <w:p>
            <w:pPr>
              <w:pStyle w:val="TableParagraph"/>
              <w:spacing w:line="264" w:lineRule="exact"/>
              <w:ind w:left="108"/>
              <w:jc w:val="left"/>
              <w:rPr>
                <w:sz w:val="24"/>
              </w:rPr>
            </w:pPr>
            <w:r>
              <w:rPr>
                <w:sz w:val="24"/>
              </w:rPr>
              <w:t>1</w:t>
            </w:r>
          </w:p>
        </w:tc>
      </w:tr>
    </w:tbl>
    <w:p>
      <w:pPr>
        <w:spacing w:before="10"/>
        <w:ind w:left="0" w:right="19"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0" w:right="16" w:firstLine="0"/>
        <w:jc w:val="center"/>
        <w:rPr>
          <w:rFonts w:ascii="Calibri"/>
          <w:i/>
          <w:sz w:val="18"/>
        </w:rPr>
      </w:pPr>
      <w:r>
        <w:rPr>
          <w:rFonts w:ascii="Calibri"/>
          <w:i/>
          <w:color w:val="44536A"/>
          <w:sz w:val="18"/>
        </w:rPr>
        <w:t>Tabla 2.6 Sistema de ecuaciones lineales</w:t>
      </w:r>
    </w:p>
    <w:p>
      <w:pPr>
        <w:pStyle w:val="BodyText"/>
        <w:rPr>
          <w:rFonts w:ascii="Calibri"/>
          <w:i/>
          <w:sz w:val="16"/>
        </w:rPr>
      </w:pPr>
    </w:p>
    <w:p>
      <w:pPr>
        <w:pStyle w:val="BodyText"/>
        <w:spacing w:line="276" w:lineRule="auto"/>
        <w:ind w:left="102" w:right="102"/>
      </w:pPr>
      <w:r>
        <w:rPr/>
        <w:t>Como ahora tenemos desigualdad ≥ procedemos a ingresar variables de exceso y artificiales de la siguiente forma:</w:t>
      </w:r>
    </w:p>
    <w:p>
      <w:pPr>
        <w:pStyle w:val="BodyText"/>
        <w:spacing w:before="10"/>
        <w:rPr>
          <w:sz w:val="27"/>
        </w:rPr>
      </w:pPr>
    </w:p>
    <w:p>
      <w:pPr>
        <w:spacing w:before="0"/>
        <w:ind w:left="136" w:right="100" w:firstLine="0"/>
        <w:jc w:val="center"/>
        <w:rPr>
          <w:rFonts w:ascii="Cambria Math" w:hAnsi="Cambria Math" w:eastAsia="Cambria Math"/>
          <w:sz w:val="24"/>
        </w:rPr>
      </w:pPr>
      <w:r>
        <w:rPr>
          <w:rFonts w:ascii="Cambria Math" w:hAnsi="Cambria Math" w:eastAsia="Cambria Math"/>
          <w:w w:val="90"/>
          <w:sz w:val="24"/>
        </w:rPr>
        <w:t>� − 4�</w:t>
      </w:r>
      <w:r>
        <w:rPr>
          <w:rFonts w:ascii="Cambria Math" w:hAnsi="Cambria Math" w:eastAsia="Cambria Math"/>
          <w:w w:val="90"/>
          <w:position w:val="-4"/>
          <w:sz w:val="17"/>
        </w:rPr>
        <w:t>1  </w:t>
      </w:r>
      <w:r>
        <w:rPr>
          <w:rFonts w:ascii="Cambria Math" w:hAnsi="Cambria Math" w:eastAsia="Cambria Math"/>
          <w:w w:val="90"/>
          <w:sz w:val="24"/>
        </w:rPr>
        <w:t>− 5�</w:t>
      </w:r>
      <w:r>
        <w:rPr>
          <w:rFonts w:ascii="Cambria Math" w:hAnsi="Cambria Math" w:eastAsia="Cambria Math"/>
          <w:w w:val="90"/>
          <w:position w:val="-4"/>
          <w:sz w:val="17"/>
        </w:rPr>
        <w:t>2</w:t>
      </w:r>
      <w:r>
        <w:rPr>
          <w:rFonts w:ascii="Cambria Math" w:hAnsi="Cambria Math" w:eastAsia="Cambria Math"/>
          <w:w w:val="90"/>
          <w:sz w:val="24"/>
        </w:rPr>
        <w:t>−0�</w:t>
      </w:r>
      <w:r>
        <w:rPr>
          <w:rFonts w:ascii="Cambria Math" w:hAnsi="Cambria Math" w:eastAsia="Cambria Math"/>
          <w:w w:val="90"/>
          <w:position w:val="-4"/>
          <w:sz w:val="17"/>
        </w:rPr>
        <w:t>1</w:t>
      </w:r>
      <w:r>
        <w:rPr>
          <w:rFonts w:ascii="Cambria Math" w:hAnsi="Cambria Math" w:eastAsia="Cambria Math"/>
          <w:w w:val="90"/>
          <w:sz w:val="24"/>
        </w:rPr>
        <w:t>−0�</w:t>
      </w:r>
      <w:r>
        <w:rPr>
          <w:rFonts w:ascii="Cambria Math" w:hAnsi="Cambria Math" w:eastAsia="Cambria Math"/>
          <w:w w:val="90"/>
          <w:position w:val="-4"/>
          <w:sz w:val="17"/>
        </w:rPr>
        <w:t>2</w:t>
      </w:r>
      <w:r>
        <w:rPr>
          <w:rFonts w:ascii="Cambria Math" w:hAnsi="Cambria Math" w:eastAsia="Cambria Math"/>
          <w:w w:val="90"/>
          <w:sz w:val="24"/>
        </w:rPr>
        <w:t>−0�</w:t>
      </w:r>
      <w:r>
        <w:rPr>
          <w:rFonts w:ascii="Cambria Math" w:hAnsi="Cambria Math" w:eastAsia="Cambria Math"/>
          <w:w w:val="90"/>
          <w:position w:val="-4"/>
          <w:sz w:val="17"/>
        </w:rPr>
        <w:t>3</w:t>
      </w:r>
      <w:r>
        <w:rPr>
          <w:rFonts w:ascii="Cambria Math" w:hAnsi="Cambria Math" w:eastAsia="Cambria Math"/>
          <w:w w:val="90"/>
          <w:sz w:val="24"/>
        </w:rPr>
        <w:t>−0�</w:t>
      </w:r>
      <w:r>
        <w:rPr>
          <w:rFonts w:ascii="Cambria Math" w:hAnsi="Cambria Math" w:eastAsia="Cambria Math"/>
          <w:w w:val="90"/>
          <w:position w:val="-4"/>
          <w:sz w:val="17"/>
        </w:rPr>
        <w:t>4</w:t>
      </w:r>
      <w:r>
        <w:rPr>
          <w:rFonts w:ascii="Cambria Math" w:hAnsi="Cambria Math" w:eastAsia="Cambria Math"/>
          <w:w w:val="90"/>
          <w:sz w:val="24"/>
        </w:rPr>
        <w:t>−0�</w:t>
      </w:r>
      <w:r>
        <w:rPr>
          <w:rFonts w:ascii="Cambria Math" w:hAnsi="Cambria Math" w:eastAsia="Cambria Math"/>
          <w:w w:val="90"/>
          <w:position w:val="-4"/>
          <w:sz w:val="17"/>
        </w:rPr>
        <w:t>5</w:t>
      </w:r>
      <w:r>
        <w:rPr>
          <w:rFonts w:ascii="Cambria Math" w:hAnsi="Cambria Math" w:eastAsia="Cambria Math"/>
          <w:w w:val="90"/>
          <w:sz w:val="24"/>
        </w:rPr>
        <w:t>+0�</w:t>
      </w:r>
      <w:r>
        <w:rPr>
          <w:rFonts w:ascii="Cambria Math" w:hAnsi="Cambria Math" w:eastAsia="Cambria Math"/>
          <w:w w:val="90"/>
          <w:position w:val="-4"/>
          <w:sz w:val="17"/>
        </w:rPr>
        <w:t>�1</w:t>
      </w:r>
      <w:r>
        <w:rPr>
          <w:rFonts w:ascii="Cambria Math" w:hAnsi="Cambria Math" w:eastAsia="Cambria Math"/>
          <w:w w:val="90"/>
          <w:sz w:val="24"/>
        </w:rPr>
        <w:t>+0�</w:t>
      </w:r>
      <w:r>
        <w:rPr>
          <w:rFonts w:ascii="Cambria Math" w:hAnsi="Cambria Math" w:eastAsia="Cambria Math"/>
          <w:w w:val="90"/>
          <w:position w:val="-4"/>
          <w:sz w:val="17"/>
        </w:rPr>
        <w:t>�2</w:t>
      </w:r>
      <w:r>
        <w:rPr>
          <w:rFonts w:ascii="Cambria Math" w:hAnsi="Cambria Math" w:eastAsia="Cambria Math"/>
          <w:w w:val="90"/>
          <w:sz w:val="24"/>
        </w:rPr>
        <w:t>+0�</w:t>
      </w:r>
      <w:r>
        <w:rPr>
          <w:rFonts w:ascii="Cambria Math" w:hAnsi="Cambria Math" w:eastAsia="Cambria Math"/>
          <w:w w:val="90"/>
          <w:position w:val="-4"/>
          <w:sz w:val="17"/>
        </w:rPr>
        <w:t>�3</w:t>
      </w:r>
      <w:r>
        <w:rPr>
          <w:rFonts w:ascii="Cambria Math" w:hAnsi="Cambria Math" w:eastAsia="Cambria Math"/>
          <w:w w:val="90"/>
          <w:sz w:val="24"/>
        </w:rPr>
        <w:t>+0�</w:t>
      </w:r>
      <w:r>
        <w:rPr>
          <w:rFonts w:ascii="Cambria Math" w:hAnsi="Cambria Math" w:eastAsia="Cambria Math"/>
          <w:w w:val="90"/>
          <w:position w:val="-4"/>
          <w:sz w:val="17"/>
        </w:rPr>
        <w:t>�4</w:t>
      </w:r>
      <w:r>
        <w:rPr>
          <w:rFonts w:ascii="Cambria Math" w:hAnsi="Cambria Math" w:eastAsia="Cambria Math"/>
          <w:w w:val="90"/>
          <w:sz w:val="24"/>
        </w:rPr>
        <w:t>+0�</w:t>
      </w:r>
      <w:r>
        <w:rPr>
          <w:rFonts w:ascii="Cambria Math" w:hAnsi="Cambria Math" w:eastAsia="Cambria Math"/>
          <w:w w:val="90"/>
          <w:position w:val="-4"/>
          <w:sz w:val="17"/>
        </w:rPr>
        <w:t>�5   </w:t>
      </w:r>
      <w:r>
        <w:rPr>
          <w:rFonts w:ascii="Cambria Math" w:hAnsi="Cambria Math" w:eastAsia="Cambria Math"/>
          <w:w w:val="90"/>
          <w:sz w:val="24"/>
        </w:rPr>
        <w:t>=  0</w:t>
      </w:r>
    </w:p>
    <w:p>
      <w:pPr>
        <w:pStyle w:val="BodyText"/>
        <w:spacing w:before="5"/>
        <w:ind w:left="102" w:right="2980"/>
      </w:pPr>
      <w:r>
        <w:rPr/>
        <w:t>Sujeto a:</w:t>
      </w:r>
    </w:p>
    <w:p>
      <w:pPr>
        <w:pStyle w:val="BodyText"/>
        <w:rPr>
          <w:sz w:val="20"/>
        </w:rPr>
      </w:pPr>
    </w:p>
    <w:p>
      <w:pPr>
        <w:pStyle w:val="BodyText"/>
        <w:spacing w:before="11"/>
        <w:rPr>
          <w:sz w:val="13"/>
        </w:rPr>
      </w:pPr>
    </w:p>
    <w:tbl>
      <w:tblPr>
        <w:tblW w:w="0" w:type="auto"/>
        <w:jc w:val="left"/>
        <w:tblInd w:w="1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
        <w:gridCol w:w="650"/>
        <w:gridCol w:w="2733"/>
        <w:gridCol w:w="3451"/>
        <w:gridCol w:w="706"/>
        <w:gridCol w:w="429"/>
      </w:tblGrid>
      <w:tr>
        <w:trPr>
          <w:trHeight w:val="305" w:hRule="exact"/>
        </w:trPr>
        <w:tc>
          <w:tcPr>
            <w:tcW w:w="732" w:type="dxa"/>
          </w:tcPr>
          <w:p>
            <w:pPr>
              <w:pStyle w:val="TableParagraph"/>
              <w:spacing w:line="283" w:lineRule="exact"/>
              <w:ind w:left="200"/>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650" w:type="dxa"/>
          </w:tcPr>
          <w:p>
            <w:pPr>
              <w:pStyle w:val="TableParagraph"/>
              <w:spacing w:line="288" w:lineRule="exact"/>
              <w:ind w:left="123"/>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2733" w:type="dxa"/>
          </w:tcPr>
          <w:p>
            <w:pPr>
              <w:pStyle w:val="TableParagraph"/>
              <w:spacing w:line="288" w:lineRule="exact"/>
              <w:ind w:left="113"/>
              <w:jc w:val="left"/>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3451" w:type="dxa"/>
          </w:tcPr>
          <w:p>
            <w:pPr>
              <w:pStyle w:val="TableParagraph"/>
              <w:spacing w:line="288" w:lineRule="exact"/>
              <w:ind w:left="417"/>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06" w:type="dxa"/>
          </w:tcPr>
          <w:p>
            <w:pPr>
              <w:pStyle w:val="TableParagraph"/>
              <w:spacing w:line="245" w:lineRule="exact"/>
              <w:ind w:right="106"/>
              <w:jc w:val="right"/>
              <w:rPr>
                <w:sz w:val="24"/>
              </w:rPr>
            </w:pPr>
            <w:r>
              <w:rPr>
                <w:sz w:val="24"/>
              </w:rPr>
              <w:t>=</w:t>
            </w:r>
          </w:p>
        </w:tc>
        <w:tc>
          <w:tcPr>
            <w:tcW w:w="429" w:type="dxa"/>
          </w:tcPr>
          <w:p>
            <w:pPr>
              <w:pStyle w:val="TableParagraph"/>
              <w:spacing w:line="245" w:lineRule="exact"/>
              <w:ind w:left="108"/>
              <w:jc w:val="left"/>
              <w:rPr>
                <w:sz w:val="24"/>
              </w:rPr>
            </w:pPr>
            <w:r>
              <w:rPr>
                <w:sz w:val="24"/>
              </w:rPr>
              <w:t>1</w:t>
            </w:r>
          </w:p>
        </w:tc>
      </w:tr>
      <w:tr>
        <w:trPr>
          <w:trHeight w:val="323" w:hRule="exact"/>
        </w:trPr>
        <w:tc>
          <w:tcPr>
            <w:tcW w:w="732" w:type="dxa"/>
          </w:tcPr>
          <w:p>
            <w:pPr>
              <w:pStyle w:val="TableParagraph"/>
              <w:spacing w:line="302" w:lineRule="exact"/>
              <w:ind w:left="200"/>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650" w:type="dxa"/>
          </w:tcPr>
          <w:p>
            <w:pPr>
              <w:pStyle w:val="TableParagraph"/>
              <w:spacing w:line="307" w:lineRule="exact"/>
              <w:ind w:left="123"/>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2733" w:type="dxa"/>
          </w:tcPr>
          <w:p>
            <w:pPr>
              <w:pStyle w:val="TableParagraph"/>
              <w:spacing w:line="307" w:lineRule="exact"/>
              <w:ind w:left="718"/>
              <w:jc w:val="left"/>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3451" w:type="dxa"/>
          </w:tcPr>
          <w:p>
            <w:pPr>
              <w:pStyle w:val="TableParagraph"/>
              <w:spacing w:line="307" w:lineRule="exact"/>
              <w:ind w:left="1116"/>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706" w:type="dxa"/>
          </w:tcPr>
          <w:p>
            <w:pPr>
              <w:pStyle w:val="TableParagraph"/>
              <w:spacing w:line="264" w:lineRule="exact"/>
              <w:ind w:right="106"/>
              <w:jc w:val="right"/>
              <w:rPr>
                <w:sz w:val="24"/>
              </w:rPr>
            </w:pPr>
            <w:r>
              <w:rPr>
                <w:sz w:val="24"/>
              </w:rPr>
              <w:t>=</w:t>
            </w:r>
          </w:p>
        </w:tc>
        <w:tc>
          <w:tcPr>
            <w:tcW w:w="429" w:type="dxa"/>
          </w:tcPr>
          <w:p>
            <w:pPr>
              <w:pStyle w:val="TableParagraph"/>
              <w:spacing w:line="264" w:lineRule="exact"/>
              <w:ind w:left="108"/>
              <w:jc w:val="left"/>
              <w:rPr>
                <w:sz w:val="24"/>
              </w:rPr>
            </w:pPr>
            <w:r>
              <w:rPr>
                <w:sz w:val="24"/>
              </w:rPr>
              <w:t>1</w:t>
            </w:r>
          </w:p>
        </w:tc>
      </w:tr>
      <w:tr>
        <w:trPr>
          <w:trHeight w:val="323" w:hRule="exact"/>
        </w:trPr>
        <w:tc>
          <w:tcPr>
            <w:tcW w:w="732" w:type="dxa"/>
          </w:tcPr>
          <w:p>
            <w:pPr>
              <w:pStyle w:val="TableParagraph"/>
              <w:spacing w:line="301" w:lineRule="exact"/>
              <w:ind w:left="200"/>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1</w:t>
            </w:r>
          </w:p>
        </w:tc>
        <w:tc>
          <w:tcPr>
            <w:tcW w:w="650" w:type="dxa"/>
          </w:tcPr>
          <w:p>
            <w:pPr>
              <w:pStyle w:val="TableParagraph"/>
              <w:spacing w:line="301" w:lineRule="exact"/>
              <w:ind w:left="113"/>
              <w:jc w:val="lef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2</w:t>
            </w:r>
          </w:p>
        </w:tc>
        <w:tc>
          <w:tcPr>
            <w:tcW w:w="2733" w:type="dxa"/>
          </w:tcPr>
          <w:p>
            <w:pPr>
              <w:pStyle w:val="TableParagraph"/>
              <w:spacing w:line="306" w:lineRule="exact"/>
              <w:ind w:left="1241" w:right="93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3</w:t>
            </w:r>
          </w:p>
        </w:tc>
        <w:tc>
          <w:tcPr>
            <w:tcW w:w="3451" w:type="dxa"/>
          </w:tcPr>
          <w:p>
            <w:pPr>
              <w:pStyle w:val="TableParagraph"/>
              <w:spacing w:line="306" w:lineRule="exact"/>
              <w:ind w:left="1690" w:right="1036"/>
              <w:rPr>
                <w:rFonts w:ascii="Cambria Math" w:eastAsia="Cambria Math"/>
                <w:sz w:val="17"/>
              </w:rPr>
            </w:pPr>
            <w:r>
              <w:rPr>
                <w:rFonts w:ascii="Cambria Math" w:eastAsia="Cambria Math"/>
                <w:sz w:val="24"/>
              </w:rPr>
              <w:t>+�</w:t>
            </w:r>
            <w:r>
              <w:rPr>
                <w:rFonts w:ascii="Cambria Math" w:eastAsia="Cambria Math"/>
                <w:position w:val="-4"/>
                <w:sz w:val="17"/>
              </w:rPr>
              <w:t>�3</w:t>
            </w:r>
          </w:p>
        </w:tc>
        <w:tc>
          <w:tcPr>
            <w:tcW w:w="706" w:type="dxa"/>
          </w:tcPr>
          <w:p>
            <w:pPr>
              <w:pStyle w:val="TableParagraph"/>
              <w:spacing w:line="263" w:lineRule="exact"/>
              <w:ind w:right="106"/>
              <w:jc w:val="right"/>
              <w:rPr>
                <w:sz w:val="24"/>
              </w:rPr>
            </w:pPr>
            <w:r>
              <w:rPr>
                <w:sz w:val="24"/>
              </w:rPr>
              <w:t>=</w:t>
            </w:r>
          </w:p>
        </w:tc>
        <w:tc>
          <w:tcPr>
            <w:tcW w:w="429" w:type="dxa"/>
          </w:tcPr>
          <w:p>
            <w:pPr>
              <w:pStyle w:val="TableParagraph"/>
              <w:spacing w:line="263" w:lineRule="exact"/>
              <w:ind w:left="108"/>
              <w:jc w:val="left"/>
              <w:rPr>
                <w:sz w:val="24"/>
              </w:rPr>
            </w:pPr>
            <w:r>
              <w:rPr>
                <w:sz w:val="24"/>
              </w:rPr>
              <w:t>8</w:t>
            </w:r>
          </w:p>
        </w:tc>
      </w:tr>
      <w:tr>
        <w:trPr>
          <w:trHeight w:val="305" w:hRule="exact"/>
        </w:trPr>
        <w:tc>
          <w:tcPr>
            <w:tcW w:w="732" w:type="dxa"/>
          </w:tcPr>
          <w:p>
            <w:pPr>
              <w:pStyle w:val="TableParagraph"/>
              <w:spacing w:line="307" w:lineRule="exact"/>
              <w:ind w:left="300"/>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50"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733" w:type="dxa"/>
          </w:tcPr>
          <w:p>
            <w:pPr>
              <w:pStyle w:val="TableParagraph"/>
              <w:spacing w:line="307" w:lineRule="exact"/>
              <w:ind w:right="415"/>
              <w:jc w:val="right"/>
              <w:rPr>
                <w:rFonts w:ascii="Cambria Math" w:hAnsi="Cambria Math" w:eastAsia="Cambria Math"/>
                <w:sz w:val="17"/>
              </w:rPr>
            </w:pPr>
            <w:r>
              <w:rPr>
                <w:rFonts w:ascii="Cambria Math" w:hAnsi="Cambria Math" w:eastAsia="Cambria Math"/>
                <w:w w:val="90"/>
                <w:sz w:val="24"/>
              </w:rPr>
              <w:t>−�</w:t>
            </w:r>
            <w:r>
              <w:rPr>
                <w:rFonts w:ascii="Cambria Math" w:hAnsi="Cambria Math" w:eastAsia="Cambria Math"/>
                <w:w w:val="90"/>
                <w:position w:val="-4"/>
                <w:sz w:val="17"/>
              </w:rPr>
              <w:t>4</w:t>
            </w:r>
          </w:p>
        </w:tc>
        <w:tc>
          <w:tcPr>
            <w:tcW w:w="3451" w:type="dxa"/>
          </w:tcPr>
          <w:p>
            <w:pPr>
              <w:pStyle w:val="TableParagraph"/>
              <w:spacing w:line="307" w:lineRule="exact"/>
              <w:ind w:right="460"/>
              <w:jc w:val="right"/>
              <w:rPr>
                <w:rFonts w:ascii="Cambria Math" w:eastAsia="Cambria Math"/>
                <w:sz w:val="17"/>
              </w:rPr>
            </w:pPr>
            <w:r>
              <w:rPr>
                <w:rFonts w:ascii="Cambria Math" w:eastAsia="Cambria Math"/>
                <w:w w:val="85"/>
                <w:sz w:val="24"/>
              </w:rPr>
              <w:t>+�</w:t>
            </w:r>
            <w:r>
              <w:rPr>
                <w:rFonts w:ascii="Cambria Math" w:eastAsia="Cambria Math"/>
                <w:w w:val="85"/>
                <w:position w:val="-4"/>
                <w:sz w:val="17"/>
              </w:rPr>
              <w:t>�4</w:t>
            </w:r>
          </w:p>
        </w:tc>
        <w:tc>
          <w:tcPr>
            <w:tcW w:w="706" w:type="dxa"/>
          </w:tcPr>
          <w:p>
            <w:pPr>
              <w:pStyle w:val="TableParagraph"/>
              <w:spacing w:line="264" w:lineRule="exact"/>
              <w:ind w:right="106"/>
              <w:jc w:val="right"/>
              <w:rPr>
                <w:sz w:val="24"/>
              </w:rPr>
            </w:pPr>
            <w:r>
              <w:rPr>
                <w:sz w:val="24"/>
              </w:rPr>
              <w:t>=</w:t>
            </w:r>
          </w:p>
        </w:tc>
        <w:tc>
          <w:tcPr>
            <w:tcW w:w="429" w:type="dxa"/>
          </w:tcPr>
          <w:p>
            <w:pPr>
              <w:pStyle w:val="TableParagraph"/>
              <w:spacing w:line="264" w:lineRule="exact"/>
              <w:ind w:left="108"/>
              <w:jc w:val="left"/>
              <w:rPr>
                <w:sz w:val="24"/>
              </w:rPr>
            </w:pPr>
            <w:r>
              <w:rPr>
                <w:sz w:val="24"/>
              </w:rPr>
              <w:t>3</w:t>
            </w:r>
          </w:p>
        </w:tc>
      </w:tr>
    </w:tbl>
    <w:p>
      <w:pPr>
        <w:spacing w:after="0" w:line="264" w:lineRule="exact"/>
        <w:jc w:val="left"/>
        <w:rPr>
          <w:sz w:val="24"/>
        </w:rPr>
        <w:sectPr>
          <w:type w:val="continuous"/>
          <w:pgSz w:w="12240" w:h="15840"/>
          <w:pgMar w:top="0" w:bottom="280" w:left="1600" w:right="1580"/>
        </w:sectPr>
      </w:pPr>
    </w:p>
    <w:tbl>
      <w:tblPr>
        <w:tblW w:w="0" w:type="auto"/>
        <w:jc w:val="left"/>
        <w:tblInd w:w="3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2"/>
        <w:gridCol w:w="1853"/>
        <w:gridCol w:w="3283"/>
        <w:gridCol w:w="2098"/>
        <w:gridCol w:w="356"/>
        <w:gridCol w:w="429"/>
      </w:tblGrid>
      <w:tr>
        <w:trPr>
          <w:trHeight w:val="286" w:hRule="exact"/>
        </w:trPr>
        <w:tc>
          <w:tcPr>
            <w:tcW w:w="582" w:type="dxa"/>
          </w:tcPr>
          <w:p>
            <w:pPr>
              <w:pStyle w:val="TableParagraph"/>
              <w:spacing w:line="288" w:lineRule="exact"/>
              <w:ind w:left="200"/>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1853" w:type="dxa"/>
          </w:tcPr>
          <w:p>
            <w:pPr>
              <w:pStyle w:val="TableParagraph"/>
              <w:spacing w:line="283" w:lineRule="exact"/>
              <w:ind w:left="16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283" w:type="dxa"/>
          </w:tcPr>
          <w:p>
            <w:pPr>
              <w:pStyle w:val="TableParagraph"/>
              <w:spacing w:line="288" w:lineRule="exact"/>
              <w:ind w:left="1304" w:right="1425"/>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5</w:t>
            </w:r>
          </w:p>
        </w:tc>
        <w:tc>
          <w:tcPr>
            <w:tcW w:w="2098" w:type="dxa"/>
          </w:tcPr>
          <w:p>
            <w:pPr>
              <w:pStyle w:val="TableParagraph"/>
              <w:spacing w:line="288" w:lineRule="exact"/>
              <w:ind w:right="109"/>
              <w:jc w:val="right"/>
              <w:rPr>
                <w:rFonts w:ascii="Cambria Math" w:eastAsia="Cambria Math"/>
                <w:sz w:val="17"/>
              </w:rPr>
            </w:pPr>
            <w:r>
              <w:rPr>
                <w:rFonts w:ascii="Cambria Math" w:eastAsia="Cambria Math"/>
                <w:w w:val="85"/>
                <w:sz w:val="24"/>
              </w:rPr>
              <w:t>+�</w:t>
            </w:r>
            <w:r>
              <w:rPr>
                <w:rFonts w:ascii="Cambria Math" w:eastAsia="Cambria Math"/>
                <w:w w:val="85"/>
                <w:position w:val="-4"/>
                <w:sz w:val="17"/>
              </w:rPr>
              <w:t>�5</w:t>
            </w:r>
          </w:p>
        </w:tc>
        <w:tc>
          <w:tcPr>
            <w:tcW w:w="356" w:type="dxa"/>
          </w:tcPr>
          <w:p>
            <w:pPr>
              <w:pStyle w:val="TableParagraph"/>
              <w:spacing w:line="245" w:lineRule="exact"/>
              <w:ind w:left="111"/>
              <w:jc w:val="left"/>
              <w:rPr>
                <w:sz w:val="24"/>
              </w:rPr>
            </w:pPr>
            <w:r>
              <w:rPr>
                <w:sz w:val="24"/>
              </w:rPr>
              <w:t>=</w:t>
            </w:r>
          </w:p>
        </w:tc>
        <w:tc>
          <w:tcPr>
            <w:tcW w:w="429" w:type="dxa"/>
          </w:tcPr>
          <w:p>
            <w:pPr>
              <w:pStyle w:val="TableParagraph"/>
              <w:spacing w:line="245" w:lineRule="exact"/>
              <w:ind w:left="108"/>
              <w:jc w:val="left"/>
              <w:rPr>
                <w:sz w:val="24"/>
              </w:rPr>
            </w:pPr>
            <w:r>
              <w:rPr>
                <w:sz w:val="24"/>
              </w:rPr>
              <w:t>1</w:t>
            </w:r>
          </w:p>
        </w:tc>
      </w:tr>
    </w:tbl>
    <w:p>
      <w:pPr>
        <w:spacing w:before="10"/>
        <w:ind w:left="849" w:right="771"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849" w:right="769" w:firstLine="0"/>
        <w:jc w:val="center"/>
        <w:rPr>
          <w:rFonts w:ascii="Calibri" w:hAnsi="Calibri"/>
          <w:i/>
          <w:sz w:val="18"/>
        </w:rPr>
      </w:pPr>
      <w:r>
        <w:rPr>
          <w:rFonts w:ascii="Calibri" w:hAnsi="Calibri"/>
          <w:i/>
          <w:color w:val="44536A"/>
          <w:sz w:val="18"/>
        </w:rPr>
        <w:t>Tabla 2.7 Representación del sistema lineal con variables artificiales y de exceso</w:t>
      </w:r>
    </w:p>
    <w:p>
      <w:pPr>
        <w:pStyle w:val="BodyText"/>
        <w:rPr>
          <w:rFonts w:ascii="Calibri"/>
          <w:i/>
          <w:sz w:val="16"/>
        </w:rPr>
      </w:pPr>
    </w:p>
    <w:p>
      <w:pPr>
        <w:pStyle w:val="BodyText"/>
        <w:spacing w:line="276" w:lineRule="auto"/>
        <w:ind w:left="202" w:right="41"/>
      </w:pPr>
      <w:r>
        <w:rPr/>
        <w:t>Una vez ya obtenido el problema de programación lineal se procede a colocarlo en el tableu estándar de la siguiente forma:</w:t>
      </w:r>
    </w:p>
    <w:p>
      <w:pPr>
        <w:pStyle w:val="BodyText"/>
        <w:rPr>
          <w:sz w:val="20"/>
        </w:rPr>
      </w:pPr>
    </w:p>
    <w:p>
      <w:pPr>
        <w:pStyle w:val="BodyText"/>
        <w:spacing w:before="6"/>
        <w:rPr>
          <w:sz w:val="10"/>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36"/>
        <w:gridCol w:w="903"/>
        <w:gridCol w:w="922"/>
        <w:gridCol w:w="585"/>
        <w:gridCol w:w="426"/>
        <w:gridCol w:w="427"/>
        <w:gridCol w:w="470"/>
        <w:gridCol w:w="387"/>
        <w:gridCol w:w="506"/>
        <w:gridCol w:w="508"/>
        <w:gridCol w:w="508"/>
        <w:gridCol w:w="509"/>
        <w:gridCol w:w="536"/>
        <w:gridCol w:w="1269"/>
      </w:tblGrid>
      <w:tr>
        <w:trPr>
          <w:trHeight w:val="703" w:hRule="exact"/>
        </w:trPr>
        <w:tc>
          <w:tcPr>
            <w:tcW w:w="936" w:type="dxa"/>
          </w:tcPr>
          <w:p>
            <w:pPr>
              <w:pStyle w:val="TableParagraph"/>
              <w:spacing w:line="245" w:lineRule="exact"/>
              <w:ind w:left="179" w:right="249"/>
              <w:rPr>
                <w:sz w:val="24"/>
              </w:rPr>
            </w:pPr>
            <w:r>
              <w:rPr>
                <w:sz w:val="24"/>
              </w:rPr>
              <w:t>Base</w:t>
            </w:r>
          </w:p>
        </w:tc>
        <w:tc>
          <w:tcPr>
            <w:tcW w:w="1826" w:type="dxa"/>
            <w:gridSpan w:val="2"/>
          </w:tcPr>
          <w:p>
            <w:pPr>
              <w:pStyle w:val="TableParagraph"/>
              <w:spacing w:line="245" w:lineRule="exact"/>
              <w:ind w:left="289" w:right="289"/>
              <w:rPr>
                <w:sz w:val="24"/>
              </w:rPr>
            </w:pPr>
            <w:r>
              <w:rPr>
                <w:sz w:val="24"/>
              </w:rPr>
              <w:t>Variables de</w:t>
            </w:r>
          </w:p>
          <w:p>
            <w:pPr>
              <w:pStyle w:val="TableParagraph"/>
              <w:spacing w:before="41"/>
              <w:ind w:left="289" w:right="289"/>
              <w:rPr>
                <w:sz w:val="24"/>
              </w:rPr>
            </w:pPr>
            <w:r>
              <w:rPr>
                <w:sz w:val="24"/>
              </w:rPr>
              <w:t>decisión</w:t>
            </w:r>
          </w:p>
        </w:tc>
        <w:tc>
          <w:tcPr>
            <w:tcW w:w="585" w:type="dxa"/>
          </w:tcPr>
          <w:p>
            <w:pPr/>
          </w:p>
        </w:tc>
        <w:tc>
          <w:tcPr>
            <w:tcW w:w="1323" w:type="dxa"/>
            <w:gridSpan w:val="3"/>
          </w:tcPr>
          <w:p>
            <w:pPr>
              <w:pStyle w:val="TableParagraph"/>
              <w:spacing w:line="245" w:lineRule="exact"/>
              <w:ind w:left="26" w:right="50"/>
              <w:rPr>
                <w:sz w:val="24"/>
              </w:rPr>
            </w:pPr>
            <w:r>
              <w:rPr>
                <w:sz w:val="24"/>
              </w:rPr>
              <w:t>Variables de</w:t>
            </w:r>
          </w:p>
          <w:p>
            <w:pPr>
              <w:pStyle w:val="TableParagraph"/>
              <w:spacing w:before="41"/>
              <w:ind w:left="25" w:right="50"/>
              <w:rPr>
                <w:sz w:val="24"/>
              </w:rPr>
            </w:pPr>
            <w:r>
              <w:rPr>
                <w:sz w:val="24"/>
              </w:rPr>
              <w:t>exceso</w:t>
            </w:r>
          </w:p>
        </w:tc>
        <w:tc>
          <w:tcPr>
            <w:tcW w:w="387" w:type="dxa"/>
          </w:tcPr>
          <w:p>
            <w:pPr/>
          </w:p>
        </w:tc>
        <w:tc>
          <w:tcPr>
            <w:tcW w:w="2566" w:type="dxa"/>
            <w:gridSpan w:val="5"/>
          </w:tcPr>
          <w:p>
            <w:pPr>
              <w:pStyle w:val="TableParagraph"/>
              <w:spacing w:line="245" w:lineRule="exact"/>
              <w:ind w:left="277"/>
              <w:jc w:val="left"/>
              <w:rPr>
                <w:sz w:val="24"/>
              </w:rPr>
            </w:pPr>
            <w:r>
              <w:rPr>
                <w:sz w:val="24"/>
              </w:rPr>
              <w:t>Variables artificiales</w:t>
            </w:r>
          </w:p>
        </w:tc>
        <w:tc>
          <w:tcPr>
            <w:tcW w:w="1269" w:type="dxa"/>
          </w:tcPr>
          <w:p>
            <w:pPr>
              <w:pStyle w:val="TableParagraph"/>
              <w:spacing w:line="245" w:lineRule="exact"/>
              <w:ind w:left="193" w:right="180"/>
              <w:rPr>
                <w:sz w:val="24"/>
              </w:rPr>
            </w:pPr>
            <w:r>
              <w:rPr>
                <w:sz w:val="24"/>
              </w:rPr>
              <w:t>V.</w:t>
            </w:r>
          </w:p>
          <w:p>
            <w:pPr>
              <w:pStyle w:val="TableParagraph"/>
              <w:spacing w:before="41"/>
              <w:ind w:left="195" w:right="180"/>
              <w:rPr>
                <w:sz w:val="24"/>
              </w:rPr>
            </w:pPr>
            <w:r>
              <w:rPr>
                <w:sz w:val="24"/>
              </w:rPr>
              <w:t>Solución</w:t>
            </w:r>
          </w:p>
        </w:tc>
      </w:tr>
      <w:tr>
        <w:trPr>
          <w:trHeight w:val="537" w:hRule="exact"/>
        </w:trPr>
        <w:tc>
          <w:tcPr>
            <w:tcW w:w="936" w:type="dxa"/>
          </w:tcPr>
          <w:p>
            <w:pPr/>
          </w:p>
        </w:tc>
        <w:tc>
          <w:tcPr>
            <w:tcW w:w="903" w:type="dxa"/>
          </w:tcPr>
          <w:p>
            <w:pPr>
              <w:pStyle w:val="TableParagraph"/>
              <w:spacing w:before="104"/>
              <w:ind w:left="260"/>
              <w:jc w:val="left"/>
              <w:rPr>
                <w:rFonts w:ascii="Cambria Math"/>
                <w:sz w:val="17"/>
              </w:rPr>
            </w:pPr>
            <w:r>
              <w:rPr>
                <w:rFonts w:ascii="Cambria Math"/>
                <w:sz w:val="24"/>
              </w:rPr>
              <w:t>x</w:t>
            </w:r>
            <w:r>
              <w:rPr>
                <w:rFonts w:ascii="Cambria Math"/>
                <w:position w:val="-4"/>
                <w:sz w:val="17"/>
              </w:rPr>
              <w:t>1</w:t>
            </w:r>
          </w:p>
        </w:tc>
        <w:tc>
          <w:tcPr>
            <w:tcW w:w="922" w:type="dxa"/>
          </w:tcPr>
          <w:p>
            <w:pPr>
              <w:pStyle w:val="TableParagraph"/>
              <w:spacing w:before="104"/>
              <w:ind w:right="271"/>
              <w:jc w:val="right"/>
              <w:rPr>
                <w:rFonts w:ascii="Cambria Math"/>
                <w:sz w:val="17"/>
              </w:rPr>
            </w:pPr>
            <w:r>
              <w:rPr>
                <w:rFonts w:ascii="Cambria Math"/>
                <w:sz w:val="24"/>
              </w:rPr>
              <w:t>x</w:t>
            </w:r>
            <w:r>
              <w:rPr>
                <w:rFonts w:ascii="Cambria Math"/>
                <w:position w:val="-4"/>
                <w:sz w:val="17"/>
              </w:rPr>
              <w:t>2</w:t>
            </w:r>
          </w:p>
        </w:tc>
        <w:tc>
          <w:tcPr>
            <w:tcW w:w="585" w:type="dxa"/>
          </w:tcPr>
          <w:p>
            <w:pPr>
              <w:pStyle w:val="TableParagraph"/>
              <w:spacing w:before="104"/>
              <w:ind w:right="112"/>
              <w:jc w:val="right"/>
              <w:rPr>
                <w:rFonts w:ascii="Cambria Math"/>
                <w:sz w:val="17"/>
              </w:rPr>
            </w:pPr>
            <w:r>
              <w:rPr>
                <w:rFonts w:ascii="Cambria Math"/>
                <w:sz w:val="24"/>
              </w:rPr>
              <w:t>s</w:t>
            </w:r>
            <w:r>
              <w:rPr>
                <w:rFonts w:ascii="Cambria Math"/>
                <w:position w:val="-4"/>
                <w:sz w:val="17"/>
              </w:rPr>
              <w:t>1</w:t>
            </w:r>
          </w:p>
        </w:tc>
        <w:tc>
          <w:tcPr>
            <w:tcW w:w="426" w:type="dxa"/>
          </w:tcPr>
          <w:p>
            <w:pPr>
              <w:pStyle w:val="TableParagraph"/>
              <w:spacing w:before="104"/>
              <w:ind w:left="110"/>
              <w:jc w:val="left"/>
              <w:rPr>
                <w:rFonts w:ascii="Cambria Math"/>
                <w:sz w:val="17"/>
              </w:rPr>
            </w:pPr>
            <w:r>
              <w:rPr>
                <w:rFonts w:ascii="Cambria Math"/>
                <w:sz w:val="24"/>
              </w:rPr>
              <w:t>s</w:t>
            </w:r>
            <w:r>
              <w:rPr>
                <w:rFonts w:ascii="Cambria Math"/>
                <w:position w:val="-4"/>
                <w:sz w:val="17"/>
              </w:rPr>
              <w:t>2</w:t>
            </w:r>
          </w:p>
        </w:tc>
        <w:tc>
          <w:tcPr>
            <w:tcW w:w="427" w:type="dxa"/>
          </w:tcPr>
          <w:p>
            <w:pPr>
              <w:pStyle w:val="TableParagraph"/>
              <w:spacing w:before="104"/>
              <w:ind w:left="91" w:right="91"/>
              <w:rPr>
                <w:rFonts w:ascii="Cambria Math"/>
                <w:sz w:val="17"/>
              </w:rPr>
            </w:pPr>
            <w:r>
              <w:rPr>
                <w:rFonts w:ascii="Cambria Math"/>
                <w:sz w:val="24"/>
              </w:rPr>
              <w:t>s</w:t>
            </w:r>
            <w:r>
              <w:rPr>
                <w:rFonts w:ascii="Cambria Math"/>
                <w:position w:val="-4"/>
                <w:sz w:val="17"/>
              </w:rPr>
              <w:t>3</w:t>
            </w:r>
          </w:p>
        </w:tc>
        <w:tc>
          <w:tcPr>
            <w:tcW w:w="470" w:type="dxa"/>
          </w:tcPr>
          <w:p>
            <w:pPr>
              <w:pStyle w:val="TableParagraph"/>
              <w:spacing w:before="104"/>
              <w:ind w:left="111"/>
              <w:jc w:val="left"/>
              <w:rPr>
                <w:rFonts w:ascii="Cambria Math"/>
                <w:sz w:val="17"/>
              </w:rPr>
            </w:pPr>
            <w:r>
              <w:rPr>
                <w:rFonts w:ascii="Cambria Math"/>
                <w:sz w:val="24"/>
              </w:rPr>
              <w:t>s</w:t>
            </w:r>
            <w:r>
              <w:rPr>
                <w:rFonts w:ascii="Cambria Math"/>
                <w:position w:val="-4"/>
                <w:sz w:val="17"/>
              </w:rPr>
              <w:t>4</w:t>
            </w:r>
          </w:p>
        </w:tc>
        <w:tc>
          <w:tcPr>
            <w:tcW w:w="387" w:type="dxa"/>
          </w:tcPr>
          <w:p>
            <w:pPr>
              <w:pStyle w:val="TableParagraph"/>
              <w:spacing w:before="104"/>
              <w:ind w:left="71"/>
              <w:jc w:val="left"/>
              <w:rPr>
                <w:rFonts w:ascii="Cambria Math"/>
                <w:sz w:val="17"/>
              </w:rPr>
            </w:pPr>
            <w:r>
              <w:rPr>
                <w:rFonts w:ascii="Cambria Math"/>
                <w:sz w:val="24"/>
              </w:rPr>
              <w:t>s</w:t>
            </w:r>
            <w:r>
              <w:rPr>
                <w:rFonts w:ascii="Cambria Math"/>
                <w:position w:val="-4"/>
                <w:sz w:val="17"/>
              </w:rPr>
              <w:t>5</w:t>
            </w:r>
          </w:p>
        </w:tc>
        <w:tc>
          <w:tcPr>
            <w:tcW w:w="506" w:type="dxa"/>
          </w:tcPr>
          <w:p>
            <w:pPr>
              <w:pStyle w:val="TableParagraph"/>
              <w:spacing w:before="102"/>
              <w:ind w:left="92" w:right="92"/>
              <w:rPr>
                <w:rFonts w:ascii="Cambria Math"/>
                <w:sz w:val="17"/>
              </w:rPr>
            </w:pPr>
            <w:r>
              <w:rPr>
                <w:rFonts w:ascii="Cambria Math"/>
                <w:w w:val="105"/>
                <w:position w:val="5"/>
                <w:sz w:val="24"/>
              </w:rPr>
              <w:t>s</w:t>
            </w:r>
            <w:r>
              <w:rPr>
                <w:rFonts w:ascii="Cambria Math"/>
                <w:w w:val="105"/>
                <w:sz w:val="17"/>
              </w:rPr>
              <w:t>r1</w:t>
            </w:r>
          </w:p>
        </w:tc>
        <w:tc>
          <w:tcPr>
            <w:tcW w:w="508" w:type="dxa"/>
          </w:tcPr>
          <w:p>
            <w:pPr>
              <w:pStyle w:val="TableParagraph"/>
              <w:spacing w:before="102"/>
              <w:ind w:left="93" w:right="92"/>
              <w:rPr>
                <w:rFonts w:ascii="Cambria Math"/>
                <w:sz w:val="17"/>
              </w:rPr>
            </w:pPr>
            <w:r>
              <w:rPr>
                <w:rFonts w:ascii="Cambria Math"/>
                <w:w w:val="105"/>
                <w:position w:val="5"/>
                <w:sz w:val="24"/>
              </w:rPr>
              <w:t>s</w:t>
            </w:r>
            <w:r>
              <w:rPr>
                <w:rFonts w:ascii="Cambria Math"/>
                <w:w w:val="105"/>
                <w:sz w:val="17"/>
              </w:rPr>
              <w:t>r2</w:t>
            </w:r>
          </w:p>
        </w:tc>
        <w:tc>
          <w:tcPr>
            <w:tcW w:w="508" w:type="dxa"/>
          </w:tcPr>
          <w:p>
            <w:pPr>
              <w:pStyle w:val="TableParagraph"/>
              <w:spacing w:before="102"/>
              <w:ind w:right="112"/>
              <w:jc w:val="right"/>
              <w:rPr>
                <w:rFonts w:ascii="Cambria Math"/>
                <w:sz w:val="17"/>
              </w:rPr>
            </w:pPr>
            <w:r>
              <w:rPr>
                <w:rFonts w:ascii="Cambria Math"/>
                <w:w w:val="105"/>
                <w:position w:val="5"/>
                <w:sz w:val="24"/>
              </w:rPr>
              <w:t>s</w:t>
            </w:r>
            <w:r>
              <w:rPr>
                <w:rFonts w:ascii="Cambria Math"/>
                <w:w w:val="105"/>
                <w:sz w:val="17"/>
              </w:rPr>
              <w:t>r3</w:t>
            </w:r>
          </w:p>
        </w:tc>
        <w:tc>
          <w:tcPr>
            <w:tcW w:w="509" w:type="dxa"/>
          </w:tcPr>
          <w:p>
            <w:pPr>
              <w:pStyle w:val="TableParagraph"/>
              <w:spacing w:before="102"/>
              <w:ind w:left="93" w:right="93"/>
              <w:rPr>
                <w:rFonts w:ascii="Cambria Math"/>
                <w:sz w:val="17"/>
              </w:rPr>
            </w:pPr>
            <w:r>
              <w:rPr>
                <w:rFonts w:ascii="Cambria Math"/>
                <w:w w:val="105"/>
                <w:position w:val="5"/>
                <w:sz w:val="24"/>
              </w:rPr>
              <w:t>s</w:t>
            </w:r>
            <w:r>
              <w:rPr>
                <w:rFonts w:ascii="Cambria Math"/>
                <w:w w:val="105"/>
                <w:sz w:val="17"/>
              </w:rPr>
              <w:t>r4</w:t>
            </w:r>
          </w:p>
        </w:tc>
        <w:tc>
          <w:tcPr>
            <w:tcW w:w="536" w:type="dxa"/>
          </w:tcPr>
          <w:p>
            <w:pPr>
              <w:pStyle w:val="TableParagraph"/>
              <w:spacing w:before="102"/>
              <w:ind w:left="95" w:right="120"/>
              <w:rPr>
                <w:rFonts w:ascii="Cambria Math"/>
                <w:sz w:val="17"/>
              </w:rPr>
            </w:pPr>
            <w:r>
              <w:rPr>
                <w:rFonts w:ascii="Cambria Math"/>
                <w:w w:val="105"/>
                <w:position w:val="5"/>
                <w:sz w:val="24"/>
              </w:rPr>
              <w:t>s</w:t>
            </w:r>
            <w:r>
              <w:rPr>
                <w:rFonts w:ascii="Cambria Math"/>
                <w:w w:val="105"/>
                <w:sz w:val="17"/>
              </w:rPr>
              <w:t>r5</w:t>
            </w:r>
          </w:p>
        </w:tc>
        <w:tc>
          <w:tcPr>
            <w:tcW w:w="1269" w:type="dxa"/>
          </w:tcPr>
          <w:p>
            <w:pPr/>
          </w:p>
        </w:tc>
      </w:tr>
      <w:tr>
        <w:trPr>
          <w:trHeight w:val="525" w:hRule="exact"/>
        </w:trPr>
        <w:tc>
          <w:tcPr>
            <w:tcW w:w="936" w:type="dxa"/>
          </w:tcPr>
          <w:p>
            <w:pPr>
              <w:pStyle w:val="TableParagraph"/>
              <w:spacing w:before="93"/>
              <w:ind w:left="174" w:right="249"/>
              <w:rPr>
                <w:rFonts w:ascii="Cambria Math" w:hAnsi="Cambria Math"/>
                <w:sz w:val="17"/>
              </w:rPr>
            </w:pPr>
            <w:r>
              <w:rPr>
                <w:rFonts w:ascii="Cambria Math" w:hAnsi="Cambria Math"/>
                <w:sz w:val="24"/>
              </w:rPr>
              <w:t>−s</w:t>
            </w:r>
            <w:r>
              <w:rPr>
                <w:rFonts w:ascii="Cambria Math" w:hAnsi="Cambria Math"/>
                <w:position w:val="-4"/>
                <w:sz w:val="17"/>
              </w:rPr>
              <w:t>1</w:t>
            </w:r>
          </w:p>
        </w:tc>
        <w:tc>
          <w:tcPr>
            <w:tcW w:w="903" w:type="dxa"/>
          </w:tcPr>
          <w:p>
            <w:pPr>
              <w:pStyle w:val="TableParagraph"/>
              <w:spacing w:before="87"/>
              <w:ind w:left="272"/>
              <w:jc w:val="left"/>
              <w:rPr>
                <w:sz w:val="24"/>
              </w:rPr>
            </w:pPr>
            <w:r>
              <w:rPr>
                <w:sz w:val="24"/>
              </w:rPr>
              <w:t>-1</w:t>
            </w:r>
          </w:p>
        </w:tc>
        <w:tc>
          <w:tcPr>
            <w:tcW w:w="922" w:type="dxa"/>
          </w:tcPr>
          <w:p>
            <w:pPr>
              <w:pStyle w:val="TableParagraph"/>
              <w:spacing w:before="87"/>
              <w:ind w:right="277"/>
              <w:jc w:val="right"/>
              <w:rPr>
                <w:sz w:val="24"/>
              </w:rPr>
            </w:pPr>
            <w:r>
              <w:rPr>
                <w:sz w:val="24"/>
              </w:rPr>
              <w:t>-1</w:t>
            </w:r>
          </w:p>
        </w:tc>
        <w:tc>
          <w:tcPr>
            <w:tcW w:w="585" w:type="dxa"/>
          </w:tcPr>
          <w:p>
            <w:pPr>
              <w:pStyle w:val="TableParagraph"/>
              <w:spacing w:before="87"/>
              <w:ind w:right="108"/>
              <w:jc w:val="right"/>
              <w:rPr>
                <w:sz w:val="24"/>
              </w:rPr>
            </w:pPr>
            <w:r>
              <w:rPr>
                <w:sz w:val="24"/>
              </w:rPr>
              <w:t>-1</w:t>
            </w:r>
          </w:p>
        </w:tc>
        <w:tc>
          <w:tcPr>
            <w:tcW w:w="426" w:type="dxa"/>
          </w:tcPr>
          <w:p>
            <w:pPr>
              <w:pStyle w:val="TableParagraph"/>
              <w:spacing w:before="87"/>
              <w:ind w:left="155"/>
              <w:jc w:val="left"/>
              <w:rPr>
                <w:sz w:val="24"/>
              </w:rPr>
            </w:pPr>
            <w:r>
              <w:rPr>
                <w:sz w:val="24"/>
              </w:rPr>
              <w:t>0</w:t>
            </w:r>
          </w:p>
        </w:tc>
        <w:tc>
          <w:tcPr>
            <w:tcW w:w="427" w:type="dxa"/>
          </w:tcPr>
          <w:p>
            <w:pPr>
              <w:pStyle w:val="TableParagraph"/>
              <w:spacing w:before="87"/>
              <w:ind w:left="7"/>
              <w:rPr>
                <w:sz w:val="24"/>
              </w:rPr>
            </w:pPr>
            <w:r>
              <w:rPr>
                <w:sz w:val="24"/>
              </w:rPr>
              <w:t>0</w:t>
            </w:r>
          </w:p>
        </w:tc>
        <w:tc>
          <w:tcPr>
            <w:tcW w:w="470" w:type="dxa"/>
          </w:tcPr>
          <w:p>
            <w:pPr>
              <w:pStyle w:val="TableParagraph"/>
              <w:spacing w:before="87"/>
              <w:ind w:left="157"/>
              <w:jc w:val="left"/>
              <w:rPr>
                <w:sz w:val="24"/>
              </w:rPr>
            </w:pPr>
            <w:r>
              <w:rPr>
                <w:sz w:val="24"/>
              </w:rPr>
              <w:t>0</w:t>
            </w:r>
          </w:p>
        </w:tc>
        <w:tc>
          <w:tcPr>
            <w:tcW w:w="387" w:type="dxa"/>
          </w:tcPr>
          <w:p>
            <w:pPr>
              <w:pStyle w:val="TableParagraph"/>
              <w:spacing w:before="87"/>
              <w:ind w:left="117"/>
              <w:jc w:val="left"/>
              <w:rPr>
                <w:sz w:val="24"/>
              </w:rPr>
            </w:pPr>
            <w:r>
              <w:rPr>
                <w:sz w:val="24"/>
              </w:rPr>
              <w:t>0</w:t>
            </w:r>
          </w:p>
        </w:tc>
        <w:tc>
          <w:tcPr>
            <w:tcW w:w="506" w:type="dxa"/>
          </w:tcPr>
          <w:p>
            <w:pPr>
              <w:pStyle w:val="TableParagraph"/>
              <w:spacing w:before="87"/>
              <w:ind w:left="10"/>
              <w:rPr>
                <w:sz w:val="24"/>
              </w:rPr>
            </w:pPr>
            <w:r>
              <w:rPr>
                <w:sz w:val="24"/>
              </w:rPr>
              <w:t>1</w:t>
            </w:r>
          </w:p>
        </w:tc>
        <w:tc>
          <w:tcPr>
            <w:tcW w:w="508" w:type="dxa"/>
          </w:tcPr>
          <w:p>
            <w:pPr>
              <w:pStyle w:val="TableParagraph"/>
              <w:spacing w:before="87"/>
              <w:ind w:left="14"/>
              <w:rPr>
                <w:sz w:val="24"/>
              </w:rPr>
            </w:pPr>
            <w:r>
              <w:rPr>
                <w:sz w:val="24"/>
              </w:rPr>
              <w:t>0</w:t>
            </w:r>
          </w:p>
        </w:tc>
        <w:tc>
          <w:tcPr>
            <w:tcW w:w="508" w:type="dxa"/>
          </w:tcPr>
          <w:p>
            <w:pPr>
              <w:pStyle w:val="TableParagraph"/>
              <w:spacing w:before="87"/>
              <w:ind w:right="185"/>
              <w:jc w:val="right"/>
              <w:rPr>
                <w:sz w:val="24"/>
              </w:rPr>
            </w:pPr>
            <w:r>
              <w:rPr>
                <w:sz w:val="24"/>
              </w:rPr>
              <w:t>0</w:t>
            </w:r>
          </w:p>
        </w:tc>
        <w:tc>
          <w:tcPr>
            <w:tcW w:w="509" w:type="dxa"/>
          </w:tcPr>
          <w:p>
            <w:pPr>
              <w:pStyle w:val="TableParagraph"/>
              <w:spacing w:before="87"/>
              <w:ind w:left="12"/>
              <w:rPr>
                <w:sz w:val="24"/>
              </w:rPr>
            </w:pPr>
            <w:r>
              <w:rPr>
                <w:sz w:val="24"/>
              </w:rPr>
              <w:t>0</w:t>
            </w:r>
          </w:p>
        </w:tc>
        <w:tc>
          <w:tcPr>
            <w:tcW w:w="536" w:type="dxa"/>
          </w:tcPr>
          <w:p>
            <w:pPr>
              <w:pStyle w:val="TableParagraph"/>
              <w:spacing w:before="87"/>
              <w:ind w:right="12"/>
              <w:rPr>
                <w:sz w:val="24"/>
              </w:rPr>
            </w:pPr>
            <w:r>
              <w:rPr>
                <w:sz w:val="24"/>
              </w:rPr>
              <w:t>0</w:t>
            </w:r>
          </w:p>
        </w:tc>
        <w:tc>
          <w:tcPr>
            <w:tcW w:w="1269" w:type="dxa"/>
          </w:tcPr>
          <w:p>
            <w:pPr>
              <w:pStyle w:val="TableParagraph"/>
              <w:spacing w:before="87"/>
              <w:ind w:right="564"/>
              <w:jc w:val="right"/>
              <w:rPr>
                <w:sz w:val="24"/>
              </w:rPr>
            </w:pPr>
            <w:r>
              <w:rPr>
                <w:sz w:val="24"/>
              </w:rPr>
              <w:t>1</w:t>
            </w:r>
          </w:p>
        </w:tc>
      </w:tr>
      <w:tr>
        <w:trPr>
          <w:trHeight w:val="523" w:hRule="exact"/>
        </w:trPr>
        <w:tc>
          <w:tcPr>
            <w:tcW w:w="936" w:type="dxa"/>
          </w:tcPr>
          <w:p>
            <w:pPr>
              <w:pStyle w:val="TableParagraph"/>
              <w:spacing w:before="92"/>
              <w:ind w:left="174" w:right="249"/>
              <w:rPr>
                <w:rFonts w:ascii="Cambria Math" w:hAnsi="Cambria Math"/>
                <w:sz w:val="17"/>
              </w:rPr>
            </w:pPr>
            <w:r>
              <w:rPr>
                <w:rFonts w:ascii="Cambria Math" w:hAnsi="Cambria Math"/>
                <w:sz w:val="24"/>
              </w:rPr>
              <w:t>−s</w:t>
            </w:r>
            <w:r>
              <w:rPr>
                <w:rFonts w:ascii="Cambria Math" w:hAnsi="Cambria Math"/>
                <w:position w:val="-4"/>
                <w:sz w:val="17"/>
              </w:rPr>
              <w:t>2</w:t>
            </w:r>
          </w:p>
        </w:tc>
        <w:tc>
          <w:tcPr>
            <w:tcW w:w="903" w:type="dxa"/>
          </w:tcPr>
          <w:p>
            <w:pPr>
              <w:pStyle w:val="TableParagraph"/>
              <w:spacing w:before="86"/>
              <w:ind w:left="272"/>
              <w:jc w:val="left"/>
              <w:rPr>
                <w:sz w:val="24"/>
              </w:rPr>
            </w:pPr>
            <w:r>
              <w:rPr>
                <w:sz w:val="24"/>
              </w:rPr>
              <w:t>-1</w:t>
            </w:r>
          </w:p>
        </w:tc>
        <w:tc>
          <w:tcPr>
            <w:tcW w:w="922" w:type="dxa"/>
          </w:tcPr>
          <w:p>
            <w:pPr>
              <w:pStyle w:val="TableParagraph"/>
              <w:spacing w:before="86"/>
              <w:ind w:right="277"/>
              <w:jc w:val="right"/>
              <w:rPr>
                <w:sz w:val="24"/>
              </w:rPr>
            </w:pPr>
            <w:r>
              <w:rPr>
                <w:sz w:val="24"/>
              </w:rPr>
              <w:t>-1</w:t>
            </w:r>
          </w:p>
        </w:tc>
        <w:tc>
          <w:tcPr>
            <w:tcW w:w="585" w:type="dxa"/>
          </w:tcPr>
          <w:p>
            <w:pPr>
              <w:pStyle w:val="TableParagraph"/>
              <w:spacing w:before="86"/>
              <w:ind w:right="146"/>
              <w:jc w:val="right"/>
              <w:rPr>
                <w:sz w:val="24"/>
              </w:rPr>
            </w:pPr>
            <w:r>
              <w:rPr>
                <w:sz w:val="24"/>
              </w:rPr>
              <w:t>0</w:t>
            </w:r>
          </w:p>
        </w:tc>
        <w:tc>
          <w:tcPr>
            <w:tcW w:w="426" w:type="dxa"/>
          </w:tcPr>
          <w:p>
            <w:pPr>
              <w:pStyle w:val="TableParagraph"/>
              <w:spacing w:before="86"/>
              <w:ind w:left="115"/>
              <w:jc w:val="left"/>
              <w:rPr>
                <w:sz w:val="24"/>
              </w:rPr>
            </w:pPr>
            <w:r>
              <w:rPr>
                <w:sz w:val="24"/>
              </w:rPr>
              <w:t>-1</w:t>
            </w:r>
          </w:p>
        </w:tc>
        <w:tc>
          <w:tcPr>
            <w:tcW w:w="427" w:type="dxa"/>
          </w:tcPr>
          <w:p>
            <w:pPr>
              <w:pStyle w:val="TableParagraph"/>
              <w:spacing w:before="86"/>
              <w:ind w:left="7"/>
              <w:rPr>
                <w:sz w:val="24"/>
              </w:rPr>
            </w:pPr>
            <w:r>
              <w:rPr>
                <w:sz w:val="24"/>
              </w:rPr>
              <w:t>0</w:t>
            </w:r>
          </w:p>
        </w:tc>
        <w:tc>
          <w:tcPr>
            <w:tcW w:w="470" w:type="dxa"/>
          </w:tcPr>
          <w:p>
            <w:pPr>
              <w:pStyle w:val="TableParagraph"/>
              <w:spacing w:before="86"/>
              <w:ind w:left="157"/>
              <w:jc w:val="left"/>
              <w:rPr>
                <w:sz w:val="24"/>
              </w:rPr>
            </w:pPr>
            <w:r>
              <w:rPr>
                <w:sz w:val="24"/>
              </w:rPr>
              <w:t>0</w:t>
            </w:r>
          </w:p>
        </w:tc>
        <w:tc>
          <w:tcPr>
            <w:tcW w:w="387" w:type="dxa"/>
          </w:tcPr>
          <w:p>
            <w:pPr>
              <w:pStyle w:val="TableParagraph"/>
              <w:spacing w:before="86"/>
              <w:ind w:left="117"/>
              <w:jc w:val="left"/>
              <w:rPr>
                <w:sz w:val="24"/>
              </w:rPr>
            </w:pPr>
            <w:r>
              <w:rPr>
                <w:sz w:val="24"/>
              </w:rPr>
              <w:t>0</w:t>
            </w:r>
          </w:p>
        </w:tc>
        <w:tc>
          <w:tcPr>
            <w:tcW w:w="506" w:type="dxa"/>
          </w:tcPr>
          <w:p>
            <w:pPr>
              <w:pStyle w:val="TableParagraph"/>
              <w:spacing w:before="86"/>
              <w:ind w:left="10"/>
              <w:rPr>
                <w:sz w:val="24"/>
              </w:rPr>
            </w:pPr>
            <w:r>
              <w:rPr>
                <w:sz w:val="24"/>
              </w:rPr>
              <w:t>0</w:t>
            </w:r>
          </w:p>
        </w:tc>
        <w:tc>
          <w:tcPr>
            <w:tcW w:w="508" w:type="dxa"/>
          </w:tcPr>
          <w:p>
            <w:pPr>
              <w:pStyle w:val="TableParagraph"/>
              <w:spacing w:before="86"/>
              <w:ind w:left="14"/>
              <w:rPr>
                <w:sz w:val="24"/>
              </w:rPr>
            </w:pPr>
            <w:r>
              <w:rPr>
                <w:sz w:val="24"/>
              </w:rPr>
              <w:t>1</w:t>
            </w:r>
          </w:p>
        </w:tc>
        <w:tc>
          <w:tcPr>
            <w:tcW w:w="508" w:type="dxa"/>
          </w:tcPr>
          <w:p>
            <w:pPr>
              <w:pStyle w:val="TableParagraph"/>
              <w:spacing w:before="86"/>
              <w:ind w:right="185"/>
              <w:jc w:val="right"/>
              <w:rPr>
                <w:sz w:val="24"/>
              </w:rPr>
            </w:pPr>
            <w:r>
              <w:rPr>
                <w:sz w:val="24"/>
              </w:rPr>
              <w:t>0</w:t>
            </w:r>
          </w:p>
        </w:tc>
        <w:tc>
          <w:tcPr>
            <w:tcW w:w="509" w:type="dxa"/>
          </w:tcPr>
          <w:p>
            <w:pPr>
              <w:pStyle w:val="TableParagraph"/>
              <w:spacing w:before="86"/>
              <w:ind w:left="12"/>
              <w:rPr>
                <w:sz w:val="24"/>
              </w:rPr>
            </w:pPr>
            <w:r>
              <w:rPr>
                <w:sz w:val="24"/>
              </w:rPr>
              <w:t>0</w:t>
            </w:r>
          </w:p>
        </w:tc>
        <w:tc>
          <w:tcPr>
            <w:tcW w:w="536" w:type="dxa"/>
          </w:tcPr>
          <w:p>
            <w:pPr>
              <w:pStyle w:val="TableParagraph"/>
              <w:spacing w:before="86"/>
              <w:ind w:right="12"/>
              <w:rPr>
                <w:sz w:val="24"/>
              </w:rPr>
            </w:pPr>
            <w:r>
              <w:rPr>
                <w:sz w:val="24"/>
              </w:rPr>
              <w:t>0</w:t>
            </w:r>
          </w:p>
        </w:tc>
        <w:tc>
          <w:tcPr>
            <w:tcW w:w="1269" w:type="dxa"/>
          </w:tcPr>
          <w:p>
            <w:pPr>
              <w:pStyle w:val="TableParagraph"/>
              <w:spacing w:before="86"/>
              <w:ind w:right="564"/>
              <w:jc w:val="right"/>
              <w:rPr>
                <w:sz w:val="24"/>
              </w:rPr>
            </w:pPr>
            <w:r>
              <w:rPr>
                <w:sz w:val="24"/>
              </w:rPr>
              <w:t>1</w:t>
            </w:r>
          </w:p>
        </w:tc>
      </w:tr>
      <w:tr>
        <w:trPr>
          <w:trHeight w:val="523" w:hRule="exact"/>
        </w:trPr>
        <w:tc>
          <w:tcPr>
            <w:tcW w:w="936" w:type="dxa"/>
          </w:tcPr>
          <w:p>
            <w:pPr>
              <w:pStyle w:val="TableParagraph"/>
              <w:spacing w:before="92"/>
              <w:ind w:left="174" w:right="249"/>
              <w:rPr>
                <w:rFonts w:ascii="Cambria Math" w:hAnsi="Cambria Math"/>
                <w:sz w:val="17"/>
              </w:rPr>
            </w:pPr>
            <w:r>
              <w:rPr>
                <w:rFonts w:ascii="Cambria Math" w:hAnsi="Cambria Math"/>
                <w:sz w:val="24"/>
              </w:rPr>
              <w:t>−s</w:t>
            </w:r>
            <w:r>
              <w:rPr>
                <w:rFonts w:ascii="Cambria Math" w:hAnsi="Cambria Math"/>
                <w:position w:val="-4"/>
                <w:sz w:val="17"/>
              </w:rPr>
              <w:t>3</w:t>
            </w:r>
          </w:p>
        </w:tc>
        <w:tc>
          <w:tcPr>
            <w:tcW w:w="903" w:type="dxa"/>
          </w:tcPr>
          <w:p>
            <w:pPr>
              <w:pStyle w:val="TableParagraph"/>
              <w:spacing w:before="86"/>
              <w:ind w:left="272"/>
              <w:jc w:val="left"/>
              <w:rPr>
                <w:sz w:val="24"/>
              </w:rPr>
            </w:pPr>
            <w:r>
              <w:rPr>
                <w:sz w:val="24"/>
              </w:rPr>
              <w:t>-4</w:t>
            </w:r>
          </w:p>
        </w:tc>
        <w:tc>
          <w:tcPr>
            <w:tcW w:w="922" w:type="dxa"/>
          </w:tcPr>
          <w:p>
            <w:pPr>
              <w:pStyle w:val="TableParagraph"/>
              <w:spacing w:before="86"/>
              <w:ind w:right="277"/>
              <w:jc w:val="right"/>
              <w:rPr>
                <w:sz w:val="24"/>
              </w:rPr>
            </w:pPr>
            <w:r>
              <w:rPr>
                <w:sz w:val="24"/>
              </w:rPr>
              <w:t>-2</w:t>
            </w:r>
          </w:p>
        </w:tc>
        <w:tc>
          <w:tcPr>
            <w:tcW w:w="585" w:type="dxa"/>
          </w:tcPr>
          <w:p>
            <w:pPr>
              <w:pStyle w:val="TableParagraph"/>
              <w:spacing w:before="86"/>
              <w:ind w:right="146"/>
              <w:jc w:val="right"/>
              <w:rPr>
                <w:sz w:val="24"/>
              </w:rPr>
            </w:pPr>
            <w:r>
              <w:rPr>
                <w:sz w:val="24"/>
              </w:rPr>
              <w:t>0</w:t>
            </w:r>
          </w:p>
        </w:tc>
        <w:tc>
          <w:tcPr>
            <w:tcW w:w="426" w:type="dxa"/>
          </w:tcPr>
          <w:p>
            <w:pPr>
              <w:pStyle w:val="TableParagraph"/>
              <w:spacing w:before="86"/>
              <w:ind w:left="155"/>
              <w:jc w:val="left"/>
              <w:rPr>
                <w:sz w:val="24"/>
              </w:rPr>
            </w:pPr>
            <w:r>
              <w:rPr>
                <w:sz w:val="24"/>
              </w:rPr>
              <w:t>0</w:t>
            </w:r>
          </w:p>
        </w:tc>
        <w:tc>
          <w:tcPr>
            <w:tcW w:w="427" w:type="dxa"/>
          </w:tcPr>
          <w:p>
            <w:pPr>
              <w:pStyle w:val="TableParagraph"/>
              <w:spacing w:before="86"/>
              <w:ind w:left="94" w:right="90"/>
              <w:rPr>
                <w:sz w:val="24"/>
              </w:rPr>
            </w:pPr>
            <w:r>
              <w:rPr>
                <w:sz w:val="24"/>
              </w:rPr>
              <w:t>-1</w:t>
            </w:r>
          </w:p>
        </w:tc>
        <w:tc>
          <w:tcPr>
            <w:tcW w:w="470" w:type="dxa"/>
          </w:tcPr>
          <w:p>
            <w:pPr>
              <w:pStyle w:val="TableParagraph"/>
              <w:spacing w:before="86"/>
              <w:ind w:left="157"/>
              <w:jc w:val="left"/>
              <w:rPr>
                <w:sz w:val="24"/>
              </w:rPr>
            </w:pPr>
            <w:r>
              <w:rPr>
                <w:sz w:val="24"/>
              </w:rPr>
              <w:t>0</w:t>
            </w:r>
          </w:p>
        </w:tc>
        <w:tc>
          <w:tcPr>
            <w:tcW w:w="387" w:type="dxa"/>
          </w:tcPr>
          <w:p>
            <w:pPr>
              <w:pStyle w:val="TableParagraph"/>
              <w:spacing w:before="86"/>
              <w:ind w:left="117"/>
              <w:jc w:val="left"/>
              <w:rPr>
                <w:sz w:val="24"/>
              </w:rPr>
            </w:pPr>
            <w:r>
              <w:rPr>
                <w:sz w:val="24"/>
              </w:rPr>
              <w:t>0</w:t>
            </w:r>
          </w:p>
        </w:tc>
        <w:tc>
          <w:tcPr>
            <w:tcW w:w="506" w:type="dxa"/>
          </w:tcPr>
          <w:p>
            <w:pPr>
              <w:pStyle w:val="TableParagraph"/>
              <w:spacing w:before="86"/>
              <w:ind w:left="10"/>
              <w:rPr>
                <w:sz w:val="24"/>
              </w:rPr>
            </w:pPr>
            <w:r>
              <w:rPr>
                <w:sz w:val="24"/>
              </w:rPr>
              <w:t>0</w:t>
            </w:r>
          </w:p>
        </w:tc>
        <w:tc>
          <w:tcPr>
            <w:tcW w:w="508" w:type="dxa"/>
          </w:tcPr>
          <w:p>
            <w:pPr>
              <w:pStyle w:val="TableParagraph"/>
              <w:spacing w:before="86"/>
              <w:ind w:left="14"/>
              <w:rPr>
                <w:sz w:val="24"/>
              </w:rPr>
            </w:pPr>
            <w:r>
              <w:rPr>
                <w:sz w:val="24"/>
              </w:rPr>
              <w:t>0</w:t>
            </w:r>
          </w:p>
        </w:tc>
        <w:tc>
          <w:tcPr>
            <w:tcW w:w="508" w:type="dxa"/>
          </w:tcPr>
          <w:p>
            <w:pPr>
              <w:pStyle w:val="TableParagraph"/>
              <w:spacing w:before="86"/>
              <w:ind w:right="185"/>
              <w:jc w:val="right"/>
              <w:rPr>
                <w:sz w:val="24"/>
              </w:rPr>
            </w:pPr>
            <w:r>
              <w:rPr>
                <w:sz w:val="24"/>
              </w:rPr>
              <w:t>1</w:t>
            </w:r>
          </w:p>
        </w:tc>
        <w:tc>
          <w:tcPr>
            <w:tcW w:w="509" w:type="dxa"/>
          </w:tcPr>
          <w:p>
            <w:pPr>
              <w:pStyle w:val="TableParagraph"/>
              <w:spacing w:before="86"/>
              <w:ind w:left="12"/>
              <w:rPr>
                <w:sz w:val="24"/>
              </w:rPr>
            </w:pPr>
            <w:r>
              <w:rPr>
                <w:sz w:val="24"/>
              </w:rPr>
              <w:t>0</w:t>
            </w:r>
          </w:p>
        </w:tc>
        <w:tc>
          <w:tcPr>
            <w:tcW w:w="536" w:type="dxa"/>
          </w:tcPr>
          <w:p>
            <w:pPr>
              <w:pStyle w:val="TableParagraph"/>
              <w:spacing w:before="86"/>
              <w:ind w:right="12"/>
              <w:rPr>
                <w:sz w:val="24"/>
              </w:rPr>
            </w:pPr>
            <w:r>
              <w:rPr>
                <w:sz w:val="24"/>
              </w:rPr>
              <w:t>0</w:t>
            </w:r>
          </w:p>
        </w:tc>
        <w:tc>
          <w:tcPr>
            <w:tcW w:w="1269" w:type="dxa"/>
          </w:tcPr>
          <w:p>
            <w:pPr>
              <w:pStyle w:val="TableParagraph"/>
              <w:spacing w:before="86"/>
              <w:ind w:right="564"/>
              <w:jc w:val="right"/>
              <w:rPr>
                <w:sz w:val="24"/>
              </w:rPr>
            </w:pPr>
            <w:r>
              <w:rPr>
                <w:sz w:val="24"/>
              </w:rPr>
              <w:t>8</w:t>
            </w:r>
          </w:p>
        </w:tc>
      </w:tr>
      <w:tr>
        <w:trPr>
          <w:trHeight w:val="523" w:hRule="exact"/>
        </w:trPr>
        <w:tc>
          <w:tcPr>
            <w:tcW w:w="936" w:type="dxa"/>
          </w:tcPr>
          <w:p>
            <w:pPr>
              <w:pStyle w:val="TableParagraph"/>
              <w:spacing w:before="92"/>
              <w:ind w:left="174" w:right="249"/>
              <w:rPr>
                <w:rFonts w:ascii="Cambria Math" w:hAnsi="Cambria Math"/>
                <w:sz w:val="17"/>
              </w:rPr>
            </w:pPr>
            <w:r>
              <w:rPr>
                <w:rFonts w:ascii="Cambria Math" w:hAnsi="Cambria Math"/>
                <w:sz w:val="24"/>
              </w:rPr>
              <w:t>−s</w:t>
            </w:r>
            <w:r>
              <w:rPr>
                <w:rFonts w:ascii="Cambria Math" w:hAnsi="Cambria Math"/>
                <w:position w:val="-4"/>
                <w:sz w:val="17"/>
              </w:rPr>
              <w:t>4</w:t>
            </w:r>
          </w:p>
        </w:tc>
        <w:tc>
          <w:tcPr>
            <w:tcW w:w="903" w:type="dxa"/>
          </w:tcPr>
          <w:p>
            <w:pPr>
              <w:pStyle w:val="TableParagraph"/>
              <w:spacing w:before="86"/>
              <w:ind w:left="310"/>
              <w:jc w:val="left"/>
              <w:rPr>
                <w:sz w:val="24"/>
              </w:rPr>
            </w:pPr>
            <w:r>
              <w:rPr>
                <w:sz w:val="24"/>
              </w:rPr>
              <w:t>1</w:t>
            </w:r>
          </w:p>
        </w:tc>
        <w:tc>
          <w:tcPr>
            <w:tcW w:w="922" w:type="dxa"/>
          </w:tcPr>
          <w:p>
            <w:pPr>
              <w:pStyle w:val="TableParagraph"/>
              <w:spacing w:before="86"/>
              <w:ind w:right="277"/>
              <w:jc w:val="right"/>
              <w:rPr>
                <w:sz w:val="24"/>
              </w:rPr>
            </w:pPr>
            <w:r>
              <w:rPr>
                <w:sz w:val="24"/>
              </w:rPr>
              <w:t>-1</w:t>
            </w:r>
          </w:p>
        </w:tc>
        <w:tc>
          <w:tcPr>
            <w:tcW w:w="585" w:type="dxa"/>
          </w:tcPr>
          <w:p>
            <w:pPr>
              <w:pStyle w:val="TableParagraph"/>
              <w:spacing w:before="86"/>
              <w:ind w:right="146"/>
              <w:jc w:val="right"/>
              <w:rPr>
                <w:sz w:val="24"/>
              </w:rPr>
            </w:pPr>
            <w:r>
              <w:rPr>
                <w:sz w:val="24"/>
              </w:rPr>
              <w:t>0</w:t>
            </w:r>
          </w:p>
        </w:tc>
        <w:tc>
          <w:tcPr>
            <w:tcW w:w="426" w:type="dxa"/>
          </w:tcPr>
          <w:p>
            <w:pPr>
              <w:pStyle w:val="TableParagraph"/>
              <w:spacing w:before="86"/>
              <w:ind w:left="155"/>
              <w:jc w:val="left"/>
              <w:rPr>
                <w:sz w:val="24"/>
              </w:rPr>
            </w:pPr>
            <w:r>
              <w:rPr>
                <w:sz w:val="24"/>
              </w:rPr>
              <w:t>0</w:t>
            </w:r>
          </w:p>
        </w:tc>
        <w:tc>
          <w:tcPr>
            <w:tcW w:w="427" w:type="dxa"/>
          </w:tcPr>
          <w:p>
            <w:pPr>
              <w:pStyle w:val="TableParagraph"/>
              <w:spacing w:before="86"/>
              <w:ind w:left="7"/>
              <w:rPr>
                <w:sz w:val="24"/>
              </w:rPr>
            </w:pPr>
            <w:r>
              <w:rPr>
                <w:sz w:val="24"/>
              </w:rPr>
              <w:t>0</w:t>
            </w:r>
          </w:p>
        </w:tc>
        <w:tc>
          <w:tcPr>
            <w:tcW w:w="470" w:type="dxa"/>
          </w:tcPr>
          <w:p>
            <w:pPr>
              <w:pStyle w:val="TableParagraph"/>
              <w:spacing w:before="86"/>
              <w:ind w:left="116"/>
              <w:jc w:val="left"/>
              <w:rPr>
                <w:sz w:val="24"/>
              </w:rPr>
            </w:pPr>
            <w:r>
              <w:rPr>
                <w:sz w:val="24"/>
              </w:rPr>
              <w:t>-1</w:t>
            </w:r>
          </w:p>
        </w:tc>
        <w:tc>
          <w:tcPr>
            <w:tcW w:w="387" w:type="dxa"/>
          </w:tcPr>
          <w:p>
            <w:pPr>
              <w:pStyle w:val="TableParagraph"/>
              <w:spacing w:before="86"/>
              <w:ind w:left="117"/>
              <w:jc w:val="left"/>
              <w:rPr>
                <w:sz w:val="24"/>
              </w:rPr>
            </w:pPr>
            <w:r>
              <w:rPr>
                <w:sz w:val="24"/>
              </w:rPr>
              <w:t>0</w:t>
            </w:r>
          </w:p>
        </w:tc>
        <w:tc>
          <w:tcPr>
            <w:tcW w:w="506" w:type="dxa"/>
          </w:tcPr>
          <w:p>
            <w:pPr>
              <w:pStyle w:val="TableParagraph"/>
              <w:spacing w:before="86"/>
              <w:ind w:left="10"/>
              <w:rPr>
                <w:sz w:val="24"/>
              </w:rPr>
            </w:pPr>
            <w:r>
              <w:rPr>
                <w:sz w:val="24"/>
              </w:rPr>
              <w:t>0</w:t>
            </w:r>
          </w:p>
        </w:tc>
        <w:tc>
          <w:tcPr>
            <w:tcW w:w="508" w:type="dxa"/>
          </w:tcPr>
          <w:p>
            <w:pPr>
              <w:pStyle w:val="TableParagraph"/>
              <w:spacing w:before="86"/>
              <w:ind w:left="14"/>
              <w:rPr>
                <w:sz w:val="24"/>
              </w:rPr>
            </w:pPr>
            <w:r>
              <w:rPr>
                <w:sz w:val="24"/>
              </w:rPr>
              <w:t>0</w:t>
            </w:r>
          </w:p>
        </w:tc>
        <w:tc>
          <w:tcPr>
            <w:tcW w:w="508" w:type="dxa"/>
          </w:tcPr>
          <w:p>
            <w:pPr>
              <w:pStyle w:val="TableParagraph"/>
              <w:spacing w:before="86"/>
              <w:ind w:right="185"/>
              <w:jc w:val="right"/>
              <w:rPr>
                <w:sz w:val="24"/>
              </w:rPr>
            </w:pPr>
            <w:r>
              <w:rPr>
                <w:sz w:val="24"/>
              </w:rPr>
              <w:t>0</w:t>
            </w:r>
          </w:p>
        </w:tc>
        <w:tc>
          <w:tcPr>
            <w:tcW w:w="509" w:type="dxa"/>
          </w:tcPr>
          <w:p>
            <w:pPr>
              <w:pStyle w:val="TableParagraph"/>
              <w:spacing w:before="86"/>
              <w:ind w:left="12"/>
              <w:rPr>
                <w:sz w:val="24"/>
              </w:rPr>
            </w:pPr>
            <w:r>
              <w:rPr>
                <w:sz w:val="24"/>
              </w:rPr>
              <w:t>1</w:t>
            </w:r>
          </w:p>
        </w:tc>
        <w:tc>
          <w:tcPr>
            <w:tcW w:w="536" w:type="dxa"/>
          </w:tcPr>
          <w:p>
            <w:pPr>
              <w:pStyle w:val="TableParagraph"/>
              <w:spacing w:before="86"/>
              <w:ind w:right="12"/>
              <w:rPr>
                <w:sz w:val="24"/>
              </w:rPr>
            </w:pPr>
            <w:r>
              <w:rPr>
                <w:sz w:val="24"/>
              </w:rPr>
              <w:t>0</w:t>
            </w:r>
          </w:p>
        </w:tc>
        <w:tc>
          <w:tcPr>
            <w:tcW w:w="1269" w:type="dxa"/>
          </w:tcPr>
          <w:p>
            <w:pPr>
              <w:pStyle w:val="TableParagraph"/>
              <w:spacing w:before="86"/>
              <w:ind w:right="564"/>
              <w:jc w:val="right"/>
              <w:rPr>
                <w:sz w:val="24"/>
              </w:rPr>
            </w:pPr>
            <w:r>
              <w:rPr>
                <w:sz w:val="24"/>
              </w:rPr>
              <w:t>3</w:t>
            </w:r>
          </w:p>
        </w:tc>
      </w:tr>
      <w:tr>
        <w:trPr>
          <w:trHeight w:val="523" w:hRule="exact"/>
        </w:trPr>
        <w:tc>
          <w:tcPr>
            <w:tcW w:w="936" w:type="dxa"/>
          </w:tcPr>
          <w:p>
            <w:pPr>
              <w:pStyle w:val="TableParagraph"/>
              <w:spacing w:before="92"/>
              <w:ind w:left="174" w:right="249"/>
              <w:rPr>
                <w:rFonts w:ascii="Cambria Math" w:hAnsi="Cambria Math"/>
                <w:sz w:val="17"/>
              </w:rPr>
            </w:pPr>
            <w:r>
              <w:rPr>
                <w:rFonts w:ascii="Cambria Math" w:hAnsi="Cambria Math"/>
                <w:sz w:val="24"/>
              </w:rPr>
              <w:t>−s</w:t>
            </w:r>
            <w:r>
              <w:rPr>
                <w:rFonts w:ascii="Cambria Math" w:hAnsi="Cambria Math"/>
                <w:position w:val="-4"/>
                <w:sz w:val="17"/>
              </w:rPr>
              <w:t>5</w:t>
            </w:r>
          </w:p>
        </w:tc>
        <w:tc>
          <w:tcPr>
            <w:tcW w:w="903" w:type="dxa"/>
          </w:tcPr>
          <w:p>
            <w:pPr>
              <w:pStyle w:val="TableParagraph"/>
              <w:spacing w:before="86"/>
              <w:ind w:left="310"/>
              <w:jc w:val="left"/>
              <w:rPr>
                <w:sz w:val="24"/>
              </w:rPr>
            </w:pPr>
            <w:r>
              <w:rPr>
                <w:sz w:val="24"/>
              </w:rPr>
              <w:t>1</w:t>
            </w:r>
          </w:p>
        </w:tc>
        <w:tc>
          <w:tcPr>
            <w:tcW w:w="922" w:type="dxa"/>
          </w:tcPr>
          <w:p>
            <w:pPr>
              <w:pStyle w:val="TableParagraph"/>
              <w:spacing w:before="86"/>
              <w:ind w:right="277"/>
              <w:jc w:val="right"/>
              <w:rPr>
                <w:sz w:val="24"/>
              </w:rPr>
            </w:pPr>
            <w:r>
              <w:rPr>
                <w:sz w:val="24"/>
              </w:rPr>
              <w:t>-1</w:t>
            </w:r>
          </w:p>
        </w:tc>
        <w:tc>
          <w:tcPr>
            <w:tcW w:w="585" w:type="dxa"/>
          </w:tcPr>
          <w:p>
            <w:pPr>
              <w:pStyle w:val="TableParagraph"/>
              <w:spacing w:before="86"/>
              <w:ind w:right="146"/>
              <w:jc w:val="right"/>
              <w:rPr>
                <w:sz w:val="24"/>
              </w:rPr>
            </w:pPr>
            <w:r>
              <w:rPr>
                <w:sz w:val="24"/>
              </w:rPr>
              <w:t>0</w:t>
            </w:r>
          </w:p>
        </w:tc>
        <w:tc>
          <w:tcPr>
            <w:tcW w:w="426" w:type="dxa"/>
          </w:tcPr>
          <w:p>
            <w:pPr>
              <w:pStyle w:val="TableParagraph"/>
              <w:spacing w:before="86"/>
              <w:ind w:left="155"/>
              <w:jc w:val="left"/>
              <w:rPr>
                <w:sz w:val="24"/>
              </w:rPr>
            </w:pPr>
            <w:r>
              <w:rPr>
                <w:sz w:val="24"/>
              </w:rPr>
              <w:t>0</w:t>
            </w:r>
          </w:p>
        </w:tc>
        <w:tc>
          <w:tcPr>
            <w:tcW w:w="427" w:type="dxa"/>
          </w:tcPr>
          <w:p>
            <w:pPr>
              <w:pStyle w:val="TableParagraph"/>
              <w:spacing w:before="86"/>
              <w:ind w:left="7"/>
              <w:rPr>
                <w:sz w:val="24"/>
              </w:rPr>
            </w:pPr>
            <w:r>
              <w:rPr>
                <w:sz w:val="24"/>
              </w:rPr>
              <w:t>0</w:t>
            </w:r>
          </w:p>
        </w:tc>
        <w:tc>
          <w:tcPr>
            <w:tcW w:w="470" w:type="dxa"/>
          </w:tcPr>
          <w:p>
            <w:pPr>
              <w:pStyle w:val="TableParagraph"/>
              <w:spacing w:before="86"/>
              <w:ind w:left="157"/>
              <w:jc w:val="left"/>
              <w:rPr>
                <w:sz w:val="24"/>
              </w:rPr>
            </w:pPr>
            <w:r>
              <w:rPr>
                <w:sz w:val="24"/>
              </w:rPr>
              <w:t>0</w:t>
            </w:r>
          </w:p>
        </w:tc>
        <w:tc>
          <w:tcPr>
            <w:tcW w:w="387" w:type="dxa"/>
          </w:tcPr>
          <w:p>
            <w:pPr>
              <w:pStyle w:val="TableParagraph"/>
              <w:spacing w:before="86"/>
              <w:ind w:left="76"/>
              <w:jc w:val="left"/>
              <w:rPr>
                <w:sz w:val="24"/>
              </w:rPr>
            </w:pPr>
            <w:r>
              <w:rPr>
                <w:sz w:val="24"/>
              </w:rPr>
              <w:t>-1</w:t>
            </w:r>
          </w:p>
        </w:tc>
        <w:tc>
          <w:tcPr>
            <w:tcW w:w="506" w:type="dxa"/>
          </w:tcPr>
          <w:p>
            <w:pPr>
              <w:pStyle w:val="TableParagraph"/>
              <w:spacing w:before="86"/>
              <w:ind w:left="10"/>
              <w:rPr>
                <w:sz w:val="24"/>
              </w:rPr>
            </w:pPr>
            <w:r>
              <w:rPr>
                <w:sz w:val="24"/>
              </w:rPr>
              <w:t>0</w:t>
            </w:r>
          </w:p>
        </w:tc>
        <w:tc>
          <w:tcPr>
            <w:tcW w:w="508" w:type="dxa"/>
          </w:tcPr>
          <w:p>
            <w:pPr>
              <w:pStyle w:val="TableParagraph"/>
              <w:spacing w:before="86"/>
              <w:ind w:left="14"/>
              <w:rPr>
                <w:sz w:val="24"/>
              </w:rPr>
            </w:pPr>
            <w:r>
              <w:rPr>
                <w:sz w:val="24"/>
              </w:rPr>
              <w:t>0</w:t>
            </w:r>
          </w:p>
        </w:tc>
        <w:tc>
          <w:tcPr>
            <w:tcW w:w="508" w:type="dxa"/>
          </w:tcPr>
          <w:p>
            <w:pPr>
              <w:pStyle w:val="TableParagraph"/>
              <w:spacing w:before="86"/>
              <w:ind w:right="185"/>
              <w:jc w:val="right"/>
              <w:rPr>
                <w:sz w:val="24"/>
              </w:rPr>
            </w:pPr>
            <w:r>
              <w:rPr>
                <w:sz w:val="24"/>
              </w:rPr>
              <w:t>0</w:t>
            </w:r>
          </w:p>
        </w:tc>
        <w:tc>
          <w:tcPr>
            <w:tcW w:w="509" w:type="dxa"/>
          </w:tcPr>
          <w:p>
            <w:pPr>
              <w:pStyle w:val="TableParagraph"/>
              <w:spacing w:before="86"/>
              <w:ind w:left="12"/>
              <w:rPr>
                <w:sz w:val="24"/>
              </w:rPr>
            </w:pPr>
            <w:r>
              <w:rPr>
                <w:sz w:val="24"/>
              </w:rPr>
              <w:t>0</w:t>
            </w:r>
          </w:p>
        </w:tc>
        <w:tc>
          <w:tcPr>
            <w:tcW w:w="536" w:type="dxa"/>
          </w:tcPr>
          <w:p>
            <w:pPr>
              <w:pStyle w:val="TableParagraph"/>
              <w:spacing w:before="86"/>
              <w:ind w:right="12"/>
              <w:rPr>
                <w:sz w:val="24"/>
              </w:rPr>
            </w:pPr>
            <w:r>
              <w:rPr>
                <w:sz w:val="24"/>
              </w:rPr>
              <w:t>1</w:t>
            </w:r>
          </w:p>
        </w:tc>
        <w:tc>
          <w:tcPr>
            <w:tcW w:w="1269" w:type="dxa"/>
          </w:tcPr>
          <w:p>
            <w:pPr>
              <w:pStyle w:val="TableParagraph"/>
              <w:spacing w:before="86"/>
              <w:ind w:right="564"/>
              <w:jc w:val="right"/>
              <w:rPr>
                <w:sz w:val="24"/>
              </w:rPr>
            </w:pPr>
            <w:r>
              <w:rPr>
                <w:sz w:val="24"/>
              </w:rPr>
              <w:t>1</w:t>
            </w:r>
          </w:p>
        </w:tc>
      </w:tr>
      <w:tr>
        <w:trPr>
          <w:trHeight w:val="357" w:hRule="exact"/>
        </w:trPr>
        <w:tc>
          <w:tcPr>
            <w:tcW w:w="936" w:type="dxa"/>
          </w:tcPr>
          <w:p>
            <w:pPr>
              <w:pStyle w:val="TableParagraph"/>
              <w:spacing w:before="86"/>
              <w:ind w:right="65"/>
              <w:rPr>
                <w:sz w:val="24"/>
              </w:rPr>
            </w:pPr>
            <w:r>
              <w:rPr>
                <w:sz w:val="24"/>
              </w:rPr>
              <w:t>Z</w:t>
            </w:r>
          </w:p>
        </w:tc>
        <w:tc>
          <w:tcPr>
            <w:tcW w:w="903" w:type="dxa"/>
          </w:tcPr>
          <w:p>
            <w:pPr>
              <w:pStyle w:val="TableParagraph"/>
              <w:spacing w:before="86"/>
              <w:ind w:left="272"/>
              <w:jc w:val="left"/>
              <w:rPr>
                <w:sz w:val="24"/>
              </w:rPr>
            </w:pPr>
            <w:r>
              <w:rPr>
                <w:sz w:val="24"/>
              </w:rPr>
              <w:t>-4</w:t>
            </w:r>
          </w:p>
        </w:tc>
        <w:tc>
          <w:tcPr>
            <w:tcW w:w="922" w:type="dxa"/>
          </w:tcPr>
          <w:p>
            <w:pPr>
              <w:pStyle w:val="TableParagraph"/>
              <w:spacing w:before="86"/>
              <w:ind w:right="277"/>
              <w:jc w:val="right"/>
              <w:rPr>
                <w:sz w:val="24"/>
              </w:rPr>
            </w:pPr>
            <w:r>
              <w:rPr>
                <w:sz w:val="24"/>
              </w:rPr>
              <w:t>-5</w:t>
            </w:r>
          </w:p>
        </w:tc>
        <w:tc>
          <w:tcPr>
            <w:tcW w:w="585" w:type="dxa"/>
          </w:tcPr>
          <w:p>
            <w:pPr>
              <w:pStyle w:val="TableParagraph"/>
              <w:spacing w:before="86"/>
              <w:ind w:right="146"/>
              <w:jc w:val="right"/>
              <w:rPr>
                <w:sz w:val="24"/>
              </w:rPr>
            </w:pPr>
            <w:r>
              <w:rPr>
                <w:sz w:val="24"/>
              </w:rPr>
              <w:t>0</w:t>
            </w:r>
          </w:p>
        </w:tc>
        <w:tc>
          <w:tcPr>
            <w:tcW w:w="426" w:type="dxa"/>
          </w:tcPr>
          <w:p>
            <w:pPr>
              <w:pStyle w:val="TableParagraph"/>
              <w:spacing w:before="86"/>
              <w:ind w:left="155"/>
              <w:jc w:val="left"/>
              <w:rPr>
                <w:sz w:val="24"/>
              </w:rPr>
            </w:pPr>
            <w:r>
              <w:rPr>
                <w:sz w:val="24"/>
              </w:rPr>
              <w:t>0</w:t>
            </w:r>
          </w:p>
        </w:tc>
        <w:tc>
          <w:tcPr>
            <w:tcW w:w="427" w:type="dxa"/>
          </w:tcPr>
          <w:p>
            <w:pPr>
              <w:pStyle w:val="TableParagraph"/>
              <w:spacing w:before="86"/>
              <w:ind w:left="7"/>
              <w:rPr>
                <w:sz w:val="24"/>
              </w:rPr>
            </w:pPr>
            <w:r>
              <w:rPr>
                <w:sz w:val="24"/>
              </w:rPr>
              <w:t>0</w:t>
            </w:r>
          </w:p>
        </w:tc>
        <w:tc>
          <w:tcPr>
            <w:tcW w:w="470" w:type="dxa"/>
          </w:tcPr>
          <w:p>
            <w:pPr>
              <w:pStyle w:val="TableParagraph"/>
              <w:spacing w:before="86"/>
              <w:ind w:left="157"/>
              <w:jc w:val="left"/>
              <w:rPr>
                <w:sz w:val="24"/>
              </w:rPr>
            </w:pPr>
            <w:r>
              <w:rPr>
                <w:sz w:val="24"/>
              </w:rPr>
              <w:t>0</w:t>
            </w:r>
          </w:p>
        </w:tc>
        <w:tc>
          <w:tcPr>
            <w:tcW w:w="387" w:type="dxa"/>
          </w:tcPr>
          <w:p>
            <w:pPr>
              <w:pStyle w:val="TableParagraph"/>
              <w:spacing w:before="86"/>
              <w:ind w:left="117"/>
              <w:jc w:val="left"/>
              <w:rPr>
                <w:sz w:val="24"/>
              </w:rPr>
            </w:pPr>
            <w:r>
              <w:rPr>
                <w:sz w:val="24"/>
              </w:rPr>
              <w:t>0</w:t>
            </w:r>
          </w:p>
        </w:tc>
        <w:tc>
          <w:tcPr>
            <w:tcW w:w="506" w:type="dxa"/>
          </w:tcPr>
          <w:p>
            <w:pPr>
              <w:pStyle w:val="TableParagraph"/>
              <w:spacing w:before="86"/>
              <w:ind w:left="10"/>
              <w:rPr>
                <w:sz w:val="24"/>
              </w:rPr>
            </w:pPr>
            <w:r>
              <w:rPr>
                <w:sz w:val="24"/>
              </w:rPr>
              <w:t>0</w:t>
            </w:r>
          </w:p>
        </w:tc>
        <w:tc>
          <w:tcPr>
            <w:tcW w:w="508" w:type="dxa"/>
          </w:tcPr>
          <w:p>
            <w:pPr>
              <w:pStyle w:val="TableParagraph"/>
              <w:spacing w:before="86"/>
              <w:ind w:left="14"/>
              <w:rPr>
                <w:sz w:val="24"/>
              </w:rPr>
            </w:pPr>
            <w:r>
              <w:rPr>
                <w:sz w:val="24"/>
              </w:rPr>
              <w:t>0</w:t>
            </w:r>
          </w:p>
        </w:tc>
        <w:tc>
          <w:tcPr>
            <w:tcW w:w="508" w:type="dxa"/>
          </w:tcPr>
          <w:p>
            <w:pPr>
              <w:pStyle w:val="TableParagraph"/>
              <w:spacing w:before="86"/>
              <w:ind w:right="185"/>
              <w:jc w:val="right"/>
              <w:rPr>
                <w:sz w:val="24"/>
              </w:rPr>
            </w:pPr>
            <w:r>
              <w:rPr>
                <w:sz w:val="24"/>
              </w:rPr>
              <w:t>0</w:t>
            </w:r>
          </w:p>
        </w:tc>
        <w:tc>
          <w:tcPr>
            <w:tcW w:w="509" w:type="dxa"/>
          </w:tcPr>
          <w:p>
            <w:pPr>
              <w:pStyle w:val="TableParagraph"/>
              <w:spacing w:before="86"/>
              <w:ind w:left="12"/>
              <w:rPr>
                <w:sz w:val="24"/>
              </w:rPr>
            </w:pPr>
            <w:r>
              <w:rPr>
                <w:sz w:val="24"/>
              </w:rPr>
              <w:t>0</w:t>
            </w:r>
          </w:p>
        </w:tc>
        <w:tc>
          <w:tcPr>
            <w:tcW w:w="536" w:type="dxa"/>
          </w:tcPr>
          <w:p>
            <w:pPr>
              <w:pStyle w:val="TableParagraph"/>
              <w:spacing w:before="86"/>
              <w:ind w:right="12"/>
              <w:rPr>
                <w:sz w:val="24"/>
              </w:rPr>
            </w:pPr>
            <w:r>
              <w:rPr>
                <w:sz w:val="24"/>
              </w:rPr>
              <w:t>0</w:t>
            </w:r>
          </w:p>
        </w:tc>
        <w:tc>
          <w:tcPr>
            <w:tcW w:w="1269" w:type="dxa"/>
          </w:tcPr>
          <w:p>
            <w:pPr>
              <w:pStyle w:val="TableParagraph"/>
              <w:spacing w:before="86"/>
              <w:ind w:right="564"/>
              <w:jc w:val="right"/>
              <w:rPr>
                <w:sz w:val="24"/>
              </w:rPr>
            </w:pPr>
            <w:r>
              <w:rPr>
                <w:sz w:val="24"/>
              </w:rPr>
              <w:t>0</w:t>
            </w:r>
          </w:p>
        </w:tc>
      </w:tr>
    </w:tbl>
    <w:p>
      <w:pPr>
        <w:pStyle w:val="BodyText"/>
        <w:spacing w:before="4"/>
        <w:rPr>
          <w:sz w:val="16"/>
        </w:rPr>
      </w:pPr>
    </w:p>
    <w:p>
      <w:pPr>
        <w:spacing w:before="64"/>
        <w:ind w:left="849" w:right="771" w:firstLine="0"/>
        <w:jc w:val="center"/>
        <w:rPr>
          <w:rFonts w:ascii="Calibri" w:hAnsi="Calibri"/>
          <w:i/>
          <w:sz w:val="18"/>
        </w:rPr>
      </w:pPr>
      <w:r>
        <w:rPr>
          <w:rFonts w:ascii="Calibri" w:hAnsi="Calibri"/>
          <w:i/>
          <w:color w:val="44536A"/>
          <w:sz w:val="18"/>
        </w:rPr>
        <w:t>Tabla 2.8 Representación del tableu estándar con variables artificiales y de exceso</w:t>
      </w:r>
    </w:p>
    <w:p>
      <w:pPr>
        <w:pStyle w:val="BodyText"/>
        <w:rPr>
          <w:rFonts w:ascii="Calibri"/>
          <w:i/>
          <w:sz w:val="16"/>
        </w:rPr>
      </w:pPr>
    </w:p>
    <w:p>
      <w:pPr>
        <w:pStyle w:val="BodyText"/>
        <w:spacing w:line="276" w:lineRule="auto"/>
        <w:ind w:left="202" w:right="116"/>
        <w:jc w:val="both"/>
      </w:pPr>
      <w:r>
        <w:rPr/>
        <w:t>Como</w:t>
      </w:r>
      <w:r>
        <w:rPr>
          <w:spacing w:val="-8"/>
        </w:rPr>
        <w:t> </w:t>
      </w:r>
      <w:r>
        <w:rPr/>
        <w:t>se</w:t>
      </w:r>
      <w:r>
        <w:rPr>
          <w:spacing w:val="-9"/>
        </w:rPr>
        <w:t> </w:t>
      </w:r>
      <w:r>
        <w:rPr/>
        <w:t>puede</w:t>
      </w:r>
      <w:r>
        <w:rPr>
          <w:spacing w:val="-10"/>
        </w:rPr>
        <w:t> </w:t>
      </w:r>
      <w:r>
        <w:rPr/>
        <w:t>observar</w:t>
      </w:r>
      <w:r>
        <w:rPr>
          <w:spacing w:val="-7"/>
        </w:rPr>
        <w:t> </w:t>
      </w:r>
      <w:r>
        <w:rPr/>
        <w:t>al</w:t>
      </w:r>
      <w:r>
        <w:rPr>
          <w:spacing w:val="-8"/>
        </w:rPr>
        <w:t> </w:t>
      </w:r>
      <w:r>
        <w:rPr/>
        <w:t>momento</w:t>
      </w:r>
      <w:r>
        <w:rPr>
          <w:spacing w:val="-8"/>
        </w:rPr>
        <w:t> </w:t>
      </w:r>
      <w:r>
        <w:rPr/>
        <w:t>de</w:t>
      </w:r>
      <w:r>
        <w:rPr>
          <w:spacing w:val="-7"/>
        </w:rPr>
        <w:t> </w:t>
      </w:r>
      <w:r>
        <w:rPr/>
        <w:t>establecer</w:t>
      </w:r>
      <w:r>
        <w:rPr>
          <w:spacing w:val="-7"/>
        </w:rPr>
        <w:t> </w:t>
      </w:r>
      <w:r>
        <w:rPr/>
        <w:t>el</w:t>
      </w:r>
      <w:r>
        <w:rPr>
          <w:spacing w:val="-8"/>
        </w:rPr>
        <w:t> </w:t>
      </w:r>
      <w:r>
        <w:rPr/>
        <w:t>problema</w:t>
      </w:r>
      <w:r>
        <w:rPr>
          <w:spacing w:val="-7"/>
        </w:rPr>
        <w:t> </w:t>
      </w:r>
      <w:r>
        <w:rPr/>
        <w:t>de</w:t>
      </w:r>
      <w:r>
        <w:rPr>
          <w:spacing w:val="-10"/>
        </w:rPr>
        <w:t> </w:t>
      </w:r>
      <w:r>
        <w:rPr/>
        <w:t>programación</w:t>
      </w:r>
      <w:r>
        <w:rPr>
          <w:spacing w:val="-8"/>
        </w:rPr>
        <w:t> </w:t>
      </w:r>
      <w:r>
        <w:rPr/>
        <w:t>lineal</w:t>
      </w:r>
      <w:r>
        <w:rPr>
          <w:spacing w:val="-8"/>
        </w:rPr>
        <w:t> </w:t>
      </w:r>
      <w:r>
        <w:rPr/>
        <w:t>en</w:t>
      </w:r>
      <w:r>
        <w:rPr>
          <w:spacing w:val="-9"/>
        </w:rPr>
        <w:t> </w:t>
      </w:r>
      <w:r>
        <w:rPr/>
        <w:t>un tableu</w:t>
      </w:r>
      <w:r>
        <w:rPr>
          <w:spacing w:val="-4"/>
        </w:rPr>
        <w:t> </w:t>
      </w:r>
      <w:r>
        <w:rPr/>
        <w:t>estándar</w:t>
      </w:r>
      <w:r>
        <w:rPr>
          <w:spacing w:val="-5"/>
        </w:rPr>
        <w:t> </w:t>
      </w:r>
      <w:r>
        <w:rPr/>
        <w:t>el</w:t>
      </w:r>
      <w:r>
        <w:rPr>
          <w:spacing w:val="-3"/>
        </w:rPr>
        <w:t> </w:t>
      </w:r>
      <w:r>
        <w:rPr/>
        <w:t>número</w:t>
      </w:r>
      <w:r>
        <w:rPr>
          <w:spacing w:val="-4"/>
        </w:rPr>
        <w:t> </w:t>
      </w:r>
      <w:r>
        <w:rPr/>
        <w:t>de</w:t>
      </w:r>
      <w:r>
        <w:rPr>
          <w:spacing w:val="-5"/>
        </w:rPr>
        <w:t> </w:t>
      </w:r>
      <w:r>
        <w:rPr/>
        <w:t>operaciones</w:t>
      </w:r>
      <w:r>
        <w:rPr>
          <w:spacing w:val="-4"/>
        </w:rPr>
        <w:t> </w:t>
      </w:r>
      <w:r>
        <w:rPr/>
        <w:t>para</w:t>
      </w:r>
      <w:r>
        <w:rPr>
          <w:spacing w:val="-6"/>
        </w:rPr>
        <w:t> </w:t>
      </w:r>
      <w:r>
        <w:rPr/>
        <w:t>poder</w:t>
      </w:r>
      <w:r>
        <w:rPr>
          <w:spacing w:val="-5"/>
        </w:rPr>
        <w:t> </w:t>
      </w:r>
      <w:r>
        <w:rPr/>
        <w:t>le</w:t>
      </w:r>
      <w:r>
        <w:rPr>
          <w:spacing w:val="-4"/>
        </w:rPr>
        <w:t> </w:t>
      </w:r>
      <w:r>
        <w:rPr/>
        <w:t>dar</w:t>
      </w:r>
      <w:r>
        <w:rPr>
          <w:spacing w:val="-5"/>
        </w:rPr>
        <w:t> </w:t>
      </w:r>
      <w:r>
        <w:rPr/>
        <w:t>solución</w:t>
      </w:r>
      <w:r>
        <w:rPr>
          <w:spacing w:val="-4"/>
        </w:rPr>
        <w:t> </w:t>
      </w:r>
      <w:r>
        <w:rPr/>
        <w:t>es</w:t>
      </w:r>
      <w:r>
        <w:rPr>
          <w:spacing w:val="-4"/>
        </w:rPr>
        <w:t> </w:t>
      </w:r>
      <w:r>
        <w:rPr/>
        <w:t>muy</w:t>
      </w:r>
      <w:r>
        <w:rPr>
          <w:spacing w:val="-6"/>
        </w:rPr>
        <w:t> </w:t>
      </w:r>
      <w:r>
        <w:rPr/>
        <w:t>grade</w:t>
      </w:r>
      <w:r>
        <w:rPr>
          <w:spacing w:val="-5"/>
        </w:rPr>
        <w:t> </w:t>
      </w:r>
      <w:r>
        <w:rPr/>
        <w:t>por</w:t>
      </w:r>
      <w:r>
        <w:rPr>
          <w:spacing w:val="-5"/>
        </w:rPr>
        <w:t> </w:t>
      </w:r>
      <w:r>
        <w:rPr/>
        <w:t>lo</w:t>
      </w:r>
      <w:r>
        <w:rPr>
          <w:spacing w:val="-3"/>
        </w:rPr>
        <w:t> </w:t>
      </w:r>
      <w:r>
        <w:rPr/>
        <w:t>que el tiempo de computo es muy tardado para poderle dar solución a nuestro problema de programación</w:t>
      </w:r>
      <w:r>
        <w:rPr>
          <w:spacing w:val="-6"/>
        </w:rPr>
        <w:t> </w:t>
      </w:r>
      <w:r>
        <w:rPr/>
        <w:t>lineal.</w:t>
      </w:r>
    </w:p>
    <w:p>
      <w:pPr>
        <w:pStyle w:val="BodyText"/>
        <w:spacing w:before="9"/>
        <w:rPr>
          <w:sz w:val="27"/>
        </w:rPr>
      </w:pPr>
    </w:p>
    <w:p>
      <w:pPr>
        <w:pStyle w:val="Heading4"/>
        <w:ind w:left="202"/>
      </w:pPr>
      <w:r>
        <w:rPr/>
        <w:t>Métodos de solución del método simplex.</w:t>
      </w:r>
    </w:p>
    <w:p>
      <w:pPr>
        <w:pStyle w:val="BodyText"/>
        <w:spacing w:before="3"/>
        <w:rPr>
          <w:b/>
          <w:sz w:val="27"/>
        </w:rPr>
      </w:pPr>
    </w:p>
    <w:p>
      <w:pPr>
        <w:pStyle w:val="BodyText"/>
        <w:spacing w:line="278" w:lineRule="auto" w:before="1"/>
        <w:ind w:left="202" w:right="123"/>
        <w:jc w:val="both"/>
      </w:pPr>
      <w:r>
        <w:rPr/>
        <w:t>Para poder dar solución a un problema de programación lineal se pueden utilizar los siguientes dos métodos:</w:t>
      </w:r>
    </w:p>
    <w:p>
      <w:pPr>
        <w:pStyle w:val="BodyText"/>
        <w:spacing w:before="4"/>
        <w:rPr>
          <w:sz w:val="27"/>
        </w:rPr>
      </w:pPr>
    </w:p>
    <w:p>
      <w:pPr>
        <w:pStyle w:val="ListParagraph"/>
        <w:numPr>
          <w:ilvl w:val="2"/>
          <w:numId w:val="7"/>
        </w:numPr>
        <w:tabs>
          <w:tab w:pos="921" w:val="left" w:leader="none"/>
          <w:tab w:pos="922" w:val="left" w:leader="none"/>
        </w:tabs>
        <w:spacing w:line="240" w:lineRule="auto" w:before="0" w:after="0"/>
        <w:ind w:left="922" w:right="0" w:hanging="360"/>
        <w:jc w:val="left"/>
        <w:rPr>
          <w:sz w:val="24"/>
        </w:rPr>
      </w:pPr>
      <w:r>
        <w:rPr>
          <w:sz w:val="24"/>
        </w:rPr>
        <w:t>Método de la gran</w:t>
      </w:r>
      <w:r>
        <w:rPr>
          <w:spacing w:val="-7"/>
          <w:sz w:val="24"/>
        </w:rPr>
        <w:t> </w:t>
      </w:r>
      <w:r>
        <w:rPr>
          <w:sz w:val="24"/>
        </w:rPr>
        <w:t>M.</w:t>
      </w:r>
    </w:p>
    <w:p>
      <w:pPr>
        <w:pStyle w:val="ListParagraph"/>
        <w:numPr>
          <w:ilvl w:val="2"/>
          <w:numId w:val="7"/>
        </w:numPr>
        <w:tabs>
          <w:tab w:pos="921" w:val="left" w:leader="none"/>
          <w:tab w:pos="922" w:val="left" w:leader="none"/>
        </w:tabs>
        <w:spacing w:line="240" w:lineRule="auto" w:before="39" w:after="0"/>
        <w:ind w:left="922" w:right="0" w:hanging="360"/>
        <w:jc w:val="left"/>
        <w:rPr>
          <w:sz w:val="24"/>
        </w:rPr>
      </w:pPr>
      <w:r>
        <w:rPr>
          <w:sz w:val="24"/>
        </w:rPr>
        <w:t>Método de las dos</w:t>
      </w:r>
      <w:r>
        <w:rPr>
          <w:spacing w:val="-5"/>
          <w:sz w:val="24"/>
        </w:rPr>
        <w:t> </w:t>
      </w:r>
      <w:r>
        <w:rPr>
          <w:sz w:val="24"/>
        </w:rPr>
        <w:t>fases.</w:t>
      </w:r>
    </w:p>
    <w:p>
      <w:pPr>
        <w:pStyle w:val="BodyText"/>
      </w:pPr>
    </w:p>
    <w:p>
      <w:pPr>
        <w:pStyle w:val="BodyText"/>
        <w:rPr>
          <w:sz w:val="25"/>
        </w:rPr>
      </w:pPr>
    </w:p>
    <w:p>
      <w:pPr>
        <w:pStyle w:val="Heading4"/>
        <w:ind w:left="202"/>
      </w:pPr>
      <w:bookmarkStart w:name="_bookmark32" w:id="33"/>
      <w:bookmarkEnd w:id="33"/>
      <w:r>
        <w:rPr>
          <w:b w:val="0"/>
        </w:rPr>
      </w:r>
      <w:r>
        <w:rPr/>
        <w:t>Método de la gran M.</w:t>
      </w:r>
    </w:p>
    <w:p>
      <w:pPr>
        <w:pStyle w:val="BodyText"/>
        <w:spacing w:before="10"/>
        <w:rPr>
          <w:b/>
          <w:sz w:val="30"/>
        </w:rPr>
      </w:pPr>
    </w:p>
    <w:p>
      <w:pPr>
        <w:pStyle w:val="BodyText"/>
        <w:spacing w:line="276" w:lineRule="auto"/>
        <w:ind w:left="202" w:right="116"/>
        <w:jc w:val="both"/>
      </w:pPr>
      <w:r>
        <w:rPr/>
        <w:t>El</w:t>
      </w:r>
      <w:r>
        <w:rPr>
          <w:spacing w:val="-6"/>
        </w:rPr>
        <w:t> </w:t>
      </w:r>
      <w:r>
        <w:rPr/>
        <w:t>método</w:t>
      </w:r>
      <w:r>
        <w:rPr>
          <w:spacing w:val="-6"/>
        </w:rPr>
        <w:t> </w:t>
      </w:r>
      <w:r>
        <w:rPr/>
        <w:t>M</w:t>
      </w:r>
      <w:r>
        <w:rPr>
          <w:spacing w:val="-6"/>
        </w:rPr>
        <w:t> </w:t>
      </w:r>
      <w:r>
        <w:rPr/>
        <w:t>comienza</w:t>
      </w:r>
      <w:r>
        <w:rPr>
          <w:spacing w:val="-7"/>
        </w:rPr>
        <w:t> </w:t>
      </w:r>
      <w:r>
        <w:rPr/>
        <w:t>con</w:t>
      </w:r>
      <w:r>
        <w:rPr>
          <w:spacing w:val="-6"/>
        </w:rPr>
        <w:t> </w:t>
      </w:r>
      <w:r>
        <w:rPr/>
        <w:t>la</w:t>
      </w:r>
      <w:r>
        <w:rPr>
          <w:spacing w:val="-7"/>
        </w:rPr>
        <w:t> </w:t>
      </w:r>
      <w:r>
        <w:rPr/>
        <w:t>programación</w:t>
      </w:r>
      <w:r>
        <w:rPr>
          <w:spacing w:val="-6"/>
        </w:rPr>
        <w:t> </w:t>
      </w:r>
      <w:r>
        <w:rPr/>
        <w:t>lineal</w:t>
      </w:r>
      <w:r>
        <w:rPr>
          <w:spacing w:val="-4"/>
        </w:rPr>
        <w:t> </w:t>
      </w:r>
      <w:r>
        <w:rPr/>
        <w:t>en</w:t>
      </w:r>
      <w:r>
        <w:rPr>
          <w:spacing w:val="-6"/>
        </w:rPr>
        <w:t> </w:t>
      </w:r>
      <w:r>
        <w:rPr/>
        <w:t>forma</w:t>
      </w:r>
      <w:r>
        <w:rPr>
          <w:spacing w:val="-7"/>
        </w:rPr>
        <w:t> </w:t>
      </w:r>
      <w:r>
        <w:rPr/>
        <w:t>de</w:t>
      </w:r>
      <w:r>
        <w:rPr>
          <w:spacing w:val="-5"/>
        </w:rPr>
        <w:t> </w:t>
      </w:r>
      <w:r>
        <w:rPr/>
        <w:t>ecuación,</w:t>
      </w:r>
      <w:r>
        <w:rPr>
          <w:spacing w:val="-6"/>
        </w:rPr>
        <w:t> </w:t>
      </w:r>
      <w:r>
        <w:rPr/>
        <w:t>una</w:t>
      </w:r>
      <w:r>
        <w:rPr>
          <w:spacing w:val="-7"/>
        </w:rPr>
        <w:t> </w:t>
      </w:r>
      <w:r>
        <w:rPr/>
        <w:t>ecuación</w:t>
      </w:r>
      <w:r>
        <w:rPr>
          <w:spacing w:val="-2"/>
        </w:rPr>
        <w:t> </w:t>
      </w:r>
      <w:r>
        <w:rPr>
          <w:i/>
        </w:rPr>
        <w:t>i</w:t>
      </w:r>
      <w:r>
        <w:rPr>
          <w:i/>
          <w:spacing w:val="-6"/>
        </w:rPr>
        <w:t> </w:t>
      </w:r>
      <w:r>
        <w:rPr/>
        <w:t>que no tenga holgura (o una variable que pueda hacer el papel de holgura) se aumenta con  </w:t>
      </w:r>
      <w:r>
        <w:rPr>
          <w:spacing w:val="45"/>
        </w:rPr>
        <w:t> </w:t>
      </w:r>
      <w:r>
        <w:rPr/>
        <w:t>una</w:t>
      </w:r>
    </w:p>
    <w:p>
      <w:pPr>
        <w:spacing w:after="0" w:line="276" w:lineRule="auto"/>
        <w:jc w:val="both"/>
        <w:sectPr>
          <w:headerReference w:type="default" r:id="rId122"/>
          <w:footerReference w:type="default" r:id="rId123"/>
          <w:pgSz w:w="12240" w:h="15840"/>
          <w:pgMar w:header="0" w:footer="1003" w:top="1440" w:bottom="1200" w:left="1500" w:right="1580"/>
          <w:pgNumType w:start="32"/>
        </w:sectPr>
      </w:pPr>
    </w:p>
    <w:p>
      <w:pPr>
        <w:pStyle w:val="BodyText"/>
        <w:spacing w:line="249" w:lineRule="auto" w:before="48"/>
        <w:ind w:left="102" w:right="118"/>
        <w:jc w:val="both"/>
      </w:pPr>
      <w:r>
        <w:rPr/>
        <w:t>variable artificial </w:t>
      </w:r>
      <w:r>
        <w:rPr>
          <w:rFonts w:ascii="Cambria Math" w:hAnsi="Cambria Math" w:eastAsia="Cambria Math"/>
        </w:rPr>
        <w:t>�</w:t>
      </w:r>
      <w:r>
        <w:rPr>
          <w:rFonts w:ascii="Cambria Math" w:hAnsi="Cambria Math" w:eastAsia="Cambria Math"/>
          <w:position w:val="-4"/>
          <w:sz w:val="17"/>
        </w:rPr>
        <w:t>��</w:t>
      </w:r>
      <w:r>
        <w:rPr/>
        <w:t>, para formar una solución de inicio parecida a la solución básica con todas las holguras.</w:t>
      </w:r>
    </w:p>
    <w:p>
      <w:pPr>
        <w:pStyle w:val="BodyText"/>
        <w:spacing w:before="4"/>
        <w:rPr>
          <w:sz w:val="30"/>
        </w:rPr>
      </w:pPr>
    </w:p>
    <w:p>
      <w:pPr>
        <w:pStyle w:val="BodyText"/>
        <w:spacing w:line="276" w:lineRule="auto"/>
        <w:ind w:left="102" w:right="117"/>
        <w:jc w:val="both"/>
      </w:pPr>
      <w:r>
        <w:rPr/>
        <w:t>Sin</w:t>
      </w:r>
      <w:r>
        <w:rPr>
          <w:spacing w:val="-4"/>
        </w:rPr>
        <w:t> </w:t>
      </w:r>
      <w:r>
        <w:rPr/>
        <w:t>embargo</w:t>
      </w:r>
      <w:r>
        <w:rPr>
          <w:spacing w:val="-5"/>
        </w:rPr>
        <w:t> </w:t>
      </w:r>
      <w:r>
        <w:rPr/>
        <w:t>las</w:t>
      </w:r>
      <w:r>
        <w:rPr>
          <w:spacing w:val="-5"/>
        </w:rPr>
        <w:t> </w:t>
      </w:r>
      <w:r>
        <w:rPr/>
        <w:t>variables</w:t>
      </w:r>
      <w:r>
        <w:rPr>
          <w:spacing w:val="-5"/>
        </w:rPr>
        <w:t> </w:t>
      </w:r>
      <w:r>
        <w:rPr/>
        <w:t>artificiales</w:t>
      </w:r>
      <w:r>
        <w:rPr>
          <w:spacing w:val="-5"/>
        </w:rPr>
        <w:t> </w:t>
      </w:r>
      <w:r>
        <w:rPr/>
        <w:t>son</w:t>
      </w:r>
      <w:r>
        <w:rPr>
          <w:spacing w:val="-5"/>
        </w:rPr>
        <w:t> </w:t>
      </w:r>
      <w:r>
        <w:rPr/>
        <w:t>ajenas</w:t>
      </w:r>
      <w:r>
        <w:rPr>
          <w:spacing w:val="-5"/>
        </w:rPr>
        <w:t> </w:t>
      </w:r>
      <w:r>
        <w:rPr/>
        <w:t>al</w:t>
      </w:r>
      <w:r>
        <w:rPr>
          <w:spacing w:val="-4"/>
        </w:rPr>
        <w:t> </w:t>
      </w:r>
      <w:r>
        <w:rPr/>
        <w:t>modelo</w:t>
      </w:r>
      <w:r>
        <w:rPr>
          <w:spacing w:val="-5"/>
        </w:rPr>
        <w:t> </w:t>
      </w:r>
      <w:r>
        <w:rPr/>
        <w:t>de</w:t>
      </w:r>
      <w:r>
        <w:rPr>
          <w:spacing w:val="-6"/>
        </w:rPr>
        <w:t> </w:t>
      </w:r>
      <w:r>
        <w:rPr/>
        <w:t>programación</w:t>
      </w:r>
      <w:r>
        <w:rPr>
          <w:spacing w:val="-2"/>
        </w:rPr>
        <w:t> </w:t>
      </w:r>
      <w:r>
        <w:rPr/>
        <w:t>lineal,</w:t>
      </w:r>
      <w:r>
        <w:rPr>
          <w:spacing w:val="-4"/>
        </w:rPr>
        <w:t> </w:t>
      </w:r>
      <w:r>
        <w:rPr/>
        <w:t>se</w:t>
      </w:r>
      <w:r>
        <w:rPr>
          <w:spacing w:val="-6"/>
        </w:rPr>
        <w:t> </w:t>
      </w:r>
      <w:r>
        <w:rPr/>
        <w:t>usa</w:t>
      </w:r>
      <w:r>
        <w:rPr>
          <w:spacing w:val="-6"/>
        </w:rPr>
        <w:t> </w:t>
      </w:r>
      <w:r>
        <w:rPr/>
        <w:t>un mecanismo de retroalimentación en el que el proceso de optimización trata en forma automática de hacer esas variables a cero, es decir la solución final será como si estas variables no existieran. El resultado final se obtiene penalizando las variables artificiales de la función</w:t>
      </w:r>
      <w:r>
        <w:rPr>
          <w:spacing w:val="-5"/>
        </w:rPr>
        <w:t> </w:t>
      </w:r>
      <w:r>
        <w:rPr/>
        <w:t>objetivo.</w:t>
      </w:r>
    </w:p>
    <w:p>
      <w:pPr>
        <w:pStyle w:val="BodyText"/>
        <w:spacing w:before="5"/>
        <w:rPr>
          <w:sz w:val="27"/>
        </w:rPr>
      </w:pPr>
    </w:p>
    <w:p>
      <w:pPr>
        <w:pStyle w:val="BodyText"/>
        <w:spacing w:line="278" w:lineRule="auto"/>
        <w:ind w:left="102" w:right="117"/>
        <w:jc w:val="both"/>
      </w:pPr>
      <w:r>
        <w:rPr/>
        <w:t>Dado   </w:t>
      </w:r>
      <w:r>
        <w:rPr>
          <w:i/>
        </w:rPr>
        <w:t>M   </w:t>
      </w:r>
      <w:r>
        <w:rPr/>
        <w:t>un   valor   positivo   suficientemente   grande   </w:t>
      </w:r>
      <w:r>
        <w:rPr>
          <w:rFonts w:ascii="Cambria Math" w:hAnsi="Cambria Math" w:eastAsia="Cambria Math"/>
        </w:rPr>
        <w:t>(�  → ∞)</w:t>
      </w:r>
      <w:r>
        <w:rPr/>
        <w:t>,   el   coeficiente objetivo representa una penalización adecuada si:</w:t>
      </w:r>
    </w:p>
    <w:p>
      <w:pPr>
        <w:pStyle w:val="BodyText"/>
        <w:spacing w:before="5"/>
        <w:rPr>
          <w:sz w:val="27"/>
        </w:rPr>
      </w:pPr>
    </w:p>
    <w:p>
      <w:pPr>
        <w:pStyle w:val="BodyText"/>
        <w:ind w:left="102"/>
        <w:jc w:val="both"/>
      </w:pPr>
      <w:r>
        <w:rPr/>
        <w:t>Coeficiente objetivo de la variable artificial:</w:t>
      </w:r>
    </w:p>
    <w:p>
      <w:pPr>
        <w:pStyle w:val="BodyText"/>
        <w:spacing w:before="3"/>
        <w:rPr>
          <w:sz w:val="31"/>
        </w:rPr>
      </w:pPr>
    </w:p>
    <w:p>
      <w:pPr>
        <w:pStyle w:val="ListParagraph"/>
        <w:numPr>
          <w:ilvl w:val="0"/>
          <w:numId w:val="8"/>
        </w:numPr>
        <w:tabs>
          <w:tab w:pos="821" w:val="left" w:leader="none"/>
          <w:tab w:pos="822" w:val="left" w:leader="none"/>
        </w:tabs>
        <w:spacing w:line="240" w:lineRule="auto" w:before="0" w:after="0"/>
        <w:ind w:left="822" w:right="0" w:hanging="360"/>
        <w:jc w:val="left"/>
        <w:rPr>
          <w:sz w:val="24"/>
        </w:rPr>
      </w:pPr>
      <w:r>
        <w:rPr>
          <w:i/>
          <w:sz w:val="24"/>
        </w:rPr>
        <w:t>-M</w:t>
      </w:r>
      <w:r>
        <w:rPr>
          <w:sz w:val="24"/>
        </w:rPr>
        <w:t>, en problemas de</w:t>
      </w:r>
      <w:r>
        <w:rPr>
          <w:spacing w:val="-5"/>
          <w:sz w:val="24"/>
        </w:rPr>
        <w:t> </w:t>
      </w:r>
      <w:r>
        <w:rPr>
          <w:sz w:val="24"/>
        </w:rPr>
        <w:t>maximización.</w:t>
      </w:r>
    </w:p>
    <w:p>
      <w:pPr>
        <w:pStyle w:val="ListParagraph"/>
        <w:numPr>
          <w:ilvl w:val="0"/>
          <w:numId w:val="8"/>
        </w:numPr>
        <w:tabs>
          <w:tab w:pos="821" w:val="left" w:leader="none"/>
          <w:tab w:pos="822" w:val="left" w:leader="none"/>
        </w:tabs>
        <w:spacing w:line="240" w:lineRule="auto" w:before="39" w:after="0"/>
        <w:ind w:left="822" w:right="0" w:hanging="360"/>
        <w:jc w:val="left"/>
        <w:rPr>
          <w:sz w:val="24"/>
        </w:rPr>
      </w:pPr>
      <w:r>
        <w:rPr>
          <w:i/>
          <w:sz w:val="24"/>
        </w:rPr>
        <w:t>M</w:t>
      </w:r>
      <w:r>
        <w:rPr>
          <w:sz w:val="24"/>
        </w:rPr>
        <w:t>,  en problemas de</w:t>
      </w:r>
      <w:r>
        <w:rPr>
          <w:spacing w:val="-4"/>
          <w:sz w:val="24"/>
        </w:rPr>
        <w:t> </w:t>
      </w:r>
      <w:r>
        <w:rPr>
          <w:sz w:val="24"/>
        </w:rPr>
        <w:t>minimización.</w:t>
      </w:r>
    </w:p>
    <w:p>
      <w:pPr>
        <w:pStyle w:val="BodyText"/>
        <w:spacing w:before="2"/>
        <w:rPr>
          <w:sz w:val="31"/>
        </w:rPr>
      </w:pPr>
    </w:p>
    <w:p>
      <w:pPr>
        <w:pStyle w:val="BodyText"/>
        <w:spacing w:line="276" w:lineRule="auto"/>
        <w:ind w:left="102" w:right="121"/>
        <w:jc w:val="both"/>
      </w:pPr>
      <w:r>
        <w:rPr/>
        <w:t>Al usar esta penalización, el proceso de optimización forzará en forma automática a las variables artificiales para que sean ceros, siempre y cuando el problema tenga una solución factible.</w:t>
      </w:r>
    </w:p>
    <w:p>
      <w:pPr>
        <w:pStyle w:val="BodyText"/>
        <w:spacing w:before="9"/>
        <w:rPr>
          <w:sz w:val="27"/>
        </w:rPr>
      </w:pPr>
    </w:p>
    <w:p>
      <w:pPr>
        <w:pStyle w:val="BodyText"/>
        <w:spacing w:line="276" w:lineRule="auto"/>
        <w:ind w:left="102" w:right="121"/>
        <w:jc w:val="both"/>
      </w:pPr>
      <w:r>
        <w:rPr/>
        <w:t>Para</w:t>
      </w:r>
      <w:r>
        <w:rPr>
          <w:spacing w:val="-10"/>
        </w:rPr>
        <w:t> </w:t>
      </w:r>
      <w:r>
        <w:rPr/>
        <w:t>poder</w:t>
      </w:r>
      <w:r>
        <w:rPr>
          <w:spacing w:val="-9"/>
        </w:rPr>
        <w:t> </w:t>
      </w:r>
      <w:r>
        <w:rPr/>
        <w:t>entender</w:t>
      </w:r>
      <w:r>
        <w:rPr>
          <w:spacing w:val="-9"/>
        </w:rPr>
        <w:t> </w:t>
      </w:r>
      <w:r>
        <w:rPr/>
        <w:t>mejor</w:t>
      </w:r>
      <w:r>
        <w:rPr>
          <w:spacing w:val="-9"/>
        </w:rPr>
        <w:t> </w:t>
      </w:r>
      <w:r>
        <w:rPr/>
        <w:t>como</w:t>
      </w:r>
      <w:r>
        <w:rPr>
          <w:spacing w:val="-8"/>
        </w:rPr>
        <w:t> </w:t>
      </w:r>
      <w:r>
        <w:rPr/>
        <w:t>trabaja</w:t>
      </w:r>
      <w:r>
        <w:rPr>
          <w:spacing w:val="-9"/>
        </w:rPr>
        <w:t> </w:t>
      </w:r>
      <w:r>
        <w:rPr/>
        <w:t>el</w:t>
      </w:r>
      <w:r>
        <w:rPr>
          <w:spacing w:val="-8"/>
        </w:rPr>
        <w:t> </w:t>
      </w:r>
      <w:r>
        <w:rPr/>
        <w:t>método</w:t>
      </w:r>
      <w:r>
        <w:rPr>
          <w:spacing w:val="-9"/>
        </w:rPr>
        <w:t> </w:t>
      </w:r>
      <w:r>
        <w:rPr/>
        <w:t>de</w:t>
      </w:r>
      <w:r>
        <w:rPr>
          <w:spacing w:val="-10"/>
        </w:rPr>
        <w:t> </w:t>
      </w:r>
      <w:r>
        <w:rPr/>
        <w:t>la</w:t>
      </w:r>
      <w:r>
        <w:rPr>
          <w:spacing w:val="-9"/>
        </w:rPr>
        <w:t> </w:t>
      </w:r>
      <w:r>
        <w:rPr/>
        <w:t>gran</w:t>
      </w:r>
      <w:r>
        <w:rPr>
          <w:spacing w:val="-9"/>
        </w:rPr>
        <w:t> </w:t>
      </w:r>
      <w:r>
        <w:rPr/>
        <w:t>M,</w:t>
      </w:r>
      <w:r>
        <w:rPr>
          <w:spacing w:val="-8"/>
        </w:rPr>
        <w:t> </w:t>
      </w:r>
      <w:r>
        <w:rPr/>
        <w:t>se</w:t>
      </w:r>
      <w:r>
        <w:rPr>
          <w:spacing w:val="-9"/>
        </w:rPr>
        <w:t> </w:t>
      </w:r>
      <w:r>
        <w:rPr/>
        <w:t>explicara</w:t>
      </w:r>
      <w:r>
        <w:rPr>
          <w:spacing w:val="-8"/>
        </w:rPr>
        <w:t> </w:t>
      </w:r>
      <w:r>
        <w:rPr/>
        <w:t>con</w:t>
      </w:r>
      <w:r>
        <w:rPr>
          <w:spacing w:val="-9"/>
        </w:rPr>
        <w:t> </w:t>
      </w:r>
      <w:r>
        <w:rPr/>
        <w:t>el</w:t>
      </w:r>
      <w:r>
        <w:rPr>
          <w:spacing w:val="-8"/>
        </w:rPr>
        <w:t> </w:t>
      </w:r>
      <w:r>
        <w:rPr/>
        <w:t>siguiente ejemplo:</w:t>
      </w:r>
    </w:p>
    <w:p>
      <w:pPr>
        <w:pStyle w:val="BodyText"/>
        <w:rPr>
          <w:sz w:val="23"/>
        </w:rPr>
      </w:pPr>
    </w:p>
    <w:p>
      <w:pPr>
        <w:spacing w:after="0"/>
        <w:rPr>
          <w:sz w:val="23"/>
        </w:rPr>
        <w:sectPr>
          <w:headerReference w:type="default" r:id="rId124"/>
          <w:footerReference w:type="default" r:id="rId125"/>
          <w:pgSz w:w="12240" w:h="15840"/>
          <w:pgMar w:header="0" w:footer="1003" w:top="1360" w:bottom="1200" w:left="1600" w:right="1580"/>
          <w:pgNumType w:start="33"/>
        </w:sectPr>
      </w:pPr>
    </w:p>
    <w:p>
      <w:pPr>
        <w:pStyle w:val="BodyText"/>
        <w:spacing w:before="9"/>
        <w:rPr>
          <w:sz w:val="32"/>
        </w:rPr>
      </w:pPr>
    </w:p>
    <w:p>
      <w:pPr>
        <w:pStyle w:val="BodyText"/>
        <w:ind w:left="1518" w:right="-20"/>
      </w:pPr>
      <w:r>
        <w:rPr/>
        <w:t>Sujeto a:</w:t>
      </w:r>
    </w:p>
    <w:p>
      <w:pPr>
        <w:spacing w:before="59"/>
        <w:ind w:left="458" w:right="2887" w:firstLine="0"/>
        <w:jc w:val="center"/>
        <w:rPr>
          <w:rFonts w:ascii="Cambria Math" w:eastAsia="Cambria Math"/>
          <w:sz w:val="17"/>
        </w:rPr>
      </w:pPr>
      <w:r>
        <w:rPr/>
        <w:br w:type="column"/>
      </w:r>
      <w:r>
        <w:rPr>
          <w:rFonts w:ascii="Cambria Math" w:eastAsia="Cambria Math"/>
          <w:w w:val="85"/>
          <w:sz w:val="24"/>
        </w:rPr>
        <w:t>��������� � = 4�</w:t>
      </w:r>
      <w:r>
        <w:rPr>
          <w:rFonts w:ascii="Cambria Math" w:eastAsia="Cambria Math"/>
          <w:w w:val="85"/>
          <w:position w:val="-4"/>
          <w:sz w:val="17"/>
        </w:rPr>
        <w:t>1  </w:t>
      </w:r>
      <w:r>
        <w:rPr>
          <w:rFonts w:ascii="Cambria Math" w:eastAsia="Cambria Math"/>
          <w:w w:val="85"/>
          <w:sz w:val="24"/>
        </w:rPr>
        <w:t>+ �</w:t>
      </w:r>
      <w:r>
        <w:rPr>
          <w:rFonts w:ascii="Cambria Math" w:eastAsia="Cambria Math"/>
          <w:w w:val="85"/>
          <w:position w:val="-4"/>
          <w:sz w:val="17"/>
        </w:rPr>
        <w:t>2</w:t>
      </w:r>
    </w:p>
    <w:p>
      <w:pPr>
        <w:pStyle w:val="BodyText"/>
        <w:spacing w:before="8"/>
        <w:rPr>
          <w:rFonts w:ascii="Cambria Math"/>
          <w:sz w:val="27"/>
        </w:rPr>
      </w:pPr>
    </w:p>
    <w:p>
      <w:pPr>
        <w:spacing w:before="0"/>
        <w:ind w:left="458" w:right="2877" w:firstLine="0"/>
        <w:jc w:val="center"/>
        <w:rPr>
          <w:rFonts w:ascii="Cambria Math" w:eastAsia="Cambria Math"/>
          <w:sz w:val="24"/>
        </w:rPr>
      </w:pPr>
      <w:r>
        <w:rPr>
          <w:rFonts w:ascii="Cambria Math" w:eastAsia="Cambria Math"/>
          <w:sz w:val="24"/>
        </w:rPr>
        <w:t>3�</w:t>
      </w:r>
      <w:r>
        <w:rPr>
          <w:rFonts w:ascii="Cambria Math" w:eastAsia="Cambria Math"/>
          <w:position w:val="-4"/>
          <w:sz w:val="17"/>
        </w:rPr>
        <w:t>1 </w:t>
      </w:r>
      <w:r>
        <w:rPr>
          <w:rFonts w:ascii="Cambria Math" w:eastAsia="Cambria Math"/>
          <w:sz w:val="24"/>
        </w:rPr>
        <w:t>+ �</w:t>
      </w:r>
      <w:r>
        <w:rPr>
          <w:rFonts w:ascii="Cambria Math" w:eastAsia="Cambria Math"/>
          <w:position w:val="-4"/>
          <w:sz w:val="17"/>
        </w:rPr>
        <w:t>2 </w:t>
      </w:r>
      <w:r>
        <w:rPr>
          <w:rFonts w:ascii="Cambria Math" w:eastAsia="Cambria Math"/>
          <w:sz w:val="24"/>
        </w:rPr>
        <w:t>= 3</w:t>
      </w:r>
    </w:p>
    <w:p>
      <w:pPr>
        <w:spacing w:before="8"/>
        <w:ind w:left="458" w:right="2877" w:firstLine="0"/>
        <w:jc w:val="center"/>
        <w:rPr>
          <w:rFonts w:ascii="Cambria Math" w:hAnsi="Cambria Math" w:eastAsia="Cambria Math"/>
          <w:sz w:val="24"/>
        </w:rPr>
      </w:pPr>
      <w:r>
        <w:rPr>
          <w:rFonts w:ascii="Cambria Math" w:hAnsi="Cambria Math" w:eastAsia="Cambria Math"/>
          <w:sz w:val="24"/>
        </w:rPr>
        <w:t>4�</w:t>
      </w:r>
      <w:r>
        <w:rPr>
          <w:rFonts w:ascii="Cambria Math" w:hAnsi="Cambria Math" w:eastAsia="Cambria Math"/>
          <w:position w:val="-4"/>
          <w:sz w:val="17"/>
        </w:rPr>
        <w:t>1 </w:t>
      </w:r>
      <w:r>
        <w:rPr>
          <w:rFonts w:ascii="Cambria Math" w:hAnsi="Cambria Math" w:eastAsia="Cambria Math"/>
          <w:sz w:val="24"/>
        </w:rPr>
        <w:t>+ 3�</w:t>
      </w:r>
      <w:r>
        <w:rPr>
          <w:rFonts w:ascii="Cambria Math" w:hAnsi="Cambria Math" w:eastAsia="Cambria Math"/>
          <w:position w:val="-4"/>
          <w:sz w:val="17"/>
        </w:rPr>
        <w:t>2 </w:t>
      </w:r>
      <w:r>
        <w:rPr>
          <w:rFonts w:ascii="Cambria Math" w:hAnsi="Cambria Math" w:eastAsia="Cambria Math"/>
          <w:sz w:val="24"/>
        </w:rPr>
        <w:t>≥ 6</w:t>
      </w:r>
    </w:p>
    <w:p>
      <w:pPr>
        <w:spacing w:before="5"/>
        <w:ind w:left="458" w:right="2877"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4</w:t>
      </w:r>
    </w:p>
    <w:p>
      <w:pPr>
        <w:spacing w:before="8"/>
        <w:ind w:left="458" w:right="2877"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458" w:right="2879" w:firstLine="0"/>
        <w:jc w:val="center"/>
        <w:rPr>
          <w:rFonts w:ascii="Calibri"/>
          <w:i/>
          <w:sz w:val="18"/>
        </w:rPr>
      </w:pPr>
      <w:r>
        <w:rPr>
          <w:rFonts w:ascii="Calibri"/>
          <w:i/>
          <w:color w:val="44536A"/>
          <w:sz w:val="18"/>
        </w:rPr>
        <w:t>Tabla 2.9 Sistema de ecuaciones lineales</w:t>
      </w:r>
    </w:p>
    <w:p>
      <w:pPr>
        <w:spacing w:after="0"/>
        <w:jc w:val="center"/>
        <w:rPr>
          <w:rFonts w:ascii="Calibri"/>
          <w:sz w:val="18"/>
        </w:rPr>
        <w:sectPr>
          <w:type w:val="continuous"/>
          <w:pgSz w:w="12240" w:h="15840"/>
          <w:pgMar w:top="0" w:bottom="280" w:left="1600" w:right="1580"/>
          <w:cols w:num="2" w:equalWidth="0">
            <w:col w:w="2365" w:space="40"/>
            <w:col w:w="6655"/>
          </w:cols>
        </w:sectPr>
      </w:pPr>
    </w:p>
    <w:p>
      <w:pPr>
        <w:pStyle w:val="BodyText"/>
        <w:spacing w:before="6"/>
        <w:rPr>
          <w:rFonts w:ascii="Calibri"/>
          <w:i/>
          <w:sz w:val="10"/>
        </w:rPr>
      </w:pPr>
    </w:p>
    <w:p>
      <w:pPr>
        <w:pStyle w:val="BodyText"/>
        <w:spacing w:line="247" w:lineRule="auto" w:before="66"/>
        <w:ind w:left="102" w:right="48"/>
      </w:pPr>
      <w:r>
        <w:rPr/>
        <w:t>Si se usa </w:t>
      </w:r>
      <w:r>
        <w:rPr>
          <w:rFonts w:ascii="Cambria Math" w:hAnsi="Cambria Math" w:eastAsia="Cambria Math"/>
        </w:rPr>
        <w:t>�</w:t>
      </w:r>
      <w:r>
        <w:rPr>
          <w:rFonts w:ascii="Cambria Math" w:hAnsi="Cambria Math" w:eastAsia="Cambria Math"/>
          <w:position w:val="-4"/>
          <w:sz w:val="17"/>
        </w:rPr>
        <w:t>3 </w:t>
      </w:r>
      <w:r>
        <w:rPr/>
        <w:t>como excedente en la segunda restricción y </w:t>
      </w:r>
      <w:r>
        <w:rPr>
          <w:rFonts w:ascii="Cambria Math" w:hAnsi="Cambria Math" w:eastAsia="Cambria Math"/>
        </w:rPr>
        <w:t>�</w:t>
      </w:r>
      <w:r>
        <w:rPr>
          <w:rFonts w:ascii="Cambria Math" w:hAnsi="Cambria Math" w:eastAsia="Cambria Math"/>
          <w:position w:val="-4"/>
          <w:sz w:val="17"/>
        </w:rPr>
        <w:t>4 </w:t>
      </w:r>
      <w:r>
        <w:rPr/>
        <w:t>como una de holgura en la tercera restricción, la forma del problema en ecuación es:</w:t>
      </w:r>
    </w:p>
    <w:p>
      <w:pPr>
        <w:pStyle w:val="BodyText"/>
        <w:spacing w:before="7"/>
        <w:rPr>
          <w:sz w:val="25"/>
        </w:rPr>
      </w:pPr>
    </w:p>
    <w:p>
      <w:pPr>
        <w:spacing w:after="0"/>
        <w:rPr>
          <w:sz w:val="25"/>
        </w:rPr>
        <w:sectPr>
          <w:type w:val="continuous"/>
          <w:pgSz w:w="12240" w:h="15840"/>
          <w:pgMar w:top="0" w:bottom="280" w:left="1600" w:right="1580"/>
        </w:sectPr>
      </w:pPr>
    </w:p>
    <w:p>
      <w:pPr>
        <w:pStyle w:val="BodyText"/>
        <w:rPr>
          <w:sz w:val="33"/>
        </w:rPr>
      </w:pPr>
    </w:p>
    <w:p>
      <w:pPr>
        <w:pStyle w:val="BodyText"/>
        <w:ind w:left="1518" w:right="-18"/>
      </w:pPr>
      <w:r>
        <w:rPr/>
        <w:t>Sujeta</w:t>
      </w:r>
      <w:r>
        <w:rPr>
          <w:spacing w:val="-3"/>
        </w:rPr>
        <w:t> </w:t>
      </w:r>
      <w:r>
        <w:rPr/>
        <w:t>a:</w:t>
      </w:r>
    </w:p>
    <w:p>
      <w:pPr>
        <w:spacing w:before="59"/>
        <w:ind w:left="878" w:right="0" w:firstLine="0"/>
        <w:jc w:val="left"/>
        <w:rPr>
          <w:rFonts w:ascii="Cambria Math" w:eastAsia="Cambria Math"/>
          <w:sz w:val="17"/>
        </w:rPr>
      </w:pPr>
      <w:r>
        <w:rPr/>
        <w:br w:type="column"/>
      </w:r>
      <w:r>
        <w:rPr>
          <w:rFonts w:ascii="Cambria Math" w:eastAsia="Cambria Math"/>
          <w:w w:val="85"/>
          <w:sz w:val="24"/>
        </w:rPr>
        <w:t>��������� � = 4�</w:t>
      </w:r>
      <w:r>
        <w:rPr>
          <w:rFonts w:ascii="Cambria Math" w:eastAsia="Cambria Math"/>
          <w:w w:val="85"/>
          <w:position w:val="-4"/>
          <w:sz w:val="17"/>
        </w:rPr>
        <w:t>1  </w:t>
      </w:r>
      <w:r>
        <w:rPr>
          <w:rFonts w:ascii="Cambria Math" w:eastAsia="Cambria Math"/>
          <w:w w:val="85"/>
          <w:sz w:val="24"/>
        </w:rPr>
        <w:t>+ �</w:t>
      </w:r>
      <w:r>
        <w:rPr>
          <w:rFonts w:ascii="Cambria Math" w:eastAsia="Cambria Math"/>
          <w:w w:val="85"/>
          <w:position w:val="-4"/>
          <w:sz w:val="17"/>
        </w:rPr>
        <w:t>2</w:t>
      </w:r>
    </w:p>
    <w:p>
      <w:pPr>
        <w:spacing w:after="0"/>
        <w:jc w:val="left"/>
        <w:rPr>
          <w:rFonts w:ascii="Cambria Math" w:eastAsia="Cambria Math"/>
          <w:sz w:val="17"/>
        </w:rPr>
        <w:sectPr>
          <w:type w:val="continuous"/>
          <w:pgSz w:w="12240" w:h="15840"/>
          <w:pgMar w:top="0" w:bottom="280" w:left="1600" w:right="1580"/>
          <w:cols w:num="2" w:equalWidth="0">
            <w:col w:w="2351" w:space="40"/>
            <w:col w:w="6669"/>
          </w:cols>
        </w:sectPr>
      </w:pPr>
    </w:p>
    <w:p>
      <w:pPr>
        <w:pStyle w:val="BodyText"/>
        <w:spacing w:before="1"/>
        <w:rPr>
          <w:rFonts w:ascii="Cambria Math"/>
          <w:sz w:val="6"/>
        </w:rPr>
      </w:pPr>
    </w:p>
    <w:tbl>
      <w:tblPr>
        <w:tblW w:w="0" w:type="auto"/>
        <w:jc w:val="left"/>
        <w:tblInd w:w="28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1"/>
        <w:gridCol w:w="704"/>
        <w:gridCol w:w="1250"/>
        <w:gridCol w:w="357"/>
        <w:gridCol w:w="429"/>
      </w:tblGrid>
      <w:tr>
        <w:trPr>
          <w:trHeight w:val="303" w:hRule="exact"/>
        </w:trPr>
        <w:tc>
          <w:tcPr>
            <w:tcW w:w="651" w:type="dxa"/>
          </w:tcPr>
          <w:p>
            <w:pPr>
              <w:pStyle w:val="TableParagraph"/>
              <w:spacing w:line="283" w:lineRule="exact"/>
              <w:ind w:left="122" w:right="35"/>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1</w:t>
            </w:r>
          </w:p>
        </w:tc>
        <w:tc>
          <w:tcPr>
            <w:tcW w:w="704" w:type="dxa"/>
          </w:tcPr>
          <w:p>
            <w:pPr>
              <w:pStyle w:val="TableParagraph"/>
              <w:spacing w:line="283" w:lineRule="exact"/>
              <w:ind w:left="112"/>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1250" w:type="dxa"/>
          </w:tcPr>
          <w:p>
            <w:pPr/>
          </w:p>
        </w:tc>
        <w:tc>
          <w:tcPr>
            <w:tcW w:w="357" w:type="dxa"/>
          </w:tcPr>
          <w:p>
            <w:pPr>
              <w:pStyle w:val="TableParagraph"/>
              <w:spacing w:line="245" w:lineRule="exact"/>
              <w:ind w:left="3"/>
              <w:rPr>
                <w:sz w:val="24"/>
              </w:rPr>
            </w:pPr>
            <w:r>
              <w:rPr>
                <w:sz w:val="24"/>
              </w:rPr>
              <w:t>=</w:t>
            </w:r>
          </w:p>
        </w:tc>
        <w:tc>
          <w:tcPr>
            <w:tcW w:w="429" w:type="dxa"/>
          </w:tcPr>
          <w:p>
            <w:pPr>
              <w:pStyle w:val="TableParagraph"/>
              <w:spacing w:line="245" w:lineRule="exact"/>
              <w:ind w:left="108"/>
              <w:jc w:val="left"/>
              <w:rPr>
                <w:sz w:val="24"/>
              </w:rPr>
            </w:pPr>
            <w:r>
              <w:rPr>
                <w:sz w:val="24"/>
              </w:rPr>
              <w:t>3</w:t>
            </w:r>
          </w:p>
        </w:tc>
      </w:tr>
      <w:tr>
        <w:trPr>
          <w:trHeight w:val="324" w:hRule="exact"/>
        </w:trPr>
        <w:tc>
          <w:tcPr>
            <w:tcW w:w="651" w:type="dxa"/>
          </w:tcPr>
          <w:p>
            <w:pPr>
              <w:pStyle w:val="TableParagraph"/>
              <w:spacing w:line="305" w:lineRule="exact"/>
              <w:ind w:left="122" w:right="35"/>
              <w:rPr>
                <w:rFonts w:ascii="Cambria Math" w:eastAsia="Cambria Math"/>
                <w:sz w:val="17"/>
              </w:rPr>
            </w:pPr>
            <w:r>
              <w:rPr>
                <w:sz w:val="24"/>
              </w:rPr>
              <w:t>4</w:t>
            </w:r>
            <w:r>
              <w:rPr>
                <w:rFonts w:ascii="Cambria Math" w:eastAsia="Cambria Math"/>
                <w:sz w:val="24"/>
              </w:rPr>
              <w:t>�</w:t>
            </w:r>
            <w:r>
              <w:rPr>
                <w:rFonts w:ascii="Cambria Math" w:eastAsia="Cambria Math"/>
                <w:position w:val="-4"/>
                <w:sz w:val="17"/>
              </w:rPr>
              <w:t>1</w:t>
            </w:r>
          </w:p>
        </w:tc>
        <w:tc>
          <w:tcPr>
            <w:tcW w:w="704" w:type="dxa"/>
          </w:tcPr>
          <w:p>
            <w:pPr>
              <w:pStyle w:val="TableParagraph"/>
              <w:spacing w:line="305" w:lineRule="exact"/>
              <w:ind w:left="112"/>
              <w:jc w:val="left"/>
              <w:rPr>
                <w:rFonts w:ascii="Cambria Math" w:eastAsia="Cambria Math"/>
                <w:sz w:val="17"/>
              </w:rPr>
            </w:pPr>
            <w:r>
              <w:rPr>
                <w:w w:val="95"/>
                <w:sz w:val="24"/>
              </w:rPr>
              <w:t>+3</w:t>
            </w:r>
            <w:r>
              <w:rPr>
                <w:rFonts w:ascii="Cambria Math" w:eastAsia="Cambria Math"/>
                <w:w w:val="95"/>
                <w:sz w:val="24"/>
              </w:rPr>
              <w:t>�</w:t>
            </w:r>
            <w:r>
              <w:rPr>
                <w:rFonts w:ascii="Cambria Math" w:eastAsia="Cambria Math"/>
                <w:w w:val="95"/>
                <w:position w:val="-4"/>
                <w:sz w:val="17"/>
              </w:rPr>
              <w:t>2</w:t>
            </w:r>
          </w:p>
        </w:tc>
        <w:tc>
          <w:tcPr>
            <w:tcW w:w="1250" w:type="dxa"/>
          </w:tcPr>
          <w:p>
            <w:pPr>
              <w:pStyle w:val="TableParagraph"/>
              <w:spacing w:line="305"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3</w:t>
            </w:r>
          </w:p>
        </w:tc>
        <w:tc>
          <w:tcPr>
            <w:tcW w:w="357" w:type="dxa"/>
          </w:tcPr>
          <w:p>
            <w:pPr>
              <w:pStyle w:val="TableParagraph"/>
              <w:spacing w:line="266" w:lineRule="exact"/>
              <w:ind w:left="3"/>
              <w:rPr>
                <w:sz w:val="24"/>
              </w:rPr>
            </w:pPr>
            <w:r>
              <w:rPr>
                <w:sz w:val="24"/>
              </w:rPr>
              <w:t>=</w:t>
            </w:r>
          </w:p>
        </w:tc>
        <w:tc>
          <w:tcPr>
            <w:tcW w:w="429" w:type="dxa"/>
          </w:tcPr>
          <w:p>
            <w:pPr>
              <w:pStyle w:val="TableParagraph"/>
              <w:spacing w:line="266" w:lineRule="exact"/>
              <w:ind w:left="108"/>
              <w:jc w:val="left"/>
              <w:rPr>
                <w:sz w:val="24"/>
              </w:rPr>
            </w:pPr>
            <w:r>
              <w:rPr>
                <w:sz w:val="24"/>
              </w:rPr>
              <w:t>6</w:t>
            </w:r>
          </w:p>
        </w:tc>
      </w:tr>
      <w:tr>
        <w:trPr>
          <w:trHeight w:val="307" w:hRule="exact"/>
        </w:trPr>
        <w:tc>
          <w:tcPr>
            <w:tcW w:w="651" w:type="dxa"/>
          </w:tcPr>
          <w:p>
            <w:pPr>
              <w:pStyle w:val="TableParagraph"/>
              <w:spacing w:line="309" w:lineRule="exact"/>
              <w:ind w:left="122" w:right="35"/>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04" w:type="dxa"/>
          </w:tcPr>
          <w:p>
            <w:pPr>
              <w:pStyle w:val="TableParagraph"/>
              <w:spacing w:line="305" w:lineRule="exact"/>
              <w:ind w:left="112"/>
              <w:jc w:val="lef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2</w:t>
            </w:r>
          </w:p>
        </w:tc>
        <w:tc>
          <w:tcPr>
            <w:tcW w:w="1250" w:type="dxa"/>
          </w:tcPr>
          <w:p>
            <w:pPr>
              <w:pStyle w:val="TableParagraph"/>
              <w:spacing w:line="305" w:lineRule="exact"/>
              <w:ind w:left="644"/>
              <w:jc w:val="left"/>
              <w:rPr>
                <w:rFonts w:ascii="Cambria Math" w:eastAsia="Cambria Math"/>
                <w:sz w:val="17"/>
              </w:rPr>
            </w:pPr>
            <w:r>
              <w:rPr>
                <w:w w:val="95"/>
                <w:sz w:val="24"/>
              </w:rPr>
              <w:t>+</w:t>
            </w:r>
            <w:r>
              <w:rPr>
                <w:rFonts w:ascii="Cambria Math" w:eastAsia="Cambria Math"/>
                <w:w w:val="95"/>
                <w:sz w:val="24"/>
              </w:rPr>
              <w:t>4�</w:t>
            </w:r>
            <w:r>
              <w:rPr>
                <w:rFonts w:ascii="Cambria Math" w:eastAsia="Cambria Math"/>
                <w:w w:val="95"/>
                <w:position w:val="-4"/>
                <w:sz w:val="17"/>
              </w:rPr>
              <w:t>4</w:t>
            </w:r>
          </w:p>
        </w:tc>
        <w:tc>
          <w:tcPr>
            <w:tcW w:w="357" w:type="dxa"/>
          </w:tcPr>
          <w:p>
            <w:pPr>
              <w:pStyle w:val="TableParagraph"/>
              <w:spacing w:line="266" w:lineRule="exact"/>
              <w:ind w:left="3"/>
              <w:rPr>
                <w:sz w:val="24"/>
              </w:rPr>
            </w:pPr>
            <w:r>
              <w:rPr>
                <w:sz w:val="24"/>
              </w:rPr>
              <w:t>=</w:t>
            </w:r>
          </w:p>
        </w:tc>
        <w:tc>
          <w:tcPr>
            <w:tcW w:w="429" w:type="dxa"/>
          </w:tcPr>
          <w:p>
            <w:pPr>
              <w:pStyle w:val="TableParagraph"/>
              <w:spacing w:line="266" w:lineRule="exact"/>
              <w:ind w:left="108"/>
              <w:jc w:val="left"/>
              <w:rPr>
                <w:sz w:val="24"/>
              </w:rPr>
            </w:pPr>
            <w:r>
              <w:rPr>
                <w:sz w:val="24"/>
              </w:rPr>
              <w:t>4</w:t>
            </w:r>
          </w:p>
        </w:tc>
      </w:tr>
    </w:tbl>
    <w:p>
      <w:pPr>
        <w:spacing w:after="0" w:line="266" w:lineRule="exact"/>
        <w:jc w:val="left"/>
        <w:rPr>
          <w:sz w:val="24"/>
        </w:rPr>
        <w:sectPr>
          <w:type w:val="continuous"/>
          <w:pgSz w:w="12240" w:h="15840"/>
          <w:pgMar w:top="0" w:bottom="280" w:left="1600" w:right="1580"/>
        </w:sectPr>
      </w:pPr>
    </w:p>
    <w:p>
      <w:pPr>
        <w:spacing w:before="33"/>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w:t>
      </w:r>
      <w:r>
        <w:rPr>
          <w:rFonts w:ascii="Cambria Math" w:hAnsi="Cambria Math" w:eastAsia="Cambria Math"/>
          <w:sz w:val="24"/>
        </w:rPr>
        <w:t>, �</w:t>
      </w:r>
      <w:r>
        <w:rPr>
          <w:rFonts w:ascii="Cambria Math" w:hAnsi="Cambria Math" w:eastAsia="Cambria Math"/>
          <w:position w:val="-4"/>
          <w:sz w:val="17"/>
        </w:rPr>
        <w:t>3</w:t>
      </w:r>
      <w:r>
        <w:rPr>
          <w:rFonts w:ascii="Cambria Math" w:hAnsi="Cambria Math" w:eastAsia="Cambria Math"/>
          <w:sz w:val="24"/>
        </w:rPr>
        <w:t>, �</w:t>
      </w:r>
      <w:r>
        <w:rPr>
          <w:rFonts w:ascii="Cambria Math" w:hAnsi="Cambria Math" w:eastAsia="Cambria Math"/>
          <w:position w:val="-4"/>
          <w:sz w:val="17"/>
        </w:rPr>
        <w:t>4 </w:t>
      </w:r>
      <w:r>
        <w:rPr>
          <w:rFonts w:ascii="Cambria Math" w:hAnsi="Cambria Math" w:eastAsia="Cambria Math"/>
          <w:sz w:val="24"/>
        </w:rPr>
        <w:t>≥ 0</w:t>
      </w:r>
    </w:p>
    <w:p>
      <w:pPr>
        <w:spacing w:before="10"/>
        <w:ind w:left="0" w:right="15" w:firstLine="0"/>
        <w:jc w:val="center"/>
        <w:rPr>
          <w:rFonts w:ascii="Calibri" w:hAnsi="Calibri"/>
          <w:i/>
          <w:sz w:val="18"/>
        </w:rPr>
      </w:pPr>
      <w:r>
        <w:rPr>
          <w:rFonts w:ascii="Calibri" w:hAnsi="Calibri"/>
          <w:i/>
          <w:color w:val="44536A"/>
          <w:sz w:val="18"/>
        </w:rPr>
        <w:t>Tabla 2.10 Representación del sistema lineal con excedente y holgura</w:t>
      </w:r>
    </w:p>
    <w:p>
      <w:pPr>
        <w:pStyle w:val="BodyText"/>
        <w:rPr>
          <w:rFonts w:ascii="Calibri"/>
          <w:i/>
          <w:sz w:val="16"/>
        </w:rPr>
      </w:pPr>
    </w:p>
    <w:p>
      <w:pPr>
        <w:pStyle w:val="BodyText"/>
        <w:spacing w:line="256" w:lineRule="auto"/>
        <w:ind w:left="102" w:right="115"/>
        <w:jc w:val="both"/>
      </w:pPr>
      <w:r>
        <w:rPr/>
        <w:t>La primera y segunda ecuación no tiene variables que puedan desempeñar el papel de holguras, pero la tercera sí. Así, se agregan las variables artificiales  </w:t>
      </w:r>
      <w:r>
        <w:rPr>
          <w:rFonts w:ascii="Cambria Math" w:hAnsi="Cambria Math" w:eastAsia="Cambria Math"/>
        </w:rPr>
        <w:t>�</w:t>
      </w:r>
      <w:r>
        <w:rPr>
          <w:rFonts w:ascii="Cambria Math" w:hAnsi="Cambria Math" w:eastAsia="Cambria Math"/>
          <w:position w:val="-4"/>
          <w:sz w:val="17"/>
        </w:rPr>
        <w:t>�1</w:t>
      </w:r>
      <w:r>
        <w:rPr/>
        <w:t>, </w:t>
      </w:r>
      <w:r>
        <w:rPr>
          <w:rFonts w:ascii="Cambria Math" w:hAnsi="Cambria Math" w:eastAsia="Cambria Math"/>
        </w:rPr>
        <w:t>�</w:t>
      </w:r>
      <w:r>
        <w:rPr>
          <w:rFonts w:ascii="Cambria Math" w:hAnsi="Cambria Math" w:eastAsia="Cambria Math"/>
          <w:position w:val="-4"/>
          <w:sz w:val="17"/>
        </w:rPr>
        <w:t>�2  </w:t>
      </w:r>
      <w:r>
        <w:rPr/>
        <w:t>en las   dos primeras ecuaciones y la penalización en la función objetivo como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w:t>
      </w:r>
      <w:r>
        <w:rPr>
          <w:rFonts w:ascii="Cambria Math" w:hAnsi="Cambria Math" w:eastAsia="Cambria Math"/>
          <w:position w:val="-4"/>
          <w:sz w:val="17"/>
        </w:rPr>
        <w:t>�2</w:t>
      </w:r>
      <w:r>
        <w:rPr/>
        <w:t>que dando la siguiente programación lineal</w:t>
      </w:r>
      <w:r>
        <w:rPr>
          <w:spacing w:val="-22"/>
        </w:rPr>
        <w:t> </w:t>
      </w:r>
      <w:r>
        <w:rPr/>
        <w:t>resultante.</w:t>
      </w:r>
    </w:p>
    <w:p>
      <w:pPr>
        <w:pStyle w:val="BodyText"/>
        <w:spacing w:before="7"/>
      </w:pPr>
    </w:p>
    <w:p>
      <w:pPr>
        <w:spacing w:after="0"/>
        <w:sectPr>
          <w:headerReference w:type="default" r:id="rId126"/>
          <w:footerReference w:type="default" r:id="rId127"/>
          <w:pgSz w:w="12240" w:h="15840"/>
          <w:pgMar w:header="0" w:footer="1003" w:top="1380" w:bottom="1200" w:left="1600" w:right="1580"/>
          <w:pgNumType w:start="34"/>
        </w:sectPr>
      </w:pPr>
    </w:p>
    <w:p>
      <w:pPr>
        <w:pStyle w:val="BodyText"/>
        <w:rPr>
          <w:sz w:val="33"/>
        </w:rPr>
      </w:pPr>
    </w:p>
    <w:p>
      <w:pPr>
        <w:pStyle w:val="BodyText"/>
        <w:ind w:left="1518" w:right="-18"/>
      </w:pPr>
      <w:r>
        <w:rPr/>
        <w:t>Sujeta</w:t>
      </w:r>
      <w:r>
        <w:rPr>
          <w:spacing w:val="-3"/>
        </w:rPr>
        <w:t> </w:t>
      </w:r>
      <w:r>
        <w:rPr/>
        <w:t>a:</w:t>
      </w:r>
    </w:p>
    <w:p>
      <w:pPr>
        <w:spacing w:before="59"/>
        <w:ind w:left="78" w:right="0" w:firstLine="0"/>
        <w:jc w:val="left"/>
        <w:rPr>
          <w:rFonts w:ascii="Cambria Math" w:eastAsia="Cambria Math"/>
          <w:sz w:val="17"/>
        </w:rPr>
      </w:pPr>
      <w:r>
        <w:rPr/>
        <w:br w:type="column"/>
      </w:r>
      <w:r>
        <w:rPr>
          <w:rFonts w:ascii="Cambria Math" w:eastAsia="Cambria Math"/>
          <w:w w:val="90"/>
          <w:sz w:val="24"/>
        </w:rPr>
        <w:t>��������� � = 4�</w:t>
      </w:r>
      <w:r>
        <w:rPr>
          <w:rFonts w:ascii="Cambria Math" w:eastAsia="Cambria Math"/>
          <w:w w:val="90"/>
          <w:position w:val="-4"/>
          <w:sz w:val="17"/>
        </w:rPr>
        <w:t>1  </w:t>
      </w:r>
      <w:r>
        <w:rPr>
          <w:rFonts w:ascii="Cambria Math" w:eastAsia="Cambria Math"/>
          <w:w w:val="90"/>
          <w:sz w:val="24"/>
        </w:rPr>
        <w:t>+ �</w:t>
      </w:r>
      <w:r>
        <w:rPr>
          <w:rFonts w:ascii="Cambria Math" w:eastAsia="Cambria Math"/>
          <w:w w:val="90"/>
          <w:position w:val="-4"/>
          <w:sz w:val="17"/>
        </w:rPr>
        <w:t>2  </w:t>
      </w:r>
      <w:r>
        <w:rPr>
          <w:rFonts w:ascii="Cambria Math" w:eastAsia="Cambria Math"/>
          <w:w w:val="90"/>
          <w:sz w:val="24"/>
        </w:rPr>
        <w:t>+ ��</w:t>
      </w:r>
      <w:r>
        <w:rPr>
          <w:rFonts w:ascii="Cambria Math" w:eastAsia="Cambria Math"/>
          <w:w w:val="90"/>
          <w:position w:val="-4"/>
          <w:sz w:val="17"/>
        </w:rPr>
        <w:t>�1 </w:t>
      </w:r>
      <w:r>
        <w:rPr>
          <w:rFonts w:ascii="Cambria Math" w:eastAsia="Cambria Math"/>
          <w:w w:val="90"/>
          <w:sz w:val="24"/>
        </w:rPr>
        <w:t>+ ��</w:t>
      </w:r>
      <w:r>
        <w:rPr>
          <w:rFonts w:ascii="Cambria Math" w:eastAsia="Cambria Math"/>
          <w:w w:val="90"/>
          <w:position w:val="-4"/>
          <w:sz w:val="17"/>
        </w:rPr>
        <w:t>�2</w:t>
      </w:r>
    </w:p>
    <w:p>
      <w:pPr>
        <w:spacing w:after="0"/>
        <w:jc w:val="left"/>
        <w:rPr>
          <w:rFonts w:ascii="Cambria Math" w:eastAsia="Cambria Math"/>
          <w:sz w:val="17"/>
        </w:rPr>
        <w:sectPr>
          <w:type w:val="continuous"/>
          <w:pgSz w:w="12240" w:h="15840"/>
          <w:pgMar w:top="0" w:bottom="280" w:left="1600" w:right="1580"/>
          <w:cols w:num="2" w:equalWidth="0">
            <w:col w:w="2351" w:space="40"/>
            <w:col w:w="6669"/>
          </w:cols>
        </w:sectPr>
      </w:pPr>
    </w:p>
    <w:p>
      <w:pPr>
        <w:pStyle w:val="BodyText"/>
        <w:spacing w:before="3"/>
        <w:rPr>
          <w:rFonts w:ascii="Cambria Math"/>
          <w:sz w:val="6"/>
        </w:rPr>
      </w:pPr>
    </w:p>
    <w:tbl>
      <w:tblPr>
        <w:tblW w:w="0" w:type="auto"/>
        <w:jc w:val="left"/>
        <w:tblInd w:w="21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2"/>
        <w:gridCol w:w="704"/>
        <w:gridCol w:w="1231"/>
        <w:gridCol w:w="1373"/>
        <w:gridCol w:w="357"/>
        <w:gridCol w:w="428"/>
      </w:tblGrid>
      <w:tr>
        <w:trPr>
          <w:trHeight w:val="406" w:hRule="exact"/>
        </w:trPr>
        <w:tc>
          <w:tcPr>
            <w:tcW w:w="652" w:type="dxa"/>
          </w:tcPr>
          <w:p>
            <w:pPr>
              <w:pStyle w:val="TableParagraph"/>
              <w:spacing w:line="286" w:lineRule="exact"/>
              <w:ind w:left="122" w:right="35"/>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1</w:t>
            </w:r>
          </w:p>
        </w:tc>
        <w:tc>
          <w:tcPr>
            <w:tcW w:w="704" w:type="dxa"/>
          </w:tcPr>
          <w:p>
            <w:pPr>
              <w:pStyle w:val="TableParagraph"/>
              <w:spacing w:line="286" w:lineRule="exact"/>
              <w:ind w:left="112"/>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1231" w:type="dxa"/>
          </w:tcPr>
          <w:p>
            <w:pPr>
              <w:pStyle w:val="TableParagraph"/>
              <w:spacing w:line="290" w:lineRule="exact"/>
              <w:ind w:left="644" w:right="-14"/>
              <w:jc w:val="left"/>
              <w:rPr>
                <w:rFonts w:ascii="Cambria Math" w:eastAsia="Cambria Math"/>
                <w:sz w:val="17"/>
              </w:rPr>
            </w:pPr>
            <w:r>
              <w:rPr>
                <w:rFonts w:ascii="Cambria Math" w:eastAsia="Cambria Math"/>
                <w:w w:val="85"/>
                <w:sz w:val="24"/>
              </w:rPr>
              <w:t>+�</w:t>
            </w:r>
            <w:r>
              <w:rPr>
                <w:rFonts w:ascii="Cambria Math" w:eastAsia="Cambria Math"/>
                <w:w w:val="85"/>
                <w:position w:val="-4"/>
                <w:sz w:val="17"/>
              </w:rPr>
              <w:t>�1</w:t>
            </w:r>
          </w:p>
        </w:tc>
        <w:tc>
          <w:tcPr>
            <w:tcW w:w="1373" w:type="dxa"/>
          </w:tcPr>
          <w:p>
            <w:pPr/>
          </w:p>
        </w:tc>
        <w:tc>
          <w:tcPr>
            <w:tcW w:w="357" w:type="dxa"/>
          </w:tcPr>
          <w:p>
            <w:pPr>
              <w:pStyle w:val="TableParagraph"/>
              <w:spacing w:line="245" w:lineRule="exact"/>
              <w:ind w:left="6"/>
              <w:rPr>
                <w:sz w:val="24"/>
              </w:rPr>
            </w:pPr>
            <w:r>
              <w:rPr>
                <w:sz w:val="24"/>
              </w:rPr>
              <w:t>=</w:t>
            </w:r>
          </w:p>
        </w:tc>
        <w:tc>
          <w:tcPr>
            <w:tcW w:w="428" w:type="dxa"/>
          </w:tcPr>
          <w:p>
            <w:pPr>
              <w:pStyle w:val="TableParagraph"/>
              <w:spacing w:line="245" w:lineRule="exact"/>
              <w:ind w:left="107"/>
              <w:jc w:val="left"/>
              <w:rPr>
                <w:sz w:val="24"/>
              </w:rPr>
            </w:pPr>
            <w:r>
              <w:rPr>
                <w:sz w:val="24"/>
              </w:rPr>
              <w:t>3</w:t>
            </w:r>
          </w:p>
        </w:tc>
      </w:tr>
      <w:tr>
        <w:trPr>
          <w:trHeight w:val="521" w:hRule="exact"/>
        </w:trPr>
        <w:tc>
          <w:tcPr>
            <w:tcW w:w="652" w:type="dxa"/>
          </w:tcPr>
          <w:p>
            <w:pPr>
              <w:pStyle w:val="TableParagraph"/>
              <w:spacing w:before="87"/>
              <w:ind w:left="122" w:right="35"/>
              <w:rPr>
                <w:rFonts w:ascii="Cambria Math" w:eastAsia="Cambria Math"/>
                <w:sz w:val="17"/>
              </w:rPr>
            </w:pPr>
            <w:r>
              <w:rPr>
                <w:sz w:val="24"/>
              </w:rPr>
              <w:t>4</w:t>
            </w:r>
            <w:r>
              <w:rPr>
                <w:rFonts w:ascii="Cambria Math" w:eastAsia="Cambria Math"/>
                <w:sz w:val="24"/>
              </w:rPr>
              <w:t>�</w:t>
            </w:r>
            <w:r>
              <w:rPr>
                <w:rFonts w:ascii="Cambria Math" w:eastAsia="Cambria Math"/>
                <w:position w:val="-4"/>
                <w:sz w:val="17"/>
              </w:rPr>
              <w:t>1</w:t>
            </w:r>
          </w:p>
        </w:tc>
        <w:tc>
          <w:tcPr>
            <w:tcW w:w="704" w:type="dxa"/>
          </w:tcPr>
          <w:p>
            <w:pPr>
              <w:pStyle w:val="TableParagraph"/>
              <w:spacing w:before="87"/>
              <w:ind w:left="112"/>
              <w:jc w:val="left"/>
              <w:rPr>
                <w:rFonts w:ascii="Cambria Math" w:eastAsia="Cambria Math"/>
                <w:sz w:val="17"/>
              </w:rPr>
            </w:pPr>
            <w:r>
              <w:rPr>
                <w:w w:val="95"/>
                <w:sz w:val="24"/>
              </w:rPr>
              <w:t>+3</w:t>
            </w:r>
            <w:r>
              <w:rPr>
                <w:rFonts w:ascii="Cambria Math" w:eastAsia="Cambria Math"/>
                <w:w w:val="95"/>
                <w:sz w:val="24"/>
              </w:rPr>
              <w:t>�</w:t>
            </w:r>
            <w:r>
              <w:rPr>
                <w:rFonts w:ascii="Cambria Math" w:eastAsia="Cambria Math"/>
                <w:w w:val="95"/>
                <w:position w:val="-4"/>
                <w:sz w:val="17"/>
              </w:rPr>
              <w:t>2</w:t>
            </w:r>
          </w:p>
        </w:tc>
        <w:tc>
          <w:tcPr>
            <w:tcW w:w="1231" w:type="dxa"/>
          </w:tcPr>
          <w:p>
            <w:pPr>
              <w:pStyle w:val="TableParagraph"/>
              <w:spacing w:before="87"/>
              <w:ind w:left="113" w:right="-14"/>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3</w:t>
            </w:r>
          </w:p>
        </w:tc>
        <w:tc>
          <w:tcPr>
            <w:tcW w:w="1373" w:type="dxa"/>
          </w:tcPr>
          <w:p>
            <w:pPr>
              <w:pStyle w:val="TableParagraph"/>
              <w:spacing w:before="87"/>
              <w:ind w:left="111"/>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7" w:type="dxa"/>
          </w:tcPr>
          <w:p>
            <w:pPr>
              <w:pStyle w:val="TableParagraph"/>
              <w:spacing w:before="86"/>
              <w:ind w:left="6"/>
              <w:rPr>
                <w:sz w:val="24"/>
              </w:rPr>
            </w:pPr>
            <w:r>
              <w:rPr>
                <w:sz w:val="24"/>
              </w:rPr>
              <w:t>=</w:t>
            </w:r>
          </w:p>
        </w:tc>
        <w:tc>
          <w:tcPr>
            <w:tcW w:w="428" w:type="dxa"/>
          </w:tcPr>
          <w:p>
            <w:pPr>
              <w:pStyle w:val="TableParagraph"/>
              <w:spacing w:before="86"/>
              <w:ind w:left="107"/>
              <w:jc w:val="left"/>
              <w:rPr>
                <w:sz w:val="24"/>
              </w:rPr>
            </w:pPr>
            <w:r>
              <w:rPr>
                <w:sz w:val="24"/>
              </w:rPr>
              <w:t>6</w:t>
            </w:r>
          </w:p>
        </w:tc>
      </w:tr>
      <w:tr>
        <w:trPr>
          <w:trHeight w:val="408" w:hRule="exact"/>
        </w:trPr>
        <w:tc>
          <w:tcPr>
            <w:tcW w:w="652" w:type="dxa"/>
          </w:tcPr>
          <w:p>
            <w:pPr>
              <w:pStyle w:val="TableParagraph"/>
              <w:spacing w:before="94"/>
              <w:ind w:left="122" w:right="35"/>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04" w:type="dxa"/>
          </w:tcPr>
          <w:p>
            <w:pPr>
              <w:pStyle w:val="TableParagraph"/>
              <w:spacing w:before="89"/>
              <w:ind w:left="112"/>
              <w:jc w:val="lef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2</w:t>
            </w:r>
          </w:p>
        </w:tc>
        <w:tc>
          <w:tcPr>
            <w:tcW w:w="1231" w:type="dxa"/>
          </w:tcPr>
          <w:p>
            <w:pPr/>
          </w:p>
        </w:tc>
        <w:tc>
          <w:tcPr>
            <w:tcW w:w="1373" w:type="dxa"/>
          </w:tcPr>
          <w:p>
            <w:pPr>
              <w:pStyle w:val="TableParagraph"/>
              <w:spacing w:before="89"/>
              <w:ind w:left="767"/>
              <w:jc w:val="left"/>
              <w:rPr>
                <w:rFonts w:ascii="Cambria Math" w:eastAsia="Cambria Math"/>
                <w:sz w:val="17"/>
              </w:rPr>
            </w:pPr>
            <w:r>
              <w:rPr>
                <w:w w:val="95"/>
                <w:sz w:val="24"/>
              </w:rPr>
              <w:t>+</w:t>
            </w:r>
            <w:r>
              <w:rPr>
                <w:rFonts w:ascii="Cambria Math" w:eastAsia="Cambria Math"/>
                <w:w w:val="95"/>
                <w:sz w:val="24"/>
              </w:rPr>
              <w:t>4�</w:t>
            </w:r>
            <w:r>
              <w:rPr>
                <w:rFonts w:ascii="Cambria Math" w:eastAsia="Cambria Math"/>
                <w:w w:val="95"/>
                <w:position w:val="-4"/>
                <w:sz w:val="17"/>
              </w:rPr>
              <w:t>4</w:t>
            </w:r>
          </w:p>
        </w:tc>
        <w:tc>
          <w:tcPr>
            <w:tcW w:w="357" w:type="dxa"/>
          </w:tcPr>
          <w:p>
            <w:pPr>
              <w:pStyle w:val="TableParagraph"/>
              <w:spacing w:before="88"/>
              <w:ind w:left="6"/>
              <w:rPr>
                <w:sz w:val="24"/>
              </w:rPr>
            </w:pPr>
            <w:r>
              <w:rPr>
                <w:sz w:val="24"/>
              </w:rPr>
              <w:t>=</w:t>
            </w:r>
          </w:p>
        </w:tc>
        <w:tc>
          <w:tcPr>
            <w:tcW w:w="428" w:type="dxa"/>
          </w:tcPr>
          <w:p>
            <w:pPr>
              <w:pStyle w:val="TableParagraph"/>
              <w:spacing w:before="88"/>
              <w:ind w:left="107"/>
              <w:jc w:val="left"/>
              <w:rPr>
                <w:sz w:val="24"/>
              </w:rPr>
            </w:pPr>
            <w:r>
              <w:rPr>
                <w:sz w:val="24"/>
              </w:rPr>
              <w:t>4</w:t>
            </w:r>
          </w:p>
        </w:tc>
      </w:tr>
    </w:tbl>
    <w:p>
      <w:pPr>
        <w:pStyle w:val="BodyText"/>
        <w:spacing w:before="8"/>
        <w:rPr>
          <w:rFonts w:ascii="Cambria Math"/>
          <w:sz w:val="12"/>
        </w:rPr>
      </w:pPr>
    </w:p>
    <w:p>
      <w:pPr>
        <w:spacing w:before="59"/>
        <w:ind w:left="0" w:right="14" w:firstLine="0"/>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4"/>
          <w:sz w:val="17"/>
        </w:rPr>
        <w:t>1</w:t>
      </w:r>
      <w:r>
        <w:rPr>
          <w:rFonts w:ascii="Cambria Math" w:hAnsi="Cambria Math" w:eastAsia="Cambria Math"/>
          <w:w w:val="95"/>
          <w:sz w:val="24"/>
        </w:rPr>
        <w:t>, �</w:t>
      </w:r>
      <w:r>
        <w:rPr>
          <w:rFonts w:ascii="Cambria Math" w:hAnsi="Cambria Math" w:eastAsia="Cambria Math"/>
          <w:w w:val="95"/>
          <w:position w:val="-4"/>
          <w:sz w:val="17"/>
        </w:rPr>
        <w:t>2</w:t>
      </w:r>
      <w:r>
        <w:rPr>
          <w:rFonts w:ascii="Cambria Math" w:hAnsi="Cambria Math" w:eastAsia="Cambria Math"/>
          <w:w w:val="95"/>
          <w:sz w:val="24"/>
        </w:rPr>
        <w:t>, �</w:t>
      </w:r>
      <w:r>
        <w:rPr>
          <w:rFonts w:ascii="Cambria Math" w:hAnsi="Cambria Math" w:eastAsia="Cambria Math"/>
          <w:w w:val="95"/>
          <w:position w:val="-4"/>
          <w:sz w:val="17"/>
        </w:rPr>
        <w:t>3</w:t>
      </w:r>
      <w:r>
        <w:rPr>
          <w:rFonts w:ascii="Cambria Math" w:hAnsi="Cambria Math" w:eastAsia="Cambria Math"/>
          <w:w w:val="95"/>
          <w:sz w:val="24"/>
        </w:rPr>
        <w:t>, �</w:t>
      </w:r>
      <w:r>
        <w:rPr>
          <w:rFonts w:ascii="Cambria Math" w:hAnsi="Cambria Math" w:eastAsia="Cambria Math"/>
          <w:w w:val="95"/>
          <w:position w:val="-4"/>
          <w:sz w:val="17"/>
        </w:rPr>
        <w:t>4</w:t>
      </w:r>
      <w:r>
        <w:rPr>
          <w:rFonts w:ascii="Cambria Math" w:hAnsi="Cambria Math" w:eastAsia="Cambria Math"/>
          <w:w w:val="95"/>
          <w:sz w:val="24"/>
        </w:rPr>
        <w:t>, �</w:t>
      </w:r>
      <w:r>
        <w:rPr>
          <w:rFonts w:ascii="Cambria Math" w:hAnsi="Cambria Math" w:eastAsia="Cambria Math"/>
          <w:w w:val="95"/>
          <w:position w:val="-4"/>
          <w:sz w:val="17"/>
        </w:rPr>
        <w:t>�1</w:t>
      </w:r>
      <w:r>
        <w:rPr>
          <w:rFonts w:ascii="Cambria Math" w:hAnsi="Cambria Math" w:eastAsia="Cambria Math"/>
          <w:w w:val="95"/>
          <w:sz w:val="24"/>
        </w:rPr>
        <w:t>, �</w:t>
      </w:r>
      <w:r>
        <w:rPr>
          <w:rFonts w:ascii="Cambria Math" w:hAnsi="Cambria Math" w:eastAsia="Cambria Math"/>
          <w:w w:val="95"/>
          <w:position w:val="-4"/>
          <w:sz w:val="17"/>
        </w:rPr>
        <w:t>�2 </w:t>
      </w:r>
      <w:r>
        <w:rPr>
          <w:rFonts w:ascii="Cambria Math" w:hAnsi="Cambria Math" w:eastAsia="Cambria Math"/>
          <w:w w:val="95"/>
          <w:sz w:val="24"/>
        </w:rPr>
        <w:t>≥ 0</w:t>
      </w:r>
    </w:p>
    <w:p>
      <w:pPr>
        <w:spacing w:before="9"/>
        <w:ind w:left="0" w:right="21" w:firstLine="0"/>
        <w:jc w:val="center"/>
        <w:rPr>
          <w:rFonts w:ascii="Calibri" w:hAnsi="Calibri"/>
          <w:i/>
          <w:sz w:val="18"/>
        </w:rPr>
      </w:pPr>
      <w:r>
        <w:rPr>
          <w:rFonts w:ascii="Calibri" w:hAnsi="Calibri"/>
          <w:i/>
          <w:color w:val="44536A"/>
          <w:sz w:val="18"/>
        </w:rPr>
        <w:t>Tabla 2.11 Sistema lineal representado bajo el método de la gran M</w:t>
      </w:r>
    </w:p>
    <w:p>
      <w:pPr>
        <w:pStyle w:val="BodyText"/>
        <w:spacing w:before="10"/>
        <w:rPr>
          <w:rFonts w:ascii="Calibri"/>
          <w:i/>
          <w:sz w:val="15"/>
        </w:rPr>
      </w:pPr>
    </w:p>
    <w:p>
      <w:pPr>
        <w:pStyle w:val="BodyText"/>
        <w:spacing w:line="247" w:lineRule="auto" w:before="1"/>
        <w:ind w:left="102" w:right="48"/>
      </w:pPr>
      <w:r>
        <w:rPr/>
        <w:t>Ahora en este nuevo modelado se pueden usar las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 </w:t>
      </w:r>
      <w:r>
        <w:rPr/>
        <w:t>y </w:t>
      </w:r>
      <w:r>
        <w:rPr>
          <w:rFonts w:ascii="Cambria Math" w:hAnsi="Cambria Math" w:eastAsia="Cambria Math"/>
        </w:rPr>
        <w:t>�</w:t>
      </w:r>
      <w:r>
        <w:rPr>
          <w:rFonts w:ascii="Cambria Math" w:hAnsi="Cambria Math" w:eastAsia="Cambria Math"/>
          <w:position w:val="-4"/>
          <w:sz w:val="17"/>
        </w:rPr>
        <w:t>4 </w:t>
      </w:r>
      <w:r>
        <w:rPr/>
        <w:t>como solución básica de inicio, como se ve en la siguiente tabla:</w:t>
      </w:r>
    </w:p>
    <w:p>
      <w:pPr>
        <w:pStyle w:val="BodyText"/>
        <w:rPr>
          <w:sz w:val="20"/>
        </w:rPr>
      </w:pPr>
    </w:p>
    <w:p>
      <w:pPr>
        <w:pStyle w:val="BodyText"/>
        <w:spacing w:before="1"/>
        <w:rPr>
          <w:sz w:val="13"/>
        </w:rPr>
      </w:pPr>
    </w:p>
    <w:tbl>
      <w:tblPr>
        <w:tblW w:w="0" w:type="auto"/>
        <w:jc w:val="left"/>
        <w:tblInd w:w="18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8"/>
        <w:gridCol w:w="436"/>
        <w:gridCol w:w="445"/>
        <w:gridCol w:w="446"/>
        <w:gridCol w:w="704"/>
        <w:gridCol w:w="704"/>
        <w:gridCol w:w="446"/>
        <w:gridCol w:w="1168"/>
      </w:tblGrid>
      <w:tr>
        <w:trPr>
          <w:trHeight w:val="406" w:hRule="exact"/>
        </w:trPr>
        <w:tc>
          <w:tcPr>
            <w:tcW w:w="948" w:type="dxa"/>
          </w:tcPr>
          <w:p>
            <w:pPr>
              <w:pStyle w:val="TableParagraph"/>
              <w:spacing w:line="245" w:lineRule="exact"/>
              <w:ind w:left="179" w:right="89"/>
              <w:rPr>
                <w:sz w:val="24"/>
              </w:rPr>
            </w:pPr>
            <w:r>
              <w:rPr>
                <w:sz w:val="24"/>
              </w:rPr>
              <w:t>Básica</w:t>
            </w:r>
          </w:p>
        </w:tc>
        <w:tc>
          <w:tcPr>
            <w:tcW w:w="436" w:type="dxa"/>
          </w:tcPr>
          <w:p>
            <w:pPr>
              <w:pStyle w:val="TableParagraph"/>
              <w:spacing w:line="290" w:lineRule="exact"/>
              <w:ind w:left="92" w:right="93"/>
              <w:rPr>
                <w:rFonts w:ascii="Cambria Math"/>
                <w:sz w:val="17"/>
              </w:rPr>
            </w:pPr>
            <w:r>
              <w:rPr>
                <w:rFonts w:ascii="Cambria Math"/>
                <w:sz w:val="24"/>
              </w:rPr>
              <w:t>x</w:t>
            </w:r>
            <w:r>
              <w:rPr>
                <w:rFonts w:ascii="Cambria Math"/>
                <w:position w:val="-4"/>
                <w:sz w:val="17"/>
              </w:rPr>
              <w:t>1</w:t>
            </w:r>
          </w:p>
        </w:tc>
        <w:tc>
          <w:tcPr>
            <w:tcW w:w="445" w:type="dxa"/>
          </w:tcPr>
          <w:p>
            <w:pPr>
              <w:pStyle w:val="TableParagraph"/>
              <w:spacing w:line="290" w:lineRule="exact"/>
              <w:ind w:left="112"/>
              <w:jc w:val="left"/>
              <w:rPr>
                <w:rFonts w:ascii="Cambria Math"/>
                <w:sz w:val="17"/>
              </w:rPr>
            </w:pPr>
            <w:r>
              <w:rPr>
                <w:rFonts w:ascii="Cambria Math"/>
                <w:sz w:val="24"/>
              </w:rPr>
              <w:t>x</w:t>
            </w:r>
            <w:r>
              <w:rPr>
                <w:rFonts w:ascii="Cambria Math"/>
                <w:position w:val="-4"/>
                <w:sz w:val="17"/>
              </w:rPr>
              <w:t>2</w:t>
            </w:r>
          </w:p>
        </w:tc>
        <w:tc>
          <w:tcPr>
            <w:tcW w:w="446" w:type="dxa"/>
          </w:tcPr>
          <w:p>
            <w:pPr>
              <w:pStyle w:val="TableParagraph"/>
              <w:spacing w:line="290" w:lineRule="exact"/>
              <w:ind w:left="98" w:right="98"/>
              <w:rPr>
                <w:rFonts w:ascii="Cambria Math"/>
                <w:sz w:val="17"/>
              </w:rPr>
            </w:pPr>
            <w:r>
              <w:rPr>
                <w:rFonts w:ascii="Cambria Math"/>
                <w:sz w:val="24"/>
              </w:rPr>
              <w:t>x</w:t>
            </w:r>
            <w:r>
              <w:rPr>
                <w:rFonts w:ascii="Cambria Math"/>
                <w:position w:val="-4"/>
                <w:sz w:val="17"/>
              </w:rPr>
              <w:t>3</w:t>
            </w:r>
          </w:p>
        </w:tc>
        <w:tc>
          <w:tcPr>
            <w:tcW w:w="704" w:type="dxa"/>
          </w:tcPr>
          <w:p>
            <w:pPr>
              <w:pStyle w:val="TableParagraph"/>
              <w:spacing w:line="290" w:lineRule="exact"/>
              <w:ind w:left="88" w:right="88"/>
              <w:rPr>
                <w:rFonts w:ascii="Cambria Math"/>
                <w:sz w:val="17"/>
              </w:rPr>
            </w:pPr>
            <w:r>
              <w:rPr>
                <w:rFonts w:ascii="Cambria Math"/>
                <w:w w:val="105"/>
                <w:sz w:val="24"/>
              </w:rPr>
              <w:t>Ms</w:t>
            </w:r>
            <w:r>
              <w:rPr>
                <w:rFonts w:ascii="Cambria Math"/>
                <w:w w:val="105"/>
                <w:position w:val="-4"/>
                <w:sz w:val="17"/>
              </w:rPr>
              <w:t>r1</w:t>
            </w:r>
          </w:p>
        </w:tc>
        <w:tc>
          <w:tcPr>
            <w:tcW w:w="704" w:type="dxa"/>
          </w:tcPr>
          <w:p>
            <w:pPr>
              <w:pStyle w:val="TableParagraph"/>
              <w:spacing w:line="290" w:lineRule="exact"/>
              <w:ind w:left="88" w:right="88"/>
              <w:rPr>
                <w:rFonts w:ascii="Cambria Math"/>
                <w:sz w:val="17"/>
              </w:rPr>
            </w:pPr>
            <w:r>
              <w:rPr>
                <w:rFonts w:ascii="Cambria Math"/>
                <w:w w:val="105"/>
                <w:sz w:val="24"/>
              </w:rPr>
              <w:t>Ms</w:t>
            </w:r>
            <w:r>
              <w:rPr>
                <w:rFonts w:ascii="Cambria Math"/>
                <w:w w:val="105"/>
                <w:position w:val="-4"/>
                <w:sz w:val="17"/>
              </w:rPr>
              <w:t>r2</w:t>
            </w:r>
          </w:p>
        </w:tc>
        <w:tc>
          <w:tcPr>
            <w:tcW w:w="446" w:type="dxa"/>
          </w:tcPr>
          <w:p>
            <w:pPr>
              <w:pStyle w:val="TableParagraph"/>
              <w:spacing w:line="290" w:lineRule="exact"/>
              <w:ind w:left="97" w:right="97"/>
              <w:rPr>
                <w:rFonts w:ascii="Cambria Math"/>
                <w:sz w:val="17"/>
              </w:rPr>
            </w:pPr>
            <w:r>
              <w:rPr>
                <w:rFonts w:ascii="Cambria Math"/>
                <w:sz w:val="24"/>
              </w:rPr>
              <w:t>x</w:t>
            </w:r>
            <w:r>
              <w:rPr>
                <w:rFonts w:ascii="Cambria Math"/>
                <w:position w:val="-4"/>
                <w:sz w:val="17"/>
              </w:rPr>
              <w:t>4</w:t>
            </w:r>
          </w:p>
        </w:tc>
        <w:tc>
          <w:tcPr>
            <w:tcW w:w="1168" w:type="dxa"/>
          </w:tcPr>
          <w:p>
            <w:pPr>
              <w:pStyle w:val="TableParagraph"/>
              <w:spacing w:line="245" w:lineRule="exact"/>
              <w:ind w:left="95" w:right="179"/>
              <w:rPr>
                <w:sz w:val="24"/>
              </w:rPr>
            </w:pPr>
            <w:r>
              <w:rPr>
                <w:sz w:val="24"/>
              </w:rPr>
              <w:t>Solución</w:t>
            </w:r>
          </w:p>
        </w:tc>
      </w:tr>
      <w:tr>
        <w:trPr>
          <w:trHeight w:val="497" w:hRule="exact"/>
        </w:trPr>
        <w:tc>
          <w:tcPr>
            <w:tcW w:w="948" w:type="dxa"/>
          </w:tcPr>
          <w:p>
            <w:pPr>
              <w:pStyle w:val="TableParagraph"/>
              <w:spacing w:before="86"/>
              <w:ind w:left="92"/>
              <w:rPr>
                <w:sz w:val="24"/>
              </w:rPr>
            </w:pPr>
            <w:r>
              <w:rPr>
                <w:sz w:val="24"/>
              </w:rPr>
              <w:t>Z</w:t>
            </w:r>
          </w:p>
        </w:tc>
        <w:tc>
          <w:tcPr>
            <w:tcW w:w="436" w:type="dxa"/>
          </w:tcPr>
          <w:p>
            <w:pPr>
              <w:pStyle w:val="TableParagraph"/>
              <w:spacing w:before="86"/>
              <w:ind w:left="92" w:right="87"/>
              <w:rPr>
                <w:sz w:val="24"/>
              </w:rPr>
            </w:pPr>
            <w:r>
              <w:rPr>
                <w:sz w:val="24"/>
              </w:rPr>
              <w:t>-4</w:t>
            </w:r>
          </w:p>
        </w:tc>
        <w:tc>
          <w:tcPr>
            <w:tcW w:w="445" w:type="dxa"/>
          </w:tcPr>
          <w:p>
            <w:pPr>
              <w:pStyle w:val="TableParagraph"/>
              <w:spacing w:before="86"/>
              <w:ind w:left="127"/>
              <w:jc w:val="left"/>
              <w:rPr>
                <w:sz w:val="24"/>
              </w:rPr>
            </w:pPr>
            <w:r>
              <w:rPr>
                <w:sz w:val="24"/>
              </w:rPr>
              <w:t>-1</w:t>
            </w:r>
          </w:p>
        </w:tc>
        <w:tc>
          <w:tcPr>
            <w:tcW w:w="446" w:type="dxa"/>
          </w:tcPr>
          <w:p>
            <w:pPr>
              <w:pStyle w:val="TableParagraph"/>
              <w:spacing w:before="86"/>
              <w:ind w:left="11"/>
              <w:rPr>
                <w:sz w:val="24"/>
              </w:rPr>
            </w:pPr>
            <w:r>
              <w:rPr>
                <w:sz w:val="24"/>
              </w:rPr>
              <w:t>0</w:t>
            </w:r>
          </w:p>
        </w:tc>
        <w:tc>
          <w:tcPr>
            <w:tcW w:w="704" w:type="dxa"/>
          </w:tcPr>
          <w:p>
            <w:pPr>
              <w:pStyle w:val="TableParagraph"/>
              <w:spacing w:before="86"/>
              <w:ind w:left="88" w:right="80"/>
              <w:rPr>
                <w:sz w:val="24"/>
              </w:rPr>
            </w:pPr>
            <w:r>
              <w:rPr>
                <w:sz w:val="24"/>
              </w:rPr>
              <w:t>-M</w:t>
            </w:r>
          </w:p>
        </w:tc>
        <w:tc>
          <w:tcPr>
            <w:tcW w:w="704" w:type="dxa"/>
          </w:tcPr>
          <w:p>
            <w:pPr>
              <w:pStyle w:val="TableParagraph"/>
              <w:spacing w:before="86"/>
              <w:ind w:left="88" w:right="80"/>
              <w:rPr>
                <w:sz w:val="24"/>
              </w:rPr>
            </w:pPr>
            <w:r>
              <w:rPr>
                <w:sz w:val="24"/>
              </w:rPr>
              <w:t>-M</w:t>
            </w:r>
          </w:p>
        </w:tc>
        <w:tc>
          <w:tcPr>
            <w:tcW w:w="446" w:type="dxa"/>
          </w:tcPr>
          <w:p>
            <w:pPr>
              <w:pStyle w:val="TableParagraph"/>
              <w:spacing w:before="86"/>
              <w:ind w:left="11"/>
              <w:rPr>
                <w:sz w:val="24"/>
              </w:rPr>
            </w:pPr>
            <w:r>
              <w:rPr>
                <w:sz w:val="24"/>
              </w:rPr>
              <w:t>0</w:t>
            </w:r>
          </w:p>
        </w:tc>
        <w:tc>
          <w:tcPr>
            <w:tcW w:w="1168" w:type="dxa"/>
          </w:tcPr>
          <w:p>
            <w:pPr>
              <w:pStyle w:val="TableParagraph"/>
              <w:spacing w:before="86"/>
              <w:ind w:right="83"/>
              <w:rPr>
                <w:sz w:val="24"/>
              </w:rPr>
            </w:pPr>
            <w:r>
              <w:rPr>
                <w:sz w:val="24"/>
              </w:rPr>
              <w:t>0</w:t>
            </w:r>
          </w:p>
        </w:tc>
      </w:tr>
      <w:tr>
        <w:trPr>
          <w:trHeight w:val="545" w:hRule="exact"/>
        </w:trPr>
        <w:tc>
          <w:tcPr>
            <w:tcW w:w="948" w:type="dxa"/>
          </w:tcPr>
          <w:p>
            <w:pPr>
              <w:pStyle w:val="TableParagraph"/>
              <w:spacing w:before="114"/>
              <w:ind w:left="171" w:right="89"/>
              <w:rPr>
                <w:rFonts w:ascii="Cambria Math"/>
                <w:sz w:val="17"/>
              </w:rPr>
            </w:pPr>
            <w:r>
              <w:rPr>
                <w:rFonts w:ascii="Cambria Math"/>
                <w:w w:val="105"/>
                <w:sz w:val="24"/>
              </w:rPr>
              <w:t>Ms</w:t>
            </w:r>
            <w:r>
              <w:rPr>
                <w:rFonts w:ascii="Cambria Math"/>
                <w:w w:val="105"/>
                <w:position w:val="-4"/>
                <w:sz w:val="17"/>
              </w:rPr>
              <w:t>r1</w:t>
            </w:r>
          </w:p>
        </w:tc>
        <w:tc>
          <w:tcPr>
            <w:tcW w:w="436" w:type="dxa"/>
          </w:tcPr>
          <w:p>
            <w:pPr>
              <w:pStyle w:val="TableParagraph"/>
              <w:spacing w:before="108"/>
              <w:ind w:left="3"/>
              <w:rPr>
                <w:sz w:val="24"/>
              </w:rPr>
            </w:pPr>
            <w:r>
              <w:rPr>
                <w:sz w:val="24"/>
              </w:rPr>
              <w:t>3</w:t>
            </w:r>
          </w:p>
        </w:tc>
        <w:tc>
          <w:tcPr>
            <w:tcW w:w="445" w:type="dxa"/>
          </w:tcPr>
          <w:p>
            <w:pPr>
              <w:pStyle w:val="TableParagraph"/>
              <w:spacing w:before="108"/>
              <w:ind w:left="167"/>
              <w:jc w:val="left"/>
              <w:rPr>
                <w:sz w:val="24"/>
              </w:rPr>
            </w:pPr>
            <w:r>
              <w:rPr>
                <w:sz w:val="24"/>
              </w:rPr>
              <w:t>1</w:t>
            </w:r>
          </w:p>
        </w:tc>
        <w:tc>
          <w:tcPr>
            <w:tcW w:w="446" w:type="dxa"/>
          </w:tcPr>
          <w:p>
            <w:pPr>
              <w:pStyle w:val="TableParagraph"/>
              <w:spacing w:before="108"/>
              <w:ind w:left="11"/>
              <w:rPr>
                <w:sz w:val="24"/>
              </w:rPr>
            </w:pPr>
            <w:r>
              <w:rPr>
                <w:sz w:val="24"/>
              </w:rPr>
              <w:t>0</w:t>
            </w:r>
          </w:p>
        </w:tc>
        <w:tc>
          <w:tcPr>
            <w:tcW w:w="704" w:type="dxa"/>
          </w:tcPr>
          <w:p>
            <w:pPr>
              <w:pStyle w:val="TableParagraph"/>
              <w:spacing w:before="108"/>
              <w:ind w:left="8"/>
              <w:rPr>
                <w:sz w:val="24"/>
              </w:rPr>
            </w:pPr>
            <w:r>
              <w:rPr>
                <w:sz w:val="24"/>
              </w:rPr>
              <w:t>1</w:t>
            </w:r>
          </w:p>
        </w:tc>
        <w:tc>
          <w:tcPr>
            <w:tcW w:w="704" w:type="dxa"/>
          </w:tcPr>
          <w:p>
            <w:pPr>
              <w:pStyle w:val="TableParagraph"/>
              <w:spacing w:before="108"/>
              <w:ind w:left="8"/>
              <w:rPr>
                <w:sz w:val="24"/>
              </w:rPr>
            </w:pPr>
            <w:r>
              <w:rPr>
                <w:sz w:val="24"/>
              </w:rPr>
              <w:t>0</w:t>
            </w:r>
          </w:p>
        </w:tc>
        <w:tc>
          <w:tcPr>
            <w:tcW w:w="446" w:type="dxa"/>
          </w:tcPr>
          <w:p>
            <w:pPr>
              <w:pStyle w:val="TableParagraph"/>
              <w:spacing w:before="108"/>
              <w:ind w:left="11"/>
              <w:rPr>
                <w:sz w:val="24"/>
              </w:rPr>
            </w:pPr>
            <w:r>
              <w:rPr>
                <w:sz w:val="24"/>
              </w:rPr>
              <w:t>0</w:t>
            </w:r>
          </w:p>
        </w:tc>
        <w:tc>
          <w:tcPr>
            <w:tcW w:w="1168" w:type="dxa"/>
          </w:tcPr>
          <w:p>
            <w:pPr>
              <w:pStyle w:val="TableParagraph"/>
              <w:spacing w:before="108"/>
              <w:ind w:right="83"/>
              <w:rPr>
                <w:sz w:val="24"/>
              </w:rPr>
            </w:pPr>
            <w:r>
              <w:rPr>
                <w:sz w:val="24"/>
              </w:rPr>
              <w:t>3</w:t>
            </w:r>
          </w:p>
        </w:tc>
      </w:tr>
      <w:tr>
        <w:trPr>
          <w:trHeight w:val="523" w:hRule="exact"/>
        </w:trPr>
        <w:tc>
          <w:tcPr>
            <w:tcW w:w="948" w:type="dxa"/>
          </w:tcPr>
          <w:p>
            <w:pPr>
              <w:pStyle w:val="TableParagraph"/>
              <w:spacing w:before="92"/>
              <w:ind w:left="171" w:right="89"/>
              <w:rPr>
                <w:rFonts w:ascii="Cambria Math"/>
                <w:sz w:val="17"/>
              </w:rPr>
            </w:pPr>
            <w:r>
              <w:rPr>
                <w:rFonts w:ascii="Cambria Math"/>
                <w:w w:val="105"/>
                <w:sz w:val="24"/>
              </w:rPr>
              <w:t>Ms</w:t>
            </w:r>
            <w:r>
              <w:rPr>
                <w:rFonts w:ascii="Cambria Math"/>
                <w:w w:val="105"/>
                <w:position w:val="-4"/>
                <w:sz w:val="17"/>
              </w:rPr>
              <w:t>r2</w:t>
            </w:r>
          </w:p>
        </w:tc>
        <w:tc>
          <w:tcPr>
            <w:tcW w:w="436" w:type="dxa"/>
          </w:tcPr>
          <w:p>
            <w:pPr>
              <w:pStyle w:val="TableParagraph"/>
              <w:spacing w:before="86"/>
              <w:ind w:left="3"/>
              <w:rPr>
                <w:sz w:val="24"/>
              </w:rPr>
            </w:pPr>
            <w:r>
              <w:rPr>
                <w:sz w:val="24"/>
              </w:rPr>
              <w:t>4</w:t>
            </w:r>
          </w:p>
        </w:tc>
        <w:tc>
          <w:tcPr>
            <w:tcW w:w="445" w:type="dxa"/>
          </w:tcPr>
          <w:p>
            <w:pPr>
              <w:pStyle w:val="TableParagraph"/>
              <w:spacing w:before="86"/>
              <w:ind w:left="167"/>
              <w:jc w:val="left"/>
              <w:rPr>
                <w:sz w:val="24"/>
              </w:rPr>
            </w:pPr>
            <w:r>
              <w:rPr>
                <w:sz w:val="24"/>
              </w:rPr>
              <w:t>3</w:t>
            </w:r>
          </w:p>
        </w:tc>
        <w:tc>
          <w:tcPr>
            <w:tcW w:w="446" w:type="dxa"/>
          </w:tcPr>
          <w:p>
            <w:pPr>
              <w:pStyle w:val="TableParagraph"/>
              <w:spacing w:before="86"/>
              <w:ind w:left="98" w:right="89"/>
              <w:rPr>
                <w:sz w:val="24"/>
              </w:rPr>
            </w:pPr>
            <w:r>
              <w:rPr>
                <w:sz w:val="24"/>
              </w:rPr>
              <w:t>-1</w:t>
            </w:r>
          </w:p>
        </w:tc>
        <w:tc>
          <w:tcPr>
            <w:tcW w:w="704" w:type="dxa"/>
          </w:tcPr>
          <w:p>
            <w:pPr>
              <w:pStyle w:val="TableParagraph"/>
              <w:spacing w:before="86"/>
              <w:ind w:left="8"/>
              <w:rPr>
                <w:sz w:val="24"/>
              </w:rPr>
            </w:pPr>
            <w:r>
              <w:rPr>
                <w:sz w:val="24"/>
              </w:rPr>
              <w:t>0</w:t>
            </w:r>
          </w:p>
        </w:tc>
        <w:tc>
          <w:tcPr>
            <w:tcW w:w="704" w:type="dxa"/>
          </w:tcPr>
          <w:p>
            <w:pPr>
              <w:pStyle w:val="TableParagraph"/>
              <w:spacing w:before="86"/>
              <w:ind w:left="8"/>
              <w:rPr>
                <w:sz w:val="24"/>
              </w:rPr>
            </w:pPr>
            <w:r>
              <w:rPr>
                <w:sz w:val="24"/>
              </w:rPr>
              <w:t>1</w:t>
            </w:r>
          </w:p>
        </w:tc>
        <w:tc>
          <w:tcPr>
            <w:tcW w:w="446" w:type="dxa"/>
          </w:tcPr>
          <w:p>
            <w:pPr>
              <w:pStyle w:val="TableParagraph"/>
              <w:spacing w:before="86"/>
              <w:ind w:left="11"/>
              <w:rPr>
                <w:sz w:val="24"/>
              </w:rPr>
            </w:pPr>
            <w:r>
              <w:rPr>
                <w:sz w:val="24"/>
              </w:rPr>
              <w:t>0</w:t>
            </w:r>
          </w:p>
        </w:tc>
        <w:tc>
          <w:tcPr>
            <w:tcW w:w="1168" w:type="dxa"/>
          </w:tcPr>
          <w:p>
            <w:pPr>
              <w:pStyle w:val="TableParagraph"/>
              <w:spacing w:before="86"/>
              <w:ind w:right="83"/>
              <w:rPr>
                <w:sz w:val="24"/>
              </w:rPr>
            </w:pPr>
            <w:r>
              <w:rPr>
                <w:sz w:val="24"/>
              </w:rPr>
              <w:t>6</w:t>
            </w:r>
          </w:p>
        </w:tc>
      </w:tr>
      <w:tr>
        <w:trPr>
          <w:trHeight w:val="406" w:hRule="exact"/>
        </w:trPr>
        <w:tc>
          <w:tcPr>
            <w:tcW w:w="948" w:type="dxa"/>
          </w:tcPr>
          <w:p>
            <w:pPr>
              <w:pStyle w:val="TableParagraph"/>
              <w:spacing w:before="92"/>
              <w:ind w:left="172" w:right="89"/>
              <w:rPr>
                <w:rFonts w:ascii="Cambria Math"/>
                <w:sz w:val="17"/>
              </w:rPr>
            </w:pPr>
            <w:r>
              <w:rPr>
                <w:rFonts w:ascii="Cambria Math"/>
                <w:sz w:val="24"/>
              </w:rPr>
              <w:t>x</w:t>
            </w:r>
            <w:r>
              <w:rPr>
                <w:rFonts w:ascii="Cambria Math"/>
                <w:position w:val="-4"/>
                <w:sz w:val="17"/>
              </w:rPr>
              <w:t>4</w:t>
            </w:r>
          </w:p>
        </w:tc>
        <w:tc>
          <w:tcPr>
            <w:tcW w:w="436" w:type="dxa"/>
          </w:tcPr>
          <w:p>
            <w:pPr>
              <w:pStyle w:val="TableParagraph"/>
              <w:spacing w:before="86"/>
              <w:ind w:left="3"/>
              <w:rPr>
                <w:sz w:val="24"/>
              </w:rPr>
            </w:pPr>
            <w:r>
              <w:rPr>
                <w:sz w:val="24"/>
              </w:rPr>
              <w:t>1</w:t>
            </w:r>
          </w:p>
        </w:tc>
        <w:tc>
          <w:tcPr>
            <w:tcW w:w="445" w:type="dxa"/>
          </w:tcPr>
          <w:p>
            <w:pPr>
              <w:pStyle w:val="TableParagraph"/>
              <w:spacing w:before="86"/>
              <w:ind w:left="167"/>
              <w:jc w:val="left"/>
              <w:rPr>
                <w:sz w:val="24"/>
              </w:rPr>
            </w:pPr>
            <w:r>
              <w:rPr>
                <w:sz w:val="24"/>
              </w:rPr>
              <w:t>2</w:t>
            </w:r>
          </w:p>
        </w:tc>
        <w:tc>
          <w:tcPr>
            <w:tcW w:w="446" w:type="dxa"/>
          </w:tcPr>
          <w:p>
            <w:pPr>
              <w:pStyle w:val="TableParagraph"/>
              <w:spacing w:before="86"/>
              <w:ind w:left="11"/>
              <w:rPr>
                <w:sz w:val="24"/>
              </w:rPr>
            </w:pPr>
            <w:r>
              <w:rPr>
                <w:sz w:val="24"/>
              </w:rPr>
              <w:t>0</w:t>
            </w:r>
          </w:p>
        </w:tc>
        <w:tc>
          <w:tcPr>
            <w:tcW w:w="704" w:type="dxa"/>
          </w:tcPr>
          <w:p>
            <w:pPr>
              <w:pStyle w:val="TableParagraph"/>
              <w:spacing w:before="86"/>
              <w:ind w:left="8"/>
              <w:rPr>
                <w:sz w:val="24"/>
              </w:rPr>
            </w:pPr>
            <w:r>
              <w:rPr>
                <w:sz w:val="24"/>
              </w:rPr>
              <w:t>0</w:t>
            </w:r>
          </w:p>
        </w:tc>
        <w:tc>
          <w:tcPr>
            <w:tcW w:w="704" w:type="dxa"/>
          </w:tcPr>
          <w:p>
            <w:pPr>
              <w:pStyle w:val="TableParagraph"/>
              <w:spacing w:before="86"/>
              <w:ind w:left="8"/>
              <w:rPr>
                <w:sz w:val="24"/>
              </w:rPr>
            </w:pPr>
            <w:r>
              <w:rPr>
                <w:sz w:val="24"/>
              </w:rPr>
              <w:t>0</w:t>
            </w:r>
          </w:p>
        </w:tc>
        <w:tc>
          <w:tcPr>
            <w:tcW w:w="446" w:type="dxa"/>
          </w:tcPr>
          <w:p>
            <w:pPr>
              <w:pStyle w:val="TableParagraph"/>
              <w:spacing w:before="86"/>
              <w:ind w:left="11"/>
              <w:rPr>
                <w:sz w:val="24"/>
              </w:rPr>
            </w:pPr>
            <w:r>
              <w:rPr>
                <w:sz w:val="24"/>
              </w:rPr>
              <w:t>1</w:t>
            </w:r>
          </w:p>
        </w:tc>
        <w:tc>
          <w:tcPr>
            <w:tcW w:w="1168" w:type="dxa"/>
          </w:tcPr>
          <w:p>
            <w:pPr>
              <w:pStyle w:val="TableParagraph"/>
              <w:spacing w:before="86"/>
              <w:ind w:right="83"/>
              <w:rPr>
                <w:sz w:val="24"/>
              </w:rPr>
            </w:pPr>
            <w:r>
              <w:rPr>
                <w:sz w:val="24"/>
              </w:rPr>
              <w:t>4</w:t>
            </w:r>
          </w:p>
        </w:tc>
      </w:tr>
    </w:tbl>
    <w:p>
      <w:pPr>
        <w:pStyle w:val="BodyText"/>
        <w:spacing w:before="6"/>
        <w:rPr>
          <w:sz w:val="12"/>
        </w:rPr>
      </w:pPr>
    </w:p>
    <w:p>
      <w:pPr>
        <w:spacing w:before="64"/>
        <w:ind w:left="2257" w:right="48" w:firstLine="0"/>
        <w:jc w:val="left"/>
        <w:rPr>
          <w:rFonts w:ascii="Calibri" w:hAnsi="Calibri"/>
          <w:i/>
          <w:sz w:val="18"/>
        </w:rPr>
      </w:pPr>
      <w:r>
        <w:rPr>
          <w:rFonts w:ascii="Calibri" w:hAnsi="Calibri"/>
          <w:i/>
          <w:color w:val="44536A"/>
          <w:sz w:val="18"/>
        </w:rPr>
        <w:t>Tabla 2.12 Tableu del sistema de la gran M en forma estándar</w:t>
      </w:r>
    </w:p>
    <w:p>
      <w:pPr>
        <w:pStyle w:val="BodyText"/>
        <w:rPr>
          <w:rFonts w:ascii="Calibri"/>
          <w:i/>
          <w:sz w:val="16"/>
        </w:rPr>
      </w:pPr>
    </w:p>
    <w:p>
      <w:pPr>
        <w:pStyle w:val="BodyText"/>
        <w:spacing w:line="276" w:lineRule="auto"/>
        <w:ind w:left="102" w:right="116"/>
        <w:jc w:val="both"/>
      </w:pPr>
      <w:r>
        <w:rPr/>
        <w:t>Antes</w:t>
      </w:r>
      <w:r>
        <w:rPr>
          <w:spacing w:val="-5"/>
        </w:rPr>
        <w:t> </w:t>
      </w:r>
      <w:r>
        <w:rPr/>
        <w:t>de</w:t>
      </w:r>
      <w:r>
        <w:rPr>
          <w:spacing w:val="-6"/>
        </w:rPr>
        <w:t> </w:t>
      </w:r>
      <w:r>
        <w:rPr/>
        <w:t>proseguir</w:t>
      </w:r>
      <w:r>
        <w:rPr>
          <w:spacing w:val="-5"/>
        </w:rPr>
        <w:t> </w:t>
      </w:r>
      <w:r>
        <w:rPr/>
        <w:t>con</w:t>
      </w:r>
      <w:r>
        <w:rPr>
          <w:spacing w:val="-5"/>
        </w:rPr>
        <w:t> </w:t>
      </w:r>
      <w:r>
        <w:rPr/>
        <w:t>los</w:t>
      </w:r>
      <w:r>
        <w:rPr>
          <w:spacing w:val="-4"/>
        </w:rPr>
        <w:t> </w:t>
      </w:r>
      <w:r>
        <w:rPr/>
        <w:t>cálculos</w:t>
      </w:r>
      <w:r>
        <w:rPr>
          <w:spacing w:val="-5"/>
        </w:rPr>
        <w:t> </w:t>
      </w:r>
      <w:r>
        <w:rPr/>
        <w:t>del</w:t>
      </w:r>
      <w:r>
        <w:rPr>
          <w:spacing w:val="-4"/>
        </w:rPr>
        <w:t> </w:t>
      </w:r>
      <w:r>
        <w:rPr/>
        <w:t>método</w:t>
      </w:r>
      <w:r>
        <w:rPr>
          <w:spacing w:val="-5"/>
        </w:rPr>
        <w:t> </w:t>
      </w:r>
      <w:r>
        <w:rPr/>
        <w:t>simplex</w:t>
      </w:r>
      <w:r>
        <w:rPr>
          <w:spacing w:val="-3"/>
        </w:rPr>
        <w:t> </w:t>
      </w:r>
      <w:r>
        <w:rPr/>
        <w:t>se</w:t>
      </w:r>
      <w:r>
        <w:rPr>
          <w:spacing w:val="-6"/>
        </w:rPr>
        <w:t> </w:t>
      </w:r>
      <w:r>
        <w:rPr/>
        <w:t>necesita</w:t>
      </w:r>
      <w:r>
        <w:rPr>
          <w:spacing w:val="-6"/>
        </w:rPr>
        <w:t> </w:t>
      </w:r>
      <w:r>
        <w:rPr/>
        <w:t>hacer</w:t>
      </w:r>
      <w:r>
        <w:rPr>
          <w:spacing w:val="-6"/>
        </w:rPr>
        <w:t> </w:t>
      </w:r>
      <w:r>
        <w:rPr/>
        <w:t>que</w:t>
      </w:r>
      <w:r>
        <w:rPr>
          <w:spacing w:val="-6"/>
        </w:rPr>
        <w:t> </w:t>
      </w:r>
      <w:r>
        <w:rPr/>
        <w:t>el</w:t>
      </w:r>
      <w:r>
        <w:rPr>
          <w:spacing w:val="-4"/>
        </w:rPr>
        <w:t> </w:t>
      </w:r>
      <w:r>
        <w:rPr/>
        <w:t>renglón</w:t>
      </w:r>
      <w:r>
        <w:rPr>
          <w:spacing w:val="-4"/>
        </w:rPr>
        <w:t> </w:t>
      </w:r>
      <w:r>
        <w:rPr/>
        <w:t>z</w:t>
      </w:r>
      <w:r>
        <w:rPr>
          <w:spacing w:val="-4"/>
        </w:rPr>
        <w:t> </w:t>
      </w:r>
      <w:r>
        <w:rPr/>
        <w:t>se ha consistente con el resto de la</w:t>
      </w:r>
      <w:r>
        <w:rPr>
          <w:spacing w:val="-5"/>
        </w:rPr>
        <w:t> </w:t>
      </w:r>
      <w:r>
        <w:rPr/>
        <w:t>tabla.</w:t>
      </w:r>
    </w:p>
    <w:p>
      <w:pPr>
        <w:pStyle w:val="BodyText"/>
        <w:spacing w:before="8"/>
        <w:rPr>
          <w:sz w:val="27"/>
        </w:rPr>
      </w:pPr>
    </w:p>
    <w:p>
      <w:pPr>
        <w:pStyle w:val="BodyText"/>
        <w:spacing w:line="247" w:lineRule="auto"/>
        <w:ind w:left="102" w:right="119"/>
        <w:jc w:val="both"/>
      </w:pPr>
      <w:r>
        <w:rPr/>
        <w:t>En forma específica de la tabla </w:t>
      </w:r>
      <w:r>
        <w:rPr>
          <w:rFonts w:ascii="Cambria Math" w:hAnsi="Cambria Math" w:eastAsia="Cambria Math"/>
          <w:spacing w:val="-4"/>
        </w:rPr>
        <w:t>�</w:t>
      </w:r>
      <w:r>
        <w:rPr>
          <w:rFonts w:ascii="Cambria Math" w:hAnsi="Cambria Math" w:eastAsia="Cambria Math"/>
          <w:spacing w:val="-4"/>
          <w:position w:val="-4"/>
          <w:sz w:val="17"/>
        </w:rPr>
        <w:t>1  </w:t>
      </w:r>
      <w:r>
        <w:rPr>
          <w:rFonts w:ascii="Cambria Math" w:hAnsi="Cambria Math" w:eastAsia="Cambria Math"/>
        </w:rPr>
        <w:t>= �</w:t>
      </w:r>
      <w:r>
        <w:rPr>
          <w:rFonts w:ascii="Cambria Math" w:hAnsi="Cambria Math" w:eastAsia="Cambria Math"/>
          <w:position w:val="-4"/>
          <w:sz w:val="17"/>
        </w:rPr>
        <w:t>2  </w:t>
      </w:r>
      <w:r>
        <w:rPr>
          <w:rFonts w:ascii="Cambria Math" w:hAnsi="Cambria Math" w:eastAsia="Cambria Math"/>
        </w:rPr>
        <w:t>= �</w:t>
      </w:r>
      <w:r>
        <w:rPr>
          <w:rFonts w:ascii="Cambria Math" w:hAnsi="Cambria Math" w:eastAsia="Cambria Math"/>
          <w:position w:val="-4"/>
          <w:sz w:val="17"/>
        </w:rPr>
        <w:t>3  </w:t>
      </w:r>
      <w:r>
        <w:rPr>
          <w:rFonts w:ascii="Cambria Math" w:hAnsi="Cambria Math" w:eastAsia="Cambria Math"/>
        </w:rPr>
        <w:t>= 0</w:t>
      </w:r>
      <w:r>
        <w:rPr/>
        <w:t>, lo cual produce la soluciona básica   de inicio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3, ��</w:t>
      </w:r>
      <w:r>
        <w:rPr>
          <w:rFonts w:ascii="Cambria Math" w:hAnsi="Cambria Math" w:eastAsia="Cambria Math"/>
          <w:position w:val="-4"/>
          <w:sz w:val="17"/>
        </w:rPr>
        <w:t>�2 </w:t>
      </w:r>
      <w:r>
        <w:rPr>
          <w:rFonts w:ascii="Cambria Math" w:hAnsi="Cambria Math" w:eastAsia="Cambria Math"/>
        </w:rPr>
        <w:t>= 6 � �</w:t>
      </w:r>
      <w:r>
        <w:rPr>
          <w:rFonts w:ascii="Cambria Math" w:hAnsi="Cambria Math" w:eastAsia="Cambria Math"/>
          <w:position w:val="-4"/>
          <w:sz w:val="17"/>
        </w:rPr>
        <w:t>4  </w:t>
      </w:r>
      <w:r>
        <w:rPr>
          <w:rFonts w:ascii="Cambria Math" w:hAnsi="Cambria Math" w:eastAsia="Cambria Math"/>
        </w:rPr>
        <w:t>= 4</w:t>
      </w:r>
      <w:r>
        <w:rPr/>
        <w:t>, esta solución indica que el valor de </w:t>
      </w:r>
      <w:r>
        <w:rPr>
          <w:rFonts w:ascii="Cambria Math" w:hAnsi="Cambria Math" w:eastAsia="Cambria Math"/>
        </w:rPr>
        <w:t>� = � ∗ 6 + � ∗ 3 =   </w:t>
      </w:r>
      <w:r>
        <w:rPr>
          <w:rFonts w:ascii="Cambria Math" w:hAnsi="Cambria Math" w:eastAsia="Cambria Math"/>
          <w:spacing w:val="13"/>
        </w:rPr>
        <w:t> </w:t>
      </w:r>
      <w:r>
        <w:rPr>
          <w:rFonts w:ascii="Cambria Math" w:hAnsi="Cambria Math" w:eastAsia="Cambria Math"/>
        </w:rPr>
        <w:t>9�</w:t>
      </w:r>
      <w:r>
        <w:rPr/>
        <w:t>, en lugar de cero como se ve del lado derecho de z.</w:t>
      </w:r>
    </w:p>
    <w:p>
      <w:pPr>
        <w:pStyle w:val="BodyText"/>
        <w:spacing w:before="8"/>
        <w:rPr>
          <w:sz w:val="30"/>
        </w:rPr>
      </w:pPr>
    </w:p>
    <w:p>
      <w:pPr>
        <w:pStyle w:val="BodyText"/>
        <w:spacing w:line="247" w:lineRule="auto" w:before="1"/>
        <w:ind w:left="102" w:right="116"/>
        <w:jc w:val="both"/>
      </w:pPr>
      <w:r>
        <w:rPr/>
        <w:t>Esta inconsistencia se debe a que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 </w:t>
      </w:r>
      <w:r>
        <w:rPr/>
        <w:t>tienen como coeficientes distintos de cero (- M-M) en el renglón de</w:t>
      </w:r>
      <w:r>
        <w:rPr>
          <w:spacing w:val="6"/>
        </w:rPr>
        <w:t> </w:t>
      </w:r>
      <w:r>
        <w:rPr/>
        <w:t>Z.</w:t>
      </w:r>
    </w:p>
    <w:p>
      <w:pPr>
        <w:spacing w:after="0" w:line="247" w:lineRule="auto"/>
        <w:jc w:val="both"/>
        <w:sectPr>
          <w:type w:val="continuous"/>
          <w:pgSz w:w="12240" w:h="15840"/>
          <w:pgMar w:top="0" w:bottom="280" w:left="1600" w:right="1580"/>
        </w:sectPr>
      </w:pPr>
    </w:p>
    <w:p>
      <w:pPr>
        <w:pStyle w:val="BodyText"/>
        <w:spacing w:line="247" w:lineRule="auto" w:before="48"/>
        <w:ind w:left="102" w:right="120"/>
        <w:jc w:val="both"/>
      </w:pPr>
      <w:r>
        <w:rPr/>
        <w:t>Esta inconsistencia se puede eliminar sustituyendo a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 </w:t>
      </w:r>
      <w:r>
        <w:rPr/>
        <w:t>en el renglón de Z usando los marcados (=1) en el renglón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w:t>
      </w:r>
      <w:r>
        <w:rPr>
          <w:rFonts w:ascii="Cambria Math" w:hAnsi="Cambria Math" w:eastAsia="Cambria Math"/>
          <w:position w:val="-4"/>
          <w:sz w:val="17"/>
        </w:rPr>
        <w:t>�2</w:t>
      </w:r>
      <w:r>
        <w:rPr/>
        <w:t>. Si se multiplica cada renglón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w:t>
      </w:r>
      <w:r>
        <w:rPr>
          <w:rFonts w:ascii="Cambria Math" w:hAnsi="Cambria Math" w:eastAsia="Cambria Math"/>
          <w:position w:val="-4"/>
          <w:sz w:val="17"/>
        </w:rPr>
        <w:t>�2 </w:t>
      </w:r>
      <w:r>
        <w:rPr/>
        <w:t>por M y se agrega la suma al renglón z,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w:t>
      </w:r>
      <w:r>
        <w:rPr>
          <w:rFonts w:ascii="Cambria Math" w:hAnsi="Cambria Math" w:eastAsia="Cambria Math"/>
          <w:position w:val="-4"/>
          <w:sz w:val="17"/>
        </w:rPr>
        <w:t>�2 </w:t>
      </w:r>
      <w:r>
        <w:rPr/>
        <w:t>saldrán del renglón objetivo, esto es:</w:t>
      </w:r>
    </w:p>
    <w:p>
      <w:pPr>
        <w:pStyle w:val="BodyText"/>
        <w:spacing w:before="7"/>
        <w:rPr>
          <w:sz w:val="27"/>
        </w:rPr>
      </w:pPr>
    </w:p>
    <w:p>
      <w:pPr>
        <w:pStyle w:val="BodyText"/>
        <w:spacing w:before="1"/>
        <w:ind w:left="1133"/>
        <w:rPr>
          <w:rFonts w:ascii="Cambria Math" w:hAnsi="Cambria Math" w:eastAsia="Cambria Math"/>
          <w:sz w:val="17"/>
        </w:rPr>
      </w:pPr>
      <w:r>
        <w:rPr>
          <w:rFonts w:ascii="Cambria Math" w:hAnsi="Cambria Math" w:eastAsia="Cambria Math"/>
          <w:w w:val="85"/>
        </w:rPr>
        <w:t>����� ������� � = ������� �������� � + (� ∗ ��</w:t>
      </w:r>
      <w:r>
        <w:rPr>
          <w:rFonts w:ascii="Cambria Math" w:hAnsi="Cambria Math" w:eastAsia="Cambria Math"/>
          <w:w w:val="85"/>
          <w:position w:val="-4"/>
          <w:sz w:val="17"/>
        </w:rPr>
        <w:t>�1 </w:t>
      </w:r>
      <w:r>
        <w:rPr>
          <w:rFonts w:ascii="Cambria Math" w:hAnsi="Cambria Math" w:eastAsia="Cambria Math"/>
          <w:w w:val="85"/>
        </w:rPr>
        <w:t>+ </w:t>
      </w:r>
      <w:r>
        <w:rPr>
          <w:rFonts w:ascii="Cambria Math" w:hAnsi="Cambria Math" w:eastAsia="Cambria Math"/>
          <w:w w:val="105"/>
        </w:rPr>
        <w:t>�  </w:t>
      </w:r>
      <w:r>
        <w:rPr>
          <w:rFonts w:ascii="Cambria Math" w:hAnsi="Cambria Math" w:eastAsia="Cambria Math"/>
          <w:w w:val="95"/>
        </w:rPr>
        <w:t>∗ ��</w:t>
      </w:r>
      <w:r>
        <w:rPr>
          <w:rFonts w:ascii="Cambria Math" w:hAnsi="Cambria Math" w:eastAsia="Cambria Math"/>
          <w:w w:val="95"/>
          <w:position w:val="-4"/>
          <w:sz w:val="17"/>
        </w:rPr>
        <w:t>�2)</w:t>
      </w:r>
    </w:p>
    <w:p>
      <w:pPr>
        <w:pStyle w:val="BodyText"/>
        <w:spacing w:before="6"/>
        <w:rPr>
          <w:rFonts w:ascii="Cambria Math"/>
          <w:sz w:val="30"/>
        </w:rPr>
      </w:pPr>
    </w:p>
    <w:p>
      <w:pPr>
        <w:pStyle w:val="BodyText"/>
        <w:ind w:left="102"/>
        <w:jc w:val="both"/>
      </w:pPr>
      <w:r>
        <w:rPr/>
        <w:t>Por lo tanto la tabla modificada es la siguiente:</w:t>
      </w:r>
    </w:p>
    <w:p>
      <w:pPr>
        <w:pStyle w:val="BodyText"/>
        <w:rPr>
          <w:sz w:val="20"/>
        </w:rPr>
      </w:pPr>
    </w:p>
    <w:p>
      <w:pPr>
        <w:pStyle w:val="BodyText"/>
        <w:spacing w:before="9"/>
        <w:rPr>
          <w:sz w:val="13"/>
        </w:rPr>
      </w:pPr>
    </w:p>
    <w:tbl>
      <w:tblPr>
        <w:tblW w:w="0" w:type="auto"/>
        <w:jc w:val="left"/>
        <w:tblInd w:w="13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8"/>
        <w:gridCol w:w="885"/>
        <w:gridCol w:w="886"/>
        <w:gridCol w:w="510"/>
        <w:gridCol w:w="698"/>
        <w:gridCol w:w="704"/>
        <w:gridCol w:w="447"/>
        <w:gridCol w:w="1168"/>
      </w:tblGrid>
      <w:tr>
        <w:trPr>
          <w:trHeight w:val="407" w:hRule="exact"/>
        </w:trPr>
        <w:tc>
          <w:tcPr>
            <w:tcW w:w="948" w:type="dxa"/>
          </w:tcPr>
          <w:p>
            <w:pPr>
              <w:pStyle w:val="TableParagraph"/>
              <w:spacing w:line="245" w:lineRule="exact"/>
              <w:ind w:left="179" w:right="89"/>
              <w:rPr>
                <w:sz w:val="24"/>
              </w:rPr>
            </w:pPr>
            <w:r>
              <w:rPr>
                <w:sz w:val="24"/>
              </w:rPr>
              <w:t>Básica</w:t>
            </w:r>
          </w:p>
        </w:tc>
        <w:tc>
          <w:tcPr>
            <w:tcW w:w="885" w:type="dxa"/>
          </w:tcPr>
          <w:p>
            <w:pPr>
              <w:pStyle w:val="TableParagraph"/>
              <w:spacing w:line="290" w:lineRule="exact"/>
              <w:ind w:left="84" w:right="88"/>
              <w:rPr>
                <w:rFonts w:ascii="Cambria Math"/>
                <w:sz w:val="17"/>
              </w:rPr>
            </w:pPr>
            <w:r>
              <w:rPr>
                <w:rFonts w:ascii="Cambria Math"/>
                <w:sz w:val="24"/>
              </w:rPr>
              <w:t>x</w:t>
            </w:r>
            <w:r>
              <w:rPr>
                <w:rFonts w:ascii="Cambria Math"/>
                <w:position w:val="-4"/>
                <w:sz w:val="17"/>
              </w:rPr>
              <w:t>1</w:t>
            </w:r>
          </w:p>
        </w:tc>
        <w:tc>
          <w:tcPr>
            <w:tcW w:w="886" w:type="dxa"/>
          </w:tcPr>
          <w:p>
            <w:pPr>
              <w:pStyle w:val="TableParagraph"/>
              <w:spacing w:line="290" w:lineRule="exact"/>
              <w:ind w:left="84" w:right="88"/>
              <w:rPr>
                <w:rFonts w:ascii="Cambria Math"/>
                <w:sz w:val="17"/>
              </w:rPr>
            </w:pPr>
            <w:r>
              <w:rPr>
                <w:rFonts w:ascii="Cambria Math"/>
                <w:sz w:val="24"/>
              </w:rPr>
              <w:t>x</w:t>
            </w:r>
            <w:r>
              <w:rPr>
                <w:rFonts w:ascii="Cambria Math"/>
                <w:position w:val="-4"/>
                <w:sz w:val="17"/>
              </w:rPr>
              <w:t>2</w:t>
            </w:r>
          </w:p>
        </w:tc>
        <w:tc>
          <w:tcPr>
            <w:tcW w:w="510" w:type="dxa"/>
          </w:tcPr>
          <w:p>
            <w:pPr>
              <w:pStyle w:val="TableParagraph"/>
              <w:spacing w:line="290" w:lineRule="exact"/>
              <w:ind w:left="84" w:right="87"/>
              <w:rPr>
                <w:rFonts w:ascii="Cambria Math"/>
                <w:sz w:val="17"/>
              </w:rPr>
            </w:pPr>
            <w:r>
              <w:rPr>
                <w:rFonts w:ascii="Cambria Math"/>
                <w:sz w:val="24"/>
              </w:rPr>
              <w:t>x</w:t>
            </w:r>
            <w:r>
              <w:rPr>
                <w:rFonts w:ascii="Cambria Math"/>
                <w:position w:val="-4"/>
                <w:sz w:val="17"/>
              </w:rPr>
              <w:t>3</w:t>
            </w:r>
          </w:p>
        </w:tc>
        <w:tc>
          <w:tcPr>
            <w:tcW w:w="698" w:type="dxa"/>
          </w:tcPr>
          <w:p>
            <w:pPr>
              <w:pStyle w:val="TableParagraph"/>
              <w:spacing w:line="290" w:lineRule="exact"/>
              <w:ind w:left="84" w:right="87"/>
              <w:rPr>
                <w:rFonts w:ascii="Cambria Math"/>
                <w:sz w:val="17"/>
              </w:rPr>
            </w:pPr>
            <w:r>
              <w:rPr>
                <w:rFonts w:ascii="Cambria Math"/>
                <w:w w:val="105"/>
                <w:sz w:val="24"/>
              </w:rPr>
              <w:t>Ms</w:t>
            </w:r>
            <w:r>
              <w:rPr>
                <w:rFonts w:ascii="Cambria Math"/>
                <w:w w:val="105"/>
                <w:position w:val="-4"/>
                <w:sz w:val="17"/>
              </w:rPr>
              <w:t>r1</w:t>
            </w:r>
          </w:p>
        </w:tc>
        <w:tc>
          <w:tcPr>
            <w:tcW w:w="704" w:type="dxa"/>
          </w:tcPr>
          <w:p>
            <w:pPr>
              <w:pStyle w:val="TableParagraph"/>
              <w:spacing w:line="290" w:lineRule="exact"/>
              <w:ind w:left="88" w:right="89"/>
              <w:rPr>
                <w:rFonts w:ascii="Cambria Math"/>
                <w:sz w:val="17"/>
              </w:rPr>
            </w:pPr>
            <w:r>
              <w:rPr>
                <w:rFonts w:ascii="Cambria Math"/>
                <w:w w:val="105"/>
                <w:sz w:val="24"/>
              </w:rPr>
              <w:t>Ms</w:t>
            </w:r>
            <w:r>
              <w:rPr>
                <w:rFonts w:ascii="Cambria Math"/>
                <w:w w:val="105"/>
                <w:position w:val="-4"/>
                <w:sz w:val="17"/>
              </w:rPr>
              <w:t>r2</w:t>
            </w:r>
          </w:p>
        </w:tc>
        <w:tc>
          <w:tcPr>
            <w:tcW w:w="447" w:type="dxa"/>
          </w:tcPr>
          <w:p>
            <w:pPr>
              <w:pStyle w:val="TableParagraph"/>
              <w:spacing w:line="290" w:lineRule="exact"/>
              <w:ind w:left="114"/>
              <w:jc w:val="left"/>
              <w:rPr>
                <w:rFonts w:ascii="Cambria Math"/>
                <w:sz w:val="17"/>
              </w:rPr>
            </w:pPr>
            <w:r>
              <w:rPr>
                <w:rFonts w:ascii="Cambria Math"/>
                <w:sz w:val="24"/>
              </w:rPr>
              <w:t>x</w:t>
            </w:r>
            <w:r>
              <w:rPr>
                <w:rFonts w:ascii="Cambria Math"/>
                <w:position w:val="-4"/>
                <w:sz w:val="17"/>
              </w:rPr>
              <w:t>4</w:t>
            </w:r>
          </w:p>
        </w:tc>
        <w:tc>
          <w:tcPr>
            <w:tcW w:w="1168" w:type="dxa"/>
          </w:tcPr>
          <w:p>
            <w:pPr>
              <w:pStyle w:val="TableParagraph"/>
              <w:spacing w:line="245" w:lineRule="exact"/>
              <w:ind w:left="95" w:right="179"/>
              <w:rPr>
                <w:sz w:val="24"/>
              </w:rPr>
            </w:pPr>
            <w:r>
              <w:rPr>
                <w:sz w:val="24"/>
              </w:rPr>
              <w:t>Solución</w:t>
            </w:r>
          </w:p>
        </w:tc>
      </w:tr>
      <w:tr>
        <w:trPr>
          <w:trHeight w:val="497" w:hRule="exact"/>
        </w:trPr>
        <w:tc>
          <w:tcPr>
            <w:tcW w:w="948" w:type="dxa"/>
          </w:tcPr>
          <w:p>
            <w:pPr>
              <w:pStyle w:val="TableParagraph"/>
              <w:spacing w:before="87"/>
              <w:ind w:left="92"/>
              <w:rPr>
                <w:sz w:val="24"/>
              </w:rPr>
            </w:pPr>
            <w:r>
              <w:rPr>
                <w:sz w:val="24"/>
              </w:rPr>
              <w:t>Z</w:t>
            </w:r>
          </w:p>
        </w:tc>
        <w:tc>
          <w:tcPr>
            <w:tcW w:w="885" w:type="dxa"/>
          </w:tcPr>
          <w:p>
            <w:pPr>
              <w:pStyle w:val="TableParagraph"/>
              <w:spacing w:before="87"/>
              <w:ind w:left="88" w:right="88"/>
              <w:rPr>
                <w:sz w:val="24"/>
              </w:rPr>
            </w:pPr>
            <w:r>
              <w:rPr>
                <w:sz w:val="24"/>
              </w:rPr>
              <w:t>-4+7M</w:t>
            </w:r>
          </w:p>
        </w:tc>
        <w:tc>
          <w:tcPr>
            <w:tcW w:w="886" w:type="dxa"/>
          </w:tcPr>
          <w:p>
            <w:pPr>
              <w:pStyle w:val="TableParagraph"/>
              <w:spacing w:before="87"/>
              <w:ind w:left="88" w:right="88"/>
              <w:rPr>
                <w:sz w:val="24"/>
              </w:rPr>
            </w:pPr>
            <w:r>
              <w:rPr>
                <w:sz w:val="24"/>
              </w:rPr>
              <w:t>-1+4M</w:t>
            </w:r>
          </w:p>
        </w:tc>
        <w:tc>
          <w:tcPr>
            <w:tcW w:w="510" w:type="dxa"/>
          </w:tcPr>
          <w:p>
            <w:pPr>
              <w:pStyle w:val="TableParagraph"/>
              <w:spacing w:before="87"/>
              <w:ind w:left="88" w:right="87"/>
              <w:rPr>
                <w:sz w:val="24"/>
              </w:rPr>
            </w:pPr>
            <w:r>
              <w:rPr>
                <w:sz w:val="24"/>
              </w:rPr>
              <w:t>-M</w:t>
            </w:r>
          </w:p>
        </w:tc>
        <w:tc>
          <w:tcPr>
            <w:tcW w:w="698" w:type="dxa"/>
          </w:tcPr>
          <w:p>
            <w:pPr>
              <w:pStyle w:val="TableParagraph"/>
              <w:spacing w:before="87"/>
              <w:ind w:left="2"/>
              <w:rPr>
                <w:sz w:val="24"/>
              </w:rPr>
            </w:pPr>
            <w:r>
              <w:rPr>
                <w:sz w:val="24"/>
              </w:rPr>
              <w:t>0</w:t>
            </w:r>
          </w:p>
        </w:tc>
        <w:tc>
          <w:tcPr>
            <w:tcW w:w="704" w:type="dxa"/>
          </w:tcPr>
          <w:p>
            <w:pPr>
              <w:pStyle w:val="TableParagraph"/>
              <w:spacing w:before="87"/>
              <w:ind w:left="6"/>
              <w:rPr>
                <w:sz w:val="24"/>
              </w:rPr>
            </w:pPr>
            <w:r>
              <w:rPr>
                <w:sz w:val="24"/>
              </w:rPr>
              <w:t>0</w:t>
            </w:r>
          </w:p>
        </w:tc>
        <w:tc>
          <w:tcPr>
            <w:tcW w:w="447" w:type="dxa"/>
          </w:tcPr>
          <w:p>
            <w:pPr>
              <w:pStyle w:val="TableParagraph"/>
              <w:spacing w:before="87"/>
              <w:ind w:left="169"/>
              <w:jc w:val="left"/>
              <w:rPr>
                <w:sz w:val="24"/>
              </w:rPr>
            </w:pPr>
            <w:r>
              <w:rPr>
                <w:sz w:val="24"/>
              </w:rPr>
              <w:t>0</w:t>
            </w:r>
          </w:p>
        </w:tc>
        <w:tc>
          <w:tcPr>
            <w:tcW w:w="1168" w:type="dxa"/>
          </w:tcPr>
          <w:p>
            <w:pPr>
              <w:pStyle w:val="TableParagraph"/>
              <w:spacing w:before="87"/>
              <w:ind w:left="93" w:right="179"/>
              <w:rPr>
                <w:sz w:val="24"/>
              </w:rPr>
            </w:pPr>
            <w:r>
              <w:rPr>
                <w:sz w:val="24"/>
              </w:rPr>
              <w:t>9M</w:t>
            </w:r>
          </w:p>
        </w:tc>
      </w:tr>
      <w:tr>
        <w:trPr>
          <w:trHeight w:val="544" w:hRule="exact"/>
        </w:trPr>
        <w:tc>
          <w:tcPr>
            <w:tcW w:w="948" w:type="dxa"/>
          </w:tcPr>
          <w:p>
            <w:pPr>
              <w:pStyle w:val="TableParagraph"/>
              <w:spacing w:before="113"/>
              <w:ind w:left="170" w:right="89"/>
              <w:rPr>
                <w:rFonts w:ascii="Cambria Math"/>
                <w:sz w:val="17"/>
              </w:rPr>
            </w:pPr>
            <w:r>
              <w:rPr>
                <w:rFonts w:ascii="Cambria Math"/>
                <w:w w:val="105"/>
                <w:sz w:val="24"/>
              </w:rPr>
              <w:t>Ms</w:t>
            </w:r>
            <w:r>
              <w:rPr>
                <w:rFonts w:ascii="Cambria Math"/>
                <w:w w:val="105"/>
                <w:position w:val="-4"/>
                <w:sz w:val="17"/>
              </w:rPr>
              <w:t>r1</w:t>
            </w:r>
          </w:p>
        </w:tc>
        <w:tc>
          <w:tcPr>
            <w:tcW w:w="885" w:type="dxa"/>
          </w:tcPr>
          <w:p>
            <w:pPr>
              <w:pStyle w:val="TableParagraph"/>
              <w:spacing w:before="107"/>
              <w:rPr>
                <w:sz w:val="24"/>
              </w:rPr>
            </w:pPr>
            <w:r>
              <w:rPr>
                <w:sz w:val="24"/>
              </w:rPr>
              <w:t>3</w:t>
            </w:r>
          </w:p>
        </w:tc>
        <w:tc>
          <w:tcPr>
            <w:tcW w:w="886" w:type="dxa"/>
          </w:tcPr>
          <w:p>
            <w:pPr>
              <w:pStyle w:val="TableParagraph"/>
              <w:spacing w:before="107"/>
              <w:rPr>
                <w:sz w:val="24"/>
              </w:rPr>
            </w:pPr>
            <w:r>
              <w:rPr>
                <w:sz w:val="24"/>
              </w:rPr>
              <w:t>1</w:t>
            </w:r>
          </w:p>
        </w:tc>
        <w:tc>
          <w:tcPr>
            <w:tcW w:w="510" w:type="dxa"/>
          </w:tcPr>
          <w:p>
            <w:pPr>
              <w:pStyle w:val="TableParagraph"/>
              <w:spacing w:before="107"/>
              <w:ind w:left="1"/>
              <w:rPr>
                <w:sz w:val="24"/>
              </w:rPr>
            </w:pPr>
            <w:r>
              <w:rPr>
                <w:sz w:val="24"/>
              </w:rPr>
              <w:t>0</w:t>
            </w:r>
          </w:p>
        </w:tc>
        <w:tc>
          <w:tcPr>
            <w:tcW w:w="698" w:type="dxa"/>
          </w:tcPr>
          <w:p>
            <w:pPr>
              <w:pStyle w:val="TableParagraph"/>
              <w:spacing w:before="107"/>
              <w:ind w:left="2"/>
              <w:rPr>
                <w:sz w:val="24"/>
              </w:rPr>
            </w:pPr>
            <w:r>
              <w:rPr>
                <w:sz w:val="24"/>
              </w:rPr>
              <w:t>1</w:t>
            </w:r>
          </w:p>
        </w:tc>
        <w:tc>
          <w:tcPr>
            <w:tcW w:w="704" w:type="dxa"/>
          </w:tcPr>
          <w:p>
            <w:pPr>
              <w:pStyle w:val="TableParagraph"/>
              <w:spacing w:before="107"/>
              <w:ind w:left="6"/>
              <w:rPr>
                <w:sz w:val="24"/>
              </w:rPr>
            </w:pPr>
            <w:r>
              <w:rPr>
                <w:sz w:val="24"/>
              </w:rPr>
              <w:t>0</w:t>
            </w:r>
          </w:p>
        </w:tc>
        <w:tc>
          <w:tcPr>
            <w:tcW w:w="447" w:type="dxa"/>
          </w:tcPr>
          <w:p>
            <w:pPr>
              <w:pStyle w:val="TableParagraph"/>
              <w:spacing w:before="107"/>
              <w:ind w:left="169"/>
              <w:jc w:val="left"/>
              <w:rPr>
                <w:sz w:val="24"/>
              </w:rPr>
            </w:pPr>
            <w:r>
              <w:rPr>
                <w:sz w:val="24"/>
              </w:rPr>
              <w:t>0</w:t>
            </w:r>
          </w:p>
        </w:tc>
        <w:tc>
          <w:tcPr>
            <w:tcW w:w="1168" w:type="dxa"/>
          </w:tcPr>
          <w:p>
            <w:pPr>
              <w:pStyle w:val="TableParagraph"/>
              <w:spacing w:before="107"/>
              <w:ind w:right="83"/>
              <w:rPr>
                <w:sz w:val="24"/>
              </w:rPr>
            </w:pPr>
            <w:r>
              <w:rPr>
                <w:sz w:val="24"/>
              </w:rPr>
              <w:t>3</w:t>
            </w:r>
          </w:p>
        </w:tc>
      </w:tr>
      <w:tr>
        <w:trPr>
          <w:trHeight w:val="524" w:hRule="exact"/>
        </w:trPr>
        <w:tc>
          <w:tcPr>
            <w:tcW w:w="948" w:type="dxa"/>
          </w:tcPr>
          <w:p>
            <w:pPr>
              <w:pStyle w:val="TableParagraph"/>
              <w:spacing w:before="92"/>
              <w:ind w:left="170" w:right="89"/>
              <w:rPr>
                <w:rFonts w:ascii="Cambria Math"/>
                <w:sz w:val="17"/>
              </w:rPr>
            </w:pPr>
            <w:r>
              <w:rPr>
                <w:rFonts w:ascii="Cambria Math"/>
                <w:w w:val="105"/>
                <w:sz w:val="24"/>
              </w:rPr>
              <w:t>Ms</w:t>
            </w:r>
            <w:r>
              <w:rPr>
                <w:rFonts w:ascii="Cambria Math"/>
                <w:w w:val="105"/>
                <w:position w:val="-4"/>
                <w:sz w:val="17"/>
              </w:rPr>
              <w:t>r2</w:t>
            </w:r>
          </w:p>
        </w:tc>
        <w:tc>
          <w:tcPr>
            <w:tcW w:w="885" w:type="dxa"/>
          </w:tcPr>
          <w:p>
            <w:pPr>
              <w:pStyle w:val="TableParagraph"/>
              <w:spacing w:before="86"/>
              <w:rPr>
                <w:sz w:val="24"/>
              </w:rPr>
            </w:pPr>
            <w:r>
              <w:rPr>
                <w:sz w:val="24"/>
              </w:rPr>
              <w:t>4</w:t>
            </w:r>
          </w:p>
        </w:tc>
        <w:tc>
          <w:tcPr>
            <w:tcW w:w="886" w:type="dxa"/>
          </w:tcPr>
          <w:p>
            <w:pPr>
              <w:pStyle w:val="TableParagraph"/>
              <w:spacing w:before="86"/>
              <w:rPr>
                <w:sz w:val="24"/>
              </w:rPr>
            </w:pPr>
            <w:r>
              <w:rPr>
                <w:sz w:val="24"/>
              </w:rPr>
              <w:t>3</w:t>
            </w:r>
          </w:p>
        </w:tc>
        <w:tc>
          <w:tcPr>
            <w:tcW w:w="510" w:type="dxa"/>
          </w:tcPr>
          <w:p>
            <w:pPr>
              <w:pStyle w:val="TableParagraph"/>
              <w:spacing w:before="86"/>
              <w:ind w:left="87" w:right="87"/>
              <w:rPr>
                <w:sz w:val="24"/>
              </w:rPr>
            </w:pPr>
            <w:r>
              <w:rPr>
                <w:sz w:val="24"/>
              </w:rPr>
              <w:t>-1</w:t>
            </w:r>
          </w:p>
        </w:tc>
        <w:tc>
          <w:tcPr>
            <w:tcW w:w="698" w:type="dxa"/>
          </w:tcPr>
          <w:p>
            <w:pPr>
              <w:pStyle w:val="TableParagraph"/>
              <w:spacing w:before="86"/>
              <w:ind w:left="2"/>
              <w:rPr>
                <w:sz w:val="24"/>
              </w:rPr>
            </w:pPr>
            <w:r>
              <w:rPr>
                <w:sz w:val="24"/>
              </w:rPr>
              <w:t>0</w:t>
            </w:r>
          </w:p>
        </w:tc>
        <w:tc>
          <w:tcPr>
            <w:tcW w:w="704" w:type="dxa"/>
          </w:tcPr>
          <w:p>
            <w:pPr>
              <w:pStyle w:val="TableParagraph"/>
              <w:spacing w:before="86"/>
              <w:ind w:left="6"/>
              <w:rPr>
                <w:sz w:val="24"/>
              </w:rPr>
            </w:pPr>
            <w:r>
              <w:rPr>
                <w:sz w:val="24"/>
              </w:rPr>
              <w:t>1</w:t>
            </w:r>
          </w:p>
        </w:tc>
        <w:tc>
          <w:tcPr>
            <w:tcW w:w="447" w:type="dxa"/>
          </w:tcPr>
          <w:p>
            <w:pPr>
              <w:pStyle w:val="TableParagraph"/>
              <w:spacing w:before="86"/>
              <w:ind w:left="169"/>
              <w:jc w:val="left"/>
              <w:rPr>
                <w:sz w:val="24"/>
              </w:rPr>
            </w:pPr>
            <w:r>
              <w:rPr>
                <w:sz w:val="24"/>
              </w:rPr>
              <w:t>0</w:t>
            </w:r>
          </w:p>
        </w:tc>
        <w:tc>
          <w:tcPr>
            <w:tcW w:w="1168" w:type="dxa"/>
          </w:tcPr>
          <w:p>
            <w:pPr>
              <w:pStyle w:val="TableParagraph"/>
              <w:spacing w:before="86"/>
              <w:ind w:right="83"/>
              <w:rPr>
                <w:sz w:val="24"/>
              </w:rPr>
            </w:pPr>
            <w:r>
              <w:rPr>
                <w:sz w:val="24"/>
              </w:rPr>
              <w:t>6</w:t>
            </w:r>
          </w:p>
        </w:tc>
      </w:tr>
      <w:tr>
        <w:trPr>
          <w:trHeight w:val="407" w:hRule="exact"/>
        </w:trPr>
        <w:tc>
          <w:tcPr>
            <w:tcW w:w="948" w:type="dxa"/>
          </w:tcPr>
          <w:p>
            <w:pPr>
              <w:pStyle w:val="TableParagraph"/>
              <w:spacing w:before="93"/>
              <w:ind w:left="172" w:right="89"/>
              <w:rPr>
                <w:rFonts w:ascii="Cambria Math"/>
                <w:sz w:val="17"/>
              </w:rPr>
            </w:pPr>
            <w:r>
              <w:rPr>
                <w:rFonts w:ascii="Cambria Math"/>
                <w:sz w:val="24"/>
              </w:rPr>
              <w:t>x</w:t>
            </w:r>
            <w:r>
              <w:rPr>
                <w:rFonts w:ascii="Cambria Math"/>
                <w:position w:val="-4"/>
                <w:sz w:val="17"/>
              </w:rPr>
              <w:t>4</w:t>
            </w:r>
          </w:p>
        </w:tc>
        <w:tc>
          <w:tcPr>
            <w:tcW w:w="885" w:type="dxa"/>
          </w:tcPr>
          <w:p>
            <w:pPr>
              <w:pStyle w:val="TableParagraph"/>
              <w:spacing w:before="87"/>
              <w:rPr>
                <w:sz w:val="24"/>
              </w:rPr>
            </w:pPr>
            <w:r>
              <w:rPr>
                <w:sz w:val="24"/>
              </w:rPr>
              <w:t>1</w:t>
            </w:r>
          </w:p>
        </w:tc>
        <w:tc>
          <w:tcPr>
            <w:tcW w:w="886" w:type="dxa"/>
          </w:tcPr>
          <w:p>
            <w:pPr>
              <w:pStyle w:val="TableParagraph"/>
              <w:spacing w:before="87"/>
              <w:rPr>
                <w:sz w:val="24"/>
              </w:rPr>
            </w:pPr>
            <w:r>
              <w:rPr>
                <w:sz w:val="24"/>
              </w:rPr>
              <w:t>2</w:t>
            </w:r>
          </w:p>
        </w:tc>
        <w:tc>
          <w:tcPr>
            <w:tcW w:w="510" w:type="dxa"/>
          </w:tcPr>
          <w:p>
            <w:pPr>
              <w:pStyle w:val="TableParagraph"/>
              <w:spacing w:before="87"/>
              <w:ind w:left="1"/>
              <w:rPr>
                <w:sz w:val="24"/>
              </w:rPr>
            </w:pPr>
            <w:r>
              <w:rPr>
                <w:sz w:val="24"/>
              </w:rPr>
              <w:t>0</w:t>
            </w:r>
          </w:p>
        </w:tc>
        <w:tc>
          <w:tcPr>
            <w:tcW w:w="698" w:type="dxa"/>
          </w:tcPr>
          <w:p>
            <w:pPr>
              <w:pStyle w:val="TableParagraph"/>
              <w:spacing w:before="87"/>
              <w:ind w:left="2"/>
              <w:rPr>
                <w:sz w:val="24"/>
              </w:rPr>
            </w:pPr>
            <w:r>
              <w:rPr>
                <w:sz w:val="24"/>
              </w:rPr>
              <w:t>0</w:t>
            </w:r>
          </w:p>
        </w:tc>
        <w:tc>
          <w:tcPr>
            <w:tcW w:w="704" w:type="dxa"/>
          </w:tcPr>
          <w:p>
            <w:pPr>
              <w:pStyle w:val="TableParagraph"/>
              <w:spacing w:before="87"/>
              <w:ind w:left="6"/>
              <w:rPr>
                <w:sz w:val="24"/>
              </w:rPr>
            </w:pPr>
            <w:r>
              <w:rPr>
                <w:sz w:val="24"/>
              </w:rPr>
              <w:t>0</w:t>
            </w:r>
          </w:p>
        </w:tc>
        <w:tc>
          <w:tcPr>
            <w:tcW w:w="447" w:type="dxa"/>
          </w:tcPr>
          <w:p>
            <w:pPr>
              <w:pStyle w:val="TableParagraph"/>
              <w:spacing w:before="87"/>
              <w:ind w:left="169"/>
              <w:jc w:val="left"/>
              <w:rPr>
                <w:sz w:val="24"/>
              </w:rPr>
            </w:pPr>
            <w:r>
              <w:rPr>
                <w:sz w:val="24"/>
              </w:rPr>
              <w:t>1</w:t>
            </w:r>
          </w:p>
        </w:tc>
        <w:tc>
          <w:tcPr>
            <w:tcW w:w="1168" w:type="dxa"/>
          </w:tcPr>
          <w:p>
            <w:pPr>
              <w:pStyle w:val="TableParagraph"/>
              <w:spacing w:before="87"/>
              <w:ind w:right="83"/>
              <w:rPr>
                <w:sz w:val="24"/>
              </w:rPr>
            </w:pPr>
            <w:r>
              <w:rPr>
                <w:sz w:val="24"/>
              </w:rPr>
              <w:t>4</w:t>
            </w:r>
          </w:p>
        </w:tc>
      </w:tr>
    </w:tbl>
    <w:p>
      <w:pPr>
        <w:pStyle w:val="BodyText"/>
        <w:spacing w:before="6"/>
        <w:rPr>
          <w:sz w:val="12"/>
        </w:rPr>
      </w:pPr>
    </w:p>
    <w:p>
      <w:pPr>
        <w:spacing w:before="64"/>
        <w:ind w:left="0" w:right="15" w:firstLine="0"/>
        <w:jc w:val="center"/>
        <w:rPr>
          <w:rFonts w:ascii="Calibri"/>
          <w:i/>
          <w:sz w:val="18"/>
        </w:rPr>
      </w:pPr>
      <w:r>
        <w:rPr>
          <w:rFonts w:ascii="Calibri"/>
          <w:i/>
          <w:color w:val="44536A"/>
          <w:sz w:val="18"/>
        </w:rPr>
        <w:t>Tabla 2.13 Primer tableu resultante</w:t>
      </w:r>
    </w:p>
    <w:p>
      <w:pPr>
        <w:pStyle w:val="BodyText"/>
        <w:rPr>
          <w:rFonts w:ascii="Calibri"/>
          <w:i/>
          <w:sz w:val="16"/>
        </w:rPr>
      </w:pPr>
    </w:p>
    <w:p>
      <w:pPr>
        <w:pStyle w:val="BodyText"/>
        <w:spacing w:line="273" w:lineRule="auto"/>
        <w:ind w:left="102" w:right="118"/>
        <w:jc w:val="both"/>
      </w:pPr>
      <w:r>
        <w:rPr/>
        <w:t>Ahora</w:t>
      </w:r>
      <w:r>
        <w:rPr>
          <w:spacing w:val="-5"/>
        </w:rPr>
        <w:t> </w:t>
      </w:r>
      <w:r>
        <w:rPr/>
        <w:t>se</w:t>
      </w:r>
      <w:r>
        <w:rPr>
          <w:spacing w:val="-5"/>
        </w:rPr>
        <w:t> </w:t>
      </w:r>
      <w:r>
        <w:rPr/>
        <w:t>puede</w:t>
      </w:r>
      <w:r>
        <w:rPr>
          <w:spacing w:val="-5"/>
        </w:rPr>
        <w:t> </w:t>
      </w:r>
      <w:r>
        <w:rPr/>
        <w:t>observar</w:t>
      </w:r>
      <w:r>
        <w:rPr>
          <w:spacing w:val="-1"/>
        </w:rPr>
        <w:t> </w:t>
      </w:r>
      <w:r>
        <w:rPr/>
        <w:t>que</w:t>
      </w:r>
      <w:r>
        <w:rPr>
          <w:spacing w:val="-5"/>
        </w:rPr>
        <w:t> </w:t>
      </w:r>
      <w:r>
        <w:rPr/>
        <w:t>la</w:t>
      </w:r>
      <w:r>
        <w:rPr>
          <w:spacing w:val="-4"/>
        </w:rPr>
        <w:t> </w:t>
      </w:r>
      <w:r>
        <w:rPr/>
        <w:t>nueva</w:t>
      </w:r>
      <w:r>
        <w:rPr>
          <w:spacing w:val="-5"/>
        </w:rPr>
        <w:t> </w:t>
      </w:r>
      <w:r>
        <w:rPr/>
        <w:t>z</w:t>
      </w:r>
      <w:r>
        <w:rPr>
          <w:spacing w:val="-3"/>
        </w:rPr>
        <w:t> </w:t>
      </w:r>
      <w:r>
        <w:rPr/>
        <w:t>=</w:t>
      </w:r>
      <w:r>
        <w:rPr>
          <w:spacing w:val="-5"/>
        </w:rPr>
        <w:t> </w:t>
      </w:r>
      <w:r>
        <w:rPr/>
        <w:t>9M,</w:t>
      </w:r>
      <w:r>
        <w:rPr>
          <w:spacing w:val="-4"/>
        </w:rPr>
        <w:t> </w:t>
      </w:r>
      <w:r>
        <w:rPr/>
        <w:t>lo</w:t>
      </w:r>
      <w:r>
        <w:rPr>
          <w:spacing w:val="-3"/>
        </w:rPr>
        <w:t> </w:t>
      </w:r>
      <w:r>
        <w:rPr/>
        <w:t>que</w:t>
      </w:r>
      <w:r>
        <w:rPr>
          <w:spacing w:val="-5"/>
        </w:rPr>
        <w:t> </w:t>
      </w:r>
      <w:r>
        <w:rPr/>
        <w:t>ahora</w:t>
      </w:r>
      <w:r>
        <w:rPr>
          <w:spacing w:val="-3"/>
        </w:rPr>
        <w:t> </w:t>
      </w:r>
      <w:r>
        <w:rPr/>
        <w:t>es</w:t>
      </w:r>
      <w:r>
        <w:rPr>
          <w:spacing w:val="-4"/>
        </w:rPr>
        <w:t> </w:t>
      </w:r>
      <w:r>
        <w:rPr/>
        <w:t>consistente</w:t>
      </w:r>
      <w:r>
        <w:rPr>
          <w:spacing w:val="-4"/>
        </w:rPr>
        <w:t> </w:t>
      </w:r>
      <w:r>
        <w:rPr/>
        <w:t>con</w:t>
      </w:r>
      <w:r>
        <w:rPr>
          <w:spacing w:val="-4"/>
        </w:rPr>
        <w:t> </w:t>
      </w:r>
      <w:r>
        <w:rPr/>
        <w:t>los</w:t>
      </w:r>
      <w:r>
        <w:rPr>
          <w:spacing w:val="-3"/>
        </w:rPr>
        <w:t> </w:t>
      </w:r>
      <w:r>
        <w:rPr/>
        <w:t>valores</w:t>
      </w:r>
      <w:r>
        <w:rPr>
          <w:spacing w:val="-4"/>
        </w:rPr>
        <w:t> </w:t>
      </w:r>
      <w:r>
        <w:rPr/>
        <w:t>de la solución básica factible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3, ��</w:t>
      </w:r>
      <w:r>
        <w:rPr>
          <w:rFonts w:ascii="Cambria Math" w:hAnsi="Cambria Math" w:eastAsia="Cambria Math"/>
          <w:position w:val="-4"/>
          <w:sz w:val="17"/>
        </w:rPr>
        <w:t>�2 </w:t>
      </w:r>
      <w:r>
        <w:rPr>
          <w:rFonts w:ascii="Cambria Math" w:hAnsi="Cambria Math" w:eastAsia="Cambria Math"/>
        </w:rPr>
        <w:t>= 6 � �</w:t>
      </w:r>
      <w:r>
        <w:rPr>
          <w:rFonts w:ascii="Cambria Math" w:hAnsi="Cambria Math" w:eastAsia="Cambria Math"/>
          <w:position w:val="-4"/>
          <w:sz w:val="17"/>
        </w:rPr>
        <w:t>4 </w:t>
      </w:r>
      <w:r>
        <w:rPr>
          <w:rFonts w:ascii="Cambria Math" w:hAnsi="Cambria Math" w:eastAsia="Cambria Math"/>
        </w:rPr>
        <w:t>=</w:t>
      </w:r>
      <w:r>
        <w:rPr>
          <w:rFonts w:ascii="Cambria Math" w:hAnsi="Cambria Math" w:eastAsia="Cambria Math"/>
          <w:spacing w:val="-2"/>
        </w:rPr>
        <w:t> </w:t>
      </w:r>
      <w:r>
        <w:rPr>
          <w:rFonts w:ascii="Cambria Math" w:hAnsi="Cambria Math" w:eastAsia="Cambria Math"/>
        </w:rPr>
        <w:t>4</w:t>
      </w:r>
      <w:r>
        <w:rPr/>
        <w:t>.</w:t>
      </w:r>
    </w:p>
    <w:p>
      <w:pPr>
        <w:pStyle w:val="BodyText"/>
        <w:spacing w:before="8"/>
      </w:pPr>
    </w:p>
    <w:p>
      <w:pPr>
        <w:pStyle w:val="BodyText"/>
        <w:spacing w:line="266" w:lineRule="auto"/>
        <w:ind w:left="102" w:right="118"/>
        <w:jc w:val="both"/>
      </w:pPr>
      <w:r>
        <w:rPr/>
        <w:t>La tabla </w:t>
      </w:r>
      <w:r>
        <w:rPr>
          <w:spacing w:val="-3"/>
        </w:rPr>
        <w:t>ya </w:t>
      </w:r>
      <w:r>
        <w:rPr/>
        <w:t>está lista para aplicarle el método simplex, con las condiciones de optimización y factibilidad. Como se está minimizando la función objetivo, la variable </w:t>
      </w:r>
      <w:r>
        <w:rPr>
          <w:rFonts w:ascii="Cambria Math" w:hAnsi="Cambria Math" w:eastAsia="Cambria Math"/>
        </w:rPr>
        <w:t>�</w:t>
      </w:r>
      <w:r>
        <w:rPr>
          <w:rFonts w:ascii="Cambria Math" w:hAnsi="Cambria Math" w:eastAsia="Cambria Math"/>
          <w:position w:val="-4"/>
          <w:sz w:val="17"/>
        </w:rPr>
        <w:t>1</w:t>
      </w:r>
      <w:r>
        <w:rPr/>
        <w:t>, que es la   que tiene el coeficiente más positivo en el renglón de z, entra a la solución. </w:t>
      </w:r>
      <w:r>
        <w:rPr>
          <w:spacing w:val="-3"/>
        </w:rPr>
        <w:t>La </w:t>
      </w:r>
      <w:r>
        <w:rPr/>
        <w:t>razón mínima de la condición de factibilidad especifica que </w:t>
      </w:r>
      <w:r>
        <w:rPr>
          <w:rFonts w:ascii="Cambria Math" w:hAnsi="Cambria Math" w:eastAsia="Cambria Math"/>
        </w:rPr>
        <w:t>��</w:t>
      </w:r>
      <w:r>
        <w:rPr>
          <w:rFonts w:ascii="Cambria Math" w:hAnsi="Cambria Math" w:eastAsia="Cambria Math"/>
          <w:position w:val="-4"/>
          <w:sz w:val="17"/>
        </w:rPr>
        <w:t>�1 </w:t>
      </w:r>
      <w:r>
        <w:rPr/>
        <w:t>es la variable que</w:t>
      </w:r>
      <w:r>
        <w:rPr>
          <w:spacing w:val="-9"/>
        </w:rPr>
        <w:t> </w:t>
      </w:r>
      <w:r>
        <w:rPr/>
        <w:t>sale.</w:t>
      </w:r>
    </w:p>
    <w:p>
      <w:pPr>
        <w:pStyle w:val="BodyText"/>
        <w:spacing w:before="5"/>
        <w:rPr>
          <w:sz w:val="25"/>
        </w:rPr>
      </w:pPr>
    </w:p>
    <w:p>
      <w:pPr>
        <w:pStyle w:val="BodyText"/>
        <w:spacing w:line="276" w:lineRule="auto" w:before="1"/>
        <w:ind w:left="102" w:right="125"/>
        <w:jc w:val="both"/>
      </w:pPr>
      <w:r>
        <w:rPr/>
        <w:t>Una vez determinadas las variables de entrada y salida, la tabla se puede calcular con las operaciones de Gauss-Jordán, que dando de la siguiente manera:</w:t>
      </w:r>
    </w:p>
    <w:p>
      <w:pPr>
        <w:pStyle w:val="BodyText"/>
        <w:rPr>
          <w:sz w:val="20"/>
        </w:rPr>
      </w:pPr>
    </w:p>
    <w:p>
      <w:pPr>
        <w:pStyle w:val="BodyText"/>
        <w:spacing w:before="6"/>
        <w:rPr>
          <w:sz w:val="10"/>
        </w:rPr>
      </w:pPr>
    </w:p>
    <w:tbl>
      <w:tblPr>
        <w:tblW w:w="0" w:type="auto"/>
        <w:jc w:val="left"/>
        <w:tblInd w:w="13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8"/>
        <w:gridCol w:w="885"/>
        <w:gridCol w:w="886"/>
        <w:gridCol w:w="510"/>
        <w:gridCol w:w="698"/>
        <w:gridCol w:w="704"/>
        <w:gridCol w:w="447"/>
        <w:gridCol w:w="1168"/>
      </w:tblGrid>
      <w:tr>
        <w:trPr>
          <w:trHeight w:val="406" w:hRule="exact"/>
        </w:trPr>
        <w:tc>
          <w:tcPr>
            <w:tcW w:w="948" w:type="dxa"/>
          </w:tcPr>
          <w:p>
            <w:pPr>
              <w:pStyle w:val="TableParagraph"/>
              <w:spacing w:line="245" w:lineRule="exact"/>
              <w:ind w:left="179" w:right="89"/>
              <w:rPr>
                <w:sz w:val="24"/>
              </w:rPr>
            </w:pPr>
            <w:r>
              <w:rPr>
                <w:sz w:val="24"/>
              </w:rPr>
              <w:t>Básica</w:t>
            </w:r>
          </w:p>
        </w:tc>
        <w:tc>
          <w:tcPr>
            <w:tcW w:w="885" w:type="dxa"/>
          </w:tcPr>
          <w:p>
            <w:pPr>
              <w:pStyle w:val="TableParagraph"/>
              <w:spacing w:line="290" w:lineRule="exact"/>
              <w:ind w:left="84" w:right="88"/>
              <w:rPr>
                <w:rFonts w:ascii="Cambria Math"/>
                <w:sz w:val="17"/>
              </w:rPr>
            </w:pPr>
            <w:r>
              <w:rPr>
                <w:rFonts w:ascii="Cambria Math"/>
                <w:sz w:val="24"/>
              </w:rPr>
              <w:t>x</w:t>
            </w:r>
            <w:r>
              <w:rPr>
                <w:rFonts w:ascii="Cambria Math"/>
                <w:position w:val="-4"/>
                <w:sz w:val="17"/>
              </w:rPr>
              <w:t>1</w:t>
            </w:r>
          </w:p>
        </w:tc>
        <w:tc>
          <w:tcPr>
            <w:tcW w:w="886" w:type="dxa"/>
          </w:tcPr>
          <w:p>
            <w:pPr>
              <w:pStyle w:val="TableParagraph"/>
              <w:spacing w:line="290" w:lineRule="exact"/>
              <w:ind w:left="84" w:right="88"/>
              <w:rPr>
                <w:rFonts w:ascii="Cambria Math"/>
                <w:sz w:val="17"/>
              </w:rPr>
            </w:pPr>
            <w:r>
              <w:rPr>
                <w:rFonts w:ascii="Cambria Math"/>
                <w:sz w:val="24"/>
              </w:rPr>
              <w:t>x</w:t>
            </w:r>
            <w:r>
              <w:rPr>
                <w:rFonts w:ascii="Cambria Math"/>
                <w:position w:val="-4"/>
                <w:sz w:val="17"/>
              </w:rPr>
              <w:t>2</w:t>
            </w:r>
          </w:p>
        </w:tc>
        <w:tc>
          <w:tcPr>
            <w:tcW w:w="510" w:type="dxa"/>
          </w:tcPr>
          <w:p>
            <w:pPr>
              <w:pStyle w:val="TableParagraph"/>
              <w:spacing w:line="290" w:lineRule="exact"/>
              <w:ind w:left="84" w:right="87"/>
              <w:rPr>
                <w:rFonts w:ascii="Cambria Math"/>
                <w:sz w:val="17"/>
              </w:rPr>
            </w:pPr>
            <w:r>
              <w:rPr>
                <w:rFonts w:ascii="Cambria Math"/>
                <w:sz w:val="24"/>
              </w:rPr>
              <w:t>x</w:t>
            </w:r>
            <w:r>
              <w:rPr>
                <w:rFonts w:ascii="Cambria Math"/>
                <w:position w:val="-4"/>
                <w:sz w:val="17"/>
              </w:rPr>
              <w:t>3</w:t>
            </w:r>
          </w:p>
        </w:tc>
        <w:tc>
          <w:tcPr>
            <w:tcW w:w="698" w:type="dxa"/>
          </w:tcPr>
          <w:p>
            <w:pPr>
              <w:pStyle w:val="TableParagraph"/>
              <w:spacing w:line="290" w:lineRule="exact"/>
              <w:ind w:left="84" w:right="87"/>
              <w:rPr>
                <w:rFonts w:ascii="Cambria Math"/>
                <w:sz w:val="17"/>
              </w:rPr>
            </w:pPr>
            <w:r>
              <w:rPr>
                <w:rFonts w:ascii="Cambria Math"/>
                <w:w w:val="105"/>
                <w:sz w:val="24"/>
              </w:rPr>
              <w:t>Ms</w:t>
            </w:r>
            <w:r>
              <w:rPr>
                <w:rFonts w:ascii="Cambria Math"/>
                <w:w w:val="105"/>
                <w:position w:val="-4"/>
                <w:sz w:val="17"/>
              </w:rPr>
              <w:t>r1</w:t>
            </w:r>
          </w:p>
        </w:tc>
        <w:tc>
          <w:tcPr>
            <w:tcW w:w="704" w:type="dxa"/>
          </w:tcPr>
          <w:p>
            <w:pPr>
              <w:pStyle w:val="TableParagraph"/>
              <w:spacing w:line="290" w:lineRule="exact"/>
              <w:ind w:left="88" w:right="89"/>
              <w:rPr>
                <w:rFonts w:ascii="Cambria Math"/>
                <w:sz w:val="17"/>
              </w:rPr>
            </w:pPr>
            <w:r>
              <w:rPr>
                <w:rFonts w:ascii="Cambria Math"/>
                <w:w w:val="105"/>
                <w:sz w:val="24"/>
              </w:rPr>
              <w:t>Ms</w:t>
            </w:r>
            <w:r>
              <w:rPr>
                <w:rFonts w:ascii="Cambria Math"/>
                <w:w w:val="105"/>
                <w:position w:val="-4"/>
                <w:sz w:val="17"/>
              </w:rPr>
              <w:t>r2</w:t>
            </w:r>
          </w:p>
        </w:tc>
        <w:tc>
          <w:tcPr>
            <w:tcW w:w="447" w:type="dxa"/>
          </w:tcPr>
          <w:p>
            <w:pPr>
              <w:pStyle w:val="TableParagraph"/>
              <w:spacing w:line="290" w:lineRule="exact"/>
              <w:ind w:left="114"/>
              <w:jc w:val="left"/>
              <w:rPr>
                <w:rFonts w:ascii="Cambria Math"/>
                <w:sz w:val="17"/>
              </w:rPr>
            </w:pPr>
            <w:r>
              <w:rPr>
                <w:rFonts w:ascii="Cambria Math"/>
                <w:sz w:val="24"/>
              </w:rPr>
              <w:t>x</w:t>
            </w:r>
            <w:r>
              <w:rPr>
                <w:rFonts w:ascii="Cambria Math"/>
                <w:position w:val="-4"/>
                <w:sz w:val="17"/>
              </w:rPr>
              <w:t>4</w:t>
            </w:r>
          </w:p>
        </w:tc>
        <w:tc>
          <w:tcPr>
            <w:tcW w:w="1168" w:type="dxa"/>
          </w:tcPr>
          <w:p>
            <w:pPr>
              <w:pStyle w:val="TableParagraph"/>
              <w:spacing w:line="245" w:lineRule="exact"/>
              <w:ind w:left="95" w:right="179"/>
              <w:rPr>
                <w:sz w:val="24"/>
              </w:rPr>
            </w:pPr>
            <w:r>
              <w:rPr>
                <w:sz w:val="24"/>
              </w:rPr>
              <w:t>Solución</w:t>
            </w:r>
          </w:p>
        </w:tc>
      </w:tr>
      <w:tr>
        <w:trPr>
          <w:trHeight w:val="497" w:hRule="exact"/>
        </w:trPr>
        <w:tc>
          <w:tcPr>
            <w:tcW w:w="948" w:type="dxa"/>
          </w:tcPr>
          <w:p>
            <w:pPr>
              <w:pStyle w:val="TableParagraph"/>
              <w:spacing w:before="86"/>
              <w:ind w:left="92"/>
              <w:rPr>
                <w:sz w:val="24"/>
              </w:rPr>
            </w:pPr>
            <w:r>
              <w:rPr>
                <w:sz w:val="24"/>
              </w:rPr>
              <w:t>Z</w:t>
            </w:r>
          </w:p>
        </w:tc>
        <w:tc>
          <w:tcPr>
            <w:tcW w:w="885" w:type="dxa"/>
          </w:tcPr>
          <w:p>
            <w:pPr>
              <w:pStyle w:val="TableParagraph"/>
              <w:spacing w:before="86"/>
              <w:ind w:left="88" w:right="88"/>
              <w:rPr>
                <w:sz w:val="24"/>
              </w:rPr>
            </w:pPr>
            <w:r>
              <w:rPr>
                <w:sz w:val="24"/>
              </w:rPr>
              <w:t>-4+7M</w:t>
            </w:r>
          </w:p>
        </w:tc>
        <w:tc>
          <w:tcPr>
            <w:tcW w:w="886" w:type="dxa"/>
          </w:tcPr>
          <w:p>
            <w:pPr>
              <w:pStyle w:val="TableParagraph"/>
              <w:spacing w:before="86"/>
              <w:ind w:left="88" w:right="88"/>
              <w:rPr>
                <w:sz w:val="24"/>
              </w:rPr>
            </w:pPr>
            <w:r>
              <w:rPr>
                <w:sz w:val="24"/>
              </w:rPr>
              <w:t>-1+4M</w:t>
            </w:r>
          </w:p>
        </w:tc>
        <w:tc>
          <w:tcPr>
            <w:tcW w:w="510" w:type="dxa"/>
          </w:tcPr>
          <w:p>
            <w:pPr>
              <w:pStyle w:val="TableParagraph"/>
              <w:spacing w:before="86"/>
              <w:ind w:left="88" w:right="87"/>
              <w:rPr>
                <w:sz w:val="24"/>
              </w:rPr>
            </w:pPr>
            <w:r>
              <w:rPr>
                <w:sz w:val="24"/>
              </w:rPr>
              <w:t>-M</w:t>
            </w:r>
          </w:p>
        </w:tc>
        <w:tc>
          <w:tcPr>
            <w:tcW w:w="698" w:type="dxa"/>
          </w:tcPr>
          <w:p>
            <w:pPr>
              <w:pStyle w:val="TableParagraph"/>
              <w:spacing w:before="86"/>
              <w:ind w:left="2"/>
              <w:rPr>
                <w:sz w:val="24"/>
              </w:rPr>
            </w:pPr>
            <w:r>
              <w:rPr>
                <w:sz w:val="24"/>
              </w:rPr>
              <w:t>0</w:t>
            </w:r>
          </w:p>
        </w:tc>
        <w:tc>
          <w:tcPr>
            <w:tcW w:w="704" w:type="dxa"/>
          </w:tcPr>
          <w:p>
            <w:pPr>
              <w:pStyle w:val="TableParagraph"/>
              <w:spacing w:before="86"/>
              <w:ind w:left="6"/>
              <w:rPr>
                <w:sz w:val="24"/>
              </w:rPr>
            </w:pPr>
            <w:r>
              <w:rPr>
                <w:sz w:val="24"/>
              </w:rPr>
              <w:t>0</w:t>
            </w:r>
          </w:p>
        </w:tc>
        <w:tc>
          <w:tcPr>
            <w:tcW w:w="447" w:type="dxa"/>
          </w:tcPr>
          <w:p>
            <w:pPr>
              <w:pStyle w:val="TableParagraph"/>
              <w:spacing w:before="86"/>
              <w:ind w:left="169"/>
              <w:jc w:val="left"/>
              <w:rPr>
                <w:sz w:val="24"/>
              </w:rPr>
            </w:pPr>
            <w:r>
              <w:rPr>
                <w:sz w:val="24"/>
              </w:rPr>
              <w:t>0</w:t>
            </w:r>
          </w:p>
        </w:tc>
        <w:tc>
          <w:tcPr>
            <w:tcW w:w="1168" w:type="dxa"/>
          </w:tcPr>
          <w:p>
            <w:pPr>
              <w:pStyle w:val="TableParagraph"/>
              <w:spacing w:before="86"/>
              <w:ind w:left="93" w:right="179"/>
              <w:rPr>
                <w:sz w:val="24"/>
              </w:rPr>
            </w:pPr>
            <w:r>
              <w:rPr>
                <w:sz w:val="24"/>
              </w:rPr>
              <w:t>9M</w:t>
            </w:r>
          </w:p>
        </w:tc>
      </w:tr>
      <w:tr>
        <w:trPr>
          <w:trHeight w:val="545" w:hRule="exact"/>
        </w:trPr>
        <w:tc>
          <w:tcPr>
            <w:tcW w:w="948" w:type="dxa"/>
          </w:tcPr>
          <w:p>
            <w:pPr>
              <w:pStyle w:val="TableParagraph"/>
              <w:spacing w:before="114"/>
              <w:ind w:left="170" w:right="89"/>
              <w:rPr>
                <w:rFonts w:ascii="Cambria Math"/>
                <w:sz w:val="17"/>
              </w:rPr>
            </w:pPr>
            <w:r>
              <w:rPr>
                <w:rFonts w:ascii="Cambria Math"/>
                <w:w w:val="105"/>
                <w:sz w:val="24"/>
              </w:rPr>
              <w:t>Ms</w:t>
            </w:r>
            <w:r>
              <w:rPr>
                <w:rFonts w:ascii="Cambria Math"/>
                <w:w w:val="105"/>
                <w:position w:val="-4"/>
                <w:sz w:val="17"/>
              </w:rPr>
              <w:t>r1</w:t>
            </w:r>
          </w:p>
        </w:tc>
        <w:tc>
          <w:tcPr>
            <w:tcW w:w="885" w:type="dxa"/>
          </w:tcPr>
          <w:p>
            <w:pPr>
              <w:pStyle w:val="TableParagraph"/>
              <w:spacing w:before="108"/>
              <w:rPr>
                <w:sz w:val="24"/>
              </w:rPr>
            </w:pPr>
            <w:r>
              <w:rPr>
                <w:sz w:val="24"/>
              </w:rPr>
              <w:t>3</w:t>
            </w:r>
          </w:p>
        </w:tc>
        <w:tc>
          <w:tcPr>
            <w:tcW w:w="886" w:type="dxa"/>
          </w:tcPr>
          <w:p>
            <w:pPr>
              <w:pStyle w:val="TableParagraph"/>
              <w:spacing w:before="108"/>
              <w:rPr>
                <w:sz w:val="24"/>
              </w:rPr>
            </w:pPr>
            <w:r>
              <w:rPr>
                <w:sz w:val="24"/>
              </w:rPr>
              <w:t>1</w:t>
            </w:r>
          </w:p>
        </w:tc>
        <w:tc>
          <w:tcPr>
            <w:tcW w:w="510" w:type="dxa"/>
          </w:tcPr>
          <w:p>
            <w:pPr>
              <w:pStyle w:val="TableParagraph"/>
              <w:spacing w:before="108"/>
              <w:ind w:left="1"/>
              <w:rPr>
                <w:sz w:val="24"/>
              </w:rPr>
            </w:pPr>
            <w:r>
              <w:rPr>
                <w:sz w:val="24"/>
              </w:rPr>
              <w:t>0</w:t>
            </w:r>
          </w:p>
        </w:tc>
        <w:tc>
          <w:tcPr>
            <w:tcW w:w="698" w:type="dxa"/>
          </w:tcPr>
          <w:p>
            <w:pPr>
              <w:pStyle w:val="TableParagraph"/>
              <w:spacing w:before="108"/>
              <w:ind w:left="2"/>
              <w:rPr>
                <w:sz w:val="24"/>
              </w:rPr>
            </w:pPr>
            <w:r>
              <w:rPr>
                <w:sz w:val="24"/>
              </w:rPr>
              <w:t>1</w:t>
            </w:r>
          </w:p>
        </w:tc>
        <w:tc>
          <w:tcPr>
            <w:tcW w:w="704" w:type="dxa"/>
          </w:tcPr>
          <w:p>
            <w:pPr>
              <w:pStyle w:val="TableParagraph"/>
              <w:spacing w:before="108"/>
              <w:ind w:left="6"/>
              <w:rPr>
                <w:sz w:val="24"/>
              </w:rPr>
            </w:pPr>
            <w:r>
              <w:rPr>
                <w:sz w:val="24"/>
              </w:rPr>
              <w:t>0</w:t>
            </w:r>
          </w:p>
        </w:tc>
        <w:tc>
          <w:tcPr>
            <w:tcW w:w="447" w:type="dxa"/>
          </w:tcPr>
          <w:p>
            <w:pPr>
              <w:pStyle w:val="TableParagraph"/>
              <w:spacing w:before="108"/>
              <w:ind w:left="169"/>
              <w:jc w:val="left"/>
              <w:rPr>
                <w:sz w:val="24"/>
              </w:rPr>
            </w:pPr>
            <w:r>
              <w:rPr>
                <w:sz w:val="24"/>
              </w:rPr>
              <w:t>0</w:t>
            </w:r>
          </w:p>
        </w:tc>
        <w:tc>
          <w:tcPr>
            <w:tcW w:w="1168" w:type="dxa"/>
          </w:tcPr>
          <w:p>
            <w:pPr>
              <w:pStyle w:val="TableParagraph"/>
              <w:spacing w:before="108"/>
              <w:ind w:right="83"/>
              <w:rPr>
                <w:sz w:val="24"/>
              </w:rPr>
            </w:pPr>
            <w:r>
              <w:rPr>
                <w:sz w:val="24"/>
              </w:rPr>
              <w:t>3</w:t>
            </w:r>
          </w:p>
        </w:tc>
      </w:tr>
      <w:tr>
        <w:trPr>
          <w:trHeight w:val="523" w:hRule="exact"/>
        </w:trPr>
        <w:tc>
          <w:tcPr>
            <w:tcW w:w="948" w:type="dxa"/>
          </w:tcPr>
          <w:p>
            <w:pPr>
              <w:pStyle w:val="TableParagraph"/>
              <w:spacing w:before="92"/>
              <w:ind w:left="170" w:right="89"/>
              <w:rPr>
                <w:rFonts w:ascii="Cambria Math"/>
                <w:sz w:val="17"/>
              </w:rPr>
            </w:pPr>
            <w:r>
              <w:rPr>
                <w:rFonts w:ascii="Cambria Math"/>
                <w:w w:val="105"/>
                <w:sz w:val="24"/>
              </w:rPr>
              <w:t>Ms</w:t>
            </w:r>
            <w:r>
              <w:rPr>
                <w:rFonts w:ascii="Cambria Math"/>
                <w:w w:val="105"/>
                <w:position w:val="-4"/>
                <w:sz w:val="17"/>
              </w:rPr>
              <w:t>r2</w:t>
            </w:r>
          </w:p>
        </w:tc>
        <w:tc>
          <w:tcPr>
            <w:tcW w:w="885" w:type="dxa"/>
          </w:tcPr>
          <w:p>
            <w:pPr>
              <w:pStyle w:val="TableParagraph"/>
              <w:spacing w:before="86"/>
              <w:rPr>
                <w:sz w:val="24"/>
              </w:rPr>
            </w:pPr>
            <w:r>
              <w:rPr>
                <w:sz w:val="24"/>
              </w:rPr>
              <w:t>4</w:t>
            </w:r>
          </w:p>
        </w:tc>
        <w:tc>
          <w:tcPr>
            <w:tcW w:w="886" w:type="dxa"/>
          </w:tcPr>
          <w:p>
            <w:pPr>
              <w:pStyle w:val="TableParagraph"/>
              <w:spacing w:before="86"/>
              <w:rPr>
                <w:sz w:val="24"/>
              </w:rPr>
            </w:pPr>
            <w:r>
              <w:rPr>
                <w:sz w:val="24"/>
              </w:rPr>
              <w:t>3</w:t>
            </w:r>
          </w:p>
        </w:tc>
        <w:tc>
          <w:tcPr>
            <w:tcW w:w="510" w:type="dxa"/>
          </w:tcPr>
          <w:p>
            <w:pPr>
              <w:pStyle w:val="TableParagraph"/>
              <w:spacing w:before="86"/>
              <w:ind w:left="87" w:right="87"/>
              <w:rPr>
                <w:sz w:val="24"/>
              </w:rPr>
            </w:pPr>
            <w:r>
              <w:rPr>
                <w:sz w:val="24"/>
              </w:rPr>
              <w:t>-1</w:t>
            </w:r>
          </w:p>
        </w:tc>
        <w:tc>
          <w:tcPr>
            <w:tcW w:w="698" w:type="dxa"/>
          </w:tcPr>
          <w:p>
            <w:pPr>
              <w:pStyle w:val="TableParagraph"/>
              <w:spacing w:before="86"/>
              <w:ind w:left="2"/>
              <w:rPr>
                <w:sz w:val="24"/>
              </w:rPr>
            </w:pPr>
            <w:r>
              <w:rPr>
                <w:sz w:val="24"/>
              </w:rPr>
              <w:t>0</w:t>
            </w:r>
          </w:p>
        </w:tc>
        <w:tc>
          <w:tcPr>
            <w:tcW w:w="704" w:type="dxa"/>
          </w:tcPr>
          <w:p>
            <w:pPr>
              <w:pStyle w:val="TableParagraph"/>
              <w:spacing w:before="86"/>
              <w:ind w:left="6"/>
              <w:rPr>
                <w:sz w:val="24"/>
              </w:rPr>
            </w:pPr>
            <w:r>
              <w:rPr>
                <w:sz w:val="24"/>
              </w:rPr>
              <w:t>1</w:t>
            </w:r>
          </w:p>
        </w:tc>
        <w:tc>
          <w:tcPr>
            <w:tcW w:w="447" w:type="dxa"/>
          </w:tcPr>
          <w:p>
            <w:pPr>
              <w:pStyle w:val="TableParagraph"/>
              <w:spacing w:before="86"/>
              <w:ind w:left="169"/>
              <w:jc w:val="left"/>
              <w:rPr>
                <w:sz w:val="24"/>
              </w:rPr>
            </w:pPr>
            <w:r>
              <w:rPr>
                <w:sz w:val="24"/>
              </w:rPr>
              <w:t>0</w:t>
            </w:r>
          </w:p>
        </w:tc>
        <w:tc>
          <w:tcPr>
            <w:tcW w:w="1168" w:type="dxa"/>
          </w:tcPr>
          <w:p>
            <w:pPr>
              <w:pStyle w:val="TableParagraph"/>
              <w:spacing w:before="86"/>
              <w:ind w:right="83"/>
              <w:rPr>
                <w:sz w:val="24"/>
              </w:rPr>
            </w:pPr>
            <w:r>
              <w:rPr>
                <w:sz w:val="24"/>
              </w:rPr>
              <w:t>6</w:t>
            </w:r>
          </w:p>
        </w:tc>
      </w:tr>
      <w:tr>
        <w:trPr>
          <w:trHeight w:val="406" w:hRule="exact"/>
        </w:trPr>
        <w:tc>
          <w:tcPr>
            <w:tcW w:w="948" w:type="dxa"/>
          </w:tcPr>
          <w:p>
            <w:pPr>
              <w:pStyle w:val="TableParagraph"/>
              <w:spacing w:before="92"/>
              <w:ind w:left="172" w:right="89"/>
              <w:rPr>
                <w:rFonts w:ascii="Cambria Math"/>
                <w:sz w:val="17"/>
              </w:rPr>
            </w:pPr>
            <w:r>
              <w:rPr>
                <w:rFonts w:ascii="Cambria Math"/>
                <w:sz w:val="24"/>
              </w:rPr>
              <w:t>x</w:t>
            </w:r>
            <w:r>
              <w:rPr>
                <w:rFonts w:ascii="Cambria Math"/>
                <w:position w:val="-4"/>
                <w:sz w:val="17"/>
              </w:rPr>
              <w:t>4</w:t>
            </w:r>
          </w:p>
        </w:tc>
        <w:tc>
          <w:tcPr>
            <w:tcW w:w="885" w:type="dxa"/>
          </w:tcPr>
          <w:p>
            <w:pPr>
              <w:pStyle w:val="TableParagraph"/>
              <w:spacing w:before="86"/>
              <w:rPr>
                <w:sz w:val="24"/>
              </w:rPr>
            </w:pPr>
            <w:r>
              <w:rPr>
                <w:sz w:val="24"/>
              </w:rPr>
              <w:t>1</w:t>
            </w:r>
          </w:p>
        </w:tc>
        <w:tc>
          <w:tcPr>
            <w:tcW w:w="886" w:type="dxa"/>
          </w:tcPr>
          <w:p>
            <w:pPr>
              <w:pStyle w:val="TableParagraph"/>
              <w:spacing w:before="86"/>
              <w:rPr>
                <w:sz w:val="24"/>
              </w:rPr>
            </w:pPr>
            <w:r>
              <w:rPr>
                <w:sz w:val="24"/>
              </w:rPr>
              <w:t>2</w:t>
            </w:r>
          </w:p>
        </w:tc>
        <w:tc>
          <w:tcPr>
            <w:tcW w:w="510" w:type="dxa"/>
          </w:tcPr>
          <w:p>
            <w:pPr>
              <w:pStyle w:val="TableParagraph"/>
              <w:spacing w:before="86"/>
              <w:ind w:left="1"/>
              <w:rPr>
                <w:sz w:val="24"/>
              </w:rPr>
            </w:pPr>
            <w:r>
              <w:rPr>
                <w:sz w:val="24"/>
              </w:rPr>
              <w:t>0</w:t>
            </w:r>
          </w:p>
        </w:tc>
        <w:tc>
          <w:tcPr>
            <w:tcW w:w="698" w:type="dxa"/>
          </w:tcPr>
          <w:p>
            <w:pPr>
              <w:pStyle w:val="TableParagraph"/>
              <w:spacing w:before="86"/>
              <w:ind w:left="2"/>
              <w:rPr>
                <w:sz w:val="24"/>
              </w:rPr>
            </w:pPr>
            <w:r>
              <w:rPr>
                <w:sz w:val="24"/>
              </w:rPr>
              <w:t>0</w:t>
            </w:r>
          </w:p>
        </w:tc>
        <w:tc>
          <w:tcPr>
            <w:tcW w:w="704" w:type="dxa"/>
          </w:tcPr>
          <w:p>
            <w:pPr>
              <w:pStyle w:val="TableParagraph"/>
              <w:spacing w:before="86"/>
              <w:ind w:left="6"/>
              <w:rPr>
                <w:sz w:val="24"/>
              </w:rPr>
            </w:pPr>
            <w:r>
              <w:rPr>
                <w:sz w:val="24"/>
              </w:rPr>
              <w:t>0</w:t>
            </w:r>
          </w:p>
        </w:tc>
        <w:tc>
          <w:tcPr>
            <w:tcW w:w="447" w:type="dxa"/>
          </w:tcPr>
          <w:p>
            <w:pPr>
              <w:pStyle w:val="TableParagraph"/>
              <w:spacing w:before="86"/>
              <w:ind w:left="169"/>
              <w:jc w:val="left"/>
              <w:rPr>
                <w:sz w:val="24"/>
              </w:rPr>
            </w:pPr>
            <w:r>
              <w:rPr>
                <w:sz w:val="24"/>
              </w:rPr>
              <w:t>1</w:t>
            </w:r>
          </w:p>
        </w:tc>
        <w:tc>
          <w:tcPr>
            <w:tcW w:w="1168" w:type="dxa"/>
          </w:tcPr>
          <w:p>
            <w:pPr>
              <w:pStyle w:val="TableParagraph"/>
              <w:spacing w:before="86"/>
              <w:ind w:right="83"/>
              <w:rPr>
                <w:sz w:val="24"/>
              </w:rPr>
            </w:pPr>
            <w:r>
              <w:rPr>
                <w:sz w:val="24"/>
              </w:rPr>
              <w:t>4</w:t>
            </w:r>
          </w:p>
        </w:tc>
      </w:tr>
    </w:tbl>
    <w:p>
      <w:pPr>
        <w:pStyle w:val="BodyText"/>
        <w:spacing w:before="6"/>
        <w:rPr>
          <w:sz w:val="12"/>
        </w:rPr>
      </w:pPr>
    </w:p>
    <w:p>
      <w:pPr>
        <w:spacing w:before="64"/>
        <w:ind w:left="0" w:right="13" w:firstLine="0"/>
        <w:jc w:val="center"/>
        <w:rPr>
          <w:rFonts w:ascii="Calibri"/>
          <w:i/>
          <w:sz w:val="18"/>
        </w:rPr>
      </w:pPr>
      <w:r>
        <w:rPr>
          <w:rFonts w:ascii="Calibri"/>
          <w:i/>
          <w:color w:val="44536A"/>
          <w:sz w:val="18"/>
        </w:rPr>
        <w:t>Tabla 2.14 Segundo tableu resultante</w:t>
      </w:r>
    </w:p>
    <w:p>
      <w:pPr>
        <w:pStyle w:val="BodyText"/>
        <w:rPr>
          <w:rFonts w:ascii="Calibri"/>
          <w:i/>
          <w:sz w:val="16"/>
        </w:rPr>
      </w:pPr>
    </w:p>
    <w:p>
      <w:pPr>
        <w:pStyle w:val="BodyText"/>
        <w:spacing w:line="276" w:lineRule="auto"/>
        <w:ind w:left="102" w:right="116"/>
      </w:pPr>
      <w:r>
        <w:rPr/>
        <w:t>Tomamos</w:t>
      </w:r>
      <w:r>
        <w:rPr>
          <w:spacing w:val="-10"/>
        </w:rPr>
        <w:t> </w:t>
      </w:r>
      <w:r>
        <w:rPr/>
        <w:t>nuestro</w:t>
      </w:r>
      <w:r>
        <w:rPr>
          <w:spacing w:val="-11"/>
        </w:rPr>
        <w:t> </w:t>
      </w:r>
      <w:r>
        <w:rPr/>
        <w:t>pivote</w:t>
      </w:r>
      <w:r>
        <w:rPr>
          <w:spacing w:val="-14"/>
        </w:rPr>
        <w:t> </w:t>
      </w:r>
      <w:r>
        <w:rPr/>
        <w:t>y</w:t>
      </w:r>
      <w:r>
        <w:rPr>
          <w:spacing w:val="-13"/>
        </w:rPr>
        <w:t> </w:t>
      </w:r>
      <w:r>
        <w:rPr/>
        <w:t>hacemos</w:t>
      </w:r>
      <w:r>
        <w:rPr>
          <w:spacing w:val="-10"/>
        </w:rPr>
        <w:t> </w:t>
      </w:r>
      <w:r>
        <w:rPr/>
        <w:t>ceros</w:t>
      </w:r>
      <w:r>
        <w:rPr>
          <w:spacing w:val="-12"/>
        </w:rPr>
        <w:t> </w:t>
      </w:r>
      <w:r>
        <w:rPr/>
        <w:t>hacia</w:t>
      </w:r>
      <w:r>
        <w:rPr>
          <w:spacing w:val="-12"/>
        </w:rPr>
        <w:t> </w:t>
      </w:r>
      <w:r>
        <w:rPr/>
        <w:t>arriba</w:t>
      </w:r>
      <w:r>
        <w:rPr>
          <w:spacing w:val="-9"/>
        </w:rPr>
        <w:t> </w:t>
      </w:r>
      <w:r>
        <w:rPr/>
        <w:t>y</w:t>
      </w:r>
      <w:r>
        <w:rPr>
          <w:spacing w:val="-16"/>
        </w:rPr>
        <w:t> </w:t>
      </w:r>
      <w:r>
        <w:rPr/>
        <w:t>hacia</w:t>
      </w:r>
      <w:r>
        <w:rPr>
          <w:spacing w:val="-9"/>
        </w:rPr>
        <w:t> </w:t>
      </w:r>
      <w:r>
        <w:rPr/>
        <w:t>abajo</w:t>
      </w:r>
      <w:r>
        <w:rPr>
          <w:spacing w:val="-11"/>
        </w:rPr>
        <w:t> </w:t>
      </w:r>
      <w:r>
        <w:rPr/>
        <w:t>quedando</w:t>
      </w:r>
      <w:r>
        <w:rPr>
          <w:spacing w:val="-11"/>
        </w:rPr>
        <w:t> </w:t>
      </w:r>
      <w:r>
        <w:rPr/>
        <w:t>de</w:t>
      </w:r>
      <w:r>
        <w:rPr>
          <w:spacing w:val="-12"/>
        </w:rPr>
        <w:t> </w:t>
      </w:r>
      <w:r>
        <w:rPr/>
        <w:t>la</w:t>
      </w:r>
      <w:r>
        <w:rPr>
          <w:spacing w:val="-12"/>
        </w:rPr>
        <w:t> </w:t>
      </w:r>
      <w:r>
        <w:rPr/>
        <w:t>siguiente forma:</w:t>
      </w:r>
    </w:p>
    <w:p>
      <w:pPr>
        <w:spacing w:after="0" w:line="276" w:lineRule="auto"/>
        <w:sectPr>
          <w:headerReference w:type="default" r:id="rId128"/>
          <w:footerReference w:type="default" r:id="rId129"/>
          <w:pgSz w:w="12240" w:h="15840"/>
          <w:pgMar w:header="0" w:footer="1003" w:top="1360" w:bottom="1200" w:left="1600" w:right="1580"/>
          <w:pgNumType w:start="35"/>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tbl>
      <w:tblPr>
        <w:tblW w:w="0" w:type="auto"/>
        <w:jc w:val="left"/>
        <w:tblInd w:w="12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8"/>
        <w:gridCol w:w="436"/>
        <w:gridCol w:w="1155"/>
        <w:gridCol w:w="510"/>
        <w:gridCol w:w="1096"/>
        <w:gridCol w:w="699"/>
        <w:gridCol w:w="446"/>
        <w:gridCol w:w="1168"/>
      </w:tblGrid>
      <w:tr>
        <w:trPr>
          <w:trHeight w:val="406" w:hRule="exact"/>
        </w:trPr>
        <w:tc>
          <w:tcPr>
            <w:tcW w:w="948" w:type="dxa"/>
          </w:tcPr>
          <w:p>
            <w:pPr>
              <w:pStyle w:val="TableParagraph"/>
              <w:spacing w:line="245" w:lineRule="exact"/>
              <w:ind w:left="179" w:right="88"/>
              <w:rPr>
                <w:sz w:val="24"/>
              </w:rPr>
            </w:pPr>
            <w:r>
              <w:rPr>
                <w:sz w:val="24"/>
              </w:rPr>
              <w:t>Básica</w:t>
            </w:r>
          </w:p>
        </w:tc>
        <w:tc>
          <w:tcPr>
            <w:tcW w:w="436" w:type="dxa"/>
          </w:tcPr>
          <w:p>
            <w:pPr>
              <w:pStyle w:val="TableParagraph"/>
              <w:spacing w:line="290" w:lineRule="exact"/>
              <w:ind w:left="92" w:right="93"/>
              <w:rPr>
                <w:rFonts w:ascii="Cambria Math"/>
                <w:sz w:val="17"/>
              </w:rPr>
            </w:pPr>
            <w:r>
              <w:rPr>
                <w:rFonts w:ascii="Cambria Math"/>
                <w:sz w:val="24"/>
              </w:rPr>
              <w:t>x</w:t>
            </w:r>
            <w:r>
              <w:rPr>
                <w:rFonts w:ascii="Cambria Math"/>
                <w:position w:val="-4"/>
                <w:sz w:val="17"/>
              </w:rPr>
              <w:t>1</w:t>
            </w:r>
          </w:p>
        </w:tc>
        <w:tc>
          <w:tcPr>
            <w:tcW w:w="1155" w:type="dxa"/>
          </w:tcPr>
          <w:p>
            <w:pPr>
              <w:pStyle w:val="TableParagraph"/>
              <w:spacing w:line="290" w:lineRule="exact"/>
              <w:ind w:left="85" w:right="88"/>
              <w:rPr>
                <w:rFonts w:ascii="Cambria Math"/>
                <w:sz w:val="17"/>
              </w:rPr>
            </w:pPr>
            <w:r>
              <w:rPr>
                <w:rFonts w:ascii="Cambria Math"/>
                <w:sz w:val="24"/>
              </w:rPr>
              <w:t>x</w:t>
            </w:r>
            <w:r>
              <w:rPr>
                <w:rFonts w:ascii="Cambria Math"/>
                <w:position w:val="-4"/>
                <w:sz w:val="17"/>
              </w:rPr>
              <w:t>2</w:t>
            </w:r>
          </w:p>
        </w:tc>
        <w:tc>
          <w:tcPr>
            <w:tcW w:w="510" w:type="dxa"/>
          </w:tcPr>
          <w:p>
            <w:pPr>
              <w:pStyle w:val="TableParagraph"/>
              <w:spacing w:line="290" w:lineRule="exact"/>
              <w:ind w:right="146"/>
              <w:jc w:val="right"/>
              <w:rPr>
                <w:rFonts w:ascii="Cambria Math"/>
                <w:sz w:val="17"/>
              </w:rPr>
            </w:pPr>
            <w:r>
              <w:rPr>
                <w:rFonts w:ascii="Cambria Math"/>
                <w:sz w:val="24"/>
              </w:rPr>
              <w:t>x</w:t>
            </w:r>
            <w:r>
              <w:rPr>
                <w:rFonts w:ascii="Cambria Math"/>
                <w:position w:val="-4"/>
                <w:sz w:val="17"/>
              </w:rPr>
              <w:t>3</w:t>
            </w:r>
          </w:p>
        </w:tc>
        <w:tc>
          <w:tcPr>
            <w:tcW w:w="1096" w:type="dxa"/>
          </w:tcPr>
          <w:p>
            <w:pPr>
              <w:pStyle w:val="TableParagraph"/>
              <w:spacing w:line="290" w:lineRule="exact"/>
              <w:ind w:left="81" w:right="88"/>
              <w:rPr>
                <w:rFonts w:ascii="Cambria Math"/>
                <w:sz w:val="17"/>
              </w:rPr>
            </w:pPr>
            <w:r>
              <w:rPr>
                <w:rFonts w:ascii="Cambria Math"/>
                <w:w w:val="105"/>
                <w:sz w:val="24"/>
              </w:rPr>
              <w:t>Ms</w:t>
            </w:r>
            <w:r>
              <w:rPr>
                <w:rFonts w:ascii="Cambria Math"/>
                <w:w w:val="105"/>
                <w:position w:val="-4"/>
                <w:sz w:val="17"/>
              </w:rPr>
              <w:t>r1</w:t>
            </w:r>
          </w:p>
        </w:tc>
        <w:tc>
          <w:tcPr>
            <w:tcW w:w="699" w:type="dxa"/>
          </w:tcPr>
          <w:p>
            <w:pPr>
              <w:pStyle w:val="TableParagraph"/>
              <w:spacing w:line="290" w:lineRule="exact"/>
              <w:ind w:left="85" w:right="86"/>
              <w:rPr>
                <w:rFonts w:ascii="Cambria Math"/>
                <w:sz w:val="17"/>
              </w:rPr>
            </w:pPr>
            <w:r>
              <w:rPr>
                <w:rFonts w:ascii="Cambria Math"/>
                <w:w w:val="105"/>
                <w:sz w:val="24"/>
              </w:rPr>
              <w:t>Ms</w:t>
            </w:r>
            <w:r>
              <w:rPr>
                <w:rFonts w:ascii="Cambria Math"/>
                <w:w w:val="105"/>
                <w:position w:val="-4"/>
                <w:sz w:val="17"/>
              </w:rPr>
              <w:t>r2</w:t>
            </w:r>
          </w:p>
        </w:tc>
        <w:tc>
          <w:tcPr>
            <w:tcW w:w="446" w:type="dxa"/>
          </w:tcPr>
          <w:p>
            <w:pPr>
              <w:pStyle w:val="TableParagraph"/>
              <w:spacing w:line="290" w:lineRule="exact"/>
              <w:ind w:left="113"/>
              <w:jc w:val="left"/>
              <w:rPr>
                <w:rFonts w:ascii="Cambria Math"/>
                <w:sz w:val="17"/>
              </w:rPr>
            </w:pPr>
            <w:r>
              <w:rPr>
                <w:rFonts w:ascii="Cambria Math"/>
                <w:sz w:val="24"/>
              </w:rPr>
              <w:t>x</w:t>
            </w:r>
            <w:r>
              <w:rPr>
                <w:rFonts w:ascii="Cambria Math"/>
                <w:position w:val="-4"/>
                <w:sz w:val="17"/>
              </w:rPr>
              <w:t>4</w:t>
            </w:r>
          </w:p>
        </w:tc>
        <w:tc>
          <w:tcPr>
            <w:tcW w:w="1168" w:type="dxa"/>
          </w:tcPr>
          <w:p>
            <w:pPr>
              <w:pStyle w:val="TableParagraph"/>
              <w:spacing w:line="245" w:lineRule="exact"/>
              <w:ind w:left="95" w:right="179"/>
              <w:rPr>
                <w:sz w:val="24"/>
              </w:rPr>
            </w:pPr>
            <w:r>
              <w:rPr>
                <w:sz w:val="24"/>
              </w:rPr>
              <w:t>Solución</w:t>
            </w:r>
          </w:p>
        </w:tc>
      </w:tr>
      <w:tr>
        <w:trPr>
          <w:trHeight w:val="497" w:hRule="exact"/>
        </w:trPr>
        <w:tc>
          <w:tcPr>
            <w:tcW w:w="948" w:type="dxa"/>
          </w:tcPr>
          <w:p>
            <w:pPr>
              <w:pStyle w:val="TableParagraph"/>
              <w:spacing w:before="86"/>
              <w:ind w:left="93"/>
              <w:rPr>
                <w:sz w:val="24"/>
              </w:rPr>
            </w:pPr>
            <w:r>
              <w:rPr>
                <w:sz w:val="24"/>
              </w:rPr>
              <w:t>Z</w:t>
            </w:r>
          </w:p>
        </w:tc>
        <w:tc>
          <w:tcPr>
            <w:tcW w:w="436" w:type="dxa"/>
          </w:tcPr>
          <w:p>
            <w:pPr>
              <w:pStyle w:val="TableParagraph"/>
              <w:spacing w:before="86"/>
              <w:ind w:left="3"/>
              <w:rPr>
                <w:sz w:val="24"/>
              </w:rPr>
            </w:pPr>
            <w:r>
              <w:rPr>
                <w:sz w:val="24"/>
              </w:rPr>
              <w:t>0</w:t>
            </w:r>
          </w:p>
        </w:tc>
        <w:tc>
          <w:tcPr>
            <w:tcW w:w="1155" w:type="dxa"/>
          </w:tcPr>
          <w:p>
            <w:pPr>
              <w:pStyle w:val="TableParagraph"/>
              <w:spacing w:before="86"/>
              <w:ind w:left="91" w:right="88"/>
              <w:rPr>
                <w:sz w:val="24"/>
              </w:rPr>
            </w:pPr>
            <w:r>
              <w:rPr>
                <w:sz w:val="24"/>
              </w:rPr>
              <w:t>(1+5M)/3</w:t>
            </w:r>
          </w:p>
        </w:tc>
        <w:tc>
          <w:tcPr>
            <w:tcW w:w="510" w:type="dxa"/>
          </w:tcPr>
          <w:p>
            <w:pPr>
              <w:pStyle w:val="TableParagraph"/>
              <w:spacing w:before="86"/>
              <w:ind w:right="106"/>
              <w:jc w:val="right"/>
              <w:rPr>
                <w:sz w:val="24"/>
              </w:rPr>
            </w:pPr>
            <w:r>
              <w:rPr>
                <w:sz w:val="24"/>
              </w:rPr>
              <w:t>-M</w:t>
            </w:r>
          </w:p>
        </w:tc>
        <w:tc>
          <w:tcPr>
            <w:tcW w:w="1096" w:type="dxa"/>
          </w:tcPr>
          <w:p>
            <w:pPr>
              <w:pStyle w:val="TableParagraph"/>
              <w:spacing w:before="86"/>
              <w:ind w:left="87" w:right="88"/>
              <w:rPr>
                <w:sz w:val="24"/>
              </w:rPr>
            </w:pPr>
            <w:r>
              <w:rPr>
                <w:sz w:val="24"/>
              </w:rPr>
              <w:t>(4-7M)/3</w:t>
            </w:r>
          </w:p>
        </w:tc>
        <w:tc>
          <w:tcPr>
            <w:tcW w:w="699" w:type="dxa"/>
          </w:tcPr>
          <w:p>
            <w:pPr>
              <w:pStyle w:val="TableParagraph"/>
              <w:spacing w:before="86"/>
              <w:ind w:left="4"/>
              <w:rPr>
                <w:sz w:val="24"/>
              </w:rPr>
            </w:pPr>
            <w:r>
              <w:rPr>
                <w:sz w:val="24"/>
              </w:rPr>
              <w:t>0</w:t>
            </w:r>
          </w:p>
        </w:tc>
        <w:tc>
          <w:tcPr>
            <w:tcW w:w="446" w:type="dxa"/>
          </w:tcPr>
          <w:p>
            <w:pPr>
              <w:pStyle w:val="TableParagraph"/>
              <w:spacing w:before="86"/>
              <w:ind w:left="168"/>
              <w:jc w:val="left"/>
              <w:rPr>
                <w:sz w:val="24"/>
              </w:rPr>
            </w:pPr>
            <w:r>
              <w:rPr>
                <w:sz w:val="24"/>
              </w:rPr>
              <w:t>0</w:t>
            </w:r>
          </w:p>
        </w:tc>
        <w:tc>
          <w:tcPr>
            <w:tcW w:w="1168" w:type="dxa"/>
          </w:tcPr>
          <w:p>
            <w:pPr>
              <w:pStyle w:val="TableParagraph"/>
              <w:spacing w:before="86"/>
              <w:ind w:left="93" w:right="179"/>
              <w:rPr>
                <w:sz w:val="24"/>
              </w:rPr>
            </w:pPr>
            <w:r>
              <w:rPr>
                <w:sz w:val="24"/>
              </w:rPr>
              <w:t>4+2M</w:t>
            </w:r>
          </w:p>
        </w:tc>
      </w:tr>
      <w:tr>
        <w:trPr>
          <w:trHeight w:val="545" w:hRule="exact"/>
        </w:trPr>
        <w:tc>
          <w:tcPr>
            <w:tcW w:w="948" w:type="dxa"/>
          </w:tcPr>
          <w:p>
            <w:pPr>
              <w:pStyle w:val="TableParagraph"/>
              <w:spacing w:before="114"/>
              <w:ind w:left="170" w:right="88"/>
              <w:rPr>
                <w:rFonts w:ascii="Cambria Math"/>
                <w:sz w:val="17"/>
              </w:rPr>
            </w:pPr>
            <w:r>
              <w:rPr>
                <w:rFonts w:ascii="Cambria Math"/>
                <w:w w:val="105"/>
                <w:sz w:val="24"/>
              </w:rPr>
              <w:t>Ms</w:t>
            </w:r>
            <w:r>
              <w:rPr>
                <w:rFonts w:ascii="Cambria Math"/>
                <w:w w:val="105"/>
                <w:position w:val="-4"/>
                <w:sz w:val="17"/>
              </w:rPr>
              <w:t>r1</w:t>
            </w:r>
          </w:p>
        </w:tc>
        <w:tc>
          <w:tcPr>
            <w:tcW w:w="436" w:type="dxa"/>
          </w:tcPr>
          <w:p>
            <w:pPr>
              <w:pStyle w:val="TableParagraph"/>
              <w:spacing w:before="108"/>
              <w:ind w:left="3"/>
              <w:rPr>
                <w:sz w:val="24"/>
              </w:rPr>
            </w:pPr>
            <w:r>
              <w:rPr>
                <w:sz w:val="24"/>
              </w:rPr>
              <w:t>1</w:t>
            </w:r>
          </w:p>
        </w:tc>
        <w:tc>
          <w:tcPr>
            <w:tcW w:w="1155" w:type="dxa"/>
          </w:tcPr>
          <w:p>
            <w:pPr>
              <w:pStyle w:val="TableParagraph"/>
              <w:spacing w:before="108"/>
              <w:ind w:left="91" w:right="86"/>
              <w:rPr>
                <w:sz w:val="24"/>
              </w:rPr>
            </w:pPr>
            <w:r>
              <w:rPr>
                <w:sz w:val="24"/>
              </w:rPr>
              <w:t>1/3</w:t>
            </w:r>
          </w:p>
        </w:tc>
        <w:tc>
          <w:tcPr>
            <w:tcW w:w="510" w:type="dxa"/>
          </w:tcPr>
          <w:p>
            <w:pPr>
              <w:pStyle w:val="TableParagraph"/>
              <w:spacing w:before="108"/>
              <w:ind w:right="192"/>
              <w:jc w:val="right"/>
              <w:rPr>
                <w:sz w:val="24"/>
              </w:rPr>
            </w:pPr>
            <w:r>
              <w:rPr>
                <w:sz w:val="24"/>
              </w:rPr>
              <w:t>0</w:t>
            </w:r>
          </w:p>
        </w:tc>
        <w:tc>
          <w:tcPr>
            <w:tcW w:w="1096" w:type="dxa"/>
          </w:tcPr>
          <w:p>
            <w:pPr>
              <w:pStyle w:val="TableParagraph"/>
              <w:spacing w:before="108"/>
              <w:ind w:left="87" w:right="88"/>
              <w:rPr>
                <w:sz w:val="24"/>
              </w:rPr>
            </w:pPr>
            <w:r>
              <w:rPr>
                <w:sz w:val="24"/>
              </w:rPr>
              <w:t>1/3</w:t>
            </w:r>
          </w:p>
        </w:tc>
        <w:tc>
          <w:tcPr>
            <w:tcW w:w="699" w:type="dxa"/>
          </w:tcPr>
          <w:p>
            <w:pPr>
              <w:pStyle w:val="TableParagraph"/>
              <w:spacing w:before="108"/>
              <w:ind w:left="4"/>
              <w:rPr>
                <w:sz w:val="24"/>
              </w:rPr>
            </w:pPr>
            <w:r>
              <w:rPr>
                <w:sz w:val="24"/>
              </w:rPr>
              <w:t>0</w:t>
            </w:r>
          </w:p>
        </w:tc>
        <w:tc>
          <w:tcPr>
            <w:tcW w:w="446" w:type="dxa"/>
          </w:tcPr>
          <w:p>
            <w:pPr>
              <w:pStyle w:val="TableParagraph"/>
              <w:spacing w:before="108"/>
              <w:ind w:left="168"/>
              <w:jc w:val="left"/>
              <w:rPr>
                <w:sz w:val="24"/>
              </w:rPr>
            </w:pPr>
            <w:r>
              <w:rPr>
                <w:sz w:val="24"/>
              </w:rPr>
              <w:t>0</w:t>
            </w:r>
          </w:p>
        </w:tc>
        <w:tc>
          <w:tcPr>
            <w:tcW w:w="1168" w:type="dxa"/>
          </w:tcPr>
          <w:p>
            <w:pPr>
              <w:pStyle w:val="TableParagraph"/>
              <w:spacing w:before="108"/>
              <w:ind w:right="83"/>
              <w:rPr>
                <w:sz w:val="24"/>
              </w:rPr>
            </w:pPr>
            <w:r>
              <w:rPr>
                <w:sz w:val="24"/>
              </w:rPr>
              <w:t>1</w:t>
            </w:r>
          </w:p>
        </w:tc>
      </w:tr>
      <w:tr>
        <w:trPr>
          <w:trHeight w:val="523" w:hRule="exact"/>
        </w:trPr>
        <w:tc>
          <w:tcPr>
            <w:tcW w:w="948" w:type="dxa"/>
          </w:tcPr>
          <w:p>
            <w:pPr>
              <w:pStyle w:val="TableParagraph"/>
              <w:spacing w:before="92"/>
              <w:ind w:left="170" w:right="88"/>
              <w:rPr>
                <w:rFonts w:ascii="Cambria Math"/>
                <w:sz w:val="17"/>
              </w:rPr>
            </w:pPr>
            <w:r>
              <w:rPr>
                <w:rFonts w:ascii="Cambria Math"/>
                <w:w w:val="105"/>
                <w:sz w:val="24"/>
              </w:rPr>
              <w:t>Ms</w:t>
            </w:r>
            <w:r>
              <w:rPr>
                <w:rFonts w:ascii="Cambria Math"/>
                <w:w w:val="105"/>
                <w:position w:val="-4"/>
                <w:sz w:val="17"/>
              </w:rPr>
              <w:t>r2</w:t>
            </w:r>
          </w:p>
        </w:tc>
        <w:tc>
          <w:tcPr>
            <w:tcW w:w="436" w:type="dxa"/>
          </w:tcPr>
          <w:p>
            <w:pPr>
              <w:pStyle w:val="TableParagraph"/>
              <w:spacing w:before="86"/>
              <w:ind w:left="3"/>
              <w:rPr>
                <w:sz w:val="24"/>
              </w:rPr>
            </w:pPr>
            <w:r>
              <w:rPr>
                <w:sz w:val="24"/>
              </w:rPr>
              <w:t>0</w:t>
            </w:r>
          </w:p>
        </w:tc>
        <w:tc>
          <w:tcPr>
            <w:tcW w:w="1155" w:type="dxa"/>
          </w:tcPr>
          <w:p>
            <w:pPr>
              <w:pStyle w:val="TableParagraph"/>
              <w:spacing w:before="86"/>
              <w:ind w:left="91" w:right="86"/>
              <w:rPr>
                <w:sz w:val="24"/>
              </w:rPr>
            </w:pPr>
            <w:r>
              <w:rPr>
                <w:sz w:val="24"/>
              </w:rPr>
              <w:t>5/3</w:t>
            </w:r>
          </w:p>
        </w:tc>
        <w:tc>
          <w:tcPr>
            <w:tcW w:w="510" w:type="dxa"/>
          </w:tcPr>
          <w:p>
            <w:pPr>
              <w:pStyle w:val="TableParagraph"/>
              <w:spacing w:before="86"/>
              <w:ind w:right="153"/>
              <w:jc w:val="right"/>
              <w:rPr>
                <w:sz w:val="24"/>
              </w:rPr>
            </w:pPr>
            <w:r>
              <w:rPr>
                <w:sz w:val="24"/>
              </w:rPr>
              <w:t>-1</w:t>
            </w:r>
          </w:p>
        </w:tc>
        <w:tc>
          <w:tcPr>
            <w:tcW w:w="1096" w:type="dxa"/>
          </w:tcPr>
          <w:p>
            <w:pPr>
              <w:pStyle w:val="TableParagraph"/>
              <w:spacing w:before="86"/>
              <w:ind w:left="87" w:right="87"/>
              <w:rPr>
                <w:sz w:val="24"/>
              </w:rPr>
            </w:pPr>
            <w:r>
              <w:rPr>
                <w:sz w:val="24"/>
              </w:rPr>
              <w:t>-4/3</w:t>
            </w:r>
          </w:p>
        </w:tc>
        <w:tc>
          <w:tcPr>
            <w:tcW w:w="699" w:type="dxa"/>
          </w:tcPr>
          <w:p>
            <w:pPr>
              <w:pStyle w:val="TableParagraph"/>
              <w:spacing w:before="86"/>
              <w:ind w:left="4"/>
              <w:rPr>
                <w:sz w:val="24"/>
              </w:rPr>
            </w:pPr>
            <w:r>
              <w:rPr>
                <w:sz w:val="24"/>
              </w:rPr>
              <w:t>1</w:t>
            </w:r>
          </w:p>
        </w:tc>
        <w:tc>
          <w:tcPr>
            <w:tcW w:w="446" w:type="dxa"/>
          </w:tcPr>
          <w:p>
            <w:pPr>
              <w:pStyle w:val="TableParagraph"/>
              <w:spacing w:before="86"/>
              <w:ind w:left="168"/>
              <w:jc w:val="left"/>
              <w:rPr>
                <w:sz w:val="24"/>
              </w:rPr>
            </w:pPr>
            <w:r>
              <w:rPr>
                <w:sz w:val="24"/>
              </w:rPr>
              <w:t>0</w:t>
            </w:r>
          </w:p>
        </w:tc>
        <w:tc>
          <w:tcPr>
            <w:tcW w:w="1168" w:type="dxa"/>
          </w:tcPr>
          <w:p>
            <w:pPr>
              <w:pStyle w:val="TableParagraph"/>
              <w:spacing w:before="86"/>
              <w:ind w:right="83"/>
              <w:rPr>
                <w:sz w:val="24"/>
              </w:rPr>
            </w:pPr>
            <w:r>
              <w:rPr>
                <w:sz w:val="24"/>
              </w:rPr>
              <w:t>2</w:t>
            </w:r>
          </w:p>
        </w:tc>
      </w:tr>
      <w:tr>
        <w:trPr>
          <w:trHeight w:val="406" w:hRule="exact"/>
        </w:trPr>
        <w:tc>
          <w:tcPr>
            <w:tcW w:w="948" w:type="dxa"/>
          </w:tcPr>
          <w:p>
            <w:pPr>
              <w:pStyle w:val="TableParagraph"/>
              <w:spacing w:before="92"/>
              <w:ind w:left="171" w:right="88"/>
              <w:rPr>
                <w:rFonts w:ascii="Cambria Math"/>
                <w:sz w:val="17"/>
              </w:rPr>
            </w:pPr>
            <w:r>
              <w:rPr>
                <w:rFonts w:ascii="Cambria Math"/>
                <w:sz w:val="24"/>
              </w:rPr>
              <w:t>x</w:t>
            </w:r>
            <w:r>
              <w:rPr>
                <w:rFonts w:ascii="Cambria Math"/>
                <w:position w:val="-4"/>
                <w:sz w:val="17"/>
              </w:rPr>
              <w:t>4</w:t>
            </w:r>
          </w:p>
        </w:tc>
        <w:tc>
          <w:tcPr>
            <w:tcW w:w="436" w:type="dxa"/>
          </w:tcPr>
          <w:p>
            <w:pPr>
              <w:pStyle w:val="TableParagraph"/>
              <w:spacing w:before="86"/>
              <w:ind w:left="3"/>
              <w:rPr>
                <w:sz w:val="24"/>
              </w:rPr>
            </w:pPr>
            <w:r>
              <w:rPr>
                <w:sz w:val="24"/>
              </w:rPr>
              <w:t>0</w:t>
            </w:r>
          </w:p>
        </w:tc>
        <w:tc>
          <w:tcPr>
            <w:tcW w:w="1155" w:type="dxa"/>
          </w:tcPr>
          <w:p>
            <w:pPr>
              <w:pStyle w:val="TableParagraph"/>
              <w:spacing w:before="86"/>
              <w:ind w:left="91" w:right="86"/>
              <w:rPr>
                <w:sz w:val="24"/>
              </w:rPr>
            </w:pPr>
            <w:r>
              <w:rPr>
                <w:sz w:val="24"/>
              </w:rPr>
              <w:t>3/5</w:t>
            </w:r>
          </w:p>
        </w:tc>
        <w:tc>
          <w:tcPr>
            <w:tcW w:w="510" w:type="dxa"/>
          </w:tcPr>
          <w:p>
            <w:pPr>
              <w:pStyle w:val="TableParagraph"/>
              <w:spacing w:before="86"/>
              <w:ind w:right="192"/>
              <w:jc w:val="right"/>
              <w:rPr>
                <w:sz w:val="24"/>
              </w:rPr>
            </w:pPr>
            <w:r>
              <w:rPr>
                <w:sz w:val="24"/>
              </w:rPr>
              <w:t>0</w:t>
            </w:r>
          </w:p>
        </w:tc>
        <w:tc>
          <w:tcPr>
            <w:tcW w:w="1096" w:type="dxa"/>
          </w:tcPr>
          <w:p>
            <w:pPr>
              <w:pStyle w:val="TableParagraph"/>
              <w:spacing w:before="86"/>
              <w:ind w:left="87" w:right="87"/>
              <w:rPr>
                <w:sz w:val="24"/>
              </w:rPr>
            </w:pPr>
            <w:r>
              <w:rPr>
                <w:sz w:val="24"/>
              </w:rPr>
              <w:t>-1/3</w:t>
            </w:r>
          </w:p>
        </w:tc>
        <w:tc>
          <w:tcPr>
            <w:tcW w:w="699" w:type="dxa"/>
          </w:tcPr>
          <w:p>
            <w:pPr>
              <w:pStyle w:val="TableParagraph"/>
              <w:spacing w:before="86"/>
              <w:ind w:left="4"/>
              <w:rPr>
                <w:sz w:val="24"/>
              </w:rPr>
            </w:pPr>
            <w:r>
              <w:rPr>
                <w:sz w:val="24"/>
              </w:rPr>
              <w:t>0</w:t>
            </w:r>
          </w:p>
        </w:tc>
        <w:tc>
          <w:tcPr>
            <w:tcW w:w="446" w:type="dxa"/>
          </w:tcPr>
          <w:p>
            <w:pPr>
              <w:pStyle w:val="TableParagraph"/>
              <w:spacing w:before="86"/>
              <w:ind w:left="168"/>
              <w:jc w:val="left"/>
              <w:rPr>
                <w:sz w:val="24"/>
              </w:rPr>
            </w:pPr>
            <w:r>
              <w:rPr>
                <w:sz w:val="24"/>
              </w:rPr>
              <w:t>1</w:t>
            </w:r>
          </w:p>
        </w:tc>
        <w:tc>
          <w:tcPr>
            <w:tcW w:w="1168" w:type="dxa"/>
          </w:tcPr>
          <w:p>
            <w:pPr>
              <w:pStyle w:val="TableParagraph"/>
              <w:spacing w:before="86"/>
              <w:ind w:right="83"/>
              <w:rPr>
                <w:sz w:val="24"/>
              </w:rPr>
            </w:pPr>
            <w:r>
              <w:rPr>
                <w:sz w:val="24"/>
              </w:rPr>
              <w:t>3</w:t>
            </w:r>
          </w:p>
        </w:tc>
      </w:tr>
    </w:tbl>
    <w:p>
      <w:pPr>
        <w:pStyle w:val="BodyText"/>
        <w:spacing w:before="6"/>
        <w:rPr>
          <w:sz w:val="12"/>
        </w:rPr>
      </w:pPr>
    </w:p>
    <w:p>
      <w:pPr>
        <w:spacing w:before="64"/>
        <w:ind w:left="0" w:right="18" w:firstLine="0"/>
        <w:jc w:val="center"/>
        <w:rPr>
          <w:rFonts w:ascii="Calibri"/>
          <w:i/>
          <w:sz w:val="18"/>
        </w:rPr>
      </w:pPr>
      <w:r>
        <w:rPr>
          <w:rFonts w:ascii="Calibri"/>
          <w:i/>
          <w:color w:val="44536A"/>
          <w:sz w:val="18"/>
        </w:rPr>
        <w:t>Tabla 2.15 Tercer tableu resultante</w:t>
      </w:r>
    </w:p>
    <w:p>
      <w:pPr>
        <w:pStyle w:val="BodyText"/>
        <w:spacing w:before="10"/>
        <w:rPr>
          <w:rFonts w:ascii="Calibri"/>
          <w:i/>
          <w:sz w:val="15"/>
        </w:rPr>
      </w:pPr>
    </w:p>
    <w:p>
      <w:pPr>
        <w:pStyle w:val="BodyText"/>
        <w:spacing w:line="261" w:lineRule="auto" w:before="1"/>
        <w:ind w:left="102" w:right="120"/>
        <w:jc w:val="both"/>
      </w:pPr>
      <w:r>
        <w:rPr/>
        <w:t>Se observa que las variables artificiales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w:t>
      </w:r>
      <w:r>
        <w:rPr>
          <w:rFonts w:ascii="Cambria Math" w:hAnsi="Cambria Math" w:eastAsia="Cambria Math"/>
          <w:position w:val="-4"/>
          <w:sz w:val="17"/>
        </w:rPr>
        <w:t>�2   </w:t>
      </w:r>
      <w:r>
        <w:rPr/>
        <w:t>salen de la solución básica     en las primeras dos iteraciones, resultando consistente con el concepto de penalizar las variables artificiales en la función</w:t>
      </w:r>
      <w:r>
        <w:rPr>
          <w:spacing w:val="-6"/>
        </w:rPr>
        <w:t> </w:t>
      </w:r>
      <w:r>
        <w:rPr/>
        <w:t>objetivo.</w:t>
      </w:r>
    </w:p>
    <w:p>
      <w:pPr>
        <w:pStyle w:val="BodyText"/>
        <w:spacing w:before="2"/>
        <w:rPr>
          <w:sz w:val="29"/>
        </w:rPr>
      </w:pPr>
    </w:p>
    <w:p>
      <w:pPr>
        <w:pStyle w:val="BodyText"/>
        <w:ind w:left="102"/>
        <w:jc w:val="both"/>
      </w:pPr>
      <w:r>
        <w:rPr/>
        <w:t>Con respecto a este método se pueden hacer 2 observaciones:</w:t>
      </w:r>
    </w:p>
    <w:p>
      <w:pPr>
        <w:pStyle w:val="BodyText"/>
        <w:spacing w:before="1"/>
        <w:rPr>
          <w:sz w:val="31"/>
        </w:rPr>
      </w:pPr>
    </w:p>
    <w:p>
      <w:pPr>
        <w:pStyle w:val="ListParagraph"/>
        <w:numPr>
          <w:ilvl w:val="0"/>
          <w:numId w:val="8"/>
        </w:numPr>
        <w:tabs>
          <w:tab w:pos="822" w:val="left" w:leader="none"/>
        </w:tabs>
        <w:spacing w:line="276" w:lineRule="auto" w:before="0" w:after="0"/>
        <w:ind w:left="822" w:right="122" w:hanging="360"/>
        <w:jc w:val="both"/>
        <w:rPr>
          <w:sz w:val="24"/>
        </w:rPr>
      </w:pPr>
      <w:r>
        <w:rPr>
          <w:sz w:val="24"/>
        </w:rPr>
        <w:t>El</w:t>
      </w:r>
      <w:r>
        <w:rPr>
          <w:spacing w:val="-8"/>
          <w:sz w:val="24"/>
        </w:rPr>
        <w:t> </w:t>
      </w:r>
      <w:r>
        <w:rPr>
          <w:sz w:val="24"/>
        </w:rPr>
        <w:t>uso</w:t>
      </w:r>
      <w:r>
        <w:rPr>
          <w:spacing w:val="-8"/>
          <w:sz w:val="24"/>
        </w:rPr>
        <w:t> </w:t>
      </w:r>
      <w:r>
        <w:rPr>
          <w:sz w:val="24"/>
        </w:rPr>
        <w:t>de</w:t>
      </w:r>
      <w:r>
        <w:rPr>
          <w:spacing w:val="-10"/>
          <w:sz w:val="24"/>
        </w:rPr>
        <w:t> </w:t>
      </w:r>
      <w:r>
        <w:rPr>
          <w:sz w:val="24"/>
        </w:rPr>
        <w:t>la</w:t>
      </w:r>
      <w:r>
        <w:rPr>
          <w:spacing w:val="-9"/>
          <w:sz w:val="24"/>
        </w:rPr>
        <w:t> </w:t>
      </w:r>
      <w:r>
        <w:rPr>
          <w:sz w:val="24"/>
        </w:rPr>
        <w:t>penalización</w:t>
      </w:r>
      <w:r>
        <w:rPr>
          <w:spacing w:val="-8"/>
          <w:sz w:val="24"/>
        </w:rPr>
        <w:t> </w:t>
      </w:r>
      <w:r>
        <w:rPr>
          <w:sz w:val="24"/>
        </w:rPr>
        <w:t>en</w:t>
      </w:r>
      <w:r>
        <w:rPr>
          <w:spacing w:val="-9"/>
          <w:sz w:val="24"/>
        </w:rPr>
        <w:t> </w:t>
      </w:r>
      <w:r>
        <w:rPr>
          <w:sz w:val="24"/>
        </w:rPr>
        <w:t>M</w:t>
      </w:r>
      <w:r>
        <w:rPr>
          <w:spacing w:val="-8"/>
          <w:sz w:val="24"/>
        </w:rPr>
        <w:t> </w:t>
      </w:r>
      <w:r>
        <w:rPr>
          <w:sz w:val="24"/>
        </w:rPr>
        <w:t>podrá</w:t>
      </w:r>
      <w:r>
        <w:rPr>
          <w:spacing w:val="-10"/>
          <w:sz w:val="24"/>
        </w:rPr>
        <w:t> </w:t>
      </w:r>
      <w:r>
        <w:rPr>
          <w:sz w:val="24"/>
        </w:rPr>
        <w:t>no</w:t>
      </w:r>
      <w:r>
        <w:rPr>
          <w:spacing w:val="-9"/>
          <w:sz w:val="24"/>
        </w:rPr>
        <w:t> </w:t>
      </w:r>
      <w:r>
        <w:rPr>
          <w:sz w:val="24"/>
        </w:rPr>
        <w:t>forzar</w:t>
      </w:r>
      <w:r>
        <w:rPr>
          <w:spacing w:val="-9"/>
          <w:sz w:val="24"/>
        </w:rPr>
        <w:t> </w:t>
      </w:r>
      <w:r>
        <w:rPr>
          <w:sz w:val="24"/>
        </w:rPr>
        <w:t>la</w:t>
      </w:r>
      <w:r>
        <w:rPr>
          <w:spacing w:val="-9"/>
          <w:sz w:val="24"/>
        </w:rPr>
        <w:t> </w:t>
      </w:r>
      <w:r>
        <w:rPr>
          <w:sz w:val="24"/>
        </w:rPr>
        <w:t>variable</w:t>
      </w:r>
      <w:r>
        <w:rPr>
          <w:spacing w:val="-9"/>
          <w:sz w:val="24"/>
        </w:rPr>
        <w:t> </w:t>
      </w:r>
      <w:r>
        <w:rPr>
          <w:sz w:val="24"/>
        </w:rPr>
        <w:t>artificial</w:t>
      </w:r>
      <w:r>
        <w:rPr>
          <w:spacing w:val="-9"/>
          <w:sz w:val="24"/>
        </w:rPr>
        <w:t> </w:t>
      </w:r>
      <w:r>
        <w:rPr>
          <w:sz w:val="24"/>
        </w:rPr>
        <w:t>hasta</w:t>
      </w:r>
      <w:r>
        <w:rPr>
          <w:spacing w:val="-9"/>
          <w:sz w:val="24"/>
        </w:rPr>
        <w:t> </w:t>
      </w:r>
      <w:r>
        <w:rPr>
          <w:sz w:val="24"/>
        </w:rPr>
        <w:t>el</w:t>
      </w:r>
      <w:r>
        <w:rPr>
          <w:spacing w:val="-6"/>
          <w:sz w:val="24"/>
        </w:rPr>
        <w:t> </w:t>
      </w:r>
      <w:r>
        <w:rPr>
          <w:sz w:val="24"/>
        </w:rPr>
        <w:t>nivel</w:t>
      </w:r>
      <w:r>
        <w:rPr>
          <w:spacing w:val="-9"/>
          <w:sz w:val="24"/>
        </w:rPr>
        <w:t> </w:t>
      </w:r>
      <w:r>
        <w:rPr>
          <w:sz w:val="24"/>
        </w:rPr>
        <w:t>cero en la iteración simplex final, si el problema de programación lineal no tiene una solución factible, es decir, las restricciones no son</w:t>
      </w:r>
      <w:r>
        <w:rPr>
          <w:spacing w:val="-9"/>
          <w:sz w:val="24"/>
        </w:rPr>
        <w:t> </w:t>
      </w:r>
      <w:r>
        <w:rPr>
          <w:sz w:val="24"/>
        </w:rPr>
        <w:t>consistentes.</w:t>
      </w:r>
    </w:p>
    <w:p>
      <w:pPr>
        <w:pStyle w:val="ListParagraph"/>
        <w:numPr>
          <w:ilvl w:val="0"/>
          <w:numId w:val="8"/>
        </w:numPr>
        <w:tabs>
          <w:tab w:pos="822" w:val="left" w:leader="none"/>
        </w:tabs>
        <w:spacing w:line="276" w:lineRule="auto" w:before="0" w:after="0"/>
        <w:ind w:left="822" w:right="114" w:hanging="360"/>
        <w:jc w:val="both"/>
        <w:rPr>
          <w:sz w:val="24"/>
        </w:rPr>
      </w:pPr>
      <w:r>
        <w:rPr>
          <w:sz w:val="24"/>
        </w:rPr>
        <w:t>La aplicación de la técnica de M implica, teóricamente que </w:t>
      </w:r>
      <w:r>
        <w:rPr>
          <w:rFonts w:ascii="Cambria Math" w:hAnsi="Cambria Math" w:eastAsia="Cambria Math"/>
          <w:sz w:val="24"/>
        </w:rPr>
        <w:t>� → ∞</w:t>
      </w:r>
      <w:r>
        <w:rPr>
          <w:sz w:val="24"/>
        </w:rPr>
        <w:t>. Sin embargo   al utilizar la  computadora  M  debe  de  ser  finito,  pero  suficientemente  grande para funcionar como penalización. Pero al mismo tiempo no debe de ser tan grande como para perjudicar con exactitud de los cálculos simplex, al manipular una mezcla de números muy grandes y muy</w:t>
      </w:r>
      <w:r>
        <w:rPr>
          <w:spacing w:val="19"/>
          <w:sz w:val="24"/>
        </w:rPr>
        <w:t> </w:t>
      </w:r>
      <w:r>
        <w:rPr>
          <w:sz w:val="24"/>
        </w:rPr>
        <w:t>pequeños.</w:t>
      </w:r>
    </w:p>
    <w:p>
      <w:pPr>
        <w:pStyle w:val="BodyText"/>
      </w:pPr>
    </w:p>
    <w:p>
      <w:pPr>
        <w:pStyle w:val="BodyText"/>
        <w:spacing w:before="6"/>
        <w:rPr>
          <w:sz w:val="21"/>
        </w:rPr>
      </w:pPr>
    </w:p>
    <w:p>
      <w:pPr>
        <w:pStyle w:val="Heading4"/>
      </w:pPr>
      <w:bookmarkStart w:name="_bookmark33" w:id="34"/>
      <w:bookmarkEnd w:id="34"/>
      <w:r>
        <w:rPr>
          <w:b w:val="0"/>
        </w:rPr>
      </w:r>
      <w:r>
        <w:rPr/>
        <w:t>Método de las dos fases.</w:t>
      </w:r>
    </w:p>
    <w:p>
      <w:pPr>
        <w:pStyle w:val="BodyText"/>
        <w:spacing w:before="8"/>
        <w:rPr>
          <w:b/>
          <w:sz w:val="30"/>
        </w:rPr>
      </w:pPr>
    </w:p>
    <w:p>
      <w:pPr>
        <w:pStyle w:val="BodyText"/>
        <w:spacing w:line="276" w:lineRule="auto"/>
        <w:ind w:left="102" w:right="118"/>
        <w:jc w:val="both"/>
      </w:pPr>
      <w:r>
        <w:rPr/>
        <w:t>Debido al impacto potencial adverso del error de redondeo sobre la exactitud del método de la gran M, donde se manipula de forma simultanea coeficientes muy grandes y pequeños, el método</w:t>
      </w:r>
      <w:r>
        <w:rPr>
          <w:spacing w:val="-6"/>
        </w:rPr>
        <w:t> </w:t>
      </w:r>
      <w:r>
        <w:rPr/>
        <w:t>de</w:t>
      </w:r>
      <w:r>
        <w:rPr>
          <w:spacing w:val="-7"/>
        </w:rPr>
        <w:t> </w:t>
      </w:r>
      <w:r>
        <w:rPr/>
        <w:t>las</w:t>
      </w:r>
      <w:r>
        <w:rPr>
          <w:spacing w:val="-7"/>
        </w:rPr>
        <w:t> </w:t>
      </w:r>
      <w:r>
        <w:rPr/>
        <w:t>dos</w:t>
      </w:r>
      <w:r>
        <w:rPr>
          <w:spacing w:val="-6"/>
        </w:rPr>
        <w:t> </w:t>
      </w:r>
      <w:r>
        <w:rPr/>
        <w:t>fases</w:t>
      </w:r>
      <w:r>
        <w:rPr>
          <w:spacing w:val="-6"/>
        </w:rPr>
        <w:t> </w:t>
      </w:r>
      <w:r>
        <w:rPr/>
        <w:t>reduce</w:t>
      </w:r>
      <w:r>
        <w:rPr>
          <w:spacing w:val="-7"/>
        </w:rPr>
        <w:t> </w:t>
      </w:r>
      <w:r>
        <w:rPr/>
        <w:t>el</w:t>
      </w:r>
      <w:r>
        <w:rPr>
          <w:spacing w:val="-6"/>
        </w:rPr>
        <w:t> </w:t>
      </w:r>
      <w:r>
        <w:rPr/>
        <w:t>problema</w:t>
      </w:r>
      <w:r>
        <w:rPr>
          <w:spacing w:val="-7"/>
        </w:rPr>
        <w:t> </w:t>
      </w:r>
      <w:r>
        <w:rPr/>
        <w:t>eliminado</w:t>
      </w:r>
      <w:r>
        <w:rPr>
          <w:spacing w:val="-6"/>
        </w:rPr>
        <w:t> </w:t>
      </w:r>
      <w:r>
        <w:rPr/>
        <w:t>por</w:t>
      </w:r>
      <w:r>
        <w:rPr>
          <w:spacing w:val="-7"/>
        </w:rPr>
        <w:t> </w:t>
      </w:r>
      <w:r>
        <w:rPr/>
        <w:t>completo</w:t>
      </w:r>
      <w:r>
        <w:rPr>
          <w:spacing w:val="-6"/>
        </w:rPr>
        <w:t> </w:t>
      </w:r>
      <w:r>
        <w:rPr/>
        <w:t>la</w:t>
      </w:r>
      <w:r>
        <w:rPr>
          <w:spacing w:val="-7"/>
        </w:rPr>
        <w:t> </w:t>
      </w:r>
      <w:r>
        <w:rPr/>
        <w:t>constante</w:t>
      </w:r>
      <w:r>
        <w:rPr>
          <w:spacing w:val="-7"/>
        </w:rPr>
        <w:t> </w:t>
      </w:r>
      <w:r>
        <w:rPr/>
        <w:t>M.</w:t>
      </w:r>
      <w:r>
        <w:rPr>
          <w:spacing w:val="-6"/>
        </w:rPr>
        <w:t> </w:t>
      </w:r>
      <w:r>
        <w:rPr/>
        <w:t>como</w:t>
      </w:r>
      <w:r>
        <w:rPr>
          <w:spacing w:val="-6"/>
        </w:rPr>
        <w:t> </w:t>
      </w:r>
      <w:r>
        <w:rPr/>
        <w:t>su nombre lo indica, el método resuelve la programación lineal en dos fases que</w:t>
      </w:r>
      <w:r>
        <w:rPr>
          <w:spacing w:val="-12"/>
        </w:rPr>
        <w:t> </w:t>
      </w:r>
      <w:r>
        <w:rPr/>
        <w:t>son:</w:t>
      </w:r>
    </w:p>
    <w:p>
      <w:pPr>
        <w:pStyle w:val="BodyText"/>
        <w:spacing w:before="9"/>
        <w:rPr>
          <w:sz w:val="27"/>
        </w:rPr>
      </w:pPr>
    </w:p>
    <w:p>
      <w:pPr>
        <w:pStyle w:val="ListParagraph"/>
        <w:numPr>
          <w:ilvl w:val="0"/>
          <w:numId w:val="8"/>
        </w:numPr>
        <w:tabs>
          <w:tab w:pos="821" w:val="left" w:leader="none"/>
          <w:tab w:pos="822" w:val="left" w:leader="none"/>
        </w:tabs>
        <w:spacing w:line="240" w:lineRule="auto" w:before="0" w:after="0"/>
        <w:ind w:left="822" w:right="0" w:hanging="360"/>
        <w:jc w:val="left"/>
        <w:rPr>
          <w:sz w:val="24"/>
        </w:rPr>
      </w:pPr>
      <w:r>
        <w:rPr>
          <w:sz w:val="24"/>
        </w:rPr>
        <w:t>Fase uno: trata de determinarse una solución básica factible de</w:t>
      </w:r>
      <w:r>
        <w:rPr>
          <w:spacing w:val="-14"/>
          <w:sz w:val="24"/>
        </w:rPr>
        <w:t> </w:t>
      </w:r>
      <w:r>
        <w:rPr>
          <w:sz w:val="24"/>
        </w:rPr>
        <w:t>inicio.</w:t>
      </w:r>
    </w:p>
    <w:p>
      <w:pPr>
        <w:spacing w:after="0" w:line="240" w:lineRule="auto"/>
        <w:jc w:val="left"/>
        <w:rPr>
          <w:sz w:val="24"/>
        </w:rPr>
        <w:sectPr>
          <w:headerReference w:type="default" r:id="rId130"/>
          <w:footerReference w:type="default" r:id="rId131"/>
          <w:pgSz w:w="12240" w:h="15840"/>
          <w:pgMar w:header="0" w:footer="1003" w:top="1500" w:bottom="1200" w:left="1600" w:right="1580"/>
          <w:pgNumType w:start="36"/>
        </w:sectPr>
      </w:pPr>
    </w:p>
    <w:p>
      <w:pPr>
        <w:pStyle w:val="ListParagraph"/>
        <w:numPr>
          <w:ilvl w:val="0"/>
          <w:numId w:val="8"/>
        </w:numPr>
        <w:tabs>
          <w:tab w:pos="821" w:val="left" w:leader="none"/>
          <w:tab w:pos="822" w:val="left" w:leader="none"/>
        </w:tabs>
        <w:spacing w:line="276" w:lineRule="auto" w:before="30" w:after="0"/>
        <w:ind w:left="822" w:right="123" w:hanging="360"/>
        <w:jc w:val="left"/>
        <w:rPr>
          <w:sz w:val="24"/>
        </w:rPr>
      </w:pPr>
      <w:r>
        <w:rPr>
          <w:sz w:val="24"/>
        </w:rPr>
        <w:t>Fase dos: si se cumple la fase uno, en esta fase se ocupa de resolver el problema original.</w:t>
      </w:r>
    </w:p>
    <w:p>
      <w:pPr>
        <w:pStyle w:val="BodyText"/>
        <w:rPr>
          <w:sz w:val="28"/>
        </w:rPr>
      </w:pPr>
    </w:p>
    <w:p>
      <w:pPr>
        <w:pStyle w:val="Heading4"/>
      </w:pPr>
      <w:r>
        <w:rPr/>
        <w:t>Fase uno.</w:t>
      </w:r>
    </w:p>
    <w:p>
      <w:pPr>
        <w:pStyle w:val="BodyText"/>
        <w:spacing w:before="10"/>
        <w:rPr>
          <w:b/>
          <w:sz w:val="30"/>
        </w:rPr>
      </w:pPr>
    </w:p>
    <w:p>
      <w:pPr>
        <w:pStyle w:val="BodyText"/>
        <w:spacing w:line="276" w:lineRule="auto"/>
        <w:ind w:left="102" w:right="117"/>
        <w:jc w:val="both"/>
      </w:pPr>
      <w:r>
        <w:rPr/>
        <w:t>El problema se pone en forma de ecuación y se agregan a las restricciones las variables artificiales necesarias (exactamente como en el método de la gran M) para asegurar la solución básica desde el inicio.</w:t>
      </w:r>
    </w:p>
    <w:p>
      <w:pPr>
        <w:pStyle w:val="BodyText"/>
        <w:spacing w:line="276" w:lineRule="auto" w:before="3"/>
        <w:ind w:left="102" w:right="120"/>
        <w:jc w:val="both"/>
      </w:pPr>
      <w:r>
        <w:rPr/>
        <w:t>Determinando una solución básica de las ecuaciones resultantes, que minimice la suma de las variables artificiales, es decir, aquí siempre se va a buscar minimizar el problema de programación lineal.</w:t>
      </w:r>
    </w:p>
    <w:p>
      <w:pPr>
        <w:pStyle w:val="BodyText"/>
        <w:spacing w:before="7"/>
        <w:rPr>
          <w:sz w:val="27"/>
        </w:rPr>
      </w:pPr>
    </w:p>
    <w:p>
      <w:pPr>
        <w:pStyle w:val="BodyText"/>
        <w:spacing w:line="276" w:lineRule="auto" w:before="1"/>
        <w:ind w:left="102" w:right="120"/>
        <w:jc w:val="both"/>
      </w:pPr>
      <w:r>
        <w:rPr/>
        <w:t>Si el valor mínimo de la suma es positivo, el problema de programación lineal no tiene solución factible, y el proceso termina (recordando que una variable artificial positiva significa que no se satisface una restricción original). En caso contrario se prosigue a la fase dos.</w:t>
      </w:r>
    </w:p>
    <w:p>
      <w:pPr>
        <w:pStyle w:val="BodyText"/>
        <w:spacing w:before="3"/>
        <w:rPr>
          <w:sz w:val="28"/>
        </w:rPr>
      </w:pPr>
    </w:p>
    <w:p>
      <w:pPr>
        <w:pStyle w:val="Heading4"/>
      </w:pPr>
      <w:r>
        <w:rPr/>
        <w:t>Fase dos:</w:t>
      </w:r>
    </w:p>
    <w:p>
      <w:pPr>
        <w:pStyle w:val="BodyText"/>
        <w:spacing w:before="7"/>
        <w:rPr>
          <w:b/>
          <w:sz w:val="30"/>
        </w:rPr>
      </w:pPr>
    </w:p>
    <w:p>
      <w:pPr>
        <w:pStyle w:val="BodyText"/>
        <w:spacing w:line="276" w:lineRule="auto" w:before="1"/>
        <w:ind w:left="102" w:right="126"/>
        <w:jc w:val="both"/>
      </w:pPr>
      <w:r>
        <w:rPr/>
        <w:t>Se usa la solución factible de la fase uno como solución básica factible de inicio para el problema original.</w:t>
      </w:r>
    </w:p>
    <w:p>
      <w:pPr>
        <w:pStyle w:val="BodyText"/>
        <w:spacing w:before="9"/>
        <w:rPr>
          <w:sz w:val="27"/>
        </w:rPr>
      </w:pPr>
    </w:p>
    <w:p>
      <w:pPr>
        <w:pStyle w:val="BodyText"/>
        <w:ind w:left="102"/>
        <w:jc w:val="both"/>
      </w:pPr>
      <w:r>
        <w:rPr/>
        <w:t>Para poder entender y comprender mejor el método de las dos fases utilizaremos el ejemplo:</w:t>
      </w:r>
    </w:p>
    <w:p>
      <w:pPr>
        <w:pStyle w:val="BodyText"/>
        <w:spacing w:before="3"/>
        <w:rPr>
          <w:sz w:val="26"/>
        </w:rPr>
      </w:pPr>
    </w:p>
    <w:p>
      <w:pPr>
        <w:spacing w:after="0"/>
        <w:rPr>
          <w:sz w:val="26"/>
        </w:rPr>
        <w:sectPr>
          <w:headerReference w:type="default" r:id="rId132"/>
          <w:footerReference w:type="default" r:id="rId133"/>
          <w:pgSz w:w="12240" w:h="15840"/>
          <w:pgMar w:header="0" w:footer="1003" w:top="1380" w:bottom="1200" w:left="1600" w:right="1580"/>
          <w:pgNumType w:start="37"/>
        </w:sectPr>
      </w:pPr>
    </w:p>
    <w:p>
      <w:pPr>
        <w:pStyle w:val="BodyText"/>
        <w:rPr>
          <w:sz w:val="33"/>
        </w:rPr>
      </w:pPr>
    </w:p>
    <w:p>
      <w:pPr>
        <w:pStyle w:val="BodyText"/>
        <w:ind w:left="1518" w:right="-18"/>
      </w:pPr>
      <w:r>
        <w:rPr/>
        <w:t>Sujeta</w:t>
      </w:r>
      <w:r>
        <w:rPr>
          <w:spacing w:val="-3"/>
        </w:rPr>
        <w:t> </w:t>
      </w:r>
      <w:r>
        <w:rPr/>
        <w:t>a:</w:t>
      </w:r>
    </w:p>
    <w:p>
      <w:pPr>
        <w:pStyle w:val="BodyText"/>
        <w:spacing w:before="59"/>
        <w:ind w:left="479"/>
        <w:rPr>
          <w:rFonts w:ascii="Cambria Math" w:eastAsia="Cambria Math"/>
          <w:sz w:val="17"/>
        </w:rPr>
      </w:pPr>
      <w:r>
        <w:rPr/>
        <w:br w:type="column"/>
      </w:r>
      <w:r>
        <w:rPr>
          <w:rFonts w:ascii="Cambria Math" w:eastAsia="Cambria Math"/>
          <w:w w:val="90"/>
        </w:rPr>
        <w:t>��������� � = 2000�</w:t>
      </w:r>
      <w:r>
        <w:rPr>
          <w:rFonts w:ascii="Cambria Math" w:eastAsia="Cambria Math"/>
          <w:w w:val="90"/>
          <w:position w:val="-4"/>
          <w:sz w:val="17"/>
        </w:rPr>
        <w:t>1 </w:t>
      </w:r>
      <w:r>
        <w:rPr>
          <w:rFonts w:ascii="Cambria Math" w:eastAsia="Cambria Math"/>
          <w:w w:val="90"/>
        </w:rPr>
        <w:t>+ 500�</w:t>
      </w:r>
      <w:r>
        <w:rPr>
          <w:rFonts w:ascii="Cambria Math" w:eastAsia="Cambria Math"/>
          <w:w w:val="90"/>
          <w:position w:val="-4"/>
          <w:sz w:val="17"/>
        </w:rPr>
        <w:t>2</w:t>
      </w:r>
    </w:p>
    <w:p>
      <w:pPr>
        <w:spacing w:after="0"/>
        <w:rPr>
          <w:rFonts w:ascii="Cambria Math" w:eastAsia="Cambria Math"/>
          <w:sz w:val="17"/>
        </w:rPr>
        <w:sectPr>
          <w:type w:val="continuous"/>
          <w:pgSz w:w="12240" w:h="15840"/>
          <w:pgMar w:top="0" w:bottom="280" w:left="1600" w:right="1580"/>
          <w:cols w:num="2" w:equalWidth="0">
            <w:col w:w="2351" w:space="40"/>
            <w:col w:w="6669"/>
          </w:cols>
        </w:sectPr>
      </w:pPr>
    </w:p>
    <w:p>
      <w:pPr>
        <w:pStyle w:val="BodyText"/>
        <w:spacing w:before="1"/>
        <w:rPr>
          <w:rFonts w:ascii="Cambria Math"/>
          <w:sz w:val="6"/>
        </w:rPr>
      </w:pPr>
    </w:p>
    <w:tbl>
      <w:tblPr>
        <w:tblW w:w="0" w:type="auto"/>
        <w:jc w:val="left"/>
        <w:tblInd w:w="32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3"/>
        <w:gridCol w:w="928"/>
        <w:gridCol w:w="576"/>
        <w:gridCol w:w="428"/>
      </w:tblGrid>
      <w:tr>
        <w:trPr>
          <w:trHeight w:val="303" w:hRule="exact"/>
        </w:trPr>
        <w:tc>
          <w:tcPr>
            <w:tcW w:w="653" w:type="dxa"/>
          </w:tcPr>
          <w:p>
            <w:pPr>
              <w:pStyle w:val="TableParagraph"/>
              <w:spacing w:line="283" w:lineRule="exact"/>
              <w:ind w:right="111"/>
              <w:jc w:val="righ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1</w:t>
            </w:r>
          </w:p>
        </w:tc>
        <w:tc>
          <w:tcPr>
            <w:tcW w:w="928" w:type="dxa"/>
          </w:tcPr>
          <w:p>
            <w:pPr>
              <w:pStyle w:val="TableParagraph"/>
              <w:spacing w:line="283" w:lineRule="exact"/>
              <w:ind w:left="113"/>
              <w:jc w:val="left"/>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2</w:t>
            </w:r>
          </w:p>
        </w:tc>
        <w:tc>
          <w:tcPr>
            <w:tcW w:w="576" w:type="dxa"/>
          </w:tcPr>
          <w:p>
            <w:pPr>
              <w:pStyle w:val="TableParagraph"/>
              <w:spacing w:line="245" w:lineRule="exact"/>
              <w:ind w:right="106"/>
              <w:jc w:val="right"/>
              <w:rPr>
                <w:sz w:val="24"/>
              </w:rPr>
            </w:pPr>
            <w:r>
              <w:rPr>
                <w:w w:val="100"/>
                <w:sz w:val="24"/>
              </w:rPr>
              <w:t>≥</w:t>
            </w:r>
          </w:p>
        </w:tc>
        <w:tc>
          <w:tcPr>
            <w:tcW w:w="428" w:type="dxa"/>
          </w:tcPr>
          <w:p>
            <w:pPr>
              <w:pStyle w:val="TableParagraph"/>
              <w:spacing w:line="245" w:lineRule="exact"/>
              <w:ind w:left="108"/>
              <w:jc w:val="left"/>
              <w:rPr>
                <w:sz w:val="24"/>
              </w:rPr>
            </w:pPr>
            <w:r>
              <w:rPr>
                <w:sz w:val="24"/>
              </w:rPr>
              <w:t>3</w:t>
            </w:r>
          </w:p>
        </w:tc>
      </w:tr>
      <w:tr>
        <w:trPr>
          <w:trHeight w:val="303" w:hRule="exact"/>
        </w:trPr>
        <w:tc>
          <w:tcPr>
            <w:tcW w:w="653" w:type="dxa"/>
          </w:tcPr>
          <w:p>
            <w:pPr>
              <w:pStyle w:val="TableParagraph"/>
              <w:spacing w:line="305" w:lineRule="exact"/>
              <w:ind w:right="111"/>
              <w:jc w:val="right"/>
              <w:rPr>
                <w:rFonts w:ascii="Cambria Math" w:eastAsia="Cambria Math"/>
                <w:sz w:val="17"/>
              </w:rPr>
            </w:pPr>
            <w:r>
              <w:rPr>
                <w:w w:val="95"/>
                <w:sz w:val="24"/>
              </w:rPr>
              <w:t>3</w:t>
            </w:r>
            <w:r>
              <w:rPr>
                <w:rFonts w:ascii="Cambria Math" w:eastAsia="Cambria Math"/>
                <w:w w:val="95"/>
                <w:sz w:val="24"/>
              </w:rPr>
              <w:t>�</w:t>
            </w:r>
            <w:r>
              <w:rPr>
                <w:rFonts w:ascii="Cambria Math" w:eastAsia="Cambria Math"/>
                <w:w w:val="95"/>
                <w:position w:val="-4"/>
                <w:sz w:val="17"/>
              </w:rPr>
              <w:t>1</w:t>
            </w:r>
          </w:p>
        </w:tc>
        <w:tc>
          <w:tcPr>
            <w:tcW w:w="928" w:type="dxa"/>
          </w:tcPr>
          <w:p>
            <w:pPr>
              <w:pStyle w:val="TableParagraph"/>
              <w:spacing w:line="305" w:lineRule="exact"/>
              <w:ind w:left="113"/>
              <w:jc w:val="left"/>
              <w:rPr>
                <w:rFonts w:ascii="Cambria Math" w:eastAsia="Cambria Math"/>
                <w:sz w:val="17"/>
              </w:rPr>
            </w:pPr>
            <w:r>
              <w:rPr>
                <w:sz w:val="24"/>
              </w:rPr>
              <w:t>+6</w:t>
            </w:r>
            <w:r>
              <w:rPr>
                <w:rFonts w:ascii="Cambria Math" w:eastAsia="Cambria Math"/>
                <w:sz w:val="24"/>
              </w:rPr>
              <w:t>�</w:t>
            </w:r>
            <w:r>
              <w:rPr>
                <w:rFonts w:ascii="Cambria Math" w:eastAsia="Cambria Math"/>
                <w:position w:val="-4"/>
                <w:sz w:val="17"/>
              </w:rPr>
              <w:t>2</w:t>
            </w:r>
          </w:p>
        </w:tc>
        <w:tc>
          <w:tcPr>
            <w:tcW w:w="576" w:type="dxa"/>
          </w:tcPr>
          <w:p>
            <w:pPr>
              <w:pStyle w:val="TableParagraph"/>
              <w:spacing w:line="266" w:lineRule="exact"/>
              <w:ind w:right="106"/>
              <w:jc w:val="right"/>
              <w:rPr>
                <w:sz w:val="24"/>
              </w:rPr>
            </w:pPr>
            <w:r>
              <w:rPr>
                <w:w w:val="100"/>
                <w:sz w:val="24"/>
              </w:rPr>
              <w:t>≥</w:t>
            </w:r>
          </w:p>
        </w:tc>
        <w:tc>
          <w:tcPr>
            <w:tcW w:w="428" w:type="dxa"/>
          </w:tcPr>
          <w:p>
            <w:pPr>
              <w:pStyle w:val="TableParagraph"/>
              <w:spacing w:line="266" w:lineRule="exact"/>
              <w:ind w:left="108"/>
              <w:jc w:val="left"/>
              <w:rPr>
                <w:sz w:val="24"/>
              </w:rPr>
            </w:pPr>
            <w:r>
              <w:rPr>
                <w:sz w:val="24"/>
              </w:rPr>
              <w:t>6</w:t>
            </w:r>
          </w:p>
        </w:tc>
      </w:tr>
    </w:tbl>
    <w:p>
      <w:pPr>
        <w:pStyle w:val="BodyText"/>
        <w:spacing w:before="3"/>
        <w:rPr>
          <w:rFonts w:ascii="Cambria Math"/>
          <w:sz w:val="23"/>
        </w:rPr>
      </w:pPr>
    </w:p>
    <w:p>
      <w:pPr>
        <w:spacing w:before="59"/>
        <w:ind w:left="0" w:right="15"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0" w:right="21" w:firstLine="0"/>
        <w:jc w:val="center"/>
        <w:rPr>
          <w:rFonts w:ascii="Calibri" w:hAnsi="Calibri"/>
          <w:i/>
          <w:sz w:val="18"/>
        </w:rPr>
      </w:pPr>
      <w:r>
        <w:rPr>
          <w:rFonts w:ascii="Calibri" w:hAnsi="Calibri"/>
          <w:i/>
          <w:color w:val="44536A"/>
          <w:sz w:val="18"/>
        </w:rPr>
        <w:t>Tabla 2.16 Sistema de ecuaciones lineales bajo el método de las dos fases</w:t>
      </w:r>
    </w:p>
    <w:p>
      <w:pPr>
        <w:pStyle w:val="BodyText"/>
        <w:rPr>
          <w:rFonts w:ascii="Calibri"/>
          <w:i/>
          <w:sz w:val="16"/>
        </w:rPr>
      </w:pPr>
    </w:p>
    <w:p>
      <w:pPr>
        <w:pStyle w:val="BodyText"/>
        <w:ind w:left="162" w:right="48"/>
      </w:pPr>
      <w:r>
        <w:rPr/>
        <w:t>Primero estableceremos el problema en la forma estándar de la siguiente forma:</w:t>
      </w:r>
    </w:p>
    <w:p>
      <w:pPr>
        <w:pStyle w:val="BodyText"/>
        <w:spacing w:before="3"/>
        <w:rPr>
          <w:sz w:val="26"/>
        </w:rPr>
      </w:pPr>
    </w:p>
    <w:p>
      <w:pPr>
        <w:spacing w:after="0"/>
        <w:rPr>
          <w:sz w:val="26"/>
        </w:rPr>
        <w:sectPr>
          <w:type w:val="continuous"/>
          <w:pgSz w:w="12240" w:h="15840"/>
          <w:pgMar w:top="0" w:bottom="280" w:left="1600" w:right="1580"/>
        </w:sectPr>
      </w:pPr>
    </w:p>
    <w:p>
      <w:pPr>
        <w:pStyle w:val="BodyText"/>
        <w:rPr>
          <w:sz w:val="33"/>
        </w:rPr>
      </w:pPr>
    </w:p>
    <w:p>
      <w:pPr>
        <w:pStyle w:val="BodyText"/>
        <w:ind w:left="1518" w:right="-18"/>
      </w:pPr>
      <w:r>
        <w:rPr/>
        <w:t>Sujeta</w:t>
      </w:r>
      <w:r>
        <w:rPr>
          <w:spacing w:val="-3"/>
        </w:rPr>
        <w:t> </w:t>
      </w:r>
      <w:r>
        <w:rPr/>
        <w:t>a:</w:t>
      </w:r>
    </w:p>
    <w:p>
      <w:pPr>
        <w:pStyle w:val="BodyText"/>
        <w:spacing w:before="59"/>
        <w:ind w:left="479"/>
        <w:rPr>
          <w:rFonts w:ascii="Cambria Math" w:eastAsia="Cambria Math"/>
          <w:sz w:val="17"/>
        </w:rPr>
      </w:pPr>
      <w:r>
        <w:rPr/>
        <w:br w:type="column"/>
      </w:r>
      <w:r>
        <w:rPr>
          <w:rFonts w:ascii="Cambria Math" w:eastAsia="Cambria Math"/>
          <w:w w:val="90"/>
        </w:rPr>
        <w:t>��������� � = 2000�</w:t>
      </w:r>
      <w:r>
        <w:rPr>
          <w:rFonts w:ascii="Cambria Math" w:eastAsia="Cambria Math"/>
          <w:w w:val="90"/>
          <w:position w:val="-4"/>
          <w:sz w:val="17"/>
        </w:rPr>
        <w:t>1 </w:t>
      </w:r>
      <w:r>
        <w:rPr>
          <w:rFonts w:ascii="Cambria Math" w:eastAsia="Cambria Math"/>
          <w:w w:val="90"/>
        </w:rPr>
        <w:t>+ 500�</w:t>
      </w:r>
      <w:r>
        <w:rPr>
          <w:rFonts w:ascii="Cambria Math" w:eastAsia="Cambria Math"/>
          <w:w w:val="90"/>
          <w:position w:val="-4"/>
          <w:sz w:val="17"/>
        </w:rPr>
        <w:t>2</w:t>
      </w:r>
    </w:p>
    <w:p>
      <w:pPr>
        <w:spacing w:after="0"/>
        <w:rPr>
          <w:rFonts w:ascii="Cambria Math" w:eastAsia="Cambria Math"/>
          <w:sz w:val="17"/>
        </w:rPr>
        <w:sectPr>
          <w:type w:val="continuous"/>
          <w:pgSz w:w="12240" w:h="15840"/>
          <w:pgMar w:top="0" w:bottom="280" w:left="1600" w:right="1580"/>
          <w:cols w:num="2" w:equalWidth="0">
            <w:col w:w="2351" w:space="40"/>
            <w:col w:w="6669"/>
          </w:cols>
        </w:sectPr>
      </w:pPr>
    </w:p>
    <w:p>
      <w:pPr>
        <w:pStyle w:val="BodyText"/>
        <w:spacing w:before="3"/>
        <w:rPr>
          <w:rFonts w:ascii="Cambria Math"/>
          <w:sz w:val="6"/>
        </w:rPr>
      </w:pPr>
    </w:p>
    <w:tbl>
      <w:tblPr>
        <w:tblW w:w="0" w:type="auto"/>
        <w:jc w:val="left"/>
        <w:tblInd w:w="22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1"/>
        <w:gridCol w:w="704"/>
        <w:gridCol w:w="1015"/>
        <w:gridCol w:w="1311"/>
        <w:gridCol w:w="351"/>
        <w:gridCol w:w="428"/>
      </w:tblGrid>
      <w:tr>
        <w:trPr>
          <w:trHeight w:val="301" w:hRule="exact"/>
        </w:trPr>
        <w:tc>
          <w:tcPr>
            <w:tcW w:w="651" w:type="dxa"/>
          </w:tcPr>
          <w:p>
            <w:pPr>
              <w:pStyle w:val="TableParagraph"/>
              <w:spacing w:line="283" w:lineRule="exact"/>
              <w:ind w:left="122" w:right="35"/>
              <w:rPr>
                <w:rFonts w:ascii="Cambria Math" w:eastAsia="Cambria Math"/>
                <w:sz w:val="17"/>
              </w:rPr>
            </w:pPr>
            <w:r>
              <w:rPr>
                <w:sz w:val="24"/>
              </w:rPr>
              <w:t>2</w:t>
            </w:r>
            <w:r>
              <w:rPr>
                <w:rFonts w:ascii="Cambria Math" w:eastAsia="Cambria Math"/>
                <w:sz w:val="24"/>
              </w:rPr>
              <w:t>�</w:t>
            </w:r>
            <w:r>
              <w:rPr>
                <w:rFonts w:ascii="Cambria Math" w:eastAsia="Cambria Math"/>
                <w:position w:val="-4"/>
                <w:sz w:val="17"/>
              </w:rPr>
              <w:t>1</w:t>
            </w:r>
          </w:p>
        </w:tc>
        <w:tc>
          <w:tcPr>
            <w:tcW w:w="704" w:type="dxa"/>
          </w:tcPr>
          <w:p>
            <w:pPr>
              <w:pStyle w:val="TableParagraph"/>
              <w:spacing w:line="283" w:lineRule="exact"/>
              <w:ind w:left="112"/>
              <w:jc w:val="left"/>
              <w:rPr>
                <w:rFonts w:ascii="Cambria Math" w:eastAsia="Cambria Math"/>
                <w:sz w:val="17"/>
              </w:rPr>
            </w:pPr>
            <w:r>
              <w:rPr>
                <w:w w:val="95"/>
                <w:sz w:val="24"/>
              </w:rPr>
              <w:t>+3</w:t>
            </w:r>
            <w:r>
              <w:rPr>
                <w:rFonts w:ascii="Cambria Math" w:eastAsia="Cambria Math"/>
                <w:w w:val="95"/>
                <w:sz w:val="24"/>
              </w:rPr>
              <w:t>�</w:t>
            </w:r>
            <w:r>
              <w:rPr>
                <w:rFonts w:ascii="Cambria Math" w:eastAsia="Cambria Math"/>
                <w:w w:val="95"/>
                <w:position w:val="-4"/>
                <w:sz w:val="17"/>
              </w:rPr>
              <w:t>2</w:t>
            </w:r>
          </w:p>
        </w:tc>
        <w:tc>
          <w:tcPr>
            <w:tcW w:w="1015" w:type="dxa"/>
          </w:tcPr>
          <w:p>
            <w:pPr>
              <w:pStyle w:val="TableParagraph"/>
              <w:spacing w:line="283"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1311" w:type="dxa"/>
          </w:tcPr>
          <w:p>
            <w:pPr>
              <w:pStyle w:val="TableParagraph"/>
              <w:spacing w:line="283"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351" w:type="dxa"/>
          </w:tcPr>
          <w:p>
            <w:pPr>
              <w:pStyle w:val="TableParagraph"/>
              <w:spacing w:line="245" w:lineRule="exact"/>
              <w:ind w:left="3"/>
              <w:rPr>
                <w:sz w:val="24"/>
              </w:rPr>
            </w:pPr>
            <w:r>
              <w:rPr>
                <w:w w:val="100"/>
                <w:sz w:val="24"/>
              </w:rPr>
              <w:t>≥</w:t>
            </w:r>
          </w:p>
        </w:tc>
        <w:tc>
          <w:tcPr>
            <w:tcW w:w="428" w:type="dxa"/>
          </w:tcPr>
          <w:p>
            <w:pPr>
              <w:pStyle w:val="TableParagraph"/>
              <w:spacing w:line="245" w:lineRule="exact"/>
              <w:ind w:left="108"/>
              <w:jc w:val="left"/>
              <w:rPr>
                <w:sz w:val="24"/>
              </w:rPr>
            </w:pPr>
            <w:r>
              <w:rPr>
                <w:sz w:val="24"/>
              </w:rPr>
              <w:t>3</w:t>
            </w:r>
          </w:p>
        </w:tc>
      </w:tr>
      <w:tr>
        <w:trPr>
          <w:trHeight w:val="301" w:hRule="exact"/>
        </w:trPr>
        <w:tc>
          <w:tcPr>
            <w:tcW w:w="651" w:type="dxa"/>
          </w:tcPr>
          <w:p>
            <w:pPr>
              <w:pStyle w:val="TableParagraph"/>
              <w:spacing w:line="303" w:lineRule="exact"/>
              <w:ind w:left="122" w:right="35"/>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1</w:t>
            </w:r>
          </w:p>
        </w:tc>
        <w:tc>
          <w:tcPr>
            <w:tcW w:w="704" w:type="dxa"/>
          </w:tcPr>
          <w:p>
            <w:pPr>
              <w:pStyle w:val="TableParagraph"/>
              <w:spacing w:line="303" w:lineRule="exact"/>
              <w:ind w:left="112"/>
              <w:jc w:val="left"/>
              <w:rPr>
                <w:rFonts w:ascii="Cambria Math" w:eastAsia="Cambria Math"/>
                <w:sz w:val="17"/>
              </w:rPr>
            </w:pPr>
            <w:r>
              <w:rPr>
                <w:w w:val="95"/>
                <w:sz w:val="24"/>
              </w:rPr>
              <w:t>+6</w:t>
            </w:r>
            <w:r>
              <w:rPr>
                <w:rFonts w:ascii="Cambria Math" w:eastAsia="Cambria Math"/>
                <w:w w:val="95"/>
                <w:sz w:val="24"/>
              </w:rPr>
              <w:t>�</w:t>
            </w:r>
            <w:r>
              <w:rPr>
                <w:rFonts w:ascii="Cambria Math" w:eastAsia="Cambria Math"/>
                <w:w w:val="95"/>
                <w:position w:val="-4"/>
                <w:sz w:val="17"/>
              </w:rPr>
              <w:t>2</w:t>
            </w:r>
          </w:p>
        </w:tc>
        <w:tc>
          <w:tcPr>
            <w:tcW w:w="1015" w:type="dxa"/>
          </w:tcPr>
          <w:p>
            <w:pPr>
              <w:pStyle w:val="TableParagraph"/>
              <w:spacing w:line="303" w:lineRule="exact"/>
              <w:ind w:left="617"/>
              <w:jc w:val="left"/>
              <w:rPr>
                <w:rFonts w:ascii="Cambria Math" w:eastAsia="Cambria Math"/>
                <w:sz w:val="17"/>
              </w:rPr>
            </w:pPr>
            <w:r>
              <w:rPr>
                <w:w w:val="90"/>
                <w:sz w:val="24"/>
              </w:rPr>
              <w:t>-</w:t>
            </w:r>
            <w:r>
              <w:rPr>
                <w:rFonts w:ascii="Cambria Math" w:eastAsia="Cambria Math"/>
                <w:w w:val="90"/>
                <w:sz w:val="24"/>
              </w:rPr>
              <w:t>�</w:t>
            </w:r>
            <w:r>
              <w:rPr>
                <w:rFonts w:ascii="Cambria Math" w:eastAsia="Cambria Math"/>
                <w:w w:val="90"/>
                <w:position w:val="-4"/>
                <w:sz w:val="17"/>
              </w:rPr>
              <w:t>2</w:t>
            </w:r>
          </w:p>
        </w:tc>
        <w:tc>
          <w:tcPr>
            <w:tcW w:w="1311" w:type="dxa"/>
          </w:tcPr>
          <w:p>
            <w:pPr>
              <w:pStyle w:val="TableParagraph"/>
              <w:spacing w:line="303" w:lineRule="exact"/>
              <w:ind w:left="769"/>
              <w:jc w:val="left"/>
              <w:rPr>
                <w:rFonts w:ascii="Cambria Math" w:eastAsia="Cambria Math"/>
                <w:sz w:val="17"/>
              </w:rPr>
            </w:pPr>
            <w:r>
              <w:rPr>
                <w:spacing w:val="-8"/>
                <w:w w:val="85"/>
                <w:sz w:val="24"/>
              </w:rPr>
              <w:t>+</w:t>
            </w:r>
            <w:r>
              <w:rPr>
                <w:rFonts w:ascii="Cambria Math" w:eastAsia="Cambria Math"/>
                <w:spacing w:val="-8"/>
                <w:w w:val="85"/>
                <w:sz w:val="24"/>
              </w:rPr>
              <w:t>�</w:t>
            </w:r>
            <w:r>
              <w:rPr>
                <w:rFonts w:ascii="Cambria Math" w:eastAsia="Cambria Math"/>
                <w:spacing w:val="-8"/>
                <w:w w:val="85"/>
                <w:position w:val="-4"/>
                <w:sz w:val="17"/>
              </w:rPr>
              <w:t>�2</w:t>
            </w:r>
          </w:p>
        </w:tc>
        <w:tc>
          <w:tcPr>
            <w:tcW w:w="351" w:type="dxa"/>
          </w:tcPr>
          <w:p>
            <w:pPr>
              <w:pStyle w:val="TableParagraph"/>
              <w:spacing w:line="265" w:lineRule="exact"/>
              <w:ind w:left="3"/>
              <w:rPr>
                <w:sz w:val="24"/>
              </w:rPr>
            </w:pPr>
            <w:r>
              <w:rPr>
                <w:w w:val="100"/>
                <w:sz w:val="24"/>
              </w:rPr>
              <w:t>≥</w:t>
            </w:r>
          </w:p>
        </w:tc>
        <w:tc>
          <w:tcPr>
            <w:tcW w:w="428" w:type="dxa"/>
          </w:tcPr>
          <w:p>
            <w:pPr>
              <w:pStyle w:val="TableParagraph"/>
              <w:spacing w:line="265" w:lineRule="exact"/>
              <w:ind w:left="108"/>
              <w:jc w:val="left"/>
              <w:rPr>
                <w:sz w:val="24"/>
              </w:rPr>
            </w:pPr>
            <w:r>
              <w:rPr>
                <w:sz w:val="24"/>
              </w:rPr>
              <w:t>6</w:t>
            </w:r>
          </w:p>
        </w:tc>
      </w:tr>
    </w:tbl>
    <w:p>
      <w:pPr>
        <w:pStyle w:val="BodyText"/>
        <w:spacing w:before="4"/>
        <w:rPr>
          <w:rFonts w:ascii="Cambria Math"/>
          <w:sz w:val="23"/>
        </w:rPr>
      </w:pPr>
    </w:p>
    <w:p>
      <w:pPr>
        <w:spacing w:before="59"/>
        <w:ind w:left="0" w:right="15"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0" w:right="16" w:firstLine="0"/>
        <w:jc w:val="center"/>
        <w:rPr>
          <w:rFonts w:ascii="Calibri" w:hAnsi="Calibri"/>
          <w:i/>
          <w:sz w:val="18"/>
        </w:rPr>
      </w:pPr>
      <w:r>
        <w:rPr>
          <w:rFonts w:ascii="Calibri" w:hAnsi="Calibri"/>
          <w:i/>
          <w:color w:val="44536A"/>
          <w:sz w:val="18"/>
        </w:rPr>
        <w:t>Tabla 2.17 Sistema de ecuaciones escrito de forma estándar</w:t>
      </w:r>
    </w:p>
    <w:p>
      <w:pPr>
        <w:spacing w:after="0"/>
        <w:jc w:val="center"/>
        <w:rPr>
          <w:rFonts w:ascii="Calibri" w:hAnsi="Calibri"/>
          <w:sz w:val="18"/>
        </w:rPr>
        <w:sectPr>
          <w:type w:val="continuous"/>
          <w:pgSz w:w="12240" w:h="15840"/>
          <w:pgMar w:top="0" w:bottom="280" w:left="1600" w:right="1580"/>
        </w:sectPr>
      </w:pPr>
    </w:p>
    <w:p>
      <w:pPr>
        <w:pStyle w:val="BodyText"/>
        <w:spacing w:before="50"/>
        <w:ind w:left="102" w:right="48"/>
      </w:pPr>
      <w:r>
        <w:rPr/>
        <w:t>Una vez colocado de la forma estándar procedemos a la fase uno.</w:t>
      </w:r>
    </w:p>
    <w:p>
      <w:pPr>
        <w:pStyle w:val="BodyText"/>
        <w:spacing w:before="3"/>
        <w:rPr>
          <w:sz w:val="31"/>
        </w:rPr>
      </w:pPr>
    </w:p>
    <w:p>
      <w:pPr>
        <w:pStyle w:val="BodyText"/>
        <w:spacing w:line="276" w:lineRule="auto" w:before="1"/>
        <w:ind w:left="102" w:right="48"/>
      </w:pPr>
      <w:r>
        <w:rPr/>
        <w:t>Primeramente estableceremos la función objetivo únicamente con la suma de las variables artificiales de la siguiente forma:</w:t>
      </w:r>
    </w:p>
    <w:p>
      <w:pPr>
        <w:pStyle w:val="BodyText"/>
      </w:pPr>
    </w:p>
    <w:p>
      <w:pPr>
        <w:pStyle w:val="BodyText"/>
      </w:pPr>
    </w:p>
    <w:p>
      <w:pPr>
        <w:pStyle w:val="BodyText"/>
      </w:pPr>
    </w:p>
    <w:p>
      <w:pPr>
        <w:pStyle w:val="BodyText"/>
      </w:pPr>
    </w:p>
    <w:p>
      <w:pPr>
        <w:spacing w:before="170"/>
        <w:ind w:left="0" w:right="22" w:firstLine="0"/>
        <w:jc w:val="center"/>
        <w:rPr>
          <w:rFonts w:ascii="Cambria Math" w:eastAsia="Cambria Math"/>
          <w:sz w:val="17"/>
        </w:rPr>
      </w:pPr>
      <w:r>
        <w:rPr>
          <w:rFonts w:ascii="Cambria Math" w:eastAsia="Cambria Math"/>
          <w:w w:val="85"/>
          <w:sz w:val="24"/>
        </w:rPr>
        <w:t>������� � = �</w:t>
      </w:r>
      <w:r>
        <w:rPr>
          <w:rFonts w:ascii="Cambria Math" w:eastAsia="Cambria Math"/>
          <w:w w:val="85"/>
          <w:position w:val="-4"/>
          <w:sz w:val="17"/>
        </w:rPr>
        <w:t>�1 </w:t>
      </w:r>
      <w:r>
        <w:rPr>
          <w:rFonts w:ascii="Cambria Math" w:eastAsia="Cambria Math"/>
          <w:w w:val="85"/>
          <w:sz w:val="24"/>
        </w:rPr>
        <w:t>+ �</w:t>
      </w:r>
      <w:r>
        <w:rPr>
          <w:rFonts w:ascii="Cambria Math" w:eastAsia="Cambria Math"/>
          <w:w w:val="85"/>
          <w:position w:val="-4"/>
          <w:sz w:val="17"/>
        </w:rPr>
        <w:t>�2</w:t>
      </w:r>
    </w:p>
    <w:p>
      <w:pPr>
        <w:pStyle w:val="BodyText"/>
        <w:spacing w:before="6"/>
        <w:rPr>
          <w:rFonts w:ascii="Cambria Math"/>
          <w:sz w:val="21"/>
        </w:rPr>
      </w:pPr>
    </w:p>
    <w:p>
      <w:pPr>
        <w:spacing w:after="0"/>
        <w:rPr>
          <w:rFonts w:ascii="Cambria Math"/>
          <w:sz w:val="21"/>
        </w:rPr>
        <w:sectPr>
          <w:headerReference w:type="default" r:id="rId134"/>
          <w:footerReference w:type="default" r:id="rId135"/>
          <w:pgSz w:w="12240" w:h="15840"/>
          <w:pgMar w:header="0" w:footer="1003" w:top="1360" w:bottom="1200" w:left="1600" w:right="1580"/>
          <w:pgNumType w:start="38"/>
        </w:sectPr>
      </w:pPr>
    </w:p>
    <w:p>
      <w:pPr>
        <w:pStyle w:val="BodyText"/>
        <w:spacing w:before="69"/>
        <w:ind w:left="102" w:right="-20"/>
      </w:pPr>
      <w:r>
        <w:rPr/>
        <w:t>Igualándola a cero tenemos:</w:t>
      </w:r>
    </w:p>
    <w:p>
      <w:pPr>
        <w:pStyle w:val="BodyText"/>
        <w:spacing w:before="1"/>
        <w:rPr>
          <w:sz w:val="34"/>
        </w:rPr>
      </w:pPr>
      <w:r>
        <w:rPr/>
        <w:br w:type="column"/>
      </w:r>
      <w:r>
        <w:rPr>
          <w:sz w:val="34"/>
        </w:rPr>
      </w:r>
    </w:p>
    <w:p>
      <w:pPr>
        <w:spacing w:before="0"/>
        <w:ind w:left="102" w:right="0" w:firstLine="0"/>
        <w:jc w:val="left"/>
        <w:rPr>
          <w:rFonts w:ascii="Cambria Math" w:hAnsi="Cambria Math" w:eastAsia="Cambria Math"/>
          <w:sz w:val="24"/>
        </w:rPr>
      </w:pPr>
      <w:r>
        <w:rPr>
          <w:rFonts w:ascii="Cambria Math" w:hAnsi="Cambria Math" w:eastAsia="Cambria Math"/>
          <w:w w:val="95"/>
          <w:sz w:val="24"/>
        </w:rPr>
        <w:t>� − �</w:t>
      </w:r>
      <w:r>
        <w:rPr>
          <w:rFonts w:ascii="Cambria Math" w:hAnsi="Cambria Math" w:eastAsia="Cambria Math"/>
          <w:w w:val="95"/>
          <w:position w:val="-4"/>
          <w:sz w:val="17"/>
        </w:rPr>
        <w:t>�1 </w:t>
      </w:r>
      <w:r>
        <w:rPr>
          <w:rFonts w:ascii="Cambria Math" w:hAnsi="Cambria Math" w:eastAsia="Cambria Math"/>
          <w:w w:val="95"/>
          <w:sz w:val="24"/>
        </w:rPr>
        <w:t>− �</w:t>
      </w:r>
      <w:r>
        <w:rPr>
          <w:rFonts w:ascii="Cambria Math" w:hAnsi="Cambria Math" w:eastAsia="Cambria Math"/>
          <w:w w:val="95"/>
          <w:position w:val="-4"/>
          <w:sz w:val="17"/>
        </w:rPr>
        <w:t>�2 </w:t>
      </w:r>
      <w:r>
        <w:rPr>
          <w:rFonts w:ascii="Cambria Math" w:hAnsi="Cambria Math" w:eastAsia="Cambria Math"/>
          <w:w w:val="95"/>
          <w:sz w:val="24"/>
        </w:rPr>
        <w:t>= 0</w:t>
      </w:r>
    </w:p>
    <w:p>
      <w:pPr>
        <w:spacing w:after="0"/>
        <w:jc w:val="left"/>
        <w:rPr>
          <w:rFonts w:ascii="Cambria Math" w:hAnsi="Cambria Math" w:eastAsia="Cambria Math"/>
          <w:sz w:val="24"/>
        </w:rPr>
        <w:sectPr>
          <w:type w:val="continuous"/>
          <w:pgSz w:w="12240" w:h="15840"/>
          <w:pgMar w:top="0" w:bottom="280" w:left="1600" w:right="1580"/>
          <w:cols w:num="2" w:equalWidth="0">
            <w:col w:w="2801" w:space="747"/>
            <w:col w:w="5512"/>
          </w:cols>
        </w:sectPr>
      </w:pPr>
    </w:p>
    <w:p>
      <w:pPr>
        <w:pStyle w:val="BodyText"/>
        <w:spacing w:before="7"/>
        <w:rPr>
          <w:rFonts w:ascii="Cambria Math"/>
          <w:sz w:val="21"/>
        </w:rPr>
      </w:pPr>
    </w:p>
    <w:p>
      <w:pPr>
        <w:pStyle w:val="BodyText"/>
        <w:spacing w:line="276" w:lineRule="auto" w:before="69"/>
        <w:ind w:left="102" w:right="48"/>
      </w:pPr>
      <w:r>
        <w:rPr/>
        <w:t>Una vez que ya está establecida la función objetivo procederemos a establecerla en forma de tabla estándar, que dando de la siguiente manera:</w:t>
      </w:r>
    </w:p>
    <w:p>
      <w:pPr>
        <w:pStyle w:val="BodyText"/>
        <w:rPr>
          <w:sz w:val="20"/>
        </w:rPr>
      </w:pPr>
    </w:p>
    <w:p>
      <w:pPr>
        <w:pStyle w:val="BodyText"/>
        <w:spacing w:before="3"/>
        <w:rPr>
          <w:sz w:val="10"/>
        </w:rPr>
      </w:pPr>
    </w:p>
    <w:tbl>
      <w:tblPr>
        <w:tblW w:w="0" w:type="auto"/>
        <w:jc w:val="left"/>
        <w:tblInd w:w="20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0"/>
        <w:gridCol w:w="436"/>
        <w:gridCol w:w="446"/>
        <w:gridCol w:w="426"/>
        <w:gridCol w:w="426"/>
        <w:gridCol w:w="506"/>
        <w:gridCol w:w="509"/>
        <w:gridCol w:w="1169"/>
      </w:tblGrid>
      <w:tr>
        <w:trPr>
          <w:trHeight w:val="407" w:hRule="exact"/>
        </w:trPr>
        <w:tc>
          <w:tcPr>
            <w:tcW w:w="1040" w:type="dxa"/>
          </w:tcPr>
          <w:p>
            <w:pPr>
              <w:pStyle w:val="TableParagraph"/>
              <w:spacing w:line="245" w:lineRule="exact"/>
              <w:ind w:left="178" w:right="87"/>
              <w:rPr>
                <w:sz w:val="24"/>
              </w:rPr>
            </w:pPr>
            <w:r>
              <w:rPr>
                <w:sz w:val="24"/>
              </w:rPr>
              <w:t>Básicas</w:t>
            </w:r>
          </w:p>
        </w:tc>
        <w:tc>
          <w:tcPr>
            <w:tcW w:w="436" w:type="dxa"/>
          </w:tcPr>
          <w:p>
            <w:pPr>
              <w:pStyle w:val="TableParagraph"/>
              <w:spacing w:line="290" w:lineRule="exact"/>
              <w:ind w:right="111"/>
              <w:jc w:val="right"/>
              <w:rPr>
                <w:rFonts w:ascii="Cambria Math"/>
                <w:sz w:val="17"/>
              </w:rPr>
            </w:pPr>
            <w:r>
              <w:rPr>
                <w:rFonts w:ascii="Cambria Math"/>
                <w:sz w:val="24"/>
              </w:rPr>
              <w:t>x</w:t>
            </w:r>
            <w:r>
              <w:rPr>
                <w:rFonts w:ascii="Cambria Math"/>
                <w:position w:val="-4"/>
                <w:sz w:val="17"/>
              </w:rPr>
              <w:t>1</w:t>
            </w:r>
          </w:p>
        </w:tc>
        <w:tc>
          <w:tcPr>
            <w:tcW w:w="446" w:type="dxa"/>
          </w:tcPr>
          <w:p>
            <w:pPr>
              <w:pStyle w:val="TableParagraph"/>
              <w:spacing w:line="290" w:lineRule="exact"/>
              <w:ind w:right="111"/>
              <w:jc w:val="right"/>
              <w:rPr>
                <w:rFonts w:ascii="Cambria Math"/>
                <w:sz w:val="17"/>
              </w:rPr>
            </w:pPr>
            <w:r>
              <w:rPr>
                <w:rFonts w:ascii="Cambria Math"/>
                <w:sz w:val="24"/>
              </w:rPr>
              <w:t>x</w:t>
            </w:r>
            <w:r>
              <w:rPr>
                <w:rFonts w:ascii="Cambria Math"/>
                <w:position w:val="-4"/>
                <w:sz w:val="17"/>
              </w:rPr>
              <w:t>2</w:t>
            </w:r>
          </w:p>
        </w:tc>
        <w:tc>
          <w:tcPr>
            <w:tcW w:w="426" w:type="dxa"/>
          </w:tcPr>
          <w:p>
            <w:pPr>
              <w:pStyle w:val="TableParagraph"/>
              <w:spacing w:line="290" w:lineRule="exact"/>
              <w:ind w:left="113"/>
              <w:jc w:val="left"/>
              <w:rPr>
                <w:rFonts w:ascii="Cambria Math"/>
                <w:sz w:val="17"/>
              </w:rPr>
            </w:pPr>
            <w:r>
              <w:rPr>
                <w:rFonts w:ascii="Cambria Math"/>
                <w:sz w:val="24"/>
              </w:rPr>
              <w:t>s</w:t>
            </w:r>
            <w:r>
              <w:rPr>
                <w:rFonts w:ascii="Cambria Math"/>
                <w:position w:val="-4"/>
                <w:sz w:val="17"/>
              </w:rPr>
              <w:t>1</w:t>
            </w:r>
          </w:p>
        </w:tc>
        <w:tc>
          <w:tcPr>
            <w:tcW w:w="426" w:type="dxa"/>
          </w:tcPr>
          <w:p>
            <w:pPr>
              <w:pStyle w:val="TableParagraph"/>
              <w:spacing w:line="290" w:lineRule="exact"/>
              <w:ind w:left="110"/>
              <w:jc w:val="left"/>
              <w:rPr>
                <w:rFonts w:ascii="Cambria Math"/>
                <w:sz w:val="17"/>
              </w:rPr>
            </w:pPr>
            <w:r>
              <w:rPr>
                <w:rFonts w:ascii="Cambria Math"/>
                <w:sz w:val="24"/>
              </w:rPr>
              <w:t>s</w:t>
            </w:r>
            <w:r>
              <w:rPr>
                <w:rFonts w:ascii="Cambria Math"/>
                <w:position w:val="-4"/>
                <w:sz w:val="17"/>
              </w:rPr>
              <w:t>2</w:t>
            </w:r>
          </w:p>
        </w:tc>
        <w:tc>
          <w:tcPr>
            <w:tcW w:w="506" w:type="dxa"/>
          </w:tcPr>
          <w:p>
            <w:pPr>
              <w:pStyle w:val="TableParagraph"/>
              <w:spacing w:line="288" w:lineRule="exact"/>
              <w:ind w:left="91" w:right="92"/>
              <w:rPr>
                <w:rFonts w:ascii="Cambria Math"/>
                <w:sz w:val="17"/>
              </w:rPr>
            </w:pPr>
            <w:r>
              <w:rPr>
                <w:rFonts w:ascii="Cambria Math"/>
                <w:w w:val="105"/>
                <w:position w:val="5"/>
                <w:sz w:val="24"/>
              </w:rPr>
              <w:t>s</w:t>
            </w:r>
            <w:r>
              <w:rPr>
                <w:rFonts w:ascii="Cambria Math"/>
                <w:w w:val="105"/>
                <w:sz w:val="17"/>
              </w:rPr>
              <w:t>r1</w:t>
            </w:r>
          </w:p>
        </w:tc>
        <w:tc>
          <w:tcPr>
            <w:tcW w:w="509" w:type="dxa"/>
          </w:tcPr>
          <w:p>
            <w:pPr>
              <w:pStyle w:val="TableParagraph"/>
              <w:spacing w:line="288" w:lineRule="exact"/>
              <w:ind w:right="112"/>
              <w:jc w:val="right"/>
              <w:rPr>
                <w:rFonts w:ascii="Cambria Math"/>
                <w:sz w:val="17"/>
              </w:rPr>
            </w:pPr>
            <w:r>
              <w:rPr>
                <w:rFonts w:ascii="Cambria Math"/>
                <w:w w:val="105"/>
                <w:position w:val="5"/>
                <w:sz w:val="24"/>
              </w:rPr>
              <w:t>s</w:t>
            </w:r>
            <w:r>
              <w:rPr>
                <w:rFonts w:ascii="Cambria Math"/>
                <w:w w:val="105"/>
                <w:sz w:val="17"/>
              </w:rPr>
              <w:t>r2</w:t>
            </w:r>
          </w:p>
        </w:tc>
        <w:tc>
          <w:tcPr>
            <w:tcW w:w="1169" w:type="dxa"/>
          </w:tcPr>
          <w:p>
            <w:pPr>
              <w:pStyle w:val="TableParagraph"/>
              <w:spacing w:line="245" w:lineRule="exact"/>
              <w:ind w:left="96" w:right="179"/>
              <w:rPr>
                <w:sz w:val="24"/>
              </w:rPr>
            </w:pPr>
            <w:r>
              <w:rPr>
                <w:sz w:val="24"/>
              </w:rPr>
              <w:t>Solución</w:t>
            </w:r>
          </w:p>
        </w:tc>
      </w:tr>
      <w:tr>
        <w:trPr>
          <w:trHeight w:val="497" w:hRule="exact"/>
        </w:trPr>
        <w:tc>
          <w:tcPr>
            <w:tcW w:w="1040" w:type="dxa"/>
          </w:tcPr>
          <w:p>
            <w:pPr>
              <w:pStyle w:val="TableParagraph"/>
              <w:spacing w:before="87"/>
              <w:ind w:left="93"/>
              <w:rPr>
                <w:sz w:val="24"/>
              </w:rPr>
            </w:pPr>
            <w:r>
              <w:rPr>
                <w:sz w:val="24"/>
              </w:rPr>
              <w:t>Z</w:t>
            </w:r>
          </w:p>
        </w:tc>
        <w:tc>
          <w:tcPr>
            <w:tcW w:w="436" w:type="dxa"/>
          </w:tcPr>
          <w:p>
            <w:pPr>
              <w:pStyle w:val="TableParagraph"/>
              <w:spacing w:before="87"/>
              <w:ind w:right="155"/>
              <w:jc w:val="right"/>
              <w:rPr>
                <w:sz w:val="24"/>
              </w:rPr>
            </w:pPr>
            <w:r>
              <w:rPr>
                <w:sz w:val="24"/>
              </w:rPr>
              <w:t>0</w:t>
            </w:r>
          </w:p>
        </w:tc>
        <w:tc>
          <w:tcPr>
            <w:tcW w:w="446" w:type="dxa"/>
          </w:tcPr>
          <w:p>
            <w:pPr>
              <w:pStyle w:val="TableParagraph"/>
              <w:spacing w:before="87"/>
              <w:ind w:right="155"/>
              <w:jc w:val="right"/>
              <w:rPr>
                <w:sz w:val="24"/>
              </w:rPr>
            </w:pPr>
            <w:r>
              <w:rPr>
                <w:sz w:val="24"/>
              </w:rPr>
              <w:t>0</w:t>
            </w:r>
          </w:p>
        </w:tc>
        <w:tc>
          <w:tcPr>
            <w:tcW w:w="426" w:type="dxa"/>
          </w:tcPr>
          <w:p>
            <w:pPr>
              <w:pStyle w:val="TableParagraph"/>
              <w:spacing w:before="87"/>
              <w:ind w:left="157"/>
              <w:jc w:val="left"/>
              <w:rPr>
                <w:sz w:val="24"/>
              </w:rPr>
            </w:pPr>
            <w:r>
              <w:rPr>
                <w:sz w:val="24"/>
              </w:rPr>
              <w:t>0</w:t>
            </w:r>
          </w:p>
        </w:tc>
        <w:tc>
          <w:tcPr>
            <w:tcW w:w="426" w:type="dxa"/>
          </w:tcPr>
          <w:p>
            <w:pPr>
              <w:pStyle w:val="TableParagraph"/>
              <w:spacing w:before="87"/>
              <w:ind w:left="155"/>
              <w:jc w:val="left"/>
              <w:rPr>
                <w:sz w:val="24"/>
              </w:rPr>
            </w:pPr>
            <w:r>
              <w:rPr>
                <w:sz w:val="24"/>
              </w:rPr>
              <w:t>0</w:t>
            </w:r>
          </w:p>
        </w:tc>
        <w:tc>
          <w:tcPr>
            <w:tcW w:w="506" w:type="dxa"/>
          </w:tcPr>
          <w:p>
            <w:pPr>
              <w:pStyle w:val="TableParagraph"/>
              <w:spacing w:before="87"/>
              <w:ind w:left="92" w:right="85"/>
              <w:rPr>
                <w:sz w:val="24"/>
              </w:rPr>
            </w:pPr>
            <w:r>
              <w:rPr>
                <w:sz w:val="24"/>
              </w:rPr>
              <w:t>-1</w:t>
            </w:r>
          </w:p>
        </w:tc>
        <w:tc>
          <w:tcPr>
            <w:tcW w:w="509" w:type="dxa"/>
          </w:tcPr>
          <w:p>
            <w:pPr>
              <w:pStyle w:val="TableParagraph"/>
              <w:spacing w:before="87"/>
              <w:ind w:right="147"/>
              <w:jc w:val="right"/>
              <w:rPr>
                <w:sz w:val="24"/>
              </w:rPr>
            </w:pPr>
            <w:r>
              <w:rPr>
                <w:sz w:val="24"/>
              </w:rPr>
              <w:t>-1</w:t>
            </w:r>
          </w:p>
        </w:tc>
        <w:tc>
          <w:tcPr>
            <w:tcW w:w="1169" w:type="dxa"/>
          </w:tcPr>
          <w:p>
            <w:pPr>
              <w:pStyle w:val="TableParagraph"/>
              <w:spacing w:before="87"/>
              <w:ind w:right="83"/>
              <w:rPr>
                <w:sz w:val="24"/>
              </w:rPr>
            </w:pPr>
            <w:r>
              <w:rPr>
                <w:sz w:val="24"/>
              </w:rPr>
              <w:t>0</w:t>
            </w:r>
          </w:p>
        </w:tc>
      </w:tr>
      <w:tr>
        <w:trPr>
          <w:trHeight w:val="544" w:hRule="exact"/>
        </w:trPr>
        <w:tc>
          <w:tcPr>
            <w:tcW w:w="1040" w:type="dxa"/>
          </w:tcPr>
          <w:p>
            <w:pPr>
              <w:pStyle w:val="TableParagraph"/>
              <w:spacing w:before="110"/>
              <w:ind w:left="169" w:right="87"/>
              <w:rPr>
                <w:rFonts w:ascii="Cambria Math"/>
                <w:sz w:val="17"/>
              </w:rPr>
            </w:pPr>
            <w:r>
              <w:rPr>
                <w:rFonts w:ascii="Cambria Math"/>
                <w:w w:val="105"/>
                <w:position w:val="5"/>
                <w:sz w:val="24"/>
              </w:rPr>
              <w:t>s</w:t>
            </w:r>
            <w:r>
              <w:rPr>
                <w:rFonts w:ascii="Cambria Math"/>
                <w:w w:val="105"/>
                <w:sz w:val="17"/>
              </w:rPr>
              <w:t>r1</w:t>
            </w:r>
          </w:p>
        </w:tc>
        <w:tc>
          <w:tcPr>
            <w:tcW w:w="436" w:type="dxa"/>
          </w:tcPr>
          <w:p>
            <w:pPr>
              <w:pStyle w:val="TableParagraph"/>
              <w:spacing w:before="107"/>
              <w:ind w:right="155"/>
              <w:jc w:val="right"/>
              <w:rPr>
                <w:sz w:val="24"/>
              </w:rPr>
            </w:pPr>
            <w:r>
              <w:rPr>
                <w:sz w:val="24"/>
              </w:rPr>
              <w:t>2</w:t>
            </w:r>
          </w:p>
        </w:tc>
        <w:tc>
          <w:tcPr>
            <w:tcW w:w="446" w:type="dxa"/>
          </w:tcPr>
          <w:p>
            <w:pPr>
              <w:pStyle w:val="TableParagraph"/>
              <w:spacing w:before="107"/>
              <w:ind w:right="155"/>
              <w:jc w:val="right"/>
              <w:rPr>
                <w:sz w:val="24"/>
              </w:rPr>
            </w:pPr>
            <w:r>
              <w:rPr>
                <w:sz w:val="24"/>
              </w:rPr>
              <w:t>3</w:t>
            </w:r>
          </w:p>
        </w:tc>
        <w:tc>
          <w:tcPr>
            <w:tcW w:w="426" w:type="dxa"/>
          </w:tcPr>
          <w:p>
            <w:pPr>
              <w:pStyle w:val="TableParagraph"/>
              <w:spacing w:before="107"/>
              <w:ind w:left="116"/>
              <w:jc w:val="left"/>
              <w:rPr>
                <w:sz w:val="24"/>
              </w:rPr>
            </w:pPr>
            <w:r>
              <w:rPr>
                <w:sz w:val="24"/>
              </w:rPr>
              <w:t>-1</w:t>
            </w:r>
          </w:p>
        </w:tc>
        <w:tc>
          <w:tcPr>
            <w:tcW w:w="426" w:type="dxa"/>
          </w:tcPr>
          <w:p>
            <w:pPr>
              <w:pStyle w:val="TableParagraph"/>
              <w:spacing w:before="107"/>
              <w:ind w:left="155"/>
              <w:jc w:val="left"/>
              <w:rPr>
                <w:sz w:val="24"/>
              </w:rPr>
            </w:pPr>
            <w:r>
              <w:rPr>
                <w:sz w:val="24"/>
              </w:rPr>
              <w:t>0</w:t>
            </w:r>
          </w:p>
        </w:tc>
        <w:tc>
          <w:tcPr>
            <w:tcW w:w="506" w:type="dxa"/>
          </w:tcPr>
          <w:p>
            <w:pPr>
              <w:pStyle w:val="TableParagraph"/>
              <w:spacing w:before="107"/>
              <w:ind w:left="9"/>
              <w:rPr>
                <w:sz w:val="24"/>
              </w:rPr>
            </w:pPr>
            <w:r>
              <w:rPr>
                <w:sz w:val="24"/>
              </w:rPr>
              <w:t>1</w:t>
            </w:r>
          </w:p>
        </w:tc>
        <w:tc>
          <w:tcPr>
            <w:tcW w:w="509" w:type="dxa"/>
          </w:tcPr>
          <w:p>
            <w:pPr>
              <w:pStyle w:val="TableParagraph"/>
              <w:spacing w:before="107"/>
              <w:ind w:right="185"/>
              <w:jc w:val="right"/>
              <w:rPr>
                <w:sz w:val="24"/>
              </w:rPr>
            </w:pPr>
            <w:r>
              <w:rPr>
                <w:sz w:val="24"/>
              </w:rPr>
              <w:t>0</w:t>
            </w:r>
          </w:p>
        </w:tc>
        <w:tc>
          <w:tcPr>
            <w:tcW w:w="1169" w:type="dxa"/>
          </w:tcPr>
          <w:p>
            <w:pPr>
              <w:pStyle w:val="TableParagraph"/>
              <w:spacing w:before="107"/>
              <w:ind w:right="83"/>
              <w:rPr>
                <w:sz w:val="24"/>
              </w:rPr>
            </w:pPr>
            <w:r>
              <w:rPr>
                <w:sz w:val="24"/>
              </w:rPr>
              <w:t>3</w:t>
            </w:r>
          </w:p>
        </w:tc>
      </w:tr>
      <w:tr>
        <w:trPr>
          <w:trHeight w:val="406" w:hRule="exact"/>
        </w:trPr>
        <w:tc>
          <w:tcPr>
            <w:tcW w:w="1040" w:type="dxa"/>
          </w:tcPr>
          <w:p>
            <w:pPr>
              <w:pStyle w:val="TableParagraph"/>
              <w:spacing w:before="90"/>
              <w:ind w:left="169" w:right="87"/>
              <w:rPr>
                <w:rFonts w:ascii="Cambria Math"/>
                <w:sz w:val="17"/>
              </w:rPr>
            </w:pPr>
            <w:r>
              <w:rPr>
                <w:rFonts w:ascii="Cambria Math"/>
                <w:w w:val="105"/>
                <w:position w:val="5"/>
                <w:sz w:val="24"/>
              </w:rPr>
              <w:t>s</w:t>
            </w:r>
            <w:r>
              <w:rPr>
                <w:rFonts w:ascii="Cambria Math"/>
                <w:w w:val="105"/>
                <w:sz w:val="17"/>
              </w:rPr>
              <w:t>r2</w:t>
            </w:r>
          </w:p>
        </w:tc>
        <w:tc>
          <w:tcPr>
            <w:tcW w:w="436" w:type="dxa"/>
          </w:tcPr>
          <w:p>
            <w:pPr>
              <w:pStyle w:val="TableParagraph"/>
              <w:spacing w:before="86"/>
              <w:ind w:right="155"/>
              <w:jc w:val="right"/>
              <w:rPr>
                <w:sz w:val="24"/>
              </w:rPr>
            </w:pPr>
            <w:r>
              <w:rPr>
                <w:sz w:val="24"/>
              </w:rPr>
              <w:t>3</w:t>
            </w:r>
          </w:p>
        </w:tc>
        <w:tc>
          <w:tcPr>
            <w:tcW w:w="446" w:type="dxa"/>
          </w:tcPr>
          <w:p>
            <w:pPr>
              <w:pStyle w:val="TableParagraph"/>
              <w:spacing w:before="86"/>
              <w:ind w:right="155"/>
              <w:jc w:val="right"/>
              <w:rPr>
                <w:sz w:val="24"/>
              </w:rPr>
            </w:pPr>
            <w:r>
              <w:rPr>
                <w:sz w:val="24"/>
              </w:rPr>
              <w:t>6</w:t>
            </w:r>
          </w:p>
        </w:tc>
        <w:tc>
          <w:tcPr>
            <w:tcW w:w="426" w:type="dxa"/>
          </w:tcPr>
          <w:p>
            <w:pPr>
              <w:pStyle w:val="TableParagraph"/>
              <w:spacing w:before="86"/>
              <w:ind w:left="157"/>
              <w:jc w:val="left"/>
              <w:rPr>
                <w:sz w:val="24"/>
              </w:rPr>
            </w:pPr>
            <w:r>
              <w:rPr>
                <w:sz w:val="24"/>
              </w:rPr>
              <w:t>0</w:t>
            </w:r>
          </w:p>
        </w:tc>
        <w:tc>
          <w:tcPr>
            <w:tcW w:w="426" w:type="dxa"/>
          </w:tcPr>
          <w:p>
            <w:pPr>
              <w:pStyle w:val="TableParagraph"/>
              <w:spacing w:before="86"/>
              <w:ind w:left="115"/>
              <w:jc w:val="left"/>
              <w:rPr>
                <w:sz w:val="24"/>
              </w:rPr>
            </w:pPr>
            <w:r>
              <w:rPr>
                <w:sz w:val="24"/>
              </w:rPr>
              <w:t>-1</w:t>
            </w:r>
          </w:p>
        </w:tc>
        <w:tc>
          <w:tcPr>
            <w:tcW w:w="506" w:type="dxa"/>
          </w:tcPr>
          <w:p>
            <w:pPr>
              <w:pStyle w:val="TableParagraph"/>
              <w:spacing w:before="86"/>
              <w:ind w:left="9"/>
              <w:rPr>
                <w:sz w:val="24"/>
              </w:rPr>
            </w:pPr>
            <w:r>
              <w:rPr>
                <w:sz w:val="24"/>
              </w:rPr>
              <w:t>0</w:t>
            </w:r>
          </w:p>
        </w:tc>
        <w:tc>
          <w:tcPr>
            <w:tcW w:w="509" w:type="dxa"/>
          </w:tcPr>
          <w:p>
            <w:pPr>
              <w:pStyle w:val="TableParagraph"/>
              <w:spacing w:before="86"/>
              <w:ind w:right="185"/>
              <w:jc w:val="right"/>
              <w:rPr>
                <w:sz w:val="24"/>
              </w:rPr>
            </w:pPr>
            <w:r>
              <w:rPr>
                <w:sz w:val="24"/>
              </w:rPr>
              <w:t>1</w:t>
            </w:r>
          </w:p>
        </w:tc>
        <w:tc>
          <w:tcPr>
            <w:tcW w:w="1169" w:type="dxa"/>
          </w:tcPr>
          <w:p>
            <w:pPr>
              <w:pStyle w:val="TableParagraph"/>
              <w:spacing w:before="86"/>
              <w:ind w:right="83"/>
              <w:rPr>
                <w:sz w:val="24"/>
              </w:rPr>
            </w:pPr>
            <w:r>
              <w:rPr>
                <w:sz w:val="24"/>
              </w:rPr>
              <w:t>6</w:t>
            </w:r>
          </w:p>
        </w:tc>
      </w:tr>
    </w:tbl>
    <w:p>
      <w:pPr>
        <w:pStyle w:val="BodyText"/>
        <w:spacing w:before="7"/>
        <w:rPr>
          <w:sz w:val="12"/>
        </w:rPr>
      </w:pPr>
    </w:p>
    <w:p>
      <w:pPr>
        <w:spacing w:before="64"/>
        <w:ind w:left="2002" w:right="48" w:firstLine="0"/>
        <w:jc w:val="left"/>
        <w:rPr>
          <w:rFonts w:ascii="Calibri" w:hAnsi="Calibri"/>
          <w:i/>
          <w:sz w:val="18"/>
        </w:rPr>
      </w:pPr>
      <w:r>
        <w:rPr>
          <w:rFonts w:ascii="Calibri" w:hAnsi="Calibri"/>
          <w:i/>
          <w:color w:val="44536A"/>
          <w:sz w:val="18"/>
        </w:rPr>
        <w:t>Tabla 2.18 Tableu de la forma estándar en el método de las dos fases</w:t>
      </w:r>
    </w:p>
    <w:p>
      <w:pPr>
        <w:pStyle w:val="BodyText"/>
        <w:spacing w:before="10"/>
        <w:rPr>
          <w:rFonts w:ascii="Calibri"/>
          <w:i/>
          <w:sz w:val="15"/>
        </w:rPr>
      </w:pPr>
    </w:p>
    <w:p>
      <w:pPr>
        <w:pStyle w:val="BodyText"/>
        <w:spacing w:line="247" w:lineRule="auto" w:before="1"/>
        <w:ind w:left="102" w:right="454"/>
      </w:pPr>
      <w:r>
        <w:rPr/>
        <w:t>Lo primero que  haremos  es  hacer  </w:t>
      </w:r>
      <w:r>
        <w:rPr>
          <w:rFonts w:ascii="Cambria Math" w:eastAsia="Cambria Math"/>
        </w:rPr>
        <w:t>�</w:t>
      </w:r>
      <w:r>
        <w:rPr>
          <w:rFonts w:ascii="Cambria Math" w:eastAsia="Cambria Math"/>
          <w:position w:val="-4"/>
          <w:sz w:val="17"/>
        </w:rPr>
        <w:t>�1 </w:t>
      </w:r>
      <w:r>
        <w:rPr>
          <w:rFonts w:ascii="Cambria Math" w:eastAsia="Cambria Math"/>
        </w:rPr>
        <w:t>� �</w:t>
      </w:r>
      <w:r>
        <w:rPr>
          <w:rFonts w:ascii="Cambria Math" w:eastAsia="Cambria Math"/>
          <w:position w:val="-4"/>
          <w:sz w:val="17"/>
        </w:rPr>
        <w:t>�2</w:t>
      </w:r>
      <w:r>
        <w:rPr/>
        <w:t>a  cero,  para  eso  haremos  las  siguientes</w:t>
      </w:r>
      <w:r>
        <w:rPr>
          <w:spacing w:val="-7"/>
        </w:rPr>
        <w:t> </w:t>
      </w:r>
      <w:r>
        <w:rPr/>
        <w:t>operaciones.</w:t>
      </w:r>
    </w:p>
    <w:p>
      <w:pPr>
        <w:pStyle w:val="BodyText"/>
        <w:tabs>
          <w:tab w:pos="4451" w:val="left" w:leader="none"/>
          <w:tab w:pos="4907" w:val="left" w:leader="none"/>
        </w:tabs>
        <w:spacing w:before="36"/>
        <w:ind w:left="2680" w:right="48"/>
        <w:rPr>
          <w:rFonts w:ascii="Cambria Math" w:eastAsia="Cambria Math"/>
        </w:rPr>
      </w:pPr>
      <w:r>
        <w:rPr>
          <w:rFonts w:ascii="Cambria Math" w:eastAsia="Cambria Math"/>
        </w:rPr>
        <w:t>�1 = �1</w:t>
      </w:r>
      <w:r>
        <w:rPr>
          <w:rFonts w:ascii="Cambria Math" w:eastAsia="Cambria Math"/>
          <w:spacing w:val="11"/>
        </w:rPr>
        <w:t> </w:t>
      </w:r>
      <w:r>
        <w:rPr>
          <w:rFonts w:ascii="Cambria Math" w:eastAsia="Cambria Math"/>
        </w:rPr>
        <w:t>+</w:t>
      </w:r>
      <w:r>
        <w:rPr>
          <w:rFonts w:ascii="Cambria Math" w:eastAsia="Cambria Math"/>
          <w:spacing w:val="-4"/>
        </w:rPr>
        <w:t> </w:t>
      </w:r>
      <w:r>
        <w:rPr>
          <w:rFonts w:ascii="Cambria Math" w:eastAsia="Cambria Math"/>
        </w:rPr>
        <w:t>�2</w:t>
        <w:tab/>
        <w:t>�</w:t>
        <w:tab/>
        <w:t>�1 = �1 +</w:t>
      </w:r>
      <w:r>
        <w:rPr>
          <w:rFonts w:ascii="Cambria Math" w:eastAsia="Cambria Math"/>
          <w:spacing w:val="5"/>
        </w:rPr>
        <w:t> </w:t>
      </w:r>
      <w:r>
        <w:rPr>
          <w:rFonts w:ascii="Cambria Math" w:eastAsia="Cambria Math"/>
        </w:rPr>
        <w:t>�3</w:t>
      </w:r>
    </w:p>
    <w:p>
      <w:pPr>
        <w:pStyle w:val="BodyText"/>
        <w:spacing w:before="4"/>
        <w:rPr>
          <w:rFonts w:ascii="Cambria Math"/>
          <w:sz w:val="30"/>
        </w:rPr>
      </w:pPr>
    </w:p>
    <w:p>
      <w:pPr>
        <w:pStyle w:val="BodyText"/>
        <w:ind w:left="102" w:right="2980"/>
      </w:pPr>
      <w:r>
        <w:rPr/>
        <w:t>Realizando las operaciones nos queda la siguiente tabla:</w:t>
      </w:r>
    </w:p>
    <w:p>
      <w:pPr>
        <w:pStyle w:val="BodyText"/>
        <w:rPr>
          <w:sz w:val="20"/>
        </w:rPr>
      </w:pPr>
    </w:p>
    <w:p>
      <w:pPr>
        <w:pStyle w:val="BodyText"/>
        <w:spacing w:before="11"/>
        <w:rPr>
          <w:sz w:val="13"/>
        </w:rPr>
      </w:pPr>
    </w:p>
    <w:tbl>
      <w:tblPr>
        <w:tblW w:w="0" w:type="auto"/>
        <w:jc w:val="left"/>
        <w:tblInd w:w="20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0"/>
        <w:gridCol w:w="436"/>
        <w:gridCol w:w="446"/>
        <w:gridCol w:w="426"/>
        <w:gridCol w:w="426"/>
        <w:gridCol w:w="506"/>
        <w:gridCol w:w="509"/>
        <w:gridCol w:w="1169"/>
      </w:tblGrid>
      <w:tr>
        <w:trPr>
          <w:trHeight w:val="406" w:hRule="exact"/>
        </w:trPr>
        <w:tc>
          <w:tcPr>
            <w:tcW w:w="1040" w:type="dxa"/>
          </w:tcPr>
          <w:p>
            <w:pPr>
              <w:pStyle w:val="TableParagraph"/>
              <w:spacing w:line="245" w:lineRule="exact"/>
              <w:ind w:left="178" w:right="87"/>
              <w:rPr>
                <w:sz w:val="24"/>
              </w:rPr>
            </w:pPr>
            <w:r>
              <w:rPr>
                <w:sz w:val="24"/>
              </w:rPr>
              <w:t>Básicas</w:t>
            </w:r>
          </w:p>
        </w:tc>
        <w:tc>
          <w:tcPr>
            <w:tcW w:w="436" w:type="dxa"/>
          </w:tcPr>
          <w:p>
            <w:pPr>
              <w:pStyle w:val="TableParagraph"/>
              <w:spacing w:line="290" w:lineRule="exact"/>
              <w:ind w:right="111"/>
              <w:jc w:val="right"/>
              <w:rPr>
                <w:rFonts w:ascii="Cambria Math"/>
                <w:sz w:val="17"/>
              </w:rPr>
            </w:pPr>
            <w:r>
              <w:rPr>
                <w:rFonts w:ascii="Cambria Math"/>
                <w:sz w:val="24"/>
              </w:rPr>
              <w:t>x</w:t>
            </w:r>
            <w:r>
              <w:rPr>
                <w:rFonts w:ascii="Cambria Math"/>
                <w:position w:val="-4"/>
                <w:sz w:val="17"/>
              </w:rPr>
              <w:t>1</w:t>
            </w:r>
          </w:p>
        </w:tc>
        <w:tc>
          <w:tcPr>
            <w:tcW w:w="446" w:type="dxa"/>
          </w:tcPr>
          <w:p>
            <w:pPr>
              <w:pStyle w:val="TableParagraph"/>
              <w:spacing w:line="290" w:lineRule="exact"/>
              <w:ind w:right="111"/>
              <w:jc w:val="right"/>
              <w:rPr>
                <w:rFonts w:ascii="Cambria Math"/>
                <w:sz w:val="17"/>
              </w:rPr>
            </w:pPr>
            <w:r>
              <w:rPr>
                <w:rFonts w:ascii="Cambria Math"/>
                <w:sz w:val="24"/>
              </w:rPr>
              <w:t>x</w:t>
            </w:r>
            <w:r>
              <w:rPr>
                <w:rFonts w:ascii="Cambria Math"/>
                <w:position w:val="-4"/>
                <w:sz w:val="17"/>
              </w:rPr>
              <w:t>2</w:t>
            </w:r>
          </w:p>
        </w:tc>
        <w:tc>
          <w:tcPr>
            <w:tcW w:w="426" w:type="dxa"/>
          </w:tcPr>
          <w:p>
            <w:pPr>
              <w:pStyle w:val="TableParagraph"/>
              <w:spacing w:line="290" w:lineRule="exact"/>
              <w:ind w:left="113"/>
              <w:jc w:val="left"/>
              <w:rPr>
                <w:rFonts w:ascii="Cambria Math"/>
                <w:sz w:val="17"/>
              </w:rPr>
            </w:pPr>
            <w:r>
              <w:rPr>
                <w:rFonts w:ascii="Cambria Math"/>
                <w:sz w:val="24"/>
              </w:rPr>
              <w:t>s</w:t>
            </w:r>
            <w:r>
              <w:rPr>
                <w:rFonts w:ascii="Cambria Math"/>
                <w:position w:val="-4"/>
                <w:sz w:val="17"/>
              </w:rPr>
              <w:t>1</w:t>
            </w:r>
          </w:p>
        </w:tc>
        <w:tc>
          <w:tcPr>
            <w:tcW w:w="426" w:type="dxa"/>
          </w:tcPr>
          <w:p>
            <w:pPr>
              <w:pStyle w:val="TableParagraph"/>
              <w:spacing w:line="290" w:lineRule="exact"/>
              <w:ind w:left="110"/>
              <w:jc w:val="left"/>
              <w:rPr>
                <w:rFonts w:ascii="Cambria Math"/>
                <w:sz w:val="17"/>
              </w:rPr>
            </w:pPr>
            <w:r>
              <w:rPr>
                <w:rFonts w:ascii="Cambria Math"/>
                <w:sz w:val="24"/>
              </w:rPr>
              <w:t>s</w:t>
            </w:r>
            <w:r>
              <w:rPr>
                <w:rFonts w:ascii="Cambria Math"/>
                <w:position w:val="-4"/>
                <w:sz w:val="17"/>
              </w:rPr>
              <w:t>2</w:t>
            </w:r>
          </w:p>
        </w:tc>
        <w:tc>
          <w:tcPr>
            <w:tcW w:w="506" w:type="dxa"/>
          </w:tcPr>
          <w:p>
            <w:pPr>
              <w:pStyle w:val="TableParagraph"/>
              <w:spacing w:line="288" w:lineRule="exact"/>
              <w:ind w:left="91" w:right="92"/>
              <w:rPr>
                <w:rFonts w:ascii="Cambria Math"/>
                <w:sz w:val="17"/>
              </w:rPr>
            </w:pPr>
            <w:r>
              <w:rPr>
                <w:rFonts w:ascii="Cambria Math"/>
                <w:w w:val="105"/>
                <w:position w:val="5"/>
                <w:sz w:val="24"/>
              </w:rPr>
              <w:t>s</w:t>
            </w:r>
            <w:r>
              <w:rPr>
                <w:rFonts w:ascii="Cambria Math"/>
                <w:w w:val="105"/>
                <w:sz w:val="17"/>
              </w:rPr>
              <w:t>r1</w:t>
            </w:r>
          </w:p>
        </w:tc>
        <w:tc>
          <w:tcPr>
            <w:tcW w:w="509" w:type="dxa"/>
          </w:tcPr>
          <w:p>
            <w:pPr>
              <w:pStyle w:val="TableParagraph"/>
              <w:spacing w:line="288" w:lineRule="exact"/>
              <w:ind w:right="112"/>
              <w:jc w:val="right"/>
              <w:rPr>
                <w:rFonts w:ascii="Cambria Math"/>
                <w:sz w:val="17"/>
              </w:rPr>
            </w:pPr>
            <w:r>
              <w:rPr>
                <w:rFonts w:ascii="Cambria Math"/>
                <w:w w:val="105"/>
                <w:position w:val="5"/>
                <w:sz w:val="24"/>
              </w:rPr>
              <w:t>s</w:t>
            </w:r>
            <w:r>
              <w:rPr>
                <w:rFonts w:ascii="Cambria Math"/>
                <w:w w:val="105"/>
                <w:sz w:val="17"/>
              </w:rPr>
              <w:t>r2</w:t>
            </w:r>
          </w:p>
        </w:tc>
        <w:tc>
          <w:tcPr>
            <w:tcW w:w="1169" w:type="dxa"/>
          </w:tcPr>
          <w:p>
            <w:pPr>
              <w:pStyle w:val="TableParagraph"/>
              <w:spacing w:line="245" w:lineRule="exact"/>
              <w:ind w:left="96" w:right="179"/>
              <w:rPr>
                <w:sz w:val="24"/>
              </w:rPr>
            </w:pPr>
            <w:r>
              <w:rPr>
                <w:sz w:val="24"/>
              </w:rPr>
              <w:t>Solución</w:t>
            </w:r>
          </w:p>
        </w:tc>
      </w:tr>
      <w:tr>
        <w:trPr>
          <w:trHeight w:val="497" w:hRule="exact"/>
        </w:trPr>
        <w:tc>
          <w:tcPr>
            <w:tcW w:w="1040" w:type="dxa"/>
          </w:tcPr>
          <w:p>
            <w:pPr>
              <w:pStyle w:val="TableParagraph"/>
              <w:spacing w:before="86"/>
              <w:ind w:left="93"/>
              <w:rPr>
                <w:sz w:val="24"/>
              </w:rPr>
            </w:pPr>
            <w:r>
              <w:rPr>
                <w:sz w:val="24"/>
              </w:rPr>
              <w:t>Z</w:t>
            </w:r>
          </w:p>
        </w:tc>
        <w:tc>
          <w:tcPr>
            <w:tcW w:w="436" w:type="dxa"/>
          </w:tcPr>
          <w:p>
            <w:pPr>
              <w:pStyle w:val="TableParagraph"/>
              <w:spacing w:before="86"/>
              <w:ind w:right="155"/>
              <w:jc w:val="right"/>
              <w:rPr>
                <w:sz w:val="24"/>
              </w:rPr>
            </w:pPr>
            <w:r>
              <w:rPr>
                <w:sz w:val="24"/>
              </w:rPr>
              <w:t>5</w:t>
            </w:r>
          </w:p>
        </w:tc>
        <w:tc>
          <w:tcPr>
            <w:tcW w:w="446" w:type="dxa"/>
          </w:tcPr>
          <w:p>
            <w:pPr>
              <w:pStyle w:val="TableParagraph"/>
              <w:spacing w:before="86"/>
              <w:ind w:right="155"/>
              <w:jc w:val="right"/>
              <w:rPr>
                <w:sz w:val="24"/>
              </w:rPr>
            </w:pPr>
            <w:r>
              <w:rPr>
                <w:sz w:val="24"/>
              </w:rPr>
              <w:t>9</w:t>
            </w:r>
          </w:p>
        </w:tc>
        <w:tc>
          <w:tcPr>
            <w:tcW w:w="426" w:type="dxa"/>
          </w:tcPr>
          <w:p>
            <w:pPr>
              <w:pStyle w:val="TableParagraph"/>
              <w:spacing w:before="86"/>
              <w:ind w:left="116"/>
              <w:jc w:val="left"/>
              <w:rPr>
                <w:sz w:val="24"/>
              </w:rPr>
            </w:pPr>
            <w:r>
              <w:rPr>
                <w:sz w:val="24"/>
              </w:rPr>
              <w:t>-1</w:t>
            </w:r>
          </w:p>
        </w:tc>
        <w:tc>
          <w:tcPr>
            <w:tcW w:w="426" w:type="dxa"/>
          </w:tcPr>
          <w:p>
            <w:pPr>
              <w:pStyle w:val="TableParagraph"/>
              <w:spacing w:before="86"/>
              <w:ind w:left="115"/>
              <w:jc w:val="left"/>
              <w:rPr>
                <w:sz w:val="24"/>
              </w:rPr>
            </w:pPr>
            <w:r>
              <w:rPr>
                <w:sz w:val="24"/>
              </w:rPr>
              <w:t>-1</w:t>
            </w:r>
          </w:p>
        </w:tc>
        <w:tc>
          <w:tcPr>
            <w:tcW w:w="506" w:type="dxa"/>
          </w:tcPr>
          <w:p>
            <w:pPr>
              <w:pStyle w:val="TableParagraph"/>
              <w:spacing w:before="86"/>
              <w:ind w:left="9"/>
              <w:rPr>
                <w:sz w:val="24"/>
              </w:rPr>
            </w:pPr>
            <w:r>
              <w:rPr>
                <w:sz w:val="24"/>
              </w:rPr>
              <w:t>0</w:t>
            </w:r>
          </w:p>
        </w:tc>
        <w:tc>
          <w:tcPr>
            <w:tcW w:w="509" w:type="dxa"/>
          </w:tcPr>
          <w:p>
            <w:pPr>
              <w:pStyle w:val="TableParagraph"/>
              <w:spacing w:before="86"/>
              <w:ind w:right="185"/>
              <w:jc w:val="right"/>
              <w:rPr>
                <w:sz w:val="24"/>
              </w:rPr>
            </w:pPr>
            <w:r>
              <w:rPr>
                <w:sz w:val="24"/>
              </w:rPr>
              <w:t>0</w:t>
            </w:r>
          </w:p>
        </w:tc>
        <w:tc>
          <w:tcPr>
            <w:tcW w:w="1169" w:type="dxa"/>
          </w:tcPr>
          <w:p>
            <w:pPr>
              <w:pStyle w:val="TableParagraph"/>
              <w:spacing w:before="86"/>
              <w:ind w:right="83"/>
              <w:rPr>
                <w:sz w:val="24"/>
              </w:rPr>
            </w:pPr>
            <w:r>
              <w:rPr>
                <w:sz w:val="24"/>
              </w:rPr>
              <w:t>9</w:t>
            </w:r>
          </w:p>
        </w:tc>
      </w:tr>
      <w:tr>
        <w:trPr>
          <w:trHeight w:val="545" w:hRule="exact"/>
        </w:trPr>
        <w:tc>
          <w:tcPr>
            <w:tcW w:w="1040" w:type="dxa"/>
          </w:tcPr>
          <w:p>
            <w:pPr>
              <w:pStyle w:val="TableParagraph"/>
              <w:spacing w:before="112"/>
              <w:ind w:left="169" w:right="87"/>
              <w:rPr>
                <w:rFonts w:ascii="Cambria Math"/>
                <w:sz w:val="17"/>
              </w:rPr>
            </w:pPr>
            <w:r>
              <w:rPr>
                <w:rFonts w:ascii="Cambria Math"/>
                <w:w w:val="105"/>
                <w:position w:val="5"/>
                <w:sz w:val="24"/>
              </w:rPr>
              <w:t>s</w:t>
            </w:r>
            <w:r>
              <w:rPr>
                <w:rFonts w:ascii="Cambria Math"/>
                <w:w w:val="105"/>
                <w:sz w:val="17"/>
              </w:rPr>
              <w:t>r1</w:t>
            </w:r>
          </w:p>
        </w:tc>
        <w:tc>
          <w:tcPr>
            <w:tcW w:w="436" w:type="dxa"/>
          </w:tcPr>
          <w:p>
            <w:pPr>
              <w:pStyle w:val="TableParagraph"/>
              <w:spacing w:before="108"/>
              <w:ind w:right="155"/>
              <w:jc w:val="right"/>
              <w:rPr>
                <w:sz w:val="24"/>
              </w:rPr>
            </w:pPr>
            <w:r>
              <w:rPr>
                <w:sz w:val="24"/>
              </w:rPr>
              <w:t>2</w:t>
            </w:r>
          </w:p>
        </w:tc>
        <w:tc>
          <w:tcPr>
            <w:tcW w:w="446" w:type="dxa"/>
          </w:tcPr>
          <w:p>
            <w:pPr>
              <w:pStyle w:val="TableParagraph"/>
              <w:spacing w:before="108"/>
              <w:ind w:right="155"/>
              <w:jc w:val="right"/>
              <w:rPr>
                <w:sz w:val="24"/>
              </w:rPr>
            </w:pPr>
            <w:r>
              <w:rPr>
                <w:sz w:val="24"/>
              </w:rPr>
              <w:t>3</w:t>
            </w:r>
          </w:p>
        </w:tc>
        <w:tc>
          <w:tcPr>
            <w:tcW w:w="426" w:type="dxa"/>
          </w:tcPr>
          <w:p>
            <w:pPr>
              <w:pStyle w:val="TableParagraph"/>
              <w:spacing w:before="108"/>
              <w:ind w:left="116"/>
              <w:jc w:val="left"/>
              <w:rPr>
                <w:sz w:val="24"/>
              </w:rPr>
            </w:pPr>
            <w:r>
              <w:rPr>
                <w:sz w:val="24"/>
              </w:rPr>
              <w:t>-1</w:t>
            </w:r>
          </w:p>
        </w:tc>
        <w:tc>
          <w:tcPr>
            <w:tcW w:w="426" w:type="dxa"/>
          </w:tcPr>
          <w:p>
            <w:pPr>
              <w:pStyle w:val="TableParagraph"/>
              <w:spacing w:before="108"/>
              <w:ind w:left="155"/>
              <w:jc w:val="left"/>
              <w:rPr>
                <w:sz w:val="24"/>
              </w:rPr>
            </w:pPr>
            <w:r>
              <w:rPr>
                <w:sz w:val="24"/>
              </w:rPr>
              <w:t>0</w:t>
            </w:r>
          </w:p>
        </w:tc>
        <w:tc>
          <w:tcPr>
            <w:tcW w:w="506" w:type="dxa"/>
          </w:tcPr>
          <w:p>
            <w:pPr>
              <w:pStyle w:val="TableParagraph"/>
              <w:spacing w:before="108"/>
              <w:ind w:left="9"/>
              <w:rPr>
                <w:sz w:val="24"/>
              </w:rPr>
            </w:pPr>
            <w:r>
              <w:rPr>
                <w:sz w:val="24"/>
              </w:rPr>
              <w:t>1</w:t>
            </w:r>
          </w:p>
        </w:tc>
        <w:tc>
          <w:tcPr>
            <w:tcW w:w="509" w:type="dxa"/>
          </w:tcPr>
          <w:p>
            <w:pPr>
              <w:pStyle w:val="TableParagraph"/>
              <w:spacing w:before="108"/>
              <w:ind w:right="185"/>
              <w:jc w:val="right"/>
              <w:rPr>
                <w:sz w:val="24"/>
              </w:rPr>
            </w:pPr>
            <w:r>
              <w:rPr>
                <w:sz w:val="24"/>
              </w:rPr>
              <w:t>0</w:t>
            </w:r>
          </w:p>
        </w:tc>
        <w:tc>
          <w:tcPr>
            <w:tcW w:w="1169" w:type="dxa"/>
          </w:tcPr>
          <w:p>
            <w:pPr>
              <w:pStyle w:val="TableParagraph"/>
              <w:spacing w:before="108"/>
              <w:ind w:right="83"/>
              <w:rPr>
                <w:sz w:val="24"/>
              </w:rPr>
            </w:pPr>
            <w:r>
              <w:rPr>
                <w:sz w:val="24"/>
              </w:rPr>
              <w:t>3</w:t>
            </w:r>
          </w:p>
        </w:tc>
      </w:tr>
      <w:tr>
        <w:trPr>
          <w:trHeight w:val="406" w:hRule="exact"/>
        </w:trPr>
        <w:tc>
          <w:tcPr>
            <w:tcW w:w="1040" w:type="dxa"/>
          </w:tcPr>
          <w:p>
            <w:pPr>
              <w:pStyle w:val="TableParagraph"/>
              <w:spacing w:before="90"/>
              <w:ind w:left="169" w:right="87"/>
              <w:rPr>
                <w:rFonts w:ascii="Cambria Math"/>
                <w:sz w:val="17"/>
              </w:rPr>
            </w:pPr>
            <w:r>
              <w:rPr>
                <w:rFonts w:ascii="Cambria Math"/>
                <w:w w:val="105"/>
                <w:position w:val="5"/>
                <w:sz w:val="24"/>
              </w:rPr>
              <w:t>s</w:t>
            </w:r>
            <w:r>
              <w:rPr>
                <w:rFonts w:ascii="Cambria Math"/>
                <w:w w:val="105"/>
                <w:sz w:val="17"/>
              </w:rPr>
              <w:t>r2</w:t>
            </w:r>
          </w:p>
        </w:tc>
        <w:tc>
          <w:tcPr>
            <w:tcW w:w="436" w:type="dxa"/>
          </w:tcPr>
          <w:p>
            <w:pPr>
              <w:pStyle w:val="TableParagraph"/>
              <w:spacing w:before="86"/>
              <w:ind w:right="155"/>
              <w:jc w:val="right"/>
              <w:rPr>
                <w:sz w:val="24"/>
              </w:rPr>
            </w:pPr>
            <w:r>
              <w:rPr>
                <w:sz w:val="24"/>
              </w:rPr>
              <w:t>3</w:t>
            </w:r>
          </w:p>
        </w:tc>
        <w:tc>
          <w:tcPr>
            <w:tcW w:w="446" w:type="dxa"/>
          </w:tcPr>
          <w:p>
            <w:pPr>
              <w:pStyle w:val="TableParagraph"/>
              <w:spacing w:before="86"/>
              <w:ind w:right="155"/>
              <w:jc w:val="right"/>
              <w:rPr>
                <w:sz w:val="24"/>
              </w:rPr>
            </w:pPr>
            <w:r>
              <w:rPr>
                <w:sz w:val="24"/>
              </w:rPr>
              <w:t>6</w:t>
            </w:r>
          </w:p>
        </w:tc>
        <w:tc>
          <w:tcPr>
            <w:tcW w:w="426" w:type="dxa"/>
          </w:tcPr>
          <w:p>
            <w:pPr>
              <w:pStyle w:val="TableParagraph"/>
              <w:spacing w:before="86"/>
              <w:ind w:left="157"/>
              <w:jc w:val="left"/>
              <w:rPr>
                <w:sz w:val="24"/>
              </w:rPr>
            </w:pPr>
            <w:r>
              <w:rPr>
                <w:sz w:val="24"/>
              </w:rPr>
              <w:t>0</w:t>
            </w:r>
          </w:p>
        </w:tc>
        <w:tc>
          <w:tcPr>
            <w:tcW w:w="426" w:type="dxa"/>
          </w:tcPr>
          <w:p>
            <w:pPr>
              <w:pStyle w:val="TableParagraph"/>
              <w:spacing w:before="86"/>
              <w:ind w:left="115"/>
              <w:jc w:val="left"/>
              <w:rPr>
                <w:sz w:val="24"/>
              </w:rPr>
            </w:pPr>
            <w:r>
              <w:rPr>
                <w:sz w:val="24"/>
              </w:rPr>
              <w:t>-1</w:t>
            </w:r>
          </w:p>
        </w:tc>
        <w:tc>
          <w:tcPr>
            <w:tcW w:w="506" w:type="dxa"/>
          </w:tcPr>
          <w:p>
            <w:pPr>
              <w:pStyle w:val="TableParagraph"/>
              <w:spacing w:before="86"/>
              <w:ind w:left="9"/>
              <w:rPr>
                <w:sz w:val="24"/>
              </w:rPr>
            </w:pPr>
            <w:r>
              <w:rPr>
                <w:sz w:val="24"/>
              </w:rPr>
              <w:t>0</w:t>
            </w:r>
          </w:p>
        </w:tc>
        <w:tc>
          <w:tcPr>
            <w:tcW w:w="509" w:type="dxa"/>
          </w:tcPr>
          <w:p>
            <w:pPr>
              <w:pStyle w:val="TableParagraph"/>
              <w:spacing w:before="86"/>
              <w:ind w:right="185"/>
              <w:jc w:val="right"/>
              <w:rPr>
                <w:sz w:val="24"/>
              </w:rPr>
            </w:pPr>
            <w:r>
              <w:rPr>
                <w:sz w:val="24"/>
              </w:rPr>
              <w:t>1</w:t>
            </w:r>
          </w:p>
        </w:tc>
        <w:tc>
          <w:tcPr>
            <w:tcW w:w="1169" w:type="dxa"/>
          </w:tcPr>
          <w:p>
            <w:pPr>
              <w:pStyle w:val="TableParagraph"/>
              <w:spacing w:before="86"/>
              <w:ind w:right="83"/>
              <w:rPr>
                <w:sz w:val="24"/>
              </w:rPr>
            </w:pPr>
            <w:r>
              <w:rPr>
                <w:sz w:val="24"/>
              </w:rPr>
              <w:t>6</w:t>
            </w:r>
          </w:p>
        </w:tc>
      </w:tr>
    </w:tbl>
    <w:p>
      <w:pPr>
        <w:pStyle w:val="BodyText"/>
        <w:spacing w:before="6"/>
        <w:rPr>
          <w:sz w:val="12"/>
        </w:rPr>
      </w:pPr>
    </w:p>
    <w:p>
      <w:pPr>
        <w:spacing w:before="64"/>
        <w:ind w:left="0" w:right="15" w:firstLine="0"/>
        <w:jc w:val="center"/>
        <w:rPr>
          <w:rFonts w:ascii="Calibri"/>
          <w:i/>
          <w:sz w:val="18"/>
        </w:rPr>
      </w:pPr>
      <w:r>
        <w:rPr>
          <w:rFonts w:ascii="Calibri"/>
          <w:i/>
          <w:color w:val="44536A"/>
          <w:sz w:val="18"/>
        </w:rPr>
        <w:t>Tabla 2.19 Primer tableu resultante</w:t>
      </w:r>
    </w:p>
    <w:p>
      <w:pPr>
        <w:pStyle w:val="BodyText"/>
        <w:spacing w:before="7"/>
        <w:rPr>
          <w:rFonts w:ascii="Calibri"/>
          <w:i/>
          <w:sz w:val="14"/>
        </w:rPr>
      </w:pPr>
    </w:p>
    <w:p>
      <w:pPr>
        <w:pStyle w:val="BodyText"/>
        <w:spacing w:line="307" w:lineRule="exact"/>
        <w:ind w:right="18"/>
        <w:jc w:val="center"/>
      </w:pPr>
      <w:r>
        <w:rPr/>
        <w:pict>
          <v:line style="position:absolute;mso-position-horizontal-relative:page;mso-position-vertical-relative:paragraph;z-index:-403048" from="250.850006pt,11.656678pt" to="261.410006pt,11.656678pt" stroked="true" strokeweight=".83997pt" strokecolor="#000000">
            <w10:wrap type="none"/>
          </v:line>
        </w:pict>
      </w:r>
      <w:r>
        <w:rPr/>
        <w:t>Ahora procedemos a hacer </w:t>
      </w:r>
      <w:r>
        <w:rPr>
          <w:rFonts w:ascii="Cambria Math" w:eastAsia="Cambria Math"/>
        </w:rPr>
        <w:t>�3 = </w:t>
      </w:r>
      <w:r>
        <w:rPr>
          <w:rFonts w:ascii="Cambria Math" w:eastAsia="Cambria Math"/>
          <w:position w:val="14"/>
          <w:sz w:val="17"/>
        </w:rPr>
        <w:t>𝑅3 </w:t>
      </w:r>
      <w:r>
        <w:rPr/>
        <w:t>esto es con el fin de tomar nuestro pivote    y hacemos</w:t>
      </w:r>
    </w:p>
    <w:p>
      <w:pPr>
        <w:spacing w:line="152" w:lineRule="exact" w:before="0"/>
        <w:ind w:left="0" w:right="2014" w:firstLine="0"/>
        <w:jc w:val="center"/>
        <w:rPr>
          <w:rFonts w:ascii="Cambria Math"/>
          <w:sz w:val="17"/>
        </w:rPr>
      </w:pPr>
      <w:r>
        <w:rPr>
          <w:rFonts w:ascii="Cambria Math"/>
          <w:w w:val="104"/>
          <w:sz w:val="17"/>
        </w:rPr>
        <w:t>6</w:t>
      </w:r>
    </w:p>
    <w:p>
      <w:pPr>
        <w:pStyle w:val="BodyText"/>
        <w:spacing w:before="7"/>
        <w:ind w:left="102" w:right="2980"/>
      </w:pPr>
      <w:r>
        <w:rPr/>
        <w:t>ceros hacia hacía arriba de la con las siguientes operaciones:</w:t>
      </w:r>
    </w:p>
    <w:p>
      <w:pPr>
        <w:spacing w:after="0"/>
        <w:sectPr>
          <w:type w:val="continuous"/>
          <w:pgSz w:w="12240" w:h="15840"/>
          <w:pgMar w:top="0" w:bottom="280" w:left="1600" w:right="1580"/>
        </w:sectPr>
      </w:pPr>
    </w:p>
    <w:p>
      <w:pPr>
        <w:pStyle w:val="BodyText"/>
        <w:spacing w:before="2"/>
        <w:rPr>
          <w:sz w:val="15"/>
        </w:rPr>
      </w:pPr>
    </w:p>
    <w:p>
      <w:pPr>
        <w:pStyle w:val="BodyText"/>
        <w:tabs>
          <w:tab w:pos="4451" w:val="left" w:leader="none"/>
          <w:tab w:pos="4854" w:val="left" w:leader="none"/>
        </w:tabs>
        <w:spacing w:before="58"/>
        <w:ind w:left="2598" w:right="48"/>
        <w:rPr>
          <w:rFonts w:ascii="Cambria Math" w:hAnsi="Cambria Math" w:eastAsia="Cambria Math"/>
        </w:rPr>
      </w:pPr>
      <w:r>
        <w:rPr>
          <w:rFonts w:ascii="Cambria Math" w:hAnsi="Cambria Math" w:eastAsia="Cambria Math"/>
        </w:rPr>
        <w:t>�1 = �1</w:t>
      </w:r>
      <w:r>
        <w:rPr>
          <w:rFonts w:ascii="Cambria Math" w:hAnsi="Cambria Math" w:eastAsia="Cambria Math"/>
          <w:spacing w:val="10"/>
        </w:rPr>
        <w:t> </w:t>
      </w:r>
      <w:r>
        <w:rPr>
          <w:rFonts w:ascii="Cambria Math" w:hAnsi="Cambria Math" w:eastAsia="Cambria Math"/>
        </w:rPr>
        <w:t>−</w:t>
      </w:r>
      <w:r>
        <w:rPr>
          <w:rFonts w:ascii="Cambria Math" w:hAnsi="Cambria Math" w:eastAsia="Cambria Math"/>
          <w:spacing w:val="-5"/>
        </w:rPr>
        <w:t> </w:t>
      </w:r>
      <w:r>
        <w:rPr>
          <w:rFonts w:ascii="Cambria Math" w:hAnsi="Cambria Math" w:eastAsia="Cambria Math"/>
        </w:rPr>
        <w:t>9�2</w:t>
        <w:tab/>
        <w:t>�</w:t>
        <w:tab/>
        <w:t>�2 = �2 −</w:t>
      </w:r>
      <w:r>
        <w:rPr>
          <w:rFonts w:ascii="Cambria Math" w:hAnsi="Cambria Math" w:eastAsia="Cambria Math"/>
          <w:spacing w:val="3"/>
        </w:rPr>
        <w:t> </w:t>
      </w:r>
      <w:r>
        <w:rPr>
          <w:rFonts w:ascii="Cambria Math" w:hAnsi="Cambria Math" w:eastAsia="Cambria Math"/>
        </w:rPr>
        <w:t>3�1</w:t>
      </w:r>
    </w:p>
    <w:p>
      <w:pPr>
        <w:pStyle w:val="BodyText"/>
        <w:spacing w:before="4"/>
        <w:rPr>
          <w:rFonts w:ascii="Cambria Math"/>
          <w:sz w:val="30"/>
        </w:rPr>
      </w:pPr>
    </w:p>
    <w:p>
      <w:pPr>
        <w:pStyle w:val="BodyText"/>
        <w:ind w:left="102" w:right="2980"/>
      </w:pPr>
      <w:r>
        <w:rPr/>
        <w:t>Que dando la tabla de la siguiente manera: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tbl>
      <w:tblPr>
        <w:tblW w:w="0" w:type="auto"/>
        <w:jc w:val="left"/>
        <w:tblInd w:w="18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1"/>
        <w:gridCol w:w="525"/>
        <w:gridCol w:w="441"/>
        <w:gridCol w:w="426"/>
        <w:gridCol w:w="605"/>
        <w:gridCol w:w="503"/>
        <w:gridCol w:w="609"/>
        <w:gridCol w:w="1162"/>
      </w:tblGrid>
      <w:tr>
        <w:trPr>
          <w:trHeight w:val="406" w:hRule="exact"/>
        </w:trPr>
        <w:tc>
          <w:tcPr>
            <w:tcW w:w="1041" w:type="dxa"/>
          </w:tcPr>
          <w:p>
            <w:pPr>
              <w:pStyle w:val="TableParagraph"/>
              <w:spacing w:line="245" w:lineRule="exact"/>
              <w:ind w:left="179" w:right="89"/>
              <w:rPr>
                <w:sz w:val="24"/>
              </w:rPr>
            </w:pPr>
            <w:r>
              <w:rPr>
                <w:sz w:val="24"/>
              </w:rPr>
              <w:t>Básicas</w:t>
            </w:r>
          </w:p>
        </w:tc>
        <w:tc>
          <w:tcPr>
            <w:tcW w:w="525" w:type="dxa"/>
          </w:tcPr>
          <w:p>
            <w:pPr>
              <w:pStyle w:val="TableParagraph"/>
              <w:spacing w:line="290" w:lineRule="exact"/>
              <w:ind w:left="150"/>
              <w:jc w:val="left"/>
              <w:rPr>
                <w:rFonts w:ascii="Cambria Math"/>
                <w:sz w:val="17"/>
              </w:rPr>
            </w:pPr>
            <w:r>
              <w:rPr>
                <w:rFonts w:ascii="Cambria Math"/>
                <w:sz w:val="24"/>
              </w:rPr>
              <w:t>x</w:t>
            </w:r>
            <w:r>
              <w:rPr>
                <w:rFonts w:ascii="Cambria Math"/>
                <w:position w:val="-4"/>
                <w:sz w:val="17"/>
              </w:rPr>
              <w:t>1</w:t>
            </w:r>
          </w:p>
        </w:tc>
        <w:tc>
          <w:tcPr>
            <w:tcW w:w="441" w:type="dxa"/>
          </w:tcPr>
          <w:p>
            <w:pPr>
              <w:pStyle w:val="TableParagraph"/>
              <w:spacing w:line="290" w:lineRule="exact"/>
              <w:ind w:left="108"/>
              <w:jc w:val="left"/>
              <w:rPr>
                <w:rFonts w:ascii="Cambria Math"/>
                <w:sz w:val="17"/>
              </w:rPr>
            </w:pPr>
            <w:r>
              <w:rPr>
                <w:rFonts w:ascii="Cambria Math"/>
                <w:sz w:val="24"/>
              </w:rPr>
              <w:t>x</w:t>
            </w:r>
            <w:r>
              <w:rPr>
                <w:rFonts w:ascii="Cambria Math"/>
                <w:position w:val="-4"/>
                <w:sz w:val="17"/>
              </w:rPr>
              <w:t>2</w:t>
            </w:r>
          </w:p>
        </w:tc>
        <w:tc>
          <w:tcPr>
            <w:tcW w:w="426" w:type="dxa"/>
          </w:tcPr>
          <w:p>
            <w:pPr>
              <w:pStyle w:val="TableParagraph"/>
              <w:spacing w:line="290" w:lineRule="exact"/>
              <w:ind w:left="89" w:right="90"/>
              <w:rPr>
                <w:rFonts w:ascii="Cambria Math"/>
                <w:sz w:val="17"/>
              </w:rPr>
            </w:pPr>
            <w:r>
              <w:rPr>
                <w:rFonts w:ascii="Cambria Math"/>
                <w:sz w:val="24"/>
              </w:rPr>
              <w:t>s</w:t>
            </w:r>
            <w:r>
              <w:rPr>
                <w:rFonts w:ascii="Cambria Math"/>
                <w:position w:val="-4"/>
                <w:sz w:val="17"/>
              </w:rPr>
              <w:t>1</w:t>
            </w:r>
          </w:p>
        </w:tc>
        <w:tc>
          <w:tcPr>
            <w:tcW w:w="605" w:type="dxa"/>
          </w:tcPr>
          <w:p>
            <w:pPr>
              <w:pStyle w:val="TableParagraph"/>
              <w:spacing w:line="290" w:lineRule="exact"/>
              <w:ind w:right="201"/>
              <w:jc w:val="right"/>
              <w:rPr>
                <w:rFonts w:ascii="Cambria Math"/>
                <w:sz w:val="17"/>
              </w:rPr>
            </w:pPr>
            <w:r>
              <w:rPr>
                <w:rFonts w:ascii="Cambria Math"/>
                <w:sz w:val="24"/>
              </w:rPr>
              <w:t>s</w:t>
            </w:r>
            <w:r>
              <w:rPr>
                <w:rFonts w:ascii="Cambria Math"/>
                <w:position w:val="-4"/>
                <w:sz w:val="17"/>
              </w:rPr>
              <w:t>2</w:t>
            </w:r>
          </w:p>
        </w:tc>
        <w:tc>
          <w:tcPr>
            <w:tcW w:w="503" w:type="dxa"/>
          </w:tcPr>
          <w:p>
            <w:pPr>
              <w:pStyle w:val="TableParagraph"/>
              <w:spacing w:line="288" w:lineRule="exact"/>
              <w:ind w:left="89" w:right="93"/>
              <w:rPr>
                <w:rFonts w:ascii="Cambria Math"/>
                <w:sz w:val="17"/>
              </w:rPr>
            </w:pPr>
            <w:r>
              <w:rPr>
                <w:rFonts w:ascii="Cambria Math"/>
                <w:w w:val="105"/>
                <w:position w:val="5"/>
                <w:sz w:val="24"/>
              </w:rPr>
              <w:t>s</w:t>
            </w:r>
            <w:r>
              <w:rPr>
                <w:rFonts w:ascii="Cambria Math"/>
                <w:w w:val="105"/>
                <w:sz w:val="17"/>
              </w:rPr>
              <w:t>r1</w:t>
            </w:r>
          </w:p>
        </w:tc>
        <w:tc>
          <w:tcPr>
            <w:tcW w:w="609" w:type="dxa"/>
          </w:tcPr>
          <w:p>
            <w:pPr>
              <w:pStyle w:val="TableParagraph"/>
              <w:spacing w:line="288" w:lineRule="exact"/>
              <w:ind w:left="162"/>
              <w:jc w:val="left"/>
              <w:rPr>
                <w:rFonts w:ascii="Cambria Math"/>
                <w:sz w:val="17"/>
              </w:rPr>
            </w:pPr>
            <w:r>
              <w:rPr>
                <w:rFonts w:ascii="Cambria Math"/>
                <w:w w:val="105"/>
                <w:position w:val="5"/>
                <w:sz w:val="24"/>
              </w:rPr>
              <w:t>s</w:t>
            </w:r>
            <w:r>
              <w:rPr>
                <w:rFonts w:ascii="Cambria Math"/>
                <w:w w:val="105"/>
                <w:sz w:val="17"/>
              </w:rPr>
              <w:t>r2</w:t>
            </w:r>
          </w:p>
        </w:tc>
        <w:tc>
          <w:tcPr>
            <w:tcW w:w="1162" w:type="dxa"/>
          </w:tcPr>
          <w:p>
            <w:pPr>
              <w:pStyle w:val="TableParagraph"/>
              <w:spacing w:line="245" w:lineRule="exact"/>
              <w:ind w:left="89" w:right="179"/>
              <w:rPr>
                <w:sz w:val="24"/>
              </w:rPr>
            </w:pPr>
            <w:r>
              <w:rPr>
                <w:sz w:val="24"/>
              </w:rPr>
              <w:t>Solución</w:t>
            </w:r>
          </w:p>
        </w:tc>
      </w:tr>
      <w:tr>
        <w:trPr>
          <w:trHeight w:val="497" w:hRule="exact"/>
        </w:trPr>
        <w:tc>
          <w:tcPr>
            <w:tcW w:w="1041" w:type="dxa"/>
          </w:tcPr>
          <w:p>
            <w:pPr>
              <w:pStyle w:val="TableParagraph"/>
              <w:spacing w:before="86"/>
              <w:ind w:left="90"/>
              <w:rPr>
                <w:sz w:val="24"/>
              </w:rPr>
            </w:pPr>
            <w:r>
              <w:rPr>
                <w:sz w:val="24"/>
              </w:rPr>
              <w:t>Z</w:t>
            </w:r>
          </w:p>
        </w:tc>
        <w:tc>
          <w:tcPr>
            <w:tcW w:w="525" w:type="dxa"/>
          </w:tcPr>
          <w:p>
            <w:pPr>
              <w:pStyle w:val="TableParagraph"/>
              <w:spacing w:before="86"/>
              <w:ind w:left="109"/>
              <w:jc w:val="left"/>
              <w:rPr>
                <w:sz w:val="24"/>
              </w:rPr>
            </w:pPr>
            <w:r>
              <w:rPr>
                <w:sz w:val="24"/>
              </w:rPr>
              <w:t>1/2</w:t>
            </w:r>
          </w:p>
        </w:tc>
        <w:tc>
          <w:tcPr>
            <w:tcW w:w="441" w:type="dxa"/>
          </w:tcPr>
          <w:p>
            <w:pPr>
              <w:pStyle w:val="TableParagraph"/>
              <w:spacing w:before="86"/>
              <w:ind w:left="163"/>
              <w:jc w:val="left"/>
              <w:rPr>
                <w:sz w:val="24"/>
              </w:rPr>
            </w:pPr>
            <w:r>
              <w:rPr>
                <w:sz w:val="24"/>
              </w:rPr>
              <w:t>0</w:t>
            </w:r>
          </w:p>
        </w:tc>
        <w:tc>
          <w:tcPr>
            <w:tcW w:w="426" w:type="dxa"/>
          </w:tcPr>
          <w:p>
            <w:pPr>
              <w:pStyle w:val="TableParagraph"/>
              <w:spacing w:before="86"/>
              <w:ind w:left="93" w:right="88"/>
              <w:rPr>
                <w:sz w:val="24"/>
              </w:rPr>
            </w:pPr>
            <w:r>
              <w:rPr>
                <w:sz w:val="24"/>
              </w:rPr>
              <w:t>-1</w:t>
            </w:r>
          </w:p>
        </w:tc>
        <w:tc>
          <w:tcPr>
            <w:tcW w:w="605" w:type="dxa"/>
          </w:tcPr>
          <w:p>
            <w:pPr>
              <w:pStyle w:val="TableParagraph"/>
              <w:spacing w:before="86"/>
              <w:ind w:right="147"/>
              <w:jc w:val="right"/>
              <w:rPr>
                <w:sz w:val="24"/>
              </w:rPr>
            </w:pPr>
            <w:r>
              <w:rPr>
                <w:sz w:val="24"/>
              </w:rPr>
              <w:t>1/2</w:t>
            </w:r>
          </w:p>
        </w:tc>
        <w:tc>
          <w:tcPr>
            <w:tcW w:w="503" w:type="dxa"/>
          </w:tcPr>
          <w:p>
            <w:pPr>
              <w:pStyle w:val="TableParagraph"/>
              <w:spacing w:before="86"/>
              <w:ind w:left="7"/>
              <w:rPr>
                <w:sz w:val="24"/>
              </w:rPr>
            </w:pPr>
            <w:r>
              <w:rPr>
                <w:sz w:val="24"/>
              </w:rPr>
              <w:t>0</w:t>
            </w:r>
          </w:p>
        </w:tc>
        <w:tc>
          <w:tcPr>
            <w:tcW w:w="609" w:type="dxa"/>
          </w:tcPr>
          <w:p>
            <w:pPr>
              <w:pStyle w:val="TableParagraph"/>
              <w:spacing w:before="86"/>
              <w:ind w:left="114"/>
              <w:jc w:val="left"/>
              <w:rPr>
                <w:sz w:val="24"/>
              </w:rPr>
            </w:pPr>
            <w:r>
              <w:rPr>
                <w:sz w:val="24"/>
              </w:rPr>
              <w:t>-3/2</w:t>
            </w:r>
          </w:p>
        </w:tc>
        <w:tc>
          <w:tcPr>
            <w:tcW w:w="1162" w:type="dxa"/>
          </w:tcPr>
          <w:p>
            <w:pPr>
              <w:pStyle w:val="TableParagraph"/>
              <w:spacing w:before="86"/>
              <w:ind w:right="89"/>
              <w:rPr>
                <w:sz w:val="24"/>
              </w:rPr>
            </w:pPr>
            <w:r>
              <w:rPr>
                <w:sz w:val="24"/>
              </w:rPr>
              <w:t>0</w:t>
            </w:r>
          </w:p>
        </w:tc>
      </w:tr>
      <w:tr>
        <w:trPr>
          <w:trHeight w:val="545" w:hRule="exact"/>
        </w:trPr>
        <w:tc>
          <w:tcPr>
            <w:tcW w:w="1041" w:type="dxa"/>
          </w:tcPr>
          <w:p>
            <w:pPr>
              <w:pStyle w:val="TableParagraph"/>
              <w:spacing w:before="112"/>
              <w:ind w:left="169" w:right="89"/>
              <w:rPr>
                <w:rFonts w:ascii="Cambria Math"/>
                <w:sz w:val="17"/>
              </w:rPr>
            </w:pPr>
            <w:r>
              <w:rPr>
                <w:rFonts w:ascii="Cambria Math"/>
                <w:w w:val="105"/>
                <w:position w:val="5"/>
                <w:sz w:val="24"/>
              </w:rPr>
              <w:t>s</w:t>
            </w:r>
            <w:r>
              <w:rPr>
                <w:rFonts w:ascii="Cambria Math"/>
                <w:w w:val="105"/>
                <w:sz w:val="17"/>
              </w:rPr>
              <w:t>r1</w:t>
            </w:r>
          </w:p>
        </w:tc>
        <w:tc>
          <w:tcPr>
            <w:tcW w:w="525" w:type="dxa"/>
          </w:tcPr>
          <w:p>
            <w:pPr>
              <w:pStyle w:val="TableParagraph"/>
              <w:spacing w:before="108"/>
              <w:ind w:left="109"/>
              <w:jc w:val="left"/>
              <w:rPr>
                <w:sz w:val="24"/>
              </w:rPr>
            </w:pPr>
            <w:r>
              <w:rPr>
                <w:sz w:val="24"/>
              </w:rPr>
              <w:t>1/2</w:t>
            </w:r>
          </w:p>
        </w:tc>
        <w:tc>
          <w:tcPr>
            <w:tcW w:w="441" w:type="dxa"/>
          </w:tcPr>
          <w:p>
            <w:pPr>
              <w:pStyle w:val="TableParagraph"/>
              <w:spacing w:before="108"/>
              <w:ind w:left="163"/>
              <w:jc w:val="left"/>
              <w:rPr>
                <w:sz w:val="24"/>
              </w:rPr>
            </w:pPr>
            <w:r>
              <w:rPr>
                <w:sz w:val="24"/>
              </w:rPr>
              <w:t>0</w:t>
            </w:r>
          </w:p>
        </w:tc>
        <w:tc>
          <w:tcPr>
            <w:tcW w:w="426" w:type="dxa"/>
          </w:tcPr>
          <w:p>
            <w:pPr>
              <w:pStyle w:val="TableParagraph"/>
              <w:spacing w:before="108"/>
              <w:ind w:left="93" w:right="88"/>
              <w:rPr>
                <w:sz w:val="24"/>
              </w:rPr>
            </w:pPr>
            <w:r>
              <w:rPr>
                <w:sz w:val="24"/>
              </w:rPr>
              <w:t>-1</w:t>
            </w:r>
          </w:p>
        </w:tc>
        <w:tc>
          <w:tcPr>
            <w:tcW w:w="605" w:type="dxa"/>
          </w:tcPr>
          <w:p>
            <w:pPr>
              <w:pStyle w:val="TableParagraph"/>
              <w:spacing w:before="108"/>
              <w:ind w:right="147"/>
              <w:jc w:val="right"/>
              <w:rPr>
                <w:sz w:val="24"/>
              </w:rPr>
            </w:pPr>
            <w:r>
              <w:rPr>
                <w:sz w:val="24"/>
              </w:rPr>
              <w:t>1/2</w:t>
            </w:r>
          </w:p>
        </w:tc>
        <w:tc>
          <w:tcPr>
            <w:tcW w:w="503" w:type="dxa"/>
          </w:tcPr>
          <w:p>
            <w:pPr>
              <w:pStyle w:val="TableParagraph"/>
              <w:spacing w:before="108"/>
              <w:ind w:left="7"/>
              <w:rPr>
                <w:sz w:val="24"/>
              </w:rPr>
            </w:pPr>
            <w:r>
              <w:rPr>
                <w:sz w:val="24"/>
              </w:rPr>
              <w:t>1</w:t>
            </w:r>
          </w:p>
        </w:tc>
        <w:tc>
          <w:tcPr>
            <w:tcW w:w="609" w:type="dxa"/>
          </w:tcPr>
          <w:p>
            <w:pPr>
              <w:pStyle w:val="TableParagraph"/>
              <w:spacing w:before="108"/>
              <w:ind w:left="114"/>
              <w:jc w:val="left"/>
              <w:rPr>
                <w:sz w:val="24"/>
              </w:rPr>
            </w:pPr>
            <w:r>
              <w:rPr>
                <w:sz w:val="24"/>
              </w:rPr>
              <w:t>-1/2</w:t>
            </w:r>
          </w:p>
        </w:tc>
        <w:tc>
          <w:tcPr>
            <w:tcW w:w="1162" w:type="dxa"/>
          </w:tcPr>
          <w:p>
            <w:pPr>
              <w:pStyle w:val="TableParagraph"/>
              <w:spacing w:before="108"/>
              <w:ind w:right="89"/>
              <w:rPr>
                <w:sz w:val="24"/>
              </w:rPr>
            </w:pPr>
            <w:r>
              <w:rPr>
                <w:sz w:val="24"/>
              </w:rPr>
              <w:t>0</w:t>
            </w:r>
          </w:p>
        </w:tc>
      </w:tr>
      <w:tr>
        <w:trPr>
          <w:trHeight w:val="406" w:hRule="exact"/>
        </w:trPr>
        <w:tc>
          <w:tcPr>
            <w:tcW w:w="1041" w:type="dxa"/>
          </w:tcPr>
          <w:p>
            <w:pPr>
              <w:pStyle w:val="TableParagraph"/>
              <w:spacing w:before="92"/>
              <w:ind w:left="171" w:right="89"/>
              <w:rPr>
                <w:rFonts w:ascii="Cambria Math"/>
                <w:sz w:val="17"/>
              </w:rPr>
            </w:pPr>
            <w:r>
              <w:rPr>
                <w:rFonts w:ascii="Cambria Math"/>
                <w:sz w:val="24"/>
              </w:rPr>
              <w:t>x</w:t>
            </w:r>
            <w:r>
              <w:rPr>
                <w:rFonts w:ascii="Cambria Math"/>
                <w:position w:val="-4"/>
                <w:sz w:val="17"/>
              </w:rPr>
              <w:t>2</w:t>
            </w:r>
          </w:p>
        </w:tc>
        <w:tc>
          <w:tcPr>
            <w:tcW w:w="525" w:type="dxa"/>
          </w:tcPr>
          <w:p>
            <w:pPr>
              <w:pStyle w:val="TableParagraph"/>
              <w:spacing w:before="86"/>
              <w:ind w:left="109"/>
              <w:jc w:val="left"/>
              <w:rPr>
                <w:sz w:val="24"/>
              </w:rPr>
            </w:pPr>
            <w:r>
              <w:rPr>
                <w:sz w:val="24"/>
              </w:rPr>
              <w:t>1/2</w:t>
            </w:r>
          </w:p>
        </w:tc>
        <w:tc>
          <w:tcPr>
            <w:tcW w:w="441" w:type="dxa"/>
          </w:tcPr>
          <w:p>
            <w:pPr>
              <w:pStyle w:val="TableParagraph"/>
              <w:spacing w:before="86"/>
              <w:ind w:left="163"/>
              <w:jc w:val="left"/>
              <w:rPr>
                <w:sz w:val="24"/>
              </w:rPr>
            </w:pPr>
            <w:r>
              <w:rPr>
                <w:sz w:val="24"/>
              </w:rPr>
              <w:t>1</w:t>
            </w:r>
          </w:p>
        </w:tc>
        <w:tc>
          <w:tcPr>
            <w:tcW w:w="426" w:type="dxa"/>
          </w:tcPr>
          <w:p>
            <w:pPr>
              <w:pStyle w:val="TableParagraph"/>
              <w:spacing w:before="86"/>
              <w:ind w:left="8"/>
              <w:rPr>
                <w:sz w:val="24"/>
              </w:rPr>
            </w:pPr>
            <w:r>
              <w:rPr>
                <w:sz w:val="24"/>
              </w:rPr>
              <w:t>0</w:t>
            </w:r>
          </w:p>
        </w:tc>
        <w:tc>
          <w:tcPr>
            <w:tcW w:w="605" w:type="dxa"/>
          </w:tcPr>
          <w:p>
            <w:pPr>
              <w:pStyle w:val="TableParagraph"/>
              <w:spacing w:before="86"/>
              <w:ind w:right="106"/>
              <w:jc w:val="right"/>
              <w:rPr>
                <w:sz w:val="24"/>
              </w:rPr>
            </w:pPr>
            <w:r>
              <w:rPr>
                <w:sz w:val="24"/>
              </w:rPr>
              <w:t>-1/6</w:t>
            </w:r>
          </w:p>
        </w:tc>
        <w:tc>
          <w:tcPr>
            <w:tcW w:w="503" w:type="dxa"/>
          </w:tcPr>
          <w:p>
            <w:pPr>
              <w:pStyle w:val="TableParagraph"/>
              <w:spacing w:before="86"/>
              <w:ind w:left="7"/>
              <w:rPr>
                <w:sz w:val="24"/>
              </w:rPr>
            </w:pPr>
            <w:r>
              <w:rPr>
                <w:sz w:val="24"/>
              </w:rPr>
              <w:t>0</w:t>
            </w:r>
          </w:p>
        </w:tc>
        <w:tc>
          <w:tcPr>
            <w:tcW w:w="609" w:type="dxa"/>
          </w:tcPr>
          <w:p>
            <w:pPr>
              <w:pStyle w:val="TableParagraph"/>
              <w:spacing w:before="86"/>
              <w:ind w:left="152"/>
              <w:jc w:val="left"/>
              <w:rPr>
                <w:sz w:val="24"/>
              </w:rPr>
            </w:pPr>
            <w:r>
              <w:rPr>
                <w:sz w:val="24"/>
              </w:rPr>
              <w:t>1/6</w:t>
            </w:r>
          </w:p>
        </w:tc>
        <w:tc>
          <w:tcPr>
            <w:tcW w:w="1162" w:type="dxa"/>
          </w:tcPr>
          <w:p>
            <w:pPr>
              <w:pStyle w:val="TableParagraph"/>
              <w:spacing w:before="86"/>
              <w:ind w:right="89"/>
              <w:rPr>
                <w:sz w:val="24"/>
              </w:rPr>
            </w:pPr>
            <w:r>
              <w:rPr>
                <w:sz w:val="24"/>
              </w:rPr>
              <w:t>1</w:t>
            </w:r>
          </w:p>
        </w:tc>
      </w:tr>
    </w:tbl>
    <w:p>
      <w:pPr>
        <w:pStyle w:val="BodyText"/>
        <w:spacing w:before="6"/>
        <w:rPr>
          <w:sz w:val="12"/>
        </w:rPr>
      </w:pPr>
    </w:p>
    <w:p>
      <w:pPr>
        <w:spacing w:before="64"/>
        <w:ind w:left="0" w:right="13" w:firstLine="0"/>
        <w:jc w:val="center"/>
        <w:rPr>
          <w:rFonts w:ascii="Calibri"/>
          <w:i/>
          <w:sz w:val="18"/>
        </w:rPr>
      </w:pPr>
      <w:r>
        <w:rPr>
          <w:rFonts w:ascii="Calibri"/>
          <w:i/>
          <w:color w:val="44536A"/>
          <w:sz w:val="18"/>
        </w:rPr>
        <w:t>Tabla 2.20 Segundo tableu resultante</w:t>
      </w:r>
    </w:p>
    <w:p>
      <w:pPr>
        <w:pStyle w:val="BodyText"/>
        <w:spacing w:before="10"/>
        <w:rPr>
          <w:rFonts w:ascii="Calibri"/>
          <w:i/>
          <w:sz w:val="15"/>
        </w:rPr>
      </w:pPr>
    </w:p>
    <w:p>
      <w:pPr>
        <w:pStyle w:val="BodyText"/>
        <w:spacing w:before="1"/>
        <w:ind w:left="102" w:right="2980"/>
      </w:pPr>
      <w:r>
        <w:rPr/>
        <w:t>Ahora tomaremos a </w:t>
      </w:r>
      <w:r>
        <w:rPr>
          <w:rFonts w:ascii="Cambria Math" w:eastAsia="Cambria Math"/>
        </w:rPr>
        <w:t>�</w:t>
      </w:r>
      <w:r>
        <w:rPr>
          <w:rFonts w:ascii="Cambria Math" w:eastAsia="Cambria Math"/>
          <w:position w:val="-4"/>
          <w:sz w:val="17"/>
        </w:rPr>
        <w:t>1</w:t>
      </w:r>
      <w:r>
        <w:rPr/>
        <w:t>como el pivote de la siguiente forma:</w:t>
      </w:r>
    </w:p>
    <w:p>
      <w:pPr>
        <w:pStyle w:val="BodyText"/>
        <w:spacing w:before="7"/>
        <w:rPr>
          <w:sz w:val="28"/>
        </w:rPr>
      </w:pPr>
    </w:p>
    <w:p>
      <w:pPr>
        <w:pStyle w:val="BodyText"/>
        <w:spacing w:before="1"/>
        <w:ind w:right="15"/>
        <w:jc w:val="center"/>
        <w:rPr>
          <w:rFonts w:ascii="Cambria Math" w:eastAsia="Cambria Math"/>
        </w:rPr>
      </w:pPr>
      <w:r>
        <w:rPr>
          <w:rFonts w:ascii="Cambria Math" w:eastAsia="Cambria Math"/>
        </w:rPr>
        <w:t>�2 = 2�2</w:t>
      </w:r>
    </w:p>
    <w:p>
      <w:pPr>
        <w:pStyle w:val="BodyText"/>
        <w:rPr>
          <w:rFonts w:ascii="Cambria Math"/>
        </w:rPr>
      </w:pPr>
    </w:p>
    <w:p>
      <w:pPr>
        <w:pStyle w:val="BodyText"/>
        <w:rPr>
          <w:rFonts w:ascii="Cambria Math"/>
        </w:rPr>
      </w:pPr>
    </w:p>
    <w:p>
      <w:pPr>
        <w:pStyle w:val="BodyText"/>
        <w:rPr>
          <w:rFonts w:ascii="Cambria Math"/>
        </w:rPr>
      </w:pPr>
    </w:p>
    <w:p>
      <w:pPr>
        <w:pStyle w:val="BodyText"/>
        <w:spacing w:before="145"/>
        <w:ind w:left="102" w:right="2980"/>
      </w:pPr>
      <w:r>
        <w:rPr/>
        <w:t>Haremos ceros hacia abajo con las siguientes operaciones:</w:t>
      </w:r>
    </w:p>
    <w:p>
      <w:pPr>
        <w:pStyle w:val="BodyText"/>
        <w:spacing w:before="9"/>
        <w:rPr>
          <w:sz w:val="23"/>
        </w:rPr>
      </w:pPr>
    </w:p>
    <w:p>
      <w:pPr>
        <w:spacing w:after="0"/>
        <w:rPr>
          <w:sz w:val="23"/>
        </w:rPr>
        <w:sectPr>
          <w:headerReference w:type="default" r:id="rId136"/>
          <w:footerReference w:type="default" r:id="rId137"/>
          <w:pgSz w:w="12240" w:h="15840"/>
          <w:pgMar w:header="0" w:footer="1003" w:top="1500" w:bottom="1200" w:left="1600" w:right="1580"/>
          <w:pgNumType w:start="39"/>
        </w:sectPr>
      </w:pPr>
    </w:p>
    <w:p>
      <w:pPr>
        <w:pStyle w:val="BodyText"/>
        <w:spacing w:before="11"/>
        <w:rPr>
          <w:sz w:val="20"/>
        </w:rPr>
      </w:pPr>
    </w:p>
    <w:p>
      <w:pPr>
        <w:pStyle w:val="BodyText"/>
        <w:jc w:val="right"/>
        <w:rPr>
          <w:rFonts w:ascii="Cambria Math" w:hAnsi="Cambria Math" w:eastAsia="Cambria Math"/>
        </w:rPr>
      </w:pPr>
      <w:r>
        <w:rPr>
          <w:rFonts w:ascii="Cambria Math" w:hAnsi="Cambria Math" w:eastAsia="Cambria Math"/>
        </w:rPr>
        <w:t>�1 = �1 −</w:t>
      </w:r>
    </w:p>
    <w:p>
      <w:pPr>
        <w:tabs>
          <w:tab w:pos="2416" w:val="left" w:leader="none"/>
        </w:tabs>
        <w:spacing w:line="232" w:lineRule="exact" w:before="59"/>
        <w:ind w:left="13" w:right="2519" w:firstLine="0"/>
        <w:jc w:val="left"/>
        <w:rPr>
          <w:rFonts w:ascii="Cambria Math"/>
          <w:sz w:val="24"/>
        </w:rPr>
      </w:pPr>
      <w:r>
        <w:rPr/>
        <w:br w:type="column"/>
      </w:r>
      <w:r>
        <w:rPr>
          <w:rFonts w:ascii="Cambria Math"/>
          <w:sz w:val="24"/>
        </w:rPr>
        <w:t>1</w:t>
        <w:tab/>
        <w:t>1</w:t>
      </w:r>
    </w:p>
    <w:p>
      <w:pPr>
        <w:pStyle w:val="BodyText"/>
        <w:tabs>
          <w:tab w:pos="735" w:val="left" w:leader="none"/>
          <w:tab w:pos="1244" w:val="left" w:leader="none"/>
          <w:tab w:pos="2416" w:val="left" w:leader="none"/>
          <w:tab w:pos="2589" w:val="left" w:leader="none"/>
        </w:tabs>
        <w:spacing w:line="136" w:lineRule="auto" w:before="48"/>
        <w:ind w:left="13" w:right="2519" w:firstLine="172"/>
        <w:rPr>
          <w:rFonts w:ascii="Cambria Math" w:hAnsi="Cambria Math" w:eastAsia="Cambria Math"/>
        </w:rPr>
      </w:pPr>
      <w:r>
        <w:rPr/>
        <w:pict>
          <v:line style="position:absolute;mso-position-horizontal-relative:page;mso-position-vertical-relative:paragraph;z-index:-403024" from="263.809998pt,5.479346pt" to="270.409998pt,5.479346pt" stroked="true" strokeweight=".84pt" strokecolor="#000000">
            <w10:wrap type="none"/>
          </v:line>
        </w:pict>
      </w:r>
      <w:r>
        <w:rPr/>
        <w:pict>
          <v:line style="position:absolute;mso-position-horizontal-relative:page;mso-position-vertical-relative:paragraph;z-index:-403000" from="383.950012pt,5.479346pt" to="390.550012pt,5.479346pt" stroked="true" strokeweight=".84pt" strokecolor="#000000">
            <w10:wrap type="none"/>
          </v:line>
        </w:pict>
      </w:r>
      <w:r>
        <w:rPr>
          <w:rFonts w:ascii="Cambria Math" w:hAnsi="Cambria Math" w:eastAsia="Cambria Math"/>
        </w:rPr>
        <w:t>�2</w:t>
        <w:tab/>
        <w:t>�</w:t>
        <w:tab/>
        <w:t>�3 =</w:t>
      </w:r>
      <w:r>
        <w:rPr>
          <w:rFonts w:ascii="Cambria Math" w:hAnsi="Cambria Math" w:eastAsia="Cambria Math"/>
          <w:spacing w:val="17"/>
        </w:rPr>
        <w:t> </w:t>
      </w:r>
      <w:r>
        <w:rPr>
          <w:rFonts w:ascii="Cambria Math" w:hAnsi="Cambria Math" w:eastAsia="Cambria Math"/>
        </w:rPr>
        <w:t>�3</w:t>
      </w:r>
      <w:r>
        <w:rPr>
          <w:rFonts w:ascii="Cambria Math" w:hAnsi="Cambria Math" w:eastAsia="Cambria Math"/>
          <w:spacing w:val="-5"/>
        </w:rPr>
        <w:t> </w:t>
      </w:r>
      <w:r>
        <w:rPr>
          <w:rFonts w:ascii="Cambria Math" w:hAnsi="Cambria Math" w:eastAsia="Cambria Math"/>
        </w:rPr>
        <w:t>−</w:t>
        <w:tab/>
        <w:tab/>
        <w:t> �2</w:t>
      </w:r>
      <w:r>
        <w:rPr>
          <w:rFonts w:ascii="Cambria Math" w:hAnsi="Cambria Math" w:eastAsia="Cambria Math"/>
          <w:spacing w:val="-3"/>
        </w:rPr>
        <w:t> </w:t>
      </w:r>
      <w:r>
        <w:rPr>
          <w:rFonts w:ascii="Cambria Math" w:hAnsi="Cambria Math" w:eastAsia="Cambria Math"/>
        </w:rPr>
        <w:t>2</w:t>
        <w:tab/>
        <w:tab/>
        <w:tab/>
        <w:t>2</w:t>
      </w:r>
    </w:p>
    <w:p>
      <w:pPr>
        <w:spacing w:after="0" w:line="136" w:lineRule="auto"/>
        <w:rPr>
          <w:rFonts w:ascii="Cambria Math" w:hAnsi="Cambria Math" w:eastAsia="Cambria Math"/>
        </w:rPr>
        <w:sectPr>
          <w:type w:val="continuous"/>
          <w:pgSz w:w="12240" w:h="15840"/>
          <w:pgMar w:top="0" w:bottom="280" w:left="1600" w:right="1580"/>
          <w:cols w:num="2" w:equalWidth="0">
            <w:col w:w="3623" w:space="40"/>
            <w:col w:w="5397"/>
          </w:cols>
        </w:sectPr>
      </w:pPr>
    </w:p>
    <w:p>
      <w:pPr>
        <w:pStyle w:val="BodyText"/>
        <w:spacing w:before="8"/>
        <w:rPr>
          <w:rFonts w:ascii="Cambria Math"/>
          <w:sz w:val="21"/>
        </w:rPr>
      </w:pPr>
    </w:p>
    <w:p>
      <w:pPr>
        <w:pStyle w:val="BodyText"/>
        <w:spacing w:before="69"/>
        <w:ind w:left="102" w:right="2980"/>
      </w:pPr>
      <w:r>
        <w:rPr/>
        <w:t>Quedando la tabla de la siguiente forma:</w:t>
      </w:r>
    </w:p>
    <w:p>
      <w:pPr>
        <w:pStyle w:val="BodyText"/>
        <w:rPr>
          <w:sz w:val="20"/>
        </w:rPr>
      </w:pPr>
    </w:p>
    <w:p>
      <w:pPr>
        <w:pStyle w:val="BodyText"/>
        <w:spacing w:before="11"/>
        <w:rPr>
          <w:sz w:val="13"/>
        </w:rPr>
      </w:pPr>
    </w:p>
    <w:tbl>
      <w:tblPr>
        <w:tblW w:w="0" w:type="auto"/>
        <w:jc w:val="left"/>
        <w:tblInd w:w="18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1"/>
        <w:gridCol w:w="436"/>
        <w:gridCol w:w="445"/>
        <w:gridCol w:w="426"/>
        <w:gridCol w:w="606"/>
        <w:gridCol w:w="604"/>
        <w:gridCol w:w="523"/>
        <w:gridCol w:w="1162"/>
      </w:tblGrid>
      <w:tr>
        <w:trPr>
          <w:trHeight w:val="406" w:hRule="exact"/>
        </w:trPr>
        <w:tc>
          <w:tcPr>
            <w:tcW w:w="1041" w:type="dxa"/>
          </w:tcPr>
          <w:p>
            <w:pPr>
              <w:pStyle w:val="TableParagraph"/>
              <w:spacing w:line="245" w:lineRule="exact"/>
              <w:ind w:left="179" w:right="89"/>
              <w:rPr>
                <w:sz w:val="24"/>
              </w:rPr>
            </w:pPr>
            <w:r>
              <w:rPr>
                <w:sz w:val="24"/>
              </w:rPr>
              <w:t>Básicas</w:t>
            </w:r>
          </w:p>
        </w:tc>
        <w:tc>
          <w:tcPr>
            <w:tcW w:w="436" w:type="dxa"/>
          </w:tcPr>
          <w:p>
            <w:pPr>
              <w:pStyle w:val="TableParagraph"/>
              <w:spacing w:line="290" w:lineRule="exact"/>
              <w:ind w:left="109"/>
              <w:jc w:val="left"/>
              <w:rPr>
                <w:rFonts w:ascii="Cambria Math"/>
                <w:sz w:val="17"/>
              </w:rPr>
            </w:pPr>
            <w:r>
              <w:rPr>
                <w:rFonts w:ascii="Cambria Math"/>
                <w:sz w:val="24"/>
              </w:rPr>
              <w:t>x</w:t>
            </w:r>
            <w:r>
              <w:rPr>
                <w:rFonts w:ascii="Cambria Math"/>
                <w:position w:val="-4"/>
                <w:sz w:val="17"/>
              </w:rPr>
              <w:t>1</w:t>
            </w:r>
          </w:p>
        </w:tc>
        <w:tc>
          <w:tcPr>
            <w:tcW w:w="445" w:type="dxa"/>
          </w:tcPr>
          <w:p>
            <w:pPr>
              <w:pStyle w:val="TableParagraph"/>
              <w:spacing w:line="290" w:lineRule="exact"/>
              <w:ind w:left="97" w:right="98"/>
              <w:rPr>
                <w:rFonts w:ascii="Cambria Math"/>
                <w:sz w:val="17"/>
              </w:rPr>
            </w:pPr>
            <w:r>
              <w:rPr>
                <w:rFonts w:ascii="Cambria Math"/>
                <w:sz w:val="24"/>
              </w:rPr>
              <w:t>x</w:t>
            </w:r>
            <w:r>
              <w:rPr>
                <w:rFonts w:ascii="Cambria Math"/>
                <w:position w:val="-4"/>
                <w:sz w:val="17"/>
              </w:rPr>
              <w:t>2</w:t>
            </w:r>
          </w:p>
        </w:tc>
        <w:tc>
          <w:tcPr>
            <w:tcW w:w="426" w:type="dxa"/>
          </w:tcPr>
          <w:p>
            <w:pPr>
              <w:pStyle w:val="TableParagraph"/>
              <w:spacing w:line="290" w:lineRule="exact"/>
              <w:ind w:left="113"/>
              <w:jc w:val="left"/>
              <w:rPr>
                <w:rFonts w:ascii="Cambria Math"/>
                <w:sz w:val="17"/>
              </w:rPr>
            </w:pPr>
            <w:r>
              <w:rPr>
                <w:rFonts w:ascii="Cambria Math"/>
                <w:sz w:val="24"/>
              </w:rPr>
              <w:t>s</w:t>
            </w:r>
            <w:r>
              <w:rPr>
                <w:rFonts w:ascii="Cambria Math"/>
                <w:position w:val="-4"/>
                <w:sz w:val="17"/>
              </w:rPr>
              <w:t>1</w:t>
            </w:r>
          </w:p>
        </w:tc>
        <w:tc>
          <w:tcPr>
            <w:tcW w:w="606" w:type="dxa"/>
          </w:tcPr>
          <w:p>
            <w:pPr>
              <w:pStyle w:val="TableParagraph"/>
              <w:spacing w:line="290" w:lineRule="exact"/>
              <w:ind w:left="86" w:right="89"/>
              <w:rPr>
                <w:rFonts w:ascii="Cambria Math"/>
                <w:sz w:val="17"/>
              </w:rPr>
            </w:pPr>
            <w:r>
              <w:rPr>
                <w:rFonts w:ascii="Cambria Math"/>
                <w:sz w:val="24"/>
              </w:rPr>
              <w:t>s</w:t>
            </w:r>
            <w:r>
              <w:rPr>
                <w:rFonts w:ascii="Cambria Math"/>
                <w:position w:val="-4"/>
                <w:sz w:val="17"/>
              </w:rPr>
              <w:t>2</w:t>
            </w:r>
          </w:p>
        </w:tc>
        <w:tc>
          <w:tcPr>
            <w:tcW w:w="604" w:type="dxa"/>
          </w:tcPr>
          <w:p>
            <w:pPr>
              <w:pStyle w:val="TableParagraph"/>
              <w:spacing w:line="288" w:lineRule="exact"/>
              <w:ind w:left="82" w:right="88"/>
              <w:rPr>
                <w:rFonts w:ascii="Cambria Math"/>
                <w:sz w:val="17"/>
              </w:rPr>
            </w:pPr>
            <w:r>
              <w:rPr>
                <w:rFonts w:ascii="Cambria Math"/>
                <w:w w:val="105"/>
                <w:position w:val="5"/>
                <w:sz w:val="24"/>
              </w:rPr>
              <w:t>s</w:t>
            </w:r>
            <w:r>
              <w:rPr>
                <w:rFonts w:ascii="Cambria Math"/>
                <w:w w:val="105"/>
                <w:sz w:val="17"/>
              </w:rPr>
              <w:t>r1</w:t>
            </w:r>
          </w:p>
        </w:tc>
        <w:tc>
          <w:tcPr>
            <w:tcW w:w="523" w:type="dxa"/>
          </w:tcPr>
          <w:p>
            <w:pPr>
              <w:pStyle w:val="TableParagraph"/>
              <w:spacing w:line="288" w:lineRule="exact"/>
              <w:ind w:left="78" w:right="88"/>
              <w:rPr>
                <w:rFonts w:ascii="Cambria Math"/>
                <w:sz w:val="17"/>
              </w:rPr>
            </w:pPr>
            <w:r>
              <w:rPr>
                <w:rFonts w:ascii="Cambria Math"/>
                <w:w w:val="105"/>
                <w:position w:val="5"/>
                <w:sz w:val="24"/>
              </w:rPr>
              <w:t>s</w:t>
            </w:r>
            <w:r>
              <w:rPr>
                <w:rFonts w:ascii="Cambria Math"/>
                <w:w w:val="105"/>
                <w:sz w:val="17"/>
              </w:rPr>
              <w:t>r2</w:t>
            </w:r>
          </w:p>
        </w:tc>
        <w:tc>
          <w:tcPr>
            <w:tcW w:w="1162" w:type="dxa"/>
          </w:tcPr>
          <w:p>
            <w:pPr>
              <w:pStyle w:val="TableParagraph"/>
              <w:spacing w:line="245" w:lineRule="exact"/>
              <w:ind w:left="89" w:right="178"/>
              <w:rPr>
                <w:sz w:val="24"/>
              </w:rPr>
            </w:pPr>
            <w:r>
              <w:rPr>
                <w:sz w:val="24"/>
              </w:rPr>
              <w:t>Solución</w:t>
            </w:r>
          </w:p>
        </w:tc>
      </w:tr>
      <w:tr>
        <w:trPr>
          <w:trHeight w:val="497" w:hRule="exact"/>
        </w:trPr>
        <w:tc>
          <w:tcPr>
            <w:tcW w:w="1041" w:type="dxa"/>
          </w:tcPr>
          <w:p>
            <w:pPr>
              <w:pStyle w:val="TableParagraph"/>
              <w:spacing w:before="86"/>
              <w:ind w:left="92"/>
              <w:rPr>
                <w:sz w:val="24"/>
              </w:rPr>
            </w:pPr>
            <w:r>
              <w:rPr>
                <w:sz w:val="24"/>
              </w:rPr>
              <w:t>Z</w:t>
            </w:r>
          </w:p>
        </w:tc>
        <w:tc>
          <w:tcPr>
            <w:tcW w:w="436" w:type="dxa"/>
          </w:tcPr>
          <w:p>
            <w:pPr>
              <w:pStyle w:val="TableParagraph"/>
              <w:spacing w:before="86"/>
              <w:ind w:left="160"/>
              <w:jc w:val="left"/>
              <w:rPr>
                <w:sz w:val="24"/>
              </w:rPr>
            </w:pPr>
            <w:r>
              <w:rPr>
                <w:sz w:val="24"/>
              </w:rPr>
              <w:t>0</w:t>
            </w:r>
          </w:p>
        </w:tc>
        <w:tc>
          <w:tcPr>
            <w:tcW w:w="445" w:type="dxa"/>
          </w:tcPr>
          <w:p>
            <w:pPr>
              <w:pStyle w:val="TableParagraph"/>
              <w:spacing w:before="86"/>
              <w:ind w:left="10"/>
              <w:rPr>
                <w:sz w:val="24"/>
              </w:rPr>
            </w:pPr>
            <w:r>
              <w:rPr>
                <w:sz w:val="24"/>
              </w:rPr>
              <w:t>0</w:t>
            </w:r>
          </w:p>
        </w:tc>
        <w:tc>
          <w:tcPr>
            <w:tcW w:w="426" w:type="dxa"/>
          </w:tcPr>
          <w:p>
            <w:pPr>
              <w:pStyle w:val="TableParagraph"/>
              <w:spacing w:before="86"/>
              <w:ind w:left="157"/>
              <w:jc w:val="left"/>
              <w:rPr>
                <w:sz w:val="24"/>
              </w:rPr>
            </w:pPr>
            <w:r>
              <w:rPr>
                <w:sz w:val="24"/>
              </w:rPr>
              <w:t>0</w:t>
            </w:r>
          </w:p>
        </w:tc>
        <w:tc>
          <w:tcPr>
            <w:tcW w:w="606" w:type="dxa"/>
          </w:tcPr>
          <w:p>
            <w:pPr>
              <w:pStyle w:val="TableParagraph"/>
              <w:spacing w:before="86"/>
              <w:rPr>
                <w:sz w:val="24"/>
              </w:rPr>
            </w:pPr>
            <w:r>
              <w:rPr>
                <w:sz w:val="24"/>
              </w:rPr>
              <w:t>0</w:t>
            </w:r>
          </w:p>
        </w:tc>
        <w:tc>
          <w:tcPr>
            <w:tcW w:w="604" w:type="dxa"/>
          </w:tcPr>
          <w:p>
            <w:pPr>
              <w:pStyle w:val="TableParagraph"/>
              <w:spacing w:before="86"/>
              <w:ind w:left="89" w:right="88"/>
              <w:rPr>
                <w:sz w:val="24"/>
              </w:rPr>
            </w:pPr>
            <w:r>
              <w:rPr>
                <w:sz w:val="24"/>
              </w:rPr>
              <w:t>-1/2</w:t>
            </w:r>
          </w:p>
        </w:tc>
        <w:tc>
          <w:tcPr>
            <w:tcW w:w="523" w:type="dxa"/>
          </w:tcPr>
          <w:p>
            <w:pPr>
              <w:pStyle w:val="TableParagraph"/>
              <w:spacing w:before="86"/>
              <w:ind w:left="88" w:right="88"/>
              <w:rPr>
                <w:sz w:val="24"/>
              </w:rPr>
            </w:pPr>
            <w:r>
              <w:rPr>
                <w:sz w:val="24"/>
              </w:rPr>
              <w:t>1/2</w:t>
            </w:r>
          </w:p>
        </w:tc>
        <w:tc>
          <w:tcPr>
            <w:tcW w:w="1162" w:type="dxa"/>
          </w:tcPr>
          <w:p>
            <w:pPr>
              <w:pStyle w:val="TableParagraph"/>
              <w:spacing w:before="86"/>
              <w:ind w:right="89"/>
              <w:rPr>
                <w:sz w:val="24"/>
              </w:rPr>
            </w:pPr>
            <w:r>
              <w:rPr>
                <w:sz w:val="24"/>
              </w:rPr>
              <w:t>0</w:t>
            </w:r>
          </w:p>
        </w:tc>
      </w:tr>
      <w:tr>
        <w:trPr>
          <w:trHeight w:val="545" w:hRule="exact"/>
        </w:trPr>
        <w:tc>
          <w:tcPr>
            <w:tcW w:w="1041" w:type="dxa"/>
          </w:tcPr>
          <w:p>
            <w:pPr>
              <w:pStyle w:val="TableParagraph"/>
              <w:spacing w:before="114"/>
              <w:ind w:left="171" w:right="89"/>
              <w:rPr>
                <w:rFonts w:ascii="Cambria Math"/>
                <w:sz w:val="17"/>
              </w:rPr>
            </w:pPr>
            <w:r>
              <w:rPr>
                <w:rFonts w:ascii="Cambria Math"/>
                <w:sz w:val="24"/>
              </w:rPr>
              <w:t>x</w:t>
            </w:r>
            <w:r>
              <w:rPr>
                <w:rFonts w:ascii="Cambria Math"/>
                <w:position w:val="-4"/>
                <w:sz w:val="17"/>
              </w:rPr>
              <w:t>1</w:t>
            </w:r>
          </w:p>
        </w:tc>
        <w:tc>
          <w:tcPr>
            <w:tcW w:w="436" w:type="dxa"/>
          </w:tcPr>
          <w:p>
            <w:pPr>
              <w:pStyle w:val="TableParagraph"/>
              <w:spacing w:before="108"/>
              <w:ind w:left="160"/>
              <w:jc w:val="left"/>
              <w:rPr>
                <w:sz w:val="24"/>
              </w:rPr>
            </w:pPr>
            <w:r>
              <w:rPr>
                <w:sz w:val="24"/>
              </w:rPr>
              <w:t>1</w:t>
            </w:r>
          </w:p>
        </w:tc>
        <w:tc>
          <w:tcPr>
            <w:tcW w:w="445" w:type="dxa"/>
          </w:tcPr>
          <w:p>
            <w:pPr>
              <w:pStyle w:val="TableParagraph"/>
              <w:spacing w:before="108"/>
              <w:ind w:left="10"/>
              <w:rPr>
                <w:sz w:val="24"/>
              </w:rPr>
            </w:pPr>
            <w:r>
              <w:rPr>
                <w:sz w:val="24"/>
              </w:rPr>
              <w:t>0</w:t>
            </w:r>
          </w:p>
        </w:tc>
        <w:tc>
          <w:tcPr>
            <w:tcW w:w="426" w:type="dxa"/>
          </w:tcPr>
          <w:p>
            <w:pPr>
              <w:pStyle w:val="TableParagraph"/>
              <w:spacing w:before="108"/>
              <w:ind w:left="116"/>
              <w:jc w:val="left"/>
              <w:rPr>
                <w:sz w:val="24"/>
              </w:rPr>
            </w:pPr>
            <w:r>
              <w:rPr>
                <w:sz w:val="24"/>
              </w:rPr>
              <w:t>-2</w:t>
            </w:r>
          </w:p>
        </w:tc>
        <w:tc>
          <w:tcPr>
            <w:tcW w:w="606" w:type="dxa"/>
          </w:tcPr>
          <w:p>
            <w:pPr>
              <w:pStyle w:val="TableParagraph"/>
              <w:spacing w:before="108"/>
              <w:rPr>
                <w:sz w:val="24"/>
              </w:rPr>
            </w:pPr>
            <w:r>
              <w:rPr>
                <w:sz w:val="24"/>
              </w:rPr>
              <w:t>1</w:t>
            </w:r>
          </w:p>
        </w:tc>
        <w:tc>
          <w:tcPr>
            <w:tcW w:w="604" w:type="dxa"/>
          </w:tcPr>
          <w:p>
            <w:pPr>
              <w:pStyle w:val="TableParagraph"/>
              <w:spacing w:before="108"/>
              <w:rPr>
                <w:sz w:val="24"/>
              </w:rPr>
            </w:pPr>
            <w:r>
              <w:rPr>
                <w:sz w:val="24"/>
              </w:rPr>
              <w:t>2</w:t>
            </w:r>
          </w:p>
        </w:tc>
        <w:tc>
          <w:tcPr>
            <w:tcW w:w="523" w:type="dxa"/>
          </w:tcPr>
          <w:p>
            <w:pPr>
              <w:pStyle w:val="TableParagraph"/>
              <w:spacing w:before="108"/>
              <w:ind w:left="87" w:right="88"/>
              <w:rPr>
                <w:sz w:val="24"/>
              </w:rPr>
            </w:pPr>
            <w:r>
              <w:rPr>
                <w:sz w:val="24"/>
              </w:rPr>
              <w:t>-1</w:t>
            </w:r>
          </w:p>
        </w:tc>
        <w:tc>
          <w:tcPr>
            <w:tcW w:w="1162" w:type="dxa"/>
          </w:tcPr>
          <w:p>
            <w:pPr>
              <w:pStyle w:val="TableParagraph"/>
              <w:spacing w:before="108"/>
              <w:ind w:left="89" w:right="178"/>
              <w:rPr>
                <w:sz w:val="24"/>
              </w:rPr>
            </w:pPr>
            <w:r>
              <w:rPr>
                <w:sz w:val="24"/>
              </w:rPr>
              <w:t>12</w:t>
            </w:r>
          </w:p>
        </w:tc>
      </w:tr>
      <w:tr>
        <w:trPr>
          <w:trHeight w:val="406" w:hRule="exact"/>
        </w:trPr>
        <w:tc>
          <w:tcPr>
            <w:tcW w:w="1041" w:type="dxa"/>
          </w:tcPr>
          <w:p>
            <w:pPr>
              <w:pStyle w:val="TableParagraph"/>
              <w:spacing w:before="92"/>
              <w:ind w:left="171" w:right="89"/>
              <w:rPr>
                <w:rFonts w:ascii="Cambria Math"/>
                <w:sz w:val="17"/>
              </w:rPr>
            </w:pPr>
            <w:r>
              <w:rPr>
                <w:rFonts w:ascii="Cambria Math"/>
                <w:sz w:val="24"/>
              </w:rPr>
              <w:t>x</w:t>
            </w:r>
            <w:r>
              <w:rPr>
                <w:rFonts w:ascii="Cambria Math"/>
                <w:position w:val="-4"/>
                <w:sz w:val="17"/>
              </w:rPr>
              <w:t>2</w:t>
            </w:r>
          </w:p>
        </w:tc>
        <w:tc>
          <w:tcPr>
            <w:tcW w:w="436" w:type="dxa"/>
          </w:tcPr>
          <w:p>
            <w:pPr>
              <w:pStyle w:val="TableParagraph"/>
              <w:spacing w:before="86"/>
              <w:ind w:left="160"/>
              <w:jc w:val="left"/>
              <w:rPr>
                <w:sz w:val="24"/>
              </w:rPr>
            </w:pPr>
            <w:r>
              <w:rPr>
                <w:sz w:val="24"/>
              </w:rPr>
              <w:t>0</w:t>
            </w:r>
          </w:p>
        </w:tc>
        <w:tc>
          <w:tcPr>
            <w:tcW w:w="445" w:type="dxa"/>
          </w:tcPr>
          <w:p>
            <w:pPr>
              <w:pStyle w:val="TableParagraph"/>
              <w:spacing w:before="86"/>
              <w:ind w:left="10"/>
              <w:rPr>
                <w:sz w:val="24"/>
              </w:rPr>
            </w:pPr>
            <w:r>
              <w:rPr>
                <w:sz w:val="24"/>
              </w:rPr>
              <w:t>1</w:t>
            </w:r>
          </w:p>
        </w:tc>
        <w:tc>
          <w:tcPr>
            <w:tcW w:w="426" w:type="dxa"/>
          </w:tcPr>
          <w:p>
            <w:pPr>
              <w:pStyle w:val="TableParagraph"/>
              <w:spacing w:before="86"/>
              <w:ind w:left="157"/>
              <w:jc w:val="left"/>
              <w:rPr>
                <w:sz w:val="24"/>
              </w:rPr>
            </w:pPr>
            <w:r>
              <w:rPr>
                <w:sz w:val="24"/>
              </w:rPr>
              <w:t>1</w:t>
            </w:r>
          </w:p>
        </w:tc>
        <w:tc>
          <w:tcPr>
            <w:tcW w:w="606" w:type="dxa"/>
          </w:tcPr>
          <w:p>
            <w:pPr>
              <w:pStyle w:val="TableParagraph"/>
              <w:spacing w:before="86"/>
              <w:ind w:left="89" w:right="89"/>
              <w:rPr>
                <w:sz w:val="24"/>
              </w:rPr>
            </w:pPr>
            <w:r>
              <w:rPr>
                <w:sz w:val="24"/>
              </w:rPr>
              <w:t>-2/3</w:t>
            </w:r>
          </w:p>
        </w:tc>
        <w:tc>
          <w:tcPr>
            <w:tcW w:w="604" w:type="dxa"/>
          </w:tcPr>
          <w:p>
            <w:pPr>
              <w:pStyle w:val="TableParagraph"/>
              <w:spacing w:before="86"/>
              <w:ind w:left="89" w:right="88"/>
              <w:rPr>
                <w:sz w:val="24"/>
              </w:rPr>
            </w:pPr>
            <w:r>
              <w:rPr>
                <w:sz w:val="24"/>
              </w:rPr>
              <w:t>-1/2</w:t>
            </w:r>
          </w:p>
        </w:tc>
        <w:tc>
          <w:tcPr>
            <w:tcW w:w="523" w:type="dxa"/>
          </w:tcPr>
          <w:p>
            <w:pPr>
              <w:pStyle w:val="TableParagraph"/>
              <w:spacing w:before="86"/>
              <w:ind w:left="88" w:right="88"/>
              <w:rPr>
                <w:sz w:val="24"/>
              </w:rPr>
            </w:pPr>
            <w:r>
              <w:rPr>
                <w:sz w:val="24"/>
              </w:rPr>
              <w:t>1/2</w:t>
            </w:r>
          </w:p>
        </w:tc>
        <w:tc>
          <w:tcPr>
            <w:tcW w:w="1162" w:type="dxa"/>
          </w:tcPr>
          <w:p>
            <w:pPr>
              <w:pStyle w:val="TableParagraph"/>
              <w:spacing w:before="86"/>
              <w:ind w:right="89"/>
              <w:rPr>
                <w:sz w:val="24"/>
              </w:rPr>
            </w:pPr>
            <w:r>
              <w:rPr>
                <w:sz w:val="24"/>
              </w:rPr>
              <w:t>4</w:t>
            </w:r>
          </w:p>
        </w:tc>
      </w:tr>
    </w:tbl>
    <w:p>
      <w:pPr>
        <w:pStyle w:val="BodyText"/>
        <w:spacing w:before="6"/>
        <w:rPr>
          <w:sz w:val="12"/>
        </w:rPr>
      </w:pPr>
    </w:p>
    <w:p>
      <w:pPr>
        <w:spacing w:before="64"/>
        <w:ind w:left="0" w:right="18" w:firstLine="0"/>
        <w:jc w:val="center"/>
        <w:rPr>
          <w:rFonts w:ascii="Calibri"/>
          <w:i/>
          <w:sz w:val="18"/>
        </w:rPr>
      </w:pPr>
      <w:r>
        <w:rPr>
          <w:rFonts w:ascii="Calibri"/>
          <w:i/>
          <w:color w:val="44536A"/>
          <w:sz w:val="18"/>
        </w:rPr>
        <w:t>Tabla 2.21 Tercer tableu resultante</w:t>
      </w:r>
    </w:p>
    <w:p>
      <w:pPr>
        <w:pStyle w:val="BodyText"/>
        <w:rPr>
          <w:rFonts w:ascii="Calibri"/>
          <w:i/>
          <w:sz w:val="16"/>
        </w:rPr>
      </w:pPr>
    </w:p>
    <w:p>
      <w:pPr>
        <w:pStyle w:val="BodyText"/>
        <w:spacing w:line="276" w:lineRule="auto"/>
        <w:ind w:left="102" w:right="122"/>
        <w:jc w:val="both"/>
      </w:pPr>
      <w:r>
        <w:rPr/>
        <w:t>En este instante la fase uno ha terminado ya que la solución de la función objetivo es cero, lo cual nos indica que el problema si tiene solución si fuese algún otro valor nos indica que el problema no tiene solución.</w:t>
      </w:r>
    </w:p>
    <w:p>
      <w:pPr>
        <w:spacing w:after="0" w:line="276" w:lineRule="auto"/>
        <w:jc w:val="both"/>
        <w:sectPr>
          <w:type w:val="continuous"/>
          <w:pgSz w:w="12240" w:h="15840"/>
          <w:pgMar w:top="0" w:bottom="280" w:left="1600" w:right="1580"/>
        </w:sectPr>
      </w:pPr>
    </w:p>
    <w:p>
      <w:pPr>
        <w:pStyle w:val="BodyText"/>
        <w:spacing w:before="50"/>
        <w:ind w:left="102" w:right="-18"/>
      </w:pPr>
      <w:r>
        <w:rPr/>
        <w:t>Fase</w:t>
      </w:r>
      <w:r>
        <w:rPr>
          <w:spacing w:val="-5"/>
        </w:rPr>
        <w:t> </w:t>
      </w:r>
      <w:r>
        <w:rPr/>
        <w:t>dos</w:t>
      </w:r>
    </w:p>
    <w:p>
      <w:pPr>
        <w:pStyle w:val="BodyText"/>
        <w:spacing w:before="5"/>
        <w:rPr>
          <w:sz w:val="32"/>
        </w:rPr>
      </w:pPr>
      <w:r>
        <w:rPr/>
        <w:br w:type="column"/>
      </w:r>
      <w:r>
        <w:rPr>
          <w:sz w:val="32"/>
        </w:rPr>
      </w:r>
    </w:p>
    <w:p>
      <w:pPr>
        <w:pStyle w:val="BodyText"/>
        <w:ind w:left="102"/>
        <w:rPr>
          <w:rFonts w:ascii="Cambria Math" w:eastAsia="Cambria Math"/>
          <w:sz w:val="17"/>
        </w:rPr>
      </w:pPr>
      <w:r>
        <w:rPr>
          <w:rFonts w:ascii="Cambria Math" w:eastAsia="Cambria Math"/>
          <w:w w:val="90"/>
        </w:rPr>
        <w:t>��������� � = 2000�</w:t>
      </w:r>
      <w:r>
        <w:rPr>
          <w:rFonts w:ascii="Cambria Math" w:eastAsia="Cambria Math"/>
          <w:w w:val="90"/>
          <w:position w:val="-4"/>
          <w:sz w:val="17"/>
        </w:rPr>
        <w:t>1 </w:t>
      </w:r>
      <w:r>
        <w:rPr>
          <w:rFonts w:ascii="Cambria Math" w:eastAsia="Cambria Math"/>
          <w:w w:val="90"/>
        </w:rPr>
        <w:t>+ 500�</w:t>
      </w:r>
      <w:r>
        <w:rPr>
          <w:rFonts w:ascii="Cambria Math" w:eastAsia="Cambria Math"/>
          <w:w w:val="90"/>
          <w:position w:val="-4"/>
          <w:sz w:val="17"/>
        </w:rPr>
        <w:t>2 </w:t>
      </w:r>
      <w:r>
        <w:rPr>
          <w:rFonts w:ascii="Cambria Math" w:eastAsia="Cambria Math"/>
          <w:w w:val="90"/>
        </w:rPr>
        <w:t>+ 0�</w:t>
      </w:r>
      <w:r>
        <w:rPr>
          <w:rFonts w:ascii="Cambria Math" w:eastAsia="Cambria Math"/>
          <w:w w:val="90"/>
          <w:position w:val="-4"/>
          <w:sz w:val="17"/>
        </w:rPr>
        <w:t>1 </w:t>
      </w:r>
      <w:r>
        <w:rPr>
          <w:rFonts w:ascii="Cambria Math" w:eastAsia="Cambria Math"/>
          <w:w w:val="90"/>
        </w:rPr>
        <w:t>+ 0</w:t>
      </w:r>
      <w:r>
        <w:rPr>
          <w:rFonts w:ascii="Cambria Math" w:eastAsia="Cambria Math"/>
          <w:w w:val="90"/>
          <w:position w:val="-4"/>
          <w:sz w:val="17"/>
        </w:rPr>
        <w:t>�2</w:t>
      </w:r>
    </w:p>
    <w:p>
      <w:pPr>
        <w:spacing w:after="0"/>
        <w:rPr>
          <w:rFonts w:ascii="Cambria Math" w:eastAsia="Cambria Math"/>
          <w:sz w:val="17"/>
        </w:rPr>
        <w:sectPr>
          <w:headerReference w:type="default" r:id="rId138"/>
          <w:footerReference w:type="default" r:id="rId139"/>
          <w:pgSz w:w="12240" w:h="15840"/>
          <w:pgMar w:header="0" w:footer="1003" w:top="1360" w:bottom="1200" w:left="1600" w:right="1580"/>
          <w:cols w:num="2" w:equalWidth="0">
            <w:col w:w="933" w:space="1218"/>
            <w:col w:w="6909"/>
          </w:cols>
        </w:sectPr>
      </w:pPr>
    </w:p>
    <w:p>
      <w:pPr>
        <w:pStyle w:val="BodyText"/>
        <w:spacing w:before="6"/>
        <w:rPr>
          <w:rFonts w:ascii="Cambria Math"/>
          <w:sz w:val="21"/>
        </w:rPr>
      </w:pPr>
    </w:p>
    <w:p>
      <w:pPr>
        <w:spacing w:after="0"/>
        <w:rPr>
          <w:rFonts w:ascii="Cambria Math"/>
          <w:sz w:val="21"/>
        </w:rPr>
        <w:sectPr>
          <w:type w:val="continuous"/>
          <w:pgSz w:w="12240" w:h="15840"/>
          <w:pgMar w:top="0" w:bottom="280" w:left="1600" w:right="1580"/>
        </w:sectPr>
      </w:pPr>
    </w:p>
    <w:p>
      <w:pPr>
        <w:pStyle w:val="BodyText"/>
        <w:spacing w:before="69"/>
        <w:ind w:left="102" w:right="-16"/>
      </w:pPr>
      <w:r>
        <w:rPr/>
        <w:t>Igualando a</w:t>
      </w:r>
      <w:r>
        <w:rPr>
          <w:spacing w:val="-7"/>
        </w:rPr>
        <w:t> </w:t>
      </w:r>
      <w:r>
        <w:rPr/>
        <w:t>cero:</w:t>
      </w:r>
    </w:p>
    <w:p>
      <w:pPr>
        <w:pStyle w:val="BodyText"/>
        <w:spacing w:before="10"/>
        <w:rPr>
          <w:sz w:val="33"/>
        </w:rPr>
      </w:pPr>
      <w:r>
        <w:rPr/>
        <w:br w:type="column"/>
      </w:r>
      <w:r>
        <w:rPr>
          <w:sz w:val="33"/>
        </w:rPr>
      </w:r>
    </w:p>
    <w:p>
      <w:pPr>
        <w:pStyle w:val="BodyText"/>
        <w:ind w:left="102"/>
        <w:rPr>
          <w:rFonts w:ascii="Cambria Math" w:hAnsi="Cambria Math" w:eastAsia="Cambria Math"/>
        </w:rPr>
      </w:pPr>
      <w:r>
        <w:rPr>
          <w:rFonts w:ascii="Cambria Math" w:hAnsi="Cambria Math" w:eastAsia="Cambria Math"/>
        </w:rPr>
        <w:t>� − 2000�</w:t>
      </w:r>
      <w:r>
        <w:rPr>
          <w:rFonts w:ascii="Cambria Math" w:hAnsi="Cambria Math" w:eastAsia="Cambria Math"/>
          <w:position w:val="-4"/>
          <w:sz w:val="17"/>
        </w:rPr>
        <w:t>1 </w:t>
      </w:r>
      <w:r>
        <w:rPr>
          <w:rFonts w:ascii="Cambria Math" w:hAnsi="Cambria Math" w:eastAsia="Cambria Math"/>
        </w:rPr>
        <w:t>− 500�</w:t>
      </w:r>
      <w:r>
        <w:rPr>
          <w:rFonts w:ascii="Cambria Math" w:hAnsi="Cambria Math" w:eastAsia="Cambria Math"/>
          <w:position w:val="-4"/>
          <w:sz w:val="17"/>
        </w:rPr>
        <w:t>2 </w:t>
      </w:r>
      <w:r>
        <w:rPr>
          <w:rFonts w:ascii="Cambria Math" w:hAnsi="Cambria Math" w:eastAsia="Cambria Math"/>
        </w:rPr>
        <w:t>= 0</w:t>
      </w:r>
    </w:p>
    <w:p>
      <w:pPr>
        <w:spacing w:after="0"/>
        <w:rPr>
          <w:rFonts w:ascii="Cambria Math" w:hAnsi="Cambria Math" w:eastAsia="Cambria Math"/>
        </w:rPr>
        <w:sectPr>
          <w:type w:val="continuous"/>
          <w:pgSz w:w="12240" w:h="15840"/>
          <w:pgMar w:top="0" w:bottom="280" w:left="1600" w:right="1580"/>
          <w:cols w:num="2" w:equalWidth="0">
            <w:col w:w="1765" w:space="1389"/>
            <w:col w:w="5906"/>
          </w:cols>
        </w:sectPr>
      </w:pPr>
    </w:p>
    <w:p>
      <w:pPr>
        <w:pStyle w:val="BodyText"/>
        <w:spacing w:before="6"/>
        <w:rPr>
          <w:rFonts w:ascii="Cambria Math"/>
          <w:sz w:val="21"/>
        </w:rPr>
      </w:pPr>
    </w:p>
    <w:p>
      <w:pPr>
        <w:pStyle w:val="BodyText"/>
        <w:spacing w:before="69"/>
        <w:ind w:left="102" w:right="2980"/>
      </w:pPr>
      <w:r>
        <w:rPr/>
        <w:t>Expresado en forma de tabla tenemos:</w:t>
      </w:r>
    </w:p>
    <w:p>
      <w:pPr>
        <w:pStyle w:val="BodyText"/>
        <w:rPr>
          <w:sz w:val="20"/>
        </w:rPr>
      </w:pPr>
    </w:p>
    <w:p>
      <w:pPr>
        <w:pStyle w:val="BodyText"/>
        <w:spacing w:before="9"/>
        <w:rPr>
          <w:sz w:val="13"/>
        </w:rPr>
      </w:pPr>
    </w:p>
    <w:tbl>
      <w:tblPr>
        <w:tblW w:w="0" w:type="auto"/>
        <w:jc w:val="left"/>
        <w:tblInd w:w="218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1"/>
        <w:gridCol w:w="777"/>
        <w:gridCol w:w="656"/>
        <w:gridCol w:w="421"/>
        <w:gridCol w:w="605"/>
        <w:gridCol w:w="1162"/>
      </w:tblGrid>
      <w:tr>
        <w:trPr>
          <w:trHeight w:val="407" w:hRule="exact"/>
        </w:trPr>
        <w:tc>
          <w:tcPr>
            <w:tcW w:w="1041" w:type="dxa"/>
          </w:tcPr>
          <w:p>
            <w:pPr>
              <w:pStyle w:val="TableParagraph"/>
              <w:spacing w:line="245" w:lineRule="exact"/>
              <w:ind w:left="178" w:right="88"/>
              <w:rPr>
                <w:sz w:val="24"/>
              </w:rPr>
            </w:pPr>
            <w:r>
              <w:rPr>
                <w:sz w:val="24"/>
              </w:rPr>
              <w:t>Básicas</w:t>
            </w:r>
          </w:p>
        </w:tc>
        <w:tc>
          <w:tcPr>
            <w:tcW w:w="777" w:type="dxa"/>
          </w:tcPr>
          <w:p>
            <w:pPr>
              <w:pStyle w:val="TableParagraph"/>
              <w:spacing w:line="290" w:lineRule="exact"/>
              <w:ind w:left="82" w:right="87"/>
              <w:rPr>
                <w:rFonts w:ascii="Cambria Math"/>
                <w:sz w:val="17"/>
              </w:rPr>
            </w:pPr>
            <w:r>
              <w:rPr>
                <w:rFonts w:ascii="Cambria Math"/>
                <w:sz w:val="24"/>
              </w:rPr>
              <w:t>x</w:t>
            </w:r>
            <w:r>
              <w:rPr>
                <w:rFonts w:ascii="Cambria Math"/>
                <w:position w:val="-4"/>
                <w:sz w:val="17"/>
              </w:rPr>
              <w:t>1</w:t>
            </w:r>
          </w:p>
        </w:tc>
        <w:tc>
          <w:tcPr>
            <w:tcW w:w="656" w:type="dxa"/>
          </w:tcPr>
          <w:p>
            <w:pPr>
              <w:pStyle w:val="TableParagraph"/>
              <w:spacing w:line="290" w:lineRule="exact"/>
              <w:ind w:left="80" w:right="88"/>
              <w:rPr>
                <w:rFonts w:ascii="Cambria Math"/>
                <w:sz w:val="17"/>
              </w:rPr>
            </w:pPr>
            <w:r>
              <w:rPr>
                <w:rFonts w:ascii="Cambria Math"/>
                <w:sz w:val="24"/>
              </w:rPr>
              <w:t>x</w:t>
            </w:r>
            <w:r>
              <w:rPr>
                <w:rFonts w:ascii="Cambria Math"/>
                <w:position w:val="-4"/>
                <w:sz w:val="17"/>
              </w:rPr>
              <w:t>2</w:t>
            </w:r>
          </w:p>
        </w:tc>
        <w:tc>
          <w:tcPr>
            <w:tcW w:w="421" w:type="dxa"/>
          </w:tcPr>
          <w:p>
            <w:pPr>
              <w:pStyle w:val="TableParagraph"/>
              <w:spacing w:line="290" w:lineRule="exact"/>
              <w:ind w:left="87" w:right="90"/>
              <w:rPr>
                <w:rFonts w:ascii="Cambria Math"/>
                <w:sz w:val="17"/>
              </w:rPr>
            </w:pPr>
            <w:r>
              <w:rPr>
                <w:rFonts w:ascii="Cambria Math"/>
                <w:sz w:val="24"/>
              </w:rPr>
              <w:t>s</w:t>
            </w:r>
            <w:r>
              <w:rPr>
                <w:rFonts w:ascii="Cambria Math"/>
                <w:position w:val="-4"/>
                <w:sz w:val="17"/>
              </w:rPr>
              <w:t>1</w:t>
            </w:r>
          </w:p>
        </w:tc>
        <w:tc>
          <w:tcPr>
            <w:tcW w:w="605" w:type="dxa"/>
          </w:tcPr>
          <w:p>
            <w:pPr>
              <w:pStyle w:val="TableParagraph"/>
              <w:spacing w:line="290" w:lineRule="exact"/>
              <w:ind w:left="86" w:right="88"/>
              <w:rPr>
                <w:rFonts w:ascii="Cambria Math"/>
                <w:sz w:val="17"/>
              </w:rPr>
            </w:pPr>
            <w:r>
              <w:rPr>
                <w:rFonts w:ascii="Cambria Math"/>
                <w:sz w:val="24"/>
              </w:rPr>
              <w:t>s</w:t>
            </w:r>
            <w:r>
              <w:rPr>
                <w:rFonts w:ascii="Cambria Math"/>
                <w:position w:val="-4"/>
                <w:sz w:val="17"/>
              </w:rPr>
              <w:t>2</w:t>
            </w:r>
          </w:p>
        </w:tc>
        <w:tc>
          <w:tcPr>
            <w:tcW w:w="1162" w:type="dxa"/>
          </w:tcPr>
          <w:p>
            <w:pPr>
              <w:pStyle w:val="TableParagraph"/>
              <w:spacing w:line="245" w:lineRule="exact"/>
              <w:ind w:left="89" w:right="178"/>
              <w:rPr>
                <w:sz w:val="24"/>
              </w:rPr>
            </w:pPr>
            <w:r>
              <w:rPr>
                <w:sz w:val="24"/>
              </w:rPr>
              <w:t>Solución</w:t>
            </w:r>
          </w:p>
        </w:tc>
      </w:tr>
      <w:tr>
        <w:trPr>
          <w:trHeight w:val="497" w:hRule="exact"/>
        </w:trPr>
        <w:tc>
          <w:tcPr>
            <w:tcW w:w="1041" w:type="dxa"/>
          </w:tcPr>
          <w:p>
            <w:pPr>
              <w:pStyle w:val="TableParagraph"/>
              <w:spacing w:before="87"/>
              <w:ind w:left="91"/>
              <w:rPr>
                <w:sz w:val="24"/>
              </w:rPr>
            </w:pPr>
            <w:r>
              <w:rPr>
                <w:sz w:val="24"/>
              </w:rPr>
              <w:t>Z</w:t>
            </w:r>
          </w:p>
        </w:tc>
        <w:tc>
          <w:tcPr>
            <w:tcW w:w="777" w:type="dxa"/>
          </w:tcPr>
          <w:p>
            <w:pPr>
              <w:pStyle w:val="TableParagraph"/>
              <w:spacing w:before="87"/>
              <w:ind w:left="88" w:right="87"/>
              <w:rPr>
                <w:sz w:val="24"/>
              </w:rPr>
            </w:pPr>
            <w:r>
              <w:rPr>
                <w:sz w:val="24"/>
              </w:rPr>
              <w:t>-2000</w:t>
            </w:r>
          </w:p>
        </w:tc>
        <w:tc>
          <w:tcPr>
            <w:tcW w:w="656" w:type="dxa"/>
          </w:tcPr>
          <w:p>
            <w:pPr>
              <w:pStyle w:val="TableParagraph"/>
              <w:spacing w:before="87"/>
              <w:ind w:left="87" w:right="88"/>
              <w:rPr>
                <w:sz w:val="24"/>
              </w:rPr>
            </w:pPr>
            <w:r>
              <w:rPr>
                <w:sz w:val="24"/>
              </w:rPr>
              <w:t>-500</w:t>
            </w:r>
          </w:p>
        </w:tc>
        <w:tc>
          <w:tcPr>
            <w:tcW w:w="421" w:type="dxa"/>
          </w:tcPr>
          <w:p>
            <w:pPr>
              <w:pStyle w:val="TableParagraph"/>
              <w:spacing w:before="87"/>
              <w:ind w:left="3"/>
              <w:rPr>
                <w:sz w:val="24"/>
              </w:rPr>
            </w:pPr>
            <w:r>
              <w:rPr>
                <w:sz w:val="24"/>
              </w:rPr>
              <w:t>0</w:t>
            </w:r>
          </w:p>
        </w:tc>
        <w:tc>
          <w:tcPr>
            <w:tcW w:w="605" w:type="dxa"/>
          </w:tcPr>
          <w:p>
            <w:pPr>
              <w:pStyle w:val="TableParagraph"/>
              <w:spacing w:before="87"/>
              <w:rPr>
                <w:sz w:val="24"/>
              </w:rPr>
            </w:pPr>
            <w:r>
              <w:rPr>
                <w:sz w:val="24"/>
              </w:rPr>
              <w:t>0</w:t>
            </w:r>
          </w:p>
        </w:tc>
        <w:tc>
          <w:tcPr>
            <w:tcW w:w="1162" w:type="dxa"/>
          </w:tcPr>
          <w:p>
            <w:pPr>
              <w:pStyle w:val="TableParagraph"/>
              <w:spacing w:before="87"/>
              <w:ind w:right="89"/>
              <w:rPr>
                <w:sz w:val="24"/>
              </w:rPr>
            </w:pPr>
            <w:r>
              <w:rPr>
                <w:sz w:val="24"/>
              </w:rPr>
              <w:t>0</w:t>
            </w:r>
          </w:p>
        </w:tc>
      </w:tr>
      <w:tr>
        <w:trPr>
          <w:trHeight w:val="544" w:hRule="exact"/>
        </w:trPr>
        <w:tc>
          <w:tcPr>
            <w:tcW w:w="1041" w:type="dxa"/>
          </w:tcPr>
          <w:p>
            <w:pPr>
              <w:pStyle w:val="TableParagraph"/>
              <w:spacing w:before="113"/>
              <w:ind w:left="169" w:right="88"/>
              <w:rPr>
                <w:rFonts w:ascii="Cambria Math"/>
                <w:sz w:val="17"/>
              </w:rPr>
            </w:pPr>
            <w:r>
              <w:rPr>
                <w:rFonts w:ascii="Cambria Math"/>
                <w:sz w:val="24"/>
              </w:rPr>
              <w:t>x</w:t>
            </w:r>
            <w:r>
              <w:rPr>
                <w:rFonts w:ascii="Cambria Math"/>
                <w:position w:val="-4"/>
                <w:sz w:val="17"/>
              </w:rPr>
              <w:t>1</w:t>
            </w:r>
          </w:p>
        </w:tc>
        <w:tc>
          <w:tcPr>
            <w:tcW w:w="777" w:type="dxa"/>
          </w:tcPr>
          <w:p>
            <w:pPr>
              <w:pStyle w:val="TableParagraph"/>
              <w:spacing w:before="107"/>
              <w:rPr>
                <w:sz w:val="24"/>
              </w:rPr>
            </w:pPr>
            <w:r>
              <w:rPr>
                <w:sz w:val="24"/>
              </w:rPr>
              <w:t>1</w:t>
            </w:r>
          </w:p>
        </w:tc>
        <w:tc>
          <w:tcPr>
            <w:tcW w:w="656" w:type="dxa"/>
          </w:tcPr>
          <w:p>
            <w:pPr>
              <w:pStyle w:val="TableParagraph"/>
              <w:spacing w:before="107"/>
              <w:ind w:right="1"/>
              <w:rPr>
                <w:sz w:val="24"/>
              </w:rPr>
            </w:pPr>
            <w:r>
              <w:rPr>
                <w:sz w:val="24"/>
              </w:rPr>
              <w:t>0</w:t>
            </w:r>
          </w:p>
        </w:tc>
        <w:tc>
          <w:tcPr>
            <w:tcW w:w="421" w:type="dxa"/>
          </w:tcPr>
          <w:p>
            <w:pPr>
              <w:pStyle w:val="TableParagraph"/>
              <w:spacing w:before="107"/>
              <w:ind w:left="90" w:right="90"/>
              <w:rPr>
                <w:sz w:val="24"/>
              </w:rPr>
            </w:pPr>
            <w:r>
              <w:rPr>
                <w:sz w:val="24"/>
              </w:rPr>
              <w:t>-2</w:t>
            </w:r>
          </w:p>
        </w:tc>
        <w:tc>
          <w:tcPr>
            <w:tcW w:w="605" w:type="dxa"/>
          </w:tcPr>
          <w:p>
            <w:pPr>
              <w:pStyle w:val="TableParagraph"/>
              <w:spacing w:before="107"/>
              <w:rPr>
                <w:sz w:val="24"/>
              </w:rPr>
            </w:pPr>
            <w:r>
              <w:rPr>
                <w:sz w:val="24"/>
              </w:rPr>
              <w:t>1</w:t>
            </w:r>
          </w:p>
        </w:tc>
        <w:tc>
          <w:tcPr>
            <w:tcW w:w="1162" w:type="dxa"/>
          </w:tcPr>
          <w:p>
            <w:pPr>
              <w:pStyle w:val="TableParagraph"/>
              <w:spacing w:before="107"/>
              <w:ind w:left="89" w:right="178"/>
              <w:rPr>
                <w:sz w:val="24"/>
              </w:rPr>
            </w:pPr>
            <w:r>
              <w:rPr>
                <w:sz w:val="24"/>
              </w:rPr>
              <w:t>12</w:t>
            </w:r>
          </w:p>
        </w:tc>
      </w:tr>
      <w:tr>
        <w:trPr>
          <w:trHeight w:val="406" w:hRule="exact"/>
        </w:trPr>
        <w:tc>
          <w:tcPr>
            <w:tcW w:w="1041" w:type="dxa"/>
          </w:tcPr>
          <w:p>
            <w:pPr>
              <w:pStyle w:val="TableParagraph"/>
              <w:spacing w:before="92"/>
              <w:ind w:left="169" w:right="88"/>
              <w:rPr>
                <w:rFonts w:ascii="Cambria Math"/>
                <w:sz w:val="17"/>
              </w:rPr>
            </w:pPr>
            <w:r>
              <w:rPr>
                <w:rFonts w:ascii="Cambria Math"/>
                <w:sz w:val="24"/>
              </w:rPr>
              <w:t>x</w:t>
            </w:r>
            <w:r>
              <w:rPr>
                <w:rFonts w:ascii="Cambria Math"/>
                <w:position w:val="-4"/>
                <w:sz w:val="17"/>
              </w:rPr>
              <w:t>2</w:t>
            </w:r>
          </w:p>
        </w:tc>
        <w:tc>
          <w:tcPr>
            <w:tcW w:w="777" w:type="dxa"/>
          </w:tcPr>
          <w:p>
            <w:pPr>
              <w:pStyle w:val="TableParagraph"/>
              <w:spacing w:before="86"/>
              <w:rPr>
                <w:sz w:val="24"/>
              </w:rPr>
            </w:pPr>
            <w:r>
              <w:rPr>
                <w:sz w:val="24"/>
              </w:rPr>
              <w:t>0</w:t>
            </w:r>
          </w:p>
        </w:tc>
        <w:tc>
          <w:tcPr>
            <w:tcW w:w="656" w:type="dxa"/>
          </w:tcPr>
          <w:p>
            <w:pPr>
              <w:pStyle w:val="TableParagraph"/>
              <w:spacing w:before="86"/>
              <w:ind w:right="1"/>
              <w:rPr>
                <w:sz w:val="24"/>
              </w:rPr>
            </w:pPr>
            <w:r>
              <w:rPr>
                <w:sz w:val="24"/>
              </w:rPr>
              <w:t>1</w:t>
            </w:r>
          </w:p>
        </w:tc>
        <w:tc>
          <w:tcPr>
            <w:tcW w:w="421" w:type="dxa"/>
          </w:tcPr>
          <w:p>
            <w:pPr>
              <w:pStyle w:val="TableParagraph"/>
              <w:spacing w:before="86"/>
              <w:ind w:left="3"/>
              <w:rPr>
                <w:sz w:val="24"/>
              </w:rPr>
            </w:pPr>
            <w:r>
              <w:rPr>
                <w:sz w:val="24"/>
              </w:rPr>
              <w:t>1</w:t>
            </w:r>
          </w:p>
        </w:tc>
        <w:tc>
          <w:tcPr>
            <w:tcW w:w="605" w:type="dxa"/>
          </w:tcPr>
          <w:p>
            <w:pPr>
              <w:pStyle w:val="TableParagraph"/>
              <w:spacing w:before="86"/>
              <w:ind w:left="90" w:right="88"/>
              <w:rPr>
                <w:sz w:val="24"/>
              </w:rPr>
            </w:pPr>
            <w:r>
              <w:rPr>
                <w:sz w:val="24"/>
              </w:rPr>
              <w:t>-2/3</w:t>
            </w:r>
          </w:p>
        </w:tc>
        <w:tc>
          <w:tcPr>
            <w:tcW w:w="1162" w:type="dxa"/>
          </w:tcPr>
          <w:p>
            <w:pPr>
              <w:pStyle w:val="TableParagraph"/>
              <w:spacing w:before="86"/>
              <w:ind w:right="89"/>
              <w:rPr>
                <w:sz w:val="24"/>
              </w:rPr>
            </w:pPr>
            <w:r>
              <w:rPr>
                <w:sz w:val="24"/>
              </w:rPr>
              <w:t>4</w:t>
            </w:r>
          </w:p>
        </w:tc>
      </w:tr>
    </w:tbl>
    <w:p>
      <w:pPr>
        <w:pStyle w:val="BodyText"/>
        <w:spacing w:before="9"/>
        <w:rPr>
          <w:sz w:val="12"/>
        </w:rPr>
      </w:pPr>
    </w:p>
    <w:p>
      <w:pPr>
        <w:spacing w:before="64"/>
        <w:ind w:left="0" w:right="16" w:firstLine="0"/>
        <w:jc w:val="center"/>
        <w:rPr>
          <w:rFonts w:ascii="Calibri"/>
          <w:i/>
          <w:sz w:val="18"/>
        </w:rPr>
      </w:pPr>
      <w:r>
        <w:rPr>
          <w:rFonts w:ascii="Calibri"/>
          <w:i/>
          <w:color w:val="44536A"/>
          <w:sz w:val="18"/>
        </w:rPr>
        <w:t>Tabla 2.22 Cuarto tableu resultante</w:t>
      </w:r>
    </w:p>
    <w:p>
      <w:pPr>
        <w:pStyle w:val="BodyText"/>
        <w:spacing w:before="10"/>
        <w:rPr>
          <w:rFonts w:ascii="Calibri"/>
          <w:i/>
          <w:sz w:val="15"/>
        </w:rPr>
      </w:pPr>
    </w:p>
    <w:p>
      <w:pPr>
        <w:pStyle w:val="BodyText"/>
        <w:spacing w:line="276" w:lineRule="auto"/>
        <w:ind w:left="102" w:right="119"/>
        <w:jc w:val="both"/>
      </w:pPr>
      <w:r>
        <w:rPr/>
        <w:t>Como se puede observar en la función objetivo se ingresan los valores que se tenían en el problema</w:t>
      </w:r>
      <w:r>
        <w:rPr>
          <w:spacing w:val="-9"/>
        </w:rPr>
        <w:t> </w:t>
      </w:r>
      <w:r>
        <w:rPr/>
        <w:t>original</w:t>
      </w:r>
      <w:r>
        <w:rPr>
          <w:spacing w:val="-6"/>
        </w:rPr>
        <w:t> </w:t>
      </w:r>
      <w:r>
        <w:rPr/>
        <w:t>de</w:t>
      </w:r>
      <w:r>
        <w:rPr>
          <w:spacing w:val="-7"/>
        </w:rPr>
        <w:t> </w:t>
      </w:r>
      <w:r>
        <w:rPr/>
        <w:t>la</w:t>
      </w:r>
      <w:r>
        <w:rPr>
          <w:spacing w:val="-9"/>
        </w:rPr>
        <w:t> </w:t>
      </w:r>
      <w:r>
        <w:rPr/>
        <w:t>función</w:t>
      </w:r>
      <w:r>
        <w:rPr>
          <w:spacing w:val="-8"/>
        </w:rPr>
        <w:t> </w:t>
      </w:r>
      <w:r>
        <w:rPr/>
        <w:t>objetivo,</w:t>
      </w:r>
      <w:r>
        <w:rPr>
          <w:spacing w:val="-8"/>
        </w:rPr>
        <w:t> </w:t>
      </w:r>
      <w:r>
        <w:rPr/>
        <w:t>las</w:t>
      </w:r>
      <w:r>
        <w:rPr>
          <w:spacing w:val="-9"/>
        </w:rPr>
        <w:t> </w:t>
      </w:r>
      <w:r>
        <w:rPr/>
        <w:t>variables</w:t>
      </w:r>
      <w:r>
        <w:rPr>
          <w:spacing w:val="-9"/>
        </w:rPr>
        <w:t> </w:t>
      </w:r>
      <w:r>
        <w:rPr/>
        <w:t>artificiales</w:t>
      </w:r>
      <w:r>
        <w:rPr>
          <w:spacing w:val="-8"/>
        </w:rPr>
        <w:t> </w:t>
      </w:r>
      <w:r>
        <w:rPr/>
        <w:t>se</w:t>
      </w:r>
      <w:r>
        <w:rPr>
          <w:spacing w:val="-7"/>
        </w:rPr>
        <w:t> </w:t>
      </w:r>
      <w:r>
        <w:rPr/>
        <w:t>eliminan</w:t>
      </w:r>
      <w:r>
        <w:rPr>
          <w:spacing w:val="-9"/>
        </w:rPr>
        <w:t> </w:t>
      </w:r>
      <w:r>
        <w:rPr/>
        <w:t>pero</w:t>
      </w:r>
      <w:r>
        <w:rPr>
          <w:spacing w:val="-9"/>
        </w:rPr>
        <w:t> </w:t>
      </w:r>
      <w:r>
        <w:rPr/>
        <w:t>los</w:t>
      </w:r>
      <w:r>
        <w:rPr>
          <w:spacing w:val="-8"/>
        </w:rPr>
        <w:t> </w:t>
      </w:r>
      <w:r>
        <w:rPr/>
        <w:t>demás campos se quedan como termino la tabla en la fase</w:t>
      </w:r>
      <w:r>
        <w:rPr>
          <w:spacing w:val="-8"/>
        </w:rPr>
        <w:t> </w:t>
      </w:r>
      <w:r>
        <w:rPr/>
        <w:t>uno.</w:t>
      </w:r>
    </w:p>
    <w:p>
      <w:pPr>
        <w:pStyle w:val="BodyText"/>
        <w:spacing w:before="7"/>
        <w:rPr>
          <w:sz w:val="27"/>
        </w:rPr>
      </w:pPr>
    </w:p>
    <w:p>
      <w:pPr>
        <w:pStyle w:val="BodyText"/>
        <w:ind w:left="102"/>
        <w:jc w:val="both"/>
      </w:pPr>
      <w:r>
        <w:rPr/>
        <w:t>Ahora realizaremos las siguientes operaciones:</w:t>
      </w:r>
    </w:p>
    <w:p>
      <w:pPr>
        <w:pStyle w:val="BodyText"/>
        <w:spacing w:before="6"/>
        <w:rPr>
          <w:sz w:val="31"/>
        </w:rPr>
      </w:pPr>
    </w:p>
    <w:p>
      <w:pPr>
        <w:pStyle w:val="BodyText"/>
        <w:tabs>
          <w:tab w:pos="2357" w:val="left" w:leader="none"/>
          <w:tab w:pos="2813" w:val="left" w:leader="none"/>
        </w:tabs>
        <w:ind w:right="15"/>
        <w:jc w:val="center"/>
        <w:rPr>
          <w:rFonts w:ascii="Cambria Math" w:eastAsia="Cambria Math"/>
        </w:rPr>
      </w:pPr>
      <w:r>
        <w:rPr>
          <w:rFonts w:ascii="Cambria Math" w:eastAsia="Cambria Math"/>
        </w:rPr>
        <w:t>�1 = �1</w:t>
      </w:r>
      <w:r>
        <w:rPr>
          <w:rFonts w:ascii="Cambria Math" w:eastAsia="Cambria Math"/>
          <w:spacing w:val="12"/>
        </w:rPr>
        <w:t> </w:t>
      </w:r>
      <w:r>
        <w:rPr>
          <w:rFonts w:ascii="Cambria Math" w:eastAsia="Cambria Math"/>
        </w:rPr>
        <w:t>+</w:t>
      </w:r>
      <w:r>
        <w:rPr>
          <w:rFonts w:ascii="Cambria Math" w:eastAsia="Cambria Math"/>
          <w:spacing w:val="-4"/>
        </w:rPr>
        <w:t> </w:t>
      </w:r>
      <w:r>
        <w:rPr>
          <w:rFonts w:ascii="Cambria Math" w:eastAsia="Cambria Math"/>
        </w:rPr>
        <w:t>2000�2</w:t>
        <w:tab/>
        <w:t>�</w:t>
        <w:tab/>
        <w:t>�3 = �1 +</w:t>
      </w:r>
      <w:r>
        <w:rPr>
          <w:rFonts w:ascii="Cambria Math" w:eastAsia="Cambria Math"/>
          <w:spacing w:val="1"/>
        </w:rPr>
        <w:t> </w:t>
      </w:r>
      <w:r>
        <w:rPr>
          <w:rFonts w:ascii="Cambria Math" w:eastAsia="Cambria Math"/>
        </w:rPr>
        <w:t>500�3</w:t>
      </w:r>
    </w:p>
    <w:p>
      <w:pPr>
        <w:pStyle w:val="BodyText"/>
        <w:rPr>
          <w:rFonts w:ascii="Cambria Math"/>
        </w:rPr>
      </w:pPr>
    </w:p>
    <w:p>
      <w:pPr>
        <w:pStyle w:val="BodyText"/>
        <w:spacing w:before="5"/>
        <w:rPr>
          <w:rFonts w:ascii="Cambria Math"/>
          <w:sz w:val="33"/>
        </w:rPr>
      </w:pPr>
    </w:p>
    <w:p>
      <w:pPr>
        <w:pStyle w:val="BodyText"/>
        <w:ind w:left="102"/>
        <w:jc w:val="both"/>
      </w:pPr>
      <w:r>
        <w:rPr/>
        <w:t>Quedando la siguiente tabla:</w:t>
      </w:r>
    </w:p>
    <w:p>
      <w:pPr>
        <w:pStyle w:val="BodyText"/>
        <w:rPr>
          <w:sz w:val="20"/>
        </w:rPr>
      </w:pPr>
    </w:p>
    <w:p>
      <w:pPr>
        <w:pStyle w:val="BodyText"/>
        <w:spacing w:before="11"/>
        <w:rPr>
          <w:sz w:val="13"/>
        </w:rPr>
      </w:pPr>
    </w:p>
    <w:tbl>
      <w:tblPr>
        <w:tblW w:w="0" w:type="auto"/>
        <w:jc w:val="left"/>
        <w:tblInd w:w="21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1"/>
        <w:gridCol w:w="436"/>
        <w:gridCol w:w="445"/>
        <w:gridCol w:w="781"/>
        <w:gridCol w:w="883"/>
        <w:gridCol w:w="1163"/>
      </w:tblGrid>
      <w:tr>
        <w:trPr>
          <w:trHeight w:val="406" w:hRule="exact"/>
        </w:trPr>
        <w:tc>
          <w:tcPr>
            <w:tcW w:w="1041" w:type="dxa"/>
          </w:tcPr>
          <w:p>
            <w:pPr>
              <w:pStyle w:val="TableParagraph"/>
              <w:spacing w:line="245" w:lineRule="exact"/>
              <w:ind w:left="179" w:right="89"/>
              <w:rPr>
                <w:sz w:val="24"/>
              </w:rPr>
            </w:pPr>
            <w:r>
              <w:rPr>
                <w:sz w:val="24"/>
              </w:rPr>
              <w:t>Básicas</w:t>
            </w:r>
          </w:p>
        </w:tc>
        <w:tc>
          <w:tcPr>
            <w:tcW w:w="436" w:type="dxa"/>
          </w:tcPr>
          <w:p>
            <w:pPr>
              <w:pStyle w:val="TableParagraph"/>
              <w:spacing w:line="290" w:lineRule="exact"/>
              <w:ind w:left="109"/>
              <w:jc w:val="left"/>
              <w:rPr>
                <w:rFonts w:ascii="Cambria Math"/>
                <w:sz w:val="17"/>
              </w:rPr>
            </w:pPr>
            <w:r>
              <w:rPr>
                <w:rFonts w:ascii="Cambria Math"/>
                <w:sz w:val="24"/>
              </w:rPr>
              <w:t>x</w:t>
            </w:r>
            <w:r>
              <w:rPr>
                <w:rFonts w:ascii="Cambria Math"/>
                <w:position w:val="-4"/>
                <w:sz w:val="17"/>
              </w:rPr>
              <w:t>1</w:t>
            </w:r>
          </w:p>
        </w:tc>
        <w:tc>
          <w:tcPr>
            <w:tcW w:w="445" w:type="dxa"/>
          </w:tcPr>
          <w:p>
            <w:pPr>
              <w:pStyle w:val="TableParagraph"/>
              <w:spacing w:line="290" w:lineRule="exact"/>
              <w:ind w:left="97" w:right="98"/>
              <w:rPr>
                <w:rFonts w:ascii="Cambria Math"/>
                <w:sz w:val="17"/>
              </w:rPr>
            </w:pPr>
            <w:r>
              <w:rPr>
                <w:rFonts w:ascii="Cambria Math"/>
                <w:sz w:val="24"/>
              </w:rPr>
              <w:t>x</w:t>
            </w:r>
            <w:r>
              <w:rPr>
                <w:rFonts w:ascii="Cambria Math"/>
                <w:position w:val="-4"/>
                <w:sz w:val="17"/>
              </w:rPr>
              <w:t>2</w:t>
            </w:r>
          </w:p>
        </w:tc>
        <w:tc>
          <w:tcPr>
            <w:tcW w:w="781" w:type="dxa"/>
          </w:tcPr>
          <w:p>
            <w:pPr>
              <w:pStyle w:val="TableParagraph"/>
              <w:spacing w:line="290" w:lineRule="exact"/>
              <w:ind w:left="87" w:right="88"/>
              <w:rPr>
                <w:rFonts w:ascii="Cambria Math"/>
                <w:sz w:val="17"/>
              </w:rPr>
            </w:pPr>
            <w:r>
              <w:rPr>
                <w:rFonts w:ascii="Cambria Math"/>
                <w:sz w:val="24"/>
              </w:rPr>
              <w:t>s</w:t>
            </w:r>
            <w:r>
              <w:rPr>
                <w:rFonts w:ascii="Cambria Math"/>
                <w:position w:val="-4"/>
                <w:sz w:val="17"/>
              </w:rPr>
              <w:t>1</w:t>
            </w:r>
          </w:p>
        </w:tc>
        <w:tc>
          <w:tcPr>
            <w:tcW w:w="883" w:type="dxa"/>
          </w:tcPr>
          <w:p>
            <w:pPr>
              <w:pStyle w:val="TableParagraph"/>
              <w:spacing w:line="290" w:lineRule="exact"/>
              <w:ind w:left="82" w:right="88"/>
              <w:rPr>
                <w:rFonts w:ascii="Cambria Math"/>
                <w:sz w:val="17"/>
              </w:rPr>
            </w:pPr>
            <w:r>
              <w:rPr>
                <w:rFonts w:ascii="Cambria Math"/>
                <w:sz w:val="24"/>
              </w:rPr>
              <w:t>s</w:t>
            </w:r>
            <w:r>
              <w:rPr>
                <w:rFonts w:ascii="Cambria Math"/>
                <w:position w:val="-4"/>
                <w:sz w:val="17"/>
              </w:rPr>
              <w:t>2</w:t>
            </w:r>
          </w:p>
        </w:tc>
        <w:tc>
          <w:tcPr>
            <w:tcW w:w="1163" w:type="dxa"/>
          </w:tcPr>
          <w:p>
            <w:pPr>
              <w:pStyle w:val="TableParagraph"/>
              <w:spacing w:line="245" w:lineRule="exact"/>
              <w:ind w:left="90" w:right="179"/>
              <w:rPr>
                <w:sz w:val="24"/>
              </w:rPr>
            </w:pPr>
            <w:r>
              <w:rPr>
                <w:sz w:val="24"/>
              </w:rPr>
              <w:t>Solución</w:t>
            </w:r>
          </w:p>
        </w:tc>
      </w:tr>
      <w:tr>
        <w:trPr>
          <w:trHeight w:val="495" w:hRule="exact"/>
        </w:trPr>
        <w:tc>
          <w:tcPr>
            <w:tcW w:w="1041" w:type="dxa"/>
          </w:tcPr>
          <w:p>
            <w:pPr>
              <w:pStyle w:val="TableParagraph"/>
              <w:spacing w:before="86"/>
              <w:ind w:left="92"/>
              <w:rPr>
                <w:sz w:val="24"/>
              </w:rPr>
            </w:pPr>
            <w:r>
              <w:rPr>
                <w:sz w:val="24"/>
              </w:rPr>
              <w:t>Z</w:t>
            </w:r>
          </w:p>
        </w:tc>
        <w:tc>
          <w:tcPr>
            <w:tcW w:w="436" w:type="dxa"/>
          </w:tcPr>
          <w:p>
            <w:pPr>
              <w:pStyle w:val="TableParagraph"/>
              <w:spacing w:before="86"/>
              <w:ind w:left="160"/>
              <w:jc w:val="left"/>
              <w:rPr>
                <w:sz w:val="24"/>
              </w:rPr>
            </w:pPr>
            <w:r>
              <w:rPr>
                <w:sz w:val="24"/>
              </w:rPr>
              <w:t>0</w:t>
            </w:r>
          </w:p>
        </w:tc>
        <w:tc>
          <w:tcPr>
            <w:tcW w:w="445" w:type="dxa"/>
          </w:tcPr>
          <w:p>
            <w:pPr>
              <w:pStyle w:val="TableParagraph"/>
              <w:spacing w:before="86"/>
              <w:ind w:left="10"/>
              <w:rPr>
                <w:sz w:val="24"/>
              </w:rPr>
            </w:pPr>
            <w:r>
              <w:rPr>
                <w:sz w:val="24"/>
              </w:rPr>
              <w:t>0</w:t>
            </w:r>
          </w:p>
        </w:tc>
        <w:tc>
          <w:tcPr>
            <w:tcW w:w="781" w:type="dxa"/>
          </w:tcPr>
          <w:p>
            <w:pPr>
              <w:pStyle w:val="TableParagraph"/>
              <w:spacing w:before="86"/>
              <w:ind w:left="93" w:right="88"/>
              <w:rPr>
                <w:sz w:val="24"/>
              </w:rPr>
            </w:pPr>
            <w:r>
              <w:rPr>
                <w:sz w:val="24"/>
              </w:rPr>
              <w:t>-3500</w:t>
            </w:r>
          </w:p>
        </w:tc>
        <w:tc>
          <w:tcPr>
            <w:tcW w:w="883" w:type="dxa"/>
          </w:tcPr>
          <w:p>
            <w:pPr>
              <w:pStyle w:val="TableParagraph"/>
              <w:spacing w:before="86"/>
              <w:ind w:left="88" w:right="88"/>
              <w:rPr>
                <w:sz w:val="24"/>
              </w:rPr>
            </w:pPr>
            <w:r>
              <w:rPr>
                <w:sz w:val="24"/>
              </w:rPr>
              <w:t>5000/3</w:t>
            </w:r>
          </w:p>
        </w:tc>
        <w:tc>
          <w:tcPr>
            <w:tcW w:w="1163" w:type="dxa"/>
          </w:tcPr>
          <w:p>
            <w:pPr>
              <w:pStyle w:val="TableParagraph"/>
              <w:spacing w:before="86"/>
              <w:ind w:left="90" w:right="179"/>
              <w:rPr>
                <w:sz w:val="24"/>
              </w:rPr>
            </w:pPr>
            <w:r>
              <w:rPr>
                <w:sz w:val="24"/>
              </w:rPr>
              <w:t>2600</w:t>
            </w:r>
          </w:p>
        </w:tc>
      </w:tr>
      <w:tr>
        <w:trPr>
          <w:trHeight w:val="545" w:hRule="exact"/>
        </w:trPr>
        <w:tc>
          <w:tcPr>
            <w:tcW w:w="1041" w:type="dxa"/>
          </w:tcPr>
          <w:p>
            <w:pPr>
              <w:pStyle w:val="TableParagraph"/>
              <w:spacing w:before="112"/>
              <w:ind w:left="171" w:right="89"/>
              <w:rPr>
                <w:rFonts w:ascii="Cambria Math"/>
                <w:sz w:val="17"/>
              </w:rPr>
            </w:pPr>
            <w:r>
              <w:rPr>
                <w:rFonts w:ascii="Cambria Math"/>
                <w:sz w:val="24"/>
              </w:rPr>
              <w:t>x</w:t>
            </w:r>
            <w:r>
              <w:rPr>
                <w:rFonts w:ascii="Cambria Math"/>
                <w:position w:val="-4"/>
                <w:sz w:val="17"/>
              </w:rPr>
              <w:t>1</w:t>
            </w:r>
          </w:p>
        </w:tc>
        <w:tc>
          <w:tcPr>
            <w:tcW w:w="436" w:type="dxa"/>
          </w:tcPr>
          <w:p>
            <w:pPr>
              <w:pStyle w:val="TableParagraph"/>
              <w:spacing w:before="107"/>
              <w:ind w:left="160"/>
              <w:jc w:val="left"/>
              <w:rPr>
                <w:sz w:val="24"/>
              </w:rPr>
            </w:pPr>
            <w:r>
              <w:rPr>
                <w:sz w:val="24"/>
              </w:rPr>
              <w:t>1</w:t>
            </w:r>
          </w:p>
        </w:tc>
        <w:tc>
          <w:tcPr>
            <w:tcW w:w="445" w:type="dxa"/>
          </w:tcPr>
          <w:p>
            <w:pPr>
              <w:pStyle w:val="TableParagraph"/>
              <w:spacing w:before="107"/>
              <w:ind w:left="10"/>
              <w:rPr>
                <w:sz w:val="24"/>
              </w:rPr>
            </w:pPr>
            <w:r>
              <w:rPr>
                <w:sz w:val="24"/>
              </w:rPr>
              <w:t>0</w:t>
            </w:r>
          </w:p>
        </w:tc>
        <w:tc>
          <w:tcPr>
            <w:tcW w:w="781" w:type="dxa"/>
          </w:tcPr>
          <w:p>
            <w:pPr>
              <w:pStyle w:val="TableParagraph"/>
              <w:spacing w:before="107"/>
              <w:ind w:left="93" w:right="88"/>
              <w:rPr>
                <w:sz w:val="24"/>
              </w:rPr>
            </w:pPr>
            <w:r>
              <w:rPr>
                <w:sz w:val="24"/>
              </w:rPr>
              <w:t>-2</w:t>
            </w:r>
          </w:p>
        </w:tc>
        <w:tc>
          <w:tcPr>
            <w:tcW w:w="883" w:type="dxa"/>
          </w:tcPr>
          <w:p>
            <w:pPr>
              <w:pStyle w:val="TableParagraph"/>
              <w:spacing w:before="107"/>
              <w:rPr>
                <w:sz w:val="24"/>
              </w:rPr>
            </w:pPr>
            <w:r>
              <w:rPr>
                <w:sz w:val="24"/>
              </w:rPr>
              <w:t>1</w:t>
            </w:r>
          </w:p>
        </w:tc>
        <w:tc>
          <w:tcPr>
            <w:tcW w:w="1163" w:type="dxa"/>
          </w:tcPr>
          <w:p>
            <w:pPr>
              <w:pStyle w:val="TableParagraph"/>
              <w:spacing w:before="107"/>
              <w:ind w:left="90" w:right="179"/>
              <w:rPr>
                <w:sz w:val="24"/>
              </w:rPr>
            </w:pPr>
            <w:r>
              <w:rPr>
                <w:sz w:val="24"/>
              </w:rPr>
              <w:t>12</w:t>
            </w:r>
          </w:p>
        </w:tc>
      </w:tr>
      <w:tr>
        <w:trPr>
          <w:trHeight w:val="407" w:hRule="exact"/>
        </w:trPr>
        <w:tc>
          <w:tcPr>
            <w:tcW w:w="1041" w:type="dxa"/>
          </w:tcPr>
          <w:p>
            <w:pPr>
              <w:pStyle w:val="TableParagraph"/>
              <w:spacing w:before="93"/>
              <w:ind w:left="171" w:right="89"/>
              <w:rPr>
                <w:rFonts w:ascii="Cambria Math"/>
                <w:sz w:val="17"/>
              </w:rPr>
            </w:pPr>
            <w:r>
              <w:rPr>
                <w:rFonts w:ascii="Cambria Math"/>
                <w:sz w:val="24"/>
              </w:rPr>
              <w:t>x</w:t>
            </w:r>
            <w:r>
              <w:rPr>
                <w:rFonts w:ascii="Cambria Math"/>
                <w:position w:val="-4"/>
                <w:sz w:val="17"/>
              </w:rPr>
              <w:t>2</w:t>
            </w:r>
          </w:p>
        </w:tc>
        <w:tc>
          <w:tcPr>
            <w:tcW w:w="436" w:type="dxa"/>
          </w:tcPr>
          <w:p>
            <w:pPr>
              <w:pStyle w:val="TableParagraph"/>
              <w:spacing w:before="87"/>
              <w:ind w:left="160"/>
              <w:jc w:val="left"/>
              <w:rPr>
                <w:sz w:val="24"/>
              </w:rPr>
            </w:pPr>
            <w:r>
              <w:rPr>
                <w:sz w:val="24"/>
              </w:rPr>
              <w:t>0</w:t>
            </w:r>
          </w:p>
        </w:tc>
        <w:tc>
          <w:tcPr>
            <w:tcW w:w="445" w:type="dxa"/>
          </w:tcPr>
          <w:p>
            <w:pPr>
              <w:pStyle w:val="TableParagraph"/>
              <w:spacing w:before="87"/>
              <w:ind w:left="10"/>
              <w:rPr>
                <w:sz w:val="24"/>
              </w:rPr>
            </w:pPr>
            <w:r>
              <w:rPr>
                <w:sz w:val="24"/>
              </w:rPr>
              <w:t>1</w:t>
            </w:r>
          </w:p>
        </w:tc>
        <w:tc>
          <w:tcPr>
            <w:tcW w:w="781" w:type="dxa"/>
          </w:tcPr>
          <w:p>
            <w:pPr>
              <w:pStyle w:val="TableParagraph"/>
              <w:spacing w:before="87"/>
              <w:ind w:left="3"/>
              <w:rPr>
                <w:sz w:val="24"/>
              </w:rPr>
            </w:pPr>
            <w:r>
              <w:rPr>
                <w:sz w:val="24"/>
              </w:rPr>
              <w:t>1</w:t>
            </w:r>
          </w:p>
        </w:tc>
        <w:tc>
          <w:tcPr>
            <w:tcW w:w="883" w:type="dxa"/>
          </w:tcPr>
          <w:p>
            <w:pPr>
              <w:pStyle w:val="TableParagraph"/>
              <w:spacing w:before="87"/>
              <w:ind w:left="88" w:right="88"/>
              <w:rPr>
                <w:sz w:val="24"/>
              </w:rPr>
            </w:pPr>
            <w:r>
              <w:rPr>
                <w:sz w:val="24"/>
              </w:rPr>
              <w:t>-2/3</w:t>
            </w:r>
          </w:p>
        </w:tc>
        <w:tc>
          <w:tcPr>
            <w:tcW w:w="1163" w:type="dxa"/>
          </w:tcPr>
          <w:p>
            <w:pPr>
              <w:pStyle w:val="TableParagraph"/>
              <w:spacing w:before="87"/>
              <w:ind w:right="89"/>
              <w:rPr>
                <w:sz w:val="24"/>
              </w:rPr>
            </w:pPr>
            <w:r>
              <w:rPr>
                <w:sz w:val="24"/>
              </w:rPr>
              <w:t>4</w:t>
            </w:r>
          </w:p>
        </w:tc>
      </w:tr>
    </w:tbl>
    <w:p>
      <w:pPr>
        <w:pStyle w:val="BodyText"/>
        <w:spacing w:before="7"/>
        <w:rPr>
          <w:sz w:val="12"/>
        </w:rPr>
      </w:pPr>
    </w:p>
    <w:p>
      <w:pPr>
        <w:spacing w:before="64"/>
        <w:ind w:left="0" w:right="16" w:firstLine="0"/>
        <w:jc w:val="center"/>
        <w:rPr>
          <w:rFonts w:ascii="Calibri"/>
          <w:i/>
          <w:sz w:val="18"/>
        </w:rPr>
      </w:pPr>
      <w:r>
        <w:rPr>
          <w:rFonts w:ascii="Calibri"/>
          <w:i/>
          <w:color w:val="44536A"/>
          <w:sz w:val="18"/>
        </w:rPr>
        <w:t>Tabla 2.23 Quinto tableu resultante</w:t>
      </w:r>
    </w:p>
    <w:p>
      <w:pPr>
        <w:pStyle w:val="BodyText"/>
        <w:spacing w:before="10"/>
        <w:rPr>
          <w:rFonts w:ascii="Calibri"/>
          <w:i/>
          <w:sz w:val="15"/>
        </w:rPr>
      </w:pPr>
    </w:p>
    <w:p>
      <w:pPr>
        <w:pStyle w:val="BodyText"/>
        <w:spacing w:before="1"/>
        <w:ind w:left="102" w:right="48"/>
      </w:pPr>
      <w:r>
        <w:rPr/>
        <w:t>Ahora tomaremos a </w:t>
      </w:r>
      <w:r>
        <w:rPr>
          <w:rFonts w:ascii="Cambria Math" w:eastAsia="Cambria Math"/>
        </w:rPr>
        <w:t>�</w:t>
      </w:r>
      <w:r>
        <w:rPr>
          <w:rFonts w:ascii="Cambria Math" w:eastAsia="Cambria Math"/>
          <w:position w:val="-4"/>
          <w:sz w:val="17"/>
        </w:rPr>
        <w:t>1</w:t>
      </w:r>
      <w:r>
        <w:rPr/>
        <w:t>como pivote y realizaremos las siguientes operaciones:</w:t>
      </w:r>
    </w:p>
    <w:p>
      <w:pPr>
        <w:pStyle w:val="BodyText"/>
        <w:spacing w:before="3"/>
        <w:rPr>
          <w:sz w:val="21"/>
        </w:rPr>
      </w:pPr>
    </w:p>
    <w:p>
      <w:pPr>
        <w:spacing w:after="0"/>
        <w:rPr>
          <w:sz w:val="21"/>
        </w:rPr>
        <w:sectPr>
          <w:type w:val="continuous"/>
          <w:pgSz w:w="12240" w:h="15840"/>
          <w:pgMar w:top="0" w:bottom="280" w:left="1600" w:right="1580"/>
        </w:sectPr>
      </w:pPr>
    </w:p>
    <w:p>
      <w:pPr>
        <w:pStyle w:val="BodyText"/>
        <w:spacing w:before="11"/>
        <w:rPr>
          <w:sz w:val="20"/>
        </w:rPr>
      </w:pPr>
    </w:p>
    <w:p>
      <w:pPr>
        <w:pStyle w:val="BodyText"/>
        <w:jc w:val="right"/>
        <w:rPr>
          <w:rFonts w:ascii="Cambria Math" w:hAnsi="Cambria Math" w:eastAsia="Cambria Math"/>
        </w:rPr>
      </w:pPr>
      <w:r>
        <w:rPr>
          <w:rFonts w:ascii="Cambria Math" w:hAnsi="Cambria Math" w:eastAsia="Cambria Math"/>
        </w:rPr>
        <w:t>�1 = �1 −</w:t>
      </w:r>
    </w:p>
    <w:p>
      <w:pPr>
        <w:pStyle w:val="BodyText"/>
        <w:spacing w:before="59"/>
        <w:ind w:left="13"/>
        <w:jc w:val="center"/>
        <w:rPr>
          <w:rFonts w:ascii="Cambria Math"/>
        </w:rPr>
      </w:pPr>
      <w:r>
        <w:rPr/>
        <w:br w:type="column"/>
      </w:r>
      <w:r>
        <w:rPr>
          <w:rFonts w:ascii="Cambria Math"/>
          <w:spacing w:val="-1"/>
        </w:rPr>
        <w:t>5000</w:t>
      </w:r>
    </w:p>
    <w:p>
      <w:pPr>
        <w:pStyle w:val="BodyText"/>
        <w:spacing w:before="62"/>
        <w:ind w:left="16"/>
        <w:jc w:val="center"/>
        <w:rPr>
          <w:rFonts w:ascii="Cambria Math"/>
        </w:rPr>
      </w:pPr>
      <w:r>
        <w:rPr/>
        <w:pict>
          <v:line style="position:absolute;mso-position-horizontal-relative:page;mso-position-vertical-relative:paragraph;z-index:1552" from="255.169998pt,3.042361pt" to="281.689998pt,3.042361pt" stroked="true" strokeweight=".83997pt" strokecolor="#000000">
            <w10:wrap type="none"/>
          </v:line>
        </w:pict>
      </w:r>
      <w:r>
        <w:rPr>
          <w:rFonts w:ascii="Cambria Math"/>
          <w:w w:val="100"/>
        </w:rPr>
        <w:t>3</w:t>
      </w:r>
    </w:p>
    <w:p>
      <w:pPr>
        <w:spacing w:line="232" w:lineRule="exact" w:before="59"/>
        <w:ind w:left="2161" w:right="2653" w:firstLine="0"/>
        <w:jc w:val="center"/>
        <w:rPr>
          <w:rFonts w:ascii="Cambria Math"/>
          <w:sz w:val="24"/>
        </w:rPr>
      </w:pPr>
      <w:r>
        <w:rPr/>
        <w:br w:type="column"/>
      </w:r>
      <w:r>
        <w:rPr>
          <w:rFonts w:ascii="Cambria Math"/>
          <w:sz w:val="24"/>
        </w:rPr>
        <w:t>2</w:t>
      </w:r>
    </w:p>
    <w:p>
      <w:pPr>
        <w:pStyle w:val="BodyText"/>
        <w:tabs>
          <w:tab w:pos="552" w:val="left" w:leader="none"/>
          <w:tab w:pos="1009" w:val="left" w:leader="none"/>
          <w:tab w:pos="2353" w:val="left" w:leader="none"/>
        </w:tabs>
        <w:spacing w:line="172" w:lineRule="exact"/>
        <w:ind w:left="3"/>
        <w:rPr>
          <w:rFonts w:ascii="Cambria Math" w:eastAsia="Cambria Math"/>
        </w:rPr>
      </w:pPr>
      <w:r>
        <w:rPr/>
        <w:pict>
          <v:line style="position:absolute;mso-position-horizontal-relative:page;mso-position-vertical-relative:paragraph;z-index:-402952" from="392.589996pt,5.50818pt" to="399.189996pt,5.50818pt" stroked="true" strokeweight=".83997pt" strokecolor="#000000">
            <w10:wrap type="none"/>
          </v:line>
        </w:pict>
      </w:r>
      <w:r>
        <w:rPr>
          <w:rFonts w:ascii="Cambria Math" w:eastAsia="Cambria Math"/>
        </w:rPr>
        <w:t>�2</w:t>
        <w:tab/>
        <w:t>�</w:t>
        <w:tab/>
        <w:t>�3 =</w:t>
      </w:r>
      <w:r>
        <w:rPr>
          <w:rFonts w:ascii="Cambria Math" w:eastAsia="Cambria Math"/>
          <w:spacing w:val="19"/>
        </w:rPr>
        <w:t> </w:t>
      </w:r>
      <w:r>
        <w:rPr>
          <w:rFonts w:ascii="Cambria Math" w:eastAsia="Cambria Math"/>
        </w:rPr>
        <w:t>�3</w:t>
      </w:r>
      <w:r>
        <w:rPr>
          <w:rFonts w:ascii="Cambria Math" w:eastAsia="Cambria Math"/>
          <w:spacing w:val="-5"/>
        </w:rPr>
        <w:t> </w:t>
      </w:r>
      <w:r>
        <w:rPr>
          <w:rFonts w:ascii="Cambria Math" w:eastAsia="Cambria Math"/>
        </w:rPr>
        <w:t>+</w:t>
        <w:tab/>
        <w:t>�2</w:t>
      </w:r>
    </w:p>
    <w:p>
      <w:pPr>
        <w:pStyle w:val="BodyText"/>
        <w:spacing w:line="221" w:lineRule="exact"/>
        <w:ind w:right="492"/>
        <w:jc w:val="center"/>
        <w:rPr>
          <w:rFonts w:ascii="Cambria Math"/>
        </w:rPr>
      </w:pPr>
      <w:r>
        <w:rPr>
          <w:rFonts w:ascii="Cambria Math"/>
          <w:w w:val="100"/>
        </w:rPr>
        <w:t>3</w:t>
      </w:r>
    </w:p>
    <w:p>
      <w:pPr>
        <w:spacing w:after="0" w:line="221" w:lineRule="exact"/>
        <w:jc w:val="center"/>
        <w:rPr>
          <w:rFonts w:ascii="Cambria Math"/>
        </w:rPr>
        <w:sectPr>
          <w:type w:val="continuous"/>
          <w:pgSz w:w="12240" w:h="15840"/>
          <w:pgMar w:top="0" w:bottom="280" w:left="1600" w:right="1580"/>
          <w:cols w:num="3" w:equalWidth="0">
            <w:col w:w="3450" w:space="40"/>
            <w:col w:w="542" w:space="40"/>
            <w:col w:w="4988"/>
          </w:cols>
        </w:sectPr>
      </w:pPr>
    </w:p>
    <w:p>
      <w:pPr>
        <w:pStyle w:val="BodyText"/>
        <w:spacing w:before="11"/>
        <w:rPr>
          <w:rFonts w:ascii="Cambria Math"/>
          <w:sz w:val="19"/>
        </w:rPr>
      </w:pPr>
    </w:p>
    <w:p>
      <w:pPr>
        <w:pStyle w:val="BodyText"/>
        <w:spacing w:before="69"/>
        <w:ind w:left="102" w:right="2980"/>
      </w:pPr>
      <w:r>
        <w:rPr/>
        <w:t>Obteniendo la siguiente tabla:</w:t>
      </w:r>
    </w:p>
    <w:p>
      <w:pPr>
        <w:spacing w:after="0"/>
        <w:sectPr>
          <w:type w:val="continuous"/>
          <w:pgSz w:w="12240" w:h="15840"/>
          <w:pgMar w:top="0" w:bottom="280" w:left="1600" w:right="1580"/>
        </w:sectPr>
      </w:pPr>
    </w:p>
    <w:p>
      <w:pPr>
        <w:pStyle w:val="BodyText"/>
        <w:spacing w:before="7" w:after="1"/>
        <w:rPr>
          <w:sz w:val="22"/>
        </w:rPr>
      </w:pPr>
    </w:p>
    <w:tbl>
      <w:tblPr>
        <w:tblW w:w="0" w:type="auto"/>
        <w:jc w:val="left"/>
        <w:tblInd w:w="207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1"/>
        <w:gridCol w:w="964"/>
        <w:gridCol w:w="441"/>
        <w:gridCol w:w="848"/>
        <w:gridCol w:w="423"/>
        <w:gridCol w:w="1167"/>
      </w:tblGrid>
      <w:tr>
        <w:trPr>
          <w:trHeight w:val="406" w:hRule="exact"/>
        </w:trPr>
        <w:tc>
          <w:tcPr>
            <w:tcW w:w="1041" w:type="dxa"/>
          </w:tcPr>
          <w:p>
            <w:pPr>
              <w:pStyle w:val="TableParagraph"/>
              <w:spacing w:line="245" w:lineRule="exact"/>
              <w:ind w:left="179" w:right="89"/>
              <w:rPr>
                <w:sz w:val="24"/>
              </w:rPr>
            </w:pPr>
            <w:r>
              <w:rPr>
                <w:sz w:val="24"/>
              </w:rPr>
              <w:t>Básicas</w:t>
            </w:r>
          </w:p>
        </w:tc>
        <w:tc>
          <w:tcPr>
            <w:tcW w:w="964" w:type="dxa"/>
          </w:tcPr>
          <w:p>
            <w:pPr>
              <w:pStyle w:val="TableParagraph"/>
              <w:spacing w:line="290" w:lineRule="exact"/>
              <w:ind w:left="83" w:right="88"/>
              <w:rPr>
                <w:rFonts w:ascii="Cambria Math"/>
                <w:sz w:val="17"/>
              </w:rPr>
            </w:pPr>
            <w:r>
              <w:rPr>
                <w:rFonts w:ascii="Cambria Math"/>
                <w:sz w:val="24"/>
              </w:rPr>
              <w:t>x</w:t>
            </w:r>
            <w:r>
              <w:rPr>
                <w:rFonts w:ascii="Cambria Math"/>
                <w:position w:val="-4"/>
                <w:sz w:val="17"/>
              </w:rPr>
              <w:t>1</w:t>
            </w:r>
          </w:p>
        </w:tc>
        <w:tc>
          <w:tcPr>
            <w:tcW w:w="441" w:type="dxa"/>
          </w:tcPr>
          <w:p>
            <w:pPr>
              <w:pStyle w:val="TableParagraph"/>
              <w:spacing w:line="290" w:lineRule="exact"/>
              <w:ind w:right="111"/>
              <w:jc w:val="right"/>
              <w:rPr>
                <w:rFonts w:ascii="Cambria Math"/>
                <w:sz w:val="17"/>
              </w:rPr>
            </w:pPr>
            <w:r>
              <w:rPr>
                <w:rFonts w:ascii="Cambria Math"/>
                <w:sz w:val="24"/>
              </w:rPr>
              <w:t>x</w:t>
            </w:r>
            <w:r>
              <w:rPr>
                <w:rFonts w:ascii="Cambria Math"/>
                <w:position w:val="-4"/>
                <w:sz w:val="17"/>
              </w:rPr>
              <w:t>2</w:t>
            </w:r>
          </w:p>
        </w:tc>
        <w:tc>
          <w:tcPr>
            <w:tcW w:w="848" w:type="dxa"/>
          </w:tcPr>
          <w:p>
            <w:pPr>
              <w:pStyle w:val="TableParagraph"/>
              <w:spacing w:line="290" w:lineRule="exact"/>
              <w:ind w:left="87" w:right="88"/>
              <w:rPr>
                <w:rFonts w:ascii="Cambria Math"/>
                <w:sz w:val="17"/>
              </w:rPr>
            </w:pPr>
            <w:r>
              <w:rPr>
                <w:rFonts w:ascii="Cambria Math"/>
                <w:sz w:val="24"/>
              </w:rPr>
              <w:t>s</w:t>
            </w:r>
            <w:r>
              <w:rPr>
                <w:rFonts w:ascii="Cambria Math"/>
                <w:position w:val="-4"/>
                <w:sz w:val="17"/>
              </w:rPr>
              <w:t>1</w:t>
            </w:r>
          </w:p>
        </w:tc>
        <w:tc>
          <w:tcPr>
            <w:tcW w:w="423" w:type="dxa"/>
          </w:tcPr>
          <w:p>
            <w:pPr>
              <w:pStyle w:val="TableParagraph"/>
              <w:spacing w:line="290" w:lineRule="exact"/>
              <w:ind w:right="110"/>
              <w:jc w:val="right"/>
              <w:rPr>
                <w:rFonts w:ascii="Cambria Math"/>
                <w:sz w:val="17"/>
              </w:rPr>
            </w:pPr>
            <w:r>
              <w:rPr>
                <w:rFonts w:ascii="Cambria Math"/>
                <w:sz w:val="24"/>
              </w:rPr>
              <w:t>s</w:t>
            </w:r>
            <w:r>
              <w:rPr>
                <w:rFonts w:ascii="Cambria Math"/>
                <w:position w:val="-4"/>
                <w:sz w:val="17"/>
              </w:rPr>
              <w:t>2</w:t>
            </w:r>
          </w:p>
        </w:tc>
        <w:tc>
          <w:tcPr>
            <w:tcW w:w="1167" w:type="dxa"/>
          </w:tcPr>
          <w:p>
            <w:pPr>
              <w:pStyle w:val="TableParagraph"/>
              <w:spacing w:line="245" w:lineRule="exact"/>
              <w:ind w:left="94" w:right="179"/>
              <w:rPr>
                <w:sz w:val="24"/>
              </w:rPr>
            </w:pPr>
            <w:r>
              <w:rPr>
                <w:sz w:val="24"/>
              </w:rPr>
              <w:t>Solución</w:t>
            </w:r>
          </w:p>
        </w:tc>
      </w:tr>
      <w:tr>
        <w:trPr>
          <w:trHeight w:val="495" w:hRule="exact"/>
        </w:trPr>
        <w:tc>
          <w:tcPr>
            <w:tcW w:w="1041" w:type="dxa"/>
          </w:tcPr>
          <w:p>
            <w:pPr>
              <w:pStyle w:val="TableParagraph"/>
              <w:spacing w:before="86"/>
              <w:ind w:left="92"/>
              <w:rPr>
                <w:sz w:val="24"/>
              </w:rPr>
            </w:pPr>
            <w:r>
              <w:rPr>
                <w:sz w:val="24"/>
              </w:rPr>
              <w:t>Z</w:t>
            </w:r>
          </w:p>
        </w:tc>
        <w:tc>
          <w:tcPr>
            <w:tcW w:w="964" w:type="dxa"/>
          </w:tcPr>
          <w:p>
            <w:pPr>
              <w:pStyle w:val="TableParagraph"/>
              <w:spacing w:before="86"/>
              <w:ind w:left="89" w:right="88"/>
              <w:rPr>
                <w:sz w:val="24"/>
              </w:rPr>
            </w:pPr>
            <w:r>
              <w:rPr>
                <w:sz w:val="24"/>
              </w:rPr>
              <w:t>-5000/3</w:t>
            </w:r>
          </w:p>
        </w:tc>
        <w:tc>
          <w:tcPr>
            <w:tcW w:w="441" w:type="dxa"/>
          </w:tcPr>
          <w:p>
            <w:pPr>
              <w:pStyle w:val="TableParagraph"/>
              <w:spacing w:before="86"/>
              <w:ind w:right="155"/>
              <w:jc w:val="right"/>
              <w:rPr>
                <w:sz w:val="24"/>
              </w:rPr>
            </w:pPr>
            <w:r>
              <w:rPr>
                <w:sz w:val="24"/>
              </w:rPr>
              <w:t>0</w:t>
            </w:r>
          </w:p>
        </w:tc>
        <w:tc>
          <w:tcPr>
            <w:tcW w:w="848" w:type="dxa"/>
          </w:tcPr>
          <w:p>
            <w:pPr>
              <w:pStyle w:val="TableParagraph"/>
              <w:spacing w:before="86"/>
              <w:ind w:left="93" w:right="88"/>
              <w:rPr>
                <w:sz w:val="24"/>
              </w:rPr>
            </w:pPr>
            <w:r>
              <w:rPr>
                <w:sz w:val="24"/>
              </w:rPr>
              <w:t>-500/3</w:t>
            </w:r>
          </w:p>
        </w:tc>
        <w:tc>
          <w:tcPr>
            <w:tcW w:w="423" w:type="dxa"/>
          </w:tcPr>
          <w:p>
            <w:pPr>
              <w:pStyle w:val="TableParagraph"/>
              <w:spacing w:before="86"/>
              <w:ind w:right="146"/>
              <w:jc w:val="right"/>
              <w:rPr>
                <w:sz w:val="24"/>
              </w:rPr>
            </w:pPr>
            <w:r>
              <w:rPr>
                <w:sz w:val="24"/>
              </w:rPr>
              <w:t>0</w:t>
            </w:r>
          </w:p>
        </w:tc>
        <w:tc>
          <w:tcPr>
            <w:tcW w:w="1167" w:type="dxa"/>
          </w:tcPr>
          <w:p>
            <w:pPr>
              <w:pStyle w:val="TableParagraph"/>
              <w:spacing w:before="86"/>
              <w:ind w:left="94" w:right="178"/>
              <w:rPr>
                <w:sz w:val="24"/>
              </w:rPr>
            </w:pPr>
            <w:r>
              <w:rPr>
                <w:sz w:val="24"/>
              </w:rPr>
              <w:t>600</w:t>
            </w:r>
          </w:p>
        </w:tc>
      </w:tr>
      <w:tr>
        <w:trPr>
          <w:trHeight w:val="545" w:hRule="exact"/>
        </w:trPr>
        <w:tc>
          <w:tcPr>
            <w:tcW w:w="1041" w:type="dxa"/>
          </w:tcPr>
          <w:p>
            <w:pPr>
              <w:pStyle w:val="TableParagraph"/>
              <w:spacing w:before="112"/>
              <w:ind w:left="174" w:right="89"/>
              <w:rPr>
                <w:rFonts w:ascii="Cambria Math"/>
                <w:sz w:val="17"/>
              </w:rPr>
            </w:pPr>
            <w:r>
              <w:rPr>
                <w:rFonts w:ascii="Cambria Math"/>
                <w:sz w:val="24"/>
              </w:rPr>
              <w:t>s</w:t>
            </w:r>
            <w:r>
              <w:rPr>
                <w:rFonts w:ascii="Cambria Math"/>
                <w:position w:val="-4"/>
                <w:sz w:val="17"/>
              </w:rPr>
              <w:t>2</w:t>
            </w:r>
          </w:p>
        </w:tc>
        <w:tc>
          <w:tcPr>
            <w:tcW w:w="964" w:type="dxa"/>
          </w:tcPr>
          <w:p>
            <w:pPr>
              <w:pStyle w:val="TableParagraph"/>
              <w:spacing w:before="107"/>
              <w:rPr>
                <w:sz w:val="24"/>
              </w:rPr>
            </w:pPr>
            <w:r>
              <w:rPr>
                <w:sz w:val="24"/>
              </w:rPr>
              <w:t>1</w:t>
            </w:r>
          </w:p>
        </w:tc>
        <w:tc>
          <w:tcPr>
            <w:tcW w:w="441" w:type="dxa"/>
          </w:tcPr>
          <w:p>
            <w:pPr>
              <w:pStyle w:val="TableParagraph"/>
              <w:spacing w:before="107"/>
              <w:ind w:right="155"/>
              <w:jc w:val="right"/>
              <w:rPr>
                <w:sz w:val="24"/>
              </w:rPr>
            </w:pPr>
            <w:r>
              <w:rPr>
                <w:sz w:val="24"/>
              </w:rPr>
              <w:t>0</w:t>
            </w:r>
          </w:p>
        </w:tc>
        <w:tc>
          <w:tcPr>
            <w:tcW w:w="848" w:type="dxa"/>
          </w:tcPr>
          <w:p>
            <w:pPr>
              <w:pStyle w:val="TableParagraph"/>
              <w:spacing w:before="107"/>
              <w:ind w:left="93" w:right="88"/>
              <w:rPr>
                <w:sz w:val="24"/>
              </w:rPr>
            </w:pPr>
            <w:r>
              <w:rPr>
                <w:sz w:val="24"/>
              </w:rPr>
              <w:t>-2</w:t>
            </w:r>
          </w:p>
        </w:tc>
        <w:tc>
          <w:tcPr>
            <w:tcW w:w="423" w:type="dxa"/>
          </w:tcPr>
          <w:p>
            <w:pPr>
              <w:pStyle w:val="TableParagraph"/>
              <w:spacing w:before="107"/>
              <w:ind w:right="146"/>
              <w:jc w:val="right"/>
              <w:rPr>
                <w:sz w:val="24"/>
              </w:rPr>
            </w:pPr>
            <w:r>
              <w:rPr>
                <w:sz w:val="24"/>
              </w:rPr>
              <w:t>1</w:t>
            </w:r>
          </w:p>
        </w:tc>
        <w:tc>
          <w:tcPr>
            <w:tcW w:w="1167" w:type="dxa"/>
          </w:tcPr>
          <w:p>
            <w:pPr>
              <w:pStyle w:val="TableParagraph"/>
              <w:spacing w:before="107"/>
              <w:ind w:left="94" w:right="178"/>
              <w:rPr>
                <w:sz w:val="24"/>
              </w:rPr>
            </w:pPr>
            <w:r>
              <w:rPr>
                <w:sz w:val="24"/>
              </w:rPr>
              <w:t>12</w:t>
            </w:r>
          </w:p>
        </w:tc>
      </w:tr>
      <w:tr>
        <w:trPr>
          <w:trHeight w:val="407" w:hRule="exact"/>
        </w:trPr>
        <w:tc>
          <w:tcPr>
            <w:tcW w:w="1041" w:type="dxa"/>
          </w:tcPr>
          <w:p>
            <w:pPr>
              <w:pStyle w:val="TableParagraph"/>
              <w:spacing w:before="93"/>
              <w:ind w:left="171" w:right="89"/>
              <w:rPr>
                <w:rFonts w:ascii="Cambria Math"/>
                <w:sz w:val="17"/>
              </w:rPr>
            </w:pPr>
            <w:r>
              <w:rPr>
                <w:rFonts w:ascii="Cambria Math"/>
                <w:sz w:val="24"/>
              </w:rPr>
              <w:t>x</w:t>
            </w:r>
            <w:r>
              <w:rPr>
                <w:rFonts w:ascii="Cambria Math"/>
                <w:position w:val="-4"/>
                <w:sz w:val="17"/>
              </w:rPr>
              <w:t>2</w:t>
            </w:r>
          </w:p>
        </w:tc>
        <w:tc>
          <w:tcPr>
            <w:tcW w:w="964" w:type="dxa"/>
          </w:tcPr>
          <w:p>
            <w:pPr>
              <w:pStyle w:val="TableParagraph"/>
              <w:spacing w:before="87"/>
              <w:ind w:left="88" w:right="88"/>
              <w:rPr>
                <w:sz w:val="24"/>
              </w:rPr>
            </w:pPr>
            <w:r>
              <w:rPr>
                <w:sz w:val="24"/>
              </w:rPr>
              <w:t>2/3</w:t>
            </w:r>
          </w:p>
        </w:tc>
        <w:tc>
          <w:tcPr>
            <w:tcW w:w="441" w:type="dxa"/>
          </w:tcPr>
          <w:p>
            <w:pPr>
              <w:pStyle w:val="TableParagraph"/>
              <w:spacing w:before="87"/>
              <w:ind w:right="155"/>
              <w:jc w:val="right"/>
              <w:rPr>
                <w:sz w:val="24"/>
              </w:rPr>
            </w:pPr>
            <w:r>
              <w:rPr>
                <w:sz w:val="24"/>
              </w:rPr>
              <w:t>1</w:t>
            </w:r>
          </w:p>
        </w:tc>
        <w:tc>
          <w:tcPr>
            <w:tcW w:w="848" w:type="dxa"/>
          </w:tcPr>
          <w:p>
            <w:pPr>
              <w:pStyle w:val="TableParagraph"/>
              <w:spacing w:before="87"/>
              <w:ind w:left="93" w:right="88"/>
              <w:rPr>
                <w:sz w:val="24"/>
              </w:rPr>
            </w:pPr>
            <w:r>
              <w:rPr>
                <w:sz w:val="24"/>
              </w:rPr>
              <w:t>-1/3</w:t>
            </w:r>
          </w:p>
        </w:tc>
        <w:tc>
          <w:tcPr>
            <w:tcW w:w="423" w:type="dxa"/>
          </w:tcPr>
          <w:p>
            <w:pPr>
              <w:pStyle w:val="TableParagraph"/>
              <w:spacing w:before="87"/>
              <w:ind w:right="146"/>
              <w:jc w:val="right"/>
              <w:rPr>
                <w:sz w:val="24"/>
              </w:rPr>
            </w:pPr>
            <w:r>
              <w:rPr>
                <w:sz w:val="24"/>
              </w:rPr>
              <w:t>0</w:t>
            </w:r>
          </w:p>
        </w:tc>
        <w:tc>
          <w:tcPr>
            <w:tcW w:w="1167" w:type="dxa"/>
          </w:tcPr>
          <w:p>
            <w:pPr>
              <w:pStyle w:val="TableParagraph"/>
              <w:spacing w:before="87"/>
              <w:ind w:left="94" w:right="178"/>
              <w:rPr>
                <w:sz w:val="24"/>
              </w:rPr>
            </w:pPr>
            <w:r>
              <w:rPr>
                <w:sz w:val="24"/>
              </w:rPr>
              <w:t>12</w:t>
            </w:r>
          </w:p>
        </w:tc>
      </w:tr>
    </w:tbl>
    <w:p>
      <w:pPr>
        <w:pStyle w:val="BodyText"/>
        <w:spacing w:before="6"/>
        <w:rPr>
          <w:sz w:val="12"/>
        </w:rPr>
      </w:pPr>
    </w:p>
    <w:p>
      <w:pPr>
        <w:spacing w:before="64"/>
        <w:ind w:left="0" w:right="18" w:firstLine="0"/>
        <w:jc w:val="center"/>
        <w:rPr>
          <w:rFonts w:ascii="Calibri"/>
          <w:i/>
          <w:sz w:val="18"/>
        </w:rPr>
      </w:pPr>
      <w:r>
        <w:rPr>
          <w:rFonts w:ascii="Calibri"/>
          <w:i/>
          <w:color w:val="44536A"/>
          <w:sz w:val="18"/>
        </w:rPr>
        <w:t>Tabla 2.24 Sexto tableu resultante</w:t>
      </w:r>
    </w:p>
    <w:p>
      <w:pPr>
        <w:pStyle w:val="BodyText"/>
        <w:rPr>
          <w:rFonts w:ascii="Calibri"/>
          <w:i/>
          <w:sz w:val="16"/>
        </w:rPr>
      </w:pPr>
    </w:p>
    <w:p>
      <w:pPr>
        <w:pStyle w:val="BodyText"/>
        <w:spacing w:line="276" w:lineRule="auto"/>
        <w:ind w:left="102" w:right="33"/>
      </w:pPr>
      <w:r>
        <w:rPr/>
        <w:t>Ya terminamos las iteraciones ya que no hay números positivos, siendo nuestra condición de paro.</w:t>
      </w:r>
    </w:p>
    <w:p>
      <w:pPr>
        <w:pStyle w:val="BodyText"/>
        <w:spacing w:before="7"/>
        <w:rPr>
          <w:sz w:val="21"/>
        </w:rPr>
      </w:pPr>
    </w:p>
    <w:p>
      <w:pPr>
        <w:spacing w:after="0"/>
        <w:rPr>
          <w:sz w:val="21"/>
        </w:rPr>
        <w:sectPr>
          <w:headerReference w:type="default" r:id="rId140"/>
          <w:footerReference w:type="default" r:id="rId141"/>
          <w:pgSz w:w="12240" w:h="15840"/>
          <w:pgMar w:header="0" w:footer="1003" w:top="1500" w:bottom="1200" w:left="1600" w:right="1580"/>
          <w:pgNumType w:start="41"/>
        </w:sectPr>
      </w:pPr>
    </w:p>
    <w:p>
      <w:pPr>
        <w:pStyle w:val="BodyText"/>
        <w:spacing w:before="70"/>
        <w:ind w:left="102" w:right="-20"/>
      </w:pPr>
      <w:r>
        <w:rPr/>
        <w:t>Teniendo la siguiente solución óptima:</w:t>
      </w:r>
    </w:p>
    <w:p>
      <w:pPr>
        <w:pStyle w:val="BodyText"/>
      </w:pPr>
    </w:p>
    <w:p>
      <w:pPr>
        <w:pStyle w:val="BodyText"/>
      </w:pPr>
    </w:p>
    <w:p>
      <w:pPr>
        <w:pStyle w:val="BodyText"/>
      </w:pPr>
    </w:p>
    <w:p>
      <w:pPr>
        <w:pStyle w:val="BodyText"/>
        <w:spacing w:before="185"/>
        <w:ind w:left="102" w:right="-20"/>
      </w:pPr>
      <w:r>
        <w:rPr/>
        <w:t>Sustituyendo en la función objetivo:</w:t>
      </w:r>
    </w:p>
    <w:p>
      <w:pPr>
        <w:pStyle w:val="BodyText"/>
        <w:spacing w:before="1"/>
        <w:rPr>
          <w:sz w:val="34"/>
        </w:rPr>
      </w:pPr>
      <w:r>
        <w:rPr/>
        <w:br w:type="column"/>
      </w:r>
      <w:r>
        <w:rPr>
          <w:sz w:val="34"/>
        </w:rPr>
      </w:r>
    </w:p>
    <w:p>
      <w:pPr>
        <w:spacing w:before="0"/>
        <w:ind w:left="171" w:right="0" w:firstLine="0"/>
        <w:jc w:val="left"/>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0</w:t>
      </w:r>
    </w:p>
    <w:p>
      <w:pPr>
        <w:spacing w:before="5"/>
        <w:ind w:left="111" w:right="0" w:firstLine="0"/>
        <w:jc w:val="left"/>
        <w:rPr>
          <w:rFonts w:ascii="Cambria Math" w:eastAsia="Cambria Math"/>
          <w:sz w:val="24"/>
        </w:rPr>
      </w:pPr>
      <w:r>
        <w:rPr>
          <w:rFonts w:ascii="Cambria Math" w:eastAsia="Cambria Math"/>
          <w:sz w:val="24"/>
        </w:rPr>
        <w:t>�</w:t>
      </w:r>
      <w:r>
        <w:rPr>
          <w:rFonts w:ascii="Cambria Math" w:eastAsia="Cambria Math"/>
          <w:position w:val="-4"/>
          <w:sz w:val="17"/>
        </w:rPr>
        <w:t>2 </w:t>
      </w:r>
      <w:r>
        <w:rPr>
          <w:rFonts w:ascii="Cambria Math" w:eastAsia="Cambria Math"/>
          <w:sz w:val="24"/>
        </w:rPr>
        <w:t>= 12</w:t>
      </w:r>
    </w:p>
    <w:p>
      <w:pPr>
        <w:spacing w:before="8"/>
        <w:ind w:left="102" w:right="0" w:firstLine="0"/>
        <w:jc w:val="left"/>
        <w:rPr>
          <w:rFonts w:ascii="Cambria Math" w:eastAsia="Cambria Math"/>
          <w:sz w:val="24"/>
        </w:rPr>
      </w:pPr>
      <w:r>
        <w:rPr>
          <w:rFonts w:ascii="Cambria Math" w:eastAsia="Cambria Math"/>
          <w:sz w:val="24"/>
        </w:rPr>
        <w:t>�</w:t>
      </w:r>
      <w:r>
        <w:rPr>
          <w:rFonts w:ascii="Cambria Math" w:eastAsia="Cambria Math"/>
          <w:position w:val="-4"/>
          <w:sz w:val="17"/>
        </w:rPr>
        <w:t>2 </w:t>
      </w:r>
      <w:r>
        <w:rPr>
          <w:rFonts w:ascii="Cambria Math" w:eastAsia="Cambria Math"/>
          <w:sz w:val="24"/>
        </w:rPr>
        <w:t>= 12</w:t>
      </w:r>
    </w:p>
    <w:p>
      <w:pPr>
        <w:spacing w:after="0"/>
        <w:jc w:val="left"/>
        <w:rPr>
          <w:rFonts w:ascii="Cambria Math" w:eastAsia="Cambria Math"/>
          <w:sz w:val="24"/>
        </w:rPr>
        <w:sectPr>
          <w:type w:val="continuous"/>
          <w:pgSz w:w="12240" w:h="15840"/>
          <w:pgMar w:top="0" w:bottom="280" w:left="1600" w:right="1580"/>
          <w:cols w:num="2" w:equalWidth="0">
            <w:col w:w="3835" w:space="178"/>
            <w:col w:w="5047"/>
          </w:cols>
        </w:sectPr>
      </w:pPr>
    </w:p>
    <w:p>
      <w:pPr>
        <w:pStyle w:val="BodyText"/>
        <w:spacing w:before="11"/>
        <w:rPr>
          <w:rFonts w:ascii="Cambria Math"/>
        </w:rPr>
      </w:pPr>
    </w:p>
    <w:p>
      <w:pPr>
        <w:pStyle w:val="BodyText"/>
        <w:tabs>
          <w:tab w:pos="2470" w:val="left" w:leader="none"/>
          <w:tab w:pos="3106" w:val="left" w:leader="none"/>
        </w:tabs>
        <w:spacing w:before="58"/>
        <w:ind w:right="18"/>
        <w:jc w:val="center"/>
        <w:rPr>
          <w:rFonts w:ascii="Cambria Math" w:eastAsia="Cambria Math"/>
        </w:rPr>
      </w:pPr>
      <w:r>
        <w:rPr>
          <w:rFonts w:ascii="Cambria Math" w:eastAsia="Cambria Math"/>
        </w:rPr>
        <w:t>� = 2000�</w:t>
      </w:r>
      <w:r>
        <w:rPr>
          <w:rFonts w:ascii="Cambria Math" w:eastAsia="Cambria Math"/>
          <w:position w:val="-4"/>
          <w:sz w:val="17"/>
        </w:rPr>
        <w:t>1</w:t>
      </w:r>
      <w:r>
        <w:rPr>
          <w:rFonts w:ascii="Cambria Math" w:eastAsia="Cambria Math"/>
          <w:spacing w:val="-4"/>
          <w:position w:val="-4"/>
          <w:sz w:val="17"/>
        </w:rPr>
        <w:t> </w:t>
      </w:r>
      <w:r>
        <w:rPr>
          <w:rFonts w:ascii="Cambria Math" w:eastAsia="Cambria Math"/>
        </w:rPr>
        <w:t>+</w:t>
      </w:r>
      <w:r>
        <w:rPr>
          <w:rFonts w:ascii="Cambria Math" w:eastAsia="Cambria Math"/>
          <w:spacing w:val="-17"/>
        </w:rPr>
        <w:t> </w:t>
      </w:r>
      <w:r>
        <w:rPr>
          <w:rFonts w:ascii="Cambria Math" w:eastAsia="Cambria Math"/>
        </w:rPr>
        <w:t>500�</w:t>
      </w:r>
      <w:r>
        <w:rPr>
          <w:rFonts w:ascii="Cambria Math" w:eastAsia="Cambria Math"/>
          <w:position w:val="-4"/>
          <w:sz w:val="17"/>
        </w:rPr>
        <w:t>2</w:t>
        <w:tab/>
      </w:r>
      <w:r>
        <w:rPr>
          <w:rFonts w:ascii="Cambria Math" w:eastAsia="Cambria Math"/>
        </w:rPr>
        <w:t>=&gt;</w:t>
        <w:tab/>
        <w:t>2000</w:t>
      </w:r>
      <w:r>
        <w:rPr>
          <w:rFonts w:ascii="Cambria Math" w:eastAsia="Cambria Math"/>
          <w:position w:val="1"/>
        </w:rPr>
        <w:t>(</w:t>
      </w:r>
      <w:r>
        <w:rPr>
          <w:rFonts w:ascii="Cambria Math" w:eastAsia="Cambria Math"/>
        </w:rPr>
        <w:t>0</w:t>
      </w:r>
      <w:r>
        <w:rPr>
          <w:rFonts w:ascii="Cambria Math" w:eastAsia="Cambria Math"/>
          <w:position w:val="1"/>
        </w:rPr>
        <w:t>) </w:t>
      </w:r>
      <w:r>
        <w:rPr>
          <w:rFonts w:ascii="Cambria Math" w:eastAsia="Cambria Math"/>
        </w:rPr>
        <w:t>+ 500</w:t>
      </w:r>
      <w:r>
        <w:rPr>
          <w:rFonts w:ascii="Cambria Math" w:eastAsia="Cambria Math"/>
          <w:position w:val="1"/>
        </w:rPr>
        <w:t>(</w:t>
      </w:r>
      <w:r>
        <w:rPr>
          <w:rFonts w:ascii="Cambria Math" w:eastAsia="Cambria Math"/>
        </w:rPr>
        <w:t>12</w:t>
      </w:r>
      <w:r>
        <w:rPr>
          <w:rFonts w:ascii="Cambria Math" w:eastAsia="Cambria Math"/>
          <w:position w:val="1"/>
        </w:rPr>
        <w:t>) </w:t>
      </w:r>
      <w:r>
        <w:rPr>
          <w:rFonts w:ascii="Cambria Math" w:eastAsia="Cambria Math"/>
        </w:rPr>
        <w:t>=</w:t>
      </w:r>
      <w:r>
        <w:rPr>
          <w:rFonts w:ascii="Cambria Math" w:eastAsia="Cambria Math"/>
          <w:spacing w:val="20"/>
        </w:rPr>
        <w:t> </w:t>
      </w:r>
      <w:r>
        <w:rPr>
          <w:rFonts w:ascii="Cambria Math" w:eastAsia="Cambria Math"/>
        </w:rPr>
        <w:t>6000</w:t>
      </w:r>
    </w:p>
    <w:p>
      <w:pPr>
        <w:pStyle w:val="BodyText"/>
        <w:rPr>
          <w:rFonts w:ascii="Cambria Math"/>
          <w:sz w:val="28"/>
        </w:rPr>
      </w:pPr>
    </w:p>
    <w:p>
      <w:pPr>
        <w:pStyle w:val="BodyText"/>
        <w:rPr>
          <w:rFonts w:ascii="Cambria Math"/>
          <w:sz w:val="28"/>
        </w:rPr>
      </w:pPr>
    </w:p>
    <w:p>
      <w:pPr>
        <w:pStyle w:val="BodyText"/>
        <w:spacing w:before="188"/>
        <w:ind w:left="102"/>
        <w:jc w:val="both"/>
        <w:rPr>
          <w:rFonts w:ascii="Calibri Light"/>
          <w:b w:val="0"/>
        </w:rPr>
      </w:pPr>
      <w:bookmarkStart w:name="_bookmark34" w:id="35"/>
      <w:bookmarkEnd w:id="35"/>
      <w:r>
        <w:rPr/>
      </w:r>
      <w:r>
        <w:rPr>
          <w:rFonts w:ascii="Calibri Light"/>
          <w:b w:val="0"/>
        </w:rPr>
        <w:t>Ejercicios.</w:t>
      </w:r>
    </w:p>
    <w:p>
      <w:pPr>
        <w:spacing w:before="43"/>
        <w:ind w:left="102" w:right="0" w:firstLine="0"/>
        <w:jc w:val="both"/>
        <w:rPr>
          <w:rFonts w:ascii="Calibri" w:hAnsi="Calibri"/>
          <w:sz w:val="22"/>
        </w:rPr>
      </w:pPr>
      <w:r>
        <w:rPr>
          <w:rFonts w:ascii="Calibri" w:hAnsi="Calibri"/>
          <w:sz w:val="22"/>
        </w:rPr>
        <w:t>1.- Construya la función objetivo y las restricciones de los siguientes ejemplos:</w:t>
      </w:r>
    </w:p>
    <w:p>
      <w:pPr>
        <w:pStyle w:val="BodyText"/>
        <w:spacing w:before="8"/>
        <w:rPr>
          <w:rFonts w:ascii="Calibri"/>
          <w:sz w:val="19"/>
        </w:rPr>
      </w:pPr>
    </w:p>
    <w:p>
      <w:pPr>
        <w:spacing w:line="276" w:lineRule="auto" w:before="0"/>
        <w:ind w:left="102" w:right="118" w:firstLine="0"/>
        <w:jc w:val="both"/>
        <w:rPr>
          <w:rFonts w:ascii="Calibri" w:hAnsi="Calibri"/>
          <w:sz w:val="22"/>
        </w:rPr>
      </w:pPr>
      <w:r>
        <w:rPr>
          <w:rFonts w:ascii="Calibri" w:hAnsi="Calibri"/>
          <w:sz w:val="22"/>
        </w:rPr>
        <w:t>1.1.- 500 alumnos de la universidad van a ir a una excursión. La agencia de viajes dispone de 10 autobuses de 40 pasajeros y 8 de 45, además se tienen 15 choferes disponibles para ese día. El alquiler</w:t>
      </w:r>
      <w:r>
        <w:rPr>
          <w:rFonts w:ascii="Calibri" w:hAnsi="Calibri"/>
          <w:spacing w:val="-7"/>
          <w:sz w:val="22"/>
        </w:rPr>
        <w:t> </w:t>
      </w:r>
      <w:r>
        <w:rPr>
          <w:rFonts w:ascii="Calibri" w:hAnsi="Calibri"/>
          <w:sz w:val="22"/>
        </w:rPr>
        <w:t>de</w:t>
      </w:r>
      <w:r>
        <w:rPr>
          <w:rFonts w:ascii="Calibri" w:hAnsi="Calibri"/>
          <w:spacing w:val="-6"/>
          <w:sz w:val="22"/>
        </w:rPr>
        <w:t> </w:t>
      </w:r>
      <w:r>
        <w:rPr>
          <w:rFonts w:ascii="Calibri" w:hAnsi="Calibri"/>
          <w:sz w:val="22"/>
        </w:rPr>
        <w:t>los</w:t>
      </w:r>
      <w:r>
        <w:rPr>
          <w:rFonts w:ascii="Calibri" w:hAnsi="Calibri"/>
          <w:spacing w:val="-7"/>
          <w:sz w:val="22"/>
        </w:rPr>
        <w:t> </w:t>
      </w:r>
      <w:r>
        <w:rPr>
          <w:rFonts w:ascii="Calibri" w:hAnsi="Calibri"/>
          <w:sz w:val="22"/>
        </w:rPr>
        <w:t>autobuses</w:t>
      </w:r>
      <w:r>
        <w:rPr>
          <w:rFonts w:ascii="Calibri" w:hAnsi="Calibri"/>
          <w:spacing w:val="-6"/>
          <w:sz w:val="22"/>
        </w:rPr>
        <w:t> </w:t>
      </w:r>
      <w:r>
        <w:rPr>
          <w:rFonts w:ascii="Calibri" w:hAnsi="Calibri"/>
          <w:sz w:val="22"/>
        </w:rPr>
        <w:t>pequeños</w:t>
      </w:r>
      <w:r>
        <w:rPr>
          <w:rFonts w:ascii="Calibri" w:hAnsi="Calibri"/>
          <w:spacing w:val="-7"/>
          <w:sz w:val="22"/>
        </w:rPr>
        <w:t> </w:t>
      </w:r>
      <w:r>
        <w:rPr>
          <w:rFonts w:ascii="Calibri" w:hAnsi="Calibri"/>
          <w:sz w:val="22"/>
        </w:rPr>
        <w:t>es</w:t>
      </w:r>
      <w:r>
        <w:rPr>
          <w:rFonts w:ascii="Calibri" w:hAnsi="Calibri"/>
          <w:spacing w:val="-7"/>
          <w:sz w:val="22"/>
        </w:rPr>
        <w:t> </w:t>
      </w:r>
      <w:r>
        <w:rPr>
          <w:rFonts w:ascii="Calibri" w:hAnsi="Calibri"/>
          <w:sz w:val="22"/>
        </w:rPr>
        <w:t>de</w:t>
      </w:r>
      <w:r>
        <w:rPr>
          <w:rFonts w:ascii="Calibri" w:hAnsi="Calibri"/>
          <w:spacing w:val="-6"/>
          <w:sz w:val="22"/>
        </w:rPr>
        <w:t> </w:t>
      </w:r>
      <w:r>
        <w:rPr>
          <w:rFonts w:ascii="Calibri" w:hAnsi="Calibri"/>
          <w:sz w:val="22"/>
        </w:rPr>
        <w:t>$500</w:t>
      </w:r>
      <w:r>
        <w:rPr>
          <w:rFonts w:ascii="Calibri" w:hAnsi="Calibri"/>
          <w:spacing w:val="-6"/>
          <w:sz w:val="22"/>
        </w:rPr>
        <w:t> </w:t>
      </w:r>
      <w:r>
        <w:rPr>
          <w:rFonts w:ascii="Calibri" w:hAnsi="Calibri"/>
          <w:sz w:val="22"/>
        </w:rPr>
        <w:t>000.00</w:t>
      </w:r>
      <w:r>
        <w:rPr>
          <w:rFonts w:ascii="Calibri" w:hAnsi="Calibri"/>
          <w:spacing w:val="-7"/>
          <w:sz w:val="22"/>
        </w:rPr>
        <w:t> </w:t>
      </w:r>
      <w:r>
        <w:rPr>
          <w:rFonts w:ascii="Calibri" w:hAnsi="Calibri"/>
          <w:sz w:val="22"/>
        </w:rPr>
        <w:t>y</w:t>
      </w:r>
      <w:r>
        <w:rPr>
          <w:rFonts w:ascii="Calibri" w:hAnsi="Calibri"/>
          <w:spacing w:val="-6"/>
          <w:sz w:val="22"/>
        </w:rPr>
        <w:t> </w:t>
      </w:r>
      <w:r>
        <w:rPr>
          <w:rFonts w:ascii="Calibri" w:hAnsi="Calibri"/>
          <w:sz w:val="22"/>
        </w:rPr>
        <w:t>el</w:t>
      </w:r>
      <w:r>
        <w:rPr>
          <w:rFonts w:ascii="Calibri" w:hAnsi="Calibri"/>
          <w:spacing w:val="-6"/>
          <w:sz w:val="22"/>
        </w:rPr>
        <w:t> </w:t>
      </w:r>
      <w:r>
        <w:rPr>
          <w:rFonts w:ascii="Calibri" w:hAnsi="Calibri"/>
          <w:sz w:val="22"/>
        </w:rPr>
        <w:t>de</w:t>
      </w:r>
      <w:r>
        <w:rPr>
          <w:rFonts w:ascii="Calibri" w:hAnsi="Calibri"/>
          <w:spacing w:val="-6"/>
          <w:sz w:val="22"/>
        </w:rPr>
        <w:t> </w:t>
      </w:r>
      <w:r>
        <w:rPr>
          <w:rFonts w:ascii="Calibri" w:hAnsi="Calibri"/>
          <w:sz w:val="22"/>
        </w:rPr>
        <w:t>los</w:t>
      </w:r>
      <w:r>
        <w:rPr>
          <w:rFonts w:ascii="Calibri" w:hAnsi="Calibri"/>
          <w:spacing w:val="-7"/>
          <w:sz w:val="22"/>
        </w:rPr>
        <w:t> </w:t>
      </w:r>
      <w:r>
        <w:rPr>
          <w:rFonts w:ascii="Calibri" w:hAnsi="Calibri"/>
          <w:sz w:val="22"/>
        </w:rPr>
        <w:t>grandes</w:t>
      </w:r>
      <w:r>
        <w:rPr>
          <w:rFonts w:ascii="Calibri" w:hAnsi="Calibri"/>
          <w:spacing w:val="-7"/>
          <w:sz w:val="22"/>
        </w:rPr>
        <w:t> </w:t>
      </w:r>
      <w:r>
        <w:rPr>
          <w:rFonts w:ascii="Calibri" w:hAnsi="Calibri"/>
          <w:sz w:val="22"/>
        </w:rPr>
        <w:t>de</w:t>
      </w:r>
      <w:r>
        <w:rPr>
          <w:rFonts w:ascii="Calibri" w:hAnsi="Calibri"/>
          <w:spacing w:val="-6"/>
          <w:sz w:val="22"/>
        </w:rPr>
        <w:t> </w:t>
      </w:r>
      <w:r>
        <w:rPr>
          <w:rFonts w:ascii="Calibri" w:hAnsi="Calibri"/>
          <w:sz w:val="22"/>
        </w:rPr>
        <w:t>$600</w:t>
      </w:r>
      <w:r>
        <w:rPr>
          <w:rFonts w:ascii="Calibri" w:hAnsi="Calibri"/>
          <w:spacing w:val="-7"/>
          <w:sz w:val="22"/>
        </w:rPr>
        <w:t> </w:t>
      </w:r>
      <w:r>
        <w:rPr>
          <w:rFonts w:ascii="Calibri" w:hAnsi="Calibri"/>
          <w:sz w:val="22"/>
        </w:rPr>
        <w:t>000.00.</w:t>
      </w:r>
      <w:r>
        <w:rPr>
          <w:rFonts w:ascii="Calibri" w:hAnsi="Calibri"/>
          <w:spacing w:val="-8"/>
          <w:sz w:val="22"/>
        </w:rPr>
        <w:t> </w:t>
      </w:r>
      <w:r>
        <w:rPr>
          <w:rFonts w:ascii="Calibri" w:hAnsi="Calibri"/>
          <w:sz w:val="22"/>
        </w:rPr>
        <w:t>¿Cuántos autobuses convendrá alquilar para que el viaje resulte lo más económico</w:t>
      </w:r>
      <w:r>
        <w:rPr>
          <w:rFonts w:ascii="Calibri" w:hAnsi="Calibri"/>
          <w:spacing w:val="-32"/>
          <w:sz w:val="22"/>
        </w:rPr>
        <w:t> </w:t>
      </w:r>
      <w:r>
        <w:rPr>
          <w:rFonts w:ascii="Calibri" w:hAnsi="Calibri"/>
          <w:sz w:val="22"/>
        </w:rPr>
        <w:t>posible?.</w:t>
      </w:r>
    </w:p>
    <w:p>
      <w:pPr>
        <w:spacing w:line="273" w:lineRule="auto" w:before="197"/>
        <w:ind w:left="102" w:right="120" w:firstLine="0"/>
        <w:jc w:val="both"/>
        <w:rPr>
          <w:rFonts w:ascii="Calibri" w:hAnsi="Calibri"/>
          <w:sz w:val="22"/>
        </w:rPr>
      </w:pPr>
      <w:r>
        <w:rPr>
          <w:rFonts w:ascii="Calibri" w:hAnsi="Calibri"/>
          <w:sz w:val="22"/>
        </w:rPr>
        <w:t>1.2.- La constructora ICASA. Se ha adjudicado la construcción de 100 casa. El contrato la obliga a construir</w:t>
      </w:r>
      <w:r>
        <w:rPr>
          <w:rFonts w:ascii="Calibri" w:hAnsi="Calibri"/>
          <w:spacing w:val="-6"/>
          <w:sz w:val="22"/>
        </w:rPr>
        <w:t> </w:t>
      </w:r>
      <w:r>
        <w:rPr>
          <w:rFonts w:ascii="Calibri" w:hAnsi="Calibri"/>
          <w:sz w:val="22"/>
        </w:rPr>
        <w:t>dos</w:t>
      </w:r>
      <w:r>
        <w:rPr>
          <w:rFonts w:ascii="Calibri" w:hAnsi="Calibri"/>
          <w:spacing w:val="-6"/>
          <w:sz w:val="22"/>
        </w:rPr>
        <w:t> </w:t>
      </w:r>
      <w:r>
        <w:rPr>
          <w:rFonts w:ascii="Calibri" w:hAnsi="Calibri"/>
          <w:sz w:val="22"/>
        </w:rPr>
        <w:t>tipos</w:t>
      </w:r>
      <w:r>
        <w:rPr>
          <w:rFonts w:ascii="Calibri" w:hAnsi="Calibri"/>
          <w:spacing w:val="-6"/>
          <w:sz w:val="22"/>
        </w:rPr>
        <w:t> </w:t>
      </w:r>
      <w:r>
        <w:rPr>
          <w:rFonts w:ascii="Calibri" w:hAnsi="Calibri"/>
          <w:sz w:val="22"/>
        </w:rPr>
        <w:t>de</w:t>
      </w:r>
      <w:r>
        <w:rPr>
          <w:rFonts w:ascii="Calibri" w:hAnsi="Calibri"/>
          <w:spacing w:val="-5"/>
          <w:sz w:val="22"/>
        </w:rPr>
        <w:t> </w:t>
      </w:r>
      <w:r>
        <w:rPr>
          <w:rFonts w:ascii="Calibri" w:hAnsi="Calibri"/>
          <w:sz w:val="22"/>
        </w:rPr>
        <w:t>casa,</w:t>
      </w:r>
      <w:r>
        <w:rPr>
          <w:rFonts w:ascii="Calibri" w:hAnsi="Calibri"/>
          <w:spacing w:val="-6"/>
          <w:sz w:val="22"/>
        </w:rPr>
        <w:t> </w:t>
      </w:r>
      <w:r>
        <w:rPr>
          <w:rFonts w:ascii="Calibri" w:hAnsi="Calibri"/>
          <w:sz w:val="22"/>
        </w:rPr>
        <w:t>la</w:t>
      </w:r>
      <w:r>
        <w:rPr>
          <w:rFonts w:ascii="Calibri" w:hAnsi="Calibri"/>
          <w:spacing w:val="-6"/>
          <w:sz w:val="22"/>
        </w:rPr>
        <w:t> </w:t>
      </w:r>
      <w:r>
        <w:rPr>
          <w:rFonts w:ascii="Calibri" w:hAnsi="Calibri"/>
          <w:sz w:val="22"/>
        </w:rPr>
        <w:t>casa</w:t>
      </w:r>
      <w:r>
        <w:rPr>
          <w:rFonts w:ascii="Calibri" w:hAnsi="Calibri"/>
          <w:spacing w:val="-6"/>
          <w:sz w:val="22"/>
        </w:rPr>
        <w:t> </w:t>
      </w:r>
      <w:r>
        <w:rPr>
          <w:rFonts w:ascii="Calibri" w:hAnsi="Calibri"/>
          <w:sz w:val="22"/>
        </w:rPr>
        <w:t>de</w:t>
      </w:r>
      <w:r>
        <w:rPr>
          <w:rFonts w:ascii="Calibri" w:hAnsi="Calibri"/>
          <w:spacing w:val="-5"/>
          <w:sz w:val="22"/>
        </w:rPr>
        <w:t> </w:t>
      </w:r>
      <w:r>
        <w:rPr>
          <w:rFonts w:ascii="Calibri" w:hAnsi="Calibri"/>
          <w:sz w:val="22"/>
        </w:rPr>
        <w:t>tipo</w:t>
      </w:r>
      <w:r>
        <w:rPr>
          <w:rFonts w:ascii="Calibri" w:hAnsi="Calibri"/>
          <w:spacing w:val="-3"/>
          <w:sz w:val="22"/>
        </w:rPr>
        <w:t> </w:t>
      </w:r>
      <w:r>
        <w:rPr>
          <w:rFonts w:ascii="Calibri" w:hAnsi="Calibri"/>
          <w:sz w:val="22"/>
        </w:rPr>
        <w:t>de</w:t>
      </w:r>
      <w:r>
        <w:rPr>
          <w:rFonts w:ascii="Calibri" w:hAnsi="Calibri"/>
          <w:spacing w:val="-4"/>
          <w:sz w:val="22"/>
        </w:rPr>
        <w:t> </w:t>
      </w:r>
      <w:r>
        <w:rPr>
          <w:rFonts w:ascii="Calibri" w:hAnsi="Calibri"/>
          <w:sz w:val="22"/>
        </w:rPr>
        <w:t>campo</w:t>
      </w:r>
      <w:r>
        <w:rPr>
          <w:rFonts w:ascii="Calibri" w:hAnsi="Calibri"/>
          <w:spacing w:val="-5"/>
          <w:sz w:val="22"/>
        </w:rPr>
        <w:t> </w:t>
      </w:r>
      <w:r>
        <w:rPr>
          <w:rFonts w:ascii="Calibri" w:hAnsi="Calibri"/>
          <w:sz w:val="22"/>
        </w:rPr>
        <w:t>se</w:t>
      </w:r>
      <w:r>
        <w:rPr>
          <w:rFonts w:ascii="Calibri" w:hAnsi="Calibri"/>
          <w:spacing w:val="-5"/>
          <w:sz w:val="22"/>
        </w:rPr>
        <w:t> </w:t>
      </w:r>
      <w:r>
        <w:rPr>
          <w:rFonts w:ascii="Calibri" w:hAnsi="Calibri"/>
          <w:sz w:val="22"/>
        </w:rPr>
        <w:t>vende</w:t>
      </w:r>
      <w:r>
        <w:rPr>
          <w:rFonts w:ascii="Calibri" w:hAnsi="Calibri"/>
          <w:spacing w:val="-5"/>
          <w:sz w:val="22"/>
        </w:rPr>
        <w:t> </w:t>
      </w:r>
      <w:r>
        <w:rPr>
          <w:rFonts w:ascii="Calibri" w:hAnsi="Calibri"/>
          <w:sz w:val="22"/>
        </w:rPr>
        <w:t>a</w:t>
      </w:r>
      <w:r>
        <w:rPr>
          <w:rFonts w:ascii="Calibri" w:hAnsi="Calibri"/>
          <w:spacing w:val="-6"/>
          <w:sz w:val="22"/>
        </w:rPr>
        <w:t> </w:t>
      </w:r>
      <w:r>
        <w:rPr>
          <w:rFonts w:ascii="Calibri" w:hAnsi="Calibri"/>
          <w:sz w:val="22"/>
        </w:rPr>
        <w:t>$60</w:t>
      </w:r>
      <w:r>
        <w:rPr>
          <w:rFonts w:ascii="Calibri" w:hAnsi="Calibri"/>
          <w:spacing w:val="-7"/>
          <w:sz w:val="22"/>
        </w:rPr>
        <w:t> </w:t>
      </w:r>
      <w:r>
        <w:rPr>
          <w:rFonts w:ascii="Calibri" w:hAnsi="Calibri"/>
          <w:sz w:val="22"/>
        </w:rPr>
        <w:t>000</w:t>
      </w:r>
      <w:r>
        <w:rPr>
          <w:rFonts w:ascii="Calibri" w:hAnsi="Calibri"/>
          <w:spacing w:val="-5"/>
          <w:sz w:val="22"/>
        </w:rPr>
        <w:t> </w:t>
      </w:r>
      <w:r>
        <w:rPr>
          <w:rFonts w:ascii="Calibri" w:hAnsi="Calibri"/>
          <w:sz w:val="22"/>
        </w:rPr>
        <w:t>000.00</w:t>
      </w:r>
      <w:r>
        <w:rPr>
          <w:rFonts w:ascii="Calibri" w:hAnsi="Calibri"/>
          <w:spacing w:val="-5"/>
          <w:sz w:val="22"/>
        </w:rPr>
        <w:t> </w:t>
      </w:r>
      <w:r>
        <w:rPr>
          <w:rFonts w:ascii="Calibri" w:hAnsi="Calibri"/>
          <w:sz w:val="22"/>
        </w:rPr>
        <w:t>y</w:t>
      </w:r>
      <w:r>
        <w:rPr>
          <w:rFonts w:ascii="Calibri" w:hAnsi="Calibri"/>
          <w:spacing w:val="-5"/>
          <w:sz w:val="22"/>
        </w:rPr>
        <w:t> </w:t>
      </w:r>
      <w:r>
        <w:rPr>
          <w:rFonts w:ascii="Calibri" w:hAnsi="Calibri"/>
          <w:sz w:val="22"/>
        </w:rPr>
        <w:t>las</w:t>
      </w:r>
      <w:r>
        <w:rPr>
          <w:rFonts w:ascii="Calibri" w:hAnsi="Calibri"/>
          <w:spacing w:val="-6"/>
          <w:sz w:val="22"/>
        </w:rPr>
        <w:t> </w:t>
      </w:r>
      <w:r>
        <w:rPr>
          <w:rFonts w:ascii="Calibri" w:hAnsi="Calibri"/>
          <w:sz w:val="22"/>
        </w:rPr>
        <w:t>de</w:t>
      </w:r>
      <w:r>
        <w:rPr>
          <w:rFonts w:ascii="Calibri" w:hAnsi="Calibri"/>
          <w:spacing w:val="-5"/>
          <w:sz w:val="22"/>
        </w:rPr>
        <w:t> </w:t>
      </w:r>
      <w:r>
        <w:rPr>
          <w:rFonts w:ascii="Calibri" w:hAnsi="Calibri"/>
          <w:sz w:val="22"/>
        </w:rPr>
        <w:t>tipo</w:t>
      </w:r>
      <w:r>
        <w:rPr>
          <w:rFonts w:ascii="Calibri" w:hAnsi="Calibri"/>
          <w:spacing w:val="-5"/>
          <w:sz w:val="22"/>
        </w:rPr>
        <w:t> </w:t>
      </w:r>
      <w:r>
        <w:rPr>
          <w:rFonts w:ascii="Calibri" w:hAnsi="Calibri"/>
          <w:sz w:val="22"/>
        </w:rPr>
        <w:t>rancho</w:t>
      </w:r>
    </w:p>
    <w:p>
      <w:pPr>
        <w:spacing w:line="276" w:lineRule="auto" w:before="3"/>
        <w:ind w:left="102" w:right="115" w:firstLine="0"/>
        <w:jc w:val="both"/>
        <w:rPr>
          <w:rFonts w:ascii="Calibri" w:hAnsi="Calibri"/>
          <w:sz w:val="22"/>
        </w:rPr>
      </w:pPr>
      <w:r>
        <w:rPr>
          <w:rFonts w:ascii="Calibri" w:hAnsi="Calibri"/>
          <w:sz w:val="22"/>
        </w:rPr>
        <w:t>$50 000 000.00, para la casa tipo de campo se necesitan 20 horas carpintería y 100 horas de obra civil y para las de rancho se necesita 25 horas de carpintería y 80 horas de obra civil, los costos de materias primas para la fabricación de cualquier tipo de casa es de $20 000 000.00, el de costo por hora de obra civil es de $10 000.00 (un maestro, un ayudante) y el costo de obra de carpintería es de $5 000.00, de acuerdo a la disponibilidad de mano de obra se cuenta con un equipo que nos ofrece 8 000 horas de obra civil y 3 000 horas de carpintería.</w:t>
      </w:r>
    </w:p>
    <w:p>
      <w:pPr>
        <w:pStyle w:val="BodyText"/>
        <w:spacing w:before="4"/>
        <w:rPr>
          <w:rFonts w:ascii="Calibri"/>
          <w:sz w:val="16"/>
        </w:rPr>
      </w:pPr>
    </w:p>
    <w:p>
      <w:pPr>
        <w:spacing w:before="0"/>
        <w:ind w:left="102" w:right="0" w:firstLine="0"/>
        <w:jc w:val="both"/>
        <w:rPr>
          <w:rFonts w:ascii="Calibri" w:hAnsi="Calibri"/>
          <w:sz w:val="22"/>
        </w:rPr>
      </w:pPr>
      <w:r>
        <w:rPr>
          <w:rFonts w:ascii="Calibri" w:hAnsi="Calibri"/>
          <w:sz w:val="22"/>
        </w:rPr>
        <w:t>2.- Por el método grafico resuelva lo siguiente:</w:t>
      </w:r>
    </w:p>
    <w:p>
      <w:pPr>
        <w:pStyle w:val="BodyText"/>
        <w:spacing w:before="5"/>
        <w:rPr>
          <w:rFonts w:ascii="Calibri"/>
          <w:sz w:val="19"/>
        </w:rPr>
      </w:pPr>
    </w:p>
    <w:p>
      <w:pPr>
        <w:pStyle w:val="ListParagraph"/>
        <w:numPr>
          <w:ilvl w:val="0"/>
          <w:numId w:val="9"/>
        </w:numPr>
        <w:tabs>
          <w:tab w:pos="822" w:val="left" w:leader="none"/>
          <w:tab w:pos="2934" w:val="left" w:leader="none"/>
        </w:tabs>
        <w:spacing w:line="240" w:lineRule="auto" w:before="0" w:after="0"/>
        <w:ind w:left="810" w:right="4703" w:hanging="348"/>
        <w:jc w:val="left"/>
        <w:rPr>
          <w:rFonts w:ascii="Calibri" w:hAnsi="Calibri"/>
          <w:sz w:val="22"/>
        </w:rPr>
      </w:pPr>
      <w:r>
        <w:rPr>
          <w:rFonts w:ascii="Calibri" w:hAnsi="Calibri"/>
          <w:position w:val="2"/>
          <w:sz w:val="22"/>
        </w:rPr>
        <w:t>Función</w:t>
      </w:r>
      <w:r>
        <w:rPr>
          <w:rFonts w:ascii="Calibri" w:hAnsi="Calibri"/>
          <w:spacing w:val="-2"/>
          <w:position w:val="2"/>
          <w:sz w:val="22"/>
        </w:rPr>
        <w:t> </w:t>
      </w:r>
      <w:r>
        <w:rPr>
          <w:rFonts w:ascii="Calibri" w:hAnsi="Calibri"/>
          <w:position w:val="2"/>
          <w:sz w:val="22"/>
        </w:rPr>
        <w:t>objetivo:</w:t>
        <w:tab/>
        <w:t>z = 37x</w:t>
      </w:r>
      <w:r>
        <w:rPr>
          <w:rFonts w:ascii="Calibri" w:hAnsi="Calibri"/>
          <w:sz w:val="14"/>
        </w:rPr>
        <w:t>1</w:t>
      </w:r>
      <w:r>
        <w:rPr>
          <w:rFonts w:ascii="Calibri" w:hAnsi="Calibri"/>
          <w:spacing w:val="15"/>
          <w:sz w:val="14"/>
        </w:rPr>
        <w:t> </w:t>
      </w:r>
      <w:r>
        <w:rPr>
          <w:rFonts w:ascii="Calibri" w:hAnsi="Calibri"/>
          <w:position w:val="2"/>
          <w:sz w:val="22"/>
        </w:rPr>
        <w:t>+</w:t>
      </w:r>
      <w:r>
        <w:rPr>
          <w:rFonts w:ascii="Calibri" w:hAnsi="Calibri"/>
          <w:spacing w:val="-3"/>
          <w:position w:val="2"/>
          <w:sz w:val="22"/>
        </w:rPr>
        <w:t> </w:t>
      </w:r>
      <w:r>
        <w:rPr>
          <w:rFonts w:ascii="Calibri" w:hAnsi="Calibri"/>
          <w:position w:val="2"/>
          <w:sz w:val="22"/>
        </w:rPr>
        <w:t>72x</w:t>
      </w:r>
      <w:r>
        <w:rPr>
          <w:rFonts w:ascii="Calibri" w:hAnsi="Calibri"/>
          <w:sz w:val="14"/>
        </w:rPr>
        <w:t>2</w:t>
      </w:r>
      <w:r>
        <w:rPr>
          <w:rFonts w:ascii="Calibri" w:hAnsi="Calibri"/>
          <w:w w:val="99"/>
          <w:sz w:val="14"/>
        </w:rPr>
        <w:t> </w:t>
      </w:r>
      <w:r>
        <w:rPr>
          <w:rFonts w:ascii="Calibri" w:hAnsi="Calibri"/>
          <w:position w:val="2"/>
          <w:sz w:val="22"/>
        </w:rPr>
        <w:t>Restricciones:</w:t>
        <w:tab/>
        <w:t>6x</w:t>
      </w:r>
      <w:r>
        <w:rPr>
          <w:rFonts w:ascii="Calibri" w:hAnsi="Calibri"/>
          <w:sz w:val="14"/>
        </w:rPr>
        <w:t>1  </w:t>
      </w:r>
      <w:r>
        <w:rPr>
          <w:rFonts w:ascii="Calibri" w:hAnsi="Calibri"/>
          <w:position w:val="2"/>
          <w:sz w:val="22"/>
        </w:rPr>
        <w:t>+ 5x</w:t>
      </w:r>
      <w:r>
        <w:rPr>
          <w:rFonts w:ascii="Calibri" w:hAnsi="Calibri"/>
          <w:sz w:val="14"/>
        </w:rPr>
        <w:t>2  </w:t>
      </w:r>
      <w:r>
        <w:rPr>
          <w:rFonts w:ascii="Calibri" w:hAnsi="Calibri"/>
          <w:position w:val="2"/>
          <w:sz w:val="22"/>
        </w:rPr>
        <w:t>&lt;=</w:t>
      </w:r>
      <w:r>
        <w:rPr>
          <w:rFonts w:ascii="Calibri" w:hAnsi="Calibri"/>
          <w:spacing w:val="-31"/>
          <w:position w:val="2"/>
          <w:sz w:val="22"/>
        </w:rPr>
        <w:t> </w:t>
      </w:r>
      <w:r>
        <w:rPr>
          <w:rFonts w:ascii="Calibri" w:hAnsi="Calibri"/>
          <w:position w:val="2"/>
          <w:sz w:val="22"/>
        </w:rPr>
        <w:t>100</w:t>
      </w:r>
    </w:p>
    <w:p>
      <w:pPr>
        <w:spacing w:after="0" w:line="240" w:lineRule="auto"/>
        <w:jc w:val="left"/>
        <w:rPr>
          <w:rFonts w:ascii="Calibri" w:hAnsi="Calibri"/>
          <w:sz w:val="22"/>
        </w:rPr>
        <w:sectPr>
          <w:type w:val="continuous"/>
          <w:pgSz w:w="12240" w:h="15840"/>
          <w:pgMar w:top="0" w:bottom="280" w:left="1600" w:right="1580"/>
        </w:sectPr>
      </w:pPr>
    </w:p>
    <w:p>
      <w:pPr>
        <w:spacing w:before="32"/>
        <w:ind w:left="2934" w:right="4598" w:firstLine="0"/>
        <w:jc w:val="left"/>
        <w:rPr>
          <w:rFonts w:ascii="Calibri"/>
          <w:sz w:val="22"/>
        </w:rPr>
      </w:pPr>
      <w:r>
        <w:rPr>
          <w:rFonts w:ascii="Calibri"/>
          <w:position w:val="2"/>
          <w:sz w:val="22"/>
        </w:rPr>
        <w:t>3x</w:t>
      </w:r>
      <w:r>
        <w:rPr>
          <w:rFonts w:ascii="Calibri"/>
          <w:sz w:val="14"/>
        </w:rPr>
        <w:t>1 </w:t>
      </w:r>
      <w:r>
        <w:rPr>
          <w:rFonts w:ascii="Calibri"/>
          <w:position w:val="2"/>
          <w:sz w:val="22"/>
        </w:rPr>
        <w:t>+ 6x</w:t>
      </w:r>
      <w:r>
        <w:rPr>
          <w:rFonts w:ascii="Calibri"/>
          <w:sz w:val="14"/>
        </w:rPr>
        <w:t>2 </w:t>
      </w:r>
      <w:r>
        <w:rPr>
          <w:rFonts w:ascii="Calibri"/>
          <w:position w:val="2"/>
          <w:sz w:val="22"/>
        </w:rPr>
        <w:t>&lt;= 130 x</w:t>
      </w:r>
      <w:r>
        <w:rPr>
          <w:rFonts w:ascii="Calibri"/>
          <w:sz w:val="14"/>
        </w:rPr>
        <w:t>1  </w:t>
      </w:r>
      <w:r>
        <w:rPr>
          <w:rFonts w:ascii="Calibri"/>
          <w:position w:val="2"/>
          <w:sz w:val="22"/>
        </w:rPr>
        <w:t>,x</w:t>
      </w:r>
      <w:r>
        <w:rPr>
          <w:rFonts w:ascii="Calibri"/>
          <w:sz w:val="14"/>
        </w:rPr>
        <w:t>2  </w:t>
      </w:r>
      <w:r>
        <w:rPr>
          <w:rFonts w:ascii="Calibri"/>
          <w:position w:val="2"/>
          <w:sz w:val="22"/>
        </w:rPr>
        <w:t>&gt;= 0</w:t>
      </w:r>
    </w:p>
    <w:p>
      <w:pPr>
        <w:pStyle w:val="BodyText"/>
        <w:rPr>
          <w:rFonts w:ascii="Calibri"/>
          <w:sz w:val="22"/>
        </w:rPr>
      </w:pPr>
    </w:p>
    <w:p>
      <w:pPr>
        <w:pStyle w:val="ListParagraph"/>
        <w:numPr>
          <w:ilvl w:val="0"/>
          <w:numId w:val="9"/>
        </w:numPr>
        <w:tabs>
          <w:tab w:pos="822" w:val="left" w:leader="none"/>
          <w:tab w:pos="2934" w:val="left" w:leader="none"/>
        </w:tabs>
        <w:spacing w:line="240" w:lineRule="auto" w:before="0" w:after="0"/>
        <w:ind w:left="810" w:right="4816" w:hanging="348"/>
        <w:jc w:val="left"/>
        <w:rPr>
          <w:rFonts w:ascii="Calibri" w:hAnsi="Calibri"/>
          <w:sz w:val="22"/>
        </w:rPr>
      </w:pPr>
      <w:r>
        <w:rPr>
          <w:rFonts w:ascii="Calibri" w:hAnsi="Calibri"/>
          <w:position w:val="2"/>
          <w:sz w:val="22"/>
        </w:rPr>
        <w:t>Función</w:t>
      </w:r>
      <w:r>
        <w:rPr>
          <w:rFonts w:ascii="Calibri" w:hAnsi="Calibri"/>
          <w:spacing w:val="-2"/>
          <w:position w:val="2"/>
          <w:sz w:val="22"/>
        </w:rPr>
        <w:t> </w:t>
      </w:r>
      <w:r>
        <w:rPr>
          <w:rFonts w:ascii="Calibri" w:hAnsi="Calibri"/>
          <w:position w:val="2"/>
          <w:sz w:val="22"/>
        </w:rPr>
        <w:t>objetivo:</w:t>
        <w:tab/>
        <w:t>z = 20x</w:t>
      </w:r>
      <w:r>
        <w:rPr>
          <w:rFonts w:ascii="Calibri" w:hAnsi="Calibri"/>
          <w:sz w:val="14"/>
        </w:rPr>
        <w:t>1</w:t>
      </w:r>
      <w:r>
        <w:rPr>
          <w:rFonts w:ascii="Calibri" w:hAnsi="Calibri"/>
          <w:spacing w:val="15"/>
          <w:sz w:val="14"/>
        </w:rPr>
        <w:t> </w:t>
      </w:r>
      <w:r>
        <w:rPr>
          <w:rFonts w:ascii="Calibri" w:hAnsi="Calibri"/>
          <w:position w:val="2"/>
          <w:sz w:val="22"/>
        </w:rPr>
        <w:t>+</w:t>
      </w:r>
      <w:r>
        <w:rPr>
          <w:rFonts w:ascii="Calibri" w:hAnsi="Calibri"/>
          <w:spacing w:val="-3"/>
          <w:position w:val="2"/>
          <w:sz w:val="22"/>
        </w:rPr>
        <w:t> </w:t>
      </w:r>
      <w:r>
        <w:rPr>
          <w:rFonts w:ascii="Calibri" w:hAnsi="Calibri"/>
          <w:position w:val="2"/>
          <w:sz w:val="22"/>
        </w:rPr>
        <w:t>50x</w:t>
      </w:r>
      <w:r>
        <w:rPr>
          <w:rFonts w:ascii="Calibri" w:hAnsi="Calibri"/>
          <w:sz w:val="14"/>
        </w:rPr>
        <w:t>2</w:t>
      </w:r>
      <w:r>
        <w:rPr>
          <w:rFonts w:ascii="Calibri" w:hAnsi="Calibri"/>
          <w:w w:val="99"/>
          <w:sz w:val="14"/>
        </w:rPr>
        <w:t> </w:t>
      </w:r>
      <w:r>
        <w:rPr>
          <w:rFonts w:ascii="Calibri" w:hAnsi="Calibri"/>
          <w:position w:val="2"/>
          <w:sz w:val="22"/>
        </w:rPr>
        <w:t>Restricciones:</w:t>
        <w:tab/>
        <w:t>2x</w:t>
      </w:r>
      <w:r>
        <w:rPr>
          <w:rFonts w:ascii="Calibri" w:hAnsi="Calibri"/>
          <w:sz w:val="14"/>
        </w:rPr>
        <w:t>1  </w:t>
      </w:r>
      <w:r>
        <w:rPr>
          <w:rFonts w:ascii="Calibri" w:hAnsi="Calibri"/>
          <w:position w:val="2"/>
          <w:sz w:val="22"/>
        </w:rPr>
        <w:t>+ 3x</w:t>
      </w:r>
      <w:r>
        <w:rPr>
          <w:rFonts w:ascii="Calibri" w:hAnsi="Calibri"/>
          <w:sz w:val="14"/>
        </w:rPr>
        <w:t>2  </w:t>
      </w:r>
      <w:r>
        <w:rPr>
          <w:rFonts w:ascii="Calibri" w:hAnsi="Calibri"/>
          <w:position w:val="2"/>
          <w:sz w:val="22"/>
        </w:rPr>
        <w:t>&lt;=</w:t>
      </w:r>
      <w:r>
        <w:rPr>
          <w:rFonts w:ascii="Calibri" w:hAnsi="Calibri"/>
          <w:spacing w:val="-32"/>
          <w:position w:val="2"/>
          <w:sz w:val="22"/>
        </w:rPr>
        <w:t> </w:t>
      </w:r>
      <w:r>
        <w:rPr>
          <w:rFonts w:ascii="Calibri" w:hAnsi="Calibri"/>
          <w:position w:val="2"/>
          <w:sz w:val="22"/>
        </w:rPr>
        <w:t>36</w:t>
      </w:r>
    </w:p>
    <w:p>
      <w:pPr>
        <w:spacing w:line="242" w:lineRule="auto" w:before="0"/>
        <w:ind w:left="2934" w:right="4375" w:firstLine="0"/>
        <w:jc w:val="left"/>
        <w:rPr>
          <w:rFonts w:ascii="Calibri"/>
          <w:sz w:val="22"/>
        </w:rPr>
      </w:pPr>
      <w:r>
        <w:rPr>
          <w:rFonts w:ascii="Calibri"/>
          <w:position w:val="2"/>
          <w:sz w:val="22"/>
        </w:rPr>
        <w:t>10x</w:t>
      </w:r>
      <w:r>
        <w:rPr>
          <w:rFonts w:ascii="Calibri"/>
          <w:sz w:val="14"/>
        </w:rPr>
        <w:t>1 </w:t>
      </w:r>
      <w:r>
        <w:rPr>
          <w:rFonts w:ascii="Calibri"/>
          <w:position w:val="2"/>
          <w:sz w:val="22"/>
        </w:rPr>
        <w:t>+ 20x</w:t>
      </w:r>
      <w:r>
        <w:rPr>
          <w:rFonts w:ascii="Calibri"/>
          <w:sz w:val="14"/>
        </w:rPr>
        <w:t>2 </w:t>
      </w:r>
      <w:r>
        <w:rPr>
          <w:rFonts w:ascii="Calibri"/>
          <w:position w:val="2"/>
          <w:sz w:val="22"/>
        </w:rPr>
        <w:t>&lt;= 600 x</w:t>
      </w:r>
      <w:r>
        <w:rPr>
          <w:rFonts w:ascii="Calibri"/>
          <w:sz w:val="14"/>
        </w:rPr>
        <w:t>1  </w:t>
      </w:r>
      <w:r>
        <w:rPr>
          <w:rFonts w:ascii="Calibri"/>
          <w:position w:val="2"/>
          <w:sz w:val="22"/>
        </w:rPr>
        <w:t>,x</w:t>
      </w:r>
      <w:r>
        <w:rPr>
          <w:rFonts w:ascii="Calibri"/>
          <w:sz w:val="14"/>
        </w:rPr>
        <w:t>2  </w:t>
      </w:r>
      <w:r>
        <w:rPr>
          <w:rFonts w:ascii="Calibri"/>
          <w:position w:val="2"/>
          <w:sz w:val="22"/>
        </w:rPr>
        <w:t>&gt;= 0</w:t>
      </w:r>
    </w:p>
    <w:p>
      <w:pPr>
        <w:spacing w:before="137"/>
        <w:ind w:left="102" w:right="2980" w:firstLine="0"/>
        <w:jc w:val="left"/>
        <w:rPr>
          <w:rFonts w:ascii="Calibri" w:hAnsi="Calibri"/>
          <w:sz w:val="22"/>
        </w:rPr>
      </w:pPr>
      <w:r>
        <w:rPr>
          <w:rFonts w:ascii="Calibri" w:hAnsi="Calibri"/>
          <w:sz w:val="22"/>
        </w:rPr>
        <w:t>3.- Por el método analítico resuelva lo siguiente:</w:t>
      </w:r>
    </w:p>
    <w:p>
      <w:pPr>
        <w:pStyle w:val="BodyText"/>
        <w:spacing w:before="5"/>
        <w:rPr>
          <w:rFonts w:ascii="Calibri"/>
          <w:sz w:val="19"/>
        </w:rPr>
      </w:pPr>
    </w:p>
    <w:p>
      <w:pPr>
        <w:pStyle w:val="ListParagraph"/>
        <w:numPr>
          <w:ilvl w:val="0"/>
          <w:numId w:val="10"/>
        </w:numPr>
        <w:tabs>
          <w:tab w:pos="822" w:val="left" w:leader="none"/>
          <w:tab w:pos="2934" w:val="left" w:leader="none"/>
        </w:tabs>
        <w:spacing w:line="240" w:lineRule="auto" w:before="0" w:after="0"/>
        <w:ind w:left="810" w:right="3902" w:hanging="348"/>
        <w:jc w:val="left"/>
        <w:rPr>
          <w:rFonts w:ascii="Calibri" w:hAnsi="Calibri"/>
          <w:sz w:val="22"/>
        </w:rPr>
      </w:pPr>
      <w:r>
        <w:rPr>
          <w:rFonts w:ascii="Calibri" w:hAnsi="Calibri"/>
          <w:position w:val="2"/>
          <w:sz w:val="22"/>
        </w:rPr>
        <w:t>Función</w:t>
      </w:r>
      <w:r>
        <w:rPr>
          <w:rFonts w:ascii="Calibri" w:hAnsi="Calibri"/>
          <w:spacing w:val="-2"/>
          <w:position w:val="2"/>
          <w:sz w:val="22"/>
        </w:rPr>
        <w:t> </w:t>
      </w:r>
      <w:r>
        <w:rPr>
          <w:rFonts w:ascii="Calibri" w:hAnsi="Calibri"/>
          <w:position w:val="2"/>
          <w:sz w:val="22"/>
        </w:rPr>
        <w:t>objetivo:</w:t>
        <w:tab/>
        <w:t>z = 42x</w:t>
      </w:r>
      <w:r>
        <w:rPr>
          <w:rFonts w:ascii="Calibri" w:hAnsi="Calibri"/>
          <w:sz w:val="14"/>
        </w:rPr>
        <w:t>1  </w:t>
      </w:r>
      <w:r>
        <w:rPr>
          <w:rFonts w:ascii="Calibri" w:hAnsi="Calibri"/>
          <w:position w:val="2"/>
          <w:sz w:val="22"/>
        </w:rPr>
        <w:t>+ 36x</w:t>
      </w:r>
      <w:r>
        <w:rPr>
          <w:rFonts w:ascii="Calibri" w:hAnsi="Calibri"/>
          <w:sz w:val="14"/>
        </w:rPr>
        <w:t>2 </w:t>
      </w:r>
      <w:r>
        <w:rPr>
          <w:rFonts w:ascii="Calibri" w:hAnsi="Calibri"/>
          <w:position w:val="2"/>
          <w:sz w:val="22"/>
        </w:rPr>
        <w:t>+</w:t>
      </w:r>
      <w:r>
        <w:rPr>
          <w:rFonts w:ascii="Calibri" w:hAnsi="Calibri"/>
          <w:spacing w:val="-3"/>
          <w:position w:val="2"/>
          <w:sz w:val="22"/>
        </w:rPr>
        <w:t> </w:t>
      </w:r>
      <w:r>
        <w:rPr>
          <w:rFonts w:ascii="Calibri" w:hAnsi="Calibri"/>
          <w:position w:val="2"/>
          <w:sz w:val="22"/>
        </w:rPr>
        <w:t>30x</w:t>
      </w:r>
      <w:r>
        <w:rPr>
          <w:rFonts w:ascii="Calibri" w:hAnsi="Calibri"/>
          <w:sz w:val="14"/>
        </w:rPr>
        <w:t>3</w:t>
      </w:r>
      <w:r>
        <w:rPr>
          <w:rFonts w:ascii="Calibri" w:hAnsi="Calibri"/>
          <w:w w:val="99"/>
          <w:sz w:val="14"/>
        </w:rPr>
        <w:t> </w:t>
      </w:r>
      <w:r>
        <w:rPr>
          <w:rFonts w:ascii="Calibri" w:hAnsi="Calibri"/>
          <w:position w:val="2"/>
          <w:sz w:val="22"/>
        </w:rPr>
        <w:t>Restricciones:</w:t>
        <w:tab/>
        <w:t>90x</w:t>
      </w:r>
      <w:r>
        <w:rPr>
          <w:rFonts w:ascii="Calibri" w:hAnsi="Calibri"/>
          <w:sz w:val="14"/>
        </w:rPr>
        <w:t>1 </w:t>
      </w:r>
      <w:r>
        <w:rPr>
          <w:rFonts w:ascii="Calibri" w:hAnsi="Calibri"/>
          <w:position w:val="2"/>
          <w:sz w:val="22"/>
        </w:rPr>
        <w:t>+ 20x</w:t>
      </w:r>
      <w:r>
        <w:rPr>
          <w:rFonts w:ascii="Calibri" w:hAnsi="Calibri"/>
          <w:sz w:val="14"/>
        </w:rPr>
        <w:t>2 </w:t>
      </w:r>
      <w:r>
        <w:rPr>
          <w:rFonts w:ascii="Calibri" w:hAnsi="Calibri"/>
          <w:position w:val="2"/>
          <w:sz w:val="22"/>
        </w:rPr>
        <w:t>+ 40x</w:t>
      </w:r>
      <w:r>
        <w:rPr>
          <w:rFonts w:ascii="Calibri" w:hAnsi="Calibri"/>
          <w:sz w:val="14"/>
        </w:rPr>
        <w:t>3 </w:t>
      </w:r>
      <w:r>
        <w:rPr>
          <w:rFonts w:ascii="Calibri" w:hAnsi="Calibri"/>
          <w:position w:val="2"/>
          <w:sz w:val="22"/>
        </w:rPr>
        <w:t>&lt;=</w:t>
      </w:r>
      <w:r>
        <w:rPr>
          <w:rFonts w:ascii="Calibri" w:hAnsi="Calibri"/>
          <w:spacing w:val="26"/>
          <w:position w:val="2"/>
          <w:sz w:val="22"/>
        </w:rPr>
        <w:t> </w:t>
      </w:r>
      <w:r>
        <w:rPr>
          <w:rFonts w:ascii="Calibri" w:hAnsi="Calibri"/>
          <w:position w:val="2"/>
          <w:sz w:val="22"/>
        </w:rPr>
        <w:t>200</w:t>
      </w:r>
    </w:p>
    <w:p>
      <w:pPr>
        <w:spacing w:before="0"/>
        <w:ind w:left="2934" w:right="2980" w:firstLine="0"/>
        <w:jc w:val="left"/>
        <w:rPr>
          <w:rFonts w:ascii="Calibri"/>
          <w:sz w:val="22"/>
        </w:rPr>
      </w:pPr>
      <w:r>
        <w:rPr>
          <w:rFonts w:ascii="Calibri"/>
          <w:position w:val="2"/>
          <w:sz w:val="22"/>
        </w:rPr>
        <w:t>30x</w:t>
      </w:r>
      <w:r>
        <w:rPr>
          <w:rFonts w:ascii="Calibri"/>
          <w:sz w:val="14"/>
        </w:rPr>
        <w:t>1 </w:t>
      </w:r>
      <w:r>
        <w:rPr>
          <w:rFonts w:ascii="Calibri"/>
          <w:position w:val="2"/>
          <w:sz w:val="22"/>
        </w:rPr>
        <w:t>+ 80x</w:t>
      </w:r>
      <w:r>
        <w:rPr>
          <w:rFonts w:ascii="Calibri"/>
          <w:sz w:val="14"/>
        </w:rPr>
        <w:t>2 </w:t>
      </w:r>
      <w:r>
        <w:rPr>
          <w:rFonts w:ascii="Calibri"/>
          <w:position w:val="2"/>
          <w:sz w:val="22"/>
        </w:rPr>
        <w:t>+ 60x</w:t>
      </w:r>
      <w:r>
        <w:rPr>
          <w:rFonts w:ascii="Calibri"/>
          <w:sz w:val="14"/>
        </w:rPr>
        <w:t>3 </w:t>
      </w:r>
      <w:r>
        <w:rPr>
          <w:rFonts w:ascii="Calibri"/>
          <w:position w:val="2"/>
          <w:sz w:val="22"/>
        </w:rPr>
        <w:t>&lt;= 180</w:t>
      </w:r>
    </w:p>
    <w:p>
      <w:pPr>
        <w:spacing w:before="0"/>
        <w:ind w:left="2934" w:right="3795" w:firstLine="0"/>
        <w:jc w:val="left"/>
        <w:rPr>
          <w:rFonts w:ascii="Calibri"/>
          <w:sz w:val="22"/>
        </w:rPr>
      </w:pPr>
      <w:r>
        <w:rPr>
          <w:rFonts w:ascii="Calibri"/>
          <w:position w:val="2"/>
          <w:sz w:val="22"/>
        </w:rPr>
        <w:t>10x</w:t>
      </w:r>
      <w:r>
        <w:rPr>
          <w:rFonts w:ascii="Calibri"/>
          <w:sz w:val="14"/>
        </w:rPr>
        <w:t>1 </w:t>
      </w:r>
      <w:r>
        <w:rPr>
          <w:rFonts w:ascii="Calibri"/>
          <w:position w:val="2"/>
          <w:sz w:val="22"/>
        </w:rPr>
        <w:t>+ 20x</w:t>
      </w:r>
      <w:r>
        <w:rPr>
          <w:rFonts w:ascii="Calibri"/>
          <w:sz w:val="14"/>
        </w:rPr>
        <w:t>2 </w:t>
      </w:r>
      <w:r>
        <w:rPr>
          <w:rFonts w:ascii="Calibri"/>
          <w:position w:val="2"/>
          <w:sz w:val="22"/>
        </w:rPr>
        <w:t>+ 60x</w:t>
      </w:r>
      <w:r>
        <w:rPr>
          <w:rFonts w:ascii="Calibri"/>
          <w:sz w:val="14"/>
        </w:rPr>
        <w:t>3 </w:t>
      </w:r>
      <w:r>
        <w:rPr>
          <w:rFonts w:ascii="Calibri"/>
          <w:position w:val="2"/>
          <w:sz w:val="22"/>
        </w:rPr>
        <w:t>&lt;= 150 x</w:t>
      </w:r>
      <w:r>
        <w:rPr>
          <w:rFonts w:ascii="Calibri"/>
          <w:sz w:val="14"/>
        </w:rPr>
        <w:t>1  </w:t>
      </w:r>
      <w:r>
        <w:rPr>
          <w:rFonts w:ascii="Calibri"/>
          <w:position w:val="2"/>
          <w:sz w:val="22"/>
        </w:rPr>
        <w:t>, x</w:t>
      </w:r>
      <w:r>
        <w:rPr>
          <w:rFonts w:ascii="Calibri"/>
          <w:sz w:val="14"/>
        </w:rPr>
        <w:t>2  </w:t>
      </w:r>
      <w:r>
        <w:rPr>
          <w:rFonts w:ascii="Calibri"/>
          <w:position w:val="2"/>
          <w:sz w:val="22"/>
        </w:rPr>
        <w:t>, x</w:t>
      </w:r>
      <w:r>
        <w:rPr>
          <w:rFonts w:ascii="Calibri"/>
          <w:sz w:val="14"/>
        </w:rPr>
        <w:t>3 </w:t>
      </w:r>
      <w:r>
        <w:rPr>
          <w:rFonts w:ascii="Calibri"/>
          <w:position w:val="2"/>
          <w:sz w:val="22"/>
        </w:rPr>
        <w:t>&gt;= 0</w:t>
      </w:r>
    </w:p>
    <w:p>
      <w:pPr>
        <w:pStyle w:val="BodyText"/>
        <w:spacing w:before="10"/>
        <w:rPr>
          <w:rFonts w:ascii="Calibri"/>
          <w:sz w:val="21"/>
        </w:rPr>
      </w:pPr>
    </w:p>
    <w:p>
      <w:pPr>
        <w:pStyle w:val="ListParagraph"/>
        <w:numPr>
          <w:ilvl w:val="0"/>
          <w:numId w:val="10"/>
        </w:numPr>
        <w:tabs>
          <w:tab w:pos="822" w:val="left" w:leader="none"/>
          <w:tab w:pos="2934" w:val="left" w:leader="none"/>
        </w:tabs>
        <w:spacing w:line="240" w:lineRule="auto" w:before="0" w:after="0"/>
        <w:ind w:left="810" w:right="3738" w:hanging="348"/>
        <w:jc w:val="left"/>
        <w:rPr>
          <w:rFonts w:ascii="Calibri" w:hAnsi="Calibri"/>
          <w:sz w:val="22"/>
        </w:rPr>
      </w:pPr>
      <w:r>
        <w:rPr>
          <w:rFonts w:ascii="Calibri" w:hAnsi="Calibri"/>
          <w:position w:val="2"/>
          <w:sz w:val="22"/>
        </w:rPr>
        <w:t>Función</w:t>
      </w:r>
      <w:r>
        <w:rPr>
          <w:rFonts w:ascii="Calibri" w:hAnsi="Calibri"/>
          <w:spacing w:val="-2"/>
          <w:position w:val="2"/>
          <w:sz w:val="22"/>
        </w:rPr>
        <w:t> </w:t>
      </w:r>
      <w:r>
        <w:rPr>
          <w:rFonts w:ascii="Calibri" w:hAnsi="Calibri"/>
          <w:position w:val="2"/>
          <w:sz w:val="22"/>
        </w:rPr>
        <w:t>objetivo:</w:t>
        <w:tab/>
        <w:t>z = 0.02x</w:t>
      </w:r>
      <w:r>
        <w:rPr>
          <w:rFonts w:ascii="Calibri" w:hAnsi="Calibri"/>
          <w:sz w:val="14"/>
        </w:rPr>
        <w:t>1  </w:t>
      </w:r>
      <w:r>
        <w:rPr>
          <w:rFonts w:ascii="Calibri" w:hAnsi="Calibri"/>
          <w:position w:val="2"/>
          <w:sz w:val="22"/>
        </w:rPr>
        <w:t>+ 0.10x</w:t>
      </w:r>
      <w:r>
        <w:rPr>
          <w:rFonts w:ascii="Calibri" w:hAnsi="Calibri"/>
          <w:sz w:val="14"/>
        </w:rPr>
        <w:t>2</w:t>
      </w:r>
      <w:r>
        <w:rPr>
          <w:rFonts w:ascii="Calibri" w:hAnsi="Calibri"/>
          <w:spacing w:val="-3"/>
          <w:sz w:val="14"/>
        </w:rPr>
        <w:t> </w:t>
      </w:r>
      <w:r>
        <w:rPr>
          <w:rFonts w:ascii="Calibri" w:hAnsi="Calibri"/>
          <w:position w:val="2"/>
          <w:sz w:val="22"/>
        </w:rPr>
        <w:t>+</w:t>
      </w:r>
      <w:r>
        <w:rPr>
          <w:rFonts w:ascii="Calibri" w:hAnsi="Calibri"/>
          <w:spacing w:val="-1"/>
          <w:position w:val="2"/>
          <w:sz w:val="22"/>
        </w:rPr>
        <w:t> </w:t>
      </w:r>
      <w:r>
        <w:rPr>
          <w:rFonts w:ascii="Calibri" w:hAnsi="Calibri"/>
          <w:position w:val="2"/>
          <w:sz w:val="22"/>
        </w:rPr>
        <w:t>0.03x</w:t>
      </w:r>
      <w:r>
        <w:rPr>
          <w:rFonts w:ascii="Calibri" w:hAnsi="Calibri"/>
          <w:sz w:val="14"/>
        </w:rPr>
        <w:t>3</w:t>
      </w:r>
      <w:r>
        <w:rPr>
          <w:rFonts w:ascii="Calibri" w:hAnsi="Calibri"/>
          <w:w w:val="99"/>
          <w:sz w:val="14"/>
        </w:rPr>
        <w:t> </w:t>
      </w:r>
      <w:r>
        <w:rPr>
          <w:rFonts w:ascii="Calibri" w:hAnsi="Calibri"/>
          <w:position w:val="2"/>
          <w:sz w:val="22"/>
        </w:rPr>
        <w:t>Restricciones:</w:t>
        <w:tab/>
        <w:t>x</w:t>
      </w:r>
      <w:r>
        <w:rPr>
          <w:rFonts w:ascii="Calibri" w:hAnsi="Calibri"/>
          <w:sz w:val="14"/>
        </w:rPr>
        <w:t>1  </w:t>
      </w:r>
      <w:r>
        <w:rPr>
          <w:rFonts w:ascii="Calibri" w:hAnsi="Calibri"/>
          <w:position w:val="2"/>
          <w:sz w:val="22"/>
        </w:rPr>
        <w:t>+ x</w:t>
      </w:r>
      <w:r>
        <w:rPr>
          <w:rFonts w:ascii="Calibri" w:hAnsi="Calibri"/>
          <w:sz w:val="14"/>
        </w:rPr>
        <w:t>2  </w:t>
      </w:r>
      <w:r>
        <w:rPr>
          <w:rFonts w:ascii="Calibri" w:hAnsi="Calibri"/>
          <w:position w:val="2"/>
          <w:sz w:val="22"/>
        </w:rPr>
        <w:t>+ x</w:t>
      </w:r>
      <w:r>
        <w:rPr>
          <w:rFonts w:ascii="Calibri" w:hAnsi="Calibri"/>
          <w:sz w:val="14"/>
        </w:rPr>
        <w:t>3 </w:t>
      </w:r>
      <w:r>
        <w:rPr>
          <w:rFonts w:ascii="Calibri" w:hAnsi="Calibri"/>
          <w:position w:val="2"/>
          <w:sz w:val="22"/>
        </w:rPr>
        <w:t>&lt;= 100</w:t>
      </w:r>
      <w:r>
        <w:rPr>
          <w:rFonts w:ascii="Calibri" w:hAnsi="Calibri"/>
          <w:spacing w:val="-33"/>
          <w:position w:val="2"/>
          <w:sz w:val="22"/>
        </w:rPr>
        <w:t> </w:t>
      </w:r>
      <w:r>
        <w:rPr>
          <w:rFonts w:ascii="Calibri" w:hAnsi="Calibri"/>
          <w:position w:val="2"/>
          <w:sz w:val="22"/>
        </w:rPr>
        <w:t>000</w:t>
      </w:r>
    </w:p>
    <w:p>
      <w:pPr>
        <w:spacing w:before="0"/>
        <w:ind w:left="2934" w:right="2980" w:firstLine="0"/>
        <w:jc w:val="left"/>
        <w:rPr>
          <w:rFonts w:ascii="Calibri"/>
          <w:sz w:val="22"/>
        </w:rPr>
      </w:pPr>
      <w:r>
        <w:rPr>
          <w:rFonts w:ascii="Calibri"/>
          <w:position w:val="2"/>
          <w:sz w:val="22"/>
        </w:rPr>
        <w:t>x</w:t>
      </w:r>
      <w:r>
        <w:rPr>
          <w:rFonts w:ascii="Calibri"/>
          <w:sz w:val="14"/>
        </w:rPr>
        <w:t>1  </w:t>
      </w:r>
      <w:r>
        <w:rPr>
          <w:rFonts w:ascii="Calibri"/>
          <w:position w:val="2"/>
          <w:sz w:val="22"/>
        </w:rPr>
        <w:t>&lt;= 60 000</w:t>
      </w:r>
    </w:p>
    <w:p>
      <w:pPr>
        <w:spacing w:before="0"/>
        <w:ind w:left="2934" w:right="2980" w:firstLine="0"/>
        <w:jc w:val="left"/>
        <w:rPr>
          <w:rFonts w:ascii="Calibri"/>
          <w:sz w:val="22"/>
        </w:rPr>
      </w:pPr>
      <w:r>
        <w:rPr>
          <w:rFonts w:ascii="Calibri"/>
          <w:position w:val="2"/>
          <w:sz w:val="22"/>
        </w:rPr>
        <w:t>x</w:t>
      </w:r>
      <w:r>
        <w:rPr>
          <w:rFonts w:ascii="Calibri"/>
          <w:sz w:val="14"/>
        </w:rPr>
        <w:t>2  </w:t>
      </w:r>
      <w:r>
        <w:rPr>
          <w:rFonts w:ascii="Calibri"/>
          <w:position w:val="2"/>
          <w:sz w:val="22"/>
        </w:rPr>
        <w:t>&lt;= 10 000</w:t>
      </w:r>
    </w:p>
    <w:p>
      <w:pPr>
        <w:spacing w:before="0"/>
        <w:ind w:left="2934" w:right="4890" w:firstLine="0"/>
        <w:jc w:val="left"/>
        <w:rPr>
          <w:rFonts w:ascii="Calibri"/>
          <w:sz w:val="22"/>
        </w:rPr>
      </w:pPr>
      <w:r>
        <w:rPr>
          <w:rFonts w:ascii="Calibri"/>
          <w:position w:val="2"/>
          <w:sz w:val="22"/>
        </w:rPr>
        <w:t>x</w:t>
      </w:r>
      <w:r>
        <w:rPr>
          <w:rFonts w:ascii="Calibri"/>
          <w:sz w:val="14"/>
        </w:rPr>
        <w:t>3 </w:t>
      </w:r>
      <w:r>
        <w:rPr>
          <w:rFonts w:ascii="Calibri"/>
          <w:position w:val="2"/>
          <w:sz w:val="22"/>
        </w:rPr>
        <w:t>&lt;= 30 000 x</w:t>
      </w:r>
      <w:r>
        <w:rPr>
          <w:rFonts w:ascii="Calibri"/>
          <w:sz w:val="14"/>
        </w:rPr>
        <w:t>1  </w:t>
      </w:r>
      <w:r>
        <w:rPr>
          <w:rFonts w:ascii="Calibri"/>
          <w:position w:val="2"/>
          <w:sz w:val="22"/>
        </w:rPr>
        <w:t>, x</w:t>
      </w:r>
      <w:r>
        <w:rPr>
          <w:rFonts w:ascii="Calibri"/>
          <w:sz w:val="14"/>
        </w:rPr>
        <w:t>2  </w:t>
      </w:r>
      <w:r>
        <w:rPr>
          <w:rFonts w:ascii="Calibri"/>
          <w:position w:val="2"/>
          <w:sz w:val="22"/>
        </w:rPr>
        <w:t>, x</w:t>
      </w:r>
      <w:r>
        <w:rPr>
          <w:rFonts w:ascii="Calibri"/>
          <w:sz w:val="14"/>
        </w:rPr>
        <w:t>3 </w:t>
      </w:r>
      <w:r>
        <w:rPr>
          <w:rFonts w:ascii="Calibri"/>
          <w:position w:val="2"/>
          <w:sz w:val="22"/>
        </w:rPr>
        <w:t>&gt;=</w:t>
      </w:r>
      <w:r>
        <w:rPr>
          <w:rFonts w:ascii="Calibri"/>
          <w:spacing w:val="-31"/>
          <w:position w:val="2"/>
          <w:sz w:val="22"/>
        </w:rPr>
        <w:t> </w:t>
      </w:r>
      <w:r>
        <w:rPr>
          <w:rFonts w:ascii="Calibri"/>
          <w:position w:val="2"/>
          <w:sz w:val="22"/>
        </w:rPr>
        <w:t>0</w:t>
      </w:r>
    </w:p>
    <w:p>
      <w:pPr>
        <w:pStyle w:val="BodyText"/>
        <w:rPr>
          <w:rFonts w:ascii="Calibri"/>
          <w:sz w:val="22"/>
        </w:rPr>
      </w:pPr>
    </w:p>
    <w:p>
      <w:pPr>
        <w:pStyle w:val="ListParagraph"/>
        <w:numPr>
          <w:ilvl w:val="0"/>
          <w:numId w:val="10"/>
        </w:numPr>
        <w:tabs>
          <w:tab w:pos="822" w:val="left" w:leader="none"/>
          <w:tab w:pos="2934" w:val="left" w:leader="none"/>
        </w:tabs>
        <w:spacing w:line="240" w:lineRule="auto" w:before="0" w:after="0"/>
        <w:ind w:left="810" w:right="4766" w:hanging="348"/>
        <w:jc w:val="left"/>
        <w:rPr>
          <w:rFonts w:ascii="Calibri" w:hAnsi="Calibri"/>
          <w:sz w:val="22"/>
        </w:rPr>
      </w:pPr>
      <w:r>
        <w:rPr>
          <w:rFonts w:ascii="Calibri" w:hAnsi="Calibri"/>
          <w:position w:val="2"/>
          <w:sz w:val="22"/>
        </w:rPr>
        <w:t>Función</w:t>
      </w:r>
      <w:r>
        <w:rPr>
          <w:rFonts w:ascii="Calibri" w:hAnsi="Calibri"/>
          <w:spacing w:val="-2"/>
          <w:position w:val="2"/>
          <w:sz w:val="22"/>
        </w:rPr>
        <w:t> </w:t>
      </w:r>
      <w:r>
        <w:rPr>
          <w:rFonts w:ascii="Calibri" w:hAnsi="Calibri"/>
          <w:position w:val="2"/>
          <w:sz w:val="22"/>
        </w:rPr>
        <w:t>objetivo:</w:t>
        <w:tab/>
        <w:t>z = 3x</w:t>
      </w:r>
      <w:r>
        <w:rPr>
          <w:rFonts w:ascii="Calibri" w:hAnsi="Calibri"/>
          <w:sz w:val="14"/>
        </w:rPr>
        <w:t>1</w:t>
      </w:r>
      <w:r>
        <w:rPr>
          <w:rFonts w:ascii="Calibri" w:hAnsi="Calibri"/>
          <w:spacing w:val="16"/>
          <w:sz w:val="14"/>
        </w:rPr>
        <w:t> </w:t>
      </w:r>
      <w:r>
        <w:rPr>
          <w:rFonts w:ascii="Calibri" w:hAnsi="Calibri"/>
          <w:position w:val="2"/>
          <w:sz w:val="22"/>
        </w:rPr>
        <w:t>+ x</w:t>
      </w:r>
      <w:r>
        <w:rPr>
          <w:rFonts w:ascii="Calibri" w:hAnsi="Calibri"/>
          <w:sz w:val="14"/>
        </w:rPr>
        <w:t>2</w:t>
      </w:r>
      <w:r>
        <w:rPr>
          <w:rFonts w:ascii="Calibri" w:hAnsi="Calibri"/>
          <w:w w:val="99"/>
          <w:sz w:val="14"/>
        </w:rPr>
        <w:t> </w:t>
      </w:r>
      <w:r>
        <w:rPr>
          <w:rFonts w:ascii="Calibri" w:hAnsi="Calibri"/>
          <w:position w:val="2"/>
          <w:sz w:val="22"/>
        </w:rPr>
        <w:t>Restricciones:</w:t>
        <w:tab/>
        <w:t>x</w:t>
      </w:r>
      <w:r>
        <w:rPr>
          <w:rFonts w:ascii="Calibri" w:hAnsi="Calibri"/>
          <w:sz w:val="14"/>
        </w:rPr>
        <w:t>1  </w:t>
      </w:r>
      <w:r>
        <w:rPr>
          <w:rFonts w:ascii="Calibri" w:hAnsi="Calibri"/>
          <w:position w:val="2"/>
          <w:sz w:val="22"/>
        </w:rPr>
        <w:t>+ x</w:t>
      </w:r>
      <w:r>
        <w:rPr>
          <w:rFonts w:ascii="Calibri" w:hAnsi="Calibri"/>
          <w:sz w:val="14"/>
        </w:rPr>
        <w:t>2  </w:t>
      </w:r>
      <w:r>
        <w:rPr>
          <w:rFonts w:ascii="Calibri" w:hAnsi="Calibri"/>
          <w:position w:val="2"/>
          <w:sz w:val="22"/>
        </w:rPr>
        <w:t>&lt;= 1</w:t>
      </w:r>
      <w:r>
        <w:rPr>
          <w:rFonts w:ascii="Calibri" w:hAnsi="Calibri"/>
          <w:spacing w:val="-30"/>
          <w:position w:val="2"/>
          <w:sz w:val="22"/>
        </w:rPr>
        <w:t> </w:t>
      </w:r>
      <w:r>
        <w:rPr>
          <w:rFonts w:ascii="Calibri" w:hAnsi="Calibri"/>
          <w:position w:val="2"/>
          <w:sz w:val="22"/>
        </w:rPr>
        <w:t>800</w:t>
      </w:r>
    </w:p>
    <w:p>
      <w:pPr>
        <w:spacing w:line="267" w:lineRule="exact" w:before="0"/>
        <w:ind w:left="2934" w:right="2980" w:firstLine="0"/>
        <w:jc w:val="left"/>
        <w:rPr>
          <w:rFonts w:ascii="Calibri"/>
          <w:sz w:val="22"/>
        </w:rPr>
      </w:pPr>
      <w:r>
        <w:rPr>
          <w:rFonts w:ascii="Calibri"/>
          <w:position w:val="2"/>
          <w:sz w:val="22"/>
        </w:rPr>
        <w:t>x</w:t>
      </w:r>
      <w:r>
        <w:rPr>
          <w:rFonts w:ascii="Calibri"/>
          <w:sz w:val="14"/>
        </w:rPr>
        <w:t>2  </w:t>
      </w:r>
      <w:r>
        <w:rPr>
          <w:rFonts w:ascii="Calibri"/>
          <w:position w:val="2"/>
          <w:sz w:val="22"/>
        </w:rPr>
        <w:t>&gt;= 1 000</w:t>
      </w:r>
    </w:p>
    <w:p>
      <w:pPr>
        <w:spacing w:before="0"/>
        <w:ind w:left="2934" w:right="4598" w:firstLine="0"/>
        <w:jc w:val="left"/>
        <w:rPr>
          <w:rFonts w:ascii="Calibri"/>
          <w:sz w:val="22"/>
        </w:rPr>
      </w:pPr>
      <w:r>
        <w:rPr>
          <w:rFonts w:ascii="Calibri"/>
          <w:position w:val="2"/>
          <w:sz w:val="22"/>
        </w:rPr>
        <w:t>2x</w:t>
      </w:r>
      <w:r>
        <w:rPr>
          <w:rFonts w:ascii="Calibri"/>
          <w:sz w:val="14"/>
        </w:rPr>
        <w:t>1 </w:t>
      </w:r>
      <w:r>
        <w:rPr>
          <w:rFonts w:ascii="Calibri"/>
          <w:position w:val="2"/>
          <w:sz w:val="22"/>
        </w:rPr>
        <w:t>+ x</w:t>
      </w:r>
      <w:r>
        <w:rPr>
          <w:rFonts w:ascii="Calibri"/>
          <w:sz w:val="14"/>
        </w:rPr>
        <w:t>2 </w:t>
      </w:r>
      <w:r>
        <w:rPr>
          <w:rFonts w:ascii="Calibri"/>
          <w:position w:val="2"/>
          <w:sz w:val="22"/>
        </w:rPr>
        <w:t>&gt;= 2 000 x</w:t>
      </w:r>
      <w:r>
        <w:rPr>
          <w:rFonts w:ascii="Calibri"/>
          <w:sz w:val="14"/>
        </w:rPr>
        <w:t>1  </w:t>
      </w:r>
      <w:r>
        <w:rPr>
          <w:rFonts w:ascii="Calibri"/>
          <w:position w:val="2"/>
          <w:sz w:val="22"/>
        </w:rPr>
        <w:t>, x</w:t>
      </w:r>
      <w:r>
        <w:rPr>
          <w:rFonts w:ascii="Calibri"/>
          <w:sz w:val="14"/>
        </w:rPr>
        <w:t>2   </w:t>
      </w:r>
      <w:r>
        <w:rPr>
          <w:rFonts w:ascii="Calibri"/>
          <w:position w:val="2"/>
          <w:sz w:val="22"/>
        </w:rPr>
        <w:t>&gt;= 0</w:t>
      </w:r>
    </w:p>
    <w:p>
      <w:pPr>
        <w:spacing w:after="0"/>
        <w:jc w:val="left"/>
        <w:rPr>
          <w:rFonts w:ascii="Calibri"/>
          <w:sz w:val="22"/>
        </w:rPr>
        <w:sectPr>
          <w:headerReference w:type="default" r:id="rId142"/>
          <w:footerReference w:type="default" r:id="rId143"/>
          <w:pgSz w:w="12240" w:h="15840"/>
          <w:pgMar w:header="0" w:footer="1003" w:top="1380" w:bottom="1200" w:left="1600" w:right="1580"/>
          <w:pgNumType w:start="42"/>
        </w:sectPr>
      </w:pPr>
    </w:p>
    <w:p>
      <w:pPr>
        <w:pStyle w:val="BodyText"/>
        <w:spacing w:before="10"/>
        <w:rPr>
          <w:rFonts w:ascii="Calibri"/>
          <w:sz w:val="28"/>
        </w:rPr>
      </w:pPr>
    </w:p>
    <w:p>
      <w:pPr>
        <w:pStyle w:val="Heading2"/>
        <w:spacing w:before="44"/>
        <w:ind w:left="2605" w:right="48"/>
        <w:rPr>
          <w:b w:val="0"/>
        </w:rPr>
      </w:pPr>
      <w:bookmarkStart w:name="_bookmark35" w:id="36"/>
      <w:bookmarkEnd w:id="36"/>
      <w:r>
        <w:rPr/>
      </w:r>
      <w:r>
        <w:rPr>
          <w:b w:val="0"/>
        </w:rPr>
        <w:t>CAPÍTULO 3: TABLEAU DE TUCKER.</w:t>
      </w:r>
    </w:p>
    <w:p>
      <w:pPr>
        <w:spacing w:before="49"/>
        <w:ind w:left="102" w:right="6759" w:firstLine="0"/>
        <w:jc w:val="left"/>
        <w:rPr>
          <w:rFonts w:ascii="Calibri"/>
          <w:sz w:val="22"/>
        </w:rPr>
      </w:pPr>
      <w:r>
        <w:rPr>
          <w:rFonts w:ascii="Calibri"/>
          <w:sz w:val="22"/>
        </w:rPr>
        <w:t>(Bueno de Arjona, 1987) (Taha)</w:t>
      </w:r>
    </w:p>
    <w:p>
      <w:pPr>
        <w:spacing w:before="0"/>
        <w:ind w:left="102" w:right="2980" w:firstLine="0"/>
        <w:jc w:val="left"/>
        <w:rPr>
          <w:rFonts w:ascii="Calibri"/>
          <w:sz w:val="22"/>
        </w:rPr>
      </w:pPr>
      <w:r>
        <w:rPr>
          <w:rFonts w:ascii="Calibri"/>
          <w:sz w:val="22"/>
        </w:rPr>
        <w:t>(Bronson, 2001)</w:t>
      </w:r>
    </w:p>
    <w:p>
      <w:pPr>
        <w:pStyle w:val="BodyText"/>
        <w:spacing w:before="1"/>
        <w:rPr>
          <w:rFonts w:ascii="Calibri"/>
          <w:sz w:val="26"/>
        </w:rPr>
      </w:pPr>
    </w:p>
    <w:p>
      <w:pPr>
        <w:pStyle w:val="Heading4"/>
        <w:spacing w:before="1"/>
        <w:ind w:right="2980"/>
        <w:jc w:val="left"/>
      </w:pPr>
      <w:r>
        <w:rPr/>
        <w:t>Introducción.</w:t>
      </w:r>
    </w:p>
    <w:p>
      <w:pPr>
        <w:pStyle w:val="BodyText"/>
        <w:spacing w:before="10"/>
        <w:rPr>
          <w:b/>
        </w:rPr>
      </w:pPr>
    </w:p>
    <w:p>
      <w:pPr>
        <w:pStyle w:val="BodyText"/>
        <w:spacing w:line="276" w:lineRule="auto" w:before="69"/>
        <w:ind w:left="102" w:right="115"/>
        <w:jc w:val="both"/>
      </w:pPr>
      <w:r>
        <w:rPr/>
        <w:t>En el capítulo anterior se vieron los diferentes métodos de cómo resolver un problema de programación lineal basado en el método simplex, pero en los cuales se utilizó el tableu estándar.</w:t>
      </w:r>
    </w:p>
    <w:p>
      <w:pPr>
        <w:pStyle w:val="BodyText"/>
        <w:spacing w:before="10"/>
        <w:rPr>
          <w:sz w:val="27"/>
        </w:rPr>
      </w:pPr>
    </w:p>
    <w:p>
      <w:pPr>
        <w:pStyle w:val="BodyText"/>
        <w:spacing w:line="276" w:lineRule="auto"/>
        <w:ind w:left="102" w:right="118"/>
        <w:jc w:val="both"/>
      </w:pPr>
      <w:r>
        <w:rPr/>
        <w:t>Dentro de este capítulo abarcaremos más afondo lo que son los Tableus tanto el estándar como el de Tucker, hablaremos de las bondades que nos ofrece el tableu de Tucker en comparación con el tableu estándar al momento de resolver problemas de programación lineal.</w:t>
      </w:r>
    </w:p>
    <w:p>
      <w:pPr>
        <w:pStyle w:val="BodyText"/>
        <w:spacing w:before="3"/>
        <w:rPr>
          <w:sz w:val="28"/>
        </w:rPr>
      </w:pPr>
    </w:p>
    <w:p>
      <w:pPr>
        <w:pStyle w:val="Heading4"/>
      </w:pPr>
      <w:bookmarkStart w:name="_bookmark36" w:id="37"/>
      <w:bookmarkEnd w:id="37"/>
      <w:r>
        <w:rPr>
          <w:b w:val="0"/>
        </w:rPr>
      </w:r>
      <w:r>
        <w:rPr/>
        <w:t>Tableau de Tucker.</w:t>
      </w:r>
    </w:p>
    <w:p>
      <w:pPr>
        <w:pStyle w:val="BodyText"/>
        <w:spacing w:before="7"/>
        <w:rPr>
          <w:b/>
          <w:sz w:val="30"/>
        </w:rPr>
      </w:pPr>
    </w:p>
    <w:p>
      <w:pPr>
        <w:pStyle w:val="BodyText"/>
        <w:spacing w:line="276" w:lineRule="auto" w:before="1"/>
        <w:ind w:left="102" w:right="117"/>
        <w:jc w:val="both"/>
      </w:pPr>
      <w:r>
        <w:rPr/>
        <w:t>El tableu de Tucker tiene la ventaja de que el paso de un tableu a otro representa un intercambio entre una variable dependiente y una variable independiente y no requiere casi de</w:t>
      </w:r>
      <w:r>
        <w:rPr>
          <w:spacing w:val="-14"/>
        </w:rPr>
        <w:t> </w:t>
      </w:r>
      <w:r>
        <w:rPr/>
        <w:t>nada</w:t>
      </w:r>
      <w:r>
        <w:rPr>
          <w:spacing w:val="-14"/>
        </w:rPr>
        <w:t> </w:t>
      </w:r>
      <w:r>
        <w:rPr/>
        <w:t>de</w:t>
      </w:r>
      <w:r>
        <w:rPr>
          <w:spacing w:val="-12"/>
        </w:rPr>
        <w:t> </w:t>
      </w:r>
      <w:r>
        <w:rPr/>
        <w:t>algebra</w:t>
      </w:r>
      <w:r>
        <w:rPr>
          <w:spacing w:val="-15"/>
        </w:rPr>
        <w:t> </w:t>
      </w:r>
      <w:r>
        <w:rPr/>
        <w:t>lineal</w:t>
      </w:r>
      <w:r>
        <w:rPr>
          <w:spacing w:val="-11"/>
        </w:rPr>
        <w:t> </w:t>
      </w:r>
      <w:r>
        <w:rPr/>
        <w:t>para</w:t>
      </w:r>
      <w:r>
        <w:rPr>
          <w:spacing w:val="-15"/>
        </w:rPr>
        <w:t> </w:t>
      </w:r>
      <w:r>
        <w:rPr/>
        <w:t>su</w:t>
      </w:r>
      <w:r>
        <w:rPr>
          <w:spacing w:val="-11"/>
        </w:rPr>
        <w:t> </w:t>
      </w:r>
      <w:r>
        <w:rPr/>
        <w:t>comprensión,</w:t>
      </w:r>
      <w:r>
        <w:rPr>
          <w:spacing w:val="-13"/>
        </w:rPr>
        <w:t> </w:t>
      </w:r>
      <w:r>
        <w:rPr/>
        <w:t>además</w:t>
      </w:r>
      <w:r>
        <w:rPr>
          <w:spacing w:val="-14"/>
        </w:rPr>
        <w:t> </w:t>
      </w:r>
      <w:r>
        <w:rPr/>
        <w:t>permite</w:t>
      </w:r>
      <w:r>
        <w:rPr>
          <w:spacing w:val="-11"/>
        </w:rPr>
        <w:t> </w:t>
      </w:r>
      <w:r>
        <w:rPr/>
        <w:t>reconocer</w:t>
      </w:r>
      <w:r>
        <w:rPr>
          <w:spacing w:val="-12"/>
        </w:rPr>
        <w:t> </w:t>
      </w:r>
      <w:r>
        <w:rPr/>
        <w:t>fácilmente</w:t>
      </w:r>
      <w:r>
        <w:rPr>
          <w:spacing w:val="-14"/>
        </w:rPr>
        <w:t> </w:t>
      </w:r>
      <w:r>
        <w:rPr/>
        <w:t>el</w:t>
      </w:r>
      <w:r>
        <w:rPr>
          <w:spacing w:val="-13"/>
        </w:rPr>
        <w:t> </w:t>
      </w:r>
      <w:r>
        <w:rPr/>
        <w:t>punto extremo</w:t>
      </w:r>
      <w:r>
        <w:rPr>
          <w:spacing w:val="-15"/>
        </w:rPr>
        <w:t> </w:t>
      </w:r>
      <w:r>
        <w:rPr/>
        <w:t>que</w:t>
      </w:r>
      <w:r>
        <w:rPr>
          <w:spacing w:val="-17"/>
        </w:rPr>
        <w:t> </w:t>
      </w:r>
      <w:r>
        <w:rPr/>
        <w:t>representa</w:t>
      </w:r>
      <w:r>
        <w:rPr>
          <w:spacing w:val="-17"/>
        </w:rPr>
        <w:t> </w:t>
      </w:r>
      <w:r>
        <w:rPr/>
        <w:t>el</w:t>
      </w:r>
      <w:r>
        <w:rPr>
          <w:spacing w:val="-12"/>
        </w:rPr>
        <w:t> </w:t>
      </w:r>
      <w:r>
        <w:rPr/>
        <w:t>tableu,</w:t>
      </w:r>
      <w:r>
        <w:rPr>
          <w:spacing w:val="-16"/>
        </w:rPr>
        <w:t> </w:t>
      </w:r>
      <w:r>
        <w:rPr/>
        <w:t>la</w:t>
      </w:r>
      <w:r>
        <w:rPr>
          <w:spacing w:val="-16"/>
        </w:rPr>
        <w:t> </w:t>
      </w:r>
      <w:r>
        <w:rPr/>
        <w:t>base</w:t>
      </w:r>
      <w:r>
        <w:rPr>
          <w:spacing w:val="-14"/>
        </w:rPr>
        <w:t> </w:t>
      </w:r>
      <w:r>
        <w:rPr/>
        <w:t>y</w:t>
      </w:r>
      <w:r>
        <w:rPr>
          <w:spacing w:val="-21"/>
        </w:rPr>
        <w:t> </w:t>
      </w:r>
      <w:r>
        <w:rPr/>
        <w:t>las</w:t>
      </w:r>
      <w:r>
        <w:rPr>
          <w:spacing w:val="-16"/>
        </w:rPr>
        <w:t> </w:t>
      </w:r>
      <w:r>
        <w:rPr/>
        <w:t>restricciones</w:t>
      </w:r>
      <w:r>
        <w:rPr>
          <w:spacing w:val="-16"/>
        </w:rPr>
        <w:t> </w:t>
      </w:r>
      <w:r>
        <w:rPr/>
        <w:t>que</w:t>
      </w:r>
      <w:r>
        <w:rPr>
          <w:spacing w:val="-17"/>
        </w:rPr>
        <w:t> </w:t>
      </w:r>
      <w:r>
        <w:rPr/>
        <w:t>se</w:t>
      </w:r>
      <w:r>
        <w:rPr>
          <w:spacing w:val="-17"/>
        </w:rPr>
        <w:t> </w:t>
      </w:r>
      <w:r>
        <w:rPr/>
        <w:t>cruzan</w:t>
      </w:r>
      <w:r>
        <w:rPr>
          <w:spacing w:val="-16"/>
        </w:rPr>
        <w:t> </w:t>
      </w:r>
      <w:r>
        <w:rPr/>
        <w:t>en</w:t>
      </w:r>
      <w:r>
        <w:rPr>
          <w:spacing w:val="-16"/>
        </w:rPr>
        <w:t> </w:t>
      </w:r>
      <w:r>
        <w:rPr/>
        <w:t>el</w:t>
      </w:r>
      <w:r>
        <w:rPr>
          <w:spacing w:val="-15"/>
        </w:rPr>
        <w:t> </w:t>
      </w:r>
      <w:r>
        <w:rPr/>
        <w:t>punto</w:t>
      </w:r>
      <w:r>
        <w:rPr>
          <w:spacing w:val="-15"/>
        </w:rPr>
        <w:t> </w:t>
      </w:r>
      <w:r>
        <w:rPr/>
        <w:t>extremo.</w:t>
      </w:r>
    </w:p>
    <w:p>
      <w:pPr>
        <w:pStyle w:val="BodyText"/>
        <w:rPr>
          <w:sz w:val="28"/>
        </w:rPr>
      </w:pPr>
    </w:p>
    <w:p>
      <w:pPr>
        <w:pStyle w:val="Heading4"/>
      </w:pPr>
      <w:bookmarkStart w:name="_bookmark37" w:id="38"/>
      <w:bookmarkEnd w:id="38"/>
      <w:r>
        <w:rPr>
          <w:b w:val="0"/>
        </w:rPr>
      </w:r>
      <w:r>
        <w:rPr/>
        <w:t>Los Tableaus estándar y Tucker.</w:t>
      </w:r>
    </w:p>
    <w:p>
      <w:pPr>
        <w:pStyle w:val="BodyText"/>
        <w:spacing w:before="10"/>
        <w:rPr>
          <w:b/>
          <w:sz w:val="30"/>
        </w:rPr>
      </w:pPr>
    </w:p>
    <w:p>
      <w:pPr>
        <w:pStyle w:val="BodyText"/>
        <w:spacing w:line="276" w:lineRule="auto"/>
        <w:ind w:left="102" w:right="116"/>
        <w:jc w:val="both"/>
      </w:pPr>
      <w:r>
        <w:rPr/>
        <w:t>El problema de programación lineal escrito en forma estándar es la siguiente de acuerdo a cada uno de los Tableus.</w:t>
      </w:r>
    </w:p>
    <w:p>
      <w:pPr>
        <w:pStyle w:val="BodyText"/>
        <w:rPr>
          <w:sz w:val="28"/>
        </w:rPr>
      </w:pPr>
    </w:p>
    <w:tbl>
      <w:tblPr>
        <w:tblW w:w="0" w:type="auto"/>
        <w:jc w:val="left"/>
        <w:tblInd w:w="3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07"/>
        <w:gridCol w:w="811"/>
        <w:gridCol w:w="1457"/>
        <w:gridCol w:w="1280"/>
        <w:gridCol w:w="996"/>
        <w:gridCol w:w="1272"/>
        <w:gridCol w:w="1119"/>
      </w:tblGrid>
      <w:tr>
        <w:trPr>
          <w:trHeight w:val="349" w:hRule="exact"/>
        </w:trPr>
        <w:tc>
          <w:tcPr>
            <w:tcW w:w="4854" w:type="dxa"/>
            <w:gridSpan w:val="4"/>
            <w:tcBorders>
              <w:top w:val="double" w:sz="4" w:space="0" w:color="00AF50"/>
              <w:left w:val="double" w:sz="4" w:space="0" w:color="00AF50"/>
              <w:bottom w:val="double" w:sz="4" w:space="0" w:color="00AF50"/>
              <w:right w:val="double" w:sz="4" w:space="0" w:color="00AF50"/>
            </w:tcBorders>
          </w:tcPr>
          <w:p>
            <w:pPr>
              <w:pStyle w:val="TableParagraph"/>
              <w:spacing w:line="275" w:lineRule="exact"/>
              <w:ind w:left="2018" w:right="2019"/>
              <w:rPr>
                <w:b/>
                <w:sz w:val="24"/>
              </w:rPr>
            </w:pPr>
            <w:r>
              <w:rPr>
                <w:b/>
                <w:sz w:val="24"/>
              </w:rPr>
              <w:t>Tucker</w:t>
            </w:r>
          </w:p>
        </w:tc>
        <w:tc>
          <w:tcPr>
            <w:tcW w:w="996" w:type="dxa"/>
            <w:vMerge w:val="restart"/>
            <w:tcBorders>
              <w:left w:val="double" w:sz="4" w:space="0" w:color="00AF50"/>
              <w:right w:val="double" w:sz="4" w:space="0" w:color="00AF50"/>
            </w:tcBorders>
          </w:tcPr>
          <w:p>
            <w:pPr/>
          </w:p>
        </w:tc>
        <w:tc>
          <w:tcPr>
            <w:tcW w:w="2391" w:type="dxa"/>
            <w:gridSpan w:val="2"/>
            <w:tcBorders>
              <w:top w:val="double" w:sz="4" w:space="0" w:color="00AF50"/>
              <w:left w:val="double" w:sz="4" w:space="0" w:color="00AF50"/>
              <w:bottom w:val="double" w:sz="4" w:space="0" w:color="00AF50"/>
              <w:right w:val="double" w:sz="4" w:space="0" w:color="00AF50"/>
            </w:tcBorders>
          </w:tcPr>
          <w:p>
            <w:pPr>
              <w:pStyle w:val="TableParagraph"/>
              <w:spacing w:line="275" w:lineRule="exact"/>
              <w:ind w:left="705"/>
              <w:jc w:val="left"/>
              <w:rPr>
                <w:b/>
                <w:sz w:val="24"/>
              </w:rPr>
            </w:pPr>
            <w:r>
              <w:rPr>
                <w:b/>
                <w:sz w:val="24"/>
              </w:rPr>
              <w:t>Estándar</w:t>
            </w:r>
          </w:p>
        </w:tc>
      </w:tr>
      <w:tr>
        <w:trPr>
          <w:trHeight w:val="320" w:hRule="exact"/>
        </w:trPr>
        <w:tc>
          <w:tcPr>
            <w:tcW w:w="1307" w:type="dxa"/>
            <w:tcBorders>
              <w:top w:val="double" w:sz="4" w:space="0" w:color="00AF50"/>
              <w:left w:val="double" w:sz="4" w:space="0" w:color="00AF50"/>
            </w:tcBorders>
          </w:tcPr>
          <w:p>
            <w:pPr>
              <w:pStyle w:val="TableParagraph"/>
              <w:spacing w:line="273" w:lineRule="exact"/>
              <w:ind w:left="95"/>
              <w:jc w:val="left"/>
              <w:rPr>
                <w:sz w:val="24"/>
              </w:rPr>
            </w:pPr>
            <w:r>
              <w:rPr>
                <w:sz w:val="24"/>
              </w:rPr>
              <w:t>Maximizar</w:t>
            </w:r>
          </w:p>
        </w:tc>
        <w:tc>
          <w:tcPr>
            <w:tcW w:w="811" w:type="dxa"/>
            <w:tcBorders>
              <w:top w:val="double" w:sz="4" w:space="0" w:color="00AF50"/>
              <w:right w:val="double" w:sz="4" w:space="0" w:color="00AF50"/>
            </w:tcBorders>
          </w:tcPr>
          <w:p>
            <w:pPr>
              <w:pStyle w:val="TableParagraph"/>
              <w:spacing w:line="273" w:lineRule="exact"/>
              <w:ind w:left="57" w:right="72"/>
              <w:rPr>
                <w:i/>
                <w:sz w:val="24"/>
              </w:rPr>
            </w:pPr>
            <w:r>
              <w:rPr>
                <w:i/>
                <w:sz w:val="24"/>
              </w:rPr>
              <w:t>Z=cx</w:t>
            </w:r>
          </w:p>
        </w:tc>
        <w:tc>
          <w:tcPr>
            <w:tcW w:w="1457" w:type="dxa"/>
            <w:tcBorders>
              <w:top w:val="double" w:sz="4" w:space="0" w:color="00AF50"/>
              <w:left w:val="double" w:sz="4" w:space="0" w:color="00AF50"/>
            </w:tcBorders>
          </w:tcPr>
          <w:p>
            <w:pPr>
              <w:pStyle w:val="TableParagraph"/>
              <w:spacing w:line="273" w:lineRule="exact"/>
              <w:ind w:left="95"/>
              <w:jc w:val="left"/>
              <w:rPr>
                <w:sz w:val="24"/>
              </w:rPr>
            </w:pPr>
            <w:r>
              <w:rPr>
                <w:sz w:val="24"/>
              </w:rPr>
              <w:t>Maximizar</w:t>
            </w:r>
          </w:p>
        </w:tc>
        <w:tc>
          <w:tcPr>
            <w:tcW w:w="1280" w:type="dxa"/>
            <w:tcBorders>
              <w:top w:val="double" w:sz="4" w:space="0" w:color="00AF50"/>
              <w:right w:val="double" w:sz="4" w:space="0" w:color="00AF50"/>
            </w:tcBorders>
          </w:tcPr>
          <w:p>
            <w:pPr>
              <w:pStyle w:val="TableParagraph"/>
              <w:spacing w:line="273" w:lineRule="exact"/>
              <w:ind w:left="273" w:right="443"/>
              <w:rPr>
                <w:i/>
                <w:sz w:val="24"/>
              </w:rPr>
            </w:pPr>
            <w:r>
              <w:rPr>
                <w:i/>
                <w:sz w:val="24"/>
              </w:rPr>
              <w:t>Z=cx</w:t>
            </w:r>
          </w:p>
        </w:tc>
        <w:tc>
          <w:tcPr>
            <w:tcW w:w="996" w:type="dxa"/>
            <w:vMerge/>
            <w:tcBorders>
              <w:left w:val="double" w:sz="4" w:space="0" w:color="00AF50"/>
              <w:right w:val="double" w:sz="4" w:space="0" w:color="00AF50"/>
            </w:tcBorders>
          </w:tcPr>
          <w:p>
            <w:pPr/>
          </w:p>
        </w:tc>
        <w:tc>
          <w:tcPr>
            <w:tcW w:w="1272" w:type="dxa"/>
            <w:tcBorders>
              <w:top w:val="double" w:sz="4" w:space="0" w:color="00AF50"/>
              <w:left w:val="double" w:sz="4" w:space="0" w:color="00AF50"/>
            </w:tcBorders>
          </w:tcPr>
          <w:p>
            <w:pPr>
              <w:pStyle w:val="TableParagraph"/>
              <w:spacing w:line="273" w:lineRule="exact"/>
              <w:ind w:left="95"/>
              <w:jc w:val="left"/>
              <w:rPr>
                <w:sz w:val="24"/>
              </w:rPr>
            </w:pPr>
            <w:r>
              <w:rPr>
                <w:sz w:val="24"/>
              </w:rPr>
              <w:t>Maximizar</w:t>
            </w:r>
          </w:p>
        </w:tc>
        <w:tc>
          <w:tcPr>
            <w:tcW w:w="1119" w:type="dxa"/>
            <w:tcBorders>
              <w:top w:val="double" w:sz="4" w:space="0" w:color="00AF50"/>
              <w:right w:val="double" w:sz="4" w:space="0" w:color="00AF50"/>
            </w:tcBorders>
          </w:tcPr>
          <w:p>
            <w:pPr>
              <w:pStyle w:val="TableParagraph"/>
              <w:spacing w:line="273" w:lineRule="exact"/>
              <w:ind w:left="87" w:right="80"/>
              <w:rPr>
                <w:i/>
                <w:sz w:val="24"/>
              </w:rPr>
            </w:pPr>
            <w:r>
              <w:rPr>
                <w:i/>
                <w:sz w:val="24"/>
              </w:rPr>
              <w:t>Z=cx+0y</w:t>
            </w:r>
          </w:p>
        </w:tc>
      </w:tr>
      <w:tr>
        <w:trPr>
          <w:trHeight w:val="317" w:hRule="exact"/>
        </w:trPr>
        <w:tc>
          <w:tcPr>
            <w:tcW w:w="1307" w:type="dxa"/>
            <w:tcBorders>
              <w:left w:val="double" w:sz="4" w:space="0" w:color="00AF50"/>
            </w:tcBorders>
          </w:tcPr>
          <w:p>
            <w:pPr>
              <w:pStyle w:val="TableParagraph"/>
              <w:spacing w:before="7"/>
              <w:ind w:left="95"/>
              <w:jc w:val="left"/>
              <w:rPr>
                <w:sz w:val="24"/>
              </w:rPr>
            </w:pPr>
            <w:r>
              <w:rPr>
                <w:sz w:val="24"/>
              </w:rPr>
              <w:t>Sujeta a:</w:t>
            </w:r>
          </w:p>
        </w:tc>
        <w:tc>
          <w:tcPr>
            <w:tcW w:w="811" w:type="dxa"/>
            <w:tcBorders>
              <w:right w:val="double" w:sz="4" w:space="0" w:color="00AF50"/>
            </w:tcBorders>
          </w:tcPr>
          <w:p>
            <w:pPr/>
          </w:p>
        </w:tc>
        <w:tc>
          <w:tcPr>
            <w:tcW w:w="1457" w:type="dxa"/>
            <w:tcBorders>
              <w:left w:val="double" w:sz="4" w:space="0" w:color="00AF50"/>
            </w:tcBorders>
          </w:tcPr>
          <w:p>
            <w:pPr>
              <w:pStyle w:val="TableParagraph"/>
              <w:spacing w:before="7"/>
              <w:ind w:left="95"/>
              <w:jc w:val="left"/>
              <w:rPr>
                <w:sz w:val="24"/>
              </w:rPr>
            </w:pPr>
            <w:r>
              <w:rPr>
                <w:sz w:val="24"/>
              </w:rPr>
              <w:t>Sujeta a:</w:t>
            </w:r>
          </w:p>
        </w:tc>
        <w:tc>
          <w:tcPr>
            <w:tcW w:w="1280" w:type="dxa"/>
            <w:tcBorders>
              <w:right w:val="double" w:sz="4" w:space="0" w:color="00AF50"/>
            </w:tcBorders>
          </w:tcPr>
          <w:p>
            <w:pPr/>
          </w:p>
        </w:tc>
        <w:tc>
          <w:tcPr>
            <w:tcW w:w="996" w:type="dxa"/>
            <w:vMerge/>
            <w:tcBorders>
              <w:left w:val="double" w:sz="4" w:space="0" w:color="00AF50"/>
              <w:right w:val="double" w:sz="4" w:space="0" w:color="00AF50"/>
            </w:tcBorders>
          </w:tcPr>
          <w:p>
            <w:pPr/>
          </w:p>
        </w:tc>
        <w:tc>
          <w:tcPr>
            <w:tcW w:w="1272" w:type="dxa"/>
            <w:tcBorders>
              <w:left w:val="double" w:sz="4" w:space="0" w:color="00AF50"/>
            </w:tcBorders>
          </w:tcPr>
          <w:p>
            <w:pPr>
              <w:pStyle w:val="TableParagraph"/>
              <w:spacing w:before="7"/>
              <w:ind w:left="95"/>
              <w:jc w:val="left"/>
              <w:rPr>
                <w:sz w:val="24"/>
              </w:rPr>
            </w:pPr>
            <w:r>
              <w:rPr>
                <w:sz w:val="24"/>
              </w:rPr>
              <w:t>Sujeta a:</w:t>
            </w:r>
          </w:p>
        </w:tc>
        <w:tc>
          <w:tcPr>
            <w:tcW w:w="1119" w:type="dxa"/>
            <w:tcBorders>
              <w:right w:val="double" w:sz="4" w:space="0" w:color="00AF50"/>
            </w:tcBorders>
          </w:tcPr>
          <w:p>
            <w:pPr/>
          </w:p>
        </w:tc>
      </w:tr>
      <w:tr>
        <w:trPr>
          <w:trHeight w:val="318" w:hRule="exact"/>
        </w:trPr>
        <w:tc>
          <w:tcPr>
            <w:tcW w:w="1307" w:type="dxa"/>
            <w:tcBorders>
              <w:left w:val="double" w:sz="4" w:space="0" w:color="00AF50"/>
            </w:tcBorders>
          </w:tcPr>
          <w:p>
            <w:pPr/>
          </w:p>
        </w:tc>
        <w:tc>
          <w:tcPr>
            <w:tcW w:w="811" w:type="dxa"/>
            <w:tcBorders>
              <w:right w:val="double" w:sz="4" w:space="0" w:color="00AF50"/>
            </w:tcBorders>
          </w:tcPr>
          <w:p>
            <w:pPr>
              <w:pStyle w:val="TableParagraph"/>
              <w:spacing w:before="7"/>
              <w:ind w:left="58" w:right="72"/>
              <w:rPr>
                <w:i/>
                <w:sz w:val="24"/>
              </w:rPr>
            </w:pPr>
            <w:r>
              <w:rPr>
                <w:i/>
                <w:sz w:val="24"/>
              </w:rPr>
              <w:t>Ax ≤ b</w:t>
            </w:r>
          </w:p>
        </w:tc>
        <w:tc>
          <w:tcPr>
            <w:tcW w:w="2736" w:type="dxa"/>
            <w:gridSpan w:val="2"/>
            <w:tcBorders>
              <w:left w:val="double" w:sz="4" w:space="0" w:color="00AF50"/>
              <w:right w:val="double" w:sz="4" w:space="0" w:color="00AF50"/>
            </w:tcBorders>
          </w:tcPr>
          <w:p>
            <w:pPr>
              <w:pStyle w:val="TableParagraph"/>
              <w:spacing w:before="7"/>
              <w:ind w:left="1365"/>
              <w:jc w:val="left"/>
              <w:rPr>
                <w:i/>
                <w:sz w:val="24"/>
              </w:rPr>
            </w:pPr>
            <w:r>
              <w:rPr>
                <w:i/>
                <w:sz w:val="24"/>
              </w:rPr>
              <w:t>Y= A(-x) + b</w:t>
            </w:r>
          </w:p>
        </w:tc>
        <w:tc>
          <w:tcPr>
            <w:tcW w:w="996" w:type="dxa"/>
            <w:vMerge/>
            <w:tcBorders>
              <w:left w:val="double" w:sz="4" w:space="0" w:color="00AF50"/>
              <w:right w:val="double" w:sz="4" w:space="0" w:color="00AF50"/>
            </w:tcBorders>
          </w:tcPr>
          <w:p>
            <w:pPr/>
          </w:p>
        </w:tc>
        <w:tc>
          <w:tcPr>
            <w:tcW w:w="1272" w:type="dxa"/>
            <w:tcBorders>
              <w:left w:val="double" w:sz="4" w:space="0" w:color="00AF50"/>
            </w:tcBorders>
          </w:tcPr>
          <w:p>
            <w:pPr/>
          </w:p>
        </w:tc>
        <w:tc>
          <w:tcPr>
            <w:tcW w:w="1119" w:type="dxa"/>
            <w:tcBorders>
              <w:right w:val="double" w:sz="4" w:space="0" w:color="00AF50"/>
            </w:tcBorders>
          </w:tcPr>
          <w:p>
            <w:pPr>
              <w:pStyle w:val="TableParagraph"/>
              <w:spacing w:before="7"/>
              <w:ind w:left="86" w:right="80"/>
              <w:rPr>
                <w:i/>
                <w:sz w:val="24"/>
              </w:rPr>
            </w:pPr>
            <w:r>
              <w:rPr>
                <w:i/>
                <w:sz w:val="24"/>
              </w:rPr>
              <w:t>Ax+Iy=b</w:t>
            </w:r>
          </w:p>
        </w:tc>
      </w:tr>
      <w:tr>
        <w:trPr>
          <w:trHeight w:val="349" w:hRule="exact"/>
        </w:trPr>
        <w:tc>
          <w:tcPr>
            <w:tcW w:w="1307" w:type="dxa"/>
            <w:tcBorders>
              <w:left w:val="double" w:sz="4" w:space="0" w:color="00AF50"/>
              <w:bottom w:val="double" w:sz="4" w:space="0" w:color="00AF50"/>
            </w:tcBorders>
          </w:tcPr>
          <w:p>
            <w:pPr/>
          </w:p>
        </w:tc>
        <w:tc>
          <w:tcPr>
            <w:tcW w:w="811" w:type="dxa"/>
            <w:tcBorders>
              <w:bottom w:val="double" w:sz="4" w:space="0" w:color="00AF50"/>
              <w:right w:val="double" w:sz="4" w:space="0" w:color="00AF50"/>
            </w:tcBorders>
          </w:tcPr>
          <w:p>
            <w:pPr>
              <w:pStyle w:val="TableParagraph"/>
              <w:spacing w:before="9"/>
              <w:ind w:left="56" w:right="72"/>
              <w:rPr>
                <w:i/>
                <w:sz w:val="24"/>
              </w:rPr>
            </w:pPr>
            <w:r>
              <w:rPr>
                <w:i/>
                <w:sz w:val="24"/>
              </w:rPr>
              <w:t>x≥0</w:t>
            </w:r>
          </w:p>
        </w:tc>
        <w:tc>
          <w:tcPr>
            <w:tcW w:w="1457" w:type="dxa"/>
            <w:tcBorders>
              <w:left w:val="double" w:sz="4" w:space="0" w:color="00AF50"/>
              <w:bottom w:val="double" w:sz="4" w:space="0" w:color="00AF50"/>
            </w:tcBorders>
          </w:tcPr>
          <w:p>
            <w:pPr/>
          </w:p>
        </w:tc>
        <w:tc>
          <w:tcPr>
            <w:tcW w:w="1280" w:type="dxa"/>
            <w:tcBorders>
              <w:bottom w:val="double" w:sz="4" w:space="0" w:color="00AF50"/>
              <w:right w:val="double" w:sz="4" w:space="0" w:color="00AF50"/>
            </w:tcBorders>
          </w:tcPr>
          <w:p>
            <w:pPr>
              <w:pStyle w:val="TableParagraph"/>
              <w:spacing w:before="9"/>
              <w:ind w:left="273" w:right="439"/>
              <w:rPr>
                <w:i/>
                <w:sz w:val="24"/>
              </w:rPr>
            </w:pPr>
            <w:r>
              <w:rPr>
                <w:i/>
                <w:sz w:val="24"/>
              </w:rPr>
              <w:t>x≥0</w:t>
            </w:r>
          </w:p>
        </w:tc>
        <w:tc>
          <w:tcPr>
            <w:tcW w:w="996" w:type="dxa"/>
            <w:vMerge/>
            <w:tcBorders>
              <w:left w:val="double" w:sz="4" w:space="0" w:color="00AF50"/>
              <w:right w:val="double" w:sz="4" w:space="0" w:color="00AF50"/>
            </w:tcBorders>
          </w:tcPr>
          <w:p>
            <w:pPr/>
          </w:p>
        </w:tc>
        <w:tc>
          <w:tcPr>
            <w:tcW w:w="1272" w:type="dxa"/>
            <w:tcBorders>
              <w:left w:val="double" w:sz="4" w:space="0" w:color="00AF50"/>
              <w:bottom w:val="double" w:sz="4" w:space="0" w:color="00AF50"/>
            </w:tcBorders>
          </w:tcPr>
          <w:p>
            <w:pPr/>
          </w:p>
        </w:tc>
        <w:tc>
          <w:tcPr>
            <w:tcW w:w="1119" w:type="dxa"/>
            <w:tcBorders>
              <w:bottom w:val="double" w:sz="4" w:space="0" w:color="00AF50"/>
              <w:right w:val="double" w:sz="4" w:space="0" w:color="00AF50"/>
            </w:tcBorders>
          </w:tcPr>
          <w:p>
            <w:pPr>
              <w:pStyle w:val="TableParagraph"/>
              <w:spacing w:before="9"/>
              <w:ind w:left="85" w:right="80"/>
              <w:rPr>
                <w:i/>
                <w:sz w:val="24"/>
              </w:rPr>
            </w:pPr>
            <w:r>
              <w:rPr>
                <w:i/>
                <w:sz w:val="24"/>
              </w:rPr>
              <w:t>x,y≥0</w:t>
            </w:r>
          </w:p>
        </w:tc>
      </w:tr>
    </w:tbl>
    <w:p>
      <w:pPr>
        <w:spacing w:line="215" w:lineRule="exact" w:before="0"/>
        <w:ind w:left="2531" w:right="48" w:firstLine="0"/>
        <w:jc w:val="left"/>
        <w:rPr>
          <w:rFonts w:ascii="Calibri" w:hAnsi="Calibri"/>
          <w:i/>
          <w:sz w:val="18"/>
        </w:rPr>
      </w:pPr>
      <w:r>
        <w:rPr>
          <w:rFonts w:ascii="Calibri" w:hAnsi="Calibri"/>
          <w:i/>
          <w:color w:val="44536A"/>
          <w:sz w:val="18"/>
        </w:rPr>
        <w:t>Tabla 3.1 Tableu de Tucker y estándar en forma cónica</w:t>
      </w:r>
    </w:p>
    <w:p>
      <w:pPr>
        <w:spacing w:after="0" w:line="215" w:lineRule="exact"/>
        <w:jc w:val="left"/>
        <w:rPr>
          <w:rFonts w:ascii="Calibri" w:hAnsi="Calibri"/>
          <w:sz w:val="18"/>
        </w:rPr>
        <w:sectPr>
          <w:headerReference w:type="default" r:id="rId144"/>
          <w:footerReference w:type="default" r:id="rId145"/>
          <w:pgSz w:w="12240" w:h="15840"/>
          <w:pgMar w:header="0" w:footer="0" w:top="1500" w:bottom="280" w:left="1600" w:right="1580"/>
        </w:sectPr>
      </w:pPr>
    </w:p>
    <w:p>
      <w:pPr>
        <w:pStyle w:val="BodyText"/>
        <w:rPr>
          <w:rFonts w:ascii="Calibri"/>
          <w:i/>
          <w:sz w:val="20"/>
        </w:rPr>
      </w:pPr>
    </w:p>
    <w:p>
      <w:pPr>
        <w:pStyle w:val="BodyText"/>
        <w:rPr>
          <w:rFonts w:ascii="Calibri"/>
          <w:i/>
          <w:sz w:val="20"/>
        </w:rPr>
      </w:pPr>
    </w:p>
    <w:p>
      <w:pPr>
        <w:pStyle w:val="BodyText"/>
        <w:spacing w:before="1"/>
        <w:rPr>
          <w:rFonts w:ascii="Calibri"/>
          <w:i/>
          <w:sz w:val="25"/>
        </w:rPr>
      </w:pPr>
    </w:p>
    <w:p>
      <w:pPr>
        <w:pStyle w:val="BodyText"/>
        <w:spacing w:before="69"/>
        <w:ind w:left="102" w:right="2980"/>
      </w:pPr>
      <w:r>
        <w:rPr/>
        <w:t>Los tableus correspondientes son:</w:t>
      </w:r>
    </w:p>
    <w:p>
      <w:pPr>
        <w:pStyle w:val="BodyText"/>
        <w:spacing w:before="3"/>
        <w:rPr>
          <w:sz w:val="31"/>
        </w:rPr>
      </w:pPr>
    </w:p>
    <w:p>
      <w:pPr>
        <w:pStyle w:val="BodyText"/>
        <w:tabs>
          <w:tab w:pos="5349" w:val="left" w:leader="none"/>
        </w:tabs>
        <w:ind w:left="1933" w:right="48"/>
      </w:pPr>
      <w:r>
        <w:rPr/>
        <w:t>Tableu</w:t>
      </w:r>
      <w:r>
        <w:rPr>
          <w:spacing w:val="-1"/>
        </w:rPr>
        <w:t> </w:t>
      </w:r>
      <w:r>
        <w:rPr/>
        <w:t>estándar:</w:t>
        <w:tab/>
        <w:t>Tableu de</w:t>
      </w:r>
      <w:r>
        <w:rPr>
          <w:spacing w:val="-5"/>
        </w:rPr>
        <w:t> </w:t>
      </w:r>
      <w:r>
        <w:rPr/>
        <w:t>Tucker:</w:t>
      </w:r>
    </w:p>
    <w:p>
      <w:pPr>
        <w:pStyle w:val="BodyText"/>
        <w:spacing w:before="11"/>
        <w:rPr>
          <w:sz w:val="17"/>
        </w:rPr>
      </w:pPr>
      <w:r>
        <w:rPr/>
        <w:pict>
          <v:shape style="position:absolute;margin-left:176.420013pt;margin-top:12.284305pt;width:160.5pt;height:79.9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5"/>
                    <w:gridCol w:w="476"/>
                    <w:gridCol w:w="1500"/>
                    <w:gridCol w:w="514"/>
                    <w:gridCol w:w="351"/>
                  </w:tblGrid>
                  <w:tr>
                    <w:trPr>
                      <w:trHeight w:val="528" w:hRule="exact"/>
                    </w:trPr>
                    <w:tc>
                      <w:tcPr>
                        <w:tcW w:w="355" w:type="dxa"/>
                        <w:tcBorders>
                          <w:bottom w:val="single" w:sz="2" w:space="0" w:color="000000"/>
                          <w:right w:val="single" w:sz="2" w:space="0" w:color="000000"/>
                        </w:tcBorders>
                      </w:tcPr>
                      <w:p>
                        <w:pPr/>
                      </w:p>
                    </w:tc>
                    <w:tc>
                      <w:tcPr>
                        <w:tcW w:w="476" w:type="dxa"/>
                        <w:tcBorders>
                          <w:left w:val="single" w:sz="2" w:space="0" w:color="000000"/>
                          <w:bottom w:val="single" w:sz="4" w:space="0" w:color="000000"/>
                          <w:right w:val="single" w:sz="4" w:space="0" w:color="000000"/>
                        </w:tcBorders>
                      </w:tcPr>
                      <w:p>
                        <w:pPr>
                          <w:pStyle w:val="TableParagraph"/>
                          <w:ind w:left="4" w:right="13"/>
                          <w:rPr>
                            <w:rFonts w:ascii="Cambria Math" w:eastAsia="Cambria Math"/>
                            <w:sz w:val="17"/>
                          </w:rPr>
                        </w:pPr>
                        <w:r>
                          <w:rPr>
                            <w:rFonts w:ascii="Cambria Math" w:eastAsia="Cambria Math"/>
                            <w:sz w:val="24"/>
                          </w:rPr>
                          <w:t>�</w:t>
                        </w:r>
                        <w:r>
                          <w:rPr>
                            <w:rFonts w:ascii="Cambria Math" w:eastAsia="Cambria Math"/>
                            <w:position w:val="-4"/>
                            <w:sz w:val="17"/>
                          </w:rPr>
                          <w:t>�</w:t>
                        </w:r>
                      </w:p>
                    </w:tc>
                    <w:tc>
                      <w:tcPr>
                        <w:tcW w:w="1500" w:type="dxa"/>
                        <w:tcBorders>
                          <w:left w:val="single" w:sz="4" w:space="0" w:color="000000"/>
                          <w:bottom w:val="single" w:sz="4" w:space="0" w:color="000000"/>
                          <w:right w:val="single" w:sz="4" w:space="0" w:color="000000"/>
                        </w:tcBorders>
                      </w:tcPr>
                      <w:p>
                        <w:pPr>
                          <w:pStyle w:val="TableParagraph"/>
                          <w:ind w:right="5"/>
                          <w:rPr>
                            <w:rFonts w:ascii="Cambria Math" w:eastAsia="Cambria Math"/>
                            <w:sz w:val="24"/>
                          </w:rPr>
                        </w:pPr>
                        <w:r>
                          <w:rPr>
                            <w:rFonts w:ascii="Cambria Math" w:eastAsia="Cambria Math"/>
                            <w:w w:val="85"/>
                            <w:sz w:val="24"/>
                          </w:rPr>
                          <w:t>�</w:t>
                        </w:r>
                      </w:p>
                    </w:tc>
                    <w:tc>
                      <w:tcPr>
                        <w:tcW w:w="514" w:type="dxa"/>
                        <w:tcBorders>
                          <w:left w:val="single" w:sz="4" w:space="0" w:color="000000"/>
                          <w:bottom w:val="single" w:sz="4" w:space="0" w:color="000000"/>
                          <w:right w:val="single" w:sz="4" w:space="0" w:color="000000"/>
                        </w:tcBorders>
                      </w:tcPr>
                      <w:p>
                        <w:pPr>
                          <w:pStyle w:val="TableParagraph"/>
                          <w:ind w:right="9"/>
                          <w:rPr>
                            <w:rFonts w:ascii="Cambria Math" w:eastAsia="Cambria Math"/>
                            <w:sz w:val="24"/>
                          </w:rPr>
                        </w:pPr>
                        <w:r>
                          <w:rPr>
                            <w:rFonts w:ascii="Cambria Math" w:eastAsia="Cambria Math"/>
                            <w:w w:val="80"/>
                            <w:sz w:val="24"/>
                          </w:rPr>
                          <w:t>�</w:t>
                        </w:r>
                      </w:p>
                    </w:tc>
                    <w:tc>
                      <w:tcPr>
                        <w:tcW w:w="351" w:type="dxa"/>
                        <w:tcBorders>
                          <w:left w:val="single" w:sz="4" w:space="0" w:color="000000"/>
                          <w:bottom w:val="single" w:sz="4" w:space="0" w:color="000000"/>
                          <w:right w:val="single" w:sz="4" w:space="0" w:color="000000"/>
                        </w:tcBorders>
                      </w:tcPr>
                      <w:p>
                        <w:pPr>
                          <w:pStyle w:val="TableParagraph"/>
                          <w:spacing w:line="270" w:lineRule="exact"/>
                          <w:rPr>
                            <w:sz w:val="24"/>
                          </w:rPr>
                        </w:pPr>
                        <w:r>
                          <w:rPr>
                            <w:sz w:val="24"/>
                          </w:rPr>
                          <w:t>1</w:t>
                        </w:r>
                      </w:p>
                    </w:tc>
                  </w:tr>
                  <w:tr>
                    <w:trPr>
                      <w:trHeight w:val="535" w:hRule="exact"/>
                    </w:trPr>
                    <w:tc>
                      <w:tcPr>
                        <w:tcW w:w="355" w:type="dxa"/>
                        <w:tcBorders>
                          <w:top w:val="single" w:sz="2" w:space="0" w:color="000000"/>
                          <w:bottom w:val="single" w:sz="2" w:space="0" w:color="000000"/>
                          <w:right w:val="single" w:sz="2" w:space="0" w:color="000000"/>
                        </w:tcBorders>
                      </w:tcPr>
                      <w:p>
                        <w:pPr>
                          <w:pStyle w:val="TableParagraph"/>
                          <w:spacing w:before="4"/>
                          <w:rPr>
                            <w:rFonts w:ascii="Cambria Math" w:eastAsia="Cambria Math"/>
                            <w:sz w:val="24"/>
                          </w:rPr>
                        </w:pPr>
                        <w:r>
                          <w:rPr>
                            <w:rFonts w:ascii="Cambria Math" w:eastAsia="Cambria Math"/>
                            <w:w w:val="85"/>
                            <w:sz w:val="24"/>
                          </w:rPr>
                          <w:t>�</w:t>
                        </w:r>
                      </w:p>
                    </w:tc>
                    <w:tc>
                      <w:tcPr>
                        <w:tcW w:w="476" w:type="dxa"/>
                        <w:tcBorders>
                          <w:top w:val="single" w:sz="4" w:space="0" w:color="000000"/>
                          <w:left w:val="single" w:sz="2" w:space="0" w:color="000000"/>
                          <w:bottom w:val="single" w:sz="4" w:space="0" w:color="000000"/>
                          <w:right w:val="single" w:sz="4" w:space="0" w:color="000000"/>
                        </w:tcBorders>
                      </w:tcPr>
                      <w:p>
                        <w:pPr>
                          <w:pStyle w:val="TableParagraph"/>
                          <w:spacing w:line="273" w:lineRule="exact"/>
                          <w:ind w:left="2"/>
                          <w:rPr>
                            <w:sz w:val="24"/>
                          </w:rPr>
                        </w:pPr>
                        <w:r>
                          <w:rPr>
                            <w:sz w:val="24"/>
                          </w:rPr>
                          <w:t>0</w:t>
                        </w:r>
                      </w:p>
                    </w:tc>
                    <w:tc>
                      <w:tcPr>
                        <w:tcW w:w="1500" w:type="dxa"/>
                        <w:tcBorders>
                          <w:top w:val="single" w:sz="4" w:space="0" w:color="000000"/>
                          <w:left w:val="single" w:sz="4" w:space="0" w:color="000000"/>
                          <w:bottom w:val="single" w:sz="4" w:space="0" w:color="000000"/>
                          <w:right w:val="single" w:sz="4" w:space="0" w:color="000000"/>
                        </w:tcBorders>
                      </w:tcPr>
                      <w:p>
                        <w:pPr>
                          <w:pStyle w:val="TableParagraph"/>
                          <w:spacing w:line="284" w:lineRule="exact"/>
                          <w:ind w:right="9"/>
                          <w:rPr>
                            <w:rFonts w:ascii="Cambria Math" w:hAnsi="Cambria Math" w:eastAsia="Cambria Math"/>
                            <w:sz w:val="17"/>
                          </w:rPr>
                        </w:pPr>
                        <w:r>
                          <w:rPr>
                            <w:rFonts w:ascii="Cambria Math" w:hAnsi="Cambria Math" w:eastAsia="Cambria Math"/>
                            <w:sz w:val="24"/>
                          </w:rPr>
                          <w:t>𝐼 = � =  </w:t>
                        </w:r>
                        <w:r>
                          <w:rPr>
                            <w:rFonts w:ascii="Cambria Math" w:hAnsi="Cambria Math" w:eastAsia="Cambria Math"/>
                            <w:spacing w:val="2"/>
                            <w:sz w:val="24"/>
                          </w:rPr>
                          <w:t>�</w:t>
                        </w:r>
                        <w:r>
                          <w:rPr>
                            <w:rFonts w:ascii="Cambria Math" w:hAnsi="Cambria Math" w:eastAsia="Cambria Math"/>
                            <w:spacing w:val="2"/>
                            <w:position w:val="9"/>
                            <w:sz w:val="17"/>
                          </w:rPr>
                          <w:t>−1</w:t>
                        </w:r>
                      </w:p>
                    </w:tc>
                    <w:tc>
                      <w:tcPr>
                        <w:tcW w:w="514" w:type="dxa"/>
                        <w:tcBorders>
                          <w:top w:val="single" w:sz="4" w:space="0" w:color="000000"/>
                          <w:left w:val="single" w:sz="4" w:space="0" w:color="000000"/>
                          <w:bottom w:val="single" w:sz="4" w:space="0" w:color="000000"/>
                          <w:right w:val="single" w:sz="4" w:space="0" w:color="000000"/>
                        </w:tcBorders>
                      </w:tcPr>
                      <w:p>
                        <w:pPr>
                          <w:pStyle w:val="TableParagraph"/>
                          <w:spacing w:before="2"/>
                          <w:ind w:right="4"/>
                          <w:rPr>
                            <w:rFonts w:ascii="Cambria Math" w:eastAsia="Cambria Math"/>
                            <w:sz w:val="24"/>
                          </w:rPr>
                        </w:pPr>
                        <w:r>
                          <w:rPr>
                            <w:rFonts w:ascii="Cambria Math" w:eastAsia="Cambria Math"/>
                            <w:w w:val="96"/>
                            <w:sz w:val="24"/>
                          </w:rPr>
                          <w:t>�</w:t>
                        </w:r>
                      </w:p>
                    </w:tc>
                    <w:tc>
                      <w:tcPr>
                        <w:tcW w:w="351" w:type="dxa"/>
                        <w:tcBorders>
                          <w:top w:val="single" w:sz="4" w:space="0" w:color="000000"/>
                          <w:left w:val="single" w:sz="4" w:space="0" w:color="000000"/>
                          <w:bottom w:val="single" w:sz="4" w:space="0" w:color="000000"/>
                          <w:right w:val="single" w:sz="4" w:space="0" w:color="000000"/>
                        </w:tcBorders>
                      </w:tcPr>
                      <w:p>
                        <w:pPr>
                          <w:pStyle w:val="TableParagraph"/>
                          <w:spacing w:before="2"/>
                          <w:ind w:right="3"/>
                          <w:rPr>
                            <w:rFonts w:ascii="Cambria Math" w:eastAsia="Cambria Math"/>
                            <w:sz w:val="24"/>
                          </w:rPr>
                        </w:pPr>
                        <w:r>
                          <w:rPr>
                            <w:rFonts w:ascii="Cambria Math" w:eastAsia="Cambria Math"/>
                            <w:w w:val="81"/>
                            <w:sz w:val="24"/>
                          </w:rPr>
                          <w:t>�</w:t>
                        </w:r>
                      </w:p>
                    </w:tc>
                  </w:tr>
                  <w:tr>
                    <w:trPr>
                      <w:trHeight w:val="530" w:hRule="exact"/>
                    </w:trPr>
                    <w:tc>
                      <w:tcPr>
                        <w:tcW w:w="355" w:type="dxa"/>
                        <w:tcBorders>
                          <w:top w:val="single" w:sz="2" w:space="0" w:color="000000"/>
                          <w:right w:val="single" w:sz="2" w:space="0" w:color="000000"/>
                        </w:tcBorders>
                      </w:tcPr>
                      <w:p>
                        <w:pPr>
                          <w:pStyle w:val="TableParagraph"/>
                          <w:spacing w:before="4"/>
                          <w:ind w:right="1"/>
                          <w:rPr>
                            <w:rFonts w:ascii="Cambria Math" w:eastAsia="Cambria Math"/>
                            <w:sz w:val="24"/>
                          </w:rPr>
                        </w:pPr>
                        <w:r>
                          <w:rPr>
                            <w:rFonts w:ascii="Cambria Math" w:eastAsia="Cambria Math"/>
                            <w:w w:val="73"/>
                            <w:sz w:val="24"/>
                          </w:rPr>
                          <w:t>�</w:t>
                        </w:r>
                      </w:p>
                    </w:tc>
                    <w:tc>
                      <w:tcPr>
                        <w:tcW w:w="476" w:type="dxa"/>
                        <w:tcBorders>
                          <w:top w:val="single" w:sz="4" w:space="0" w:color="000000"/>
                          <w:left w:val="single" w:sz="2" w:space="0" w:color="000000"/>
                          <w:right w:val="single" w:sz="4" w:space="0" w:color="000000"/>
                        </w:tcBorders>
                      </w:tcPr>
                      <w:p>
                        <w:pPr/>
                      </w:p>
                    </w:tc>
                    <w:tc>
                      <w:tcPr>
                        <w:tcW w:w="1500" w:type="dxa"/>
                        <w:tcBorders>
                          <w:top w:val="single" w:sz="4" w:space="0" w:color="000000"/>
                          <w:left w:val="single" w:sz="4" w:space="0" w:color="000000"/>
                          <w:right w:val="single" w:sz="4" w:space="0" w:color="000000"/>
                        </w:tcBorders>
                      </w:tcPr>
                      <w:p>
                        <w:pPr>
                          <w:pStyle w:val="TableParagraph"/>
                          <w:spacing w:line="273" w:lineRule="exact"/>
                          <w:ind w:right="5"/>
                          <w:rPr>
                            <w:sz w:val="24"/>
                          </w:rPr>
                        </w:pPr>
                        <w:r>
                          <w:rPr>
                            <w:sz w:val="24"/>
                          </w:rPr>
                          <w:t>0</w:t>
                        </w:r>
                      </w:p>
                    </w:tc>
                    <w:tc>
                      <w:tcPr>
                        <w:tcW w:w="514" w:type="dxa"/>
                        <w:tcBorders>
                          <w:top w:val="single" w:sz="4" w:space="0" w:color="000000"/>
                          <w:left w:val="single" w:sz="4" w:space="0" w:color="000000"/>
                          <w:right w:val="single" w:sz="4" w:space="0" w:color="000000"/>
                        </w:tcBorders>
                      </w:tcPr>
                      <w:p>
                        <w:pPr>
                          <w:pStyle w:val="TableParagraph"/>
                          <w:spacing w:before="2"/>
                          <w:ind w:left="34" w:right="45"/>
                          <w:rPr>
                            <w:rFonts w:ascii="Cambria Math" w:hAnsi="Cambria Math" w:eastAsia="Cambria Math"/>
                            <w:sz w:val="24"/>
                          </w:rPr>
                        </w:pPr>
                        <w:r>
                          <w:rPr>
                            <w:rFonts w:ascii="Cambria Math" w:hAnsi="Cambria Math" w:eastAsia="Cambria Math"/>
                            <w:w w:val="90"/>
                            <w:sz w:val="24"/>
                          </w:rPr>
                          <w:t>−�</w:t>
                        </w:r>
                      </w:p>
                    </w:tc>
                    <w:tc>
                      <w:tcPr>
                        <w:tcW w:w="351" w:type="dxa"/>
                        <w:tcBorders>
                          <w:top w:val="single" w:sz="4" w:space="0" w:color="000000"/>
                          <w:left w:val="single" w:sz="4" w:space="0" w:color="000000"/>
                          <w:right w:val="single" w:sz="4" w:space="0" w:color="000000"/>
                        </w:tcBorders>
                      </w:tcPr>
                      <w:p>
                        <w:pPr>
                          <w:pStyle w:val="TableParagraph"/>
                          <w:spacing w:line="273" w:lineRule="exact"/>
                          <w:rPr>
                            <w:sz w:val="24"/>
                          </w:rPr>
                        </w:pPr>
                        <w:r>
                          <w:rPr>
                            <w:sz w:val="24"/>
                          </w:rPr>
                          <w:t>0</w:t>
                        </w:r>
                      </w:p>
                    </w:tc>
                  </w:tr>
                </w:tbl>
                <w:p>
                  <w:pPr>
                    <w:pStyle w:val="BodyText"/>
                  </w:pPr>
                </w:p>
              </w:txbxContent>
            </v:textbox>
            <w10:wrap type="topAndBottom"/>
          </v:shape>
        </w:pict>
      </w:r>
      <w:r>
        <w:rPr/>
        <w:pict>
          <v:shape style="position:absolute;margin-left:360.549988pt;margin-top:12.284305pt;width:61.7pt;height:79.8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5"/>
                    <w:gridCol w:w="514"/>
                    <w:gridCol w:w="350"/>
                  </w:tblGrid>
                  <w:tr>
                    <w:trPr>
                      <w:trHeight w:val="528" w:hRule="exact"/>
                    </w:trPr>
                    <w:tc>
                      <w:tcPr>
                        <w:tcW w:w="355" w:type="dxa"/>
                        <w:tcBorders>
                          <w:bottom w:val="single" w:sz="2" w:space="0" w:color="000000"/>
                          <w:right w:val="single" w:sz="4" w:space="0" w:color="000000"/>
                        </w:tcBorders>
                      </w:tcPr>
                      <w:p>
                        <w:pPr/>
                      </w:p>
                    </w:tc>
                    <w:tc>
                      <w:tcPr>
                        <w:tcW w:w="514" w:type="dxa"/>
                        <w:tcBorders>
                          <w:left w:val="single" w:sz="4" w:space="0" w:color="000000"/>
                          <w:bottom w:val="single" w:sz="4" w:space="0" w:color="000000"/>
                          <w:right w:val="single" w:sz="4" w:space="0" w:color="000000"/>
                        </w:tcBorders>
                      </w:tcPr>
                      <w:p>
                        <w:pPr>
                          <w:pStyle w:val="TableParagraph"/>
                          <w:ind w:right="4"/>
                          <w:rPr>
                            <w:rFonts w:ascii="Cambria Math" w:eastAsia="Cambria Math"/>
                            <w:sz w:val="24"/>
                          </w:rPr>
                        </w:pPr>
                        <w:r>
                          <w:rPr>
                            <w:rFonts w:ascii="Cambria Math" w:eastAsia="Cambria Math"/>
                            <w:w w:val="80"/>
                            <w:sz w:val="24"/>
                          </w:rPr>
                          <w:t>�</w:t>
                        </w:r>
                      </w:p>
                    </w:tc>
                    <w:tc>
                      <w:tcPr>
                        <w:tcW w:w="350" w:type="dxa"/>
                        <w:tcBorders>
                          <w:left w:val="single" w:sz="4" w:space="0" w:color="000000"/>
                          <w:bottom w:val="single" w:sz="4" w:space="0" w:color="000000"/>
                          <w:right w:val="single" w:sz="4" w:space="0" w:color="000000"/>
                        </w:tcBorders>
                      </w:tcPr>
                      <w:p>
                        <w:pPr>
                          <w:pStyle w:val="TableParagraph"/>
                          <w:spacing w:line="270" w:lineRule="exact"/>
                          <w:ind w:left="4"/>
                          <w:rPr>
                            <w:sz w:val="24"/>
                          </w:rPr>
                        </w:pPr>
                        <w:r>
                          <w:rPr>
                            <w:sz w:val="24"/>
                          </w:rPr>
                          <w:t>1</w:t>
                        </w:r>
                      </w:p>
                    </w:tc>
                  </w:tr>
                  <w:tr>
                    <w:trPr>
                      <w:trHeight w:val="535" w:hRule="exact"/>
                    </w:trPr>
                    <w:tc>
                      <w:tcPr>
                        <w:tcW w:w="355" w:type="dxa"/>
                        <w:tcBorders>
                          <w:top w:val="single" w:sz="2" w:space="0" w:color="000000"/>
                          <w:bottom w:val="single" w:sz="2" w:space="0" w:color="000000"/>
                          <w:right w:val="single" w:sz="4" w:space="0" w:color="000000"/>
                        </w:tcBorders>
                      </w:tcPr>
                      <w:p>
                        <w:pPr>
                          <w:pStyle w:val="TableParagraph"/>
                          <w:spacing w:before="4"/>
                          <w:rPr>
                            <w:rFonts w:ascii="Cambria Math" w:eastAsia="Cambria Math"/>
                            <w:sz w:val="24"/>
                          </w:rPr>
                        </w:pPr>
                        <w:r>
                          <w:rPr>
                            <w:rFonts w:ascii="Cambria Math" w:eastAsia="Cambria Math"/>
                            <w:w w:val="85"/>
                            <w:sz w:val="24"/>
                          </w:rPr>
                          <w:t>�</w:t>
                        </w:r>
                      </w:p>
                    </w:tc>
                    <w:tc>
                      <w:tcPr>
                        <w:tcW w:w="514" w:type="dxa"/>
                        <w:tcBorders>
                          <w:top w:val="single" w:sz="4" w:space="0" w:color="000000"/>
                          <w:left w:val="single" w:sz="4" w:space="0" w:color="000000"/>
                          <w:bottom w:val="single" w:sz="4" w:space="0" w:color="000000"/>
                          <w:right w:val="single" w:sz="4" w:space="0" w:color="000000"/>
                        </w:tcBorders>
                      </w:tcPr>
                      <w:p>
                        <w:pPr>
                          <w:pStyle w:val="TableParagraph"/>
                          <w:spacing w:before="2"/>
                          <w:ind w:right="1"/>
                          <w:rPr>
                            <w:rFonts w:ascii="Cambria Math" w:eastAsia="Cambria Math"/>
                            <w:sz w:val="24"/>
                          </w:rPr>
                        </w:pPr>
                        <w:r>
                          <w:rPr>
                            <w:rFonts w:ascii="Cambria Math" w:eastAsia="Cambria Math"/>
                            <w:w w:val="96"/>
                            <w:sz w:val="24"/>
                          </w:rPr>
                          <w:t>�</w:t>
                        </w:r>
                      </w:p>
                    </w:tc>
                    <w:tc>
                      <w:tcPr>
                        <w:tcW w:w="350" w:type="dxa"/>
                        <w:tcBorders>
                          <w:top w:val="single" w:sz="4" w:space="0" w:color="000000"/>
                          <w:left w:val="single" w:sz="4" w:space="0" w:color="000000"/>
                          <w:bottom w:val="single" w:sz="4" w:space="0" w:color="000000"/>
                          <w:right w:val="single" w:sz="4" w:space="0" w:color="000000"/>
                        </w:tcBorders>
                      </w:tcPr>
                      <w:p>
                        <w:pPr>
                          <w:pStyle w:val="TableParagraph"/>
                          <w:spacing w:before="2"/>
                          <w:rPr>
                            <w:rFonts w:ascii="Cambria Math" w:eastAsia="Cambria Math"/>
                            <w:sz w:val="24"/>
                          </w:rPr>
                        </w:pPr>
                        <w:r>
                          <w:rPr>
                            <w:rFonts w:ascii="Cambria Math" w:eastAsia="Cambria Math"/>
                            <w:w w:val="81"/>
                            <w:sz w:val="24"/>
                          </w:rPr>
                          <w:t>�</w:t>
                        </w:r>
                      </w:p>
                    </w:tc>
                  </w:tr>
                  <w:tr>
                    <w:trPr>
                      <w:trHeight w:val="528" w:hRule="exact"/>
                    </w:trPr>
                    <w:tc>
                      <w:tcPr>
                        <w:tcW w:w="355" w:type="dxa"/>
                        <w:tcBorders>
                          <w:top w:val="single" w:sz="2" w:space="0" w:color="000000"/>
                          <w:right w:val="single" w:sz="4" w:space="0" w:color="000000"/>
                        </w:tcBorders>
                      </w:tcPr>
                      <w:p>
                        <w:pPr>
                          <w:pStyle w:val="TableParagraph"/>
                          <w:spacing w:before="2"/>
                          <w:rPr>
                            <w:rFonts w:ascii="Cambria Math" w:eastAsia="Cambria Math"/>
                            <w:sz w:val="24"/>
                          </w:rPr>
                        </w:pPr>
                        <w:r>
                          <w:rPr>
                            <w:rFonts w:ascii="Cambria Math" w:eastAsia="Cambria Math"/>
                            <w:w w:val="73"/>
                            <w:sz w:val="24"/>
                          </w:rPr>
                          <w:t>�</w:t>
                        </w:r>
                      </w:p>
                    </w:tc>
                    <w:tc>
                      <w:tcPr>
                        <w:tcW w:w="514" w:type="dxa"/>
                        <w:tcBorders>
                          <w:top w:val="single" w:sz="4" w:space="0" w:color="000000"/>
                          <w:left w:val="single" w:sz="4" w:space="0" w:color="000000"/>
                          <w:right w:val="single" w:sz="4" w:space="0" w:color="000000"/>
                        </w:tcBorders>
                      </w:tcPr>
                      <w:p>
                        <w:pPr>
                          <w:pStyle w:val="TableParagraph"/>
                          <w:ind w:left="37" w:right="42"/>
                          <w:rPr>
                            <w:rFonts w:ascii="Cambria Math" w:hAnsi="Cambria Math" w:eastAsia="Cambria Math"/>
                            <w:sz w:val="24"/>
                          </w:rPr>
                        </w:pPr>
                        <w:r>
                          <w:rPr>
                            <w:rFonts w:ascii="Cambria Math" w:hAnsi="Cambria Math" w:eastAsia="Cambria Math"/>
                            <w:w w:val="90"/>
                            <w:sz w:val="24"/>
                          </w:rPr>
                          <w:t>−�</w:t>
                        </w:r>
                      </w:p>
                    </w:tc>
                    <w:tc>
                      <w:tcPr>
                        <w:tcW w:w="350" w:type="dxa"/>
                        <w:tcBorders>
                          <w:top w:val="single" w:sz="4" w:space="0" w:color="000000"/>
                          <w:left w:val="single" w:sz="4" w:space="0" w:color="000000"/>
                          <w:right w:val="single" w:sz="4" w:space="0" w:color="000000"/>
                        </w:tcBorders>
                      </w:tcPr>
                      <w:p>
                        <w:pPr>
                          <w:pStyle w:val="TableParagraph"/>
                          <w:spacing w:line="270" w:lineRule="exact"/>
                          <w:ind w:left="4"/>
                          <w:rPr>
                            <w:sz w:val="24"/>
                          </w:rPr>
                        </w:pPr>
                        <w:r>
                          <w:rPr>
                            <w:sz w:val="24"/>
                          </w:rPr>
                          <w:t>0</w:t>
                        </w:r>
                      </w:p>
                    </w:tc>
                  </w:tr>
                </w:tbl>
                <w:p>
                  <w:pPr>
                    <w:pStyle w:val="BodyText"/>
                  </w:pPr>
                </w:p>
              </w:txbxContent>
            </v:textbox>
            <w10:wrap type="topAndBottom"/>
          </v:shape>
        </w:pict>
      </w:r>
    </w:p>
    <w:p>
      <w:pPr>
        <w:spacing w:line="200" w:lineRule="exact" w:before="0"/>
        <w:ind w:left="0" w:right="16" w:firstLine="0"/>
        <w:jc w:val="center"/>
        <w:rPr>
          <w:rFonts w:ascii="Calibri"/>
          <w:i/>
          <w:sz w:val="18"/>
        </w:rPr>
      </w:pPr>
      <w:r>
        <w:rPr>
          <w:rFonts w:ascii="Calibri"/>
          <w:i/>
          <w:color w:val="44536A"/>
          <w:sz w:val="18"/>
        </w:rPr>
        <w:t>Tabla 3.2 Tableaus por componentes</w:t>
      </w:r>
    </w:p>
    <w:p>
      <w:pPr>
        <w:pStyle w:val="BodyText"/>
        <w:rPr>
          <w:rFonts w:ascii="Calibri"/>
          <w:i/>
          <w:sz w:val="16"/>
        </w:rPr>
      </w:pPr>
    </w:p>
    <w:p>
      <w:pPr>
        <w:pStyle w:val="BodyText"/>
        <w:spacing w:line="276" w:lineRule="auto"/>
        <w:ind w:left="102" w:right="118"/>
        <w:jc w:val="both"/>
      </w:pPr>
      <w:r>
        <w:rPr/>
        <w:t>Las variables básicas al inicio son el vector </w:t>
      </w:r>
      <w:r>
        <w:rPr>
          <w:i/>
        </w:rPr>
        <w:t>y </w:t>
      </w:r>
      <w:r>
        <w:rPr/>
        <w:t>y la base asociada al tableu es la matriz I que coincide con su inversa.</w:t>
      </w:r>
    </w:p>
    <w:p>
      <w:pPr>
        <w:pStyle w:val="BodyText"/>
        <w:spacing w:before="7"/>
        <w:rPr>
          <w:sz w:val="27"/>
        </w:rPr>
      </w:pPr>
    </w:p>
    <w:p>
      <w:pPr>
        <w:pStyle w:val="BodyText"/>
        <w:spacing w:line="256" w:lineRule="auto"/>
        <w:ind w:left="102" w:right="119"/>
        <w:jc w:val="both"/>
      </w:pPr>
      <w:r>
        <w:rPr/>
        <w:t>En</w:t>
      </w:r>
      <w:r>
        <w:rPr>
          <w:spacing w:val="-16"/>
        </w:rPr>
        <w:t> </w:t>
      </w:r>
      <w:r>
        <w:rPr/>
        <w:t>posteriores</w:t>
      </w:r>
      <w:r>
        <w:rPr>
          <w:spacing w:val="-16"/>
        </w:rPr>
        <w:t> </w:t>
      </w:r>
      <w:r>
        <w:rPr/>
        <w:t>iteraciones</w:t>
      </w:r>
      <w:r>
        <w:rPr>
          <w:spacing w:val="-13"/>
        </w:rPr>
        <w:t> </w:t>
      </w:r>
      <w:r>
        <w:rPr/>
        <w:t>los</w:t>
      </w:r>
      <w:r>
        <w:rPr>
          <w:spacing w:val="-13"/>
        </w:rPr>
        <w:t> </w:t>
      </w:r>
      <w:r>
        <w:rPr/>
        <w:t>Tableaus</w:t>
      </w:r>
      <w:r>
        <w:rPr>
          <w:spacing w:val="-13"/>
        </w:rPr>
        <w:t> </w:t>
      </w:r>
      <w:r>
        <w:rPr/>
        <w:t>serán</w:t>
      </w:r>
      <w:r>
        <w:rPr>
          <w:spacing w:val="-16"/>
        </w:rPr>
        <w:t> </w:t>
      </w:r>
      <w:r>
        <w:rPr/>
        <w:t>de</w:t>
      </w:r>
      <w:r>
        <w:rPr>
          <w:spacing w:val="-17"/>
        </w:rPr>
        <w:t> </w:t>
      </w:r>
      <w:r>
        <w:rPr/>
        <w:t>la</w:t>
      </w:r>
      <w:r>
        <w:rPr>
          <w:spacing w:val="-17"/>
        </w:rPr>
        <w:t> </w:t>
      </w:r>
      <w:r>
        <w:rPr/>
        <w:t>forma</w:t>
      </w:r>
      <w:r>
        <w:rPr>
          <w:spacing w:val="-17"/>
        </w:rPr>
        <w:t> </w:t>
      </w:r>
      <w:r>
        <w:rPr/>
        <w:t>de</w:t>
      </w:r>
      <w:r>
        <w:rPr>
          <w:spacing w:val="-17"/>
        </w:rPr>
        <w:t> </w:t>
      </w:r>
      <w:r>
        <w:rPr/>
        <w:t>los</w:t>
      </w:r>
      <w:r>
        <w:rPr>
          <w:spacing w:val="-11"/>
        </w:rPr>
        <w:t> </w:t>
      </w:r>
      <w:r>
        <w:rPr/>
        <w:t>Tableaus</w:t>
      </w:r>
      <w:r>
        <w:rPr>
          <w:spacing w:val="-13"/>
        </w:rPr>
        <w:t> </w:t>
      </w:r>
      <w:r>
        <w:rPr/>
        <w:t>siguientes,</w:t>
      </w:r>
      <w:r>
        <w:rPr>
          <w:spacing w:val="-16"/>
        </w:rPr>
        <w:t> </w:t>
      </w:r>
      <w:r>
        <w:rPr/>
        <w:t>en</w:t>
      </w:r>
      <w:r>
        <w:rPr>
          <w:spacing w:val="-16"/>
        </w:rPr>
        <w:t> </w:t>
      </w:r>
      <w:r>
        <w:rPr/>
        <w:t>donde se tienen enumerados las variables, de ser necesario agruparlas; </w:t>
      </w:r>
      <w:r>
        <w:rPr>
          <w:rFonts w:ascii="Cambria Math" w:hAnsi="Cambria Math" w:eastAsia="Cambria Math"/>
          <w:spacing w:val="3"/>
        </w:rPr>
        <w:t>�</w:t>
      </w:r>
      <w:r>
        <w:rPr>
          <w:rFonts w:ascii="Cambria Math" w:hAnsi="Cambria Math" w:eastAsia="Cambria Math"/>
          <w:spacing w:val="3"/>
          <w:position w:val="-4"/>
          <w:sz w:val="17"/>
        </w:rPr>
        <w:t>�</w:t>
      </w:r>
      <w:r>
        <w:rPr>
          <w:rFonts w:ascii="Cambria Math" w:hAnsi="Cambria Math" w:eastAsia="Cambria Math"/>
          <w:spacing w:val="3"/>
        </w:rPr>
        <w:t>, </w:t>
      </w:r>
      <w:r>
        <w:rPr>
          <w:rFonts w:ascii="Cambria Math" w:hAnsi="Cambria Math" w:eastAsia="Cambria Math"/>
          <w:spacing w:val="-4"/>
        </w:rPr>
        <w:t>�</w:t>
      </w:r>
      <w:r>
        <w:rPr>
          <w:rFonts w:ascii="Cambria Math" w:hAnsi="Cambria Math" w:eastAsia="Cambria Math"/>
          <w:spacing w:val="-4"/>
          <w:position w:val="-4"/>
          <w:sz w:val="17"/>
        </w:rPr>
        <w:t>�  </w:t>
      </w:r>
      <w:r>
        <w:rPr/>
        <w:t>son sub-vectores de</w:t>
      </w:r>
      <w:r>
        <w:rPr>
          <w:spacing w:val="-9"/>
        </w:rPr>
        <w:t> </w:t>
      </w:r>
      <w:r>
        <w:rPr/>
        <w:t>x</w:t>
      </w:r>
      <w:r>
        <w:rPr>
          <w:spacing w:val="-5"/>
        </w:rPr>
        <w:t> </w:t>
      </w:r>
      <w:r>
        <w:rPr/>
        <w:t>e</w:t>
      </w:r>
      <w:r>
        <w:rPr>
          <w:spacing w:val="-14"/>
        </w:rPr>
        <w:t> </w:t>
      </w:r>
      <w:r>
        <w:rPr>
          <w:spacing w:val="-3"/>
        </w:rPr>
        <w:t>y,</w:t>
      </w:r>
      <w:r>
        <w:rPr>
          <w:spacing w:val="-14"/>
        </w:rPr>
        <w:t> </w:t>
      </w:r>
      <w:r>
        <w:rPr/>
        <w:t>que</w:t>
      </w:r>
      <w:r>
        <w:rPr>
          <w:spacing w:val="-14"/>
        </w:rPr>
        <w:t> </w:t>
      </w:r>
      <w:r>
        <w:rPr/>
        <w:t>contienen</w:t>
      </w:r>
      <w:r>
        <w:rPr>
          <w:spacing w:val="-14"/>
        </w:rPr>
        <w:t> </w:t>
      </w:r>
      <w:r>
        <w:rPr/>
        <w:t>las</w:t>
      </w:r>
      <w:r>
        <w:rPr>
          <w:spacing w:val="-14"/>
        </w:rPr>
        <w:t> </w:t>
      </w:r>
      <w:r>
        <w:rPr/>
        <w:t>variables</w:t>
      </w:r>
      <w:r>
        <w:rPr>
          <w:spacing w:val="-14"/>
        </w:rPr>
        <w:t> </w:t>
      </w:r>
      <w:r>
        <w:rPr/>
        <w:t>básicas</w:t>
      </w:r>
      <w:r>
        <w:rPr>
          <w:spacing w:val="-11"/>
        </w:rPr>
        <w:t> </w:t>
      </w:r>
      <w:r>
        <w:rPr>
          <w:rFonts w:ascii="Cambria Math" w:hAnsi="Cambria Math" w:eastAsia="Cambria Math"/>
          <w:spacing w:val="3"/>
        </w:rPr>
        <w:t>�</w:t>
      </w:r>
      <w:r>
        <w:rPr>
          <w:rFonts w:ascii="Cambria Math" w:hAnsi="Cambria Math" w:eastAsia="Cambria Math"/>
          <w:spacing w:val="3"/>
          <w:position w:val="-4"/>
          <w:sz w:val="17"/>
        </w:rPr>
        <w:t>�</w:t>
      </w:r>
      <w:r>
        <w:rPr>
          <w:rFonts w:ascii="Cambria Math" w:hAnsi="Cambria Math" w:eastAsia="Cambria Math"/>
          <w:spacing w:val="3"/>
        </w:rPr>
        <w:t>,</w:t>
      </w:r>
      <w:r>
        <w:rPr>
          <w:rFonts w:ascii="Cambria Math" w:hAnsi="Cambria Math" w:eastAsia="Cambria Math"/>
          <w:spacing w:val="-18"/>
        </w:rPr>
        <w:t> </w:t>
      </w:r>
      <w:r>
        <w:rPr>
          <w:rFonts w:ascii="Cambria Math" w:hAnsi="Cambria Math" w:eastAsia="Cambria Math"/>
          <w:spacing w:val="-11"/>
        </w:rPr>
        <w:t>�</w:t>
      </w:r>
      <w:r>
        <w:rPr>
          <w:rFonts w:ascii="Cambria Math" w:hAnsi="Cambria Math" w:eastAsia="Cambria Math"/>
          <w:spacing w:val="-11"/>
          <w:position w:val="-4"/>
          <w:sz w:val="17"/>
        </w:rPr>
        <w:t>�</w:t>
      </w:r>
      <w:r>
        <w:rPr>
          <w:rFonts w:ascii="Cambria Math" w:hAnsi="Cambria Math" w:eastAsia="Cambria Math"/>
          <w:spacing w:val="-7"/>
          <w:position w:val="-4"/>
          <w:sz w:val="17"/>
        </w:rPr>
        <w:t> </w:t>
      </w:r>
      <w:r>
        <w:rPr/>
        <w:t>son</w:t>
      </w:r>
      <w:r>
        <w:rPr>
          <w:spacing w:val="-14"/>
        </w:rPr>
        <w:t> </w:t>
      </w:r>
      <w:r>
        <w:rPr/>
        <w:t>vectores</w:t>
      </w:r>
      <w:r>
        <w:rPr>
          <w:spacing w:val="-14"/>
        </w:rPr>
        <w:t> </w:t>
      </w:r>
      <w:r>
        <w:rPr/>
        <w:t>de</w:t>
      </w:r>
      <w:r>
        <w:rPr>
          <w:spacing w:val="-15"/>
        </w:rPr>
        <w:t> </w:t>
      </w:r>
      <w:r>
        <w:rPr/>
        <w:t>x,</w:t>
      </w:r>
      <w:r>
        <w:rPr>
          <w:spacing w:val="-13"/>
        </w:rPr>
        <w:t> </w:t>
      </w:r>
      <w:r>
        <w:rPr/>
        <w:t>y</w:t>
      </w:r>
      <w:r>
        <w:rPr>
          <w:spacing w:val="-21"/>
        </w:rPr>
        <w:t> </w:t>
      </w:r>
      <w:r>
        <w:rPr/>
        <w:t>que</w:t>
      </w:r>
      <w:r>
        <w:rPr>
          <w:spacing w:val="-15"/>
        </w:rPr>
        <w:t> </w:t>
      </w:r>
      <w:r>
        <w:rPr/>
        <w:t>contienen</w:t>
      </w:r>
      <w:r>
        <w:rPr>
          <w:spacing w:val="-14"/>
        </w:rPr>
        <w:t> </w:t>
      </w:r>
      <w:r>
        <w:rPr/>
        <w:t>las variables no-básicas y D que contiene las variables con respecto de la base para x e</w:t>
      </w:r>
      <w:r>
        <w:rPr>
          <w:spacing w:val="-14"/>
        </w:rPr>
        <w:t> </w:t>
      </w:r>
      <w:r>
        <w:rPr/>
        <w:t>y.</w:t>
      </w:r>
    </w:p>
    <w:p>
      <w:pPr>
        <w:pStyle w:val="BodyText"/>
        <w:spacing w:before="7"/>
        <w:rPr>
          <w:sz w:val="29"/>
        </w:rPr>
      </w:pPr>
    </w:p>
    <w:p>
      <w:pPr>
        <w:pStyle w:val="BodyText"/>
        <w:spacing w:before="1"/>
        <w:ind w:left="102"/>
        <w:jc w:val="both"/>
      </w:pPr>
      <w:r>
        <w:rPr/>
        <w:t>Para el tableau Estándar:</w:t>
      </w:r>
    </w:p>
    <w:p>
      <w:pPr>
        <w:pStyle w:val="BodyText"/>
        <w:rPr>
          <w:sz w:val="20"/>
        </w:rPr>
      </w:pPr>
    </w:p>
    <w:p>
      <w:pPr>
        <w:pStyle w:val="BodyText"/>
        <w:spacing w:before="7"/>
        <w:rPr>
          <w:sz w:val="11"/>
        </w:rPr>
      </w:pPr>
    </w:p>
    <w:tbl>
      <w:tblPr>
        <w:tblW w:w="0" w:type="auto"/>
        <w:jc w:val="left"/>
        <w:tblInd w:w="29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3"/>
        <w:gridCol w:w="451"/>
        <w:gridCol w:w="473"/>
        <w:gridCol w:w="487"/>
        <w:gridCol w:w="471"/>
        <w:gridCol w:w="466"/>
        <w:gridCol w:w="386"/>
      </w:tblGrid>
      <w:tr>
        <w:trPr>
          <w:trHeight w:val="528" w:hRule="exact"/>
        </w:trPr>
        <w:tc>
          <w:tcPr>
            <w:tcW w:w="473" w:type="dxa"/>
            <w:tcBorders>
              <w:bottom w:val="single" w:sz="2" w:space="0" w:color="000000"/>
              <w:right w:val="single" w:sz="2" w:space="0" w:color="000000"/>
            </w:tcBorders>
          </w:tcPr>
          <w:p>
            <w:pPr/>
          </w:p>
        </w:tc>
        <w:tc>
          <w:tcPr>
            <w:tcW w:w="451" w:type="dxa"/>
            <w:tcBorders>
              <w:left w:val="single" w:sz="2" w:space="0" w:color="000000"/>
              <w:bottom w:val="single" w:sz="4" w:space="0" w:color="000000"/>
              <w:right w:val="single" w:sz="4" w:space="0" w:color="000000"/>
            </w:tcBorders>
          </w:tcPr>
          <w:p>
            <w:pPr/>
          </w:p>
        </w:tc>
        <w:tc>
          <w:tcPr>
            <w:tcW w:w="473" w:type="dxa"/>
            <w:tcBorders>
              <w:left w:val="single" w:sz="4" w:space="0" w:color="000000"/>
              <w:bottom w:val="single" w:sz="4" w:space="0" w:color="000000"/>
              <w:right w:val="single" w:sz="4" w:space="0" w:color="000000"/>
            </w:tcBorders>
          </w:tcPr>
          <w:p>
            <w:pPr>
              <w:pStyle w:val="TableParagraph"/>
              <w:ind w:left="-5" w:right="115"/>
              <w:jc w:val="right"/>
              <w:rPr>
                <w:rFonts w:ascii="Cambria Math" w:eastAsia="Cambria Math"/>
                <w:sz w:val="17"/>
              </w:rPr>
            </w:pPr>
            <w:r>
              <w:rPr>
                <w:rFonts w:ascii="Cambria Math" w:eastAsia="Cambria Math"/>
                <w:spacing w:val="-8"/>
                <w:w w:val="90"/>
                <w:sz w:val="24"/>
              </w:rPr>
              <w:t>�</w:t>
            </w:r>
            <w:r>
              <w:rPr>
                <w:rFonts w:ascii="Cambria Math" w:eastAsia="Cambria Math"/>
                <w:spacing w:val="-8"/>
                <w:w w:val="90"/>
                <w:position w:val="-4"/>
                <w:sz w:val="17"/>
              </w:rPr>
              <w:t>�</w:t>
            </w:r>
          </w:p>
        </w:tc>
        <w:tc>
          <w:tcPr>
            <w:tcW w:w="487" w:type="dxa"/>
            <w:tcBorders>
              <w:left w:val="single" w:sz="4" w:space="0" w:color="000000"/>
              <w:bottom w:val="single" w:sz="4" w:space="0" w:color="000000"/>
              <w:right w:val="single" w:sz="4" w:space="0" w:color="000000"/>
            </w:tcBorders>
          </w:tcPr>
          <w:p>
            <w:pPr>
              <w:pStyle w:val="TableParagraph"/>
              <w:ind w:left="103" w:right="-15"/>
              <w:jc w:val="left"/>
              <w:rPr>
                <w:rFonts w:ascii="Cambria Math" w:eastAsia="Cambria Math"/>
                <w:sz w:val="17"/>
              </w:rPr>
            </w:pPr>
            <w:r>
              <w:rPr>
                <w:rFonts w:ascii="Cambria Math" w:eastAsia="Cambria Math"/>
                <w:w w:val="90"/>
                <w:sz w:val="24"/>
              </w:rPr>
              <w:t>�</w:t>
            </w:r>
            <w:r>
              <w:rPr>
                <w:rFonts w:ascii="Cambria Math" w:eastAsia="Cambria Math"/>
                <w:w w:val="90"/>
                <w:position w:val="-4"/>
                <w:sz w:val="17"/>
              </w:rPr>
              <w:t>𝑁</w:t>
            </w:r>
          </w:p>
        </w:tc>
        <w:tc>
          <w:tcPr>
            <w:tcW w:w="471" w:type="dxa"/>
            <w:tcBorders>
              <w:left w:val="single" w:sz="4" w:space="0" w:color="000000"/>
              <w:bottom w:val="single" w:sz="4" w:space="0" w:color="000000"/>
              <w:right w:val="single" w:sz="4" w:space="0" w:color="000000"/>
            </w:tcBorders>
          </w:tcPr>
          <w:p>
            <w:pPr>
              <w:pStyle w:val="TableParagraph"/>
              <w:ind w:left="-11" w:right="115"/>
              <w:jc w:val="right"/>
              <w:rPr>
                <w:rFonts w:ascii="Cambria Math" w:eastAsia="Cambria Math"/>
                <w:sz w:val="17"/>
              </w:rPr>
            </w:pPr>
            <w:r>
              <w:rPr>
                <w:rFonts w:ascii="Cambria Math" w:eastAsia="Cambria Math"/>
                <w:spacing w:val="-6"/>
                <w:w w:val="90"/>
                <w:sz w:val="24"/>
              </w:rPr>
              <w:t>�</w:t>
            </w:r>
            <w:r>
              <w:rPr>
                <w:rFonts w:ascii="Cambria Math" w:eastAsia="Cambria Math"/>
                <w:spacing w:val="-6"/>
                <w:w w:val="90"/>
                <w:position w:val="-4"/>
                <w:sz w:val="17"/>
              </w:rPr>
              <w:t>�</w:t>
            </w:r>
          </w:p>
        </w:tc>
        <w:tc>
          <w:tcPr>
            <w:tcW w:w="466" w:type="dxa"/>
            <w:tcBorders>
              <w:left w:val="single" w:sz="4" w:space="0" w:color="000000"/>
              <w:bottom w:val="single" w:sz="4" w:space="0" w:color="000000"/>
              <w:right w:val="single" w:sz="4" w:space="0" w:color="000000"/>
            </w:tcBorders>
          </w:tcPr>
          <w:p>
            <w:pPr>
              <w:pStyle w:val="TableParagraph"/>
              <w:ind w:left="103" w:right="-26"/>
              <w:jc w:val="left"/>
              <w:rPr>
                <w:rFonts w:ascii="Cambria Math" w:eastAsia="Cambria Math"/>
                <w:sz w:val="17"/>
              </w:rPr>
            </w:pPr>
            <w:r>
              <w:rPr>
                <w:rFonts w:ascii="Cambria Math" w:eastAsia="Cambria Math"/>
                <w:spacing w:val="-3"/>
                <w:w w:val="80"/>
                <w:sz w:val="24"/>
              </w:rPr>
              <w:t>�</w:t>
            </w:r>
            <w:r>
              <w:rPr>
                <w:rFonts w:ascii="Cambria Math" w:eastAsia="Cambria Math"/>
                <w:w w:val="98"/>
                <w:position w:val="-4"/>
                <w:sz w:val="17"/>
              </w:rPr>
              <w:t>�</w:t>
            </w:r>
          </w:p>
        </w:tc>
        <w:tc>
          <w:tcPr>
            <w:tcW w:w="386" w:type="dxa"/>
            <w:tcBorders>
              <w:left w:val="single" w:sz="4" w:space="0" w:color="000000"/>
              <w:bottom w:val="single" w:sz="4" w:space="0" w:color="000000"/>
              <w:right w:val="single" w:sz="4" w:space="0" w:color="000000"/>
            </w:tcBorders>
          </w:tcPr>
          <w:p>
            <w:pPr>
              <w:pStyle w:val="TableParagraph"/>
              <w:spacing w:line="270" w:lineRule="exact"/>
              <w:ind w:left="127"/>
              <w:jc w:val="left"/>
              <w:rPr>
                <w:sz w:val="24"/>
              </w:rPr>
            </w:pPr>
            <w:r>
              <w:rPr>
                <w:sz w:val="24"/>
              </w:rPr>
              <w:t>1</w:t>
            </w:r>
          </w:p>
        </w:tc>
      </w:tr>
      <w:tr>
        <w:trPr>
          <w:trHeight w:val="1058" w:hRule="exact"/>
        </w:trPr>
        <w:tc>
          <w:tcPr>
            <w:tcW w:w="473" w:type="dxa"/>
            <w:tcBorders>
              <w:top w:val="single" w:sz="2" w:space="0" w:color="000000"/>
              <w:bottom w:val="single" w:sz="2" w:space="0" w:color="000000"/>
              <w:right w:val="single" w:sz="2" w:space="0" w:color="000000"/>
            </w:tcBorders>
          </w:tcPr>
          <w:p>
            <w:pPr>
              <w:pStyle w:val="TableParagraph"/>
              <w:spacing w:before="4"/>
              <w:ind w:left="107" w:right="-24"/>
              <w:jc w:val="left"/>
              <w:rPr>
                <w:rFonts w:ascii="Cambria Math" w:eastAsia="Cambria Math"/>
                <w:sz w:val="17"/>
              </w:rPr>
            </w:pPr>
            <w:r>
              <w:rPr>
                <w:rFonts w:ascii="Cambria Math" w:eastAsia="Cambria Math"/>
                <w:spacing w:val="-3"/>
                <w:w w:val="80"/>
                <w:sz w:val="24"/>
              </w:rPr>
              <w:t>�</w:t>
            </w:r>
            <w:r>
              <w:rPr>
                <w:rFonts w:ascii="Cambria Math" w:eastAsia="Cambria Math"/>
                <w:w w:val="103"/>
                <w:position w:val="-4"/>
                <w:sz w:val="17"/>
              </w:rPr>
              <w:t>�</w:t>
            </w:r>
          </w:p>
          <w:p>
            <w:pPr>
              <w:pStyle w:val="TableParagraph"/>
              <w:spacing w:before="207"/>
              <w:ind w:left="107" w:right="-29"/>
              <w:jc w:val="left"/>
              <w:rPr>
                <w:rFonts w:ascii="Cambria Math" w:eastAsia="Cambria Math"/>
                <w:sz w:val="17"/>
              </w:rPr>
            </w:pPr>
            <w:r>
              <w:rPr>
                <w:rFonts w:ascii="Cambria Math" w:eastAsia="Cambria Math"/>
                <w:spacing w:val="-8"/>
                <w:w w:val="85"/>
                <w:sz w:val="24"/>
              </w:rPr>
              <w:t>�</w:t>
            </w:r>
            <w:r>
              <w:rPr>
                <w:rFonts w:ascii="Cambria Math" w:eastAsia="Cambria Math"/>
                <w:w w:val="103"/>
                <w:position w:val="-4"/>
                <w:sz w:val="17"/>
              </w:rPr>
              <w:t>�</w:t>
            </w:r>
          </w:p>
        </w:tc>
        <w:tc>
          <w:tcPr>
            <w:tcW w:w="451" w:type="dxa"/>
            <w:tcBorders>
              <w:top w:val="single" w:sz="4" w:space="0" w:color="000000"/>
              <w:left w:val="single" w:sz="2" w:space="0" w:color="000000"/>
              <w:bottom w:val="single" w:sz="4" w:space="0" w:color="000000"/>
              <w:right w:val="single" w:sz="4" w:space="0" w:color="000000"/>
            </w:tcBorders>
          </w:tcPr>
          <w:p>
            <w:pPr>
              <w:pStyle w:val="TableParagraph"/>
              <w:spacing w:before="10"/>
              <w:jc w:val="left"/>
              <w:rPr>
                <w:sz w:val="22"/>
              </w:rPr>
            </w:pPr>
          </w:p>
          <w:p>
            <w:pPr>
              <w:pStyle w:val="TableParagraph"/>
              <w:spacing w:before="1"/>
              <w:ind w:left="105" w:right="-12"/>
              <w:jc w:val="left"/>
              <w:rPr>
                <w:rFonts w:ascii="Cambria Math" w:eastAsia="Cambria Math"/>
                <w:sz w:val="17"/>
              </w:rPr>
            </w:pPr>
            <w:r>
              <w:rPr>
                <w:rFonts w:ascii="Cambria Math" w:eastAsia="Cambria Math"/>
                <w:spacing w:val="-9"/>
                <w:w w:val="85"/>
                <w:sz w:val="24"/>
              </w:rPr>
              <w:t>�</w:t>
            </w:r>
            <w:r>
              <w:rPr>
                <w:rFonts w:ascii="Cambria Math" w:eastAsia="Cambria Math"/>
                <w:spacing w:val="-9"/>
                <w:w w:val="85"/>
                <w:position w:val="-4"/>
                <w:sz w:val="17"/>
              </w:rPr>
              <w:t>�</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22"/>
              </w:rPr>
            </w:pPr>
          </w:p>
          <w:p>
            <w:pPr>
              <w:pStyle w:val="TableParagraph"/>
              <w:spacing w:before="1"/>
              <w:ind w:left="-5" w:right="146"/>
              <w:jc w:val="right"/>
              <w:rPr>
                <w:rFonts w:ascii="Cambria Math" w:eastAsia="Cambria Math"/>
                <w:sz w:val="17"/>
              </w:rPr>
            </w:pPr>
            <w:r>
              <w:rPr>
                <w:rFonts w:ascii="Cambria Math" w:eastAsia="Cambria Math"/>
                <w:spacing w:val="-87"/>
                <w:sz w:val="24"/>
              </w:rPr>
              <w:t>𝐼</w:t>
            </w:r>
            <w:r>
              <w:rPr>
                <w:rFonts w:ascii="Cambria Math" w:eastAsia="Cambria Math"/>
                <w:spacing w:val="-87"/>
                <w:position w:val="-4"/>
                <w:sz w:val="17"/>
              </w:rPr>
              <w:t>2</w:t>
            </w:r>
          </w:p>
        </w:tc>
        <w:tc>
          <w:tcPr>
            <w:tcW w:w="487"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22"/>
              </w:rPr>
            </w:pPr>
          </w:p>
          <w:p>
            <w:pPr>
              <w:pStyle w:val="TableParagraph"/>
              <w:spacing w:before="1"/>
              <w:ind w:left="120" w:right="-15"/>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71"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22"/>
              </w:rPr>
            </w:pPr>
          </w:p>
          <w:p>
            <w:pPr>
              <w:pStyle w:val="TableParagraph"/>
              <w:spacing w:before="1"/>
              <w:ind w:left="-11" w:right="146"/>
              <w:jc w:val="right"/>
              <w:rPr>
                <w:rFonts w:ascii="Cambria Math" w:eastAsia="Cambria Math"/>
                <w:sz w:val="17"/>
              </w:rPr>
            </w:pPr>
            <w:r>
              <w:rPr>
                <w:rFonts w:ascii="Cambria Math" w:eastAsia="Cambria Math"/>
                <w:spacing w:val="-88"/>
                <w:sz w:val="24"/>
              </w:rPr>
              <w:t>𝐼</w:t>
            </w:r>
            <w:r>
              <w:rPr>
                <w:rFonts w:ascii="Cambria Math" w:eastAsia="Cambria Math"/>
                <w:spacing w:val="-88"/>
                <w:position w:val="-4"/>
                <w:sz w:val="17"/>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22"/>
              </w:rPr>
            </w:pPr>
          </w:p>
          <w:p>
            <w:pPr>
              <w:pStyle w:val="TableParagraph"/>
              <w:spacing w:before="1"/>
              <w:ind w:left="112" w:right="-11"/>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386" w:type="dxa"/>
            <w:tcBorders>
              <w:top w:val="single" w:sz="4" w:space="0" w:color="000000"/>
              <w:left w:val="single" w:sz="4" w:space="0" w:color="000000"/>
              <w:bottom w:val="single" w:sz="4" w:space="0" w:color="000000"/>
              <w:right w:val="single" w:sz="4" w:space="0" w:color="000000"/>
            </w:tcBorders>
          </w:tcPr>
          <w:p>
            <w:pPr>
              <w:pStyle w:val="TableParagraph"/>
              <w:spacing w:before="7"/>
              <w:jc w:val="left"/>
              <w:rPr>
                <w:sz w:val="22"/>
              </w:rPr>
            </w:pPr>
          </w:p>
          <w:p>
            <w:pPr>
              <w:pStyle w:val="TableParagraph"/>
              <w:ind w:left="119"/>
              <w:jc w:val="left"/>
              <w:rPr>
                <w:sz w:val="24"/>
              </w:rPr>
            </w:pPr>
            <w:r>
              <w:rPr>
                <w:w w:val="99"/>
                <w:sz w:val="24"/>
              </w:rPr>
              <w:t>F</w:t>
            </w:r>
          </w:p>
        </w:tc>
      </w:tr>
      <w:tr>
        <w:trPr>
          <w:trHeight w:val="528" w:hRule="exact"/>
        </w:trPr>
        <w:tc>
          <w:tcPr>
            <w:tcW w:w="473" w:type="dxa"/>
            <w:tcBorders>
              <w:top w:val="single" w:sz="2" w:space="0" w:color="000000"/>
              <w:right w:val="single" w:sz="2" w:space="0" w:color="000000"/>
            </w:tcBorders>
          </w:tcPr>
          <w:p>
            <w:pPr>
              <w:pStyle w:val="TableParagraph"/>
              <w:spacing w:before="2"/>
              <w:rPr>
                <w:rFonts w:ascii="Cambria Math" w:eastAsia="Cambria Math"/>
                <w:sz w:val="24"/>
              </w:rPr>
            </w:pPr>
            <w:r>
              <w:rPr>
                <w:rFonts w:ascii="Cambria Math" w:eastAsia="Cambria Math"/>
                <w:w w:val="73"/>
                <w:sz w:val="24"/>
              </w:rPr>
              <w:t>�</w:t>
            </w:r>
          </w:p>
        </w:tc>
        <w:tc>
          <w:tcPr>
            <w:tcW w:w="451" w:type="dxa"/>
            <w:tcBorders>
              <w:top w:val="single" w:sz="4" w:space="0" w:color="000000"/>
              <w:left w:val="single" w:sz="2" w:space="0" w:color="000000"/>
              <w:right w:val="single" w:sz="4" w:space="0" w:color="000000"/>
            </w:tcBorders>
          </w:tcPr>
          <w:p>
            <w:pPr/>
          </w:p>
        </w:tc>
        <w:tc>
          <w:tcPr>
            <w:tcW w:w="473" w:type="dxa"/>
            <w:tcBorders>
              <w:top w:val="single" w:sz="4" w:space="0" w:color="000000"/>
              <w:left w:val="single" w:sz="4" w:space="0" w:color="000000"/>
              <w:right w:val="single" w:sz="4" w:space="0" w:color="000000"/>
            </w:tcBorders>
          </w:tcPr>
          <w:p>
            <w:pPr>
              <w:pStyle w:val="TableParagraph"/>
              <w:spacing w:line="270" w:lineRule="exact"/>
              <w:ind w:right="170"/>
              <w:jc w:val="right"/>
              <w:rPr>
                <w:sz w:val="24"/>
              </w:rPr>
            </w:pPr>
            <w:r>
              <w:rPr>
                <w:sz w:val="24"/>
              </w:rPr>
              <w:t>0</w:t>
            </w:r>
          </w:p>
        </w:tc>
        <w:tc>
          <w:tcPr>
            <w:tcW w:w="487" w:type="dxa"/>
            <w:tcBorders>
              <w:top w:val="single" w:sz="4" w:space="0" w:color="000000"/>
              <w:left w:val="single" w:sz="4" w:space="0" w:color="000000"/>
              <w:right w:val="single" w:sz="4" w:space="0" w:color="000000"/>
            </w:tcBorders>
          </w:tcPr>
          <w:p>
            <w:pPr>
              <w:pStyle w:val="TableParagraph"/>
              <w:ind w:left="122" w:right="-15"/>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71" w:type="dxa"/>
            <w:tcBorders>
              <w:top w:val="single" w:sz="4" w:space="0" w:color="000000"/>
              <w:left w:val="single" w:sz="4" w:space="0" w:color="000000"/>
              <w:right w:val="single" w:sz="4" w:space="0" w:color="000000"/>
            </w:tcBorders>
          </w:tcPr>
          <w:p>
            <w:pPr>
              <w:pStyle w:val="TableParagraph"/>
              <w:ind w:right="160"/>
              <w:jc w:val="right"/>
              <w:rPr>
                <w:rFonts w:ascii="Cambria Math"/>
                <w:sz w:val="24"/>
              </w:rPr>
            </w:pPr>
            <w:r>
              <w:rPr>
                <w:rFonts w:ascii="Cambria Math"/>
                <w:w w:val="100"/>
                <w:sz w:val="24"/>
              </w:rPr>
              <w:t>0</w:t>
            </w:r>
          </w:p>
        </w:tc>
        <w:tc>
          <w:tcPr>
            <w:tcW w:w="466" w:type="dxa"/>
            <w:tcBorders>
              <w:top w:val="single" w:sz="4" w:space="0" w:color="000000"/>
              <w:left w:val="single" w:sz="4" w:space="0" w:color="000000"/>
              <w:right w:val="single" w:sz="4" w:space="0" w:color="000000"/>
            </w:tcBorders>
          </w:tcPr>
          <w:p>
            <w:pPr>
              <w:pStyle w:val="TableParagraph"/>
              <w:ind w:left="110" w:right="-26"/>
              <w:jc w:val="lef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386" w:type="dxa"/>
            <w:tcBorders>
              <w:top w:val="single" w:sz="4" w:space="0" w:color="000000"/>
              <w:left w:val="single" w:sz="4" w:space="0" w:color="000000"/>
              <w:right w:val="single" w:sz="4" w:space="0" w:color="000000"/>
            </w:tcBorders>
          </w:tcPr>
          <w:p>
            <w:pPr>
              <w:pStyle w:val="TableParagraph"/>
              <w:ind w:left="103"/>
              <w:jc w:val="left"/>
              <w:rPr>
                <w:rFonts w:ascii="Cambria Math" w:eastAsia="Cambria Math"/>
                <w:sz w:val="24"/>
              </w:rPr>
            </w:pPr>
            <w:r>
              <w:rPr>
                <w:rFonts w:ascii="Cambria Math" w:eastAsia="Cambria Math"/>
                <w:w w:val="102"/>
                <w:sz w:val="24"/>
              </w:rPr>
              <w:t>�</w:t>
            </w:r>
          </w:p>
        </w:tc>
      </w:tr>
    </w:tbl>
    <w:p>
      <w:pPr>
        <w:spacing w:after="0"/>
        <w:jc w:val="left"/>
        <w:rPr>
          <w:rFonts w:ascii="Cambria Math" w:eastAsia="Cambria Math"/>
          <w:sz w:val="24"/>
        </w:rPr>
        <w:sectPr>
          <w:headerReference w:type="default" r:id="rId146"/>
          <w:footerReference w:type="default" r:id="rId147"/>
          <w:pgSz w:w="12240" w:h="15840"/>
          <w:pgMar w:header="0" w:footer="1003" w:top="1500" w:bottom="1200" w:left="1600" w:right="1580"/>
          <w:pgNumType w:start="44"/>
        </w:sectPr>
      </w:pPr>
    </w:p>
    <w:p>
      <w:pPr>
        <w:pStyle w:val="BodyText"/>
        <w:spacing w:before="7"/>
        <w:rPr>
          <w:sz w:val="35"/>
        </w:rPr>
      </w:pPr>
    </w:p>
    <w:p>
      <w:pPr>
        <w:pStyle w:val="BodyText"/>
        <w:ind w:left="102" w:right="-16"/>
      </w:pPr>
      <w:r>
        <w:rPr/>
        <w:t>Para el tableau de</w:t>
      </w:r>
      <w:r>
        <w:rPr>
          <w:spacing w:val="-5"/>
        </w:rPr>
        <w:t> </w:t>
      </w:r>
      <w:r>
        <w:rPr/>
        <w:t>Tucker:</w:t>
      </w:r>
    </w:p>
    <w:p>
      <w:pPr>
        <w:spacing w:line="214" w:lineRule="exact" w:before="0"/>
        <w:ind w:left="102" w:right="0" w:firstLine="0"/>
        <w:jc w:val="left"/>
        <w:rPr>
          <w:rFonts w:ascii="Calibri" w:hAnsi="Calibri"/>
          <w:i/>
          <w:sz w:val="18"/>
        </w:rPr>
      </w:pPr>
      <w:r>
        <w:rPr/>
        <w:br w:type="column"/>
      </w:r>
      <w:r>
        <w:rPr>
          <w:rFonts w:ascii="Calibri" w:hAnsi="Calibri"/>
          <w:i/>
          <w:color w:val="44536A"/>
          <w:sz w:val="18"/>
        </w:rPr>
        <w:t>Tabla 3.3 Estructura de Tableu Estándar</w:t>
      </w:r>
    </w:p>
    <w:p>
      <w:pPr>
        <w:spacing w:after="0" w:line="214" w:lineRule="exact"/>
        <w:jc w:val="left"/>
        <w:rPr>
          <w:rFonts w:ascii="Calibri" w:hAnsi="Calibri"/>
          <w:sz w:val="18"/>
        </w:rPr>
        <w:sectPr>
          <w:type w:val="continuous"/>
          <w:pgSz w:w="12240" w:h="15840"/>
          <w:pgMar w:top="0" w:bottom="280" w:left="1600" w:right="1580"/>
          <w:cols w:num="2" w:equalWidth="0">
            <w:col w:w="2607" w:space="355"/>
            <w:col w:w="6098"/>
          </w:cols>
        </w:sectPr>
      </w:pPr>
    </w:p>
    <w:p>
      <w:pPr>
        <w:pStyle w:val="BodyText"/>
        <w:spacing w:before="9"/>
        <w:rPr>
          <w:rFonts w:ascii="Calibri"/>
          <w:i/>
          <w:sz w:val="3"/>
        </w:rPr>
      </w:pPr>
    </w:p>
    <w:tbl>
      <w:tblPr>
        <w:tblW w:w="0" w:type="auto"/>
        <w:jc w:val="left"/>
        <w:tblInd w:w="34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3"/>
        <w:gridCol w:w="643"/>
        <w:gridCol w:w="634"/>
        <w:gridCol w:w="386"/>
      </w:tblGrid>
      <w:tr>
        <w:trPr>
          <w:trHeight w:val="528" w:hRule="exact"/>
        </w:trPr>
        <w:tc>
          <w:tcPr>
            <w:tcW w:w="473" w:type="dxa"/>
            <w:tcBorders>
              <w:bottom w:val="single" w:sz="2" w:space="0" w:color="000000"/>
              <w:right w:val="single" w:sz="2" w:space="0" w:color="000000"/>
            </w:tcBorders>
          </w:tcPr>
          <w:p>
            <w:pPr/>
          </w:p>
        </w:tc>
        <w:tc>
          <w:tcPr>
            <w:tcW w:w="643" w:type="dxa"/>
            <w:tcBorders>
              <w:left w:val="single" w:sz="2" w:space="0" w:color="000000"/>
              <w:bottom w:val="single" w:sz="4" w:space="0" w:color="000000"/>
              <w:right w:val="single" w:sz="4" w:space="0" w:color="000000"/>
            </w:tcBorders>
          </w:tcPr>
          <w:p>
            <w:pPr>
              <w:pStyle w:val="TableParagraph"/>
              <w:ind w:left="14" w:right="21"/>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w:t>
            </w:r>
          </w:p>
        </w:tc>
        <w:tc>
          <w:tcPr>
            <w:tcW w:w="634" w:type="dxa"/>
            <w:tcBorders>
              <w:left w:val="single" w:sz="4" w:space="0" w:color="000000"/>
              <w:bottom w:val="single" w:sz="4" w:space="0" w:color="000000"/>
              <w:right w:val="single" w:sz="4" w:space="0" w:color="000000"/>
            </w:tcBorders>
          </w:tcPr>
          <w:p>
            <w:pPr>
              <w:pStyle w:val="TableParagraph"/>
              <w:ind w:left="8" w:right="15"/>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w:t>
            </w:r>
          </w:p>
        </w:tc>
        <w:tc>
          <w:tcPr>
            <w:tcW w:w="386" w:type="dxa"/>
            <w:tcBorders>
              <w:left w:val="single" w:sz="4" w:space="0" w:color="000000"/>
              <w:bottom w:val="single" w:sz="4" w:space="0" w:color="000000"/>
              <w:right w:val="single" w:sz="4" w:space="0" w:color="000000"/>
            </w:tcBorders>
          </w:tcPr>
          <w:p>
            <w:pPr>
              <w:pStyle w:val="TableParagraph"/>
              <w:spacing w:line="270" w:lineRule="exact"/>
              <w:ind w:left="127"/>
              <w:jc w:val="left"/>
              <w:rPr>
                <w:sz w:val="24"/>
              </w:rPr>
            </w:pPr>
            <w:r>
              <w:rPr>
                <w:sz w:val="24"/>
              </w:rPr>
              <w:t>1</w:t>
            </w:r>
          </w:p>
        </w:tc>
      </w:tr>
      <w:tr>
        <w:trPr>
          <w:trHeight w:val="1059" w:hRule="exact"/>
        </w:trPr>
        <w:tc>
          <w:tcPr>
            <w:tcW w:w="473" w:type="dxa"/>
            <w:tcBorders>
              <w:top w:val="single" w:sz="2" w:space="0" w:color="000000"/>
              <w:bottom w:val="single" w:sz="2" w:space="0" w:color="000000"/>
              <w:right w:val="single" w:sz="2" w:space="0" w:color="000000"/>
            </w:tcBorders>
          </w:tcPr>
          <w:p>
            <w:pPr>
              <w:pStyle w:val="TableParagraph"/>
              <w:spacing w:before="5"/>
              <w:ind w:left="108" w:right="-25"/>
              <w:jc w:val="left"/>
              <w:rPr>
                <w:rFonts w:ascii="Cambria Math" w:eastAsia="Cambria Math"/>
                <w:sz w:val="17"/>
              </w:rPr>
            </w:pPr>
            <w:r>
              <w:rPr>
                <w:rFonts w:ascii="Cambria Math" w:eastAsia="Cambria Math"/>
                <w:spacing w:val="-3"/>
                <w:w w:val="80"/>
                <w:sz w:val="24"/>
              </w:rPr>
              <w:t>�</w:t>
            </w:r>
            <w:r>
              <w:rPr>
                <w:rFonts w:ascii="Cambria Math" w:eastAsia="Cambria Math"/>
                <w:w w:val="103"/>
                <w:position w:val="-4"/>
                <w:sz w:val="17"/>
              </w:rPr>
              <w:t>�</w:t>
            </w:r>
          </w:p>
          <w:p>
            <w:pPr>
              <w:pStyle w:val="TableParagraph"/>
              <w:spacing w:before="207"/>
              <w:ind w:left="108" w:right="-30"/>
              <w:jc w:val="left"/>
              <w:rPr>
                <w:rFonts w:ascii="Cambria Math" w:eastAsia="Cambria Math"/>
                <w:sz w:val="17"/>
              </w:rPr>
            </w:pPr>
            <w:r>
              <w:rPr>
                <w:rFonts w:ascii="Cambria Math" w:eastAsia="Cambria Math"/>
                <w:spacing w:val="-8"/>
                <w:w w:val="85"/>
                <w:sz w:val="24"/>
              </w:rPr>
              <w:t>�</w:t>
            </w:r>
            <w:r>
              <w:rPr>
                <w:rFonts w:ascii="Cambria Math" w:eastAsia="Cambria Math"/>
                <w:w w:val="103"/>
                <w:position w:val="-4"/>
                <w:sz w:val="17"/>
              </w:rPr>
              <w:t>�</w:t>
            </w:r>
          </w:p>
        </w:tc>
        <w:tc>
          <w:tcPr>
            <w:tcW w:w="643" w:type="dxa"/>
            <w:tcBorders>
              <w:top w:val="single" w:sz="4" w:space="0" w:color="000000"/>
              <w:left w:val="single" w:sz="2" w:space="0" w:color="000000"/>
              <w:bottom w:val="single" w:sz="4" w:space="0" w:color="000000"/>
              <w:right w:val="single" w:sz="4" w:space="0" w:color="000000"/>
            </w:tcBorders>
          </w:tcPr>
          <w:p>
            <w:pPr>
              <w:pStyle w:val="TableParagraph"/>
              <w:spacing w:before="8"/>
              <w:jc w:val="left"/>
              <w:rPr>
                <w:rFonts w:ascii="Calibri"/>
                <w:i/>
                <w:sz w:val="21"/>
              </w:rPr>
            </w:pPr>
          </w:p>
          <w:p>
            <w:pPr>
              <w:pStyle w:val="TableParagraph"/>
              <w:ind w:left="14" w:right="16"/>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634" w:type="dxa"/>
            <w:tcBorders>
              <w:top w:val="single" w:sz="4" w:space="0" w:color="000000"/>
              <w:left w:val="single" w:sz="4" w:space="0" w:color="000000"/>
              <w:bottom w:val="single" w:sz="4" w:space="0" w:color="000000"/>
              <w:right w:val="single" w:sz="4" w:space="0" w:color="000000"/>
            </w:tcBorders>
          </w:tcPr>
          <w:p>
            <w:pPr>
              <w:pStyle w:val="TableParagraph"/>
              <w:spacing w:before="8"/>
              <w:jc w:val="left"/>
              <w:rPr>
                <w:rFonts w:ascii="Calibri"/>
                <w:i/>
                <w:sz w:val="21"/>
              </w:rPr>
            </w:pPr>
          </w:p>
          <w:p>
            <w:pPr>
              <w:pStyle w:val="TableParagraph"/>
              <w:ind w:left="8" w:right="13"/>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386"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Calibri"/>
                <w:i/>
                <w:sz w:val="21"/>
              </w:rPr>
            </w:pPr>
          </w:p>
          <w:p>
            <w:pPr>
              <w:pStyle w:val="TableParagraph"/>
              <w:ind w:left="119"/>
              <w:jc w:val="left"/>
              <w:rPr>
                <w:sz w:val="24"/>
              </w:rPr>
            </w:pPr>
            <w:r>
              <w:rPr>
                <w:w w:val="99"/>
                <w:sz w:val="24"/>
              </w:rPr>
              <w:t>F</w:t>
            </w:r>
          </w:p>
        </w:tc>
      </w:tr>
      <w:tr>
        <w:trPr>
          <w:trHeight w:val="528" w:hRule="exact"/>
        </w:trPr>
        <w:tc>
          <w:tcPr>
            <w:tcW w:w="473" w:type="dxa"/>
            <w:tcBorders>
              <w:top w:val="single" w:sz="2" w:space="0" w:color="000000"/>
              <w:right w:val="single" w:sz="2" w:space="0" w:color="000000"/>
            </w:tcBorders>
          </w:tcPr>
          <w:p>
            <w:pPr>
              <w:pStyle w:val="TableParagraph"/>
              <w:spacing w:before="2"/>
              <w:rPr>
                <w:rFonts w:ascii="Cambria Math" w:eastAsia="Cambria Math"/>
                <w:sz w:val="24"/>
              </w:rPr>
            </w:pPr>
            <w:r>
              <w:rPr>
                <w:rFonts w:ascii="Cambria Math" w:eastAsia="Cambria Math"/>
                <w:w w:val="73"/>
                <w:sz w:val="24"/>
              </w:rPr>
              <w:t>�</w:t>
            </w:r>
          </w:p>
        </w:tc>
        <w:tc>
          <w:tcPr>
            <w:tcW w:w="643" w:type="dxa"/>
            <w:tcBorders>
              <w:top w:val="single" w:sz="4" w:space="0" w:color="000000"/>
              <w:left w:val="single" w:sz="2" w:space="0" w:color="000000"/>
              <w:right w:val="single" w:sz="4" w:space="0" w:color="000000"/>
            </w:tcBorders>
          </w:tcPr>
          <w:p>
            <w:pPr>
              <w:pStyle w:val="TableParagraph"/>
              <w:ind w:left="14" w:right="16"/>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34" w:type="dxa"/>
            <w:tcBorders>
              <w:top w:val="single" w:sz="4" w:space="0" w:color="000000"/>
              <w:left w:val="single" w:sz="4" w:space="0" w:color="000000"/>
              <w:right w:val="single" w:sz="4" w:space="0" w:color="000000"/>
            </w:tcBorders>
          </w:tcPr>
          <w:p>
            <w:pPr>
              <w:pStyle w:val="TableParagraph"/>
              <w:ind w:left="8" w:right="13"/>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86" w:type="dxa"/>
            <w:tcBorders>
              <w:top w:val="single" w:sz="4" w:space="0" w:color="000000"/>
              <w:left w:val="single" w:sz="4" w:space="0" w:color="000000"/>
              <w:right w:val="single" w:sz="4" w:space="0" w:color="000000"/>
            </w:tcBorders>
          </w:tcPr>
          <w:p>
            <w:pPr>
              <w:pStyle w:val="TableParagraph"/>
              <w:ind w:left="103"/>
              <w:jc w:val="left"/>
              <w:rPr>
                <w:rFonts w:ascii="Cambria Math" w:eastAsia="Cambria Math"/>
                <w:sz w:val="24"/>
              </w:rPr>
            </w:pPr>
            <w:r>
              <w:rPr>
                <w:rFonts w:ascii="Cambria Math" w:eastAsia="Cambria Math"/>
                <w:w w:val="102"/>
                <w:sz w:val="24"/>
              </w:rPr>
              <w:t>�</w:t>
            </w:r>
          </w:p>
        </w:tc>
      </w:tr>
    </w:tbl>
    <w:p>
      <w:pPr>
        <w:spacing w:line="215" w:lineRule="exact" w:before="0"/>
        <w:ind w:left="0" w:right="18" w:firstLine="0"/>
        <w:jc w:val="center"/>
        <w:rPr>
          <w:rFonts w:ascii="Calibri"/>
          <w:i/>
          <w:sz w:val="18"/>
        </w:rPr>
      </w:pPr>
      <w:r>
        <w:rPr>
          <w:rFonts w:ascii="Calibri"/>
          <w:i/>
          <w:color w:val="44536A"/>
          <w:sz w:val="18"/>
        </w:rPr>
        <w:t>Tabla 3.4 Estructura de Tableu de Tucker</w:t>
      </w:r>
    </w:p>
    <w:p>
      <w:pPr>
        <w:spacing w:after="0" w:line="215" w:lineRule="exact"/>
        <w:jc w:val="center"/>
        <w:rPr>
          <w:rFonts w:ascii="Calibri"/>
          <w:sz w:val="18"/>
        </w:rPr>
        <w:sectPr>
          <w:type w:val="continuous"/>
          <w:pgSz w:w="12240" w:h="15840"/>
          <w:pgMar w:top="0" w:bottom="280" w:left="1600" w:right="1580"/>
        </w:sectPr>
      </w:pPr>
    </w:p>
    <w:p>
      <w:pPr>
        <w:pStyle w:val="Heading4"/>
        <w:spacing w:before="55"/>
      </w:pPr>
      <w:bookmarkStart w:name="_bookmark38" w:id="39"/>
      <w:bookmarkEnd w:id="39"/>
      <w:r>
        <w:rPr>
          <w:b w:val="0"/>
        </w:rPr>
      </w:r>
      <w:r>
        <w:rPr/>
        <w:t>Relación entre los tableaus.</w:t>
      </w:r>
    </w:p>
    <w:p>
      <w:pPr>
        <w:pStyle w:val="BodyText"/>
        <w:spacing w:before="8"/>
        <w:rPr>
          <w:b/>
          <w:sz w:val="30"/>
        </w:rPr>
      </w:pPr>
    </w:p>
    <w:p>
      <w:pPr>
        <w:pStyle w:val="BodyText"/>
        <w:ind w:left="102" w:right="115"/>
        <w:jc w:val="both"/>
      </w:pPr>
      <w:r>
        <w:rPr/>
        <w:t>El tableu de Tucker es una parte del tableu Estándar. Exactamente aquellas columnas del tableu Estándar que corresponden a las variables no-básicas, son aquellas que constituyen</w:t>
      </w:r>
      <w:r>
        <w:rPr>
          <w:spacing w:val="-22"/>
        </w:rPr>
        <w:t> </w:t>
      </w:r>
      <w:r>
        <w:rPr/>
        <w:t>el tableu</w:t>
      </w:r>
      <w:r>
        <w:rPr>
          <w:spacing w:val="-12"/>
        </w:rPr>
        <w:t> </w:t>
      </w:r>
      <w:r>
        <w:rPr/>
        <w:t>de</w:t>
      </w:r>
      <w:r>
        <w:rPr>
          <w:spacing w:val="-10"/>
        </w:rPr>
        <w:t> </w:t>
      </w:r>
      <w:r>
        <w:rPr/>
        <w:t>Tucker.</w:t>
      </w:r>
      <w:r>
        <w:rPr>
          <w:spacing w:val="-12"/>
        </w:rPr>
        <w:t> </w:t>
      </w:r>
      <w:r>
        <w:rPr/>
        <w:t>El</w:t>
      </w:r>
      <w:r>
        <w:rPr>
          <w:spacing w:val="-11"/>
        </w:rPr>
        <w:t> </w:t>
      </w:r>
      <w:r>
        <w:rPr/>
        <w:t>resto</w:t>
      </w:r>
      <w:r>
        <w:rPr>
          <w:spacing w:val="-8"/>
        </w:rPr>
        <w:t> </w:t>
      </w:r>
      <w:r>
        <w:rPr/>
        <w:t>de</w:t>
      </w:r>
      <w:r>
        <w:rPr>
          <w:spacing w:val="-12"/>
        </w:rPr>
        <w:t> </w:t>
      </w:r>
      <w:r>
        <w:rPr/>
        <w:t>las</w:t>
      </w:r>
      <w:r>
        <w:rPr>
          <w:spacing w:val="-9"/>
        </w:rPr>
        <w:t> </w:t>
      </w:r>
      <w:r>
        <w:rPr/>
        <w:t>columnas</w:t>
      </w:r>
      <w:r>
        <w:rPr>
          <w:spacing w:val="-11"/>
        </w:rPr>
        <w:t> </w:t>
      </w:r>
      <w:r>
        <w:rPr/>
        <w:t>del</w:t>
      </w:r>
      <w:r>
        <w:rPr>
          <w:spacing w:val="-7"/>
        </w:rPr>
        <w:t> </w:t>
      </w:r>
      <w:r>
        <w:rPr/>
        <w:t>tableu</w:t>
      </w:r>
      <w:r>
        <w:rPr>
          <w:spacing w:val="-10"/>
        </w:rPr>
        <w:t> </w:t>
      </w:r>
      <w:r>
        <w:rPr/>
        <w:t>Estándar,</w:t>
      </w:r>
      <w:r>
        <w:rPr>
          <w:spacing w:val="-10"/>
        </w:rPr>
        <w:t> </w:t>
      </w:r>
      <w:r>
        <w:rPr/>
        <w:t>es</w:t>
      </w:r>
      <w:r>
        <w:rPr>
          <w:spacing w:val="-11"/>
        </w:rPr>
        <w:t> </w:t>
      </w:r>
      <w:r>
        <w:rPr/>
        <w:t>decir,</w:t>
      </w:r>
      <w:r>
        <w:rPr>
          <w:spacing w:val="-11"/>
        </w:rPr>
        <w:t> </w:t>
      </w:r>
      <w:r>
        <w:rPr/>
        <w:t>las</w:t>
      </w:r>
      <w:r>
        <w:rPr>
          <w:spacing w:val="-11"/>
        </w:rPr>
        <w:t> </w:t>
      </w:r>
      <w:r>
        <w:rPr/>
        <w:t>que</w:t>
      </w:r>
      <w:r>
        <w:rPr>
          <w:spacing w:val="-12"/>
        </w:rPr>
        <w:t> </w:t>
      </w:r>
      <w:r>
        <w:rPr/>
        <w:t>corresponden a</w:t>
      </w:r>
      <w:r>
        <w:rPr>
          <w:spacing w:val="-5"/>
        </w:rPr>
        <w:t> </w:t>
      </w:r>
      <w:r>
        <w:rPr/>
        <w:t>las</w:t>
      </w:r>
      <w:r>
        <w:rPr>
          <w:spacing w:val="-4"/>
        </w:rPr>
        <w:t> </w:t>
      </w:r>
      <w:r>
        <w:rPr/>
        <w:t>variables</w:t>
      </w:r>
      <w:r>
        <w:rPr>
          <w:spacing w:val="-4"/>
        </w:rPr>
        <w:t> </w:t>
      </w:r>
      <w:r>
        <w:rPr/>
        <w:t>básicas,</w:t>
      </w:r>
      <w:r>
        <w:rPr>
          <w:spacing w:val="-4"/>
        </w:rPr>
        <w:t> </w:t>
      </w:r>
      <w:r>
        <w:rPr/>
        <w:t>contienen</w:t>
      </w:r>
      <w:r>
        <w:rPr>
          <w:spacing w:val="-4"/>
        </w:rPr>
        <w:t> </w:t>
      </w:r>
      <w:r>
        <w:rPr/>
        <w:t>a</w:t>
      </w:r>
      <w:r>
        <w:rPr>
          <w:spacing w:val="-5"/>
        </w:rPr>
        <w:t> </w:t>
      </w:r>
      <w:r>
        <w:rPr/>
        <w:t>la</w:t>
      </w:r>
      <w:r>
        <w:rPr>
          <w:spacing w:val="-4"/>
        </w:rPr>
        <w:t> </w:t>
      </w:r>
      <w:r>
        <w:rPr/>
        <w:t>matriz</w:t>
      </w:r>
      <w:r>
        <w:rPr>
          <w:spacing w:val="-2"/>
        </w:rPr>
        <w:t> </w:t>
      </w:r>
      <w:r>
        <w:rPr/>
        <w:t>identidad</w:t>
      </w:r>
      <w:r>
        <w:rPr>
          <w:spacing w:val="-2"/>
        </w:rPr>
        <w:t> </w:t>
      </w:r>
      <w:r>
        <w:rPr>
          <w:b/>
        </w:rPr>
        <w:t>I</w:t>
      </w:r>
      <w:r>
        <w:rPr>
          <w:b/>
          <w:spacing w:val="-1"/>
        </w:rPr>
        <w:t> </w:t>
      </w:r>
      <w:r>
        <w:rPr/>
        <w:t>y</w:t>
      </w:r>
      <w:r>
        <w:rPr>
          <w:spacing w:val="-9"/>
        </w:rPr>
        <w:t> </w:t>
      </w:r>
      <w:r>
        <w:rPr/>
        <w:t>ceros</w:t>
      </w:r>
      <w:r>
        <w:rPr>
          <w:spacing w:val="-4"/>
        </w:rPr>
        <w:t> </w:t>
      </w:r>
      <w:r>
        <w:rPr/>
        <w:t>en</w:t>
      </w:r>
      <w:r>
        <w:rPr>
          <w:spacing w:val="-4"/>
        </w:rPr>
        <w:t> </w:t>
      </w:r>
      <w:r>
        <w:rPr/>
        <w:t>la</w:t>
      </w:r>
      <w:r>
        <w:rPr>
          <w:spacing w:val="-4"/>
        </w:rPr>
        <w:t> </w:t>
      </w:r>
      <w:r>
        <w:rPr/>
        <w:t>última</w:t>
      </w:r>
      <w:r>
        <w:rPr>
          <w:spacing w:val="-5"/>
        </w:rPr>
        <w:t> </w:t>
      </w:r>
      <w:r>
        <w:rPr/>
        <w:t>hilera</w:t>
      </w:r>
      <w:r>
        <w:rPr>
          <w:spacing w:val="-6"/>
        </w:rPr>
        <w:t> </w:t>
      </w:r>
      <w:r>
        <w:rPr/>
        <w:t>del</w:t>
      </w:r>
      <w:r>
        <w:rPr>
          <w:spacing w:val="-2"/>
        </w:rPr>
        <w:t> </w:t>
      </w:r>
      <w:r>
        <w:rPr/>
        <w:t>tableu (Bueno,</w:t>
      </w:r>
      <w:r>
        <w:rPr>
          <w:spacing w:val="-2"/>
        </w:rPr>
        <w:t> </w:t>
      </w:r>
      <w:r>
        <w:rPr/>
        <w:t>1987).</w:t>
      </w:r>
    </w:p>
    <w:p>
      <w:pPr>
        <w:pStyle w:val="BodyText"/>
      </w:pPr>
    </w:p>
    <w:p>
      <w:pPr>
        <w:pStyle w:val="BodyText"/>
        <w:ind w:left="102" w:right="119"/>
        <w:jc w:val="both"/>
      </w:pPr>
      <w:r>
        <w:rPr/>
        <w:t>El tableu de Tucker es realmente una versión resumida del tableu Estándar que tiene la ventaja de utilizar en su definición el concepto de variables dependientes e independientes que facilitan la comprensión del Método Simplex (Bueno, 1987).</w:t>
      </w:r>
    </w:p>
    <w:p>
      <w:pPr>
        <w:pStyle w:val="BodyText"/>
        <w:spacing w:before="4"/>
      </w:pPr>
    </w:p>
    <w:p>
      <w:pPr>
        <w:pStyle w:val="Heading4"/>
        <w:spacing w:before="1"/>
      </w:pPr>
      <w:r>
        <w:rPr/>
        <w:t>Ejemplos Tableau de Tucker vs Estándar:</w:t>
      </w:r>
    </w:p>
    <w:p>
      <w:pPr>
        <w:pStyle w:val="BodyText"/>
        <w:spacing w:before="7"/>
        <w:rPr>
          <w:b/>
          <w:sz w:val="23"/>
        </w:rPr>
      </w:pPr>
    </w:p>
    <w:p>
      <w:pPr>
        <w:pStyle w:val="BodyText"/>
        <w:ind w:left="102" w:right="123"/>
        <w:jc w:val="both"/>
      </w:pPr>
      <w:r>
        <w:rPr/>
        <w:t>Utilizaremos los mismos ejemplos del capítulo anterior para realizar la comparación entre ambos Tableus.</w:t>
      </w:r>
    </w:p>
    <w:p>
      <w:pPr>
        <w:pStyle w:val="BodyText"/>
        <w:spacing w:before="11"/>
        <w:rPr>
          <w:sz w:val="17"/>
        </w:rPr>
      </w:pPr>
    </w:p>
    <w:p>
      <w:pPr>
        <w:spacing w:after="0"/>
        <w:rPr>
          <w:sz w:val="17"/>
        </w:rPr>
        <w:sectPr>
          <w:headerReference w:type="default" r:id="rId148"/>
          <w:footerReference w:type="default" r:id="rId149"/>
          <w:pgSz w:w="12240" w:h="15840"/>
          <w:pgMar w:header="0" w:footer="1003" w:top="1360" w:bottom="1200" w:left="1600" w:right="1580"/>
          <w:pgNumType w:start="45"/>
        </w:sectPr>
      </w:pPr>
    </w:p>
    <w:p>
      <w:pPr>
        <w:pStyle w:val="BodyText"/>
        <w:spacing w:before="69"/>
        <w:ind w:left="102" w:right="-20"/>
      </w:pPr>
      <w:r>
        <w:rPr/>
        <w:t>Ejemplo1.</w:t>
      </w:r>
    </w:p>
    <w:p>
      <w:pPr>
        <w:pStyle w:val="BodyText"/>
      </w:pPr>
      <w:r>
        <w:rPr/>
        <w:br w:type="column"/>
      </w:r>
      <w:r>
        <w:rPr/>
      </w:r>
    </w:p>
    <w:p>
      <w:pPr>
        <w:pStyle w:val="BodyText"/>
        <w:spacing w:before="5"/>
        <w:rPr>
          <w:sz w:val="34"/>
        </w:rPr>
      </w:pPr>
    </w:p>
    <w:p>
      <w:pPr>
        <w:pStyle w:val="BodyText"/>
        <w:ind w:left="102" w:right="-20"/>
      </w:pPr>
      <w:r>
        <w:rPr/>
        <w:t>Sujeto a:</w:t>
      </w:r>
    </w:p>
    <w:p>
      <w:pPr>
        <w:pStyle w:val="BodyText"/>
        <w:spacing w:before="6"/>
        <w:rPr>
          <w:sz w:val="30"/>
        </w:rPr>
      </w:pPr>
      <w:r>
        <w:rPr/>
        <w:br w:type="column"/>
      </w:r>
      <w:r>
        <w:rPr>
          <w:sz w:val="30"/>
        </w:rPr>
      </w:r>
    </w:p>
    <w:p>
      <w:pPr>
        <w:pStyle w:val="BodyText"/>
        <w:ind w:left="38"/>
        <w:rPr>
          <w:rFonts w:ascii="Cambria Math" w:eastAsia="Cambria Math"/>
          <w:sz w:val="17"/>
        </w:rPr>
      </w:pPr>
      <w:r>
        <w:rPr>
          <w:rFonts w:ascii="Cambria Math" w:eastAsia="Cambria Math"/>
          <w:w w:val="90"/>
        </w:rPr>
        <w:t>��������� � = 3�</w:t>
      </w:r>
      <w:r>
        <w:rPr>
          <w:rFonts w:ascii="Cambria Math" w:eastAsia="Cambria Math"/>
          <w:w w:val="90"/>
          <w:position w:val="-4"/>
          <w:sz w:val="17"/>
        </w:rPr>
        <w:t>1 </w:t>
      </w:r>
      <w:r>
        <w:rPr>
          <w:rFonts w:ascii="Cambria Math" w:eastAsia="Cambria Math"/>
          <w:w w:val="90"/>
        </w:rPr>
        <w:t>+ 6�</w:t>
      </w:r>
      <w:r>
        <w:rPr>
          <w:rFonts w:ascii="Cambria Math" w:eastAsia="Cambria Math"/>
          <w:w w:val="90"/>
          <w:position w:val="-4"/>
          <w:sz w:val="17"/>
        </w:rPr>
        <w:t>2</w:t>
      </w:r>
    </w:p>
    <w:p>
      <w:pPr>
        <w:spacing w:after="0"/>
        <w:rPr>
          <w:rFonts w:ascii="Cambria Math" w:eastAsia="Cambria Math"/>
          <w:sz w:val="17"/>
        </w:rPr>
        <w:sectPr>
          <w:type w:val="continuous"/>
          <w:pgSz w:w="12240" w:h="15840"/>
          <w:pgMar w:top="0" w:bottom="280" w:left="1600" w:right="1580"/>
          <w:cols w:num="3" w:equalWidth="0">
            <w:col w:w="1096" w:space="1028"/>
            <w:col w:w="949" w:space="40"/>
            <w:col w:w="5947"/>
          </w:cols>
        </w:sectPr>
      </w:pPr>
    </w:p>
    <w:p>
      <w:pPr>
        <w:pStyle w:val="BodyText"/>
        <w:spacing w:before="1"/>
        <w:rPr>
          <w:rFonts w:ascii="Cambria Math"/>
          <w:sz w:val="6"/>
        </w:rPr>
      </w:pPr>
    </w:p>
    <w:tbl>
      <w:tblPr>
        <w:tblW w:w="0" w:type="auto"/>
        <w:jc w:val="left"/>
        <w:tblInd w:w="33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
        <w:gridCol w:w="706"/>
        <w:gridCol w:w="354"/>
        <w:gridCol w:w="548"/>
      </w:tblGrid>
      <w:tr>
        <w:trPr>
          <w:trHeight w:val="305" w:hRule="exact"/>
        </w:trPr>
        <w:tc>
          <w:tcPr>
            <w:tcW w:w="732" w:type="dxa"/>
          </w:tcPr>
          <w:p>
            <w:pPr>
              <w:pStyle w:val="TableParagraph"/>
              <w:spacing w:line="283" w:lineRule="exact"/>
              <w:ind w:left="121" w:right="35"/>
              <w:rPr>
                <w:rFonts w:ascii="Cambria Math" w:eastAsia="Cambria Math"/>
                <w:sz w:val="17"/>
              </w:rPr>
            </w:pPr>
            <w:r>
              <w:rPr>
                <w:sz w:val="24"/>
              </w:rPr>
              <w:t>-2</w:t>
            </w:r>
            <w:r>
              <w:rPr>
                <w:rFonts w:ascii="Cambria Math" w:eastAsia="Cambria Math"/>
                <w:sz w:val="24"/>
              </w:rPr>
              <w:t>�</w:t>
            </w:r>
            <w:r>
              <w:rPr>
                <w:rFonts w:ascii="Cambria Math" w:eastAsia="Cambria Math"/>
                <w:position w:val="-4"/>
                <w:sz w:val="17"/>
              </w:rPr>
              <w:t>1</w:t>
            </w:r>
          </w:p>
        </w:tc>
        <w:tc>
          <w:tcPr>
            <w:tcW w:w="706" w:type="dxa"/>
          </w:tcPr>
          <w:p>
            <w:pPr>
              <w:pStyle w:val="TableParagraph"/>
              <w:spacing w:line="288" w:lineRule="exact"/>
              <w:ind w:left="152"/>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54" w:type="dxa"/>
          </w:tcPr>
          <w:p>
            <w:pPr>
              <w:pStyle w:val="TableParagraph"/>
              <w:spacing w:line="245" w:lineRule="exact"/>
              <w:ind w:left="5"/>
              <w:rPr>
                <w:sz w:val="24"/>
              </w:rPr>
            </w:pPr>
            <w:r>
              <w:rPr>
                <w:w w:val="100"/>
                <w:sz w:val="24"/>
              </w:rPr>
              <w:t>≤</w:t>
            </w:r>
          </w:p>
        </w:tc>
        <w:tc>
          <w:tcPr>
            <w:tcW w:w="548" w:type="dxa"/>
          </w:tcPr>
          <w:p>
            <w:pPr>
              <w:pStyle w:val="TableParagraph"/>
              <w:spacing w:line="245" w:lineRule="exact"/>
              <w:ind w:left="108"/>
              <w:jc w:val="left"/>
              <w:rPr>
                <w:sz w:val="24"/>
              </w:rPr>
            </w:pPr>
            <w:r>
              <w:rPr>
                <w:sz w:val="24"/>
              </w:rPr>
              <w:t>2</w:t>
            </w:r>
          </w:p>
        </w:tc>
      </w:tr>
      <w:tr>
        <w:trPr>
          <w:trHeight w:val="320" w:hRule="exact"/>
        </w:trPr>
        <w:tc>
          <w:tcPr>
            <w:tcW w:w="732" w:type="dxa"/>
          </w:tcPr>
          <w:p>
            <w:pPr>
              <w:pStyle w:val="TableParagraph"/>
              <w:spacing w:line="302" w:lineRule="exact"/>
              <w:ind w:left="121" w:right="35"/>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1</w:t>
            </w:r>
          </w:p>
        </w:tc>
        <w:tc>
          <w:tcPr>
            <w:tcW w:w="706" w:type="dxa"/>
          </w:tcPr>
          <w:p>
            <w:pPr>
              <w:pStyle w:val="TableParagraph"/>
              <w:spacing w:line="302" w:lineRule="exact"/>
              <w:ind w:left="113"/>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2</w:t>
            </w:r>
          </w:p>
        </w:tc>
        <w:tc>
          <w:tcPr>
            <w:tcW w:w="354" w:type="dxa"/>
          </w:tcPr>
          <w:p>
            <w:pPr>
              <w:pStyle w:val="TableParagraph"/>
              <w:spacing w:line="264" w:lineRule="exact"/>
              <w:ind w:left="5"/>
              <w:rPr>
                <w:sz w:val="24"/>
              </w:rPr>
            </w:pPr>
            <w:r>
              <w:rPr>
                <w:w w:val="100"/>
                <w:sz w:val="24"/>
              </w:rPr>
              <w:t>≤</w:t>
            </w:r>
          </w:p>
        </w:tc>
        <w:tc>
          <w:tcPr>
            <w:tcW w:w="548" w:type="dxa"/>
          </w:tcPr>
          <w:p>
            <w:pPr>
              <w:pStyle w:val="TableParagraph"/>
              <w:spacing w:line="264" w:lineRule="exact"/>
              <w:ind w:left="108"/>
              <w:jc w:val="left"/>
              <w:rPr>
                <w:sz w:val="24"/>
              </w:rPr>
            </w:pPr>
            <w:r>
              <w:rPr>
                <w:sz w:val="24"/>
              </w:rPr>
              <w:t>12</w:t>
            </w:r>
          </w:p>
        </w:tc>
      </w:tr>
      <w:tr>
        <w:trPr>
          <w:trHeight w:val="325" w:hRule="exact"/>
        </w:trPr>
        <w:tc>
          <w:tcPr>
            <w:tcW w:w="732" w:type="dxa"/>
          </w:tcPr>
          <w:p>
            <w:pPr/>
          </w:p>
        </w:tc>
        <w:tc>
          <w:tcPr>
            <w:tcW w:w="706" w:type="dxa"/>
          </w:tcPr>
          <w:p>
            <w:pPr>
              <w:pStyle w:val="TableParagraph"/>
              <w:spacing w:line="308" w:lineRule="exact"/>
              <w:ind w:left="165" w:right="165"/>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54" w:type="dxa"/>
          </w:tcPr>
          <w:p>
            <w:pPr>
              <w:pStyle w:val="TableParagraph"/>
              <w:spacing w:line="265" w:lineRule="exact"/>
              <w:ind w:left="5"/>
              <w:rPr>
                <w:sz w:val="24"/>
              </w:rPr>
            </w:pPr>
            <w:r>
              <w:rPr>
                <w:w w:val="100"/>
                <w:sz w:val="24"/>
              </w:rPr>
              <w:t>≤</w:t>
            </w:r>
          </w:p>
        </w:tc>
        <w:tc>
          <w:tcPr>
            <w:tcW w:w="548" w:type="dxa"/>
          </w:tcPr>
          <w:p>
            <w:pPr>
              <w:pStyle w:val="TableParagraph"/>
              <w:spacing w:line="265" w:lineRule="exact"/>
              <w:ind w:left="108"/>
              <w:jc w:val="left"/>
              <w:rPr>
                <w:sz w:val="24"/>
              </w:rPr>
            </w:pPr>
            <w:r>
              <w:rPr>
                <w:sz w:val="24"/>
              </w:rPr>
              <w:t>6</w:t>
            </w:r>
          </w:p>
        </w:tc>
      </w:tr>
      <w:tr>
        <w:trPr>
          <w:trHeight w:val="324" w:hRule="exact"/>
        </w:trPr>
        <w:tc>
          <w:tcPr>
            <w:tcW w:w="732" w:type="dxa"/>
          </w:tcPr>
          <w:p>
            <w:pPr>
              <w:pStyle w:val="TableParagraph"/>
              <w:spacing w:line="307" w:lineRule="exact"/>
              <w:ind w:left="121" w:right="35"/>
              <w:rPr>
                <w:rFonts w:ascii="Cambria Math" w:eastAsia="Cambria Math"/>
                <w:sz w:val="17"/>
              </w:rPr>
            </w:pPr>
            <w:r>
              <w:rPr>
                <w:rFonts w:ascii="Cambria Math" w:eastAsia="Cambria Math"/>
                <w:sz w:val="24"/>
              </w:rPr>
              <w:t>3�</w:t>
            </w:r>
            <w:r>
              <w:rPr>
                <w:rFonts w:ascii="Cambria Math" w:eastAsia="Cambria Math"/>
                <w:position w:val="-4"/>
                <w:sz w:val="17"/>
              </w:rPr>
              <w:t>1</w:t>
            </w:r>
          </w:p>
        </w:tc>
        <w:tc>
          <w:tcPr>
            <w:tcW w:w="706"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4" w:lineRule="exact"/>
              <w:ind w:left="5"/>
              <w:rPr>
                <w:sz w:val="24"/>
              </w:rPr>
            </w:pPr>
            <w:r>
              <w:rPr>
                <w:w w:val="100"/>
                <w:sz w:val="24"/>
              </w:rPr>
              <w:t>≤</w:t>
            </w:r>
          </w:p>
        </w:tc>
        <w:tc>
          <w:tcPr>
            <w:tcW w:w="548" w:type="dxa"/>
          </w:tcPr>
          <w:p>
            <w:pPr>
              <w:pStyle w:val="TableParagraph"/>
              <w:spacing w:line="264" w:lineRule="exact"/>
              <w:ind w:left="108"/>
              <w:jc w:val="left"/>
              <w:rPr>
                <w:sz w:val="24"/>
              </w:rPr>
            </w:pPr>
            <w:r>
              <w:rPr>
                <w:sz w:val="24"/>
              </w:rPr>
              <w:t>21</w:t>
            </w:r>
          </w:p>
        </w:tc>
      </w:tr>
      <w:tr>
        <w:trPr>
          <w:trHeight w:val="305" w:hRule="exact"/>
        </w:trPr>
        <w:tc>
          <w:tcPr>
            <w:tcW w:w="732" w:type="dxa"/>
          </w:tcPr>
          <w:p>
            <w:pPr>
              <w:pStyle w:val="TableParagraph"/>
              <w:spacing w:line="307" w:lineRule="exact"/>
              <w:ind w:left="121"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06"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4" w:lineRule="exact"/>
              <w:ind w:left="5"/>
              <w:rPr>
                <w:sz w:val="24"/>
              </w:rPr>
            </w:pPr>
            <w:r>
              <w:rPr>
                <w:w w:val="100"/>
                <w:sz w:val="24"/>
              </w:rPr>
              <w:t>≤</w:t>
            </w:r>
          </w:p>
        </w:tc>
        <w:tc>
          <w:tcPr>
            <w:tcW w:w="548" w:type="dxa"/>
          </w:tcPr>
          <w:p>
            <w:pPr>
              <w:pStyle w:val="TableParagraph"/>
              <w:spacing w:line="264" w:lineRule="exact"/>
              <w:ind w:left="108"/>
              <w:jc w:val="left"/>
              <w:rPr>
                <w:sz w:val="24"/>
              </w:rPr>
            </w:pPr>
            <w:r>
              <w:rPr>
                <w:sz w:val="24"/>
              </w:rPr>
              <w:t>5</w:t>
            </w:r>
          </w:p>
        </w:tc>
      </w:tr>
    </w:tbl>
    <w:p>
      <w:pPr>
        <w:spacing w:before="10"/>
        <w:ind w:left="0" w:right="19"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0" w:right="19" w:firstLine="0"/>
        <w:jc w:val="center"/>
        <w:rPr>
          <w:rFonts w:ascii="Calibri"/>
          <w:i/>
          <w:sz w:val="18"/>
        </w:rPr>
      </w:pPr>
      <w:r>
        <w:rPr>
          <w:rFonts w:ascii="Calibri"/>
          <w:i/>
          <w:color w:val="44536A"/>
          <w:sz w:val="18"/>
        </w:rPr>
        <w:t>Tabla 3.5 Sistema de ecuaciones lineales para comparativa entre tableus ejemplo1</w:t>
      </w:r>
    </w:p>
    <w:p>
      <w:pPr>
        <w:pStyle w:val="BodyText"/>
        <w:spacing w:before="10"/>
        <w:rPr>
          <w:rFonts w:ascii="Calibri"/>
          <w:i/>
          <w:sz w:val="15"/>
        </w:rPr>
      </w:pPr>
    </w:p>
    <w:p>
      <w:pPr>
        <w:pStyle w:val="BodyText"/>
        <w:ind w:left="102" w:right="117"/>
        <w:jc w:val="both"/>
      </w:pPr>
      <w:r>
        <w:rPr/>
        <w:t>Como podemos observar no podemos mandar el problema al tableu estándar de forma directa,</w:t>
      </w:r>
      <w:r>
        <w:rPr>
          <w:spacing w:val="-13"/>
        </w:rPr>
        <w:t> </w:t>
      </w:r>
      <w:r>
        <w:rPr/>
        <w:t>porque</w:t>
      </w:r>
      <w:r>
        <w:rPr>
          <w:spacing w:val="-13"/>
        </w:rPr>
        <w:t> </w:t>
      </w:r>
      <w:r>
        <w:rPr/>
        <w:t>aún</w:t>
      </w:r>
      <w:r>
        <w:rPr>
          <w:spacing w:val="-12"/>
        </w:rPr>
        <w:t> </w:t>
      </w:r>
      <w:r>
        <w:rPr/>
        <w:t>no</w:t>
      </w:r>
      <w:r>
        <w:rPr>
          <w:spacing w:val="-12"/>
        </w:rPr>
        <w:t> </w:t>
      </w:r>
      <w:r>
        <w:rPr/>
        <w:t>lo</w:t>
      </w:r>
      <w:r>
        <w:rPr>
          <w:spacing w:val="-12"/>
        </w:rPr>
        <w:t> </w:t>
      </w:r>
      <w:r>
        <w:rPr/>
        <w:t>tenemos</w:t>
      </w:r>
      <w:r>
        <w:rPr>
          <w:spacing w:val="-11"/>
        </w:rPr>
        <w:t> </w:t>
      </w:r>
      <w:r>
        <w:rPr/>
        <w:t>expresado</w:t>
      </w:r>
      <w:r>
        <w:rPr>
          <w:spacing w:val="-12"/>
        </w:rPr>
        <w:t> </w:t>
      </w:r>
      <w:r>
        <w:rPr/>
        <w:t>en</w:t>
      </w:r>
      <w:r>
        <w:rPr>
          <w:spacing w:val="-12"/>
        </w:rPr>
        <w:t> </w:t>
      </w:r>
      <w:r>
        <w:rPr/>
        <w:t>la</w:t>
      </w:r>
      <w:r>
        <w:rPr>
          <w:spacing w:val="-13"/>
        </w:rPr>
        <w:t> </w:t>
      </w:r>
      <w:r>
        <w:rPr/>
        <w:t>forma</w:t>
      </w:r>
      <w:r>
        <w:rPr>
          <w:spacing w:val="-13"/>
        </w:rPr>
        <w:t> </w:t>
      </w:r>
      <w:r>
        <w:rPr/>
        <w:t>estándar,</w:t>
      </w:r>
      <w:r>
        <w:rPr>
          <w:spacing w:val="-13"/>
        </w:rPr>
        <w:t> </w:t>
      </w:r>
      <w:r>
        <w:rPr/>
        <w:t>es</w:t>
      </w:r>
      <w:r>
        <w:rPr>
          <w:spacing w:val="-12"/>
        </w:rPr>
        <w:t> </w:t>
      </w:r>
      <w:r>
        <w:rPr/>
        <w:t>decir,</w:t>
      </w:r>
      <w:r>
        <w:rPr>
          <w:spacing w:val="-12"/>
        </w:rPr>
        <w:t> </w:t>
      </w:r>
      <w:r>
        <w:rPr/>
        <w:t>nos</w:t>
      </w:r>
      <w:r>
        <w:rPr>
          <w:spacing w:val="-12"/>
        </w:rPr>
        <w:t> </w:t>
      </w:r>
      <w:r>
        <w:rPr/>
        <w:t>faltan</w:t>
      </w:r>
      <w:r>
        <w:rPr>
          <w:spacing w:val="-12"/>
        </w:rPr>
        <w:t> </w:t>
      </w:r>
      <w:r>
        <w:rPr/>
        <w:t>agregar las variables de holgura porque en tenemos menor-igual que en todas las restricciones quedando de la siguiente</w:t>
      </w:r>
      <w:r>
        <w:rPr>
          <w:spacing w:val="-7"/>
        </w:rPr>
        <w:t> </w:t>
      </w:r>
      <w:r>
        <w:rPr/>
        <w:t>manera:</w:t>
      </w:r>
    </w:p>
    <w:p>
      <w:pPr>
        <w:pStyle w:val="BodyText"/>
        <w:spacing w:before="4"/>
        <w:rPr>
          <w:sz w:val="19"/>
        </w:rPr>
      </w:pPr>
    </w:p>
    <w:p>
      <w:pPr>
        <w:spacing w:after="0"/>
        <w:rPr>
          <w:sz w:val="19"/>
        </w:rPr>
        <w:sectPr>
          <w:type w:val="continuous"/>
          <w:pgSz w:w="12240" w:h="15840"/>
          <w:pgMar w:top="0" w:bottom="280" w:left="1600" w:right="1580"/>
        </w:sectPr>
      </w:pPr>
    </w:p>
    <w:p>
      <w:pPr>
        <w:pStyle w:val="BodyText"/>
        <w:spacing w:before="9"/>
        <w:rPr>
          <w:sz w:val="32"/>
        </w:rPr>
      </w:pPr>
    </w:p>
    <w:p>
      <w:pPr>
        <w:pStyle w:val="BodyText"/>
        <w:ind w:left="810" w:right="-20"/>
      </w:pPr>
      <w:r>
        <w:rPr/>
        <w:t>Sujeto a:</w:t>
      </w:r>
    </w:p>
    <w:p>
      <w:pPr>
        <w:spacing w:before="59"/>
        <w:ind w:left="243" w:right="0" w:firstLine="0"/>
        <w:jc w:val="left"/>
        <w:rPr>
          <w:rFonts w:ascii="Cambria Math" w:hAnsi="Cambria Math" w:eastAsia="Cambria Math"/>
          <w:sz w:val="24"/>
        </w:rPr>
      </w:pPr>
      <w:r>
        <w:rPr/>
        <w:br w:type="column"/>
      </w:r>
      <w:r>
        <w:rPr>
          <w:rFonts w:ascii="Cambria Math" w:hAnsi="Cambria Math" w:eastAsia="Cambria Math"/>
          <w:sz w:val="24"/>
        </w:rPr>
        <w:t>� − 3�</w:t>
      </w:r>
      <w:r>
        <w:rPr>
          <w:rFonts w:ascii="Cambria Math" w:hAnsi="Cambria Math" w:eastAsia="Cambria Math"/>
          <w:position w:val="-4"/>
          <w:sz w:val="17"/>
        </w:rPr>
        <w:t>1 </w:t>
      </w:r>
      <w:r>
        <w:rPr>
          <w:rFonts w:ascii="Cambria Math" w:hAnsi="Cambria Math" w:eastAsia="Cambria Math"/>
          <w:sz w:val="24"/>
        </w:rPr>
        <w:t>− 6�</w:t>
      </w:r>
      <w:r>
        <w:rPr>
          <w:rFonts w:ascii="Cambria Math" w:hAnsi="Cambria Math" w:eastAsia="Cambria Math"/>
          <w:position w:val="-4"/>
          <w:sz w:val="17"/>
        </w:rPr>
        <w:t>2 </w:t>
      </w:r>
      <w:r>
        <w:rPr>
          <w:rFonts w:ascii="Cambria Math" w:hAnsi="Cambria Math" w:eastAsia="Cambria Math"/>
          <w:sz w:val="24"/>
        </w:rPr>
        <w:t>+ 0ℎ</w:t>
      </w:r>
      <w:r>
        <w:rPr>
          <w:rFonts w:ascii="Cambria Math" w:hAnsi="Cambria Math" w:eastAsia="Cambria Math"/>
          <w:position w:val="-4"/>
          <w:sz w:val="17"/>
        </w:rPr>
        <w:t>1  </w:t>
      </w:r>
      <w:r>
        <w:rPr>
          <w:rFonts w:ascii="Cambria Math" w:hAnsi="Cambria Math" w:eastAsia="Cambria Math"/>
          <w:sz w:val="24"/>
        </w:rPr>
        <w:t>+ 0ℎ</w:t>
      </w:r>
      <w:r>
        <w:rPr>
          <w:rFonts w:ascii="Cambria Math" w:hAnsi="Cambria Math" w:eastAsia="Cambria Math"/>
          <w:position w:val="-4"/>
          <w:sz w:val="17"/>
        </w:rPr>
        <w:t>2 </w:t>
      </w:r>
      <w:r>
        <w:rPr>
          <w:rFonts w:ascii="Cambria Math" w:hAnsi="Cambria Math" w:eastAsia="Cambria Math"/>
          <w:sz w:val="24"/>
        </w:rPr>
        <w:t>+ 0ℎ</w:t>
      </w:r>
      <w:r>
        <w:rPr>
          <w:rFonts w:ascii="Cambria Math" w:hAnsi="Cambria Math" w:eastAsia="Cambria Math"/>
          <w:position w:val="-4"/>
          <w:sz w:val="17"/>
        </w:rPr>
        <w:t>3 </w:t>
      </w:r>
      <w:r>
        <w:rPr>
          <w:rFonts w:ascii="Cambria Math" w:hAnsi="Cambria Math" w:eastAsia="Cambria Math"/>
          <w:sz w:val="24"/>
        </w:rPr>
        <w:t>+ 0ℎ</w:t>
      </w:r>
      <w:r>
        <w:rPr>
          <w:rFonts w:ascii="Cambria Math" w:hAnsi="Cambria Math" w:eastAsia="Cambria Math"/>
          <w:position w:val="-4"/>
          <w:sz w:val="17"/>
        </w:rPr>
        <w:t>4 </w:t>
      </w:r>
      <w:r>
        <w:rPr>
          <w:rFonts w:ascii="Cambria Math" w:hAnsi="Cambria Math" w:eastAsia="Cambria Math"/>
          <w:sz w:val="24"/>
        </w:rPr>
        <w:t>+ 0ℎ</w:t>
      </w:r>
      <w:r>
        <w:rPr>
          <w:rFonts w:ascii="Cambria Math" w:hAnsi="Cambria Math" w:eastAsia="Cambria Math"/>
          <w:position w:val="-4"/>
          <w:sz w:val="17"/>
        </w:rPr>
        <w:t>5  </w:t>
      </w:r>
      <w:r>
        <w:rPr>
          <w:rFonts w:ascii="Cambria Math" w:hAnsi="Cambria Math" w:eastAsia="Cambria Math"/>
          <w:sz w:val="24"/>
        </w:rPr>
        <w:t>= 0</w:t>
      </w:r>
    </w:p>
    <w:p>
      <w:pPr>
        <w:spacing w:after="0"/>
        <w:jc w:val="left"/>
        <w:rPr>
          <w:rFonts w:ascii="Cambria Math" w:hAnsi="Cambria Math" w:eastAsia="Cambria Math"/>
          <w:sz w:val="24"/>
        </w:rPr>
        <w:sectPr>
          <w:type w:val="continuous"/>
          <w:pgSz w:w="12240" w:h="15840"/>
          <w:pgMar w:top="0" w:bottom="280" w:left="1600" w:right="1580"/>
          <w:cols w:num="2" w:equalWidth="0">
            <w:col w:w="1657" w:space="40"/>
            <w:col w:w="7363"/>
          </w:cols>
        </w:sectPr>
      </w:pPr>
    </w:p>
    <w:p>
      <w:pPr>
        <w:pStyle w:val="BodyText"/>
        <w:spacing w:before="3"/>
        <w:rPr>
          <w:rFonts w:ascii="Cambria Math"/>
          <w:sz w:val="6"/>
        </w:rPr>
      </w:pPr>
    </w:p>
    <w:tbl>
      <w:tblPr>
        <w:tblW w:w="0" w:type="auto"/>
        <w:jc w:val="left"/>
        <w:tblInd w:w="18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
        <w:gridCol w:w="706"/>
        <w:gridCol w:w="3048"/>
        <w:gridCol w:w="358"/>
        <w:gridCol w:w="549"/>
      </w:tblGrid>
      <w:tr>
        <w:trPr>
          <w:trHeight w:val="304" w:hRule="exact"/>
        </w:trPr>
        <w:tc>
          <w:tcPr>
            <w:tcW w:w="732" w:type="dxa"/>
          </w:tcPr>
          <w:p>
            <w:pPr>
              <w:pStyle w:val="TableParagraph"/>
              <w:spacing w:line="283" w:lineRule="exact"/>
              <w:ind w:left="121" w:right="36"/>
              <w:rPr>
                <w:rFonts w:ascii="Cambria Math" w:eastAsia="Cambria Math"/>
                <w:sz w:val="17"/>
              </w:rPr>
            </w:pPr>
            <w:r>
              <w:rPr>
                <w:sz w:val="24"/>
              </w:rPr>
              <w:t>-2</w:t>
            </w:r>
            <w:r>
              <w:rPr>
                <w:rFonts w:ascii="Cambria Math" w:eastAsia="Cambria Math"/>
                <w:sz w:val="24"/>
              </w:rPr>
              <w:t>�</w:t>
            </w:r>
            <w:r>
              <w:rPr>
                <w:rFonts w:ascii="Cambria Math" w:eastAsia="Cambria Math"/>
                <w:position w:val="-4"/>
                <w:sz w:val="17"/>
              </w:rPr>
              <w:t>1</w:t>
            </w:r>
          </w:p>
        </w:tc>
        <w:tc>
          <w:tcPr>
            <w:tcW w:w="706" w:type="dxa"/>
          </w:tcPr>
          <w:p>
            <w:pPr>
              <w:pStyle w:val="TableParagraph"/>
              <w:spacing w:line="288" w:lineRule="exact"/>
              <w:ind w:left="152"/>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048" w:type="dxa"/>
          </w:tcPr>
          <w:p>
            <w:pPr>
              <w:pStyle w:val="TableParagraph"/>
              <w:spacing w:line="283" w:lineRule="exact"/>
              <w:ind w:left="113"/>
              <w:jc w:val="left"/>
              <w:rPr>
                <w:rFonts w:ascii="Cambria Math" w:hAnsi="Cambria Math"/>
                <w:sz w:val="17"/>
              </w:rPr>
            </w:pPr>
            <w:r>
              <w:rPr>
                <w:sz w:val="24"/>
              </w:rPr>
              <w:t>+</w:t>
            </w:r>
            <w:r>
              <w:rPr>
                <w:rFonts w:ascii="Cambria Math" w:hAnsi="Cambria Math"/>
                <w:sz w:val="24"/>
              </w:rPr>
              <w:t>ℎ</w:t>
            </w:r>
            <w:r>
              <w:rPr>
                <w:rFonts w:ascii="Cambria Math" w:hAnsi="Cambria Math"/>
                <w:position w:val="-4"/>
                <w:sz w:val="17"/>
              </w:rPr>
              <w:t>1</w:t>
            </w:r>
          </w:p>
        </w:tc>
        <w:tc>
          <w:tcPr>
            <w:tcW w:w="358" w:type="dxa"/>
          </w:tcPr>
          <w:p>
            <w:pPr>
              <w:pStyle w:val="TableParagraph"/>
              <w:spacing w:line="245" w:lineRule="exact"/>
              <w:ind w:left="5"/>
              <w:rPr>
                <w:sz w:val="24"/>
              </w:rPr>
            </w:pPr>
            <w:r>
              <w:rPr>
                <w:sz w:val="24"/>
              </w:rPr>
              <w:t>=</w:t>
            </w:r>
          </w:p>
        </w:tc>
        <w:tc>
          <w:tcPr>
            <w:tcW w:w="549" w:type="dxa"/>
          </w:tcPr>
          <w:p>
            <w:pPr>
              <w:pStyle w:val="TableParagraph"/>
              <w:spacing w:line="245" w:lineRule="exact"/>
              <w:ind w:left="108"/>
              <w:jc w:val="left"/>
              <w:rPr>
                <w:sz w:val="24"/>
              </w:rPr>
            </w:pPr>
            <w:r>
              <w:rPr>
                <w:sz w:val="24"/>
              </w:rPr>
              <w:t>2</w:t>
            </w:r>
          </w:p>
        </w:tc>
      </w:tr>
      <w:tr>
        <w:trPr>
          <w:trHeight w:val="321" w:hRule="exact"/>
        </w:trPr>
        <w:tc>
          <w:tcPr>
            <w:tcW w:w="732" w:type="dxa"/>
          </w:tcPr>
          <w:p>
            <w:pPr>
              <w:pStyle w:val="TableParagraph"/>
              <w:spacing w:line="301" w:lineRule="exact"/>
              <w:ind w:left="121" w:right="36"/>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1</w:t>
            </w:r>
          </w:p>
        </w:tc>
        <w:tc>
          <w:tcPr>
            <w:tcW w:w="706" w:type="dxa"/>
          </w:tcPr>
          <w:p>
            <w:pPr>
              <w:pStyle w:val="TableParagraph"/>
              <w:spacing w:line="301" w:lineRule="exact"/>
              <w:ind w:left="114"/>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2</w:t>
            </w:r>
          </w:p>
        </w:tc>
        <w:tc>
          <w:tcPr>
            <w:tcW w:w="3048" w:type="dxa"/>
          </w:tcPr>
          <w:p>
            <w:pPr>
              <w:pStyle w:val="TableParagraph"/>
              <w:spacing w:line="301" w:lineRule="exact"/>
              <w:ind w:left="701"/>
              <w:jc w:val="left"/>
              <w:rPr>
                <w:rFonts w:ascii="Cambria Math" w:hAnsi="Cambria Math"/>
                <w:sz w:val="17"/>
              </w:rPr>
            </w:pPr>
            <w:r>
              <w:rPr>
                <w:sz w:val="24"/>
              </w:rPr>
              <w:t>+</w:t>
            </w:r>
            <w:r>
              <w:rPr>
                <w:rFonts w:ascii="Cambria Math" w:hAnsi="Cambria Math"/>
                <w:sz w:val="24"/>
              </w:rPr>
              <w:t>ℎ</w:t>
            </w:r>
            <w:r>
              <w:rPr>
                <w:rFonts w:ascii="Cambria Math" w:hAnsi="Cambria Math"/>
                <w:position w:val="-4"/>
                <w:sz w:val="17"/>
              </w:rPr>
              <w:t>2</w:t>
            </w:r>
          </w:p>
        </w:tc>
        <w:tc>
          <w:tcPr>
            <w:tcW w:w="358" w:type="dxa"/>
          </w:tcPr>
          <w:p>
            <w:pPr>
              <w:pStyle w:val="TableParagraph"/>
              <w:spacing w:line="263" w:lineRule="exact"/>
              <w:ind w:left="5"/>
              <w:rPr>
                <w:sz w:val="24"/>
              </w:rPr>
            </w:pPr>
            <w:r>
              <w:rPr>
                <w:sz w:val="24"/>
              </w:rPr>
              <w:t>=</w:t>
            </w:r>
          </w:p>
        </w:tc>
        <w:tc>
          <w:tcPr>
            <w:tcW w:w="549" w:type="dxa"/>
          </w:tcPr>
          <w:p>
            <w:pPr>
              <w:pStyle w:val="TableParagraph"/>
              <w:spacing w:line="263" w:lineRule="exact"/>
              <w:ind w:left="108"/>
              <w:jc w:val="left"/>
              <w:rPr>
                <w:sz w:val="24"/>
              </w:rPr>
            </w:pPr>
            <w:r>
              <w:rPr>
                <w:sz w:val="24"/>
              </w:rPr>
              <w:t>12</w:t>
            </w:r>
          </w:p>
        </w:tc>
      </w:tr>
      <w:tr>
        <w:trPr>
          <w:trHeight w:val="327" w:hRule="exact"/>
        </w:trPr>
        <w:tc>
          <w:tcPr>
            <w:tcW w:w="732" w:type="dxa"/>
          </w:tcPr>
          <w:p>
            <w:pPr/>
          </w:p>
        </w:tc>
        <w:tc>
          <w:tcPr>
            <w:tcW w:w="706" w:type="dxa"/>
          </w:tcPr>
          <w:p>
            <w:pPr>
              <w:pStyle w:val="TableParagraph"/>
              <w:spacing w:line="310" w:lineRule="exact"/>
              <w:ind w:left="165" w:right="165"/>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048" w:type="dxa"/>
          </w:tcPr>
          <w:p>
            <w:pPr>
              <w:pStyle w:val="TableParagraph"/>
              <w:spacing w:line="310" w:lineRule="exact"/>
              <w:ind w:left="1277" w:right="1323"/>
              <w:rPr>
                <w:rFonts w:ascii="Cambria Math" w:hAnsi="Cambria Math"/>
                <w:sz w:val="17"/>
              </w:rPr>
            </w:pPr>
            <w:r>
              <w:rPr>
                <w:rFonts w:ascii="Cambria Math" w:hAnsi="Cambria Math"/>
                <w:sz w:val="24"/>
              </w:rPr>
              <w:t>+ℎ</w:t>
            </w:r>
            <w:r>
              <w:rPr>
                <w:rFonts w:ascii="Cambria Math" w:hAnsi="Cambria Math"/>
                <w:position w:val="-4"/>
                <w:sz w:val="17"/>
              </w:rPr>
              <w:t>3</w:t>
            </w:r>
          </w:p>
        </w:tc>
        <w:tc>
          <w:tcPr>
            <w:tcW w:w="358" w:type="dxa"/>
          </w:tcPr>
          <w:p>
            <w:pPr>
              <w:pStyle w:val="TableParagraph"/>
              <w:spacing w:line="267" w:lineRule="exact"/>
              <w:ind w:left="5"/>
              <w:rPr>
                <w:sz w:val="24"/>
              </w:rPr>
            </w:pPr>
            <w:r>
              <w:rPr>
                <w:sz w:val="24"/>
              </w:rPr>
              <w:t>=</w:t>
            </w:r>
          </w:p>
        </w:tc>
        <w:tc>
          <w:tcPr>
            <w:tcW w:w="549" w:type="dxa"/>
          </w:tcPr>
          <w:p>
            <w:pPr>
              <w:pStyle w:val="TableParagraph"/>
              <w:spacing w:line="267" w:lineRule="exact"/>
              <w:ind w:left="108"/>
              <w:jc w:val="left"/>
              <w:rPr>
                <w:sz w:val="24"/>
              </w:rPr>
            </w:pPr>
            <w:r>
              <w:rPr>
                <w:sz w:val="24"/>
              </w:rPr>
              <w:t>6</w:t>
            </w:r>
          </w:p>
        </w:tc>
      </w:tr>
      <w:tr>
        <w:trPr>
          <w:trHeight w:val="324" w:hRule="exact"/>
        </w:trPr>
        <w:tc>
          <w:tcPr>
            <w:tcW w:w="732" w:type="dxa"/>
          </w:tcPr>
          <w:p>
            <w:pPr>
              <w:pStyle w:val="TableParagraph"/>
              <w:spacing w:line="307" w:lineRule="exact"/>
              <w:ind w:left="121" w:right="36"/>
              <w:rPr>
                <w:rFonts w:ascii="Cambria Math" w:eastAsia="Cambria Math"/>
                <w:sz w:val="17"/>
              </w:rPr>
            </w:pPr>
            <w:r>
              <w:rPr>
                <w:rFonts w:ascii="Cambria Math" w:eastAsia="Cambria Math"/>
                <w:sz w:val="24"/>
              </w:rPr>
              <w:t>3�</w:t>
            </w:r>
            <w:r>
              <w:rPr>
                <w:rFonts w:ascii="Cambria Math" w:eastAsia="Cambria Math"/>
                <w:position w:val="-4"/>
                <w:sz w:val="17"/>
              </w:rPr>
              <w:t>1</w:t>
            </w:r>
          </w:p>
        </w:tc>
        <w:tc>
          <w:tcPr>
            <w:tcW w:w="706" w:type="dxa"/>
          </w:tcPr>
          <w:p>
            <w:pPr>
              <w:pStyle w:val="TableParagraph"/>
              <w:spacing w:line="302" w:lineRule="exact"/>
              <w:ind w:left="114"/>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048" w:type="dxa"/>
          </w:tcPr>
          <w:p>
            <w:pPr>
              <w:pStyle w:val="TableParagraph"/>
              <w:spacing w:line="307" w:lineRule="exact"/>
              <w:ind w:left="1933"/>
              <w:jc w:val="left"/>
              <w:rPr>
                <w:rFonts w:ascii="Cambria Math" w:hAnsi="Cambria Math"/>
                <w:sz w:val="17"/>
              </w:rPr>
            </w:pPr>
            <w:r>
              <w:rPr>
                <w:rFonts w:ascii="Cambria Math" w:hAnsi="Cambria Math"/>
                <w:sz w:val="24"/>
              </w:rPr>
              <w:t>+ℎ</w:t>
            </w:r>
            <w:r>
              <w:rPr>
                <w:rFonts w:ascii="Cambria Math" w:hAnsi="Cambria Math"/>
                <w:position w:val="-4"/>
                <w:sz w:val="17"/>
              </w:rPr>
              <w:t>4</w:t>
            </w:r>
          </w:p>
        </w:tc>
        <w:tc>
          <w:tcPr>
            <w:tcW w:w="358" w:type="dxa"/>
          </w:tcPr>
          <w:p>
            <w:pPr>
              <w:pStyle w:val="TableParagraph"/>
              <w:spacing w:line="264" w:lineRule="exact"/>
              <w:ind w:left="5"/>
              <w:rPr>
                <w:sz w:val="24"/>
              </w:rPr>
            </w:pPr>
            <w:r>
              <w:rPr>
                <w:sz w:val="24"/>
              </w:rPr>
              <w:t>=</w:t>
            </w:r>
          </w:p>
        </w:tc>
        <w:tc>
          <w:tcPr>
            <w:tcW w:w="549" w:type="dxa"/>
          </w:tcPr>
          <w:p>
            <w:pPr>
              <w:pStyle w:val="TableParagraph"/>
              <w:spacing w:line="264" w:lineRule="exact"/>
              <w:ind w:left="108"/>
              <w:jc w:val="left"/>
              <w:rPr>
                <w:sz w:val="24"/>
              </w:rPr>
            </w:pPr>
            <w:r>
              <w:rPr>
                <w:sz w:val="24"/>
              </w:rPr>
              <w:t>21</w:t>
            </w:r>
          </w:p>
        </w:tc>
      </w:tr>
      <w:tr>
        <w:trPr>
          <w:trHeight w:val="305" w:hRule="exact"/>
        </w:trPr>
        <w:tc>
          <w:tcPr>
            <w:tcW w:w="732" w:type="dxa"/>
          </w:tcPr>
          <w:p>
            <w:pPr>
              <w:pStyle w:val="TableParagraph"/>
              <w:spacing w:line="307" w:lineRule="exact"/>
              <w:ind w:left="121"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06" w:type="dxa"/>
          </w:tcPr>
          <w:p>
            <w:pPr>
              <w:pStyle w:val="TableParagraph"/>
              <w:spacing w:line="302" w:lineRule="exact"/>
              <w:ind w:left="114"/>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048" w:type="dxa"/>
          </w:tcPr>
          <w:p>
            <w:pPr>
              <w:pStyle w:val="TableParagraph"/>
              <w:spacing w:line="302" w:lineRule="exact"/>
              <w:ind w:right="111"/>
              <w:jc w:val="right"/>
              <w:rPr>
                <w:rFonts w:ascii="Cambria Math" w:hAnsi="Cambria Math"/>
                <w:sz w:val="17"/>
              </w:rPr>
            </w:pPr>
            <w:r>
              <w:rPr>
                <w:sz w:val="24"/>
              </w:rPr>
              <w:t>+</w:t>
            </w:r>
            <w:r>
              <w:rPr>
                <w:rFonts w:ascii="Cambria Math" w:hAnsi="Cambria Math"/>
                <w:sz w:val="24"/>
              </w:rPr>
              <w:t>ℎ</w:t>
            </w:r>
            <w:r>
              <w:rPr>
                <w:rFonts w:ascii="Cambria Math" w:hAnsi="Cambria Math"/>
                <w:position w:val="-4"/>
                <w:sz w:val="17"/>
              </w:rPr>
              <w:t>5</w:t>
            </w:r>
          </w:p>
        </w:tc>
        <w:tc>
          <w:tcPr>
            <w:tcW w:w="358" w:type="dxa"/>
          </w:tcPr>
          <w:p>
            <w:pPr>
              <w:pStyle w:val="TableParagraph"/>
              <w:spacing w:line="264" w:lineRule="exact"/>
              <w:ind w:left="5"/>
              <w:rPr>
                <w:sz w:val="24"/>
              </w:rPr>
            </w:pPr>
            <w:r>
              <w:rPr>
                <w:sz w:val="24"/>
              </w:rPr>
              <w:t>=</w:t>
            </w:r>
          </w:p>
        </w:tc>
        <w:tc>
          <w:tcPr>
            <w:tcW w:w="549" w:type="dxa"/>
          </w:tcPr>
          <w:p>
            <w:pPr>
              <w:pStyle w:val="TableParagraph"/>
              <w:spacing w:line="264" w:lineRule="exact"/>
              <w:ind w:left="108"/>
              <w:jc w:val="left"/>
              <w:rPr>
                <w:sz w:val="24"/>
              </w:rPr>
            </w:pPr>
            <w:r>
              <w:rPr>
                <w:sz w:val="24"/>
              </w:rPr>
              <w:t>5</w:t>
            </w:r>
          </w:p>
        </w:tc>
      </w:tr>
    </w:tbl>
    <w:p>
      <w:pPr>
        <w:spacing w:before="11"/>
        <w:ind w:left="0" w:right="19"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0" w:right="24" w:firstLine="0"/>
        <w:jc w:val="center"/>
        <w:rPr>
          <w:rFonts w:ascii="Calibri" w:hAnsi="Calibri"/>
          <w:i/>
          <w:sz w:val="18"/>
        </w:rPr>
      </w:pPr>
      <w:r>
        <w:rPr>
          <w:rFonts w:ascii="Calibri" w:hAnsi="Calibri"/>
          <w:i/>
          <w:color w:val="44536A"/>
          <w:sz w:val="18"/>
        </w:rPr>
        <w:t>Tabla 3.6 Sistema de ecuaciones lineales en forma estándar para comparativa entre tableus ejemplo1</w:t>
      </w:r>
    </w:p>
    <w:p>
      <w:pPr>
        <w:pStyle w:val="BodyText"/>
        <w:spacing w:before="7"/>
        <w:rPr>
          <w:rFonts w:ascii="Calibri"/>
          <w:i/>
          <w:sz w:val="15"/>
        </w:rPr>
      </w:pPr>
    </w:p>
    <w:p>
      <w:pPr>
        <w:pStyle w:val="BodyText"/>
        <w:ind w:left="102" w:right="48"/>
      </w:pPr>
      <w:r>
        <w:rPr/>
        <w:t>Una vez que está en forma estándar ahora si procedemos a colocarla en el tableu correspondiente.</w:t>
      </w:r>
    </w:p>
    <w:p>
      <w:pPr>
        <w:spacing w:after="0"/>
        <w:sectPr>
          <w:type w:val="continuous"/>
          <w:pgSz w:w="12240" w:h="15840"/>
          <w:pgMar w:top="0" w:bottom="280" w:left="1600" w:right="1580"/>
        </w:sectPr>
      </w:pPr>
    </w:p>
    <w:tbl>
      <w:tblPr>
        <w:tblW w:w="0" w:type="auto"/>
        <w:jc w:val="left"/>
        <w:tblInd w:w="8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3"/>
        <w:gridCol w:w="1132"/>
        <w:gridCol w:w="1150"/>
        <w:gridCol w:w="449"/>
        <w:gridCol w:w="457"/>
        <w:gridCol w:w="456"/>
        <w:gridCol w:w="457"/>
        <w:gridCol w:w="432"/>
        <w:gridCol w:w="1955"/>
      </w:tblGrid>
      <w:tr>
        <w:trPr>
          <w:trHeight w:val="387" w:hRule="exact"/>
        </w:trPr>
        <w:tc>
          <w:tcPr>
            <w:tcW w:w="773" w:type="dxa"/>
          </w:tcPr>
          <w:p>
            <w:pPr>
              <w:pStyle w:val="TableParagraph"/>
              <w:spacing w:line="245" w:lineRule="exact"/>
              <w:ind w:left="178" w:right="87"/>
              <w:rPr>
                <w:sz w:val="24"/>
              </w:rPr>
            </w:pPr>
            <w:r>
              <w:rPr>
                <w:sz w:val="24"/>
              </w:rPr>
              <w:t>Base</w:t>
            </w:r>
          </w:p>
        </w:tc>
        <w:tc>
          <w:tcPr>
            <w:tcW w:w="2282" w:type="dxa"/>
            <w:gridSpan w:val="2"/>
          </w:tcPr>
          <w:p>
            <w:pPr>
              <w:pStyle w:val="TableParagraph"/>
              <w:spacing w:line="245" w:lineRule="exact"/>
              <w:ind w:left="108"/>
              <w:jc w:val="left"/>
              <w:rPr>
                <w:sz w:val="24"/>
              </w:rPr>
            </w:pPr>
            <w:r>
              <w:rPr>
                <w:sz w:val="24"/>
              </w:rPr>
              <w:t>Variables de decisión</w:t>
            </w:r>
          </w:p>
        </w:tc>
        <w:tc>
          <w:tcPr>
            <w:tcW w:w="2252" w:type="dxa"/>
            <w:gridSpan w:val="5"/>
          </w:tcPr>
          <w:p>
            <w:pPr>
              <w:pStyle w:val="TableParagraph"/>
              <w:spacing w:line="245" w:lineRule="exact"/>
              <w:ind w:left="109"/>
              <w:jc w:val="left"/>
              <w:rPr>
                <w:sz w:val="24"/>
              </w:rPr>
            </w:pPr>
            <w:r>
              <w:rPr>
                <w:sz w:val="24"/>
              </w:rPr>
              <w:t>Variables de holgura</w:t>
            </w:r>
          </w:p>
        </w:tc>
        <w:tc>
          <w:tcPr>
            <w:tcW w:w="1955" w:type="dxa"/>
          </w:tcPr>
          <w:p>
            <w:pPr>
              <w:pStyle w:val="TableParagraph"/>
              <w:spacing w:line="245" w:lineRule="exact"/>
              <w:ind w:left="117" w:right="177"/>
              <w:rPr>
                <w:sz w:val="24"/>
              </w:rPr>
            </w:pPr>
            <w:r>
              <w:rPr>
                <w:sz w:val="24"/>
              </w:rPr>
              <w:t>Valores solución</w:t>
            </w:r>
          </w:p>
        </w:tc>
      </w:tr>
      <w:tr>
        <w:trPr>
          <w:trHeight w:val="537" w:hRule="exact"/>
        </w:trPr>
        <w:tc>
          <w:tcPr>
            <w:tcW w:w="773" w:type="dxa"/>
          </w:tcPr>
          <w:p>
            <w:pPr/>
          </w:p>
        </w:tc>
        <w:tc>
          <w:tcPr>
            <w:tcW w:w="1132" w:type="dxa"/>
          </w:tcPr>
          <w:p>
            <w:pPr>
              <w:pStyle w:val="TableParagraph"/>
              <w:spacing w:before="106"/>
              <w:ind w:right="461"/>
              <w:jc w:val="right"/>
              <w:rPr>
                <w:rFonts w:ascii="Cambria Math"/>
                <w:sz w:val="17"/>
              </w:rPr>
            </w:pPr>
            <w:r>
              <w:rPr>
                <w:rFonts w:ascii="Cambria Math"/>
                <w:sz w:val="24"/>
              </w:rPr>
              <w:t>x</w:t>
            </w:r>
            <w:r>
              <w:rPr>
                <w:rFonts w:ascii="Cambria Math"/>
                <w:position w:val="-4"/>
                <w:sz w:val="17"/>
              </w:rPr>
              <w:t>1</w:t>
            </w:r>
          </w:p>
        </w:tc>
        <w:tc>
          <w:tcPr>
            <w:tcW w:w="1150" w:type="dxa"/>
          </w:tcPr>
          <w:p>
            <w:pPr>
              <w:pStyle w:val="TableParagraph"/>
              <w:spacing w:before="106"/>
              <w:ind w:left="448" w:right="451"/>
              <w:rPr>
                <w:rFonts w:ascii="Cambria Math"/>
                <w:sz w:val="17"/>
              </w:rPr>
            </w:pPr>
            <w:r>
              <w:rPr>
                <w:rFonts w:ascii="Cambria Math"/>
                <w:sz w:val="24"/>
              </w:rPr>
              <w:t>x</w:t>
            </w:r>
            <w:r>
              <w:rPr>
                <w:rFonts w:ascii="Cambria Math"/>
                <w:position w:val="-4"/>
                <w:sz w:val="17"/>
              </w:rPr>
              <w:t>2</w:t>
            </w:r>
          </w:p>
        </w:tc>
        <w:tc>
          <w:tcPr>
            <w:tcW w:w="449" w:type="dxa"/>
          </w:tcPr>
          <w:p>
            <w:pPr>
              <w:pStyle w:val="TableParagraph"/>
              <w:spacing w:before="106"/>
              <w:ind w:left="90" w:right="92"/>
              <w:rPr>
                <w:rFonts w:ascii="Cambria Math"/>
                <w:sz w:val="17"/>
              </w:rPr>
            </w:pPr>
            <w:r>
              <w:rPr>
                <w:rFonts w:ascii="Cambria Math"/>
                <w:sz w:val="24"/>
              </w:rPr>
              <w:t>h</w:t>
            </w:r>
            <w:r>
              <w:rPr>
                <w:rFonts w:ascii="Cambria Math"/>
                <w:position w:val="-4"/>
                <w:sz w:val="17"/>
              </w:rPr>
              <w:t>1</w:t>
            </w:r>
          </w:p>
        </w:tc>
        <w:tc>
          <w:tcPr>
            <w:tcW w:w="457" w:type="dxa"/>
          </w:tcPr>
          <w:p>
            <w:pPr>
              <w:pStyle w:val="TableParagraph"/>
              <w:spacing w:before="106"/>
              <w:ind w:right="110"/>
              <w:jc w:val="right"/>
              <w:rPr>
                <w:rFonts w:ascii="Cambria Math"/>
                <w:sz w:val="17"/>
              </w:rPr>
            </w:pPr>
            <w:r>
              <w:rPr>
                <w:rFonts w:ascii="Cambria Math"/>
                <w:sz w:val="24"/>
              </w:rPr>
              <w:t>h</w:t>
            </w:r>
            <w:r>
              <w:rPr>
                <w:rFonts w:ascii="Cambria Math"/>
                <w:position w:val="-4"/>
                <w:sz w:val="17"/>
              </w:rPr>
              <w:t>2</w:t>
            </w:r>
          </w:p>
        </w:tc>
        <w:tc>
          <w:tcPr>
            <w:tcW w:w="456" w:type="dxa"/>
          </w:tcPr>
          <w:p>
            <w:pPr>
              <w:pStyle w:val="TableParagraph"/>
              <w:spacing w:before="106"/>
              <w:ind w:left="112"/>
              <w:jc w:val="left"/>
              <w:rPr>
                <w:rFonts w:ascii="Cambria Math"/>
                <w:sz w:val="17"/>
              </w:rPr>
            </w:pPr>
            <w:r>
              <w:rPr>
                <w:rFonts w:ascii="Cambria Math"/>
                <w:sz w:val="24"/>
              </w:rPr>
              <w:t>h</w:t>
            </w:r>
            <w:r>
              <w:rPr>
                <w:rFonts w:ascii="Cambria Math"/>
                <w:position w:val="-4"/>
                <w:sz w:val="17"/>
              </w:rPr>
              <w:t>3</w:t>
            </w:r>
          </w:p>
        </w:tc>
        <w:tc>
          <w:tcPr>
            <w:tcW w:w="457" w:type="dxa"/>
          </w:tcPr>
          <w:p>
            <w:pPr>
              <w:pStyle w:val="TableParagraph"/>
              <w:spacing w:before="106"/>
              <w:ind w:left="112"/>
              <w:jc w:val="left"/>
              <w:rPr>
                <w:rFonts w:ascii="Cambria Math"/>
                <w:sz w:val="17"/>
              </w:rPr>
            </w:pPr>
            <w:r>
              <w:rPr>
                <w:rFonts w:ascii="Cambria Math"/>
                <w:sz w:val="24"/>
              </w:rPr>
              <w:t>h</w:t>
            </w:r>
            <w:r>
              <w:rPr>
                <w:rFonts w:ascii="Cambria Math"/>
                <w:position w:val="-4"/>
                <w:sz w:val="17"/>
              </w:rPr>
              <w:t>4</w:t>
            </w:r>
          </w:p>
        </w:tc>
        <w:tc>
          <w:tcPr>
            <w:tcW w:w="432" w:type="dxa"/>
          </w:tcPr>
          <w:p>
            <w:pPr>
              <w:pStyle w:val="TableParagraph"/>
              <w:spacing w:before="106"/>
              <w:ind w:left="95" w:right="69"/>
              <w:rPr>
                <w:rFonts w:ascii="Cambria Math"/>
                <w:sz w:val="17"/>
              </w:rPr>
            </w:pPr>
            <w:r>
              <w:rPr>
                <w:rFonts w:ascii="Cambria Math"/>
                <w:sz w:val="24"/>
              </w:rPr>
              <w:t>h</w:t>
            </w:r>
            <w:r>
              <w:rPr>
                <w:rFonts w:ascii="Cambria Math"/>
                <w:position w:val="-4"/>
                <w:sz w:val="17"/>
              </w:rPr>
              <w:t>5</w:t>
            </w:r>
          </w:p>
        </w:tc>
        <w:tc>
          <w:tcPr>
            <w:tcW w:w="1955" w:type="dxa"/>
          </w:tcPr>
          <w:p>
            <w:pPr/>
          </w:p>
        </w:tc>
      </w:tr>
      <w:tr>
        <w:trPr>
          <w:trHeight w:val="523" w:hRule="exact"/>
        </w:trPr>
        <w:tc>
          <w:tcPr>
            <w:tcW w:w="773" w:type="dxa"/>
          </w:tcPr>
          <w:p>
            <w:pPr>
              <w:pStyle w:val="TableParagraph"/>
              <w:spacing w:before="92"/>
              <w:ind w:left="170" w:right="87"/>
              <w:rPr>
                <w:rFonts w:ascii="Cambria Math"/>
                <w:sz w:val="17"/>
              </w:rPr>
            </w:pPr>
            <w:r>
              <w:rPr>
                <w:rFonts w:ascii="Cambria Math"/>
                <w:sz w:val="24"/>
              </w:rPr>
              <w:t>h</w:t>
            </w:r>
            <w:r>
              <w:rPr>
                <w:rFonts w:ascii="Cambria Math"/>
                <w:position w:val="-4"/>
                <w:sz w:val="17"/>
              </w:rPr>
              <w:t>1</w:t>
            </w:r>
          </w:p>
        </w:tc>
        <w:tc>
          <w:tcPr>
            <w:tcW w:w="1132" w:type="dxa"/>
          </w:tcPr>
          <w:p>
            <w:pPr>
              <w:pStyle w:val="TableParagraph"/>
              <w:spacing w:before="86"/>
              <w:ind w:right="464"/>
              <w:jc w:val="right"/>
              <w:rPr>
                <w:sz w:val="24"/>
              </w:rPr>
            </w:pPr>
            <w:r>
              <w:rPr>
                <w:sz w:val="24"/>
              </w:rPr>
              <w:t>-2</w:t>
            </w:r>
          </w:p>
        </w:tc>
        <w:tc>
          <w:tcPr>
            <w:tcW w:w="1150" w:type="dxa"/>
          </w:tcPr>
          <w:p>
            <w:pPr>
              <w:pStyle w:val="TableParagraph"/>
              <w:spacing w:before="86"/>
              <w:ind w:left="1"/>
              <w:rPr>
                <w:sz w:val="24"/>
              </w:rPr>
            </w:pPr>
            <w:r>
              <w:rPr>
                <w:sz w:val="24"/>
              </w:rPr>
              <w:t>1</w:t>
            </w:r>
          </w:p>
        </w:tc>
        <w:tc>
          <w:tcPr>
            <w:tcW w:w="449" w:type="dxa"/>
          </w:tcPr>
          <w:p>
            <w:pPr>
              <w:pStyle w:val="TableParagraph"/>
              <w:spacing w:before="86"/>
              <w:ind w:left="5"/>
              <w:rPr>
                <w:sz w:val="24"/>
              </w:rPr>
            </w:pPr>
            <w:r>
              <w:rPr>
                <w:sz w:val="24"/>
              </w:rPr>
              <w:t>1</w:t>
            </w:r>
          </w:p>
        </w:tc>
        <w:tc>
          <w:tcPr>
            <w:tcW w:w="457" w:type="dxa"/>
          </w:tcPr>
          <w:p>
            <w:pPr>
              <w:pStyle w:val="TableParagraph"/>
              <w:spacing w:before="86"/>
              <w:ind w:right="161"/>
              <w:jc w:val="right"/>
              <w:rPr>
                <w:sz w:val="24"/>
              </w:rPr>
            </w:pPr>
            <w:r>
              <w:rPr>
                <w:sz w:val="24"/>
              </w:rPr>
              <w:t>0</w:t>
            </w:r>
          </w:p>
        </w:tc>
        <w:tc>
          <w:tcPr>
            <w:tcW w:w="456" w:type="dxa"/>
          </w:tcPr>
          <w:p>
            <w:pPr>
              <w:pStyle w:val="TableParagraph"/>
              <w:spacing w:before="86"/>
              <w:ind w:left="172"/>
              <w:jc w:val="left"/>
              <w:rPr>
                <w:sz w:val="24"/>
              </w:rPr>
            </w:pPr>
            <w:r>
              <w:rPr>
                <w:sz w:val="24"/>
              </w:rPr>
              <w:t>0</w:t>
            </w:r>
          </w:p>
        </w:tc>
        <w:tc>
          <w:tcPr>
            <w:tcW w:w="457" w:type="dxa"/>
          </w:tcPr>
          <w:p>
            <w:pPr>
              <w:pStyle w:val="TableParagraph"/>
              <w:spacing w:before="86"/>
              <w:ind w:left="172"/>
              <w:jc w:val="left"/>
              <w:rPr>
                <w:sz w:val="24"/>
              </w:rPr>
            </w:pPr>
            <w:r>
              <w:rPr>
                <w:sz w:val="24"/>
              </w:rPr>
              <w:t>0</w:t>
            </w:r>
          </w:p>
        </w:tc>
        <w:tc>
          <w:tcPr>
            <w:tcW w:w="432" w:type="dxa"/>
          </w:tcPr>
          <w:p>
            <w:pPr>
              <w:pStyle w:val="TableParagraph"/>
              <w:spacing w:before="86"/>
              <w:ind w:left="35"/>
              <w:rPr>
                <w:sz w:val="24"/>
              </w:rPr>
            </w:pPr>
            <w:r>
              <w:rPr>
                <w:sz w:val="24"/>
              </w:rPr>
              <w:t>0</w:t>
            </w:r>
          </w:p>
        </w:tc>
        <w:tc>
          <w:tcPr>
            <w:tcW w:w="1955" w:type="dxa"/>
          </w:tcPr>
          <w:p>
            <w:pPr>
              <w:pStyle w:val="TableParagraph"/>
              <w:spacing w:before="86"/>
              <w:ind w:right="59"/>
              <w:rPr>
                <w:sz w:val="24"/>
              </w:rPr>
            </w:pPr>
            <w:r>
              <w:rPr>
                <w:sz w:val="24"/>
              </w:rPr>
              <w:t>2</w:t>
            </w:r>
          </w:p>
        </w:tc>
      </w:tr>
      <w:tr>
        <w:trPr>
          <w:trHeight w:val="523" w:hRule="exact"/>
        </w:trPr>
        <w:tc>
          <w:tcPr>
            <w:tcW w:w="773" w:type="dxa"/>
          </w:tcPr>
          <w:p>
            <w:pPr>
              <w:pStyle w:val="TableParagraph"/>
              <w:spacing w:before="92"/>
              <w:ind w:left="170" w:right="87"/>
              <w:rPr>
                <w:rFonts w:ascii="Cambria Math"/>
                <w:sz w:val="17"/>
              </w:rPr>
            </w:pPr>
            <w:r>
              <w:rPr>
                <w:rFonts w:ascii="Cambria Math"/>
                <w:sz w:val="24"/>
              </w:rPr>
              <w:t>h</w:t>
            </w:r>
            <w:r>
              <w:rPr>
                <w:rFonts w:ascii="Cambria Math"/>
                <w:position w:val="-4"/>
                <w:sz w:val="17"/>
              </w:rPr>
              <w:t>2</w:t>
            </w:r>
          </w:p>
        </w:tc>
        <w:tc>
          <w:tcPr>
            <w:tcW w:w="1132" w:type="dxa"/>
          </w:tcPr>
          <w:p>
            <w:pPr>
              <w:pStyle w:val="TableParagraph"/>
              <w:spacing w:before="86"/>
              <w:ind w:right="464"/>
              <w:jc w:val="right"/>
              <w:rPr>
                <w:sz w:val="24"/>
              </w:rPr>
            </w:pPr>
            <w:r>
              <w:rPr>
                <w:sz w:val="24"/>
              </w:rPr>
              <w:t>-3</w:t>
            </w:r>
          </w:p>
        </w:tc>
        <w:tc>
          <w:tcPr>
            <w:tcW w:w="1150" w:type="dxa"/>
          </w:tcPr>
          <w:p>
            <w:pPr>
              <w:pStyle w:val="TableParagraph"/>
              <w:spacing w:before="86"/>
              <w:ind w:left="1"/>
              <w:rPr>
                <w:sz w:val="24"/>
              </w:rPr>
            </w:pPr>
            <w:r>
              <w:rPr>
                <w:sz w:val="24"/>
              </w:rPr>
              <w:t>4</w:t>
            </w:r>
          </w:p>
        </w:tc>
        <w:tc>
          <w:tcPr>
            <w:tcW w:w="449" w:type="dxa"/>
          </w:tcPr>
          <w:p>
            <w:pPr>
              <w:pStyle w:val="TableParagraph"/>
              <w:spacing w:before="86"/>
              <w:ind w:left="5"/>
              <w:rPr>
                <w:sz w:val="24"/>
              </w:rPr>
            </w:pPr>
            <w:r>
              <w:rPr>
                <w:sz w:val="24"/>
              </w:rPr>
              <w:t>0</w:t>
            </w:r>
          </w:p>
        </w:tc>
        <w:tc>
          <w:tcPr>
            <w:tcW w:w="457" w:type="dxa"/>
          </w:tcPr>
          <w:p>
            <w:pPr>
              <w:pStyle w:val="TableParagraph"/>
              <w:spacing w:before="86"/>
              <w:ind w:right="161"/>
              <w:jc w:val="right"/>
              <w:rPr>
                <w:sz w:val="24"/>
              </w:rPr>
            </w:pPr>
            <w:r>
              <w:rPr>
                <w:sz w:val="24"/>
              </w:rPr>
              <w:t>1</w:t>
            </w:r>
          </w:p>
        </w:tc>
        <w:tc>
          <w:tcPr>
            <w:tcW w:w="456" w:type="dxa"/>
          </w:tcPr>
          <w:p>
            <w:pPr>
              <w:pStyle w:val="TableParagraph"/>
              <w:spacing w:before="86"/>
              <w:ind w:left="172"/>
              <w:jc w:val="left"/>
              <w:rPr>
                <w:sz w:val="24"/>
              </w:rPr>
            </w:pPr>
            <w:r>
              <w:rPr>
                <w:sz w:val="24"/>
              </w:rPr>
              <w:t>0</w:t>
            </w:r>
          </w:p>
        </w:tc>
        <w:tc>
          <w:tcPr>
            <w:tcW w:w="457" w:type="dxa"/>
          </w:tcPr>
          <w:p>
            <w:pPr>
              <w:pStyle w:val="TableParagraph"/>
              <w:spacing w:before="86"/>
              <w:ind w:left="172"/>
              <w:jc w:val="left"/>
              <w:rPr>
                <w:sz w:val="24"/>
              </w:rPr>
            </w:pPr>
            <w:r>
              <w:rPr>
                <w:sz w:val="24"/>
              </w:rPr>
              <w:t>0</w:t>
            </w:r>
          </w:p>
        </w:tc>
        <w:tc>
          <w:tcPr>
            <w:tcW w:w="432" w:type="dxa"/>
          </w:tcPr>
          <w:p>
            <w:pPr>
              <w:pStyle w:val="TableParagraph"/>
              <w:spacing w:before="86"/>
              <w:ind w:left="35"/>
              <w:rPr>
                <w:sz w:val="24"/>
              </w:rPr>
            </w:pPr>
            <w:r>
              <w:rPr>
                <w:sz w:val="24"/>
              </w:rPr>
              <w:t>0</w:t>
            </w:r>
          </w:p>
        </w:tc>
        <w:tc>
          <w:tcPr>
            <w:tcW w:w="1955" w:type="dxa"/>
          </w:tcPr>
          <w:p>
            <w:pPr>
              <w:pStyle w:val="TableParagraph"/>
              <w:spacing w:before="86"/>
              <w:ind w:left="117" w:right="176"/>
              <w:rPr>
                <w:sz w:val="24"/>
              </w:rPr>
            </w:pPr>
            <w:r>
              <w:rPr>
                <w:sz w:val="24"/>
              </w:rPr>
              <w:t>12</w:t>
            </w:r>
          </w:p>
        </w:tc>
      </w:tr>
      <w:tr>
        <w:trPr>
          <w:trHeight w:val="524" w:hRule="exact"/>
        </w:trPr>
        <w:tc>
          <w:tcPr>
            <w:tcW w:w="773" w:type="dxa"/>
          </w:tcPr>
          <w:p>
            <w:pPr>
              <w:pStyle w:val="TableParagraph"/>
              <w:spacing w:before="92"/>
              <w:ind w:left="170" w:right="87"/>
              <w:rPr>
                <w:rFonts w:ascii="Cambria Math"/>
                <w:sz w:val="17"/>
              </w:rPr>
            </w:pPr>
            <w:r>
              <w:rPr>
                <w:rFonts w:ascii="Cambria Math"/>
                <w:sz w:val="24"/>
              </w:rPr>
              <w:t>h</w:t>
            </w:r>
            <w:r>
              <w:rPr>
                <w:rFonts w:ascii="Cambria Math"/>
                <w:position w:val="-4"/>
                <w:sz w:val="17"/>
              </w:rPr>
              <w:t>3</w:t>
            </w:r>
          </w:p>
        </w:tc>
        <w:tc>
          <w:tcPr>
            <w:tcW w:w="1132" w:type="dxa"/>
          </w:tcPr>
          <w:p>
            <w:pPr>
              <w:pStyle w:val="TableParagraph"/>
              <w:spacing w:before="86"/>
              <w:ind w:right="502"/>
              <w:jc w:val="right"/>
              <w:rPr>
                <w:sz w:val="24"/>
              </w:rPr>
            </w:pPr>
            <w:r>
              <w:rPr>
                <w:sz w:val="24"/>
              </w:rPr>
              <w:t>0</w:t>
            </w:r>
          </w:p>
        </w:tc>
        <w:tc>
          <w:tcPr>
            <w:tcW w:w="1150" w:type="dxa"/>
          </w:tcPr>
          <w:p>
            <w:pPr>
              <w:pStyle w:val="TableParagraph"/>
              <w:spacing w:before="86"/>
              <w:ind w:left="1"/>
              <w:rPr>
                <w:sz w:val="24"/>
              </w:rPr>
            </w:pPr>
            <w:r>
              <w:rPr>
                <w:sz w:val="24"/>
              </w:rPr>
              <w:t>1</w:t>
            </w:r>
          </w:p>
        </w:tc>
        <w:tc>
          <w:tcPr>
            <w:tcW w:w="449" w:type="dxa"/>
          </w:tcPr>
          <w:p>
            <w:pPr>
              <w:pStyle w:val="TableParagraph"/>
              <w:spacing w:before="86"/>
              <w:ind w:left="5"/>
              <w:rPr>
                <w:sz w:val="24"/>
              </w:rPr>
            </w:pPr>
            <w:r>
              <w:rPr>
                <w:sz w:val="24"/>
              </w:rPr>
              <w:t>0</w:t>
            </w:r>
          </w:p>
        </w:tc>
        <w:tc>
          <w:tcPr>
            <w:tcW w:w="457" w:type="dxa"/>
          </w:tcPr>
          <w:p>
            <w:pPr>
              <w:pStyle w:val="TableParagraph"/>
              <w:spacing w:before="86"/>
              <w:ind w:right="161"/>
              <w:jc w:val="right"/>
              <w:rPr>
                <w:sz w:val="24"/>
              </w:rPr>
            </w:pPr>
            <w:r>
              <w:rPr>
                <w:sz w:val="24"/>
              </w:rPr>
              <w:t>0</w:t>
            </w:r>
          </w:p>
        </w:tc>
        <w:tc>
          <w:tcPr>
            <w:tcW w:w="456" w:type="dxa"/>
          </w:tcPr>
          <w:p>
            <w:pPr>
              <w:pStyle w:val="TableParagraph"/>
              <w:spacing w:before="86"/>
              <w:ind w:left="172"/>
              <w:jc w:val="left"/>
              <w:rPr>
                <w:sz w:val="24"/>
              </w:rPr>
            </w:pPr>
            <w:r>
              <w:rPr>
                <w:sz w:val="24"/>
              </w:rPr>
              <w:t>1</w:t>
            </w:r>
          </w:p>
        </w:tc>
        <w:tc>
          <w:tcPr>
            <w:tcW w:w="457" w:type="dxa"/>
          </w:tcPr>
          <w:p>
            <w:pPr>
              <w:pStyle w:val="TableParagraph"/>
              <w:spacing w:before="86"/>
              <w:ind w:left="172"/>
              <w:jc w:val="left"/>
              <w:rPr>
                <w:sz w:val="24"/>
              </w:rPr>
            </w:pPr>
            <w:r>
              <w:rPr>
                <w:sz w:val="24"/>
              </w:rPr>
              <w:t>0</w:t>
            </w:r>
          </w:p>
        </w:tc>
        <w:tc>
          <w:tcPr>
            <w:tcW w:w="432" w:type="dxa"/>
          </w:tcPr>
          <w:p>
            <w:pPr>
              <w:pStyle w:val="TableParagraph"/>
              <w:spacing w:before="86"/>
              <w:ind w:left="35"/>
              <w:rPr>
                <w:sz w:val="24"/>
              </w:rPr>
            </w:pPr>
            <w:r>
              <w:rPr>
                <w:sz w:val="24"/>
              </w:rPr>
              <w:t>0</w:t>
            </w:r>
          </w:p>
        </w:tc>
        <w:tc>
          <w:tcPr>
            <w:tcW w:w="1955" w:type="dxa"/>
          </w:tcPr>
          <w:p>
            <w:pPr>
              <w:pStyle w:val="TableParagraph"/>
              <w:spacing w:before="86"/>
              <w:ind w:right="59"/>
              <w:rPr>
                <w:sz w:val="24"/>
              </w:rPr>
            </w:pPr>
            <w:r>
              <w:rPr>
                <w:sz w:val="24"/>
              </w:rPr>
              <w:t>6</w:t>
            </w:r>
          </w:p>
        </w:tc>
      </w:tr>
      <w:tr>
        <w:trPr>
          <w:trHeight w:val="524" w:hRule="exact"/>
        </w:trPr>
        <w:tc>
          <w:tcPr>
            <w:tcW w:w="773" w:type="dxa"/>
          </w:tcPr>
          <w:p>
            <w:pPr>
              <w:pStyle w:val="TableParagraph"/>
              <w:spacing w:before="93"/>
              <w:ind w:left="170" w:right="87"/>
              <w:rPr>
                <w:rFonts w:ascii="Cambria Math"/>
                <w:sz w:val="17"/>
              </w:rPr>
            </w:pPr>
            <w:r>
              <w:rPr>
                <w:rFonts w:ascii="Cambria Math"/>
                <w:sz w:val="24"/>
              </w:rPr>
              <w:t>h</w:t>
            </w:r>
            <w:r>
              <w:rPr>
                <w:rFonts w:ascii="Cambria Math"/>
                <w:position w:val="-4"/>
                <w:sz w:val="17"/>
              </w:rPr>
              <w:t>4</w:t>
            </w:r>
          </w:p>
        </w:tc>
        <w:tc>
          <w:tcPr>
            <w:tcW w:w="1132" w:type="dxa"/>
          </w:tcPr>
          <w:p>
            <w:pPr>
              <w:pStyle w:val="TableParagraph"/>
              <w:spacing w:before="87"/>
              <w:ind w:right="502"/>
              <w:jc w:val="right"/>
              <w:rPr>
                <w:sz w:val="24"/>
              </w:rPr>
            </w:pPr>
            <w:r>
              <w:rPr>
                <w:sz w:val="24"/>
              </w:rPr>
              <w:t>3</w:t>
            </w:r>
          </w:p>
        </w:tc>
        <w:tc>
          <w:tcPr>
            <w:tcW w:w="1150" w:type="dxa"/>
          </w:tcPr>
          <w:p>
            <w:pPr>
              <w:pStyle w:val="TableParagraph"/>
              <w:spacing w:before="87"/>
              <w:ind w:left="448" w:right="444"/>
              <w:rPr>
                <w:sz w:val="24"/>
              </w:rPr>
            </w:pPr>
            <w:r>
              <w:rPr>
                <w:sz w:val="24"/>
              </w:rPr>
              <w:t>-1</w:t>
            </w:r>
          </w:p>
        </w:tc>
        <w:tc>
          <w:tcPr>
            <w:tcW w:w="449" w:type="dxa"/>
          </w:tcPr>
          <w:p>
            <w:pPr>
              <w:pStyle w:val="TableParagraph"/>
              <w:spacing w:before="87"/>
              <w:ind w:left="5"/>
              <w:rPr>
                <w:sz w:val="24"/>
              </w:rPr>
            </w:pPr>
            <w:r>
              <w:rPr>
                <w:sz w:val="24"/>
              </w:rPr>
              <w:t>0</w:t>
            </w:r>
          </w:p>
        </w:tc>
        <w:tc>
          <w:tcPr>
            <w:tcW w:w="457" w:type="dxa"/>
          </w:tcPr>
          <w:p>
            <w:pPr>
              <w:pStyle w:val="TableParagraph"/>
              <w:spacing w:before="87"/>
              <w:ind w:right="161"/>
              <w:jc w:val="right"/>
              <w:rPr>
                <w:sz w:val="24"/>
              </w:rPr>
            </w:pPr>
            <w:r>
              <w:rPr>
                <w:sz w:val="24"/>
              </w:rPr>
              <w:t>0</w:t>
            </w:r>
          </w:p>
        </w:tc>
        <w:tc>
          <w:tcPr>
            <w:tcW w:w="456" w:type="dxa"/>
          </w:tcPr>
          <w:p>
            <w:pPr>
              <w:pStyle w:val="TableParagraph"/>
              <w:spacing w:before="87"/>
              <w:ind w:left="172"/>
              <w:jc w:val="left"/>
              <w:rPr>
                <w:sz w:val="24"/>
              </w:rPr>
            </w:pPr>
            <w:r>
              <w:rPr>
                <w:sz w:val="24"/>
              </w:rPr>
              <w:t>0</w:t>
            </w:r>
          </w:p>
        </w:tc>
        <w:tc>
          <w:tcPr>
            <w:tcW w:w="457" w:type="dxa"/>
          </w:tcPr>
          <w:p>
            <w:pPr>
              <w:pStyle w:val="TableParagraph"/>
              <w:spacing w:before="87"/>
              <w:ind w:left="172"/>
              <w:jc w:val="left"/>
              <w:rPr>
                <w:sz w:val="24"/>
              </w:rPr>
            </w:pPr>
            <w:r>
              <w:rPr>
                <w:sz w:val="24"/>
              </w:rPr>
              <w:t>1</w:t>
            </w:r>
          </w:p>
        </w:tc>
        <w:tc>
          <w:tcPr>
            <w:tcW w:w="432" w:type="dxa"/>
          </w:tcPr>
          <w:p>
            <w:pPr>
              <w:pStyle w:val="TableParagraph"/>
              <w:spacing w:before="87"/>
              <w:ind w:left="35"/>
              <w:rPr>
                <w:sz w:val="24"/>
              </w:rPr>
            </w:pPr>
            <w:r>
              <w:rPr>
                <w:sz w:val="24"/>
              </w:rPr>
              <w:t>0</w:t>
            </w:r>
          </w:p>
        </w:tc>
        <w:tc>
          <w:tcPr>
            <w:tcW w:w="1955" w:type="dxa"/>
          </w:tcPr>
          <w:p>
            <w:pPr>
              <w:pStyle w:val="TableParagraph"/>
              <w:spacing w:before="87"/>
              <w:ind w:left="117" w:right="176"/>
              <w:rPr>
                <w:sz w:val="24"/>
              </w:rPr>
            </w:pPr>
            <w:r>
              <w:rPr>
                <w:sz w:val="24"/>
              </w:rPr>
              <w:t>21</w:t>
            </w:r>
          </w:p>
        </w:tc>
      </w:tr>
      <w:tr>
        <w:trPr>
          <w:trHeight w:val="524" w:hRule="exact"/>
        </w:trPr>
        <w:tc>
          <w:tcPr>
            <w:tcW w:w="773" w:type="dxa"/>
          </w:tcPr>
          <w:p>
            <w:pPr>
              <w:pStyle w:val="TableParagraph"/>
              <w:spacing w:before="92"/>
              <w:ind w:left="170" w:right="87"/>
              <w:rPr>
                <w:rFonts w:ascii="Cambria Math"/>
                <w:sz w:val="17"/>
              </w:rPr>
            </w:pPr>
            <w:r>
              <w:rPr>
                <w:rFonts w:ascii="Cambria Math"/>
                <w:sz w:val="24"/>
              </w:rPr>
              <w:t>h</w:t>
            </w:r>
            <w:r>
              <w:rPr>
                <w:rFonts w:ascii="Cambria Math"/>
                <w:position w:val="-4"/>
                <w:sz w:val="17"/>
              </w:rPr>
              <w:t>5</w:t>
            </w:r>
          </w:p>
        </w:tc>
        <w:tc>
          <w:tcPr>
            <w:tcW w:w="1132" w:type="dxa"/>
          </w:tcPr>
          <w:p>
            <w:pPr>
              <w:pStyle w:val="TableParagraph"/>
              <w:spacing w:before="86"/>
              <w:ind w:right="502"/>
              <w:jc w:val="right"/>
              <w:rPr>
                <w:sz w:val="24"/>
              </w:rPr>
            </w:pPr>
            <w:r>
              <w:rPr>
                <w:sz w:val="24"/>
              </w:rPr>
              <w:t>1</w:t>
            </w:r>
          </w:p>
        </w:tc>
        <w:tc>
          <w:tcPr>
            <w:tcW w:w="1150" w:type="dxa"/>
          </w:tcPr>
          <w:p>
            <w:pPr>
              <w:pStyle w:val="TableParagraph"/>
              <w:spacing w:before="86"/>
              <w:ind w:left="448" w:right="444"/>
              <w:rPr>
                <w:sz w:val="24"/>
              </w:rPr>
            </w:pPr>
            <w:r>
              <w:rPr>
                <w:sz w:val="24"/>
              </w:rPr>
              <w:t>-1</w:t>
            </w:r>
          </w:p>
        </w:tc>
        <w:tc>
          <w:tcPr>
            <w:tcW w:w="449" w:type="dxa"/>
          </w:tcPr>
          <w:p>
            <w:pPr>
              <w:pStyle w:val="TableParagraph"/>
              <w:spacing w:before="86"/>
              <w:ind w:left="5"/>
              <w:rPr>
                <w:sz w:val="24"/>
              </w:rPr>
            </w:pPr>
            <w:r>
              <w:rPr>
                <w:sz w:val="24"/>
              </w:rPr>
              <w:t>0</w:t>
            </w:r>
          </w:p>
        </w:tc>
        <w:tc>
          <w:tcPr>
            <w:tcW w:w="457" w:type="dxa"/>
          </w:tcPr>
          <w:p>
            <w:pPr>
              <w:pStyle w:val="TableParagraph"/>
              <w:spacing w:before="86"/>
              <w:ind w:right="161"/>
              <w:jc w:val="right"/>
              <w:rPr>
                <w:sz w:val="24"/>
              </w:rPr>
            </w:pPr>
            <w:r>
              <w:rPr>
                <w:sz w:val="24"/>
              </w:rPr>
              <w:t>0</w:t>
            </w:r>
          </w:p>
        </w:tc>
        <w:tc>
          <w:tcPr>
            <w:tcW w:w="456" w:type="dxa"/>
          </w:tcPr>
          <w:p>
            <w:pPr>
              <w:pStyle w:val="TableParagraph"/>
              <w:spacing w:before="86"/>
              <w:ind w:left="172"/>
              <w:jc w:val="left"/>
              <w:rPr>
                <w:sz w:val="24"/>
              </w:rPr>
            </w:pPr>
            <w:r>
              <w:rPr>
                <w:sz w:val="24"/>
              </w:rPr>
              <w:t>0</w:t>
            </w:r>
          </w:p>
        </w:tc>
        <w:tc>
          <w:tcPr>
            <w:tcW w:w="457" w:type="dxa"/>
          </w:tcPr>
          <w:p>
            <w:pPr>
              <w:pStyle w:val="TableParagraph"/>
              <w:spacing w:before="86"/>
              <w:ind w:left="172"/>
              <w:jc w:val="left"/>
              <w:rPr>
                <w:sz w:val="24"/>
              </w:rPr>
            </w:pPr>
            <w:r>
              <w:rPr>
                <w:sz w:val="24"/>
              </w:rPr>
              <w:t>0</w:t>
            </w:r>
          </w:p>
        </w:tc>
        <w:tc>
          <w:tcPr>
            <w:tcW w:w="432" w:type="dxa"/>
          </w:tcPr>
          <w:p>
            <w:pPr>
              <w:pStyle w:val="TableParagraph"/>
              <w:spacing w:before="86"/>
              <w:ind w:left="35"/>
              <w:rPr>
                <w:sz w:val="24"/>
              </w:rPr>
            </w:pPr>
            <w:r>
              <w:rPr>
                <w:sz w:val="24"/>
              </w:rPr>
              <w:t>1</w:t>
            </w:r>
          </w:p>
        </w:tc>
        <w:tc>
          <w:tcPr>
            <w:tcW w:w="1955" w:type="dxa"/>
          </w:tcPr>
          <w:p>
            <w:pPr>
              <w:pStyle w:val="TableParagraph"/>
              <w:spacing w:before="86"/>
              <w:ind w:right="59"/>
              <w:rPr>
                <w:sz w:val="24"/>
              </w:rPr>
            </w:pPr>
            <w:r>
              <w:rPr>
                <w:sz w:val="24"/>
              </w:rPr>
              <w:t>5</w:t>
            </w:r>
          </w:p>
        </w:tc>
      </w:tr>
      <w:tr>
        <w:trPr>
          <w:trHeight w:val="358" w:hRule="exact"/>
        </w:trPr>
        <w:tc>
          <w:tcPr>
            <w:tcW w:w="773" w:type="dxa"/>
          </w:tcPr>
          <w:p>
            <w:pPr>
              <w:pStyle w:val="TableParagraph"/>
              <w:spacing w:before="86"/>
              <w:ind w:left="95"/>
              <w:rPr>
                <w:sz w:val="24"/>
              </w:rPr>
            </w:pPr>
            <w:r>
              <w:rPr>
                <w:sz w:val="24"/>
              </w:rPr>
              <w:t>Z</w:t>
            </w:r>
          </w:p>
        </w:tc>
        <w:tc>
          <w:tcPr>
            <w:tcW w:w="1132" w:type="dxa"/>
          </w:tcPr>
          <w:p>
            <w:pPr>
              <w:pStyle w:val="TableParagraph"/>
              <w:spacing w:before="86"/>
              <w:ind w:right="464"/>
              <w:jc w:val="right"/>
              <w:rPr>
                <w:sz w:val="24"/>
              </w:rPr>
            </w:pPr>
            <w:r>
              <w:rPr>
                <w:sz w:val="24"/>
              </w:rPr>
              <w:t>-3</w:t>
            </w:r>
          </w:p>
        </w:tc>
        <w:tc>
          <w:tcPr>
            <w:tcW w:w="1150" w:type="dxa"/>
          </w:tcPr>
          <w:p>
            <w:pPr>
              <w:pStyle w:val="TableParagraph"/>
              <w:spacing w:before="86"/>
              <w:ind w:left="448" w:right="444"/>
              <w:rPr>
                <w:sz w:val="24"/>
              </w:rPr>
            </w:pPr>
            <w:r>
              <w:rPr>
                <w:sz w:val="24"/>
              </w:rPr>
              <w:t>-6</w:t>
            </w:r>
          </w:p>
        </w:tc>
        <w:tc>
          <w:tcPr>
            <w:tcW w:w="449" w:type="dxa"/>
          </w:tcPr>
          <w:p>
            <w:pPr>
              <w:pStyle w:val="TableParagraph"/>
              <w:spacing w:before="86"/>
              <w:ind w:left="5"/>
              <w:rPr>
                <w:sz w:val="24"/>
              </w:rPr>
            </w:pPr>
            <w:r>
              <w:rPr>
                <w:sz w:val="24"/>
              </w:rPr>
              <w:t>0</w:t>
            </w:r>
          </w:p>
        </w:tc>
        <w:tc>
          <w:tcPr>
            <w:tcW w:w="457" w:type="dxa"/>
          </w:tcPr>
          <w:p>
            <w:pPr>
              <w:pStyle w:val="TableParagraph"/>
              <w:spacing w:before="86"/>
              <w:ind w:right="161"/>
              <w:jc w:val="right"/>
              <w:rPr>
                <w:sz w:val="24"/>
              </w:rPr>
            </w:pPr>
            <w:r>
              <w:rPr>
                <w:sz w:val="24"/>
              </w:rPr>
              <w:t>0</w:t>
            </w:r>
          </w:p>
        </w:tc>
        <w:tc>
          <w:tcPr>
            <w:tcW w:w="456" w:type="dxa"/>
          </w:tcPr>
          <w:p>
            <w:pPr>
              <w:pStyle w:val="TableParagraph"/>
              <w:spacing w:before="86"/>
              <w:ind w:left="172"/>
              <w:jc w:val="left"/>
              <w:rPr>
                <w:sz w:val="24"/>
              </w:rPr>
            </w:pPr>
            <w:r>
              <w:rPr>
                <w:sz w:val="24"/>
              </w:rPr>
              <w:t>0</w:t>
            </w:r>
          </w:p>
        </w:tc>
        <w:tc>
          <w:tcPr>
            <w:tcW w:w="457" w:type="dxa"/>
          </w:tcPr>
          <w:p>
            <w:pPr>
              <w:pStyle w:val="TableParagraph"/>
              <w:spacing w:before="86"/>
              <w:ind w:left="172"/>
              <w:jc w:val="left"/>
              <w:rPr>
                <w:sz w:val="24"/>
              </w:rPr>
            </w:pPr>
            <w:r>
              <w:rPr>
                <w:sz w:val="24"/>
              </w:rPr>
              <w:t>0</w:t>
            </w:r>
          </w:p>
        </w:tc>
        <w:tc>
          <w:tcPr>
            <w:tcW w:w="432" w:type="dxa"/>
          </w:tcPr>
          <w:p>
            <w:pPr>
              <w:pStyle w:val="TableParagraph"/>
              <w:spacing w:before="86"/>
              <w:ind w:left="35"/>
              <w:rPr>
                <w:sz w:val="24"/>
              </w:rPr>
            </w:pPr>
            <w:r>
              <w:rPr>
                <w:sz w:val="24"/>
              </w:rPr>
              <w:t>0</w:t>
            </w:r>
          </w:p>
        </w:tc>
        <w:tc>
          <w:tcPr>
            <w:tcW w:w="1955" w:type="dxa"/>
          </w:tcPr>
          <w:p>
            <w:pPr>
              <w:pStyle w:val="TableParagraph"/>
              <w:spacing w:before="86"/>
              <w:ind w:right="59"/>
              <w:rPr>
                <w:sz w:val="24"/>
              </w:rPr>
            </w:pPr>
            <w:r>
              <w:rPr>
                <w:sz w:val="24"/>
              </w:rPr>
              <w:t>0</w:t>
            </w:r>
          </w:p>
        </w:tc>
      </w:tr>
    </w:tbl>
    <w:p>
      <w:pPr>
        <w:pStyle w:val="BodyText"/>
        <w:spacing w:before="2"/>
        <w:rPr>
          <w:sz w:val="16"/>
        </w:rPr>
      </w:pPr>
    </w:p>
    <w:p>
      <w:pPr>
        <w:spacing w:before="63"/>
        <w:ind w:left="1688" w:right="48" w:firstLine="0"/>
        <w:jc w:val="left"/>
        <w:rPr>
          <w:rFonts w:ascii="Calibri" w:hAnsi="Calibri"/>
          <w:i/>
          <w:sz w:val="18"/>
        </w:rPr>
      </w:pPr>
      <w:r>
        <w:rPr>
          <w:rFonts w:ascii="Calibri" w:hAnsi="Calibri"/>
          <w:i/>
          <w:color w:val="44536A"/>
          <w:sz w:val="18"/>
        </w:rPr>
        <w:t>Tabla 3.7 Tableu en forma estándar para comparativa entre tableus ejemplo1</w:t>
      </w:r>
    </w:p>
    <w:p>
      <w:pPr>
        <w:pStyle w:val="BodyText"/>
        <w:spacing w:before="10"/>
        <w:rPr>
          <w:rFonts w:ascii="Calibri"/>
          <w:i/>
          <w:sz w:val="15"/>
        </w:rPr>
      </w:pPr>
    </w:p>
    <w:p>
      <w:pPr>
        <w:pStyle w:val="BodyText"/>
        <w:ind w:left="102" w:right="48"/>
      </w:pPr>
      <w:r>
        <w:rPr/>
        <w:t>Ahora vamos a ver cómo quedaría el problema en el tableu de Tucker.</w:t>
      </w:r>
    </w:p>
    <w:p>
      <w:pPr>
        <w:pStyle w:val="BodyText"/>
        <w:spacing w:before="10"/>
        <w:rPr>
          <w:sz w:val="26"/>
        </w:rPr>
      </w:pPr>
    </w:p>
    <w:tbl>
      <w:tblPr>
        <w:tblW w:w="0" w:type="auto"/>
        <w:jc w:val="left"/>
        <w:tblInd w:w="20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3"/>
        <w:gridCol w:w="1132"/>
        <w:gridCol w:w="1151"/>
        <w:gridCol w:w="1927"/>
      </w:tblGrid>
      <w:tr>
        <w:trPr>
          <w:trHeight w:val="387" w:hRule="exact"/>
        </w:trPr>
        <w:tc>
          <w:tcPr>
            <w:tcW w:w="773" w:type="dxa"/>
          </w:tcPr>
          <w:p>
            <w:pPr>
              <w:pStyle w:val="TableParagraph"/>
              <w:spacing w:line="245" w:lineRule="exact"/>
              <w:ind w:left="178" w:right="88"/>
              <w:rPr>
                <w:sz w:val="24"/>
              </w:rPr>
            </w:pPr>
            <w:r>
              <w:rPr>
                <w:sz w:val="24"/>
              </w:rPr>
              <w:t>Base</w:t>
            </w:r>
          </w:p>
        </w:tc>
        <w:tc>
          <w:tcPr>
            <w:tcW w:w="2282" w:type="dxa"/>
            <w:gridSpan w:val="2"/>
          </w:tcPr>
          <w:p>
            <w:pPr>
              <w:pStyle w:val="TableParagraph"/>
              <w:spacing w:line="245" w:lineRule="exact"/>
              <w:ind w:left="109"/>
              <w:jc w:val="left"/>
              <w:rPr>
                <w:sz w:val="24"/>
              </w:rPr>
            </w:pPr>
            <w:r>
              <w:rPr>
                <w:sz w:val="24"/>
              </w:rPr>
              <w:t>Variables de decisión</w:t>
            </w:r>
          </w:p>
        </w:tc>
        <w:tc>
          <w:tcPr>
            <w:tcW w:w="1927" w:type="dxa"/>
          </w:tcPr>
          <w:p>
            <w:pPr>
              <w:pStyle w:val="TableParagraph"/>
              <w:spacing w:line="245" w:lineRule="exact"/>
              <w:ind w:left="89" w:right="177"/>
              <w:rPr>
                <w:sz w:val="24"/>
              </w:rPr>
            </w:pPr>
            <w:r>
              <w:rPr>
                <w:sz w:val="24"/>
              </w:rPr>
              <w:t>Valores solución</w:t>
            </w:r>
          </w:p>
        </w:tc>
      </w:tr>
      <w:tr>
        <w:trPr>
          <w:trHeight w:val="537" w:hRule="exact"/>
        </w:trPr>
        <w:tc>
          <w:tcPr>
            <w:tcW w:w="773" w:type="dxa"/>
          </w:tcPr>
          <w:p>
            <w:pPr/>
          </w:p>
        </w:tc>
        <w:tc>
          <w:tcPr>
            <w:tcW w:w="1132" w:type="dxa"/>
          </w:tcPr>
          <w:p>
            <w:pPr>
              <w:pStyle w:val="TableParagraph"/>
              <w:spacing w:before="106"/>
              <w:ind w:left="437" w:right="443"/>
              <w:rPr>
                <w:rFonts w:ascii="Cambria Math"/>
                <w:sz w:val="17"/>
              </w:rPr>
            </w:pPr>
            <w:r>
              <w:rPr>
                <w:rFonts w:ascii="Cambria Math"/>
                <w:sz w:val="24"/>
              </w:rPr>
              <w:t>x</w:t>
            </w:r>
            <w:r>
              <w:rPr>
                <w:rFonts w:ascii="Cambria Math"/>
                <w:position w:val="-4"/>
                <w:sz w:val="17"/>
              </w:rPr>
              <w:t>1</w:t>
            </w:r>
          </w:p>
        </w:tc>
        <w:tc>
          <w:tcPr>
            <w:tcW w:w="1151" w:type="dxa"/>
          </w:tcPr>
          <w:p>
            <w:pPr>
              <w:pStyle w:val="TableParagraph"/>
              <w:spacing w:before="106"/>
              <w:ind w:left="463"/>
              <w:jc w:val="left"/>
              <w:rPr>
                <w:rFonts w:ascii="Cambria Math"/>
                <w:sz w:val="17"/>
              </w:rPr>
            </w:pPr>
            <w:r>
              <w:rPr>
                <w:rFonts w:ascii="Cambria Math"/>
                <w:sz w:val="24"/>
              </w:rPr>
              <w:t>x</w:t>
            </w:r>
            <w:r>
              <w:rPr>
                <w:rFonts w:ascii="Cambria Math"/>
                <w:position w:val="-4"/>
                <w:sz w:val="17"/>
              </w:rPr>
              <w:t>2</w:t>
            </w:r>
          </w:p>
        </w:tc>
        <w:tc>
          <w:tcPr>
            <w:tcW w:w="1927" w:type="dxa"/>
          </w:tcPr>
          <w:p>
            <w:pPr/>
          </w:p>
        </w:tc>
      </w:tr>
      <w:tr>
        <w:trPr>
          <w:trHeight w:val="523" w:hRule="exact"/>
        </w:trPr>
        <w:tc>
          <w:tcPr>
            <w:tcW w:w="773" w:type="dxa"/>
          </w:tcPr>
          <w:p>
            <w:pPr>
              <w:pStyle w:val="TableParagraph"/>
              <w:spacing w:before="92"/>
              <w:ind w:left="174" w:right="88"/>
              <w:rPr>
                <w:rFonts w:ascii="Cambria Math"/>
                <w:sz w:val="17"/>
              </w:rPr>
            </w:pPr>
            <w:r>
              <w:rPr>
                <w:rFonts w:ascii="Cambria Math"/>
                <w:sz w:val="24"/>
              </w:rPr>
              <w:t>y</w:t>
            </w:r>
            <w:r>
              <w:rPr>
                <w:rFonts w:ascii="Cambria Math"/>
                <w:position w:val="-4"/>
                <w:sz w:val="17"/>
              </w:rPr>
              <w:t>1</w:t>
            </w:r>
          </w:p>
        </w:tc>
        <w:tc>
          <w:tcPr>
            <w:tcW w:w="1132" w:type="dxa"/>
          </w:tcPr>
          <w:p>
            <w:pPr>
              <w:pStyle w:val="TableParagraph"/>
              <w:spacing w:before="86"/>
              <w:ind w:left="437" w:right="436"/>
              <w:rPr>
                <w:sz w:val="24"/>
              </w:rPr>
            </w:pPr>
            <w:r>
              <w:rPr>
                <w:sz w:val="24"/>
              </w:rPr>
              <w:t>-2</w:t>
            </w:r>
          </w:p>
        </w:tc>
        <w:tc>
          <w:tcPr>
            <w:tcW w:w="1151" w:type="dxa"/>
          </w:tcPr>
          <w:p>
            <w:pPr>
              <w:pStyle w:val="TableParagraph"/>
              <w:spacing w:before="86"/>
              <w:ind w:left="515"/>
              <w:jc w:val="left"/>
              <w:rPr>
                <w:sz w:val="24"/>
              </w:rPr>
            </w:pPr>
            <w:r>
              <w:rPr>
                <w:sz w:val="24"/>
              </w:rPr>
              <w:t>1</w:t>
            </w:r>
          </w:p>
        </w:tc>
        <w:tc>
          <w:tcPr>
            <w:tcW w:w="1927" w:type="dxa"/>
          </w:tcPr>
          <w:p>
            <w:pPr>
              <w:pStyle w:val="TableParagraph"/>
              <w:spacing w:before="86"/>
              <w:ind w:right="87"/>
              <w:rPr>
                <w:sz w:val="24"/>
              </w:rPr>
            </w:pPr>
            <w:r>
              <w:rPr>
                <w:sz w:val="24"/>
              </w:rPr>
              <w:t>2</w:t>
            </w:r>
          </w:p>
        </w:tc>
      </w:tr>
      <w:tr>
        <w:trPr>
          <w:trHeight w:val="523" w:hRule="exact"/>
        </w:trPr>
        <w:tc>
          <w:tcPr>
            <w:tcW w:w="773" w:type="dxa"/>
          </w:tcPr>
          <w:p>
            <w:pPr>
              <w:pStyle w:val="TableParagraph"/>
              <w:spacing w:before="92"/>
              <w:ind w:left="174" w:right="88"/>
              <w:rPr>
                <w:rFonts w:ascii="Cambria Math"/>
                <w:sz w:val="17"/>
              </w:rPr>
            </w:pPr>
            <w:r>
              <w:rPr>
                <w:rFonts w:ascii="Cambria Math"/>
                <w:sz w:val="24"/>
              </w:rPr>
              <w:t>y</w:t>
            </w:r>
            <w:r>
              <w:rPr>
                <w:rFonts w:ascii="Cambria Math"/>
                <w:position w:val="-4"/>
                <w:sz w:val="17"/>
              </w:rPr>
              <w:t>2</w:t>
            </w:r>
          </w:p>
        </w:tc>
        <w:tc>
          <w:tcPr>
            <w:tcW w:w="1132" w:type="dxa"/>
          </w:tcPr>
          <w:p>
            <w:pPr>
              <w:pStyle w:val="TableParagraph"/>
              <w:spacing w:before="86"/>
              <w:ind w:left="437" w:right="436"/>
              <w:rPr>
                <w:sz w:val="24"/>
              </w:rPr>
            </w:pPr>
            <w:r>
              <w:rPr>
                <w:sz w:val="24"/>
              </w:rPr>
              <w:t>-3</w:t>
            </w:r>
          </w:p>
        </w:tc>
        <w:tc>
          <w:tcPr>
            <w:tcW w:w="1151" w:type="dxa"/>
          </w:tcPr>
          <w:p>
            <w:pPr>
              <w:pStyle w:val="TableParagraph"/>
              <w:spacing w:before="86"/>
              <w:ind w:left="515"/>
              <w:jc w:val="left"/>
              <w:rPr>
                <w:sz w:val="24"/>
              </w:rPr>
            </w:pPr>
            <w:r>
              <w:rPr>
                <w:sz w:val="24"/>
              </w:rPr>
              <w:t>4</w:t>
            </w:r>
          </w:p>
        </w:tc>
        <w:tc>
          <w:tcPr>
            <w:tcW w:w="1927" w:type="dxa"/>
          </w:tcPr>
          <w:p>
            <w:pPr>
              <w:pStyle w:val="TableParagraph"/>
              <w:spacing w:before="86"/>
              <w:ind w:left="89" w:right="176"/>
              <w:rPr>
                <w:sz w:val="24"/>
              </w:rPr>
            </w:pPr>
            <w:r>
              <w:rPr>
                <w:sz w:val="24"/>
              </w:rPr>
              <w:t>12</w:t>
            </w:r>
          </w:p>
        </w:tc>
      </w:tr>
      <w:tr>
        <w:trPr>
          <w:trHeight w:val="525" w:hRule="exact"/>
        </w:trPr>
        <w:tc>
          <w:tcPr>
            <w:tcW w:w="773" w:type="dxa"/>
          </w:tcPr>
          <w:p>
            <w:pPr>
              <w:pStyle w:val="TableParagraph"/>
              <w:spacing w:before="92"/>
              <w:ind w:left="174" w:right="88"/>
              <w:rPr>
                <w:rFonts w:ascii="Cambria Math"/>
                <w:sz w:val="17"/>
              </w:rPr>
            </w:pPr>
            <w:r>
              <w:rPr>
                <w:rFonts w:ascii="Cambria Math"/>
                <w:sz w:val="24"/>
              </w:rPr>
              <w:t>y</w:t>
            </w:r>
            <w:r>
              <w:rPr>
                <w:rFonts w:ascii="Cambria Math"/>
                <w:position w:val="-4"/>
                <w:sz w:val="17"/>
              </w:rPr>
              <w:t>3</w:t>
            </w:r>
          </w:p>
        </w:tc>
        <w:tc>
          <w:tcPr>
            <w:tcW w:w="1132" w:type="dxa"/>
          </w:tcPr>
          <w:p>
            <w:pPr>
              <w:pStyle w:val="TableParagraph"/>
              <w:spacing w:before="86"/>
              <w:ind w:left="3"/>
              <w:rPr>
                <w:sz w:val="24"/>
              </w:rPr>
            </w:pPr>
            <w:r>
              <w:rPr>
                <w:sz w:val="24"/>
              </w:rPr>
              <w:t>0</w:t>
            </w:r>
          </w:p>
        </w:tc>
        <w:tc>
          <w:tcPr>
            <w:tcW w:w="1151" w:type="dxa"/>
          </w:tcPr>
          <w:p>
            <w:pPr>
              <w:pStyle w:val="TableParagraph"/>
              <w:spacing w:before="86"/>
              <w:ind w:left="515"/>
              <w:jc w:val="left"/>
              <w:rPr>
                <w:sz w:val="24"/>
              </w:rPr>
            </w:pPr>
            <w:r>
              <w:rPr>
                <w:sz w:val="24"/>
              </w:rPr>
              <w:t>1</w:t>
            </w:r>
          </w:p>
        </w:tc>
        <w:tc>
          <w:tcPr>
            <w:tcW w:w="1927" w:type="dxa"/>
          </w:tcPr>
          <w:p>
            <w:pPr>
              <w:pStyle w:val="TableParagraph"/>
              <w:spacing w:before="86"/>
              <w:ind w:right="87"/>
              <w:rPr>
                <w:sz w:val="24"/>
              </w:rPr>
            </w:pPr>
            <w:r>
              <w:rPr>
                <w:sz w:val="24"/>
              </w:rPr>
              <w:t>6</w:t>
            </w:r>
          </w:p>
        </w:tc>
      </w:tr>
      <w:tr>
        <w:trPr>
          <w:trHeight w:val="524" w:hRule="exact"/>
        </w:trPr>
        <w:tc>
          <w:tcPr>
            <w:tcW w:w="773" w:type="dxa"/>
          </w:tcPr>
          <w:p>
            <w:pPr>
              <w:pStyle w:val="TableParagraph"/>
              <w:spacing w:before="93"/>
              <w:ind w:left="174" w:right="88"/>
              <w:rPr>
                <w:rFonts w:ascii="Cambria Math"/>
                <w:sz w:val="17"/>
              </w:rPr>
            </w:pPr>
            <w:r>
              <w:rPr>
                <w:rFonts w:ascii="Cambria Math"/>
                <w:sz w:val="24"/>
              </w:rPr>
              <w:t>y</w:t>
            </w:r>
            <w:r>
              <w:rPr>
                <w:rFonts w:ascii="Cambria Math"/>
                <w:position w:val="-4"/>
                <w:sz w:val="17"/>
              </w:rPr>
              <w:t>4</w:t>
            </w:r>
          </w:p>
        </w:tc>
        <w:tc>
          <w:tcPr>
            <w:tcW w:w="1132" w:type="dxa"/>
          </w:tcPr>
          <w:p>
            <w:pPr>
              <w:pStyle w:val="TableParagraph"/>
              <w:spacing w:before="87"/>
              <w:ind w:left="3"/>
              <w:rPr>
                <w:sz w:val="24"/>
              </w:rPr>
            </w:pPr>
            <w:r>
              <w:rPr>
                <w:sz w:val="24"/>
              </w:rPr>
              <w:t>3</w:t>
            </w:r>
          </w:p>
        </w:tc>
        <w:tc>
          <w:tcPr>
            <w:tcW w:w="1151" w:type="dxa"/>
          </w:tcPr>
          <w:p>
            <w:pPr>
              <w:pStyle w:val="TableParagraph"/>
              <w:spacing w:before="87"/>
              <w:ind w:left="477"/>
              <w:jc w:val="left"/>
              <w:rPr>
                <w:sz w:val="24"/>
              </w:rPr>
            </w:pPr>
            <w:r>
              <w:rPr>
                <w:sz w:val="24"/>
              </w:rPr>
              <w:t>-1</w:t>
            </w:r>
          </w:p>
        </w:tc>
        <w:tc>
          <w:tcPr>
            <w:tcW w:w="1927" w:type="dxa"/>
          </w:tcPr>
          <w:p>
            <w:pPr>
              <w:pStyle w:val="TableParagraph"/>
              <w:spacing w:before="87"/>
              <w:ind w:left="89" w:right="176"/>
              <w:rPr>
                <w:sz w:val="24"/>
              </w:rPr>
            </w:pPr>
            <w:r>
              <w:rPr>
                <w:sz w:val="24"/>
              </w:rPr>
              <w:t>21</w:t>
            </w:r>
          </w:p>
        </w:tc>
      </w:tr>
      <w:tr>
        <w:trPr>
          <w:trHeight w:val="523" w:hRule="exact"/>
        </w:trPr>
        <w:tc>
          <w:tcPr>
            <w:tcW w:w="773" w:type="dxa"/>
          </w:tcPr>
          <w:p>
            <w:pPr>
              <w:pStyle w:val="TableParagraph"/>
              <w:spacing w:before="92"/>
              <w:ind w:left="174" w:right="88"/>
              <w:rPr>
                <w:rFonts w:ascii="Cambria Math"/>
                <w:sz w:val="17"/>
              </w:rPr>
            </w:pPr>
            <w:r>
              <w:rPr>
                <w:rFonts w:ascii="Cambria Math"/>
                <w:sz w:val="24"/>
              </w:rPr>
              <w:t>y</w:t>
            </w:r>
            <w:r>
              <w:rPr>
                <w:rFonts w:ascii="Cambria Math"/>
                <w:position w:val="-4"/>
                <w:sz w:val="17"/>
              </w:rPr>
              <w:t>5</w:t>
            </w:r>
          </w:p>
        </w:tc>
        <w:tc>
          <w:tcPr>
            <w:tcW w:w="1132" w:type="dxa"/>
          </w:tcPr>
          <w:p>
            <w:pPr>
              <w:pStyle w:val="TableParagraph"/>
              <w:spacing w:before="86"/>
              <w:ind w:left="3"/>
              <w:rPr>
                <w:sz w:val="24"/>
              </w:rPr>
            </w:pPr>
            <w:r>
              <w:rPr>
                <w:sz w:val="24"/>
              </w:rPr>
              <w:t>1</w:t>
            </w:r>
          </w:p>
        </w:tc>
        <w:tc>
          <w:tcPr>
            <w:tcW w:w="1151" w:type="dxa"/>
          </w:tcPr>
          <w:p>
            <w:pPr>
              <w:pStyle w:val="TableParagraph"/>
              <w:spacing w:before="86"/>
              <w:ind w:left="477"/>
              <w:jc w:val="left"/>
              <w:rPr>
                <w:sz w:val="24"/>
              </w:rPr>
            </w:pPr>
            <w:r>
              <w:rPr>
                <w:sz w:val="24"/>
              </w:rPr>
              <w:t>-1</w:t>
            </w:r>
          </w:p>
        </w:tc>
        <w:tc>
          <w:tcPr>
            <w:tcW w:w="1927" w:type="dxa"/>
          </w:tcPr>
          <w:p>
            <w:pPr>
              <w:pStyle w:val="TableParagraph"/>
              <w:spacing w:before="86"/>
              <w:ind w:right="87"/>
              <w:rPr>
                <w:sz w:val="24"/>
              </w:rPr>
            </w:pPr>
            <w:r>
              <w:rPr>
                <w:sz w:val="24"/>
              </w:rPr>
              <w:t>5</w:t>
            </w:r>
          </w:p>
        </w:tc>
      </w:tr>
      <w:tr>
        <w:trPr>
          <w:trHeight w:val="357" w:hRule="exact"/>
        </w:trPr>
        <w:tc>
          <w:tcPr>
            <w:tcW w:w="773" w:type="dxa"/>
          </w:tcPr>
          <w:p>
            <w:pPr>
              <w:pStyle w:val="TableParagraph"/>
              <w:spacing w:before="86"/>
              <w:ind w:left="96"/>
              <w:rPr>
                <w:sz w:val="24"/>
              </w:rPr>
            </w:pPr>
            <w:r>
              <w:rPr>
                <w:sz w:val="24"/>
              </w:rPr>
              <w:t>Z</w:t>
            </w:r>
          </w:p>
        </w:tc>
        <w:tc>
          <w:tcPr>
            <w:tcW w:w="1132" w:type="dxa"/>
          </w:tcPr>
          <w:p>
            <w:pPr>
              <w:pStyle w:val="TableParagraph"/>
              <w:spacing w:before="86"/>
              <w:ind w:left="3"/>
              <w:rPr>
                <w:sz w:val="24"/>
              </w:rPr>
            </w:pPr>
            <w:r>
              <w:rPr>
                <w:sz w:val="24"/>
              </w:rPr>
              <w:t>3</w:t>
            </w:r>
          </w:p>
        </w:tc>
        <w:tc>
          <w:tcPr>
            <w:tcW w:w="1151" w:type="dxa"/>
          </w:tcPr>
          <w:p>
            <w:pPr>
              <w:pStyle w:val="TableParagraph"/>
              <w:spacing w:before="86"/>
              <w:ind w:left="477"/>
              <w:jc w:val="left"/>
              <w:rPr>
                <w:sz w:val="24"/>
              </w:rPr>
            </w:pPr>
            <w:r>
              <w:rPr>
                <w:sz w:val="24"/>
              </w:rPr>
              <w:t>-6</w:t>
            </w:r>
          </w:p>
        </w:tc>
        <w:tc>
          <w:tcPr>
            <w:tcW w:w="1927" w:type="dxa"/>
          </w:tcPr>
          <w:p>
            <w:pPr>
              <w:pStyle w:val="TableParagraph"/>
              <w:spacing w:before="86"/>
              <w:ind w:right="87"/>
              <w:rPr>
                <w:sz w:val="24"/>
              </w:rPr>
            </w:pPr>
            <w:r>
              <w:rPr>
                <w:sz w:val="24"/>
              </w:rPr>
              <w:t>0</w:t>
            </w:r>
          </w:p>
        </w:tc>
      </w:tr>
    </w:tbl>
    <w:p>
      <w:pPr>
        <w:pStyle w:val="BodyText"/>
        <w:spacing w:before="2"/>
        <w:rPr>
          <w:sz w:val="16"/>
        </w:rPr>
      </w:pPr>
    </w:p>
    <w:p>
      <w:pPr>
        <w:spacing w:after="0"/>
        <w:rPr>
          <w:sz w:val="16"/>
        </w:rPr>
        <w:sectPr>
          <w:headerReference w:type="default" r:id="rId150"/>
          <w:footerReference w:type="default" r:id="rId151"/>
          <w:pgSz w:w="12240" w:h="15840"/>
          <w:pgMar w:header="0" w:footer="1003" w:top="1440" w:bottom="1200" w:left="1600" w:right="1580"/>
          <w:pgNumType w:start="46"/>
        </w:sectPr>
      </w:pPr>
    </w:p>
    <w:p>
      <w:pPr>
        <w:pStyle w:val="BodyText"/>
      </w:pPr>
    </w:p>
    <w:p>
      <w:pPr>
        <w:pStyle w:val="BodyText"/>
        <w:spacing w:before="200"/>
        <w:ind w:left="102" w:right="-20"/>
      </w:pPr>
      <w:r>
        <w:rPr/>
        <w:t>Ejemplo2</w:t>
      </w:r>
    </w:p>
    <w:p>
      <w:pPr>
        <w:spacing w:before="63"/>
        <w:ind w:left="83" w:right="1767" w:firstLine="0"/>
        <w:jc w:val="center"/>
        <w:rPr>
          <w:rFonts w:ascii="Calibri"/>
          <w:i/>
          <w:sz w:val="18"/>
        </w:rPr>
      </w:pPr>
      <w:r>
        <w:rPr/>
        <w:br w:type="column"/>
      </w:r>
      <w:r>
        <w:rPr>
          <w:rFonts w:ascii="Calibri"/>
          <w:i/>
          <w:color w:val="44536A"/>
          <w:sz w:val="18"/>
        </w:rPr>
        <w:t>Tabla 3.8 Tableu en forma Tucker para comparativa entre tableus ejemplo1</w:t>
      </w:r>
    </w:p>
    <w:p>
      <w:pPr>
        <w:pStyle w:val="BodyText"/>
        <w:rPr>
          <w:rFonts w:ascii="Calibri"/>
          <w:i/>
          <w:sz w:val="18"/>
        </w:rPr>
      </w:pPr>
    </w:p>
    <w:p>
      <w:pPr>
        <w:pStyle w:val="BodyText"/>
        <w:spacing w:before="10"/>
        <w:rPr>
          <w:rFonts w:ascii="Calibri"/>
          <w:i/>
          <w:sz w:val="20"/>
        </w:rPr>
      </w:pPr>
    </w:p>
    <w:p>
      <w:pPr>
        <w:pStyle w:val="BodyText"/>
        <w:spacing w:before="1"/>
        <w:ind w:left="75" w:right="1767"/>
        <w:jc w:val="center"/>
        <w:rPr>
          <w:rFonts w:ascii="Cambria Math" w:eastAsia="Cambria Math"/>
          <w:sz w:val="17"/>
        </w:rPr>
      </w:pPr>
      <w:r>
        <w:rPr>
          <w:rFonts w:ascii="Cambria Math" w:eastAsia="Cambria Math"/>
          <w:w w:val="90"/>
        </w:rPr>
        <w:t>��������� � = 4�</w:t>
      </w:r>
      <w:r>
        <w:rPr>
          <w:rFonts w:ascii="Cambria Math" w:eastAsia="Cambria Math"/>
          <w:w w:val="90"/>
          <w:position w:val="-4"/>
          <w:sz w:val="17"/>
        </w:rPr>
        <w:t>1 </w:t>
      </w:r>
      <w:r>
        <w:rPr>
          <w:rFonts w:ascii="Cambria Math" w:eastAsia="Cambria Math"/>
          <w:w w:val="90"/>
        </w:rPr>
        <w:t>+ 5�</w:t>
      </w:r>
      <w:r>
        <w:rPr>
          <w:rFonts w:ascii="Cambria Math" w:eastAsia="Cambria Math"/>
          <w:w w:val="90"/>
          <w:position w:val="-4"/>
          <w:sz w:val="17"/>
        </w:rPr>
        <w:t>2</w:t>
      </w:r>
    </w:p>
    <w:p>
      <w:pPr>
        <w:pStyle w:val="BodyText"/>
        <w:spacing w:before="5"/>
        <w:ind w:left="558"/>
      </w:pPr>
      <w:r>
        <w:rPr/>
        <w:t>Sujeto a:</w:t>
      </w:r>
    </w:p>
    <w:p>
      <w:pPr>
        <w:spacing w:after="0"/>
        <w:sectPr>
          <w:type w:val="continuous"/>
          <w:pgSz w:w="12240" w:h="15840"/>
          <w:pgMar w:top="0" w:bottom="280" w:left="1600" w:right="1580"/>
          <w:cols w:num="2" w:equalWidth="0">
            <w:col w:w="1036" w:space="632"/>
            <w:col w:w="7392"/>
          </w:cols>
        </w:sectPr>
      </w:pPr>
    </w:p>
    <w:p>
      <w:pPr>
        <w:pStyle w:val="BodyText"/>
        <w:spacing w:before="3"/>
        <w:rPr>
          <w:sz w:val="6"/>
        </w:rPr>
      </w:pPr>
    </w:p>
    <w:tbl>
      <w:tblPr>
        <w:tblW w:w="0" w:type="auto"/>
        <w:jc w:val="left"/>
        <w:tblInd w:w="34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1"/>
        <w:gridCol w:w="649"/>
        <w:gridCol w:w="354"/>
        <w:gridCol w:w="428"/>
      </w:tblGrid>
      <w:tr>
        <w:trPr>
          <w:trHeight w:val="305" w:hRule="exact"/>
        </w:trPr>
        <w:tc>
          <w:tcPr>
            <w:tcW w:w="731" w:type="dxa"/>
          </w:tcPr>
          <w:p>
            <w:pPr>
              <w:pStyle w:val="TableParagraph"/>
              <w:spacing w:line="283" w:lineRule="exact"/>
              <w:ind w:left="200"/>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649" w:type="dxa"/>
          </w:tcPr>
          <w:p>
            <w:pPr>
              <w:pStyle w:val="TableParagraph"/>
              <w:spacing w:line="288" w:lineRule="exact"/>
              <w:ind w:left="122"/>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354" w:type="dxa"/>
          </w:tcPr>
          <w:p>
            <w:pPr>
              <w:pStyle w:val="TableParagraph"/>
              <w:spacing w:line="245" w:lineRule="exact"/>
              <w:ind w:left="5"/>
              <w:rPr>
                <w:sz w:val="24"/>
              </w:rPr>
            </w:pPr>
            <w:r>
              <w:rPr>
                <w:w w:val="100"/>
                <w:sz w:val="24"/>
              </w:rPr>
              <w:t>≥</w:t>
            </w:r>
          </w:p>
        </w:tc>
        <w:tc>
          <w:tcPr>
            <w:tcW w:w="428" w:type="dxa"/>
          </w:tcPr>
          <w:p>
            <w:pPr>
              <w:pStyle w:val="TableParagraph"/>
              <w:spacing w:line="245" w:lineRule="exact"/>
              <w:ind w:left="108"/>
              <w:jc w:val="left"/>
              <w:rPr>
                <w:sz w:val="24"/>
              </w:rPr>
            </w:pPr>
            <w:r>
              <w:rPr>
                <w:sz w:val="24"/>
              </w:rPr>
              <w:t>1</w:t>
            </w:r>
          </w:p>
        </w:tc>
      </w:tr>
      <w:tr>
        <w:trPr>
          <w:trHeight w:val="324" w:hRule="exact"/>
        </w:trPr>
        <w:tc>
          <w:tcPr>
            <w:tcW w:w="731" w:type="dxa"/>
          </w:tcPr>
          <w:p>
            <w:pPr>
              <w:pStyle w:val="TableParagraph"/>
              <w:spacing w:line="302" w:lineRule="exact"/>
              <w:ind w:left="200"/>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649" w:type="dxa"/>
          </w:tcPr>
          <w:p>
            <w:pPr>
              <w:pStyle w:val="TableParagraph"/>
              <w:spacing w:line="307" w:lineRule="exact"/>
              <w:ind w:left="122"/>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354" w:type="dxa"/>
          </w:tcPr>
          <w:p>
            <w:pPr>
              <w:pStyle w:val="TableParagraph"/>
              <w:spacing w:line="264" w:lineRule="exact"/>
              <w:ind w:left="5"/>
              <w:rPr>
                <w:sz w:val="24"/>
              </w:rPr>
            </w:pPr>
            <w:r>
              <w:rPr>
                <w:w w:val="100"/>
                <w:sz w:val="24"/>
              </w:rPr>
              <w:t>≥</w:t>
            </w:r>
          </w:p>
        </w:tc>
        <w:tc>
          <w:tcPr>
            <w:tcW w:w="428" w:type="dxa"/>
          </w:tcPr>
          <w:p>
            <w:pPr>
              <w:pStyle w:val="TableParagraph"/>
              <w:spacing w:line="264" w:lineRule="exact"/>
              <w:ind w:left="108"/>
              <w:jc w:val="left"/>
              <w:rPr>
                <w:sz w:val="24"/>
              </w:rPr>
            </w:pPr>
            <w:r>
              <w:rPr>
                <w:sz w:val="24"/>
              </w:rPr>
              <w:t>1</w:t>
            </w:r>
          </w:p>
        </w:tc>
      </w:tr>
      <w:tr>
        <w:trPr>
          <w:trHeight w:val="322" w:hRule="exact"/>
        </w:trPr>
        <w:tc>
          <w:tcPr>
            <w:tcW w:w="731" w:type="dxa"/>
          </w:tcPr>
          <w:p>
            <w:pPr>
              <w:pStyle w:val="TableParagraph"/>
              <w:spacing w:line="302" w:lineRule="exact"/>
              <w:ind w:left="200"/>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1</w:t>
            </w:r>
          </w:p>
        </w:tc>
        <w:tc>
          <w:tcPr>
            <w:tcW w:w="649" w:type="dxa"/>
          </w:tcPr>
          <w:p>
            <w:pPr>
              <w:pStyle w:val="TableParagraph"/>
              <w:spacing w:line="302" w:lineRule="exact"/>
              <w:ind w:left="112"/>
              <w:jc w:val="lef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2</w:t>
            </w:r>
          </w:p>
        </w:tc>
        <w:tc>
          <w:tcPr>
            <w:tcW w:w="354" w:type="dxa"/>
          </w:tcPr>
          <w:p>
            <w:pPr>
              <w:pStyle w:val="TableParagraph"/>
              <w:spacing w:line="264" w:lineRule="exact"/>
              <w:ind w:left="5"/>
              <w:rPr>
                <w:sz w:val="24"/>
              </w:rPr>
            </w:pPr>
            <w:r>
              <w:rPr>
                <w:w w:val="100"/>
                <w:sz w:val="24"/>
              </w:rPr>
              <w:t>≥</w:t>
            </w:r>
          </w:p>
        </w:tc>
        <w:tc>
          <w:tcPr>
            <w:tcW w:w="428" w:type="dxa"/>
          </w:tcPr>
          <w:p>
            <w:pPr>
              <w:pStyle w:val="TableParagraph"/>
              <w:spacing w:line="264" w:lineRule="exact"/>
              <w:ind w:left="108"/>
              <w:jc w:val="left"/>
              <w:rPr>
                <w:sz w:val="24"/>
              </w:rPr>
            </w:pPr>
            <w:r>
              <w:rPr>
                <w:sz w:val="24"/>
              </w:rPr>
              <w:t>8</w:t>
            </w:r>
          </w:p>
        </w:tc>
      </w:tr>
      <w:tr>
        <w:trPr>
          <w:trHeight w:val="326" w:hRule="exact"/>
        </w:trPr>
        <w:tc>
          <w:tcPr>
            <w:tcW w:w="731" w:type="dxa"/>
          </w:tcPr>
          <w:p>
            <w:pPr>
              <w:pStyle w:val="TableParagraph"/>
              <w:spacing w:line="309" w:lineRule="exact"/>
              <w:ind w:left="300"/>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49" w:type="dxa"/>
          </w:tcPr>
          <w:p>
            <w:pPr>
              <w:pStyle w:val="TableParagraph"/>
              <w:spacing w:line="305" w:lineRule="exact"/>
              <w:ind w:left="112"/>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6" w:lineRule="exact"/>
              <w:ind w:left="5"/>
              <w:rPr>
                <w:sz w:val="24"/>
              </w:rPr>
            </w:pPr>
            <w:r>
              <w:rPr>
                <w:w w:val="100"/>
                <w:sz w:val="24"/>
              </w:rPr>
              <w:t>≥</w:t>
            </w:r>
          </w:p>
        </w:tc>
        <w:tc>
          <w:tcPr>
            <w:tcW w:w="428" w:type="dxa"/>
          </w:tcPr>
          <w:p>
            <w:pPr>
              <w:pStyle w:val="TableParagraph"/>
              <w:spacing w:line="266" w:lineRule="exact"/>
              <w:ind w:left="108"/>
              <w:jc w:val="left"/>
              <w:rPr>
                <w:sz w:val="24"/>
              </w:rPr>
            </w:pPr>
            <w:r>
              <w:rPr>
                <w:sz w:val="24"/>
              </w:rPr>
              <w:t>3</w:t>
            </w:r>
          </w:p>
        </w:tc>
      </w:tr>
      <w:tr>
        <w:trPr>
          <w:trHeight w:val="305" w:hRule="exact"/>
        </w:trPr>
        <w:tc>
          <w:tcPr>
            <w:tcW w:w="731" w:type="dxa"/>
          </w:tcPr>
          <w:p>
            <w:pPr>
              <w:pStyle w:val="TableParagraph"/>
              <w:spacing w:line="307" w:lineRule="exact"/>
              <w:ind w:left="300"/>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49" w:type="dxa"/>
          </w:tcPr>
          <w:p>
            <w:pPr>
              <w:pStyle w:val="TableParagraph"/>
              <w:spacing w:line="302" w:lineRule="exact"/>
              <w:ind w:left="112"/>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54" w:type="dxa"/>
          </w:tcPr>
          <w:p>
            <w:pPr>
              <w:pStyle w:val="TableParagraph"/>
              <w:spacing w:line="264" w:lineRule="exact"/>
              <w:ind w:left="5"/>
              <w:rPr>
                <w:sz w:val="24"/>
              </w:rPr>
            </w:pPr>
            <w:r>
              <w:rPr>
                <w:w w:val="100"/>
                <w:sz w:val="24"/>
              </w:rPr>
              <w:t>≥</w:t>
            </w:r>
          </w:p>
        </w:tc>
        <w:tc>
          <w:tcPr>
            <w:tcW w:w="428" w:type="dxa"/>
          </w:tcPr>
          <w:p>
            <w:pPr>
              <w:pStyle w:val="TableParagraph"/>
              <w:spacing w:line="264" w:lineRule="exact"/>
              <w:ind w:left="108"/>
              <w:jc w:val="left"/>
              <w:rPr>
                <w:sz w:val="24"/>
              </w:rPr>
            </w:pPr>
            <w:r>
              <w:rPr>
                <w:sz w:val="24"/>
              </w:rPr>
              <w:t>1</w:t>
            </w:r>
          </w:p>
        </w:tc>
      </w:tr>
    </w:tbl>
    <w:p>
      <w:pPr>
        <w:spacing w:before="8"/>
        <w:ind w:left="0" w:right="19"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0" w:right="19" w:firstLine="0"/>
        <w:jc w:val="center"/>
        <w:rPr>
          <w:rFonts w:ascii="Calibri"/>
          <w:i/>
          <w:sz w:val="18"/>
        </w:rPr>
      </w:pPr>
      <w:r>
        <w:rPr>
          <w:rFonts w:ascii="Calibri"/>
          <w:i/>
          <w:color w:val="44536A"/>
          <w:sz w:val="18"/>
        </w:rPr>
        <w:t>Tabla 3.9 Sistema de ecuaciones lineales para comparativa entre tableus ejemplo2</w:t>
      </w:r>
    </w:p>
    <w:p>
      <w:pPr>
        <w:spacing w:after="0"/>
        <w:jc w:val="center"/>
        <w:rPr>
          <w:rFonts w:ascii="Calibri"/>
          <w:sz w:val="18"/>
        </w:rPr>
        <w:sectPr>
          <w:type w:val="continuous"/>
          <w:pgSz w:w="12240" w:h="15840"/>
          <w:pgMar w:top="0" w:bottom="280" w:left="1600" w:right="1580"/>
        </w:sectPr>
      </w:pPr>
    </w:p>
    <w:p>
      <w:pPr>
        <w:pStyle w:val="BodyText"/>
        <w:spacing w:before="48"/>
        <w:ind w:left="202" w:right="124"/>
        <w:jc w:val="both"/>
      </w:pPr>
      <w:r>
        <w:rPr/>
        <w:t>Igualmente como con el ejemplo anterior procederemos a dejarlo en forma estándar, en este caso como son mayor-igual que debemos de agregar una variable de exceso y una artificial que dando de la siguiente manera:</w:t>
      </w:r>
    </w:p>
    <w:p>
      <w:pPr>
        <w:pStyle w:val="BodyText"/>
      </w:pPr>
    </w:p>
    <w:p>
      <w:pPr>
        <w:pStyle w:val="BodyText"/>
        <w:spacing w:before="5"/>
      </w:pPr>
    </w:p>
    <w:p>
      <w:pPr>
        <w:spacing w:before="0"/>
        <w:ind w:left="840" w:right="41" w:firstLine="0"/>
        <w:jc w:val="left"/>
        <w:rPr>
          <w:rFonts w:ascii="Cambria Math" w:hAnsi="Cambria Math" w:eastAsia="Cambria Math"/>
          <w:sz w:val="24"/>
        </w:rPr>
      </w:pPr>
      <w:r>
        <w:rPr>
          <w:rFonts w:ascii="Cambria Math" w:hAnsi="Cambria Math" w:eastAsia="Cambria Math"/>
          <w:w w:val="90"/>
          <w:sz w:val="24"/>
        </w:rPr>
        <w:t>� − 4�</w:t>
      </w:r>
      <w:r>
        <w:rPr>
          <w:rFonts w:ascii="Cambria Math" w:hAnsi="Cambria Math" w:eastAsia="Cambria Math"/>
          <w:w w:val="90"/>
          <w:position w:val="-4"/>
          <w:sz w:val="17"/>
        </w:rPr>
        <w:t>1  </w:t>
      </w:r>
      <w:r>
        <w:rPr>
          <w:rFonts w:ascii="Cambria Math" w:hAnsi="Cambria Math" w:eastAsia="Cambria Math"/>
          <w:w w:val="90"/>
          <w:sz w:val="24"/>
        </w:rPr>
        <w:t>− 5�</w:t>
      </w:r>
      <w:r>
        <w:rPr>
          <w:rFonts w:ascii="Cambria Math" w:hAnsi="Cambria Math" w:eastAsia="Cambria Math"/>
          <w:w w:val="90"/>
          <w:position w:val="-4"/>
          <w:sz w:val="17"/>
        </w:rPr>
        <w:t>2</w:t>
      </w:r>
      <w:r>
        <w:rPr>
          <w:rFonts w:ascii="Cambria Math" w:hAnsi="Cambria Math" w:eastAsia="Cambria Math"/>
          <w:w w:val="90"/>
          <w:sz w:val="24"/>
        </w:rPr>
        <w:t>−0�</w:t>
      </w:r>
      <w:r>
        <w:rPr>
          <w:rFonts w:ascii="Cambria Math" w:hAnsi="Cambria Math" w:eastAsia="Cambria Math"/>
          <w:w w:val="90"/>
          <w:position w:val="-4"/>
          <w:sz w:val="17"/>
        </w:rPr>
        <w:t>1</w:t>
      </w:r>
      <w:r>
        <w:rPr>
          <w:rFonts w:ascii="Cambria Math" w:hAnsi="Cambria Math" w:eastAsia="Cambria Math"/>
          <w:w w:val="90"/>
          <w:sz w:val="24"/>
        </w:rPr>
        <w:t>−0�</w:t>
      </w:r>
      <w:r>
        <w:rPr>
          <w:rFonts w:ascii="Cambria Math" w:hAnsi="Cambria Math" w:eastAsia="Cambria Math"/>
          <w:w w:val="90"/>
          <w:position w:val="-4"/>
          <w:sz w:val="17"/>
        </w:rPr>
        <w:t>2</w:t>
      </w:r>
      <w:r>
        <w:rPr>
          <w:rFonts w:ascii="Cambria Math" w:hAnsi="Cambria Math" w:eastAsia="Cambria Math"/>
          <w:w w:val="90"/>
          <w:sz w:val="24"/>
        </w:rPr>
        <w:t>−0�</w:t>
      </w:r>
      <w:r>
        <w:rPr>
          <w:rFonts w:ascii="Cambria Math" w:hAnsi="Cambria Math" w:eastAsia="Cambria Math"/>
          <w:w w:val="90"/>
          <w:position w:val="-4"/>
          <w:sz w:val="17"/>
        </w:rPr>
        <w:t>3</w:t>
      </w:r>
      <w:r>
        <w:rPr>
          <w:rFonts w:ascii="Cambria Math" w:hAnsi="Cambria Math" w:eastAsia="Cambria Math"/>
          <w:w w:val="90"/>
          <w:sz w:val="24"/>
        </w:rPr>
        <w:t>−0�</w:t>
      </w:r>
      <w:r>
        <w:rPr>
          <w:rFonts w:ascii="Cambria Math" w:hAnsi="Cambria Math" w:eastAsia="Cambria Math"/>
          <w:w w:val="90"/>
          <w:position w:val="-4"/>
          <w:sz w:val="17"/>
        </w:rPr>
        <w:t>4</w:t>
      </w:r>
      <w:r>
        <w:rPr>
          <w:rFonts w:ascii="Cambria Math" w:hAnsi="Cambria Math" w:eastAsia="Cambria Math"/>
          <w:w w:val="90"/>
          <w:sz w:val="24"/>
        </w:rPr>
        <w:t>−0�</w:t>
      </w:r>
      <w:r>
        <w:rPr>
          <w:rFonts w:ascii="Cambria Math" w:hAnsi="Cambria Math" w:eastAsia="Cambria Math"/>
          <w:w w:val="90"/>
          <w:position w:val="-4"/>
          <w:sz w:val="17"/>
        </w:rPr>
        <w:t>5</w:t>
      </w:r>
      <w:r>
        <w:rPr>
          <w:rFonts w:ascii="Cambria Math" w:hAnsi="Cambria Math" w:eastAsia="Cambria Math"/>
          <w:w w:val="90"/>
          <w:sz w:val="24"/>
        </w:rPr>
        <w:t>+0�</w:t>
      </w:r>
      <w:r>
        <w:rPr>
          <w:rFonts w:ascii="Cambria Math" w:hAnsi="Cambria Math" w:eastAsia="Cambria Math"/>
          <w:w w:val="90"/>
          <w:position w:val="-4"/>
          <w:sz w:val="17"/>
        </w:rPr>
        <w:t>�1</w:t>
      </w:r>
      <w:r>
        <w:rPr>
          <w:rFonts w:ascii="Cambria Math" w:hAnsi="Cambria Math" w:eastAsia="Cambria Math"/>
          <w:w w:val="90"/>
          <w:sz w:val="24"/>
        </w:rPr>
        <w:t>+0�</w:t>
      </w:r>
      <w:r>
        <w:rPr>
          <w:rFonts w:ascii="Cambria Math" w:hAnsi="Cambria Math" w:eastAsia="Cambria Math"/>
          <w:w w:val="90"/>
          <w:position w:val="-4"/>
          <w:sz w:val="17"/>
        </w:rPr>
        <w:t>�2</w:t>
      </w:r>
      <w:r>
        <w:rPr>
          <w:rFonts w:ascii="Cambria Math" w:hAnsi="Cambria Math" w:eastAsia="Cambria Math"/>
          <w:w w:val="90"/>
          <w:sz w:val="24"/>
        </w:rPr>
        <w:t>+0�</w:t>
      </w:r>
      <w:r>
        <w:rPr>
          <w:rFonts w:ascii="Cambria Math" w:hAnsi="Cambria Math" w:eastAsia="Cambria Math"/>
          <w:w w:val="90"/>
          <w:position w:val="-4"/>
          <w:sz w:val="17"/>
        </w:rPr>
        <w:t>�3</w:t>
      </w:r>
      <w:r>
        <w:rPr>
          <w:rFonts w:ascii="Cambria Math" w:hAnsi="Cambria Math" w:eastAsia="Cambria Math"/>
          <w:w w:val="90"/>
          <w:sz w:val="24"/>
        </w:rPr>
        <w:t>+0�</w:t>
      </w:r>
      <w:r>
        <w:rPr>
          <w:rFonts w:ascii="Cambria Math" w:hAnsi="Cambria Math" w:eastAsia="Cambria Math"/>
          <w:w w:val="90"/>
          <w:position w:val="-4"/>
          <w:sz w:val="17"/>
        </w:rPr>
        <w:t>�4</w:t>
      </w:r>
      <w:r>
        <w:rPr>
          <w:rFonts w:ascii="Cambria Math" w:hAnsi="Cambria Math" w:eastAsia="Cambria Math"/>
          <w:w w:val="90"/>
          <w:sz w:val="24"/>
        </w:rPr>
        <w:t>+0�</w:t>
      </w:r>
      <w:r>
        <w:rPr>
          <w:rFonts w:ascii="Cambria Math" w:hAnsi="Cambria Math" w:eastAsia="Cambria Math"/>
          <w:w w:val="90"/>
          <w:position w:val="-4"/>
          <w:sz w:val="17"/>
        </w:rPr>
        <w:t>�5 </w:t>
      </w:r>
      <w:r>
        <w:rPr>
          <w:rFonts w:ascii="Cambria Math" w:hAnsi="Cambria Math" w:eastAsia="Cambria Math"/>
          <w:sz w:val="24"/>
        </w:rPr>
        <w:t>= 0</w:t>
      </w:r>
    </w:p>
    <w:p>
      <w:pPr>
        <w:pStyle w:val="BodyText"/>
        <w:spacing w:before="5"/>
        <w:ind w:left="202"/>
        <w:jc w:val="both"/>
      </w:pPr>
      <w:r>
        <w:rPr/>
        <w:t>Sujeto a:</w:t>
      </w:r>
    </w:p>
    <w:p>
      <w:pPr>
        <w:pStyle w:val="BodyText"/>
        <w:spacing w:before="2"/>
        <w:rPr>
          <w:sz w:val="6"/>
        </w:rPr>
      </w:pPr>
    </w:p>
    <w:tbl>
      <w:tblPr>
        <w:tblW w:w="0" w:type="auto"/>
        <w:jc w:val="left"/>
        <w:tblInd w:w="2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
        <w:gridCol w:w="650"/>
        <w:gridCol w:w="3038"/>
        <w:gridCol w:w="3497"/>
        <w:gridCol w:w="356"/>
        <w:gridCol w:w="429"/>
      </w:tblGrid>
      <w:tr>
        <w:trPr>
          <w:trHeight w:val="305" w:hRule="exact"/>
        </w:trPr>
        <w:tc>
          <w:tcPr>
            <w:tcW w:w="732" w:type="dxa"/>
          </w:tcPr>
          <w:p>
            <w:pPr>
              <w:pStyle w:val="TableParagraph"/>
              <w:spacing w:line="283" w:lineRule="exact"/>
              <w:ind w:left="200"/>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650" w:type="dxa"/>
          </w:tcPr>
          <w:p>
            <w:pPr>
              <w:pStyle w:val="TableParagraph"/>
              <w:spacing w:line="288" w:lineRule="exact"/>
              <w:ind w:left="123"/>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3038" w:type="dxa"/>
          </w:tcPr>
          <w:p>
            <w:pPr>
              <w:pStyle w:val="TableParagraph"/>
              <w:spacing w:line="288" w:lineRule="exact"/>
              <w:ind w:left="113"/>
              <w:jc w:val="left"/>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3497" w:type="dxa"/>
          </w:tcPr>
          <w:p>
            <w:pPr>
              <w:pStyle w:val="TableParagraph"/>
              <w:spacing w:line="288" w:lineRule="exact"/>
              <w:ind w:left="112"/>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356" w:type="dxa"/>
          </w:tcPr>
          <w:p>
            <w:pPr>
              <w:pStyle w:val="TableParagraph"/>
              <w:spacing w:line="245" w:lineRule="exact"/>
              <w:ind w:left="111"/>
              <w:jc w:val="left"/>
              <w:rPr>
                <w:sz w:val="24"/>
              </w:rPr>
            </w:pPr>
            <w:r>
              <w:rPr>
                <w:sz w:val="24"/>
              </w:rPr>
              <w:t>=</w:t>
            </w:r>
          </w:p>
        </w:tc>
        <w:tc>
          <w:tcPr>
            <w:tcW w:w="429" w:type="dxa"/>
          </w:tcPr>
          <w:p>
            <w:pPr>
              <w:pStyle w:val="TableParagraph"/>
              <w:spacing w:line="245" w:lineRule="exact"/>
              <w:ind w:left="108"/>
              <w:jc w:val="left"/>
              <w:rPr>
                <w:sz w:val="24"/>
              </w:rPr>
            </w:pPr>
            <w:r>
              <w:rPr>
                <w:sz w:val="24"/>
              </w:rPr>
              <w:t>1</w:t>
            </w:r>
          </w:p>
        </w:tc>
      </w:tr>
      <w:tr>
        <w:trPr>
          <w:trHeight w:val="324" w:hRule="exact"/>
        </w:trPr>
        <w:tc>
          <w:tcPr>
            <w:tcW w:w="732" w:type="dxa"/>
          </w:tcPr>
          <w:p>
            <w:pPr>
              <w:pStyle w:val="TableParagraph"/>
              <w:spacing w:line="302" w:lineRule="exact"/>
              <w:ind w:left="200"/>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650" w:type="dxa"/>
          </w:tcPr>
          <w:p>
            <w:pPr>
              <w:pStyle w:val="TableParagraph"/>
              <w:spacing w:line="307" w:lineRule="exact"/>
              <w:ind w:left="123"/>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3038" w:type="dxa"/>
          </w:tcPr>
          <w:p>
            <w:pPr>
              <w:pStyle w:val="TableParagraph"/>
              <w:spacing w:line="307" w:lineRule="exact"/>
              <w:ind w:left="718"/>
              <w:jc w:val="left"/>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3497" w:type="dxa"/>
          </w:tcPr>
          <w:p>
            <w:pPr>
              <w:pStyle w:val="TableParagraph"/>
              <w:spacing w:line="307" w:lineRule="exact"/>
              <w:ind w:left="811"/>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56" w:type="dxa"/>
          </w:tcPr>
          <w:p>
            <w:pPr>
              <w:pStyle w:val="TableParagraph"/>
              <w:spacing w:line="264" w:lineRule="exact"/>
              <w:ind w:left="111"/>
              <w:jc w:val="left"/>
              <w:rPr>
                <w:sz w:val="24"/>
              </w:rPr>
            </w:pPr>
            <w:r>
              <w:rPr>
                <w:sz w:val="24"/>
              </w:rPr>
              <w:t>=</w:t>
            </w:r>
          </w:p>
        </w:tc>
        <w:tc>
          <w:tcPr>
            <w:tcW w:w="429" w:type="dxa"/>
          </w:tcPr>
          <w:p>
            <w:pPr>
              <w:pStyle w:val="TableParagraph"/>
              <w:spacing w:line="264" w:lineRule="exact"/>
              <w:ind w:left="108"/>
              <w:jc w:val="left"/>
              <w:rPr>
                <w:sz w:val="24"/>
              </w:rPr>
            </w:pPr>
            <w:r>
              <w:rPr>
                <w:sz w:val="24"/>
              </w:rPr>
              <w:t>1</w:t>
            </w:r>
          </w:p>
        </w:tc>
      </w:tr>
      <w:tr>
        <w:trPr>
          <w:trHeight w:val="324" w:hRule="exact"/>
        </w:trPr>
        <w:tc>
          <w:tcPr>
            <w:tcW w:w="732" w:type="dxa"/>
          </w:tcPr>
          <w:p>
            <w:pPr>
              <w:pStyle w:val="TableParagraph"/>
              <w:spacing w:line="302" w:lineRule="exact"/>
              <w:ind w:left="200"/>
              <w:jc w:val="lef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1</w:t>
            </w:r>
          </w:p>
        </w:tc>
        <w:tc>
          <w:tcPr>
            <w:tcW w:w="650" w:type="dxa"/>
          </w:tcPr>
          <w:p>
            <w:pPr>
              <w:pStyle w:val="TableParagraph"/>
              <w:spacing w:line="302" w:lineRule="exact"/>
              <w:ind w:left="113"/>
              <w:jc w:val="lef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2</w:t>
            </w:r>
          </w:p>
        </w:tc>
        <w:tc>
          <w:tcPr>
            <w:tcW w:w="3038" w:type="dxa"/>
          </w:tcPr>
          <w:p>
            <w:pPr>
              <w:pStyle w:val="TableParagraph"/>
              <w:spacing w:line="307" w:lineRule="exact"/>
              <w:ind w:left="1242" w:right="1242"/>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3</w:t>
            </w:r>
          </w:p>
        </w:tc>
        <w:tc>
          <w:tcPr>
            <w:tcW w:w="3497" w:type="dxa"/>
          </w:tcPr>
          <w:p>
            <w:pPr>
              <w:pStyle w:val="TableParagraph"/>
              <w:spacing w:line="307" w:lineRule="exact"/>
              <w:ind w:left="1386" w:right="1387"/>
              <w:rPr>
                <w:rFonts w:ascii="Cambria Math" w:eastAsia="Cambria Math"/>
                <w:sz w:val="17"/>
              </w:rPr>
            </w:pPr>
            <w:r>
              <w:rPr>
                <w:rFonts w:ascii="Cambria Math" w:eastAsia="Cambria Math"/>
                <w:sz w:val="24"/>
              </w:rPr>
              <w:t>+�</w:t>
            </w:r>
            <w:r>
              <w:rPr>
                <w:rFonts w:ascii="Cambria Math" w:eastAsia="Cambria Math"/>
                <w:position w:val="-4"/>
                <w:sz w:val="17"/>
              </w:rPr>
              <w:t>�3</w:t>
            </w:r>
          </w:p>
        </w:tc>
        <w:tc>
          <w:tcPr>
            <w:tcW w:w="356" w:type="dxa"/>
          </w:tcPr>
          <w:p>
            <w:pPr>
              <w:pStyle w:val="TableParagraph"/>
              <w:spacing w:line="264" w:lineRule="exact"/>
              <w:ind w:left="111"/>
              <w:jc w:val="left"/>
              <w:rPr>
                <w:sz w:val="24"/>
              </w:rPr>
            </w:pPr>
            <w:r>
              <w:rPr>
                <w:sz w:val="24"/>
              </w:rPr>
              <w:t>=</w:t>
            </w:r>
          </w:p>
        </w:tc>
        <w:tc>
          <w:tcPr>
            <w:tcW w:w="429" w:type="dxa"/>
          </w:tcPr>
          <w:p>
            <w:pPr>
              <w:pStyle w:val="TableParagraph"/>
              <w:spacing w:line="264" w:lineRule="exact"/>
              <w:ind w:left="108"/>
              <w:jc w:val="left"/>
              <w:rPr>
                <w:sz w:val="24"/>
              </w:rPr>
            </w:pPr>
            <w:r>
              <w:rPr>
                <w:sz w:val="24"/>
              </w:rPr>
              <w:t>8</w:t>
            </w:r>
          </w:p>
        </w:tc>
      </w:tr>
      <w:tr>
        <w:trPr>
          <w:trHeight w:val="324" w:hRule="exact"/>
        </w:trPr>
        <w:tc>
          <w:tcPr>
            <w:tcW w:w="732" w:type="dxa"/>
          </w:tcPr>
          <w:p>
            <w:pPr>
              <w:pStyle w:val="TableParagraph"/>
              <w:spacing w:line="307" w:lineRule="exact"/>
              <w:ind w:left="300"/>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50"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038" w:type="dxa"/>
          </w:tcPr>
          <w:p>
            <w:pPr>
              <w:pStyle w:val="TableParagraph"/>
              <w:spacing w:line="307" w:lineRule="exact"/>
              <w:ind w:left="1936"/>
              <w:jc w:val="left"/>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4</w:t>
            </w:r>
          </w:p>
        </w:tc>
        <w:tc>
          <w:tcPr>
            <w:tcW w:w="3497" w:type="dxa"/>
          </w:tcPr>
          <w:p>
            <w:pPr>
              <w:pStyle w:val="TableParagraph"/>
              <w:spacing w:line="307" w:lineRule="exact"/>
              <w:ind w:left="2208"/>
              <w:jc w:val="left"/>
              <w:rPr>
                <w:rFonts w:ascii="Cambria Math" w:eastAsia="Cambria Math"/>
                <w:sz w:val="17"/>
              </w:rPr>
            </w:pPr>
            <w:r>
              <w:rPr>
                <w:rFonts w:ascii="Cambria Math" w:eastAsia="Cambria Math"/>
                <w:sz w:val="24"/>
              </w:rPr>
              <w:t>+�</w:t>
            </w:r>
            <w:r>
              <w:rPr>
                <w:rFonts w:ascii="Cambria Math" w:eastAsia="Cambria Math"/>
                <w:position w:val="-4"/>
                <w:sz w:val="17"/>
              </w:rPr>
              <w:t>�4</w:t>
            </w:r>
          </w:p>
        </w:tc>
        <w:tc>
          <w:tcPr>
            <w:tcW w:w="356" w:type="dxa"/>
          </w:tcPr>
          <w:p>
            <w:pPr>
              <w:pStyle w:val="TableParagraph"/>
              <w:spacing w:line="264" w:lineRule="exact"/>
              <w:ind w:left="111"/>
              <w:jc w:val="left"/>
              <w:rPr>
                <w:sz w:val="24"/>
              </w:rPr>
            </w:pPr>
            <w:r>
              <w:rPr>
                <w:sz w:val="24"/>
              </w:rPr>
              <w:t>=</w:t>
            </w:r>
          </w:p>
        </w:tc>
        <w:tc>
          <w:tcPr>
            <w:tcW w:w="429" w:type="dxa"/>
          </w:tcPr>
          <w:p>
            <w:pPr>
              <w:pStyle w:val="TableParagraph"/>
              <w:spacing w:line="264" w:lineRule="exact"/>
              <w:ind w:left="108"/>
              <w:jc w:val="left"/>
              <w:rPr>
                <w:sz w:val="24"/>
              </w:rPr>
            </w:pPr>
            <w:r>
              <w:rPr>
                <w:sz w:val="24"/>
              </w:rPr>
              <w:t>3</w:t>
            </w:r>
          </w:p>
        </w:tc>
      </w:tr>
      <w:tr>
        <w:trPr>
          <w:trHeight w:val="305" w:hRule="exact"/>
        </w:trPr>
        <w:tc>
          <w:tcPr>
            <w:tcW w:w="732" w:type="dxa"/>
          </w:tcPr>
          <w:p>
            <w:pPr>
              <w:pStyle w:val="TableParagraph"/>
              <w:spacing w:line="307" w:lineRule="exact"/>
              <w:ind w:left="300"/>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50" w:type="dxa"/>
          </w:tcPr>
          <w:p>
            <w:pPr>
              <w:pStyle w:val="TableParagraph"/>
              <w:spacing w:line="302" w:lineRule="exact"/>
              <w:ind w:left="113"/>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3038" w:type="dxa"/>
          </w:tcPr>
          <w:p>
            <w:pPr>
              <w:pStyle w:val="TableParagraph"/>
              <w:spacing w:line="307" w:lineRule="exact"/>
              <w:ind w:right="110"/>
              <w:jc w:val="right"/>
              <w:rPr>
                <w:rFonts w:ascii="Cambria Math" w:hAnsi="Cambria Math" w:eastAsia="Cambria Math"/>
                <w:sz w:val="17"/>
              </w:rPr>
            </w:pPr>
            <w:r>
              <w:rPr>
                <w:rFonts w:ascii="Cambria Math" w:hAnsi="Cambria Math" w:eastAsia="Cambria Math"/>
                <w:w w:val="90"/>
                <w:sz w:val="24"/>
              </w:rPr>
              <w:t>−�</w:t>
            </w:r>
            <w:r>
              <w:rPr>
                <w:rFonts w:ascii="Cambria Math" w:hAnsi="Cambria Math" w:eastAsia="Cambria Math"/>
                <w:w w:val="90"/>
                <w:position w:val="-4"/>
                <w:sz w:val="17"/>
              </w:rPr>
              <w:t>5</w:t>
            </w:r>
          </w:p>
        </w:tc>
        <w:tc>
          <w:tcPr>
            <w:tcW w:w="3497" w:type="dxa"/>
          </w:tcPr>
          <w:p>
            <w:pPr>
              <w:pStyle w:val="TableParagraph"/>
              <w:spacing w:line="307" w:lineRule="exact"/>
              <w:ind w:right="109"/>
              <w:jc w:val="right"/>
              <w:rPr>
                <w:rFonts w:ascii="Cambria Math" w:eastAsia="Cambria Math"/>
                <w:sz w:val="17"/>
              </w:rPr>
            </w:pPr>
            <w:r>
              <w:rPr>
                <w:rFonts w:ascii="Cambria Math" w:eastAsia="Cambria Math"/>
                <w:w w:val="85"/>
                <w:sz w:val="24"/>
              </w:rPr>
              <w:t>+�</w:t>
            </w:r>
            <w:r>
              <w:rPr>
                <w:rFonts w:ascii="Cambria Math" w:eastAsia="Cambria Math"/>
                <w:w w:val="85"/>
                <w:position w:val="-4"/>
                <w:sz w:val="17"/>
              </w:rPr>
              <w:t>�5</w:t>
            </w:r>
          </w:p>
        </w:tc>
        <w:tc>
          <w:tcPr>
            <w:tcW w:w="356" w:type="dxa"/>
          </w:tcPr>
          <w:p>
            <w:pPr>
              <w:pStyle w:val="TableParagraph"/>
              <w:spacing w:line="264" w:lineRule="exact"/>
              <w:ind w:left="111"/>
              <w:jc w:val="left"/>
              <w:rPr>
                <w:sz w:val="24"/>
              </w:rPr>
            </w:pPr>
            <w:r>
              <w:rPr>
                <w:sz w:val="24"/>
              </w:rPr>
              <w:t>=</w:t>
            </w:r>
          </w:p>
        </w:tc>
        <w:tc>
          <w:tcPr>
            <w:tcW w:w="429" w:type="dxa"/>
          </w:tcPr>
          <w:p>
            <w:pPr>
              <w:pStyle w:val="TableParagraph"/>
              <w:spacing w:line="264" w:lineRule="exact"/>
              <w:ind w:left="108"/>
              <w:jc w:val="left"/>
              <w:rPr>
                <w:sz w:val="24"/>
              </w:rPr>
            </w:pPr>
            <w:r>
              <w:rPr>
                <w:sz w:val="24"/>
              </w:rPr>
              <w:t>1</w:t>
            </w:r>
          </w:p>
        </w:tc>
      </w:tr>
    </w:tbl>
    <w:p>
      <w:pPr>
        <w:pStyle w:val="BodyText"/>
        <w:spacing w:before="1"/>
        <w:rPr>
          <w:sz w:val="20"/>
        </w:rPr>
      </w:pPr>
    </w:p>
    <w:p>
      <w:pPr>
        <w:spacing w:before="59"/>
        <w:ind w:left="849" w:right="771"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9"/>
        <w:ind w:left="849" w:right="778" w:firstLine="0"/>
        <w:jc w:val="center"/>
        <w:rPr>
          <w:rFonts w:ascii="Calibri" w:hAnsi="Calibri"/>
          <w:i/>
          <w:sz w:val="18"/>
        </w:rPr>
      </w:pPr>
      <w:r>
        <w:rPr>
          <w:rFonts w:ascii="Calibri" w:hAnsi="Calibri"/>
          <w:i/>
          <w:color w:val="44536A"/>
          <w:sz w:val="18"/>
        </w:rPr>
        <w:t>Tabla 3.10 Sistema de ecuaciones lineales en forma estándar para comparativa entre tableus ejemplo2</w:t>
      </w:r>
    </w:p>
    <w:p>
      <w:pPr>
        <w:pStyle w:val="BodyText"/>
        <w:spacing w:before="10"/>
        <w:rPr>
          <w:rFonts w:ascii="Calibri"/>
          <w:i/>
          <w:sz w:val="15"/>
        </w:rPr>
      </w:pPr>
    </w:p>
    <w:p>
      <w:pPr>
        <w:pStyle w:val="BodyText"/>
        <w:ind w:left="202" w:right="41"/>
      </w:pPr>
      <w:r>
        <w:rPr/>
        <w:t>Si lo establecemos en el tableu estándar quedaría de la siguiente manera:</w:t>
      </w:r>
    </w:p>
    <w:p>
      <w:pPr>
        <w:pStyle w:val="BodyText"/>
        <w:spacing w:before="10"/>
        <w:rPr>
          <w:sz w:val="2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36"/>
        <w:gridCol w:w="903"/>
        <w:gridCol w:w="922"/>
        <w:gridCol w:w="585"/>
        <w:gridCol w:w="426"/>
        <w:gridCol w:w="427"/>
        <w:gridCol w:w="470"/>
        <w:gridCol w:w="387"/>
        <w:gridCol w:w="506"/>
        <w:gridCol w:w="508"/>
        <w:gridCol w:w="508"/>
        <w:gridCol w:w="509"/>
        <w:gridCol w:w="536"/>
        <w:gridCol w:w="1269"/>
      </w:tblGrid>
      <w:tr>
        <w:trPr>
          <w:trHeight w:val="704" w:hRule="exact"/>
        </w:trPr>
        <w:tc>
          <w:tcPr>
            <w:tcW w:w="936" w:type="dxa"/>
          </w:tcPr>
          <w:p>
            <w:pPr>
              <w:pStyle w:val="TableParagraph"/>
              <w:spacing w:line="245" w:lineRule="exact"/>
              <w:ind w:left="179" w:right="249"/>
              <w:rPr>
                <w:sz w:val="24"/>
              </w:rPr>
            </w:pPr>
            <w:r>
              <w:rPr>
                <w:sz w:val="24"/>
              </w:rPr>
              <w:t>Base</w:t>
            </w:r>
          </w:p>
        </w:tc>
        <w:tc>
          <w:tcPr>
            <w:tcW w:w="1826" w:type="dxa"/>
            <w:gridSpan w:val="2"/>
          </w:tcPr>
          <w:p>
            <w:pPr>
              <w:pStyle w:val="TableParagraph"/>
              <w:spacing w:line="245" w:lineRule="exact"/>
              <w:ind w:left="289" w:right="289"/>
              <w:rPr>
                <w:sz w:val="24"/>
              </w:rPr>
            </w:pPr>
            <w:r>
              <w:rPr>
                <w:sz w:val="24"/>
              </w:rPr>
              <w:t>Variables de</w:t>
            </w:r>
          </w:p>
          <w:p>
            <w:pPr>
              <w:pStyle w:val="TableParagraph"/>
              <w:spacing w:before="41"/>
              <w:ind w:left="289" w:right="289"/>
              <w:rPr>
                <w:sz w:val="24"/>
              </w:rPr>
            </w:pPr>
            <w:r>
              <w:rPr>
                <w:sz w:val="24"/>
              </w:rPr>
              <w:t>decisión</w:t>
            </w:r>
          </w:p>
        </w:tc>
        <w:tc>
          <w:tcPr>
            <w:tcW w:w="585" w:type="dxa"/>
          </w:tcPr>
          <w:p>
            <w:pPr/>
          </w:p>
        </w:tc>
        <w:tc>
          <w:tcPr>
            <w:tcW w:w="1323" w:type="dxa"/>
            <w:gridSpan w:val="3"/>
          </w:tcPr>
          <w:p>
            <w:pPr>
              <w:pStyle w:val="TableParagraph"/>
              <w:spacing w:line="245" w:lineRule="exact"/>
              <w:ind w:left="26" w:right="50"/>
              <w:rPr>
                <w:sz w:val="24"/>
              </w:rPr>
            </w:pPr>
            <w:r>
              <w:rPr>
                <w:sz w:val="24"/>
              </w:rPr>
              <w:t>Variables de</w:t>
            </w:r>
          </w:p>
          <w:p>
            <w:pPr>
              <w:pStyle w:val="TableParagraph"/>
              <w:spacing w:before="41"/>
              <w:ind w:left="25" w:right="50"/>
              <w:rPr>
                <w:sz w:val="24"/>
              </w:rPr>
            </w:pPr>
            <w:r>
              <w:rPr>
                <w:sz w:val="24"/>
              </w:rPr>
              <w:t>exceso</w:t>
            </w:r>
          </w:p>
        </w:tc>
        <w:tc>
          <w:tcPr>
            <w:tcW w:w="387" w:type="dxa"/>
          </w:tcPr>
          <w:p>
            <w:pPr/>
          </w:p>
        </w:tc>
        <w:tc>
          <w:tcPr>
            <w:tcW w:w="2566" w:type="dxa"/>
            <w:gridSpan w:val="5"/>
          </w:tcPr>
          <w:p>
            <w:pPr>
              <w:pStyle w:val="TableParagraph"/>
              <w:spacing w:line="245" w:lineRule="exact"/>
              <w:ind w:left="277"/>
              <w:jc w:val="left"/>
              <w:rPr>
                <w:sz w:val="24"/>
              </w:rPr>
            </w:pPr>
            <w:r>
              <w:rPr>
                <w:sz w:val="24"/>
              </w:rPr>
              <w:t>Variables artificiales</w:t>
            </w:r>
          </w:p>
        </w:tc>
        <w:tc>
          <w:tcPr>
            <w:tcW w:w="1269" w:type="dxa"/>
          </w:tcPr>
          <w:p>
            <w:pPr>
              <w:pStyle w:val="TableParagraph"/>
              <w:spacing w:line="245" w:lineRule="exact"/>
              <w:ind w:left="193" w:right="180"/>
              <w:rPr>
                <w:sz w:val="24"/>
              </w:rPr>
            </w:pPr>
            <w:r>
              <w:rPr>
                <w:sz w:val="24"/>
              </w:rPr>
              <w:t>V.</w:t>
            </w:r>
          </w:p>
          <w:p>
            <w:pPr>
              <w:pStyle w:val="TableParagraph"/>
              <w:spacing w:before="41"/>
              <w:ind w:left="195" w:right="180"/>
              <w:rPr>
                <w:sz w:val="24"/>
              </w:rPr>
            </w:pPr>
            <w:r>
              <w:rPr>
                <w:sz w:val="24"/>
              </w:rPr>
              <w:t>Solución</w:t>
            </w:r>
          </w:p>
        </w:tc>
      </w:tr>
      <w:tr>
        <w:trPr>
          <w:trHeight w:val="537" w:hRule="exact"/>
        </w:trPr>
        <w:tc>
          <w:tcPr>
            <w:tcW w:w="936" w:type="dxa"/>
          </w:tcPr>
          <w:p>
            <w:pPr/>
          </w:p>
        </w:tc>
        <w:tc>
          <w:tcPr>
            <w:tcW w:w="903" w:type="dxa"/>
          </w:tcPr>
          <w:p>
            <w:pPr>
              <w:pStyle w:val="TableParagraph"/>
              <w:spacing w:before="106"/>
              <w:ind w:left="260"/>
              <w:jc w:val="left"/>
              <w:rPr>
                <w:rFonts w:ascii="Cambria Math"/>
                <w:sz w:val="17"/>
              </w:rPr>
            </w:pPr>
            <w:r>
              <w:rPr>
                <w:rFonts w:ascii="Cambria Math"/>
                <w:sz w:val="24"/>
              </w:rPr>
              <w:t>x</w:t>
            </w:r>
            <w:r>
              <w:rPr>
                <w:rFonts w:ascii="Cambria Math"/>
                <w:position w:val="-4"/>
                <w:sz w:val="17"/>
              </w:rPr>
              <w:t>1</w:t>
            </w:r>
          </w:p>
        </w:tc>
        <w:tc>
          <w:tcPr>
            <w:tcW w:w="922" w:type="dxa"/>
          </w:tcPr>
          <w:p>
            <w:pPr>
              <w:pStyle w:val="TableParagraph"/>
              <w:spacing w:before="106"/>
              <w:ind w:right="271"/>
              <w:jc w:val="right"/>
              <w:rPr>
                <w:rFonts w:ascii="Cambria Math"/>
                <w:sz w:val="17"/>
              </w:rPr>
            </w:pPr>
            <w:r>
              <w:rPr>
                <w:rFonts w:ascii="Cambria Math"/>
                <w:sz w:val="24"/>
              </w:rPr>
              <w:t>x</w:t>
            </w:r>
            <w:r>
              <w:rPr>
                <w:rFonts w:ascii="Cambria Math"/>
                <w:position w:val="-4"/>
                <w:sz w:val="17"/>
              </w:rPr>
              <w:t>2</w:t>
            </w:r>
          </w:p>
        </w:tc>
        <w:tc>
          <w:tcPr>
            <w:tcW w:w="585" w:type="dxa"/>
          </w:tcPr>
          <w:p>
            <w:pPr>
              <w:pStyle w:val="TableParagraph"/>
              <w:spacing w:before="106"/>
              <w:ind w:right="112"/>
              <w:jc w:val="right"/>
              <w:rPr>
                <w:rFonts w:ascii="Cambria Math"/>
                <w:sz w:val="17"/>
              </w:rPr>
            </w:pPr>
            <w:r>
              <w:rPr>
                <w:rFonts w:ascii="Cambria Math"/>
                <w:sz w:val="24"/>
              </w:rPr>
              <w:t>s</w:t>
            </w:r>
            <w:r>
              <w:rPr>
                <w:rFonts w:ascii="Cambria Math"/>
                <w:position w:val="-4"/>
                <w:sz w:val="17"/>
              </w:rPr>
              <w:t>1</w:t>
            </w:r>
          </w:p>
        </w:tc>
        <w:tc>
          <w:tcPr>
            <w:tcW w:w="426" w:type="dxa"/>
          </w:tcPr>
          <w:p>
            <w:pPr>
              <w:pStyle w:val="TableParagraph"/>
              <w:spacing w:before="106"/>
              <w:ind w:left="110"/>
              <w:jc w:val="left"/>
              <w:rPr>
                <w:rFonts w:ascii="Cambria Math"/>
                <w:sz w:val="17"/>
              </w:rPr>
            </w:pPr>
            <w:r>
              <w:rPr>
                <w:rFonts w:ascii="Cambria Math"/>
                <w:sz w:val="24"/>
              </w:rPr>
              <w:t>s</w:t>
            </w:r>
            <w:r>
              <w:rPr>
                <w:rFonts w:ascii="Cambria Math"/>
                <w:position w:val="-4"/>
                <w:sz w:val="17"/>
              </w:rPr>
              <w:t>2</w:t>
            </w:r>
          </w:p>
        </w:tc>
        <w:tc>
          <w:tcPr>
            <w:tcW w:w="427" w:type="dxa"/>
          </w:tcPr>
          <w:p>
            <w:pPr>
              <w:pStyle w:val="TableParagraph"/>
              <w:spacing w:before="106"/>
              <w:ind w:left="91" w:right="91"/>
              <w:rPr>
                <w:rFonts w:ascii="Cambria Math"/>
                <w:sz w:val="17"/>
              </w:rPr>
            </w:pPr>
            <w:r>
              <w:rPr>
                <w:rFonts w:ascii="Cambria Math"/>
                <w:sz w:val="24"/>
              </w:rPr>
              <w:t>s</w:t>
            </w:r>
            <w:r>
              <w:rPr>
                <w:rFonts w:ascii="Cambria Math"/>
                <w:position w:val="-4"/>
                <w:sz w:val="17"/>
              </w:rPr>
              <w:t>3</w:t>
            </w:r>
          </w:p>
        </w:tc>
        <w:tc>
          <w:tcPr>
            <w:tcW w:w="470" w:type="dxa"/>
          </w:tcPr>
          <w:p>
            <w:pPr>
              <w:pStyle w:val="TableParagraph"/>
              <w:spacing w:before="106"/>
              <w:ind w:left="111"/>
              <w:jc w:val="left"/>
              <w:rPr>
                <w:rFonts w:ascii="Cambria Math"/>
                <w:sz w:val="17"/>
              </w:rPr>
            </w:pPr>
            <w:r>
              <w:rPr>
                <w:rFonts w:ascii="Cambria Math"/>
                <w:sz w:val="24"/>
              </w:rPr>
              <w:t>s</w:t>
            </w:r>
            <w:r>
              <w:rPr>
                <w:rFonts w:ascii="Cambria Math"/>
                <w:position w:val="-4"/>
                <w:sz w:val="17"/>
              </w:rPr>
              <w:t>4</w:t>
            </w:r>
          </w:p>
        </w:tc>
        <w:tc>
          <w:tcPr>
            <w:tcW w:w="387" w:type="dxa"/>
          </w:tcPr>
          <w:p>
            <w:pPr>
              <w:pStyle w:val="TableParagraph"/>
              <w:spacing w:before="106"/>
              <w:ind w:left="71"/>
              <w:jc w:val="left"/>
              <w:rPr>
                <w:rFonts w:ascii="Cambria Math"/>
                <w:sz w:val="17"/>
              </w:rPr>
            </w:pPr>
            <w:r>
              <w:rPr>
                <w:rFonts w:ascii="Cambria Math"/>
                <w:sz w:val="24"/>
              </w:rPr>
              <w:t>s</w:t>
            </w:r>
            <w:r>
              <w:rPr>
                <w:rFonts w:ascii="Cambria Math"/>
                <w:position w:val="-4"/>
                <w:sz w:val="17"/>
              </w:rPr>
              <w:t>5</w:t>
            </w:r>
          </w:p>
        </w:tc>
        <w:tc>
          <w:tcPr>
            <w:tcW w:w="506" w:type="dxa"/>
          </w:tcPr>
          <w:p>
            <w:pPr>
              <w:pStyle w:val="TableParagraph"/>
              <w:spacing w:before="104"/>
              <w:ind w:left="92" w:right="92"/>
              <w:rPr>
                <w:rFonts w:ascii="Cambria Math"/>
                <w:sz w:val="17"/>
              </w:rPr>
            </w:pPr>
            <w:r>
              <w:rPr>
                <w:rFonts w:ascii="Cambria Math"/>
                <w:w w:val="105"/>
                <w:position w:val="5"/>
                <w:sz w:val="24"/>
              </w:rPr>
              <w:t>s</w:t>
            </w:r>
            <w:r>
              <w:rPr>
                <w:rFonts w:ascii="Cambria Math"/>
                <w:w w:val="105"/>
                <w:sz w:val="17"/>
              </w:rPr>
              <w:t>r1</w:t>
            </w:r>
          </w:p>
        </w:tc>
        <w:tc>
          <w:tcPr>
            <w:tcW w:w="508" w:type="dxa"/>
          </w:tcPr>
          <w:p>
            <w:pPr>
              <w:pStyle w:val="TableParagraph"/>
              <w:spacing w:before="104"/>
              <w:ind w:left="93" w:right="92"/>
              <w:rPr>
                <w:rFonts w:ascii="Cambria Math"/>
                <w:sz w:val="17"/>
              </w:rPr>
            </w:pPr>
            <w:r>
              <w:rPr>
                <w:rFonts w:ascii="Cambria Math"/>
                <w:w w:val="105"/>
                <w:position w:val="5"/>
                <w:sz w:val="24"/>
              </w:rPr>
              <w:t>s</w:t>
            </w:r>
            <w:r>
              <w:rPr>
                <w:rFonts w:ascii="Cambria Math"/>
                <w:w w:val="105"/>
                <w:sz w:val="17"/>
              </w:rPr>
              <w:t>r2</w:t>
            </w:r>
          </w:p>
        </w:tc>
        <w:tc>
          <w:tcPr>
            <w:tcW w:w="508" w:type="dxa"/>
          </w:tcPr>
          <w:p>
            <w:pPr>
              <w:pStyle w:val="TableParagraph"/>
              <w:spacing w:before="104"/>
              <w:ind w:right="112"/>
              <w:jc w:val="right"/>
              <w:rPr>
                <w:rFonts w:ascii="Cambria Math"/>
                <w:sz w:val="17"/>
              </w:rPr>
            </w:pPr>
            <w:r>
              <w:rPr>
                <w:rFonts w:ascii="Cambria Math"/>
                <w:w w:val="105"/>
                <w:position w:val="5"/>
                <w:sz w:val="24"/>
              </w:rPr>
              <w:t>s</w:t>
            </w:r>
            <w:r>
              <w:rPr>
                <w:rFonts w:ascii="Cambria Math"/>
                <w:w w:val="105"/>
                <w:sz w:val="17"/>
              </w:rPr>
              <w:t>r3</w:t>
            </w:r>
          </w:p>
        </w:tc>
        <w:tc>
          <w:tcPr>
            <w:tcW w:w="509" w:type="dxa"/>
          </w:tcPr>
          <w:p>
            <w:pPr>
              <w:pStyle w:val="TableParagraph"/>
              <w:spacing w:before="104"/>
              <w:ind w:left="93" w:right="93"/>
              <w:rPr>
                <w:rFonts w:ascii="Cambria Math"/>
                <w:sz w:val="17"/>
              </w:rPr>
            </w:pPr>
            <w:r>
              <w:rPr>
                <w:rFonts w:ascii="Cambria Math"/>
                <w:w w:val="105"/>
                <w:position w:val="5"/>
                <w:sz w:val="24"/>
              </w:rPr>
              <w:t>s</w:t>
            </w:r>
            <w:r>
              <w:rPr>
                <w:rFonts w:ascii="Cambria Math"/>
                <w:w w:val="105"/>
                <w:sz w:val="17"/>
              </w:rPr>
              <w:t>r4</w:t>
            </w:r>
          </w:p>
        </w:tc>
        <w:tc>
          <w:tcPr>
            <w:tcW w:w="536" w:type="dxa"/>
          </w:tcPr>
          <w:p>
            <w:pPr>
              <w:pStyle w:val="TableParagraph"/>
              <w:spacing w:before="104"/>
              <w:ind w:left="95" w:right="120"/>
              <w:rPr>
                <w:rFonts w:ascii="Cambria Math"/>
                <w:sz w:val="17"/>
              </w:rPr>
            </w:pPr>
            <w:r>
              <w:rPr>
                <w:rFonts w:ascii="Cambria Math"/>
                <w:w w:val="105"/>
                <w:position w:val="5"/>
                <w:sz w:val="24"/>
              </w:rPr>
              <w:t>s</w:t>
            </w:r>
            <w:r>
              <w:rPr>
                <w:rFonts w:ascii="Cambria Math"/>
                <w:w w:val="105"/>
                <w:sz w:val="17"/>
              </w:rPr>
              <w:t>r5</w:t>
            </w:r>
          </w:p>
        </w:tc>
        <w:tc>
          <w:tcPr>
            <w:tcW w:w="1269" w:type="dxa"/>
          </w:tcPr>
          <w:p>
            <w:pPr/>
          </w:p>
        </w:tc>
      </w:tr>
      <w:tr>
        <w:trPr>
          <w:trHeight w:val="523" w:hRule="exact"/>
        </w:trPr>
        <w:tc>
          <w:tcPr>
            <w:tcW w:w="936" w:type="dxa"/>
          </w:tcPr>
          <w:p>
            <w:pPr>
              <w:pStyle w:val="TableParagraph"/>
              <w:spacing w:before="92"/>
              <w:ind w:left="174" w:right="249"/>
              <w:rPr>
                <w:rFonts w:ascii="Cambria Math" w:hAnsi="Cambria Math"/>
                <w:sz w:val="17"/>
              </w:rPr>
            </w:pPr>
            <w:r>
              <w:rPr>
                <w:rFonts w:ascii="Cambria Math" w:hAnsi="Cambria Math"/>
                <w:sz w:val="24"/>
              </w:rPr>
              <w:t>−s</w:t>
            </w:r>
            <w:r>
              <w:rPr>
                <w:rFonts w:ascii="Cambria Math" w:hAnsi="Cambria Math"/>
                <w:position w:val="-4"/>
                <w:sz w:val="17"/>
              </w:rPr>
              <w:t>1</w:t>
            </w:r>
          </w:p>
        </w:tc>
        <w:tc>
          <w:tcPr>
            <w:tcW w:w="903" w:type="dxa"/>
          </w:tcPr>
          <w:p>
            <w:pPr>
              <w:pStyle w:val="TableParagraph"/>
              <w:spacing w:before="86"/>
              <w:ind w:left="272"/>
              <w:jc w:val="left"/>
              <w:rPr>
                <w:sz w:val="24"/>
              </w:rPr>
            </w:pPr>
            <w:r>
              <w:rPr>
                <w:sz w:val="24"/>
              </w:rPr>
              <w:t>-1</w:t>
            </w:r>
          </w:p>
        </w:tc>
        <w:tc>
          <w:tcPr>
            <w:tcW w:w="922" w:type="dxa"/>
          </w:tcPr>
          <w:p>
            <w:pPr>
              <w:pStyle w:val="TableParagraph"/>
              <w:spacing w:before="86"/>
              <w:ind w:right="277"/>
              <w:jc w:val="right"/>
              <w:rPr>
                <w:sz w:val="24"/>
              </w:rPr>
            </w:pPr>
            <w:r>
              <w:rPr>
                <w:sz w:val="24"/>
              </w:rPr>
              <w:t>-1</w:t>
            </w:r>
          </w:p>
        </w:tc>
        <w:tc>
          <w:tcPr>
            <w:tcW w:w="585" w:type="dxa"/>
          </w:tcPr>
          <w:p>
            <w:pPr>
              <w:pStyle w:val="TableParagraph"/>
              <w:spacing w:before="86"/>
              <w:ind w:right="108"/>
              <w:jc w:val="right"/>
              <w:rPr>
                <w:sz w:val="24"/>
              </w:rPr>
            </w:pPr>
            <w:r>
              <w:rPr>
                <w:sz w:val="24"/>
              </w:rPr>
              <w:t>-1</w:t>
            </w:r>
          </w:p>
        </w:tc>
        <w:tc>
          <w:tcPr>
            <w:tcW w:w="426" w:type="dxa"/>
          </w:tcPr>
          <w:p>
            <w:pPr>
              <w:pStyle w:val="TableParagraph"/>
              <w:spacing w:before="86"/>
              <w:ind w:left="155"/>
              <w:jc w:val="left"/>
              <w:rPr>
                <w:sz w:val="24"/>
              </w:rPr>
            </w:pPr>
            <w:r>
              <w:rPr>
                <w:sz w:val="24"/>
              </w:rPr>
              <w:t>0</w:t>
            </w:r>
          </w:p>
        </w:tc>
        <w:tc>
          <w:tcPr>
            <w:tcW w:w="427" w:type="dxa"/>
          </w:tcPr>
          <w:p>
            <w:pPr>
              <w:pStyle w:val="TableParagraph"/>
              <w:spacing w:before="86"/>
              <w:ind w:left="7"/>
              <w:rPr>
                <w:sz w:val="24"/>
              </w:rPr>
            </w:pPr>
            <w:r>
              <w:rPr>
                <w:sz w:val="24"/>
              </w:rPr>
              <w:t>0</w:t>
            </w:r>
          </w:p>
        </w:tc>
        <w:tc>
          <w:tcPr>
            <w:tcW w:w="470" w:type="dxa"/>
          </w:tcPr>
          <w:p>
            <w:pPr>
              <w:pStyle w:val="TableParagraph"/>
              <w:spacing w:before="86"/>
              <w:ind w:left="157"/>
              <w:jc w:val="left"/>
              <w:rPr>
                <w:sz w:val="24"/>
              </w:rPr>
            </w:pPr>
            <w:r>
              <w:rPr>
                <w:sz w:val="24"/>
              </w:rPr>
              <w:t>0</w:t>
            </w:r>
          </w:p>
        </w:tc>
        <w:tc>
          <w:tcPr>
            <w:tcW w:w="387" w:type="dxa"/>
          </w:tcPr>
          <w:p>
            <w:pPr>
              <w:pStyle w:val="TableParagraph"/>
              <w:spacing w:before="86"/>
              <w:ind w:left="117"/>
              <w:jc w:val="left"/>
              <w:rPr>
                <w:sz w:val="24"/>
              </w:rPr>
            </w:pPr>
            <w:r>
              <w:rPr>
                <w:sz w:val="24"/>
              </w:rPr>
              <w:t>0</w:t>
            </w:r>
          </w:p>
        </w:tc>
        <w:tc>
          <w:tcPr>
            <w:tcW w:w="506" w:type="dxa"/>
          </w:tcPr>
          <w:p>
            <w:pPr>
              <w:pStyle w:val="TableParagraph"/>
              <w:spacing w:before="86"/>
              <w:ind w:left="10"/>
              <w:rPr>
                <w:sz w:val="24"/>
              </w:rPr>
            </w:pPr>
            <w:r>
              <w:rPr>
                <w:sz w:val="24"/>
              </w:rPr>
              <w:t>1</w:t>
            </w:r>
          </w:p>
        </w:tc>
        <w:tc>
          <w:tcPr>
            <w:tcW w:w="508" w:type="dxa"/>
          </w:tcPr>
          <w:p>
            <w:pPr>
              <w:pStyle w:val="TableParagraph"/>
              <w:spacing w:before="86"/>
              <w:ind w:left="14"/>
              <w:rPr>
                <w:sz w:val="24"/>
              </w:rPr>
            </w:pPr>
            <w:r>
              <w:rPr>
                <w:sz w:val="24"/>
              </w:rPr>
              <w:t>0</w:t>
            </w:r>
          </w:p>
        </w:tc>
        <w:tc>
          <w:tcPr>
            <w:tcW w:w="508" w:type="dxa"/>
          </w:tcPr>
          <w:p>
            <w:pPr>
              <w:pStyle w:val="TableParagraph"/>
              <w:spacing w:before="86"/>
              <w:ind w:right="185"/>
              <w:jc w:val="right"/>
              <w:rPr>
                <w:sz w:val="24"/>
              </w:rPr>
            </w:pPr>
            <w:r>
              <w:rPr>
                <w:sz w:val="24"/>
              </w:rPr>
              <w:t>0</w:t>
            </w:r>
          </w:p>
        </w:tc>
        <w:tc>
          <w:tcPr>
            <w:tcW w:w="509" w:type="dxa"/>
          </w:tcPr>
          <w:p>
            <w:pPr>
              <w:pStyle w:val="TableParagraph"/>
              <w:spacing w:before="86"/>
              <w:ind w:left="12"/>
              <w:rPr>
                <w:sz w:val="24"/>
              </w:rPr>
            </w:pPr>
            <w:r>
              <w:rPr>
                <w:sz w:val="24"/>
              </w:rPr>
              <w:t>0</w:t>
            </w:r>
          </w:p>
        </w:tc>
        <w:tc>
          <w:tcPr>
            <w:tcW w:w="536" w:type="dxa"/>
          </w:tcPr>
          <w:p>
            <w:pPr>
              <w:pStyle w:val="TableParagraph"/>
              <w:spacing w:before="86"/>
              <w:ind w:right="12"/>
              <w:rPr>
                <w:sz w:val="24"/>
              </w:rPr>
            </w:pPr>
            <w:r>
              <w:rPr>
                <w:sz w:val="24"/>
              </w:rPr>
              <w:t>0</w:t>
            </w:r>
          </w:p>
        </w:tc>
        <w:tc>
          <w:tcPr>
            <w:tcW w:w="1269" w:type="dxa"/>
          </w:tcPr>
          <w:p>
            <w:pPr>
              <w:pStyle w:val="TableParagraph"/>
              <w:spacing w:before="86"/>
              <w:ind w:right="564"/>
              <w:jc w:val="right"/>
              <w:rPr>
                <w:sz w:val="24"/>
              </w:rPr>
            </w:pPr>
            <w:r>
              <w:rPr>
                <w:sz w:val="24"/>
              </w:rPr>
              <w:t>1</w:t>
            </w:r>
          </w:p>
        </w:tc>
      </w:tr>
      <w:tr>
        <w:trPr>
          <w:trHeight w:val="523" w:hRule="exact"/>
        </w:trPr>
        <w:tc>
          <w:tcPr>
            <w:tcW w:w="936" w:type="dxa"/>
          </w:tcPr>
          <w:p>
            <w:pPr>
              <w:pStyle w:val="TableParagraph"/>
              <w:spacing w:before="92"/>
              <w:ind w:left="174" w:right="249"/>
              <w:rPr>
                <w:rFonts w:ascii="Cambria Math" w:hAnsi="Cambria Math"/>
                <w:sz w:val="17"/>
              </w:rPr>
            </w:pPr>
            <w:r>
              <w:rPr>
                <w:rFonts w:ascii="Cambria Math" w:hAnsi="Cambria Math"/>
                <w:sz w:val="24"/>
              </w:rPr>
              <w:t>−s</w:t>
            </w:r>
            <w:r>
              <w:rPr>
                <w:rFonts w:ascii="Cambria Math" w:hAnsi="Cambria Math"/>
                <w:position w:val="-4"/>
                <w:sz w:val="17"/>
              </w:rPr>
              <w:t>2</w:t>
            </w:r>
          </w:p>
        </w:tc>
        <w:tc>
          <w:tcPr>
            <w:tcW w:w="903" w:type="dxa"/>
          </w:tcPr>
          <w:p>
            <w:pPr>
              <w:pStyle w:val="TableParagraph"/>
              <w:spacing w:before="86"/>
              <w:ind w:left="272"/>
              <w:jc w:val="left"/>
              <w:rPr>
                <w:sz w:val="24"/>
              </w:rPr>
            </w:pPr>
            <w:r>
              <w:rPr>
                <w:sz w:val="24"/>
              </w:rPr>
              <w:t>-1</w:t>
            </w:r>
          </w:p>
        </w:tc>
        <w:tc>
          <w:tcPr>
            <w:tcW w:w="922" w:type="dxa"/>
          </w:tcPr>
          <w:p>
            <w:pPr>
              <w:pStyle w:val="TableParagraph"/>
              <w:spacing w:before="86"/>
              <w:ind w:right="277"/>
              <w:jc w:val="right"/>
              <w:rPr>
                <w:sz w:val="24"/>
              </w:rPr>
            </w:pPr>
            <w:r>
              <w:rPr>
                <w:sz w:val="24"/>
              </w:rPr>
              <w:t>-1</w:t>
            </w:r>
          </w:p>
        </w:tc>
        <w:tc>
          <w:tcPr>
            <w:tcW w:w="585" w:type="dxa"/>
          </w:tcPr>
          <w:p>
            <w:pPr>
              <w:pStyle w:val="TableParagraph"/>
              <w:spacing w:before="86"/>
              <w:ind w:right="146"/>
              <w:jc w:val="right"/>
              <w:rPr>
                <w:sz w:val="24"/>
              </w:rPr>
            </w:pPr>
            <w:r>
              <w:rPr>
                <w:sz w:val="24"/>
              </w:rPr>
              <w:t>0</w:t>
            </w:r>
          </w:p>
        </w:tc>
        <w:tc>
          <w:tcPr>
            <w:tcW w:w="426" w:type="dxa"/>
          </w:tcPr>
          <w:p>
            <w:pPr>
              <w:pStyle w:val="TableParagraph"/>
              <w:spacing w:before="86"/>
              <w:ind w:left="115"/>
              <w:jc w:val="left"/>
              <w:rPr>
                <w:sz w:val="24"/>
              </w:rPr>
            </w:pPr>
            <w:r>
              <w:rPr>
                <w:sz w:val="24"/>
              </w:rPr>
              <w:t>-1</w:t>
            </w:r>
          </w:p>
        </w:tc>
        <w:tc>
          <w:tcPr>
            <w:tcW w:w="427" w:type="dxa"/>
          </w:tcPr>
          <w:p>
            <w:pPr>
              <w:pStyle w:val="TableParagraph"/>
              <w:spacing w:before="86"/>
              <w:ind w:left="7"/>
              <w:rPr>
                <w:sz w:val="24"/>
              </w:rPr>
            </w:pPr>
            <w:r>
              <w:rPr>
                <w:sz w:val="24"/>
              </w:rPr>
              <w:t>0</w:t>
            </w:r>
          </w:p>
        </w:tc>
        <w:tc>
          <w:tcPr>
            <w:tcW w:w="470" w:type="dxa"/>
          </w:tcPr>
          <w:p>
            <w:pPr>
              <w:pStyle w:val="TableParagraph"/>
              <w:spacing w:before="86"/>
              <w:ind w:left="157"/>
              <w:jc w:val="left"/>
              <w:rPr>
                <w:sz w:val="24"/>
              </w:rPr>
            </w:pPr>
            <w:r>
              <w:rPr>
                <w:sz w:val="24"/>
              </w:rPr>
              <w:t>0</w:t>
            </w:r>
          </w:p>
        </w:tc>
        <w:tc>
          <w:tcPr>
            <w:tcW w:w="387" w:type="dxa"/>
          </w:tcPr>
          <w:p>
            <w:pPr>
              <w:pStyle w:val="TableParagraph"/>
              <w:spacing w:before="86"/>
              <w:ind w:left="117"/>
              <w:jc w:val="left"/>
              <w:rPr>
                <w:sz w:val="24"/>
              </w:rPr>
            </w:pPr>
            <w:r>
              <w:rPr>
                <w:sz w:val="24"/>
              </w:rPr>
              <w:t>0</w:t>
            </w:r>
          </w:p>
        </w:tc>
        <w:tc>
          <w:tcPr>
            <w:tcW w:w="506" w:type="dxa"/>
          </w:tcPr>
          <w:p>
            <w:pPr>
              <w:pStyle w:val="TableParagraph"/>
              <w:spacing w:before="86"/>
              <w:ind w:left="10"/>
              <w:rPr>
                <w:sz w:val="24"/>
              </w:rPr>
            </w:pPr>
            <w:r>
              <w:rPr>
                <w:sz w:val="24"/>
              </w:rPr>
              <w:t>0</w:t>
            </w:r>
          </w:p>
        </w:tc>
        <w:tc>
          <w:tcPr>
            <w:tcW w:w="508" w:type="dxa"/>
          </w:tcPr>
          <w:p>
            <w:pPr>
              <w:pStyle w:val="TableParagraph"/>
              <w:spacing w:before="86"/>
              <w:ind w:left="14"/>
              <w:rPr>
                <w:sz w:val="24"/>
              </w:rPr>
            </w:pPr>
            <w:r>
              <w:rPr>
                <w:sz w:val="24"/>
              </w:rPr>
              <w:t>1</w:t>
            </w:r>
          </w:p>
        </w:tc>
        <w:tc>
          <w:tcPr>
            <w:tcW w:w="508" w:type="dxa"/>
          </w:tcPr>
          <w:p>
            <w:pPr>
              <w:pStyle w:val="TableParagraph"/>
              <w:spacing w:before="86"/>
              <w:ind w:right="185"/>
              <w:jc w:val="right"/>
              <w:rPr>
                <w:sz w:val="24"/>
              </w:rPr>
            </w:pPr>
            <w:r>
              <w:rPr>
                <w:sz w:val="24"/>
              </w:rPr>
              <w:t>0</w:t>
            </w:r>
          </w:p>
        </w:tc>
        <w:tc>
          <w:tcPr>
            <w:tcW w:w="509" w:type="dxa"/>
          </w:tcPr>
          <w:p>
            <w:pPr>
              <w:pStyle w:val="TableParagraph"/>
              <w:spacing w:before="86"/>
              <w:ind w:left="12"/>
              <w:rPr>
                <w:sz w:val="24"/>
              </w:rPr>
            </w:pPr>
            <w:r>
              <w:rPr>
                <w:sz w:val="24"/>
              </w:rPr>
              <w:t>0</w:t>
            </w:r>
          </w:p>
        </w:tc>
        <w:tc>
          <w:tcPr>
            <w:tcW w:w="536" w:type="dxa"/>
          </w:tcPr>
          <w:p>
            <w:pPr>
              <w:pStyle w:val="TableParagraph"/>
              <w:spacing w:before="86"/>
              <w:ind w:right="12"/>
              <w:rPr>
                <w:sz w:val="24"/>
              </w:rPr>
            </w:pPr>
            <w:r>
              <w:rPr>
                <w:sz w:val="24"/>
              </w:rPr>
              <w:t>0</w:t>
            </w:r>
          </w:p>
        </w:tc>
        <w:tc>
          <w:tcPr>
            <w:tcW w:w="1269" w:type="dxa"/>
          </w:tcPr>
          <w:p>
            <w:pPr>
              <w:pStyle w:val="TableParagraph"/>
              <w:spacing w:before="86"/>
              <w:ind w:right="564"/>
              <w:jc w:val="right"/>
              <w:rPr>
                <w:sz w:val="24"/>
              </w:rPr>
            </w:pPr>
            <w:r>
              <w:rPr>
                <w:sz w:val="24"/>
              </w:rPr>
              <w:t>1</w:t>
            </w:r>
          </w:p>
        </w:tc>
      </w:tr>
      <w:tr>
        <w:trPr>
          <w:trHeight w:val="524" w:hRule="exact"/>
        </w:trPr>
        <w:tc>
          <w:tcPr>
            <w:tcW w:w="936" w:type="dxa"/>
          </w:tcPr>
          <w:p>
            <w:pPr>
              <w:pStyle w:val="TableParagraph"/>
              <w:spacing w:before="92"/>
              <w:ind w:left="174" w:right="249"/>
              <w:rPr>
                <w:rFonts w:ascii="Cambria Math" w:hAnsi="Cambria Math"/>
                <w:sz w:val="17"/>
              </w:rPr>
            </w:pPr>
            <w:r>
              <w:rPr>
                <w:rFonts w:ascii="Cambria Math" w:hAnsi="Cambria Math"/>
                <w:sz w:val="24"/>
              </w:rPr>
              <w:t>−s</w:t>
            </w:r>
            <w:r>
              <w:rPr>
                <w:rFonts w:ascii="Cambria Math" w:hAnsi="Cambria Math"/>
                <w:position w:val="-4"/>
                <w:sz w:val="17"/>
              </w:rPr>
              <w:t>3</w:t>
            </w:r>
          </w:p>
        </w:tc>
        <w:tc>
          <w:tcPr>
            <w:tcW w:w="903" w:type="dxa"/>
          </w:tcPr>
          <w:p>
            <w:pPr>
              <w:pStyle w:val="TableParagraph"/>
              <w:spacing w:before="86"/>
              <w:ind w:left="272"/>
              <w:jc w:val="left"/>
              <w:rPr>
                <w:sz w:val="24"/>
              </w:rPr>
            </w:pPr>
            <w:r>
              <w:rPr>
                <w:sz w:val="24"/>
              </w:rPr>
              <w:t>-4</w:t>
            </w:r>
          </w:p>
        </w:tc>
        <w:tc>
          <w:tcPr>
            <w:tcW w:w="922" w:type="dxa"/>
          </w:tcPr>
          <w:p>
            <w:pPr>
              <w:pStyle w:val="TableParagraph"/>
              <w:spacing w:before="86"/>
              <w:ind w:right="277"/>
              <w:jc w:val="right"/>
              <w:rPr>
                <w:sz w:val="24"/>
              </w:rPr>
            </w:pPr>
            <w:r>
              <w:rPr>
                <w:sz w:val="24"/>
              </w:rPr>
              <w:t>-2</w:t>
            </w:r>
          </w:p>
        </w:tc>
        <w:tc>
          <w:tcPr>
            <w:tcW w:w="585" w:type="dxa"/>
          </w:tcPr>
          <w:p>
            <w:pPr>
              <w:pStyle w:val="TableParagraph"/>
              <w:spacing w:before="86"/>
              <w:ind w:right="146"/>
              <w:jc w:val="right"/>
              <w:rPr>
                <w:sz w:val="24"/>
              </w:rPr>
            </w:pPr>
            <w:r>
              <w:rPr>
                <w:sz w:val="24"/>
              </w:rPr>
              <w:t>0</w:t>
            </w:r>
          </w:p>
        </w:tc>
        <w:tc>
          <w:tcPr>
            <w:tcW w:w="426" w:type="dxa"/>
          </w:tcPr>
          <w:p>
            <w:pPr>
              <w:pStyle w:val="TableParagraph"/>
              <w:spacing w:before="86"/>
              <w:ind w:left="155"/>
              <w:jc w:val="left"/>
              <w:rPr>
                <w:sz w:val="24"/>
              </w:rPr>
            </w:pPr>
            <w:r>
              <w:rPr>
                <w:sz w:val="24"/>
              </w:rPr>
              <w:t>0</w:t>
            </w:r>
          </w:p>
        </w:tc>
        <w:tc>
          <w:tcPr>
            <w:tcW w:w="427" w:type="dxa"/>
          </w:tcPr>
          <w:p>
            <w:pPr>
              <w:pStyle w:val="TableParagraph"/>
              <w:spacing w:before="86"/>
              <w:ind w:left="94" w:right="90"/>
              <w:rPr>
                <w:sz w:val="24"/>
              </w:rPr>
            </w:pPr>
            <w:r>
              <w:rPr>
                <w:sz w:val="24"/>
              </w:rPr>
              <w:t>-1</w:t>
            </w:r>
          </w:p>
        </w:tc>
        <w:tc>
          <w:tcPr>
            <w:tcW w:w="470" w:type="dxa"/>
          </w:tcPr>
          <w:p>
            <w:pPr>
              <w:pStyle w:val="TableParagraph"/>
              <w:spacing w:before="86"/>
              <w:ind w:left="157"/>
              <w:jc w:val="left"/>
              <w:rPr>
                <w:sz w:val="24"/>
              </w:rPr>
            </w:pPr>
            <w:r>
              <w:rPr>
                <w:sz w:val="24"/>
              </w:rPr>
              <w:t>0</w:t>
            </w:r>
          </w:p>
        </w:tc>
        <w:tc>
          <w:tcPr>
            <w:tcW w:w="387" w:type="dxa"/>
          </w:tcPr>
          <w:p>
            <w:pPr>
              <w:pStyle w:val="TableParagraph"/>
              <w:spacing w:before="86"/>
              <w:ind w:left="117"/>
              <w:jc w:val="left"/>
              <w:rPr>
                <w:sz w:val="24"/>
              </w:rPr>
            </w:pPr>
            <w:r>
              <w:rPr>
                <w:sz w:val="24"/>
              </w:rPr>
              <w:t>0</w:t>
            </w:r>
          </w:p>
        </w:tc>
        <w:tc>
          <w:tcPr>
            <w:tcW w:w="506" w:type="dxa"/>
          </w:tcPr>
          <w:p>
            <w:pPr>
              <w:pStyle w:val="TableParagraph"/>
              <w:spacing w:before="86"/>
              <w:ind w:left="10"/>
              <w:rPr>
                <w:sz w:val="24"/>
              </w:rPr>
            </w:pPr>
            <w:r>
              <w:rPr>
                <w:sz w:val="24"/>
              </w:rPr>
              <w:t>0</w:t>
            </w:r>
          </w:p>
        </w:tc>
        <w:tc>
          <w:tcPr>
            <w:tcW w:w="508" w:type="dxa"/>
          </w:tcPr>
          <w:p>
            <w:pPr>
              <w:pStyle w:val="TableParagraph"/>
              <w:spacing w:before="86"/>
              <w:ind w:left="14"/>
              <w:rPr>
                <w:sz w:val="24"/>
              </w:rPr>
            </w:pPr>
            <w:r>
              <w:rPr>
                <w:sz w:val="24"/>
              </w:rPr>
              <w:t>0</w:t>
            </w:r>
          </w:p>
        </w:tc>
        <w:tc>
          <w:tcPr>
            <w:tcW w:w="508" w:type="dxa"/>
          </w:tcPr>
          <w:p>
            <w:pPr>
              <w:pStyle w:val="TableParagraph"/>
              <w:spacing w:before="86"/>
              <w:ind w:right="185"/>
              <w:jc w:val="right"/>
              <w:rPr>
                <w:sz w:val="24"/>
              </w:rPr>
            </w:pPr>
            <w:r>
              <w:rPr>
                <w:sz w:val="24"/>
              </w:rPr>
              <w:t>1</w:t>
            </w:r>
          </w:p>
        </w:tc>
        <w:tc>
          <w:tcPr>
            <w:tcW w:w="509" w:type="dxa"/>
          </w:tcPr>
          <w:p>
            <w:pPr>
              <w:pStyle w:val="TableParagraph"/>
              <w:spacing w:before="86"/>
              <w:ind w:left="12"/>
              <w:rPr>
                <w:sz w:val="24"/>
              </w:rPr>
            </w:pPr>
            <w:r>
              <w:rPr>
                <w:sz w:val="24"/>
              </w:rPr>
              <w:t>0</w:t>
            </w:r>
          </w:p>
        </w:tc>
        <w:tc>
          <w:tcPr>
            <w:tcW w:w="536" w:type="dxa"/>
          </w:tcPr>
          <w:p>
            <w:pPr>
              <w:pStyle w:val="TableParagraph"/>
              <w:spacing w:before="86"/>
              <w:ind w:right="12"/>
              <w:rPr>
                <w:sz w:val="24"/>
              </w:rPr>
            </w:pPr>
            <w:r>
              <w:rPr>
                <w:sz w:val="24"/>
              </w:rPr>
              <w:t>0</w:t>
            </w:r>
          </w:p>
        </w:tc>
        <w:tc>
          <w:tcPr>
            <w:tcW w:w="1269" w:type="dxa"/>
          </w:tcPr>
          <w:p>
            <w:pPr>
              <w:pStyle w:val="TableParagraph"/>
              <w:spacing w:before="86"/>
              <w:ind w:right="564"/>
              <w:jc w:val="right"/>
              <w:rPr>
                <w:sz w:val="24"/>
              </w:rPr>
            </w:pPr>
            <w:r>
              <w:rPr>
                <w:sz w:val="24"/>
              </w:rPr>
              <w:t>8</w:t>
            </w:r>
          </w:p>
        </w:tc>
      </w:tr>
      <w:tr>
        <w:trPr>
          <w:trHeight w:val="524" w:hRule="exact"/>
        </w:trPr>
        <w:tc>
          <w:tcPr>
            <w:tcW w:w="936" w:type="dxa"/>
          </w:tcPr>
          <w:p>
            <w:pPr>
              <w:pStyle w:val="TableParagraph"/>
              <w:spacing w:before="93"/>
              <w:ind w:left="174" w:right="249"/>
              <w:rPr>
                <w:rFonts w:ascii="Cambria Math" w:hAnsi="Cambria Math"/>
                <w:sz w:val="17"/>
              </w:rPr>
            </w:pPr>
            <w:r>
              <w:rPr>
                <w:rFonts w:ascii="Cambria Math" w:hAnsi="Cambria Math"/>
                <w:sz w:val="24"/>
              </w:rPr>
              <w:t>−s</w:t>
            </w:r>
            <w:r>
              <w:rPr>
                <w:rFonts w:ascii="Cambria Math" w:hAnsi="Cambria Math"/>
                <w:position w:val="-4"/>
                <w:sz w:val="17"/>
              </w:rPr>
              <w:t>4</w:t>
            </w:r>
          </w:p>
        </w:tc>
        <w:tc>
          <w:tcPr>
            <w:tcW w:w="903" w:type="dxa"/>
          </w:tcPr>
          <w:p>
            <w:pPr>
              <w:pStyle w:val="TableParagraph"/>
              <w:spacing w:before="87"/>
              <w:ind w:left="310"/>
              <w:jc w:val="left"/>
              <w:rPr>
                <w:sz w:val="24"/>
              </w:rPr>
            </w:pPr>
            <w:r>
              <w:rPr>
                <w:sz w:val="24"/>
              </w:rPr>
              <w:t>1</w:t>
            </w:r>
          </w:p>
        </w:tc>
        <w:tc>
          <w:tcPr>
            <w:tcW w:w="922" w:type="dxa"/>
          </w:tcPr>
          <w:p>
            <w:pPr>
              <w:pStyle w:val="TableParagraph"/>
              <w:spacing w:before="87"/>
              <w:ind w:right="277"/>
              <w:jc w:val="right"/>
              <w:rPr>
                <w:sz w:val="24"/>
              </w:rPr>
            </w:pPr>
            <w:r>
              <w:rPr>
                <w:sz w:val="24"/>
              </w:rPr>
              <w:t>-1</w:t>
            </w:r>
          </w:p>
        </w:tc>
        <w:tc>
          <w:tcPr>
            <w:tcW w:w="585" w:type="dxa"/>
          </w:tcPr>
          <w:p>
            <w:pPr>
              <w:pStyle w:val="TableParagraph"/>
              <w:spacing w:before="87"/>
              <w:ind w:right="146"/>
              <w:jc w:val="right"/>
              <w:rPr>
                <w:sz w:val="24"/>
              </w:rPr>
            </w:pPr>
            <w:r>
              <w:rPr>
                <w:sz w:val="24"/>
              </w:rPr>
              <w:t>0</w:t>
            </w:r>
          </w:p>
        </w:tc>
        <w:tc>
          <w:tcPr>
            <w:tcW w:w="426" w:type="dxa"/>
          </w:tcPr>
          <w:p>
            <w:pPr>
              <w:pStyle w:val="TableParagraph"/>
              <w:spacing w:before="87"/>
              <w:ind w:left="155"/>
              <w:jc w:val="left"/>
              <w:rPr>
                <w:sz w:val="24"/>
              </w:rPr>
            </w:pPr>
            <w:r>
              <w:rPr>
                <w:sz w:val="24"/>
              </w:rPr>
              <w:t>0</w:t>
            </w:r>
          </w:p>
        </w:tc>
        <w:tc>
          <w:tcPr>
            <w:tcW w:w="427" w:type="dxa"/>
          </w:tcPr>
          <w:p>
            <w:pPr>
              <w:pStyle w:val="TableParagraph"/>
              <w:spacing w:before="87"/>
              <w:ind w:left="7"/>
              <w:rPr>
                <w:sz w:val="24"/>
              </w:rPr>
            </w:pPr>
            <w:r>
              <w:rPr>
                <w:sz w:val="24"/>
              </w:rPr>
              <w:t>0</w:t>
            </w:r>
          </w:p>
        </w:tc>
        <w:tc>
          <w:tcPr>
            <w:tcW w:w="470" w:type="dxa"/>
          </w:tcPr>
          <w:p>
            <w:pPr>
              <w:pStyle w:val="TableParagraph"/>
              <w:spacing w:before="87"/>
              <w:ind w:left="116"/>
              <w:jc w:val="left"/>
              <w:rPr>
                <w:sz w:val="24"/>
              </w:rPr>
            </w:pPr>
            <w:r>
              <w:rPr>
                <w:sz w:val="24"/>
              </w:rPr>
              <w:t>-1</w:t>
            </w:r>
          </w:p>
        </w:tc>
        <w:tc>
          <w:tcPr>
            <w:tcW w:w="387" w:type="dxa"/>
          </w:tcPr>
          <w:p>
            <w:pPr>
              <w:pStyle w:val="TableParagraph"/>
              <w:spacing w:before="87"/>
              <w:ind w:left="117"/>
              <w:jc w:val="left"/>
              <w:rPr>
                <w:sz w:val="24"/>
              </w:rPr>
            </w:pPr>
            <w:r>
              <w:rPr>
                <w:sz w:val="24"/>
              </w:rPr>
              <w:t>0</w:t>
            </w:r>
          </w:p>
        </w:tc>
        <w:tc>
          <w:tcPr>
            <w:tcW w:w="506" w:type="dxa"/>
          </w:tcPr>
          <w:p>
            <w:pPr>
              <w:pStyle w:val="TableParagraph"/>
              <w:spacing w:before="87"/>
              <w:ind w:left="10"/>
              <w:rPr>
                <w:sz w:val="24"/>
              </w:rPr>
            </w:pPr>
            <w:r>
              <w:rPr>
                <w:sz w:val="24"/>
              </w:rPr>
              <w:t>0</w:t>
            </w:r>
          </w:p>
        </w:tc>
        <w:tc>
          <w:tcPr>
            <w:tcW w:w="508" w:type="dxa"/>
          </w:tcPr>
          <w:p>
            <w:pPr>
              <w:pStyle w:val="TableParagraph"/>
              <w:spacing w:before="87"/>
              <w:ind w:left="14"/>
              <w:rPr>
                <w:sz w:val="24"/>
              </w:rPr>
            </w:pPr>
            <w:r>
              <w:rPr>
                <w:sz w:val="24"/>
              </w:rPr>
              <w:t>0</w:t>
            </w:r>
          </w:p>
        </w:tc>
        <w:tc>
          <w:tcPr>
            <w:tcW w:w="508" w:type="dxa"/>
          </w:tcPr>
          <w:p>
            <w:pPr>
              <w:pStyle w:val="TableParagraph"/>
              <w:spacing w:before="87"/>
              <w:ind w:right="185"/>
              <w:jc w:val="right"/>
              <w:rPr>
                <w:sz w:val="24"/>
              </w:rPr>
            </w:pPr>
            <w:r>
              <w:rPr>
                <w:sz w:val="24"/>
              </w:rPr>
              <w:t>0</w:t>
            </w:r>
          </w:p>
        </w:tc>
        <w:tc>
          <w:tcPr>
            <w:tcW w:w="509" w:type="dxa"/>
          </w:tcPr>
          <w:p>
            <w:pPr>
              <w:pStyle w:val="TableParagraph"/>
              <w:spacing w:before="87"/>
              <w:ind w:left="12"/>
              <w:rPr>
                <w:sz w:val="24"/>
              </w:rPr>
            </w:pPr>
            <w:r>
              <w:rPr>
                <w:sz w:val="24"/>
              </w:rPr>
              <w:t>1</w:t>
            </w:r>
          </w:p>
        </w:tc>
        <w:tc>
          <w:tcPr>
            <w:tcW w:w="536" w:type="dxa"/>
          </w:tcPr>
          <w:p>
            <w:pPr>
              <w:pStyle w:val="TableParagraph"/>
              <w:spacing w:before="87"/>
              <w:ind w:right="12"/>
              <w:rPr>
                <w:sz w:val="24"/>
              </w:rPr>
            </w:pPr>
            <w:r>
              <w:rPr>
                <w:sz w:val="24"/>
              </w:rPr>
              <w:t>0</w:t>
            </w:r>
          </w:p>
        </w:tc>
        <w:tc>
          <w:tcPr>
            <w:tcW w:w="1269" w:type="dxa"/>
          </w:tcPr>
          <w:p>
            <w:pPr>
              <w:pStyle w:val="TableParagraph"/>
              <w:spacing w:before="87"/>
              <w:ind w:right="564"/>
              <w:jc w:val="right"/>
              <w:rPr>
                <w:sz w:val="24"/>
              </w:rPr>
            </w:pPr>
            <w:r>
              <w:rPr>
                <w:sz w:val="24"/>
              </w:rPr>
              <w:t>3</w:t>
            </w:r>
          </w:p>
        </w:tc>
      </w:tr>
      <w:tr>
        <w:trPr>
          <w:trHeight w:val="523" w:hRule="exact"/>
        </w:trPr>
        <w:tc>
          <w:tcPr>
            <w:tcW w:w="936" w:type="dxa"/>
          </w:tcPr>
          <w:p>
            <w:pPr>
              <w:pStyle w:val="TableParagraph"/>
              <w:spacing w:before="92"/>
              <w:ind w:left="174" w:right="249"/>
              <w:rPr>
                <w:rFonts w:ascii="Cambria Math" w:hAnsi="Cambria Math"/>
                <w:sz w:val="17"/>
              </w:rPr>
            </w:pPr>
            <w:r>
              <w:rPr>
                <w:rFonts w:ascii="Cambria Math" w:hAnsi="Cambria Math"/>
                <w:sz w:val="24"/>
              </w:rPr>
              <w:t>−s</w:t>
            </w:r>
            <w:r>
              <w:rPr>
                <w:rFonts w:ascii="Cambria Math" w:hAnsi="Cambria Math"/>
                <w:position w:val="-4"/>
                <w:sz w:val="17"/>
              </w:rPr>
              <w:t>5</w:t>
            </w:r>
          </w:p>
        </w:tc>
        <w:tc>
          <w:tcPr>
            <w:tcW w:w="903" w:type="dxa"/>
          </w:tcPr>
          <w:p>
            <w:pPr>
              <w:pStyle w:val="TableParagraph"/>
              <w:spacing w:before="86"/>
              <w:ind w:left="310"/>
              <w:jc w:val="left"/>
              <w:rPr>
                <w:sz w:val="24"/>
              </w:rPr>
            </w:pPr>
            <w:r>
              <w:rPr>
                <w:sz w:val="24"/>
              </w:rPr>
              <w:t>1</w:t>
            </w:r>
          </w:p>
        </w:tc>
        <w:tc>
          <w:tcPr>
            <w:tcW w:w="922" w:type="dxa"/>
          </w:tcPr>
          <w:p>
            <w:pPr>
              <w:pStyle w:val="TableParagraph"/>
              <w:spacing w:before="86"/>
              <w:ind w:right="277"/>
              <w:jc w:val="right"/>
              <w:rPr>
                <w:sz w:val="24"/>
              </w:rPr>
            </w:pPr>
            <w:r>
              <w:rPr>
                <w:sz w:val="24"/>
              </w:rPr>
              <w:t>-1</w:t>
            </w:r>
          </w:p>
        </w:tc>
        <w:tc>
          <w:tcPr>
            <w:tcW w:w="585" w:type="dxa"/>
          </w:tcPr>
          <w:p>
            <w:pPr>
              <w:pStyle w:val="TableParagraph"/>
              <w:spacing w:before="86"/>
              <w:ind w:right="146"/>
              <w:jc w:val="right"/>
              <w:rPr>
                <w:sz w:val="24"/>
              </w:rPr>
            </w:pPr>
            <w:r>
              <w:rPr>
                <w:sz w:val="24"/>
              </w:rPr>
              <w:t>0</w:t>
            </w:r>
          </w:p>
        </w:tc>
        <w:tc>
          <w:tcPr>
            <w:tcW w:w="426" w:type="dxa"/>
          </w:tcPr>
          <w:p>
            <w:pPr>
              <w:pStyle w:val="TableParagraph"/>
              <w:spacing w:before="86"/>
              <w:ind w:left="155"/>
              <w:jc w:val="left"/>
              <w:rPr>
                <w:sz w:val="24"/>
              </w:rPr>
            </w:pPr>
            <w:r>
              <w:rPr>
                <w:sz w:val="24"/>
              </w:rPr>
              <w:t>0</w:t>
            </w:r>
          </w:p>
        </w:tc>
        <w:tc>
          <w:tcPr>
            <w:tcW w:w="427" w:type="dxa"/>
          </w:tcPr>
          <w:p>
            <w:pPr>
              <w:pStyle w:val="TableParagraph"/>
              <w:spacing w:before="86"/>
              <w:ind w:left="7"/>
              <w:rPr>
                <w:sz w:val="24"/>
              </w:rPr>
            </w:pPr>
            <w:r>
              <w:rPr>
                <w:sz w:val="24"/>
              </w:rPr>
              <w:t>0</w:t>
            </w:r>
          </w:p>
        </w:tc>
        <w:tc>
          <w:tcPr>
            <w:tcW w:w="470" w:type="dxa"/>
          </w:tcPr>
          <w:p>
            <w:pPr>
              <w:pStyle w:val="TableParagraph"/>
              <w:spacing w:before="86"/>
              <w:ind w:left="157"/>
              <w:jc w:val="left"/>
              <w:rPr>
                <w:sz w:val="24"/>
              </w:rPr>
            </w:pPr>
            <w:r>
              <w:rPr>
                <w:sz w:val="24"/>
              </w:rPr>
              <w:t>0</w:t>
            </w:r>
          </w:p>
        </w:tc>
        <w:tc>
          <w:tcPr>
            <w:tcW w:w="387" w:type="dxa"/>
          </w:tcPr>
          <w:p>
            <w:pPr>
              <w:pStyle w:val="TableParagraph"/>
              <w:spacing w:before="86"/>
              <w:ind w:left="76"/>
              <w:jc w:val="left"/>
              <w:rPr>
                <w:sz w:val="24"/>
              </w:rPr>
            </w:pPr>
            <w:r>
              <w:rPr>
                <w:sz w:val="24"/>
              </w:rPr>
              <w:t>-1</w:t>
            </w:r>
          </w:p>
        </w:tc>
        <w:tc>
          <w:tcPr>
            <w:tcW w:w="506" w:type="dxa"/>
          </w:tcPr>
          <w:p>
            <w:pPr>
              <w:pStyle w:val="TableParagraph"/>
              <w:spacing w:before="86"/>
              <w:ind w:left="10"/>
              <w:rPr>
                <w:sz w:val="24"/>
              </w:rPr>
            </w:pPr>
            <w:r>
              <w:rPr>
                <w:sz w:val="24"/>
              </w:rPr>
              <w:t>0</w:t>
            </w:r>
          </w:p>
        </w:tc>
        <w:tc>
          <w:tcPr>
            <w:tcW w:w="508" w:type="dxa"/>
          </w:tcPr>
          <w:p>
            <w:pPr>
              <w:pStyle w:val="TableParagraph"/>
              <w:spacing w:before="86"/>
              <w:ind w:left="14"/>
              <w:rPr>
                <w:sz w:val="24"/>
              </w:rPr>
            </w:pPr>
            <w:r>
              <w:rPr>
                <w:sz w:val="24"/>
              </w:rPr>
              <w:t>0</w:t>
            </w:r>
          </w:p>
        </w:tc>
        <w:tc>
          <w:tcPr>
            <w:tcW w:w="508" w:type="dxa"/>
          </w:tcPr>
          <w:p>
            <w:pPr>
              <w:pStyle w:val="TableParagraph"/>
              <w:spacing w:before="86"/>
              <w:ind w:right="185"/>
              <w:jc w:val="right"/>
              <w:rPr>
                <w:sz w:val="24"/>
              </w:rPr>
            </w:pPr>
            <w:r>
              <w:rPr>
                <w:sz w:val="24"/>
              </w:rPr>
              <w:t>0</w:t>
            </w:r>
          </w:p>
        </w:tc>
        <w:tc>
          <w:tcPr>
            <w:tcW w:w="509" w:type="dxa"/>
          </w:tcPr>
          <w:p>
            <w:pPr>
              <w:pStyle w:val="TableParagraph"/>
              <w:spacing w:before="86"/>
              <w:ind w:left="12"/>
              <w:rPr>
                <w:sz w:val="24"/>
              </w:rPr>
            </w:pPr>
            <w:r>
              <w:rPr>
                <w:sz w:val="24"/>
              </w:rPr>
              <w:t>0</w:t>
            </w:r>
          </w:p>
        </w:tc>
        <w:tc>
          <w:tcPr>
            <w:tcW w:w="536" w:type="dxa"/>
          </w:tcPr>
          <w:p>
            <w:pPr>
              <w:pStyle w:val="TableParagraph"/>
              <w:spacing w:before="86"/>
              <w:ind w:right="12"/>
              <w:rPr>
                <w:sz w:val="24"/>
              </w:rPr>
            </w:pPr>
            <w:r>
              <w:rPr>
                <w:sz w:val="24"/>
              </w:rPr>
              <w:t>1</w:t>
            </w:r>
          </w:p>
        </w:tc>
        <w:tc>
          <w:tcPr>
            <w:tcW w:w="1269" w:type="dxa"/>
          </w:tcPr>
          <w:p>
            <w:pPr>
              <w:pStyle w:val="TableParagraph"/>
              <w:spacing w:before="86"/>
              <w:ind w:right="564"/>
              <w:jc w:val="right"/>
              <w:rPr>
                <w:sz w:val="24"/>
              </w:rPr>
            </w:pPr>
            <w:r>
              <w:rPr>
                <w:sz w:val="24"/>
              </w:rPr>
              <w:t>1</w:t>
            </w:r>
          </w:p>
        </w:tc>
      </w:tr>
      <w:tr>
        <w:trPr>
          <w:trHeight w:val="357" w:hRule="exact"/>
        </w:trPr>
        <w:tc>
          <w:tcPr>
            <w:tcW w:w="936" w:type="dxa"/>
          </w:tcPr>
          <w:p>
            <w:pPr>
              <w:pStyle w:val="TableParagraph"/>
              <w:spacing w:before="86"/>
              <w:ind w:right="65"/>
              <w:rPr>
                <w:sz w:val="24"/>
              </w:rPr>
            </w:pPr>
            <w:r>
              <w:rPr>
                <w:sz w:val="24"/>
              </w:rPr>
              <w:t>Z</w:t>
            </w:r>
          </w:p>
        </w:tc>
        <w:tc>
          <w:tcPr>
            <w:tcW w:w="903" w:type="dxa"/>
          </w:tcPr>
          <w:p>
            <w:pPr>
              <w:pStyle w:val="TableParagraph"/>
              <w:spacing w:before="86"/>
              <w:ind w:left="272"/>
              <w:jc w:val="left"/>
              <w:rPr>
                <w:sz w:val="24"/>
              </w:rPr>
            </w:pPr>
            <w:r>
              <w:rPr>
                <w:sz w:val="24"/>
              </w:rPr>
              <w:t>-4</w:t>
            </w:r>
          </w:p>
        </w:tc>
        <w:tc>
          <w:tcPr>
            <w:tcW w:w="922" w:type="dxa"/>
          </w:tcPr>
          <w:p>
            <w:pPr>
              <w:pStyle w:val="TableParagraph"/>
              <w:spacing w:before="86"/>
              <w:ind w:right="277"/>
              <w:jc w:val="right"/>
              <w:rPr>
                <w:sz w:val="24"/>
              </w:rPr>
            </w:pPr>
            <w:r>
              <w:rPr>
                <w:sz w:val="24"/>
              </w:rPr>
              <w:t>-5</w:t>
            </w:r>
          </w:p>
        </w:tc>
        <w:tc>
          <w:tcPr>
            <w:tcW w:w="585" w:type="dxa"/>
          </w:tcPr>
          <w:p>
            <w:pPr>
              <w:pStyle w:val="TableParagraph"/>
              <w:spacing w:before="86"/>
              <w:ind w:right="146"/>
              <w:jc w:val="right"/>
              <w:rPr>
                <w:sz w:val="24"/>
              </w:rPr>
            </w:pPr>
            <w:r>
              <w:rPr>
                <w:sz w:val="24"/>
              </w:rPr>
              <w:t>0</w:t>
            </w:r>
          </w:p>
        </w:tc>
        <w:tc>
          <w:tcPr>
            <w:tcW w:w="426" w:type="dxa"/>
          </w:tcPr>
          <w:p>
            <w:pPr>
              <w:pStyle w:val="TableParagraph"/>
              <w:spacing w:before="86"/>
              <w:ind w:left="155"/>
              <w:jc w:val="left"/>
              <w:rPr>
                <w:sz w:val="24"/>
              </w:rPr>
            </w:pPr>
            <w:r>
              <w:rPr>
                <w:sz w:val="24"/>
              </w:rPr>
              <w:t>0</w:t>
            </w:r>
          </w:p>
        </w:tc>
        <w:tc>
          <w:tcPr>
            <w:tcW w:w="427" w:type="dxa"/>
          </w:tcPr>
          <w:p>
            <w:pPr>
              <w:pStyle w:val="TableParagraph"/>
              <w:spacing w:before="86"/>
              <w:ind w:left="7"/>
              <w:rPr>
                <w:sz w:val="24"/>
              </w:rPr>
            </w:pPr>
            <w:r>
              <w:rPr>
                <w:sz w:val="24"/>
              </w:rPr>
              <w:t>0</w:t>
            </w:r>
          </w:p>
        </w:tc>
        <w:tc>
          <w:tcPr>
            <w:tcW w:w="470" w:type="dxa"/>
          </w:tcPr>
          <w:p>
            <w:pPr>
              <w:pStyle w:val="TableParagraph"/>
              <w:spacing w:before="86"/>
              <w:ind w:left="157"/>
              <w:jc w:val="left"/>
              <w:rPr>
                <w:sz w:val="24"/>
              </w:rPr>
            </w:pPr>
            <w:r>
              <w:rPr>
                <w:sz w:val="24"/>
              </w:rPr>
              <w:t>0</w:t>
            </w:r>
          </w:p>
        </w:tc>
        <w:tc>
          <w:tcPr>
            <w:tcW w:w="387" w:type="dxa"/>
          </w:tcPr>
          <w:p>
            <w:pPr>
              <w:pStyle w:val="TableParagraph"/>
              <w:spacing w:before="86"/>
              <w:ind w:left="117"/>
              <w:jc w:val="left"/>
              <w:rPr>
                <w:sz w:val="24"/>
              </w:rPr>
            </w:pPr>
            <w:r>
              <w:rPr>
                <w:sz w:val="24"/>
              </w:rPr>
              <w:t>0</w:t>
            </w:r>
          </w:p>
        </w:tc>
        <w:tc>
          <w:tcPr>
            <w:tcW w:w="506" w:type="dxa"/>
          </w:tcPr>
          <w:p>
            <w:pPr>
              <w:pStyle w:val="TableParagraph"/>
              <w:spacing w:before="86"/>
              <w:ind w:left="10"/>
              <w:rPr>
                <w:sz w:val="24"/>
              </w:rPr>
            </w:pPr>
            <w:r>
              <w:rPr>
                <w:sz w:val="24"/>
              </w:rPr>
              <w:t>0</w:t>
            </w:r>
          </w:p>
        </w:tc>
        <w:tc>
          <w:tcPr>
            <w:tcW w:w="508" w:type="dxa"/>
          </w:tcPr>
          <w:p>
            <w:pPr>
              <w:pStyle w:val="TableParagraph"/>
              <w:spacing w:before="86"/>
              <w:ind w:left="14"/>
              <w:rPr>
                <w:sz w:val="24"/>
              </w:rPr>
            </w:pPr>
            <w:r>
              <w:rPr>
                <w:sz w:val="24"/>
              </w:rPr>
              <w:t>0</w:t>
            </w:r>
          </w:p>
        </w:tc>
        <w:tc>
          <w:tcPr>
            <w:tcW w:w="508" w:type="dxa"/>
          </w:tcPr>
          <w:p>
            <w:pPr>
              <w:pStyle w:val="TableParagraph"/>
              <w:spacing w:before="86"/>
              <w:ind w:right="185"/>
              <w:jc w:val="right"/>
              <w:rPr>
                <w:sz w:val="24"/>
              </w:rPr>
            </w:pPr>
            <w:r>
              <w:rPr>
                <w:sz w:val="24"/>
              </w:rPr>
              <w:t>0</w:t>
            </w:r>
          </w:p>
        </w:tc>
        <w:tc>
          <w:tcPr>
            <w:tcW w:w="509" w:type="dxa"/>
          </w:tcPr>
          <w:p>
            <w:pPr>
              <w:pStyle w:val="TableParagraph"/>
              <w:spacing w:before="86"/>
              <w:ind w:left="12"/>
              <w:rPr>
                <w:sz w:val="24"/>
              </w:rPr>
            </w:pPr>
            <w:r>
              <w:rPr>
                <w:sz w:val="24"/>
              </w:rPr>
              <w:t>0</w:t>
            </w:r>
          </w:p>
        </w:tc>
        <w:tc>
          <w:tcPr>
            <w:tcW w:w="536" w:type="dxa"/>
          </w:tcPr>
          <w:p>
            <w:pPr>
              <w:pStyle w:val="TableParagraph"/>
              <w:spacing w:before="86"/>
              <w:ind w:right="12"/>
              <w:rPr>
                <w:sz w:val="24"/>
              </w:rPr>
            </w:pPr>
            <w:r>
              <w:rPr>
                <w:sz w:val="24"/>
              </w:rPr>
              <w:t>0</w:t>
            </w:r>
          </w:p>
        </w:tc>
        <w:tc>
          <w:tcPr>
            <w:tcW w:w="1269" w:type="dxa"/>
          </w:tcPr>
          <w:p>
            <w:pPr>
              <w:pStyle w:val="TableParagraph"/>
              <w:spacing w:before="86"/>
              <w:ind w:right="564"/>
              <w:jc w:val="right"/>
              <w:rPr>
                <w:sz w:val="24"/>
              </w:rPr>
            </w:pPr>
            <w:r>
              <w:rPr>
                <w:sz w:val="24"/>
              </w:rPr>
              <w:t>0</w:t>
            </w:r>
          </w:p>
        </w:tc>
      </w:tr>
    </w:tbl>
    <w:p>
      <w:pPr>
        <w:pStyle w:val="BodyText"/>
        <w:spacing w:before="2"/>
        <w:rPr>
          <w:sz w:val="16"/>
        </w:rPr>
      </w:pPr>
    </w:p>
    <w:p>
      <w:pPr>
        <w:spacing w:before="63"/>
        <w:ind w:left="1742" w:right="41" w:firstLine="0"/>
        <w:jc w:val="left"/>
        <w:rPr>
          <w:rFonts w:ascii="Calibri" w:hAnsi="Calibri"/>
          <w:i/>
          <w:sz w:val="18"/>
        </w:rPr>
      </w:pPr>
      <w:r>
        <w:rPr>
          <w:rFonts w:ascii="Calibri" w:hAnsi="Calibri"/>
          <w:i/>
          <w:color w:val="44536A"/>
          <w:sz w:val="18"/>
        </w:rPr>
        <w:t>Tabla 3.11 Tableu en forma estándar para comparativa entre tableus ejemplo2</w:t>
      </w:r>
    </w:p>
    <w:p>
      <w:pPr>
        <w:pStyle w:val="BodyText"/>
        <w:spacing w:before="10"/>
        <w:rPr>
          <w:rFonts w:ascii="Calibri"/>
          <w:i/>
          <w:sz w:val="15"/>
        </w:rPr>
      </w:pPr>
    </w:p>
    <w:p>
      <w:pPr>
        <w:pStyle w:val="BodyText"/>
        <w:ind w:left="202" w:right="41"/>
      </w:pPr>
      <w:r>
        <w:rPr/>
        <w:t>Ahora vamos a ver cómo quedaría el problema en el tableu de Tucker.</w:t>
      </w:r>
    </w:p>
    <w:p>
      <w:pPr>
        <w:spacing w:after="0"/>
        <w:sectPr>
          <w:headerReference w:type="default" r:id="rId152"/>
          <w:footerReference w:type="default" r:id="rId153"/>
          <w:pgSz w:w="12240" w:h="15840"/>
          <w:pgMar w:header="0" w:footer="1003" w:top="1360" w:bottom="1200" w:left="1500" w:right="1580"/>
          <w:pgNumType w:start="47"/>
        </w:sectPr>
      </w:pPr>
    </w:p>
    <w:tbl>
      <w:tblPr>
        <w:tblW w:w="0" w:type="auto"/>
        <w:jc w:val="left"/>
        <w:tblInd w:w="22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4"/>
        <w:gridCol w:w="1133"/>
        <w:gridCol w:w="1151"/>
        <w:gridCol w:w="1456"/>
      </w:tblGrid>
      <w:tr>
        <w:trPr>
          <w:trHeight w:val="379" w:hRule="exact"/>
        </w:trPr>
        <w:tc>
          <w:tcPr>
            <w:tcW w:w="774" w:type="dxa"/>
          </w:tcPr>
          <w:p>
            <w:pPr>
              <w:pStyle w:val="TableParagraph"/>
              <w:spacing w:line="245" w:lineRule="exact"/>
              <w:ind w:left="178" w:right="89"/>
              <w:rPr>
                <w:sz w:val="24"/>
              </w:rPr>
            </w:pPr>
            <w:r>
              <w:rPr>
                <w:sz w:val="24"/>
              </w:rPr>
              <w:t>Base</w:t>
            </w:r>
          </w:p>
        </w:tc>
        <w:tc>
          <w:tcPr>
            <w:tcW w:w="2283" w:type="dxa"/>
            <w:gridSpan w:val="2"/>
          </w:tcPr>
          <w:p>
            <w:pPr>
              <w:pStyle w:val="TableParagraph"/>
              <w:spacing w:line="245" w:lineRule="exact"/>
              <w:ind w:left="110"/>
              <w:jc w:val="left"/>
              <w:rPr>
                <w:sz w:val="24"/>
              </w:rPr>
            </w:pPr>
            <w:r>
              <w:rPr>
                <w:sz w:val="24"/>
              </w:rPr>
              <w:t>Variables de decisión</w:t>
            </w:r>
          </w:p>
        </w:tc>
        <w:tc>
          <w:tcPr>
            <w:tcW w:w="1456" w:type="dxa"/>
          </w:tcPr>
          <w:p>
            <w:pPr>
              <w:pStyle w:val="TableParagraph"/>
              <w:spacing w:line="245" w:lineRule="exact"/>
              <w:ind w:left="109"/>
              <w:jc w:val="left"/>
              <w:rPr>
                <w:sz w:val="24"/>
              </w:rPr>
            </w:pPr>
            <w:r>
              <w:rPr>
                <w:sz w:val="24"/>
              </w:rPr>
              <w:t>V. Solución</w:t>
            </w:r>
          </w:p>
        </w:tc>
      </w:tr>
      <w:tr>
        <w:trPr>
          <w:trHeight w:val="545" w:hRule="exact"/>
        </w:trPr>
        <w:tc>
          <w:tcPr>
            <w:tcW w:w="774" w:type="dxa"/>
          </w:tcPr>
          <w:p>
            <w:pPr/>
          </w:p>
        </w:tc>
        <w:tc>
          <w:tcPr>
            <w:tcW w:w="1133" w:type="dxa"/>
          </w:tcPr>
          <w:p>
            <w:pPr>
              <w:pStyle w:val="TableParagraph"/>
              <w:spacing w:before="114"/>
              <w:ind w:left="438" w:right="443"/>
              <w:rPr>
                <w:rFonts w:ascii="Cambria Math"/>
                <w:sz w:val="17"/>
              </w:rPr>
            </w:pPr>
            <w:r>
              <w:rPr>
                <w:rFonts w:ascii="Cambria Math"/>
                <w:sz w:val="24"/>
              </w:rPr>
              <w:t>x</w:t>
            </w:r>
            <w:r>
              <w:rPr>
                <w:rFonts w:ascii="Cambria Math"/>
                <w:position w:val="-4"/>
                <w:sz w:val="17"/>
              </w:rPr>
              <w:t>1</w:t>
            </w:r>
          </w:p>
        </w:tc>
        <w:tc>
          <w:tcPr>
            <w:tcW w:w="1151" w:type="dxa"/>
          </w:tcPr>
          <w:p>
            <w:pPr>
              <w:pStyle w:val="TableParagraph"/>
              <w:spacing w:before="114"/>
              <w:ind w:left="448" w:right="451"/>
              <w:rPr>
                <w:rFonts w:ascii="Cambria Math"/>
                <w:sz w:val="17"/>
              </w:rPr>
            </w:pPr>
            <w:r>
              <w:rPr>
                <w:rFonts w:ascii="Cambria Math"/>
                <w:sz w:val="24"/>
              </w:rPr>
              <w:t>x</w:t>
            </w:r>
            <w:r>
              <w:rPr>
                <w:rFonts w:ascii="Cambria Math"/>
                <w:position w:val="-4"/>
                <w:sz w:val="17"/>
              </w:rPr>
              <w:t>2</w:t>
            </w:r>
          </w:p>
        </w:tc>
        <w:tc>
          <w:tcPr>
            <w:tcW w:w="1456" w:type="dxa"/>
          </w:tcPr>
          <w:p>
            <w:pPr>
              <w:pStyle w:val="TableParagraph"/>
              <w:spacing w:before="108"/>
              <w:ind w:right="87"/>
              <w:rPr>
                <w:sz w:val="24"/>
              </w:rPr>
            </w:pPr>
            <w:r>
              <w:rPr>
                <w:sz w:val="24"/>
              </w:rPr>
              <w:t>1</w:t>
            </w:r>
          </w:p>
        </w:tc>
      </w:tr>
      <w:tr>
        <w:trPr>
          <w:trHeight w:val="523" w:hRule="exact"/>
        </w:trPr>
        <w:tc>
          <w:tcPr>
            <w:tcW w:w="774" w:type="dxa"/>
          </w:tcPr>
          <w:p>
            <w:pPr>
              <w:pStyle w:val="TableParagraph"/>
              <w:spacing w:before="92"/>
              <w:ind w:left="173" w:right="89"/>
              <w:rPr>
                <w:rFonts w:ascii="Cambria Math"/>
                <w:sz w:val="17"/>
              </w:rPr>
            </w:pPr>
            <w:r>
              <w:rPr>
                <w:rFonts w:ascii="Cambria Math"/>
                <w:sz w:val="24"/>
              </w:rPr>
              <w:t>y</w:t>
            </w:r>
            <w:r>
              <w:rPr>
                <w:rFonts w:ascii="Cambria Math"/>
                <w:position w:val="-4"/>
                <w:sz w:val="17"/>
              </w:rPr>
              <w:t>1</w:t>
            </w:r>
          </w:p>
        </w:tc>
        <w:tc>
          <w:tcPr>
            <w:tcW w:w="1133" w:type="dxa"/>
          </w:tcPr>
          <w:p>
            <w:pPr>
              <w:pStyle w:val="TableParagraph"/>
              <w:spacing w:before="86"/>
              <w:ind w:left="438" w:right="437"/>
              <w:rPr>
                <w:sz w:val="24"/>
              </w:rPr>
            </w:pPr>
            <w:r>
              <w:rPr>
                <w:sz w:val="24"/>
              </w:rPr>
              <w:t>-1</w:t>
            </w:r>
          </w:p>
        </w:tc>
        <w:tc>
          <w:tcPr>
            <w:tcW w:w="1151" w:type="dxa"/>
          </w:tcPr>
          <w:p>
            <w:pPr>
              <w:pStyle w:val="TableParagraph"/>
              <w:spacing w:before="86"/>
              <w:ind w:left="448" w:right="445"/>
              <w:rPr>
                <w:sz w:val="24"/>
              </w:rPr>
            </w:pPr>
            <w:r>
              <w:rPr>
                <w:sz w:val="24"/>
              </w:rPr>
              <w:t>-1</w:t>
            </w:r>
          </w:p>
        </w:tc>
        <w:tc>
          <w:tcPr>
            <w:tcW w:w="1456" w:type="dxa"/>
          </w:tcPr>
          <w:p>
            <w:pPr>
              <w:pStyle w:val="TableParagraph"/>
              <w:spacing w:before="86"/>
              <w:ind w:right="87"/>
              <w:rPr>
                <w:sz w:val="24"/>
              </w:rPr>
            </w:pPr>
            <w:r>
              <w:rPr>
                <w:sz w:val="24"/>
              </w:rPr>
              <w:t>1</w:t>
            </w:r>
          </w:p>
        </w:tc>
      </w:tr>
      <w:tr>
        <w:trPr>
          <w:trHeight w:val="523" w:hRule="exact"/>
        </w:trPr>
        <w:tc>
          <w:tcPr>
            <w:tcW w:w="774" w:type="dxa"/>
          </w:tcPr>
          <w:p>
            <w:pPr>
              <w:pStyle w:val="TableParagraph"/>
              <w:spacing w:before="92"/>
              <w:ind w:left="173" w:right="89"/>
              <w:rPr>
                <w:rFonts w:ascii="Cambria Math"/>
                <w:sz w:val="17"/>
              </w:rPr>
            </w:pPr>
            <w:r>
              <w:rPr>
                <w:rFonts w:ascii="Cambria Math"/>
                <w:sz w:val="24"/>
              </w:rPr>
              <w:t>y</w:t>
            </w:r>
            <w:r>
              <w:rPr>
                <w:rFonts w:ascii="Cambria Math"/>
                <w:position w:val="-4"/>
                <w:sz w:val="17"/>
              </w:rPr>
              <w:t>2</w:t>
            </w:r>
          </w:p>
        </w:tc>
        <w:tc>
          <w:tcPr>
            <w:tcW w:w="1133" w:type="dxa"/>
          </w:tcPr>
          <w:p>
            <w:pPr>
              <w:pStyle w:val="TableParagraph"/>
              <w:spacing w:before="86"/>
              <w:ind w:left="438" w:right="437"/>
              <w:rPr>
                <w:sz w:val="24"/>
              </w:rPr>
            </w:pPr>
            <w:r>
              <w:rPr>
                <w:sz w:val="24"/>
              </w:rPr>
              <w:t>-1</w:t>
            </w:r>
          </w:p>
        </w:tc>
        <w:tc>
          <w:tcPr>
            <w:tcW w:w="1151" w:type="dxa"/>
          </w:tcPr>
          <w:p>
            <w:pPr>
              <w:pStyle w:val="TableParagraph"/>
              <w:spacing w:before="86"/>
              <w:ind w:left="448" w:right="445"/>
              <w:rPr>
                <w:sz w:val="24"/>
              </w:rPr>
            </w:pPr>
            <w:r>
              <w:rPr>
                <w:sz w:val="24"/>
              </w:rPr>
              <w:t>-1</w:t>
            </w:r>
          </w:p>
        </w:tc>
        <w:tc>
          <w:tcPr>
            <w:tcW w:w="1456" w:type="dxa"/>
          </w:tcPr>
          <w:p>
            <w:pPr>
              <w:pStyle w:val="TableParagraph"/>
              <w:spacing w:before="86"/>
              <w:ind w:right="87"/>
              <w:rPr>
                <w:sz w:val="24"/>
              </w:rPr>
            </w:pPr>
            <w:r>
              <w:rPr>
                <w:sz w:val="24"/>
              </w:rPr>
              <w:t>1</w:t>
            </w:r>
          </w:p>
        </w:tc>
      </w:tr>
      <w:tr>
        <w:trPr>
          <w:trHeight w:val="524" w:hRule="exact"/>
        </w:trPr>
        <w:tc>
          <w:tcPr>
            <w:tcW w:w="774" w:type="dxa"/>
          </w:tcPr>
          <w:p>
            <w:pPr>
              <w:pStyle w:val="TableParagraph"/>
              <w:spacing w:before="92"/>
              <w:ind w:left="173" w:right="89"/>
              <w:rPr>
                <w:rFonts w:ascii="Cambria Math"/>
                <w:sz w:val="17"/>
              </w:rPr>
            </w:pPr>
            <w:r>
              <w:rPr>
                <w:rFonts w:ascii="Cambria Math"/>
                <w:sz w:val="24"/>
              </w:rPr>
              <w:t>y</w:t>
            </w:r>
            <w:r>
              <w:rPr>
                <w:rFonts w:ascii="Cambria Math"/>
                <w:position w:val="-4"/>
                <w:sz w:val="17"/>
              </w:rPr>
              <w:t>3</w:t>
            </w:r>
          </w:p>
        </w:tc>
        <w:tc>
          <w:tcPr>
            <w:tcW w:w="1133" w:type="dxa"/>
          </w:tcPr>
          <w:p>
            <w:pPr>
              <w:pStyle w:val="TableParagraph"/>
              <w:spacing w:before="86"/>
              <w:ind w:left="438" w:right="437"/>
              <w:rPr>
                <w:sz w:val="24"/>
              </w:rPr>
            </w:pPr>
            <w:r>
              <w:rPr>
                <w:sz w:val="24"/>
              </w:rPr>
              <w:t>-4</w:t>
            </w:r>
          </w:p>
        </w:tc>
        <w:tc>
          <w:tcPr>
            <w:tcW w:w="1151" w:type="dxa"/>
          </w:tcPr>
          <w:p>
            <w:pPr>
              <w:pStyle w:val="TableParagraph"/>
              <w:spacing w:before="86"/>
              <w:ind w:left="448" w:right="445"/>
              <w:rPr>
                <w:sz w:val="24"/>
              </w:rPr>
            </w:pPr>
            <w:r>
              <w:rPr>
                <w:sz w:val="24"/>
              </w:rPr>
              <w:t>-2</w:t>
            </w:r>
          </w:p>
        </w:tc>
        <w:tc>
          <w:tcPr>
            <w:tcW w:w="1456" w:type="dxa"/>
          </w:tcPr>
          <w:p>
            <w:pPr>
              <w:pStyle w:val="TableParagraph"/>
              <w:spacing w:before="86"/>
              <w:ind w:right="87"/>
              <w:rPr>
                <w:sz w:val="24"/>
              </w:rPr>
            </w:pPr>
            <w:r>
              <w:rPr>
                <w:sz w:val="24"/>
              </w:rPr>
              <w:t>8</w:t>
            </w:r>
          </w:p>
        </w:tc>
      </w:tr>
      <w:tr>
        <w:trPr>
          <w:trHeight w:val="524" w:hRule="exact"/>
        </w:trPr>
        <w:tc>
          <w:tcPr>
            <w:tcW w:w="774" w:type="dxa"/>
          </w:tcPr>
          <w:p>
            <w:pPr>
              <w:pStyle w:val="TableParagraph"/>
              <w:spacing w:before="93"/>
              <w:ind w:left="173" w:right="89"/>
              <w:rPr>
                <w:rFonts w:ascii="Cambria Math"/>
                <w:sz w:val="17"/>
              </w:rPr>
            </w:pPr>
            <w:r>
              <w:rPr>
                <w:rFonts w:ascii="Cambria Math"/>
                <w:sz w:val="24"/>
              </w:rPr>
              <w:t>y</w:t>
            </w:r>
            <w:r>
              <w:rPr>
                <w:rFonts w:ascii="Cambria Math"/>
                <w:position w:val="-4"/>
                <w:sz w:val="17"/>
              </w:rPr>
              <w:t>4</w:t>
            </w:r>
          </w:p>
        </w:tc>
        <w:tc>
          <w:tcPr>
            <w:tcW w:w="1133" w:type="dxa"/>
          </w:tcPr>
          <w:p>
            <w:pPr>
              <w:pStyle w:val="TableParagraph"/>
              <w:spacing w:before="87"/>
              <w:ind w:left="4"/>
              <w:rPr>
                <w:sz w:val="24"/>
              </w:rPr>
            </w:pPr>
            <w:r>
              <w:rPr>
                <w:sz w:val="24"/>
              </w:rPr>
              <w:t>1</w:t>
            </w:r>
          </w:p>
        </w:tc>
        <w:tc>
          <w:tcPr>
            <w:tcW w:w="1151" w:type="dxa"/>
          </w:tcPr>
          <w:p>
            <w:pPr>
              <w:pStyle w:val="TableParagraph"/>
              <w:spacing w:before="87"/>
              <w:ind w:left="448" w:right="445"/>
              <w:rPr>
                <w:sz w:val="24"/>
              </w:rPr>
            </w:pPr>
            <w:r>
              <w:rPr>
                <w:sz w:val="24"/>
              </w:rPr>
              <w:t>-1</w:t>
            </w:r>
          </w:p>
        </w:tc>
        <w:tc>
          <w:tcPr>
            <w:tcW w:w="1456" w:type="dxa"/>
          </w:tcPr>
          <w:p>
            <w:pPr>
              <w:pStyle w:val="TableParagraph"/>
              <w:spacing w:before="87"/>
              <w:ind w:right="87"/>
              <w:rPr>
                <w:sz w:val="24"/>
              </w:rPr>
            </w:pPr>
            <w:r>
              <w:rPr>
                <w:sz w:val="24"/>
              </w:rPr>
              <w:t>3</w:t>
            </w:r>
          </w:p>
        </w:tc>
      </w:tr>
      <w:tr>
        <w:trPr>
          <w:trHeight w:val="524" w:hRule="exact"/>
        </w:trPr>
        <w:tc>
          <w:tcPr>
            <w:tcW w:w="774" w:type="dxa"/>
          </w:tcPr>
          <w:p>
            <w:pPr>
              <w:pStyle w:val="TableParagraph"/>
              <w:spacing w:before="92"/>
              <w:ind w:left="173" w:right="89"/>
              <w:rPr>
                <w:rFonts w:ascii="Cambria Math"/>
                <w:sz w:val="17"/>
              </w:rPr>
            </w:pPr>
            <w:r>
              <w:rPr>
                <w:rFonts w:ascii="Cambria Math"/>
                <w:sz w:val="24"/>
              </w:rPr>
              <w:t>y</w:t>
            </w:r>
            <w:r>
              <w:rPr>
                <w:rFonts w:ascii="Cambria Math"/>
                <w:position w:val="-4"/>
                <w:sz w:val="17"/>
              </w:rPr>
              <w:t>5</w:t>
            </w:r>
          </w:p>
        </w:tc>
        <w:tc>
          <w:tcPr>
            <w:tcW w:w="1133" w:type="dxa"/>
          </w:tcPr>
          <w:p>
            <w:pPr>
              <w:pStyle w:val="TableParagraph"/>
              <w:spacing w:before="86"/>
              <w:ind w:left="4"/>
              <w:rPr>
                <w:sz w:val="24"/>
              </w:rPr>
            </w:pPr>
            <w:r>
              <w:rPr>
                <w:sz w:val="24"/>
              </w:rPr>
              <w:t>1</w:t>
            </w:r>
          </w:p>
        </w:tc>
        <w:tc>
          <w:tcPr>
            <w:tcW w:w="1151" w:type="dxa"/>
          </w:tcPr>
          <w:p>
            <w:pPr>
              <w:pStyle w:val="TableParagraph"/>
              <w:spacing w:before="86"/>
              <w:ind w:left="448" w:right="445"/>
              <w:rPr>
                <w:sz w:val="24"/>
              </w:rPr>
            </w:pPr>
            <w:r>
              <w:rPr>
                <w:sz w:val="24"/>
              </w:rPr>
              <w:t>-1</w:t>
            </w:r>
          </w:p>
        </w:tc>
        <w:tc>
          <w:tcPr>
            <w:tcW w:w="1456" w:type="dxa"/>
          </w:tcPr>
          <w:p>
            <w:pPr>
              <w:pStyle w:val="TableParagraph"/>
              <w:spacing w:before="86"/>
              <w:ind w:right="87"/>
              <w:rPr>
                <w:sz w:val="24"/>
              </w:rPr>
            </w:pPr>
            <w:r>
              <w:rPr>
                <w:sz w:val="24"/>
              </w:rPr>
              <w:t>1</w:t>
            </w:r>
          </w:p>
        </w:tc>
      </w:tr>
      <w:tr>
        <w:trPr>
          <w:trHeight w:val="358" w:hRule="exact"/>
        </w:trPr>
        <w:tc>
          <w:tcPr>
            <w:tcW w:w="774" w:type="dxa"/>
          </w:tcPr>
          <w:p>
            <w:pPr>
              <w:pStyle w:val="TableParagraph"/>
              <w:spacing w:before="86"/>
              <w:ind w:left="94"/>
              <w:rPr>
                <w:sz w:val="24"/>
              </w:rPr>
            </w:pPr>
            <w:r>
              <w:rPr>
                <w:sz w:val="24"/>
              </w:rPr>
              <w:t>Z</w:t>
            </w:r>
          </w:p>
        </w:tc>
        <w:tc>
          <w:tcPr>
            <w:tcW w:w="1133" w:type="dxa"/>
          </w:tcPr>
          <w:p>
            <w:pPr>
              <w:pStyle w:val="TableParagraph"/>
              <w:spacing w:before="86"/>
              <w:ind w:left="438" w:right="437"/>
              <w:rPr>
                <w:sz w:val="24"/>
              </w:rPr>
            </w:pPr>
            <w:r>
              <w:rPr>
                <w:sz w:val="24"/>
              </w:rPr>
              <w:t>-4</w:t>
            </w:r>
          </w:p>
        </w:tc>
        <w:tc>
          <w:tcPr>
            <w:tcW w:w="1151" w:type="dxa"/>
          </w:tcPr>
          <w:p>
            <w:pPr>
              <w:pStyle w:val="TableParagraph"/>
              <w:spacing w:before="86"/>
              <w:ind w:left="448" w:right="445"/>
              <w:rPr>
                <w:sz w:val="24"/>
              </w:rPr>
            </w:pPr>
            <w:r>
              <w:rPr>
                <w:sz w:val="24"/>
              </w:rPr>
              <w:t>-5</w:t>
            </w:r>
          </w:p>
        </w:tc>
        <w:tc>
          <w:tcPr>
            <w:tcW w:w="1456" w:type="dxa"/>
          </w:tcPr>
          <w:p>
            <w:pPr>
              <w:pStyle w:val="TableParagraph"/>
              <w:spacing w:before="86"/>
              <w:ind w:right="87"/>
              <w:rPr>
                <w:sz w:val="24"/>
              </w:rPr>
            </w:pPr>
            <w:r>
              <w:rPr>
                <w:sz w:val="24"/>
              </w:rPr>
              <w:t>0</w:t>
            </w:r>
          </w:p>
        </w:tc>
      </w:tr>
    </w:tbl>
    <w:p>
      <w:pPr>
        <w:pStyle w:val="BodyText"/>
        <w:spacing w:before="2"/>
        <w:rPr>
          <w:sz w:val="16"/>
        </w:rPr>
      </w:pPr>
    </w:p>
    <w:p>
      <w:pPr>
        <w:spacing w:before="63"/>
        <w:ind w:left="1657" w:right="48" w:firstLine="0"/>
        <w:jc w:val="left"/>
        <w:rPr>
          <w:rFonts w:ascii="Calibri"/>
          <w:i/>
          <w:sz w:val="18"/>
        </w:rPr>
      </w:pPr>
      <w:r>
        <w:rPr>
          <w:rFonts w:ascii="Calibri"/>
          <w:i/>
          <w:color w:val="44536A"/>
          <w:sz w:val="18"/>
        </w:rPr>
        <w:t>Tabla 3.12 Tableu en forma Tucker para comparativa entre tableaus ejemplo2</w:t>
      </w:r>
    </w:p>
    <w:p>
      <w:pPr>
        <w:pStyle w:val="BodyText"/>
        <w:spacing w:before="10"/>
        <w:rPr>
          <w:rFonts w:ascii="Calibri"/>
          <w:i/>
          <w:sz w:val="15"/>
        </w:rPr>
      </w:pPr>
    </w:p>
    <w:p>
      <w:pPr>
        <w:pStyle w:val="BodyText"/>
        <w:ind w:left="102" w:right="119"/>
        <w:jc w:val="both"/>
      </w:pPr>
      <w:r>
        <w:rPr/>
        <w:t>Como podemos darnos cuenta en estos dos ejemplos, el tableu de Tucker es mucho más simplificado, necesitamos menos número de iteraciones para llegar al resultado óptimo de distribución de los recursos.</w:t>
      </w:r>
    </w:p>
    <w:p>
      <w:pPr>
        <w:pStyle w:val="BodyText"/>
      </w:pPr>
    </w:p>
    <w:p>
      <w:pPr>
        <w:pStyle w:val="BodyText"/>
        <w:ind w:left="102" w:right="119"/>
        <w:jc w:val="both"/>
      </w:pPr>
      <w:r>
        <w:rPr/>
        <w:t>Mientras que el estándar necesitamos agregar otras variables de acuerdo a la desigualdad de las</w:t>
      </w:r>
      <w:r>
        <w:rPr>
          <w:spacing w:val="-11"/>
        </w:rPr>
        <w:t> </w:t>
      </w:r>
      <w:r>
        <w:rPr/>
        <w:t>estricciones</w:t>
      </w:r>
      <w:r>
        <w:rPr>
          <w:spacing w:val="-11"/>
        </w:rPr>
        <w:t> </w:t>
      </w:r>
      <w:r>
        <w:rPr/>
        <w:t>que</w:t>
      </w:r>
      <w:r>
        <w:rPr>
          <w:spacing w:val="-12"/>
        </w:rPr>
        <w:t> </w:t>
      </w:r>
      <w:r>
        <w:rPr/>
        <w:t>se</w:t>
      </w:r>
      <w:r>
        <w:rPr>
          <w:spacing w:val="-9"/>
        </w:rPr>
        <w:t> </w:t>
      </w:r>
      <w:r>
        <w:rPr/>
        <w:t>esté</w:t>
      </w:r>
      <w:r>
        <w:rPr>
          <w:spacing w:val="-11"/>
        </w:rPr>
        <w:t> </w:t>
      </w:r>
      <w:r>
        <w:rPr/>
        <w:t>manejando,</w:t>
      </w:r>
      <w:r>
        <w:rPr>
          <w:spacing w:val="-12"/>
        </w:rPr>
        <w:t> </w:t>
      </w:r>
      <w:r>
        <w:rPr/>
        <w:t>también</w:t>
      </w:r>
      <w:r>
        <w:rPr>
          <w:spacing w:val="-11"/>
        </w:rPr>
        <w:t> </w:t>
      </w:r>
      <w:r>
        <w:rPr/>
        <w:t>necesitamos</w:t>
      </w:r>
      <w:r>
        <w:rPr>
          <w:spacing w:val="-10"/>
        </w:rPr>
        <w:t> </w:t>
      </w:r>
      <w:r>
        <w:rPr/>
        <w:t>un</w:t>
      </w:r>
      <w:r>
        <w:rPr>
          <w:spacing w:val="-11"/>
        </w:rPr>
        <w:t> </w:t>
      </w:r>
      <w:r>
        <w:rPr/>
        <w:t>mayor</w:t>
      </w:r>
      <w:r>
        <w:rPr>
          <w:spacing w:val="-12"/>
        </w:rPr>
        <w:t> </w:t>
      </w:r>
      <w:r>
        <w:rPr/>
        <w:t>número</w:t>
      </w:r>
      <w:r>
        <w:rPr>
          <w:spacing w:val="-12"/>
        </w:rPr>
        <w:t> </w:t>
      </w:r>
      <w:r>
        <w:rPr/>
        <w:t>de</w:t>
      </w:r>
      <w:r>
        <w:rPr>
          <w:spacing w:val="-12"/>
        </w:rPr>
        <w:t> </w:t>
      </w:r>
      <w:r>
        <w:rPr/>
        <w:t>iteraciones para poder resolver el</w:t>
      </w:r>
      <w:r>
        <w:rPr>
          <w:spacing w:val="-6"/>
        </w:rPr>
        <w:t> </w:t>
      </w:r>
      <w:r>
        <w:rPr/>
        <w:t>problema.</w:t>
      </w:r>
    </w:p>
    <w:p>
      <w:pPr>
        <w:pStyle w:val="BodyText"/>
      </w:pPr>
    </w:p>
    <w:p>
      <w:pPr>
        <w:pStyle w:val="BodyText"/>
        <w:spacing w:before="8"/>
        <w:rPr>
          <w:sz w:val="21"/>
        </w:rPr>
      </w:pPr>
    </w:p>
    <w:p>
      <w:pPr>
        <w:pStyle w:val="Heading4"/>
      </w:pPr>
      <w:bookmarkStart w:name="_bookmark39" w:id="40"/>
      <w:bookmarkEnd w:id="40"/>
      <w:r>
        <w:rPr>
          <w:b w:val="0"/>
        </w:rPr>
      </w:r>
      <w:r>
        <w:rPr/>
        <w:t>El tableau de Tucker para el Método Simplex</w:t>
      </w:r>
    </w:p>
    <w:p>
      <w:pPr>
        <w:pStyle w:val="BodyText"/>
        <w:spacing w:before="10"/>
        <w:rPr>
          <w:b/>
          <w:sz w:val="26"/>
        </w:rPr>
      </w:pPr>
    </w:p>
    <w:p>
      <w:pPr>
        <w:pStyle w:val="BodyText"/>
        <w:ind w:left="102"/>
        <w:jc w:val="both"/>
      </w:pPr>
      <w:r>
        <w:rPr/>
        <w:t>El problema de programación lineal escrito en forma estándar es de la siguiente forma:</w:t>
      </w:r>
    </w:p>
    <w:p>
      <w:pPr>
        <w:pStyle w:val="BodyText"/>
        <w:spacing w:before="10"/>
        <w:rPr>
          <w:sz w:val="26"/>
        </w:rPr>
      </w:pPr>
    </w:p>
    <w:tbl>
      <w:tblPr>
        <w:tblW w:w="0" w:type="auto"/>
        <w:jc w:val="left"/>
        <w:tblInd w:w="33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0"/>
        <w:gridCol w:w="903"/>
      </w:tblGrid>
      <w:tr>
        <w:trPr>
          <w:trHeight w:val="278" w:hRule="exact"/>
        </w:trPr>
        <w:tc>
          <w:tcPr>
            <w:tcW w:w="1390" w:type="dxa"/>
          </w:tcPr>
          <w:p>
            <w:pPr>
              <w:pStyle w:val="TableParagraph"/>
              <w:spacing w:line="245" w:lineRule="exact"/>
              <w:ind w:left="200"/>
              <w:jc w:val="left"/>
              <w:rPr>
                <w:sz w:val="24"/>
              </w:rPr>
            </w:pPr>
            <w:r>
              <w:rPr>
                <w:sz w:val="24"/>
              </w:rPr>
              <w:t>Maximizar</w:t>
            </w:r>
          </w:p>
        </w:tc>
        <w:tc>
          <w:tcPr>
            <w:tcW w:w="903" w:type="dxa"/>
          </w:tcPr>
          <w:p>
            <w:pPr>
              <w:pStyle w:val="TableParagraph"/>
              <w:spacing w:line="245" w:lineRule="exact"/>
              <w:ind w:left="58" w:right="178"/>
              <w:rPr>
                <w:i/>
                <w:sz w:val="24"/>
              </w:rPr>
            </w:pPr>
            <w:r>
              <w:rPr>
                <w:i/>
                <w:sz w:val="24"/>
              </w:rPr>
              <w:t>Z=cx</w:t>
            </w:r>
          </w:p>
        </w:tc>
      </w:tr>
      <w:tr>
        <w:trPr>
          <w:trHeight w:val="318" w:hRule="exact"/>
        </w:trPr>
        <w:tc>
          <w:tcPr>
            <w:tcW w:w="1390" w:type="dxa"/>
          </w:tcPr>
          <w:p>
            <w:pPr>
              <w:pStyle w:val="TableParagraph"/>
              <w:spacing w:before="7"/>
              <w:ind w:left="200"/>
              <w:jc w:val="left"/>
              <w:rPr>
                <w:sz w:val="24"/>
              </w:rPr>
            </w:pPr>
            <w:r>
              <w:rPr>
                <w:sz w:val="24"/>
              </w:rPr>
              <w:t>Sujeta a:</w:t>
            </w:r>
          </w:p>
        </w:tc>
        <w:tc>
          <w:tcPr>
            <w:tcW w:w="903" w:type="dxa"/>
          </w:tcPr>
          <w:p>
            <w:pPr/>
          </w:p>
        </w:tc>
      </w:tr>
      <w:tr>
        <w:trPr>
          <w:trHeight w:val="318" w:hRule="exact"/>
        </w:trPr>
        <w:tc>
          <w:tcPr>
            <w:tcW w:w="1390" w:type="dxa"/>
          </w:tcPr>
          <w:p>
            <w:pPr/>
          </w:p>
        </w:tc>
        <w:tc>
          <w:tcPr>
            <w:tcW w:w="903" w:type="dxa"/>
          </w:tcPr>
          <w:p>
            <w:pPr>
              <w:pStyle w:val="TableParagraph"/>
              <w:spacing w:before="8"/>
              <w:ind w:left="60" w:right="178"/>
              <w:rPr>
                <w:i/>
                <w:sz w:val="24"/>
              </w:rPr>
            </w:pPr>
            <w:r>
              <w:rPr>
                <w:i/>
                <w:sz w:val="24"/>
              </w:rPr>
              <w:t>Ax ≤ b</w:t>
            </w:r>
          </w:p>
        </w:tc>
      </w:tr>
      <w:tr>
        <w:trPr>
          <w:trHeight w:val="278" w:hRule="exact"/>
        </w:trPr>
        <w:tc>
          <w:tcPr>
            <w:tcW w:w="1390" w:type="dxa"/>
          </w:tcPr>
          <w:p>
            <w:pPr/>
          </w:p>
        </w:tc>
        <w:tc>
          <w:tcPr>
            <w:tcW w:w="903" w:type="dxa"/>
          </w:tcPr>
          <w:p>
            <w:pPr>
              <w:pStyle w:val="TableParagraph"/>
              <w:spacing w:before="7"/>
              <w:ind w:left="57" w:right="178"/>
              <w:rPr>
                <w:i/>
                <w:sz w:val="24"/>
              </w:rPr>
            </w:pPr>
            <w:r>
              <w:rPr>
                <w:i/>
                <w:sz w:val="24"/>
              </w:rPr>
              <w:t>x≥0</w:t>
            </w:r>
          </w:p>
        </w:tc>
      </w:tr>
    </w:tbl>
    <w:p>
      <w:pPr>
        <w:spacing w:before="50"/>
        <w:ind w:left="1112" w:right="48" w:firstLine="0"/>
        <w:jc w:val="left"/>
        <w:rPr>
          <w:rFonts w:ascii="Calibri" w:hAnsi="Calibri"/>
          <w:i/>
          <w:sz w:val="18"/>
        </w:rPr>
      </w:pPr>
      <w:r>
        <w:rPr>
          <w:rFonts w:ascii="Calibri" w:hAnsi="Calibri"/>
          <w:i/>
          <w:color w:val="44536A"/>
          <w:sz w:val="18"/>
        </w:rPr>
        <w:t>Ilustración 3.1 Forma cónica de representar un sistema de ecuaciones para el método Simplex</w:t>
      </w:r>
    </w:p>
    <w:p>
      <w:pPr>
        <w:pStyle w:val="BodyText"/>
        <w:spacing w:before="10"/>
        <w:rPr>
          <w:rFonts w:ascii="Calibri"/>
          <w:i/>
          <w:sz w:val="15"/>
        </w:rPr>
      </w:pPr>
    </w:p>
    <w:p>
      <w:pPr>
        <w:pStyle w:val="BodyText"/>
        <w:ind w:left="102" w:right="48"/>
      </w:pPr>
      <w:r>
        <w:rPr/>
        <w:t>Siendo que el problema se puede reescribir de la siguiente forma:</w:t>
      </w:r>
    </w:p>
    <w:p>
      <w:pPr>
        <w:pStyle w:val="BodyText"/>
        <w:spacing w:before="10"/>
        <w:rPr>
          <w:sz w:val="26"/>
        </w:rPr>
      </w:pPr>
    </w:p>
    <w:tbl>
      <w:tblPr>
        <w:tblW w:w="0" w:type="auto"/>
        <w:jc w:val="left"/>
        <w:tblInd w:w="306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46"/>
        <w:gridCol w:w="1371"/>
      </w:tblGrid>
      <w:tr>
        <w:trPr>
          <w:trHeight w:val="279" w:hRule="exact"/>
        </w:trPr>
        <w:tc>
          <w:tcPr>
            <w:tcW w:w="1546" w:type="dxa"/>
          </w:tcPr>
          <w:p>
            <w:pPr>
              <w:pStyle w:val="TableParagraph"/>
              <w:spacing w:line="245" w:lineRule="exact"/>
              <w:ind w:left="200"/>
              <w:jc w:val="left"/>
              <w:rPr>
                <w:sz w:val="24"/>
              </w:rPr>
            </w:pPr>
            <w:r>
              <w:rPr>
                <w:sz w:val="24"/>
              </w:rPr>
              <w:t>Maximizar</w:t>
            </w:r>
          </w:p>
        </w:tc>
        <w:tc>
          <w:tcPr>
            <w:tcW w:w="1371" w:type="dxa"/>
          </w:tcPr>
          <w:p>
            <w:pPr>
              <w:pStyle w:val="TableParagraph"/>
              <w:spacing w:line="245" w:lineRule="exact"/>
              <w:ind w:left="292"/>
              <w:jc w:val="left"/>
              <w:rPr>
                <w:i/>
                <w:sz w:val="24"/>
              </w:rPr>
            </w:pPr>
            <w:r>
              <w:rPr>
                <w:i/>
                <w:sz w:val="24"/>
              </w:rPr>
              <w:t>Z=cx</w:t>
            </w:r>
          </w:p>
        </w:tc>
      </w:tr>
      <w:tr>
        <w:trPr>
          <w:trHeight w:val="317" w:hRule="exact"/>
        </w:trPr>
        <w:tc>
          <w:tcPr>
            <w:tcW w:w="1546" w:type="dxa"/>
          </w:tcPr>
          <w:p>
            <w:pPr>
              <w:pStyle w:val="TableParagraph"/>
              <w:spacing w:before="7"/>
              <w:ind w:left="200"/>
              <w:jc w:val="left"/>
              <w:rPr>
                <w:sz w:val="24"/>
              </w:rPr>
            </w:pPr>
            <w:r>
              <w:rPr>
                <w:sz w:val="24"/>
              </w:rPr>
              <w:t>Sujeta a:</w:t>
            </w:r>
          </w:p>
        </w:tc>
        <w:tc>
          <w:tcPr>
            <w:tcW w:w="1371" w:type="dxa"/>
          </w:tcPr>
          <w:p>
            <w:pPr/>
          </w:p>
        </w:tc>
      </w:tr>
      <w:tr>
        <w:trPr>
          <w:trHeight w:val="318" w:hRule="exact"/>
        </w:trPr>
        <w:tc>
          <w:tcPr>
            <w:tcW w:w="2918" w:type="dxa"/>
            <w:gridSpan w:val="2"/>
          </w:tcPr>
          <w:p>
            <w:pPr>
              <w:pStyle w:val="TableParagraph"/>
              <w:spacing w:before="7"/>
              <w:ind w:left="1469"/>
              <w:jc w:val="left"/>
              <w:rPr>
                <w:i/>
                <w:sz w:val="24"/>
              </w:rPr>
            </w:pPr>
            <w:r>
              <w:rPr>
                <w:i/>
                <w:sz w:val="24"/>
              </w:rPr>
              <w:t>Y= A(-x) + b</w:t>
            </w:r>
          </w:p>
        </w:tc>
      </w:tr>
      <w:tr>
        <w:trPr>
          <w:trHeight w:val="280" w:hRule="exact"/>
        </w:trPr>
        <w:tc>
          <w:tcPr>
            <w:tcW w:w="1546" w:type="dxa"/>
          </w:tcPr>
          <w:p>
            <w:pPr/>
          </w:p>
        </w:tc>
        <w:tc>
          <w:tcPr>
            <w:tcW w:w="1371" w:type="dxa"/>
          </w:tcPr>
          <w:p>
            <w:pPr>
              <w:pStyle w:val="TableParagraph"/>
              <w:spacing w:before="8"/>
              <w:ind w:left="369"/>
              <w:jc w:val="left"/>
              <w:rPr>
                <w:i/>
                <w:sz w:val="24"/>
              </w:rPr>
            </w:pPr>
            <w:r>
              <w:rPr>
                <w:i/>
                <w:sz w:val="24"/>
              </w:rPr>
              <w:t>x≥0</w:t>
            </w:r>
          </w:p>
        </w:tc>
      </w:tr>
    </w:tbl>
    <w:p>
      <w:pPr>
        <w:spacing w:before="50"/>
        <w:ind w:left="1537" w:right="48" w:firstLine="0"/>
        <w:jc w:val="left"/>
        <w:rPr>
          <w:rFonts w:ascii="Calibri" w:hAnsi="Calibri"/>
          <w:i/>
          <w:sz w:val="18"/>
        </w:rPr>
      </w:pPr>
      <w:r>
        <w:rPr>
          <w:rFonts w:ascii="Calibri" w:hAnsi="Calibri"/>
          <w:i/>
          <w:color w:val="44536A"/>
          <w:sz w:val="18"/>
        </w:rPr>
        <w:t>Ilustración 3.2 Forma cónica de representar un sistema de ecuaciones para Tucker</w:t>
      </w:r>
    </w:p>
    <w:p>
      <w:pPr>
        <w:pStyle w:val="BodyText"/>
        <w:spacing w:before="10"/>
        <w:rPr>
          <w:rFonts w:ascii="Calibri"/>
          <w:i/>
          <w:sz w:val="15"/>
        </w:rPr>
      </w:pPr>
    </w:p>
    <w:p>
      <w:pPr>
        <w:pStyle w:val="BodyText"/>
        <w:ind w:left="102" w:right="21"/>
      </w:pPr>
      <w:r>
        <w:rPr/>
        <w:t>Las restricciones son ahora un conjunto de relaciones lineales, con la restricción adicional de que, tanto las variables independientes (</w:t>
      </w:r>
      <w:r>
        <w:rPr>
          <w:b/>
          <w:i/>
        </w:rPr>
        <w:t>X</w:t>
      </w:r>
      <w:r>
        <w:rPr/>
        <w:t>), como las dependientes (</w:t>
      </w:r>
      <w:r>
        <w:rPr>
          <w:b/>
          <w:i/>
        </w:rPr>
        <w:t>Y</w:t>
      </w:r>
      <w:r>
        <w:rPr/>
        <w:t>), son no-negativas.</w:t>
      </w:r>
    </w:p>
    <w:p>
      <w:pPr>
        <w:spacing w:after="0"/>
        <w:sectPr>
          <w:headerReference w:type="default" r:id="rId154"/>
          <w:footerReference w:type="default" r:id="rId155"/>
          <w:pgSz w:w="12240" w:h="15840"/>
          <w:pgMar w:header="0" w:footer="1003" w:top="1440" w:bottom="1200" w:left="1600" w:right="1580"/>
          <w:pgNumType w:start="48"/>
        </w:sectPr>
      </w:pPr>
    </w:p>
    <w:p>
      <w:pPr>
        <w:pStyle w:val="BodyText"/>
        <w:spacing w:before="48"/>
        <w:ind w:left="102" w:right="117"/>
        <w:jc w:val="both"/>
      </w:pPr>
      <w:r>
        <w:rPr/>
        <w:t>Este problema se puede resumir en una tabla, que en la terminología del Método Simplex se llama </w:t>
      </w:r>
      <w:r>
        <w:rPr>
          <w:i/>
        </w:rPr>
        <w:t>tableau </w:t>
      </w:r>
      <w:r>
        <w:rPr/>
        <w:t>o </w:t>
      </w:r>
      <w:r>
        <w:rPr>
          <w:i/>
        </w:rPr>
        <w:t>tabla de Tucker </w:t>
      </w:r>
      <w:r>
        <w:rPr/>
        <w:t>y que es de la siguiente forma:</w:t>
      </w:r>
    </w:p>
    <w:p>
      <w:pPr>
        <w:pStyle w:val="BodyText"/>
        <w:spacing w:before="3"/>
        <w:rPr>
          <w:sz w:val="21"/>
        </w:rPr>
      </w:pPr>
      <w:r>
        <w:rPr/>
        <w:drawing>
          <wp:anchor distT="0" distB="0" distL="0" distR="0" allowOverlap="1" layoutInCell="1" locked="0" behindDoc="0" simplePos="0" relativeHeight="1600">
            <wp:simplePos x="0" y="0"/>
            <wp:positionH relativeFrom="page">
              <wp:posOffset>1680972</wp:posOffset>
            </wp:positionH>
            <wp:positionV relativeFrom="paragraph">
              <wp:posOffset>180140</wp:posOffset>
            </wp:positionV>
            <wp:extent cx="4388052" cy="1521332"/>
            <wp:effectExtent l="0" t="0" r="0" b="0"/>
            <wp:wrapTopAndBottom/>
            <wp:docPr id="11" name="image12.png" descr=""/>
            <wp:cNvGraphicFramePr>
              <a:graphicFrameLocks noChangeAspect="1"/>
            </wp:cNvGraphicFramePr>
            <a:graphic>
              <a:graphicData uri="http://schemas.openxmlformats.org/drawingml/2006/picture">
                <pic:pic>
                  <pic:nvPicPr>
                    <pic:cNvPr id="12" name="image12.png"/>
                    <pic:cNvPicPr/>
                  </pic:nvPicPr>
                  <pic:blipFill>
                    <a:blip r:embed="rId158" cstate="print"/>
                    <a:stretch>
                      <a:fillRect/>
                    </a:stretch>
                  </pic:blipFill>
                  <pic:spPr>
                    <a:xfrm>
                      <a:off x="0" y="0"/>
                      <a:ext cx="4388052" cy="1521332"/>
                    </a:xfrm>
                    <a:prstGeom prst="rect">
                      <a:avLst/>
                    </a:prstGeom>
                  </pic:spPr>
                </pic:pic>
              </a:graphicData>
            </a:graphic>
          </wp:anchor>
        </w:drawing>
      </w:r>
    </w:p>
    <w:p>
      <w:pPr>
        <w:spacing w:before="0"/>
        <w:ind w:left="925" w:right="48" w:firstLine="0"/>
        <w:jc w:val="left"/>
        <w:rPr>
          <w:rFonts w:ascii="Calibri" w:hAnsi="Calibri"/>
          <w:i/>
          <w:sz w:val="18"/>
        </w:rPr>
      </w:pPr>
      <w:r>
        <w:rPr>
          <w:rFonts w:ascii="Calibri" w:hAnsi="Calibri"/>
          <w:i/>
          <w:color w:val="44536A"/>
          <w:sz w:val="18"/>
        </w:rPr>
        <w:t>Ilustración 3.3 Representación del problema en forma del tableu de Tucker para el Método Simplex</w:t>
      </w:r>
    </w:p>
    <w:p>
      <w:pPr>
        <w:pStyle w:val="BodyText"/>
        <w:spacing w:before="1"/>
        <w:rPr>
          <w:rFonts w:ascii="Calibri"/>
          <w:i/>
          <w:sz w:val="17"/>
        </w:rPr>
      </w:pPr>
    </w:p>
    <w:p>
      <w:pPr>
        <w:pStyle w:val="BodyText"/>
        <w:spacing w:line="223" w:lineRule="auto" w:before="1"/>
        <w:ind w:left="102" w:right="115"/>
        <w:jc w:val="both"/>
        <w:rPr>
          <w:rFonts w:ascii="Cambria Math" w:hAnsi="Cambria Math" w:eastAsia="Cambria Math"/>
        </w:rPr>
      </w:pPr>
      <w:r>
        <w:rPr/>
        <w:t>El tableau contiene relaciones lineales que representan a las restricciones y a la función objetivo. La hilera </w:t>
      </w:r>
      <w:r>
        <w:rPr>
          <w:i/>
        </w:rPr>
        <w:t>i </w:t>
      </w:r>
      <w:r>
        <w:rPr/>
        <w:t>de la tabla que se leerá como: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�1</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 + �</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 </w:t>
      </w:r>
      <w:r>
        <w:rPr/>
        <w:t>que es igual a multiplicar la hilera </w:t>
      </w:r>
      <w:r>
        <w:rPr>
          <w:i/>
        </w:rPr>
        <w:t>i </w:t>
      </w:r>
      <w:r>
        <w:rPr/>
        <w:t>de la matriz </w:t>
      </w:r>
      <w:r>
        <w:rPr>
          <w:b/>
        </w:rPr>
        <w:t>A </w:t>
      </w:r>
      <w:r>
        <w:rPr/>
        <w:t>por el vector (</w:t>
      </w:r>
      <w:r>
        <w:rPr>
          <w:i/>
        </w:rPr>
        <w:t>-</w:t>
      </w:r>
      <w:r>
        <w:rPr>
          <w:b/>
          <w:i/>
        </w:rPr>
        <w:t>X</w:t>
      </w:r>
      <w:r>
        <w:rPr/>
        <w:t>) y sumarle </w:t>
      </w:r>
      <w:r>
        <w:rPr>
          <w:rFonts w:ascii="Cambria Math" w:hAnsi="Cambria Math" w:eastAsia="Cambria Math"/>
        </w:rPr>
        <w:t>�</w:t>
      </w:r>
      <w:r>
        <w:rPr>
          <w:rFonts w:ascii="Cambria Math" w:hAnsi="Cambria Math" w:eastAsia="Cambria Math"/>
          <w:position w:val="-4"/>
          <w:sz w:val="17"/>
        </w:rPr>
        <w:t>�</w:t>
      </w:r>
      <w:r>
        <w:rPr/>
        <w:t>, es </w:t>
      </w:r>
      <w:r>
        <w:rPr>
          <w:w w:val="95"/>
        </w:rPr>
        <w:t>decir, </w:t>
      </w:r>
      <w:r>
        <w:rPr>
          <w:rFonts w:ascii="Cambria Math" w:hAnsi="Cambria Math" w:eastAsia="Cambria Math"/>
          <w:w w:val="95"/>
        </w:rPr>
        <w:t>�</w:t>
      </w:r>
      <w:r>
        <w:rPr>
          <w:rFonts w:ascii="Cambria Math" w:hAnsi="Cambria Math" w:eastAsia="Cambria Math"/>
          <w:w w:val="95"/>
          <w:position w:val="-4"/>
          <w:sz w:val="17"/>
        </w:rPr>
        <w:t>� </w:t>
      </w:r>
      <w:r>
        <w:rPr>
          <w:rFonts w:ascii="Cambria Math" w:hAnsi="Cambria Math" w:eastAsia="Cambria Math"/>
          <w:w w:val="95"/>
        </w:rPr>
        <w:t>=</w:t>
      </w:r>
    </w:p>
    <w:p>
      <w:pPr>
        <w:pStyle w:val="BodyText"/>
        <w:spacing w:line="292" w:lineRule="exact"/>
        <w:ind w:left="102"/>
        <w:jc w:val="both"/>
        <w:rPr>
          <w:rFonts w:ascii="Cambria Math" w:hAnsi="Cambria Math" w:eastAsia="Cambria Math"/>
          <w:sz w:val="17"/>
        </w:rPr>
      </w:pPr>
      <w:r>
        <w:rPr>
          <w:rFonts w:ascii="Cambria Math" w:hAnsi="Cambria Math" w:eastAsia="Cambria Math"/>
          <w:w w:val="85"/>
        </w:rPr>
        <w:t>�</w:t>
      </w:r>
      <w:r>
        <w:rPr>
          <w:rFonts w:ascii="Cambria Math" w:hAnsi="Cambria Math" w:eastAsia="Cambria Math"/>
          <w:w w:val="85"/>
          <w:position w:val="-4"/>
          <w:sz w:val="17"/>
        </w:rPr>
        <w:t>�</w:t>
      </w:r>
      <w:r>
        <w:rPr>
          <w:rFonts w:ascii="Cambria Math" w:hAnsi="Cambria Math" w:eastAsia="Cambria Math"/>
          <w:w w:val="85"/>
          <w:position w:val="1"/>
        </w:rPr>
        <w:t>(</w:t>
      </w:r>
      <w:r>
        <w:rPr>
          <w:rFonts w:ascii="Cambria Math" w:hAnsi="Cambria Math" w:eastAsia="Cambria Math"/>
          <w:w w:val="85"/>
        </w:rPr>
        <w:t>−�</w:t>
      </w:r>
      <w:r>
        <w:rPr>
          <w:rFonts w:ascii="Cambria Math" w:hAnsi="Cambria Math" w:eastAsia="Cambria Math"/>
          <w:w w:val="85"/>
          <w:position w:val="1"/>
        </w:rPr>
        <w:t>) </w:t>
      </w:r>
      <w:r>
        <w:rPr>
          <w:rFonts w:ascii="Cambria Math" w:hAnsi="Cambria Math" w:eastAsia="Cambria Math"/>
          <w:w w:val="85"/>
        </w:rPr>
        <w:t>+ �</w:t>
      </w:r>
      <w:r>
        <w:rPr>
          <w:rFonts w:ascii="Cambria Math" w:hAnsi="Cambria Math" w:eastAsia="Cambria Math"/>
          <w:w w:val="85"/>
          <w:position w:val="-4"/>
          <w:sz w:val="17"/>
        </w:rPr>
        <w:t>�</w:t>
      </w:r>
    </w:p>
    <w:p>
      <w:pPr>
        <w:pStyle w:val="BodyText"/>
        <w:spacing w:line="230" w:lineRule="auto" w:before="242"/>
        <w:ind w:left="102" w:right="117"/>
        <w:jc w:val="both"/>
      </w:pPr>
      <w:r>
        <w:rPr/>
        <w:t>El</w:t>
      </w:r>
      <w:r>
        <w:rPr>
          <w:spacing w:val="-7"/>
        </w:rPr>
        <w:t> </w:t>
      </w:r>
      <w:r>
        <w:rPr/>
        <w:t>tableau</w:t>
      </w:r>
      <w:r>
        <w:rPr>
          <w:spacing w:val="-7"/>
        </w:rPr>
        <w:t> </w:t>
      </w:r>
      <w:r>
        <w:rPr/>
        <w:t>representará</w:t>
      </w:r>
      <w:r>
        <w:rPr>
          <w:spacing w:val="-8"/>
        </w:rPr>
        <w:t> </w:t>
      </w:r>
      <w:r>
        <w:rPr/>
        <w:t>el</w:t>
      </w:r>
      <w:r>
        <w:rPr>
          <w:spacing w:val="-5"/>
        </w:rPr>
        <w:t> </w:t>
      </w:r>
      <w:r>
        <w:rPr/>
        <w:t>punto</w:t>
      </w:r>
      <w:r>
        <w:rPr>
          <w:spacing w:val="-5"/>
        </w:rPr>
        <w:t> </w:t>
      </w:r>
      <w:r>
        <w:rPr>
          <w:b/>
          <w:i/>
        </w:rPr>
        <w:t>X</w:t>
      </w:r>
      <w:r>
        <w:rPr>
          <w:b/>
          <w:i/>
          <w:spacing w:val="-7"/>
        </w:rPr>
        <w:t> </w:t>
      </w:r>
      <w:r>
        <w:rPr/>
        <w:t>en</w:t>
      </w:r>
      <w:r>
        <w:rPr>
          <w:spacing w:val="-7"/>
        </w:rPr>
        <w:t> </w:t>
      </w:r>
      <w:r>
        <w:rPr/>
        <w:t>el</w:t>
      </w:r>
      <w:r>
        <w:rPr>
          <w:spacing w:val="-7"/>
        </w:rPr>
        <w:t> </w:t>
      </w:r>
      <w:r>
        <w:rPr/>
        <w:t>espacio</w:t>
      </w:r>
      <w:r>
        <w:rPr>
          <w:spacing w:val="-7"/>
        </w:rPr>
        <w:t> </w:t>
      </w:r>
      <w:r>
        <w:rPr/>
        <w:t>Rn,</w:t>
      </w:r>
      <w:r>
        <w:rPr>
          <w:spacing w:val="-7"/>
        </w:rPr>
        <w:t> </w:t>
      </w:r>
      <w:r>
        <w:rPr/>
        <w:t>que</w:t>
      </w:r>
      <w:r>
        <w:rPr>
          <w:spacing w:val="-8"/>
        </w:rPr>
        <w:t> </w:t>
      </w:r>
      <w:r>
        <w:rPr/>
        <w:t>se</w:t>
      </w:r>
      <w:r>
        <w:rPr>
          <w:spacing w:val="-8"/>
        </w:rPr>
        <w:t> </w:t>
      </w:r>
      <w:r>
        <w:rPr/>
        <w:t>obtiene</w:t>
      </w:r>
      <w:r>
        <w:rPr>
          <w:spacing w:val="-8"/>
        </w:rPr>
        <w:t> </w:t>
      </w:r>
      <w:r>
        <w:rPr/>
        <w:t>al</w:t>
      </w:r>
      <w:r>
        <w:rPr>
          <w:spacing w:val="-7"/>
        </w:rPr>
        <w:t> </w:t>
      </w:r>
      <w:r>
        <w:rPr/>
        <w:t>hacer</w:t>
      </w:r>
      <w:r>
        <w:rPr>
          <w:spacing w:val="-8"/>
        </w:rPr>
        <w:t> </w:t>
      </w:r>
      <w:r>
        <w:rPr/>
        <w:t>cero</w:t>
      </w:r>
      <w:r>
        <w:rPr>
          <w:spacing w:val="-8"/>
        </w:rPr>
        <w:t> </w:t>
      </w:r>
      <w:r>
        <w:rPr/>
        <w:t>las</w:t>
      </w:r>
      <w:r>
        <w:rPr>
          <w:spacing w:val="-8"/>
        </w:rPr>
        <w:t> </w:t>
      </w:r>
      <w:r>
        <w:rPr/>
        <w:t>variables independientes. En el tableau inicial, generalmente, este punto es </w:t>
      </w:r>
      <w:r>
        <w:rPr>
          <w:rFonts w:ascii="Cambria Math" w:hAnsi="Cambria Math" w:eastAsia="Cambria Math"/>
          <w:spacing w:val="-4"/>
        </w:rPr>
        <w:t>�</w:t>
      </w:r>
      <w:r>
        <w:rPr>
          <w:rFonts w:ascii="Cambria Math" w:hAnsi="Cambria Math" w:eastAsia="Cambria Math"/>
          <w:spacing w:val="-4"/>
          <w:position w:val="-4"/>
          <w:sz w:val="17"/>
        </w:rPr>
        <w:t>1  </w:t>
      </w:r>
      <w:r>
        <w:rPr>
          <w:i/>
        </w:rPr>
        <w:t>= 0</w:t>
      </w:r>
      <w:r>
        <w:rPr/>
        <w:t>, </w:t>
      </w:r>
      <w:r>
        <w:rPr>
          <w:rFonts w:ascii="Cambria Math" w:hAnsi="Cambria Math" w:eastAsia="Cambria Math"/>
        </w:rPr>
        <w:t>�</w:t>
      </w:r>
      <w:r>
        <w:rPr>
          <w:rFonts w:ascii="Cambria Math" w:hAnsi="Cambria Math" w:eastAsia="Cambria Math"/>
          <w:position w:val="-4"/>
          <w:sz w:val="17"/>
        </w:rPr>
        <w:t>2  </w:t>
      </w:r>
      <w:r>
        <w:rPr>
          <w:i/>
        </w:rPr>
        <w:t>= 0</w:t>
      </w:r>
      <w:r>
        <w:rPr/>
        <w:t>, </w:t>
      </w:r>
      <w:r>
        <w:rPr>
          <w:b/>
        </w:rPr>
        <w:t>…</w:t>
      </w:r>
      <w:r>
        <w:rPr/>
        <w:t>, </w:t>
      </w:r>
      <w:r>
        <w:rPr>
          <w:rFonts w:ascii="Cambria Math" w:hAnsi="Cambria Math" w:eastAsia="Cambria Math"/>
        </w:rPr>
        <w:t>�</w:t>
      </w:r>
      <w:r>
        <w:rPr>
          <w:rFonts w:ascii="Cambria Math" w:hAnsi="Cambria Math" w:eastAsia="Cambria Math"/>
          <w:position w:val="-4"/>
          <w:sz w:val="17"/>
        </w:rPr>
        <w:t>� </w:t>
      </w:r>
      <w:r>
        <w:rPr>
          <w:i/>
        </w:rPr>
        <w:t>= 0 </w:t>
      </w:r>
      <w:r>
        <w:rPr/>
        <w:t>y el valor de la función objetivo que se obtiene en ese punto es cero, que es el elemento que aparece en la última celda de la última columna del</w:t>
      </w:r>
      <w:r>
        <w:rPr>
          <w:spacing w:val="-6"/>
        </w:rPr>
        <w:t> </w:t>
      </w:r>
      <w:r>
        <w:rPr/>
        <w:t>tableu.</w:t>
      </w:r>
    </w:p>
    <w:p>
      <w:pPr>
        <w:pStyle w:val="BodyText"/>
        <w:spacing w:before="4"/>
        <w:rPr>
          <w:sz w:val="18"/>
        </w:rPr>
      </w:pPr>
    </w:p>
    <w:p>
      <w:pPr>
        <w:spacing w:after="0"/>
        <w:rPr>
          <w:sz w:val="18"/>
        </w:rPr>
        <w:sectPr>
          <w:headerReference w:type="default" r:id="rId156"/>
          <w:footerReference w:type="default" r:id="rId157"/>
          <w:pgSz w:w="12240" w:h="15840"/>
          <w:pgMar w:header="0" w:footer="1003" w:top="1360" w:bottom="1200" w:left="1600" w:right="1580"/>
          <w:pgNumType w:start="49"/>
        </w:sectPr>
      </w:pPr>
    </w:p>
    <w:p>
      <w:pPr>
        <w:pStyle w:val="BodyText"/>
        <w:spacing w:before="69"/>
        <w:ind w:left="102" w:right="-18"/>
      </w:pPr>
      <w:r>
        <w:rPr/>
        <w:t>Por</w:t>
      </w:r>
      <w:r>
        <w:rPr>
          <w:spacing w:val="-3"/>
        </w:rPr>
        <w:t> </w:t>
      </w:r>
      <w:r>
        <w:rPr/>
        <w:t>ejemplo:</w:t>
      </w:r>
    </w:p>
    <w:p>
      <w:pPr>
        <w:pStyle w:val="BodyText"/>
      </w:pPr>
      <w:r>
        <w:rPr/>
        <w:br w:type="column"/>
      </w:r>
      <w:r>
        <w:rPr/>
      </w:r>
    </w:p>
    <w:p>
      <w:pPr>
        <w:pStyle w:val="BodyText"/>
      </w:pPr>
    </w:p>
    <w:p>
      <w:pPr>
        <w:pStyle w:val="BodyText"/>
        <w:spacing w:before="158"/>
        <w:ind w:left="102" w:right="-18"/>
      </w:pPr>
      <w:r>
        <w:rPr/>
        <w:t>Sujeta</w:t>
      </w:r>
      <w:r>
        <w:rPr>
          <w:spacing w:val="-3"/>
        </w:rPr>
        <w:t> </w:t>
      </w:r>
      <w:r>
        <w:rPr/>
        <w:t>a:</w:t>
      </w:r>
    </w:p>
    <w:p>
      <w:pPr>
        <w:pStyle w:val="BodyText"/>
        <w:spacing w:before="10"/>
        <w:rPr>
          <w:sz w:val="33"/>
        </w:rPr>
      </w:pPr>
      <w:r>
        <w:rPr/>
        <w:br w:type="column"/>
      </w:r>
      <w:r>
        <w:rPr>
          <w:sz w:val="33"/>
        </w:rPr>
      </w:r>
    </w:p>
    <w:p>
      <w:pPr>
        <w:spacing w:before="0"/>
        <w:ind w:left="102" w:right="0" w:firstLine="0"/>
        <w:jc w:val="left"/>
        <w:rPr>
          <w:rFonts w:ascii="Cambria Math" w:hAnsi="Cambria Math" w:eastAsia="Cambria Math"/>
          <w:sz w:val="17"/>
        </w:rPr>
      </w:pPr>
      <w:r>
        <w:rPr>
          <w:rFonts w:ascii="Cambria Math" w:hAnsi="Cambria Math" w:eastAsia="Cambria Math"/>
          <w:sz w:val="24"/>
        </w:rPr>
        <w:t>��� = 2�</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w:t>
      </w:r>
    </w:p>
    <w:p>
      <w:pPr>
        <w:spacing w:after="0"/>
        <w:jc w:val="left"/>
        <w:rPr>
          <w:rFonts w:ascii="Cambria Math" w:hAnsi="Cambria Math" w:eastAsia="Cambria Math"/>
          <w:sz w:val="17"/>
        </w:rPr>
        <w:sectPr>
          <w:type w:val="continuous"/>
          <w:pgSz w:w="12240" w:h="15840"/>
          <w:pgMar w:top="0" w:bottom="280" w:left="1600" w:right="1580"/>
          <w:cols w:num="3" w:equalWidth="0">
            <w:col w:w="1335" w:space="789"/>
            <w:col w:w="935" w:space="528"/>
            <w:col w:w="5473"/>
          </w:cols>
        </w:sectPr>
      </w:pPr>
    </w:p>
    <w:p>
      <w:pPr>
        <w:pStyle w:val="BodyText"/>
        <w:spacing w:before="1"/>
        <w:rPr>
          <w:rFonts w:ascii="Cambria Math"/>
          <w:sz w:val="6"/>
        </w:rPr>
      </w:pPr>
    </w:p>
    <w:tbl>
      <w:tblPr>
        <w:tblW w:w="0" w:type="auto"/>
        <w:jc w:val="left"/>
        <w:tblInd w:w="333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2"/>
        <w:gridCol w:w="357"/>
        <w:gridCol w:w="565"/>
        <w:gridCol w:w="402"/>
        <w:gridCol w:w="428"/>
      </w:tblGrid>
      <w:tr>
        <w:trPr>
          <w:trHeight w:val="405" w:hRule="exact"/>
        </w:trPr>
        <w:tc>
          <w:tcPr>
            <w:tcW w:w="612" w:type="dxa"/>
          </w:tcPr>
          <w:p>
            <w:pPr>
              <w:pStyle w:val="TableParagraph"/>
              <w:spacing w:line="286" w:lineRule="exact"/>
              <w:ind w:left="121" w:right="3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357" w:type="dxa"/>
          </w:tcPr>
          <w:p>
            <w:pPr>
              <w:pStyle w:val="TableParagraph"/>
              <w:spacing w:line="245" w:lineRule="exact"/>
              <w:ind w:left="6"/>
              <w:rPr>
                <w:sz w:val="24"/>
              </w:rPr>
            </w:pPr>
            <w:r>
              <w:rPr>
                <w:sz w:val="24"/>
              </w:rPr>
              <w:t>+</w:t>
            </w:r>
          </w:p>
        </w:tc>
        <w:tc>
          <w:tcPr>
            <w:tcW w:w="565" w:type="dxa"/>
          </w:tcPr>
          <w:p>
            <w:pPr>
              <w:pStyle w:val="TableParagraph"/>
              <w:spacing w:line="286" w:lineRule="exact"/>
              <w:ind w:left="107"/>
              <w:jc w:val="lef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2</w:t>
            </w:r>
          </w:p>
        </w:tc>
        <w:tc>
          <w:tcPr>
            <w:tcW w:w="402" w:type="dxa"/>
          </w:tcPr>
          <w:p>
            <w:pPr>
              <w:pStyle w:val="TableParagraph"/>
              <w:spacing w:line="256" w:lineRule="exact"/>
              <w:ind w:left="5"/>
              <w:rPr>
                <w:rFonts w:ascii="Cambria Math" w:hAnsi="Cambria Math"/>
                <w:sz w:val="24"/>
              </w:rPr>
            </w:pPr>
            <w:r>
              <w:rPr>
                <w:rFonts w:ascii="Cambria Math" w:hAnsi="Cambria Math"/>
                <w:w w:val="99"/>
                <w:sz w:val="24"/>
              </w:rPr>
              <w:t>≤</w:t>
            </w:r>
          </w:p>
        </w:tc>
        <w:tc>
          <w:tcPr>
            <w:tcW w:w="428" w:type="dxa"/>
          </w:tcPr>
          <w:p>
            <w:pPr>
              <w:pStyle w:val="TableParagraph"/>
              <w:spacing w:line="245" w:lineRule="exact"/>
              <w:ind w:left="108"/>
              <w:jc w:val="left"/>
              <w:rPr>
                <w:sz w:val="24"/>
              </w:rPr>
            </w:pPr>
            <w:r>
              <w:rPr>
                <w:sz w:val="24"/>
              </w:rPr>
              <w:t>2</w:t>
            </w:r>
          </w:p>
        </w:tc>
      </w:tr>
      <w:tr>
        <w:trPr>
          <w:trHeight w:val="527" w:hRule="exact"/>
        </w:trPr>
        <w:tc>
          <w:tcPr>
            <w:tcW w:w="612" w:type="dxa"/>
          </w:tcPr>
          <w:p>
            <w:pPr>
              <w:pStyle w:val="TableParagraph"/>
              <w:spacing w:before="95"/>
              <w:ind w:left="121"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357" w:type="dxa"/>
          </w:tcPr>
          <w:p>
            <w:pPr>
              <w:pStyle w:val="TableParagraph"/>
              <w:spacing w:before="90"/>
              <w:ind w:left="8"/>
              <w:rPr>
                <w:sz w:val="24"/>
              </w:rPr>
            </w:pPr>
            <w:r>
              <w:rPr>
                <w:w w:val="99"/>
                <w:sz w:val="24"/>
              </w:rPr>
              <w:t>-</w:t>
            </w:r>
          </w:p>
        </w:tc>
        <w:tc>
          <w:tcPr>
            <w:tcW w:w="565" w:type="dxa"/>
          </w:tcPr>
          <w:p>
            <w:pPr>
              <w:pStyle w:val="TableParagraph"/>
              <w:spacing w:before="95"/>
              <w:ind w:left="167"/>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02" w:type="dxa"/>
          </w:tcPr>
          <w:p>
            <w:pPr>
              <w:pStyle w:val="TableParagraph"/>
              <w:spacing w:before="95"/>
              <w:ind w:left="5"/>
              <w:rPr>
                <w:rFonts w:ascii="Cambria Math" w:hAnsi="Cambria Math"/>
                <w:sz w:val="24"/>
              </w:rPr>
            </w:pPr>
            <w:r>
              <w:rPr>
                <w:rFonts w:ascii="Cambria Math" w:hAnsi="Cambria Math"/>
                <w:w w:val="99"/>
                <w:sz w:val="24"/>
              </w:rPr>
              <w:t>≤</w:t>
            </w:r>
          </w:p>
        </w:tc>
        <w:tc>
          <w:tcPr>
            <w:tcW w:w="428" w:type="dxa"/>
          </w:tcPr>
          <w:p>
            <w:pPr>
              <w:pStyle w:val="TableParagraph"/>
              <w:spacing w:before="90"/>
              <w:ind w:left="108"/>
              <w:jc w:val="left"/>
              <w:rPr>
                <w:sz w:val="24"/>
              </w:rPr>
            </w:pPr>
            <w:r>
              <w:rPr>
                <w:sz w:val="24"/>
              </w:rPr>
              <w:t>1</w:t>
            </w:r>
          </w:p>
        </w:tc>
      </w:tr>
      <w:tr>
        <w:trPr>
          <w:trHeight w:val="531" w:hRule="exact"/>
        </w:trPr>
        <w:tc>
          <w:tcPr>
            <w:tcW w:w="612" w:type="dxa"/>
          </w:tcPr>
          <w:p>
            <w:pPr>
              <w:pStyle w:val="TableParagraph"/>
              <w:spacing w:before="92"/>
              <w:ind w:left="121"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357" w:type="dxa"/>
          </w:tcPr>
          <w:p>
            <w:pPr>
              <w:pStyle w:val="TableParagraph"/>
              <w:spacing w:before="86"/>
              <w:ind w:left="6"/>
              <w:rPr>
                <w:sz w:val="24"/>
              </w:rPr>
            </w:pPr>
            <w:r>
              <w:rPr>
                <w:sz w:val="24"/>
              </w:rPr>
              <w:t>+</w:t>
            </w:r>
          </w:p>
        </w:tc>
        <w:tc>
          <w:tcPr>
            <w:tcW w:w="565" w:type="dxa"/>
          </w:tcPr>
          <w:p>
            <w:pPr>
              <w:pStyle w:val="TableParagraph"/>
              <w:spacing w:before="92"/>
              <w:ind w:left="167"/>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02" w:type="dxa"/>
          </w:tcPr>
          <w:p>
            <w:pPr>
              <w:pStyle w:val="TableParagraph"/>
              <w:spacing w:before="92"/>
              <w:ind w:left="5"/>
              <w:rPr>
                <w:rFonts w:ascii="Cambria Math" w:hAnsi="Cambria Math"/>
                <w:sz w:val="24"/>
              </w:rPr>
            </w:pPr>
            <w:r>
              <w:rPr>
                <w:rFonts w:ascii="Cambria Math" w:hAnsi="Cambria Math"/>
                <w:w w:val="99"/>
                <w:sz w:val="24"/>
              </w:rPr>
              <w:t>≤</w:t>
            </w:r>
          </w:p>
        </w:tc>
        <w:tc>
          <w:tcPr>
            <w:tcW w:w="428" w:type="dxa"/>
          </w:tcPr>
          <w:p>
            <w:pPr>
              <w:pStyle w:val="TableParagraph"/>
              <w:spacing w:before="86"/>
              <w:ind w:left="108"/>
              <w:jc w:val="left"/>
              <w:rPr>
                <w:sz w:val="24"/>
              </w:rPr>
            </w:pPr>
            <w:r>
              <w:rPr>
                <w:sz w:val="24"/>
              </w:rPr>
              <w:t>2</w:t>
            </w:r>
          </w:p>
        </w:tc>
      </w:tr>
      <w:tr>
        <w:trPr>
          <w:trHeight w:val="398" w:hRule="exact"/>
        </w:trPr>
        <w:tc>
          <w:tcPr>
            <w:tcW w:w="612" w:type="dxa"/>
          </w:tcPr>
          <w:p>
            <w:pPr/>
          </w:p>
        </w:tc>
        <w:tc>
          <w:tcPr>
            <w:tcW w:w="1324" w:type="dxa"/>
            <w:gridSpan w:val="3"/>
          </w:tcPr>
          <w:p>
            <w:pPr>
              <w:pStyle w:val="TableParagraph"/>
              <w:spacing w:before="84"/>
              <w:ind w:left="70"/>
              <w:jc w:val="lef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tc>
        <w:tc>
          <w:tcPr>
            <w:tcW w:w="428" w:type="dxa"/>
          </w:tcPr>
          <w:p>
            <w:pPr/>
          </w:p>
        </w:tc>
      </w:tr>
    </w:tbl>
    <w:p>
      <w:pPr>
        <w:pStyle w:val="BodyText"/>
        <w:spacing w:before="4"/>
        <w:rPr>
          <w:rFonts w:ascii="Cambria Math"/>
          <w:sz w:val="12"/>
        </w:rPr>
      </w:pPr>
    </w:p>
    <w:p>
      <w:pPr>
        <w:spacing w:before="64"/>
        <w:ind w:left="2000" w:right="48" w:firstLine="0"/>
        <w:jc w:val="left"/>
        <w:rPr>
          <w:rFonts w:ascii="Calibri" w:hAnsi="Calibri"/>
          <w:i/>
          <w:sz w:val="18"/>
        </w:rPr>
      </w:pPr>
      <w:r>
        <w:rPr>
          <w:rFonts w:ascii="Calibri" w:hAnsi="Calibri"/>
          <w:i/>
          <w:color w:val="44536A"/>
          <w:sz w:val="18"/>
        </w:rPr>
        <w:t>Tabla 3.14 Sistema de ecuaciones para Tucker con el Método Simplex</w:t>
      </w:r>
    </w:p>
    <w:p>
      <w:pPr>
        <w:pStyle w:val="BodyText"/>
        <w:rPr>
          <w:rFonts w:ascii="Calibri"/>
          <w:i/>
          <w:sz w:val="16"/>
        </w:rPr>
      </w:pPr>
    </w:p>
    <w:p>
      <w:pPr>
        <w:pStyle w:val="BodyText"/>
        <w:spacing w:line="276" w:lineRule="auto"/>
        <w:ind w:left="102" w:right="48"/>
      </w:pPr>
      <w:r>
        <w:rPr/>
        <w:t>Por lo tanto si la reescribimos de acuerdo a </w:t>
      </w:r>
      <w:r>
        <w:rPr>
          <w:i/>
        </w:rPr>
        <w:t>Y= A(-x) + b </w:t>
      </w:r>
      <w:r>
        <w:rPr/>
        <w:t>el siguiente sistema de ecuaciones lineales:</w:t>
      </w:r>
    </w:p>
    <w:p>
      <w:pPr>
        <w:spacing w:after="0" w:line="276" w:lineRule="auto"/>
        <w:sectPr>
          <w:type w:val="continuous"/>
          <w:pgSz w:w="12240" w:h="15840"/>
          <w:pgMar w:top="0" w:bottom="280" w:left="1600" w:right="1580"/>
        </w:sectPr>
      </w:pPr>
    </w:p>
    <w:p>
      <w:pPr>
        <w:pStyle w:val="BodyText"/>
      </w:pPr>
    </w:p>
    <w:p>
      <w:pPr>
        <w:pStyle w:val="BodyText"/>
      </w:pPr>
    </w:p>
    <w:p>
      <w:pPr>
        <w:pStyle w:val="BodyText"/>
      </w:pPr>
    </w:p>
    <w:p>
      <w:pPr>
        <w:pStyle w:val="BodyText"/>
      </w:pPr>
    </w:p>
    <w:p>
      <w:pPr>
        <w:pStyle w:val="BodyText"/>
        <w:spacing w:before="193"/>
        <w:ind w:left="102" w:right="-14"/>
      </w:pPr>
      <w:r>
        <w:rPr/>
        <w:t>Se tendría el siguiente</w:t>
      </w:r>
      <w:r>
        <w:rPr>
          <w:spacing w:val="-7"/>
        </w:rPr>
        <w:t> </w:t>
      </w:r>
      <w:r>
        <w:rPr/>
        <w:t>tableau:</w:t>
      </w:r>
    </w:p>
    <w:p>
      <w:pPr>
        <w:spacing w:before="4"/>
        <w:ind w:left="0" w:right="3262" w:firstLine="0"/>
        <w:jc w:val="center"/>
        <w:rPr>
          <w:rFonts w:ascii="Cambria Math" w:hAnsi="Cambria Math" w:eastAsia="Cambria Math"/>
          <w:sz w:val="24"/>
        </w:rPr>
      </w:pPr>
      <w:r>
        <w:rPr/>
        <w:br w:type="column"/>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+ 2 ≥ 0</w:t>
      </w:r>
    </w:p>
    <w:p>
      <w:pPr>
        <w:spacing w:before="8"/>
        <w:ind w:left="0" w:right="3264" w:firstLine="0"/>
        <w:jc w:val="center"/>
        <w:rPr>
          <w:rFonts w:ascii="Cambria Math" w:hAnsi="Cambria Math" w:eastAsia="Cambria Math"/>
          <w:sz w:val="24"/>
        </w:rPr>
      </w:pPr>
      <w:r>
        <w:rPr>
          <w:rFonts w:ascii="Cambria Math" w:hAnsi="Cambria Math" w:eastAsia="Cambria Math"/>
          <w:spacing w:val="-4"/>
          <w:sz w:val="24"/>
        </w:rPr>
        <w:t>�</w:t>
      </w:r>
      <w:r>
        <w:rPr>
          <w:rFonts w:ascii="Cambria Math" w:hAnsi="Cambria Math" w:eastAsia="Cambria Math"/>
          <w:spacing w:val="-4"/>
          <w:position w:val="-4"/>
          <w:sz w:val="17"/>
        </w:rPr>
        <w:t>2  </w:t>
      </w:r>
      <w:r>
        <w:rPr>
          <w:rFonts w:ascii="Cambria Math" w:hAnsi="Cambria Math" w:eastAsia="Cambria Math"/>
          <w:sz w:val="24"/>
        </w:rPr>
        <w:t>= </w:t>
      </w:r>
      <w:r>
        <w:rPr>
          <w:rFonts w:ascii="Cambria Math" w:hAnsi="Cambria Math" w:eastAsia="Cambria Math"/>
          <w:spacing w:val="-3"/>
          <w:sz w:val="24"/>
        </w:rPr>
        <w:t>−�</w:t>
      </w:r>
      <w:r>
        <w:rPr>
          <w:rFonts w:ascii="Cambria Math" w:hAnsi="Cambria Math" w:eastAsia="Cambria Math"/>
          <w:spacing w:val="-3"/>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+ 1 ≥</w:t>
      </w:r>
      <w:r>
        <w:rPr>
          <w:rFonts w:ascii="Cambria Math" w:hAnsi="Cambria Math" w:eastAsia="Cambria Math"/>
          <w:spacing w:val="-16"/>
          <w:sz w:val="24"/>
        </w:rPr>
        <w:t> </w:t>
      </w:r>
      <w:r>
        <w:rPr>
          <w:rFonts w:ascii="Cambria Math" w:hAnsi="Cambria Math" w:eastAsia="Cambria Math"/>
          <w:sz w:val="24"/>
        </w:rPr>
        <w:t>0</w:t>
      </w:r>
    </w:p>
    <w:p>
      <w:pPr>
        <w:spacing w:before="8"/>
        <w:ind w:left="0" w:right="3264" w:firstLine="0"/>
        <w:jc w:val="center"/>
        <w:rPr>
          <w:rFonts w:ascii="Cambria Math" w:hAnsi="Cambria Math" w:eastAsia="Cambria Math"/>
          <w:sz w:val="24"/>
        </w:rPr>
      </w:pPr>
      <w:r>
        <w:rPr>
          <w:rFonts w:ascii="Cambria Math" w:hAnsi="Cambria Math" w:eastAsia="Cambria Math"/>
          <w:spacing w:val="-4"/>
          <w:sz w:val="24"/>
        </w:rPr>
        <w:t>�</w:t>
      </w:r>
      <w:r>
        <w:rPr>
          <w:rFonts w:ascii="Cambria Math" w:hAnsi="Cambria Math" w:eastAsia="Cambria Math"/>
          <w:spacing w:val="-4"/>
          <w:position w:val="-4"/>
          <w:sz w:val="17"/>
        </w:rPr>
        <w:t>3  </w:t>
      </w:r>
      <w:r>
        <w:rPr>
          <w:rFonts w:ascii="Cambria Math" w:hAnsi="Cambria Math" w:eastAsia="Cambria Math"/>
          <w:sz w:val="24"/>
        </w:rPr>
        <w:t>= </w:t>
      </w:r>
      <w:r>
        <w:rPr>
          <w:rFonts w:ascii="Cambria Math" w:hAnsi="Cambria Math" w:eastAsia="Cambria Math"/>
          <w:spacing w:val="-3"/>
          <w:sz w:val="24"/>
        </w:rPr>
        <w:t>−�</w:t>
      </w:r>
      <w:r>
        <w:rPr>
          <w:rFonts w:ascii="Cambria Math" w:hAnsi="Cambria Math" w:eastAsia="Cambria Math"/>
          <w:spacing w:val="-3"/>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+ 2 ≥</w:t>
      </w:r>
      <w:r>
        <w:rPr>
          <w:rFonts w:ascii="Cambria Math" w:hAnsi="Cambria Math" w:eastAsia="Cambria Math"/>
          <w:spacing w:val="-16"/>
          <w:sz w:val="24"/>
        </w:rPr>
        <w:t> </w:t>
      </w:r>
      <w:r>
        <w:rPr>
          <w:rFonts w:ascii="Cambria Math" w:hAnsi="Cambria Math" w:eastAsia="Cambria Math"/>
          <w:sz w:val="24"/>
        </w:rPr>
        <w:t>0</w:t>
      </w:r>
    </w:p>
    <w:p>
      <w:pPr>
        <w:spacing w:before="8"/>
        <w:ind w:left="0" w:right="3264" w:firstLine="0"/>
        <w:jc w:val="center"/>
        <w:rPr>
          <w:rFonts w:ascii="Cambria Math" w:hAnsi="Cambria Math" w:eastAsia="Cambria Math"/>
          <w:sz w:val="24"/>
        </w:rPr>
      </w:pPr>
      <w:r>
        <w:rPr>
          <w:rFonts w:ascii="Cambria Math" w:hAnsi="Cambria Math" w:eastAsia="Cambria Math"/>
          <w:sz w:val="24"/>
        </w:rPr>
        <w:t>� = 2�</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after="0"/>
        <w:jc w:val="center"/>
        <w:rPr>
          <w:rFonts w:ascii="Cambria Math" w:hAnsi="Cambria Math" w:eastAsia="Cambria Math"/>
          <w:sz w:val="24"/>
        </w:rPr>
        <w:sectPr>
          <w:type w:val="continuous"/>
          <w:pgSz w:w="12240" w:h="15840"/>
          <w:pgMar w:top="0" w:bottom="280" w:left="1600" w:right="1580"/>
          <w:cols w:num="2" w:equalWidth="0">
            <w:col w:w="3047" w:space="203"/>
            <w:col w:w="5810"/>
          </w:cols>
        </w:sectPr>
      </w:pPr>
    </w:p>
    <w:tbl>
      <w:tblPr>
        <w:tblW w:w="0" w:type="auto"/>
        <w:jc w:val="left"/>
        <w:tblInd w:w="3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0"/>
        <w:gridCol w:w="572"/>
        <w:gridCol w:w="630"/>
        <w:gridCol w:w="447"/>
      </w:tblGrid>
      <w:tr>
        <w:trPr>
          <w:trHeight w:val="391" w:hRule="exact"/>
        </w:trPr>
        <w:tc>
          <w:tcPr>
            <w:tcW w:w="590" w:type="dxa"/>
          </w:tcPr>
          <w:p>
            <w:pPr/>
          </w:p>
        </w:tc>
        <w:tc>
          <w:tcPr>
            <w:tcW w:w="572" w:type="dxa"/>
          </w:tcPr>
          <w:p>
            <w:pPr>
              <w:pStyle w:val="TableParagraph"/>
              <w:spacing w:line="272" w:lineRule="exact"/>
              <w:ind w:right="49"/>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630" w:type="dxa"/>
          </w:tcPr>
          <w:p>
            <w:pPr>
              <w:pStyle w:val="TableParagraph"/>
              <w:spacing w:line="272" w:lineRule="exact"/>
              <w:ind w:left="37" w:right="3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447" w:type="dxa"/>
          </w:tcPr>
          <w:p>
            <w:pPr>
              <w:pStyle w:val="TableParagraph"/>
              <w:spacing w:line="237" w:lineRule="exact"/>
              <w:ind w:left="114"/>
              <w:jc w:val="left"/>
              <w:rPr>
                <w:rFonts w:ascii="Cambria Math"/>
                <w:sz w:val="24"/>
              </w:rPr>
            </w:pPr>
            <w:r>
              <w:rPr>
                <w:rFonts w:ascii="Cambria Math"/>
                <w:w w:val="100"/>
                <w:sz w:val="24"/>
              </w:rPr>
              <w:t>1</w:t>
            </w:r>
          </w:p>
        </w:tc>
      </w:tr>
      <w:tr>
        <w:trPr>
          <w:trHeight w:val="525" w:hRule="exact"/>
        </w:trPr>
        <w:tc>
          <w:tcPr>
            <w:tcW w:w="590" w:type="dxa"/>
          </w:tcPr>
          <w:p>
            <w:pPr>
              <w:pStyle w:val="TableParagraph"/>
              <w:spacing w:before="90"/>
              <w:ind w:left="202"/>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72" w:type="dxa"/>
          </w:tcPr>
          <w:p>
            <w:pPr>
              <w:pStyle w:val="TableParagraph"/>
              <w:spacing w:before="85"/>
              <w:ind w:right="42"/>
              <w:rPr>
                <w:sz w:val="24"/>
              </w:rPr>
            </w:pPr>
            <w:r>
              <w:rPr>
                <w:sz w:val="24"/>
              </w:rPr>
              <w:t>-1</w:t>
            </w:r>
          </w:p>
        </w:tc>
        <w:tc>
          <w:tcPr>
            <w:tcW w:w="630" w:type="dxa"/>
          </w:tcPr>
          <w:p>
            <w:pPr>
              <w:pStyle w:val="TableParagraph"/>
              <w:spacing w:before="85"/>
              <w:ind w:left="7"/>
              <w:rPr>
                <w:sz w:val="24"/>
              </w:rPr>
            </w:pPr>
            <w:r>
              <w:rPr>
                <w:sz w:val="24"/>
              </w:rPr>
              <w:t>2</w:t>
            </w:r>
          </w:p>
        </w:tc>
        <w:tc>
          <w:tcPr>
            <w:tcW w:w="447" w:type="dxa"/>
          </w:tcPr>
          <w:p>
            <w:pPr>
              <w:pStyle w:val="TableParagraph"/>
              <w:spacing w:before="85"/>
              <w:ind w:left="118"/>
              <w:jc w:val="left"/>
              <w:rPr>
                <w:sz w:val="24"/>
              </w:rPr>
            </w:pPr>
            <w:r>
              <w:rPr>
                <w:sz w:val="24"/>
              </w:rPr>
              <w:t>2</w:t>
            </w:r>
          </w:p>
        </w:tc>
      </w:tr>
      <w:tr>
        <w:trPr>
          <w:trHeight w:val="523" w:hRule="exact"/>
        </w:trPr>
        <w:tc>
          <w:tcPr>
            <w:tcW w:w="590" w:type="dxa"/>
          </w:tcPr>
          <w:p>
            <w:pPr>
              <w:pStyle w:val="TableParagraph"/>
              <w:spacing w:before="89"/>
              <w:ind w:left="200"/>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572" w:type="dxa"/>
          </w:tcPr>
          <w:p>
            <w:pPr>
              <w:pStyle w:val="TableParagraph"/>
              <w:spacing w:before="83"/>
              <w:ind w:right="40"/>
              <w:rPr>
                <w:sz w:val="24"/>
              </w:rPr>
            </w:pPr>
            <w:r>
              <w:rPr>
                <w:sz w:val="24"/>
              </w:rPr>
              <w:t>1</w:t>
            </w:r>
          </w:p>
        </w:tc>
        <w:tc>
          <w:tcPr>
            <w:tcW w:w="630" w:type="dxa"/>
          </w:tcPr>
          <w:p>
            <w:pPr>
              <w:pStyle w:val="TableParagraph"/>
              <w:spacing w:before="83"/>
              <w:ind w:left="37" w:right="32"/>
              <w:rPr>
                <w:sz w:val="24"/>
              </w:rPr>
            </w:pPr>
            <w:r>
              <w:rPr>
                <w:sz w:val="24"/>
              </w:rPr>
              <w:t>-1</w:t>
            </w:r>
          </w:p>
        </w:tc>
        <w:tc>
          <w:tcPr>
            <w:tcW w:w="447" w:type="dxa"/>
          </w:tcPr>
          <w:p>
            <w:pPr>
              <w:pStyle w:val="TableParagraph"/>
              <w:spacing w:before="83"/>
              <w:ind w:left="118"/>
              <w:jc w:val="left"/>
              <w:rPr>
                <w:sz w:val="24"/>
              </w:rPr>
            </w:pPr>
            <w:r>
              <w:rPr>
                <w:sz w:val="24"/>
              </w:rPr>
              <w:t>1</w:t>
            </w:r>
          </w:p>
        </w:tc>
      </w:tr>
      <w:tr>
        <w:trPr>
          <w:trHeight w:val="523" w:hRule="exact"/>
        </w:trPr>
        <w:tc>
          <w:tcPr>
            <w:tcW w:w="590" w:type="dxa"/>
          </w:tcPr>
          <w:p>
            <w:pPr>
              <w:pStyle w:val="TableParagraph"/>
              <w:spacing w:before="89"/>
              <w:ind w:left="200"/>
              <w:jc w:val="left"/>
              <w:rPr>
                <w:rFonts w:ascii="Cambria Math" w:eastAsia="Cambria Math"/>
                <w:sz w:val="17"/>
              </w:rPr>
            </w:pPr>
            <w:r>
              <w:rPr>
                <w:rFonts w:ascii="Cambria Math" w:eastAsia="Cambria Math"/>
                <w:sz w:val="24"/>
              </w:rPr>
              <w:t>�</w:t>
            </w:r>
            <w:r>
              <w:rPr>
                <w:rFonts w:ascii="Cambria Math" w:eastAsia="Cambria Math"/>
                <w:position w:val="-4"/>
                <w:sz w:val="17"/>
              </w:rPr>
              <w:t>3</w:t>
            </w:r>
          </w:p>
        </w:tc>
        <w:tc>
          <w:tcPr>
            <w:tcW w:w="572" w:type="dxa"/>
          </w:tcPr>
          <w:p>
            <w:pPr>
              <w:pStyle w:val="TableParagraph"/>
              <w:spacing w:before="83"/>
              <w:ind w:right="40"/>
              <w:rPr>
                <w:sz w:val="24"/>
              </w:rPr>
            </w:pPr>
            <w:r>
              <w:rPr>
                <w:sz w:val="24"/>
              </w:rPr>
              <w:t>1</w:t>
            </w:r>
          </w:p>
        </w:tc>
        <w:tc>
          <w:tcPr>
            <w:tcW w:w="630" w:type="dxa"/>
          </w:tcPr>
          <w:p>
            <w:pPr>
              <w:pStyle w:val="TableParagraph"/>
              <w:spacing w:before="83"/>
              <w:ind w:left="7"/>
              <w:rPr>
                <w:sz w:val="24"/>
              </w:rPr>
            </w:pPr>
            <w:r>
              <w:rPr>
                <w:sz w:val="24"/>
              </w:rPr>
              <w:t>1</w:t>
            </w:r>
          </w:p>
        </w:tc>
        <w:tc>
          <w:tcPr>
            <w:tcW w:w="447" w:type="dxa"/>
          </w:tcPr>
          <w:p>
            <w:pPr>
              <w:pStyle w:val="TableParagraph"/>
              <w:spacing w:before="83"/>
              <w:ind w:left="118"/>
              <w:jc w:val="left"/>
              <w:rPr>
                <w:sz w:val="24"/>
              </w:rPr>
            </w:pPr>
            <w:r>
              <w:rPr>
                <w:sz w:val="24"/>
              </w:rPr>
              <w:t>2</w:t>
            </w:r>
          </w:p>
        </w:tc>
      </w:tr>
      <w:tr>
        <w:trPr>
          <w:trHeight w:val="373" w:hRule="exact"/>
        </w:trPr>
        <w:tc>
          <w:tcPr>
            <w:tcW w:w="590" w:type="dxa"/>
          </w:tcPr>
          <w:p>
            <w:pPr>
              <w:pStyle w:val="TableParagraph"/>
              <w:spacing w:before="89"/>
              <w:ind w:left="257"/>
              <w:jc w:val="left"/>
              <w:rPr>
                <w:rFonts w:ascii="Cambria Math" w:eastAsia="Cambria Math"/>
                <w:sz w:val="24"/>
              </w:rPr>
            </w:pPr>
            <w:r>
              <w:rPr>
                <w:rFonts w:ascii="Cambria Math" w:eastAsia="Cambria Math"/>
                <w:w w:val="73"/>
                <w:sz w:val="24"/>
              </w:rPr>
              <w:t>�</w:t>
            </w:r>
          </w:p>
        </w:tc>
        <w:tc>
          <w:tcPr>
            <w:tcW w:w="572" w:type="dxa"/>
          </w:tcPr>
          <w:p>
            <w:pPr>
              <w:pStyle w:val="TableParagraph"/>
              <w:spacing w:before="83"/>
              <w:ind w:right="42"/>
              <w:rPr>
                <w:sz w:val="24"/>
              </w:rPr>
            </w:pPr>
            <w:r>
              <w:rPr>
                <w:sz w:val="24"/>
              </w:rPr>
              <w:t>-2</w:t>
            </w:r>
          </w:p>
        </w:tc>
        <w:tc>
          <w:tcPr>
            <w:tcW w:w="630" w:type="dxa"/>
          </w:tcPr>
          <w:p>
            <w:pPr>
              <w:pStyle w:val="TableParagraph"/>
              <w:spacing w:before="83"/>
              <w:ind w:left="7"/>
              <w:rPr>
                <w:sz w:val="24"/>
              </w:rPr>
            </w:pPr>
            <w:r>
              <w:rPr>
                <w:sz w:val="24"/>
              </w:rPr>
              <w:t>1</w:t>
            </w:r>
          </w:p>
        </w:tc>
        <w:tc>
          <w:tcPr>
            <w:tcW w:w="447" w:type="dxa"/>
          </w:tcPr>
          <w:p>
            <w:pPr>
              <w:pStyle w:val="TableParagraph"/>
              <w:spacing w:before="83"/>
              <w:ind w:left="118"/>
              <w:jc w:val="left"/>
              <w:rPr>
                <w:sz w:val="24"/>
              </w:rPr>
            </w:pPr>
            <w:r>
              <w:rPr>
                <w:sz w:val="24"/>
              </w:rPr>
              <w:t>0</w:t>
            </w:r>
          </w:p>
        </w:tc>
      </w:tr>
    </w:tbl>
    <w:p>
      <w:pPr>
        <w:pStyle w:val="BodyText"/>
        <w:spacing w:before="10"/>
        <w:rPr>
          <w:rFonts w:ascii="Cambria Math"/>
          <w:sz w:val="14"/>
        </w:rPr>
      </w:pPr>
    </w:p>
    <w:p>
      <w:pPr>
        <w:spacing w:before="64"/>
        <w:ind w:left="2620" w:right="48" w:firstLine="0"/>
        <w:jc w:val="left"/>
        <w:rPr>
          <w:rFonts w:ascii="Calibri" w:hAnsi="Calibri"/>
          <w:i/>
          <w:sz w:val="18"/>
        </w:rPr>
      </w:pPr>
      <w:r>
        <w:rPr>
          <w:rFonts w:ascii="Calibri" w:hAnsi="Calibri"/>
          <w:i/>
          <w:color w:val="44536A"/>
          <w:sz w:val="18"/>
        </w:rPr>
        <w:t>Tabla 3.15 Tableu de Tucker para el método Simplex</w:t>
      </w:r>
    </w:p>
    <w:p>
      <w:pPr>
        <w:pStyle w:val="BodyText"/>
        <w:spacing w:before="10"/>
        <w:rPr>
          <w:rFonts w:ascii="Calibri"/>
          <w:i/>
          <w:sz w:val="15"/>
        </w:rPr>
      </w:pPr>
    </w:p>
    <w:p>
      <w:pPr>
        <w:pStyle w:val="BodyText"/>
        <w:spacing w:line="266" w:lineRule="auto" w:before="1"/>
        <w:ind w:left="102" w:right="115"/>
        <w:jc w:val="both"/>
      </w:pPr>
      <w:r>
        <w:rPr/>
        <w:pict>
          <v:line style="position:absolute;mso-position-horizontal-relative:page;mso-position-vertical-relative:paragraph;z-index:-402904" from="345.309998pt,121.702316pt" to="360.909998pt,121.702316pt" stroked="true" strokeweight=".84pt" strokecolor="#000000">
            <w10:wrap type="none"/>
          </v:line>
        </w:pict>
      </w:r>
      <w:r>
        <w:rPr/>
        <w:t>Ahora  procedemos  a  elegir  el  pivote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1/�</w:t>
      </w:r>
      <w:r>
        <w:rPr>
          <w:rFonts w:ascii="Cambria Math" w:hAnsi="Cambria Math" w:eastAsia="Cambria Math"/>
          <w:position w:val="-4"/>
          <w:sz w:val="17"/>
        </w:rPr>
        <w:t>��</w:t>
      </w:r>
      <w:r>
        <w:rPr/>
        <w:t>),  iniciando  por  la  última hilera  y seleccionando el número más negativo, y después dividiendo cada coeficiente por el valor de la última columna seleccionando el mínimo valor obtenido siempre y cuando este sea mayor que cero, entonces tendríamos lo siguiente:</w:t>
      </w:r>
    </w:p>
    <w:p>
      <w:pPr>
        <w:pStyle w:val="BodyText"/>
        <w:rPr>
          <w:sz w:val="20"/>
        </w:rPr>
      </w:pPr>
    </w:p>
    <w:p>
      <w:pPr>
        <w:pStyle w:val="BodyText"/>
        <w:spacing w:before="5"/>
        <w:rPr>
          <w:sz w:val="11"/>
        </w:rPr>
      </w:pPr>
    </w:p>
    <w:tbl>
      <w:tblPr>
        <w:tblW w:w="0" w:type="auto"/>
        <w:jc w:val="left"/>
        <w:tblInd w:w="2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6"/>
        <w:gridCol w:w="624"/>
        <w:gridCol w:w="624"/>
        <w:gridCol w:w="354"/>
        <w:gridCol w:w="2562"/>
      </w:tblGrid>
      <w:tr>
        <w:trPr>
          <w:trHeight w:val="498" w:hRule="exact"/>
        </w:trPr>
        <w:tc>
          <w:tcPr>
            <w:tcW w:w="546" w:type="dxa"/>
          </w:tcPr>
          <w:p>
            <w:pPr/>
          </w:p>
        </w:tc>
        <w:tc>
          <w:tcPr>
            <w:tcW w:w="624" w:type="dxa"/>
          </w:tcPr>
          <w:p>
            <w:pPr>
              <w:pStyle w:val="TableParagraph"/>
              <w:spacing w:line="290" w:lineRule="exact"/>
              <w:ind w:left="31" w:right="3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624" w:type="dxa"/>
          </w:tcPr>
          <w:p>
            <w:pPr>
              <w:pStyle w:val="TableParagraph"/>
              <w:spacing w:line="290" w:lineRule="exact"/>
              <w:ind w:left="34" w:right="36"/>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354" w:type="dxa"/>
          </w:tcPr>
          <w:p>
            <w:pPr>
              <w:pStyle w:val="TableParagraph"/>
              <w:spacing w:line="256" w:lineRule="exact"/>
              <w:ind w:left="3"/>
              <w:rPr>
                <w:rFonts w:ascii="Cambria Math"/>
                <w:sz w:val="24"/>
              </w:rPr>
            </w:pPr>
            <w:r>
              <w:rPr>
                <w:rFonts w:ascii="Cambria Math"/>
                <w:w w:val="100"/>
                <w:sz w:val="24"/>
              </w:rPr>
              <w:t>1</w:t>
            </w:r>
          </w:p>
        </w:tc>
        <w:tc>
          <w:tcPr>
            <w:tcW w:w="2562" w:type="dxa"/>
          </w:tcPr>
          <w:p>
            <w:pPr>
              <w:pStyle w:val="TableParagraph"/>
              <w:spacing w:line="245" w:lineRule="exact"/>
              <w:ind w:left="108"/>
              <w:jc w:val="left"/>
              <w:rPr>
                <w:sz w:val="24"/>
              </w:rPr>
            </w:pPr>
            <w:r>
              <w:rPr>
                <w:sz w:val="24"/>
              </w:rPr>
              <w:t>Valor mínimo obtenido</w:t>
            </w:r>
          </w:p>
        </w:tc>
      </w:tr>
      <w:tr>
        <w:trPr>
          <w:trHeight w:val="782" w:hRule="exact"/>
        </w:trPr>
        <w:tc>
          <w:tcPr>
            <w:tcW w:w="546" w:type="dxa"/>
          </w:tcPr>
          <w:p>
            <w:pPr>
              <w:pStyle w:val="TableParagraph"/>
              <w:spacing w:before="129"/>
              <w:ind w:right="120"/>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624" w:type="dxa"/>
            <w:shd w:val="clear" w:color="auto" w:fill="A4A4A4"/>
          </w:tcPr>
          <w:p>
            <w:pPr>
              <w:pStyle w:val="TableParagraph"/>
              <w:spacing w:before="126"/>
              <w:ind w:left="31" w:right="31"/>
              <w:rPr>
                <w:sz w:val="24"/>
              </w:rPr>
            </w:pPr>
            <w:r>
              <w:rPr>
                <w:sz w:val="24"/>
              </w:rPr>
              <w:t>-1</w:t>
            </w:r>
          </w:p>
        </w:tc>
        <w:tc>
          <w:tcPr>
            <w:tcW w:w="624" w:type="dxa"/>
          </w:tcPr>
          <w:p>
            <w:pPr>
              <w:pStyle w:val="TableParagraph"/>
              <w:spacing w:before="126"/>
              <w:ind w:left="4"/>
              <w:rPr>
                <w:sz w:val="24"/>
              </w:rPr>
            </w:pPr>
            <w:r>
              <w:rPr>
                <w:sz w:val="24"/>
              </w:rPr>
              <w:t>2</w:t>
            </w:r>
          </w:p>
        </w:tc>
        <w:tc>
          <w:tcPr>
            <w:tcW w:w="354" w:type="dxa"/>
          </w:tcPr>
          <w:p>
            <w:pPr>
              <w:pStyle w:val="TableParagraph"/>
              <w:spacing w:before="126"/>
              <w:rPr>
                <w:sz w:val="24"/>
              </w:rPr>
            </w:pPr>
            <w:r>
              <w:rPr>
                <w:sz w:val="24"/>
              </w:rPr>
              <w:t>2</w:t>
            </w:r>
          </w:p>
        </w:tc>
        <w:tc>
          <w:tcPr>
            <w:tcW w:w="2562" w:type="dxa"/>
          </w:tcPr>
          <w:p>
            <w:pPr>
              <w:pStyle w:val="TableParagraph"/>
              <w:spacing w:line="198" w:lineRule="exact"/>
              <w:ind w:right="264"/>
              <w:rPr>
                <w:rFonts w:ascii="Cambria Math"/>
                <w:sz w:val="24"/>
              </w:rPr>
            </w:pPr>
            <w:r>
              <w:rPr>
                <w:rFonts w:ascii="Cambria Math"/>
                <w:w w:val="100"/>
                <w:sz w:val="24"/>
              </w:rPr>
              <w:t>2</w:t>
            </w:r>
          </w:p>
          <w:p>
            <w:pPr>
              <w:pStyle w:val="TableParagraph"/>
              <w:tabs>
                <w:tab w:pos="828" w:val="left" w:leader="none"/>
              </w:tabs>
              <w:spacing w:line="172" w:lineRule="exact"/>
              <w:ind w:right="84"/>
              <w:rPr>
                <w:rFonts w:ascii="Cambria Math" w:hAnsi="Cambria Math"/>
                <w:sz w:val="24"/>
              </w:rPr>
            </w:pPr>
            <w:r>
              <w:rPr>
                <w:rFonts w:ascii="Cambria Math" w:hAnsi="Cambria Math"/>
                <w:sz w:val="24"/>
              </w:rPr>
              <w:t>α</w:t>
            </w:r>
            <w:r>
              <w:rPr>
                <w:rFonts w:ascii="Cambria Math" w:hAnsi="Cambria Math"/>
                <w:spacing w:val="12"/>
                <w:sz w:val="24"/>
              </w:rPr>
              <w:t> </w:t>
            </w:r>
            <w:r>
              <w:rPr>
                <w:rFonts w:ascii="Cambria Math" w:hAnsi="Cambria Math"/>
                <w:sz w:val="24"/>
              </w:rPr>
              <w:t>=</w:t>
              <w:tab/>
              <w:t>=</w:t>
            </w:r>
            <w:r>
              <w:rPr>
                <w:rFonts w:ascii="Cambria Math" w:hAnsi="Cambria Math"/>
                <w:spacing w:val="15"/>
                <w:sz w:val="24"/>
              </w:rPr>
              <w:t> </w:t>
            </w:r>
            <w:r>
              <w:rPr>
                <w:rFonts w:ascii="Cambria Math" w:hAnsi="Cambria Math"/>
                <w:sz w:val="24"/>
              </w:rPr>
              <w:t>−2</w:t>
            </w:r>
          </w:p>
          <w:p>
            <w:pPr>
              <w:pStyle w:val="TableParagraph"/>
              <w:spacing w:line="221" w:lineRule="exact"/>
              <w:ind w:right="262"/>
              <w:rPr>
                <w:rFonts w:ascii="Cambria Math" w:hAnsi="Cambria Math"/>
                <w:sz w:val="24"/>
              </w:rPr>
            </w:pPr>
            <w:r>
              <w:rPr>
                <w:rFonts w:ascii="Cambria Math" w:hAnsi="Cambria Math"/>
                <w:sz w:val="24"/>
              </w:rPr>
              <w:t>−1</w:t>
            </w:r>
          </w:p>
        </w:tc>
      </w:tr>
      <w:tr>
        <w:trPr>
          <w:trHeight w:val="780" w:hRule="exact"/>
        </w:trPr>
        <w:tc>
          <w:tcPr>
            <w:tcW w:w="546" w:type="dxa"/>
          </w:tcPr>
          <w:p>
            <w:pPr>
              <w:pStyle w:val="TableParagraph"/>
              <w:spacing w:before="127"/>
              <w:ind w:right="117"/>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624" w:type="dxa"/>
            <w:shd w:val="clear" w:color="auto" w:fill="FF0000"/>
          </w:tcPr>
          <w:p>
            <w:pPr>
              <w:pStyle w:val="TableParagraph"/>
              <w:spacing w:before="126"/>
              <w:rPr>
                <w:sz w:val="24"/>
              </w:rPr>
            </w:pPr>
            <w:r>
              <w:rPr>
                <w:sz w:val="24"/>
              </w:rPr>
              <w:t>1</w:t>
            </w:r>
          </w:p>
        </w:tc>
        <w:tc>
          <w:tcPr>
            <w:tcW w:w="624" w:type="dxa"/>
          </w:tcPr>
          <w:p>
            <w:pPr>
              <w:pStyle w:val="TableParagraph"/>
              <w:spacing w:before="126"/>
              <w:ind w:left="34" w:right="32"/>
              <w:rPr>
                <w:sz w:val="24"/>
              </w:rPr>
            </w:pPr>
            <w:r>
              <w:rPr>
                <w:sz w:val="24"/>
              </w:rPr>
              <w:t>-1</w:t>
            </w:r>
          </w:p>
        </w:tc>
        <w:tc>
          <w:tcPr>
            <w:tcW w:w="354" w:type="dxa"/>
          </w:tcPr>
          <w:p>
            <w:pPr>
              <w:pStyle w:val="TableParagraph"/>
              <w:spacing w:before="126"/>
              <w:rPr>
                <w:sz w:val="24"/>
              </w:rPr>
            </w:pPr>
            <w:r>
              <w:rPr>
                <w:sz w:val="24"/>
              </w:rPr>
              <w:t>1</w:t>
            </w:r>
          </w:p>
        </w:tc>
        <w:tc>
          <w:tcPr>
            <w:tcW w:w="2562" w:type="dxa"/>
          </w:tcPr>
          <w:p>
            <w:pPr>
              <w:pStyle w:val="TableParagraph"/>
              <w:spacing w:line="198" w:lineRule="exact"/>
              <w:ind w:right="82"/>
              <w:rPr>
                <w:rFonts w:ascii="Cambria Math"/>
                <w:sz w:val="24"/>
              </w:rPr>
            </w:pPr>
            <w:r>
              <w:rPr>
                <w:rFonts w:ascii="Cambria Math"/>
                <w:w w:val="100"/>
                <w:sz w:val="24"/>
              </w:rPr>
              <w:t>1</w:t>
            </w:r>
          </w:p>
          <w:p>
            <w:pPr>
              <w:pStyle w:val="TableParagraph"/>
              <w:tabs>
                <w:tab w:pos="1371" w:val="left" w:leader="none"/>
              </w:tabs>
              <w:spacing w:line="136" w:lineRule="auto" w:before="48"/>
              <w:ind w:left="721" w:right="808"/>
              <w:rPr>
                <w:rFonts w:ascii="Cambria Math" w:hAnsi="Cambria Math"/>
                <w:sz w:val="24"/>
              </w:rPr>
            </w:pPr>
            <w:r>
              <w:rPr>
                <w:rFonts w:ascii="Cambria Math" w:hAnsi="Cambria Math"/>
                <w:sz w:val="24"/>
              </w:rPr>
              <w:t>α</w:t>
            </w:r>
            <w:r>
              <w:rPr>
                <w:rFonts w:ascii="Cambria Math" w:hAnsi="Cambria Math"/>
                <w:spacing w:val="12"/>
                <w:sz w:val="24"/>
              </w:rPr>
              <w:t> </w:t>
            </w:r>
            <w:r>
              <w:rPr>
                <w:rFonts w:ascii="Cambria Math" w:hAnsi="Cambria Math"/>
                <w:sz w:val="24"/>
              </w:rPr>
              <w:t>=</w:t>
              <w:tab/>
              <w:t>=</w:t>
            </w:r>
            <w:r>
              <w:rPr>
                <w:rFonts w:ascii="Cambria Math" w:hAnsi="Cambria Math"/>
                <w:spacing w:val="15"/>
                <w:sz w:val="24"/>
              </w:rPr>
              <w:t> </w:t>
            </w:r>
            <w:r>
              <w:rPr>
                <w:rFonts w:ascii="Cambria Math" w:hAnsi="Cambria Math"/>
                <w:sz w:val="24"/>
              </w:rPr>
              <w:t>1</w:t>
            </w:r>
            <w:r>
              <w:rPr>
                <w:rFonts w:ascii="Cambria Math" w:hAnsi="Cambria Math"/>
                <w:w w:val="100"/>
                <w:sz w:val="24"/>
              </w:rPr>
              <w:t> </w:t>
            </w:r>
            <w:r>
              <w:rPr>
                <w:rFonts w:ascii="Cambria Math" w:hAnsi="Cambria Math"/>
                <w:sz w:val="24"/>
              </w:rPr>
              <w:t>1</w:t>
            </w:r>
          </w:p>
        </w:tc>
      </w:tr>
      <w:tr>
        <w:trPr>
          <w:trHeight w:val="701" w:hRule="exact"/>
        </w:trPr>
        <w:tc>
          <w:tcPr>
            <w:tcW w:w="546" w:type="dxa"/>
          </w:tcPr>
          <w:p>
            <w:pPr>
              <w:pStyle w:val="TableParagraph"/>
              <w:spacing w:before="129"/>
              <w:ind w:right="117"/>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3</w:t>
            </w:r>
          </w:p>
        </w:tc>
        <w:tc>
          <w:tcPr>
            <w:tcW w:w="624" w:type="dxa"/>
            <w:shd w:val="clear" w:color="auto" w:fill="A4A4A4"/>
          </w:tcPr>
          <w:p>
            <w:pPr>
              <w:pStyle w:val="TableParagraph"/>
              <w:spacing w:before="126"/>
              <w:rPr>
                <w:sz w:val="24"/>
              </w:rPr>
            </w:pPr>
            <w:r>
              <w:rPr>
                <w:sz w:val="24"/>
              </w:rPr>
              <w:t>1</w:t>
            </w:r>
          </w:p>
        </w:tc>
        <w:tc>
          <w:tcPr>
            <w:tcW w:w="624" w:type="dxa"/>
          </w:tcPr>
          <w:p>
            <w:pPr>
              <w:pStyle w:val="TableParagraph"/>
              <w:spacing w:before="126"/>
              <w:ind w:left="4"/>
              <w:rPr>
                <w:sz w:val="24"/>
              </w:rPr>
            </w:pPr>
            <w:r>
              <w:rPr>
                <w:sz w:val="24"/>
              </w:rPr>
              <w:t>1</w:t>
            </w:r>
          </w:p>
        </w:tc>
        <w:tc>
          <w:tcPr>
            <w:tcW w:w="354" w:type="dxa"/>
          </w:tcPr>
          <w:p>
            <w:pPr>
              <w:pStyle w:val="TableParagraph"/>
              <w:spacing w:before="126"/>
              <w:rPr>
                <w:sz w:val="24"/>
              </w:rPr>
            </w:pPr>
            <w:r>
              <w:rPr>
                <w:sz w:val="24"/>
              </w:rPr>
              <w:t>2</w:t>
            </w:r>
          </w:p>
        </w:tc>
        <w:tc>
          <w:tcPr>
            <w:tcW w:w="2562" w:type="dxa"/>
          </w:tcPr>
          <w:p>
            <w:pPr>
              <w:pStyle w:val="TableParagraph"/>
              <w:spacing w:line="198" w:lineRule="exact"/>
              <w:ind w:right="82"/>
              <w:rPr>
                <w:rFonts w:ascii="Cambria Math"/>
                <w:sz w:val="24"/>
              </w:rPr>
            </w:pPr>
            <w:r>
              <w:rPr>
                <w:rFonts w:ascii="Cambria Math"/>
                <w:w w:val="100"/>
                <w:sz w:val="24"/>
              </w:rPr>
              <w:t>2</w:t>
            </w:r>
          </w:p>
          <w:p>
            <w:pPr>
              <w:pStyle w:val="TableParagraph"/>
              <w:tabs>
                <w:tab w:pos="1371" w:val="left" w:leader="none"/>
              </w:tabs>
              <w:spacing w:line="136" w:lineRule="auto" w:before="48"/>
              <w:ind w:left="721" w:right="808"/>
              <w:rPr>
                <w:rFonts w:ascii="Cambria Math" w:hAnsi="Cambria Math"/>
                <w:sz w:val="24"/>
              </w:rPr>
            </w:pPr>
            <w:r>
              <w:rPr>
                <w:rFonts w:ascii="Cambria Math" w:hAnsi="Cambria Math"/>
                <w:sz w:val="24"/>
              </w:rPr>
              <w:t>α</w:t>
            </w:r>
            <w:r>
              <w:rPr>
                <w:rFonts w:ascii="Cambria Math" w:hAnsi="Cambria Math"/>
                <w:spacing w:val="12"/>
                <w:sz w:val="24"/>
              </w:rPr>
              <w:t> </w:t>
            </w:r>
            <w:r>
              <w:rPr>
                <w:rFonts w:ascii="Cambria Math" w:hAnsi="Cambria Math"/>
                <w:sz w:val="24"/>
              </w:rPr>
              <w:t>=</w:t>
              <w:tab/>
              <w:t>=</w:t>
            </w:r>
            <w:r>
              <w:rPr>
                <w:rFonts w:ascii="Cambria Math" w:hAnsi="Cambria Math"/>
                <w:spacing w:val="15"/>
                <w:sz w:val="24"/>
              </w:rPr>
              <w:t> </w:t>
            </w:r>
            <w:r>
              <w:rPr>
                <w:rFonts w:ascii="Cambria Math" w:hAnsi="Cambria Math"/>
                <w:sz w:val="24"/>
              </w:rPr>
              <w:t>2</w:t>
            </w:r>
            <w:r>
              <w:rPr>
                <w:rFonts w:ascii="Cambria Math" w:hAnsi="Cambria Math"/>
                <w:w w:val="100"/>
                <w:sz w:val="24"/>
              </w:rPr>
              <w:t> </w:t>
            </w:r>
            <w:r>
              <w:rPr>
                <w:rFonts w:ascii="Cambria Math" w:hAnsi="Cambria Math"/>
                <w:sz w:val="24"/>
              </w:rPr>
              <w:t>1</w:t>
            </w:r>
          </w:p>
        </w:tc>
      </w:tr>
      <w:tr>
        <w:trPr>
          <w:trHeight w:val="603" w:hRule="exact"/>
        </w:trPr>
        <w:tc>
          <w:tcPr>
            <w:tcW w:w="546" w:type="dxa"/>
            <w:tcBorders>
              <w:right w:val="single" w:sz="43" w:space="0" w:color="A4A4A4"/>
            </w:tcBorders>
          </w:tcPr>
          <w:p>
            <w:pPr>
              <w:pStyle w:val="TableParagraph"/>
              <w:spacing w:before="82"/>
              <w:ind w:right="116"/>
              <w:jc w:val="right"/>
              <w:rPr>
                <w:rFonts w:ascii="Cambria Math" w:eastAsia="Cambria Math"/>
                <w:sz w:val="24"/>
              </w:rPr>
            </w:pPr>
            <w:r>
              <w:rPr>
                <w:rFonts w:ascii="Cambria Math" w:eastAsia="Cambria Math"/>
                <w:w w:val="73"/>
                <w:sz w:val="24"/>
              </w:rPr>
              <w:t>�</w:t>
            </w:r>
          </w:p>
        </w:tc>
        <w:tc>
          <w:tcPr>
            <w:tcW w:w="624" w:type="dxa"/>
            <w:shd w:val="clear" w:color="auto" w:fill="A4A4A4"/>
          </w:tcPr>
          <w:p>
            <w:pPr>
              <w:pStyle w:val="TableParagraph"/>
              <w:spacing w:before="78"/>
              <w:ind w:left="31" w:right="31"/>
              <w:rPr>
                <w:sz w:val="24"/>
              </w:rPr>
            </w:pPr>
            <w:r>
              <w:rPr>
                <w:sz w:val="24"/>
              </w:rPr>
              <w:t>-2</w:t>
            </w:r>
          </w:p>
        </w:tc>
        <w:tc>
          <w:tcPr>
            <w:tcW w:w="624" w:type="dxa"/>
            <w:tcBorders>
              <w:left w:val="single" w:sz="43" w:space="0" w:color="A4A4A4"/>
            </w:tcBorders>
          </w:tcPr>
          <w:p>
            <w:pPr>
              <w:pStyle w:val="TableParagraph"/>
              <w:spacing w:before="78"/>
              <w:ind w:right="47"/>
              <w:rPr>
                <w:sz w:val="24"/>
              </w:rPr>
            </w:pPr>
            <w:r>
              <w:rPr>
                <w:sz w:val="24"/>
              </w:rPr>
              <w:t>1</w:t>
            </w:r>
          </w:p>
        </w:tc>
        <w:tc>
          <w:tcPr>
            <w:tcW w:w="354" w:type="dxa"/>
          </w:tcPr>
          <w:p>
            <w:pPr>
              <w:pStyle w:val="TableParagraph"/>
              <w:spacing w:before="78"/>
              <w:rPr>
                <w:sz w:val="24"/>
              </w:rPr>
            </w:pPr>
            <w:r>
              <w:rPr>
                <w:sz w:val="24"/>
              </w:rPr>
              <w:t>0</w:t>
            </w:r>
          </w:p>
        </w:tc>
        <w:tc>
          <w:tcPr>
            <w:tcW w:w="2562" w:type="dxa"/>
          </w:tcPr>
          <w:p>
            <w:pPr/>
          </w:p>
        </w:tc>
      </w:tr>
    </w:tbl>
    <w:p>
      <w:pPr>
        <w:spacing w:before="1"/>
        <w:ind w:left="1249" w:right="48" w:firstLine="0"/>
        <w:jc w:val="left"/>
        <w:rPr>
          <w:rFonts w:ascii="Cambria Math" w:hAnsi="Cambria Math" w:eastAsia="Cambria Math"/>
          <w:sz w:val="13"/>
        </w:rPr>
      </w:pPr>
      <w:r>
        <w:rPr/>
        <w:pict>
          <v:line style="position:absolute;mso-position-horizontal-relative:page;mso-position-vertical-relative:paragraph;z-index:-402880" from="354.309998pt,-88.780655pt" to="360.909998pt,-88.780655pt" stroked="true" strokeweight=".84pt" strokecolor="#000000">
            <w10:wrap type="none"/>
          </v:line>
        </w:pict>
      </w:r>
      <w:r>
        <w:rPr/>
        <w:pict>
          <v:line style="position:absolute;mso-position-horizontal-relative:page;mso-position-vertical-relative:paragraph;z-index:-402856" from="354.309998pt,-49.780651pt" to="360.909998pt,-49.780651pt" stroked="true" strokeweight=".84pt" strokecolor="#000000">
            <w10:wrap type="none"/>
          </v:line>
        </w:pict>
      </w:r>
      <w:r>
        <w:rPr>
          <w:rFonts w:ascii="Calibri" w:hAnsi="Calibri" w:eastAsia="Calibri"/>
          <w:i/>
          <w:color w:val="44536A"/>
          <w:sz w:val="18"/>
        </w:rPr>
        <w:t>Tabla 3.16 Tableu donde se muestra la selección del pivote que es dada bajo </w:t>
      </w:r>
      <w:r>
        <w:rPr>
          <w:rFonts w:ascii="Cambria Math" w:hAnsi="Cambria Math" w:eastAsia="Cambria Math"/>
          <w:color w:val="44536A"/>
          <w:sz w:val="18"/>
        </w:rPr>
        <w:t>�′</w:t>
      </w:r>
      <w:r>
        <w:rPr>
          <w:rFonts w:ascii="Cambria Math" w:hAnsi="Cambria Math" w:eastAsia="Cambria Math"/>
          <w:color w:val="44536A"/>
          <w:position w:val="-3"/>
          <w:sz w:val="13"/>
        </w:rPr>
        <w:t>�� </w:t>
      </w:r>
      <w:r>
        <w:rPr>
          <w:rFonts w:ascii="Cambria Math" w:hAnsi="Cambria Math" w:eastAsia="Cambria Math"/>
          <w:color w:val="44536A"/>
          <w:sz w:val="18"/>
        </w:rPr>
        <w:t>= 1/�</w:t>
      </w:r>
      <w:r>
        <w:rPr>
          <w:rFonts w:ascii="Cambria Math" w:hAnsi="Cambria Math" w:eastAsia="Cambria Math"/>
          <w:color w:val="44536A"/>
          <w:position w:val="-3"/>
          <w:sz w:val="13"/>
        </w:rPr>
        <w:t>��</w:t>
      </w:r>
    </w:p>
    <w:p>
      <w:pPr>
        <w:pStyle w:val="BodyText"/>
        <w:spacing w:line="247" w:lineRule="auto" w:before="173"/>
        <w:ind w:left="102" w:right="48"/>
      </w:pPr>
      <w:r>
        <w:rPr/>
        <w:t>El pivote </w:t>
      </w:r>
      <w:r>
        <w:rPr>
          <w:rFonts w:ascii="Cambria Math" w:hAnsi="Cambria Math"/>
        </w:rPr>
        <w:t>a′</w:t>
      </w:r>
      <w:r>
        <w:rPr>
          <w:rFonts w:ascii="Cambria Math" w:hAnsi="Cambria Math"/>
          <w:position w:val="-4"/>
          <w:sz w:val="17"/>
        </w:rPr>
        <w:t>rs </w:t>
      </w:r>
      <w:r>
        <w:rPr>
          <w:rFonts w:ascii="Cambria Math" w:hAnsi="Cambria Math"/>
        </w:rPr>
        <w:t>= 1</w:t>
      </w:r>
      <w:r>
        <w:rPr>
          <w:rFonts w:ascii="Cambria Math" w:hAnsi="Cambria Math"/>
          <w:position w:val="-4"/>
          <w:sz w:val="17"/>
        </w:rPr>
        <w:t>21 </w:t>
      </w:r>
      <w:r>
        <w:rPr/>
        <w:t>ahora procedemos a realizar las siguientes operaciones de acuerdo al pivoteo de Jordán:</w:t>
      </w:r>
    </w:p>
    <w:p>
      <w:pPr>
        <w:pStyle w:val="BodyText"/>
        <w:spacing w:before="4"/>
        <w:rPr>
          <w:sz w:val="30"/>
        </w:rPr>
      </w:pPr>
    </w:p>
    <w:p>
      <w:pPr>
        <w:pStyle w:val="ListParagraph"/>
        <w:numPr>
          <w:ilvl w:val="0"/>
          <w:numId w:val="8"/>
        </w:numPr>
        <w:tabs>
          <w:tab w:pos="821" w:val="left" w:leader="none"/>
          <w:tab w:pos="822" w:val="left" w:leader="none"/>
        </w:tabs>
        <w:spacing w:line="240" w:lineRule="auto" w:before="0" w:after="0"/>
        <w:ind w:left="822" w:right="0" w:hanging="360"/>
        <w:jc w:val="left"/>
        <w:rPr>
          <w:sz w:val="24"/>
        </w:rPr>
      </w:pPr>
      <w:r>
        <w:rPr>
          <w:sz w:val="24"/>
        </w:rPr>
        <w:t>Elementos sobre la hilera pivote (hilera</w:t>
      </w:r>
      <w:r>
        <w:rPr>
          <w:spacing w:val="-6"/>
          <w:sz w:val="24"/>
        </w:rPr>
        <w:t> </w:t>
      </w:r>
      <w:r>
        <w:rPr>
          <w:i/>
          <w:sz w:val="24"/>
        </w:rPr>
        <w:t>r</w:t>
      </w:r>
      <w:r>
        <w:rPr>
          <w:sz w:val="24"/>
        </w:rPr>
        <w:t>)</w:t>
      </w:r>
    </w:p>
    <w:p>
      <w:pPr>
        <w:pStyle w:val="BodyText"/>
        <w:spacing w:before="6"/>
        <w:rPr>
          <w:sz w:val="19"/>
        </w:rPr>
      </w:pPr>
    </w:p>
    <w:p>
      <w:pPr>
        <w:spacing w:after="0"/>
        <w:rPr>
          <w:sz w:val="19"/>
        </w:rPr>
        <w:sectPr>
          <w:headerReference w:type="default" r:id="rId159"/>
          <w:footerReference w:type="default" r:id="rId160"/>
          <w:pgSz w:w="12240" w:h="15840"/>
          <w:pgMar w:header="0" w:footer="1003" w:top="1460" w:bottom="1200" w:left="1600" w:right="1580"/>
        </w:sectPr>
      </w:pPr>
    </w:p>
    <w:p>
      <w:pPr>
        <w:spacing w:line="254" w:lineRule="exact" w:before="56"/>
        <w:ind w:left="0" w:right="0" w:firstLine="0"/>
        <w:jc w:val="right"/>
        <w:rPr>
          <w:rFonts w:ascii="Cambria Math" w:eastAsia="Cambria Math"/>
          <w:sz w:val="17"/>
        </w:rPr>
      </w:pPr>
      <w:r>
        <w:rPr>
          <w:rFonts w:ascii="Cambria Math" w:eastAsia="Cambria Math"/>
          <w:w w:val="75"/>
          <w:position w:val="5"/>
          <w:sz w:val="24"/>
        </w:rPr>
        <w:t>�</w:t>
      </w:r>
      <w:r>
        <w:rPr>
          <w:rFonts w:ascii="Cambria Math" w:eastAsia="Cambria Math"/>
          <w:w w:val="75"/>
          <w:sz w:val="17"/>
        </w:rPr>
        <w:t>��</w:t>
      </w:r>
    </w:p>
    <w:p>
      <w:pPr>
        <w:spacing w:line="233" w:lineRule="exact" w:before="0"/>
        <w:ind w:left="0" w:right="372" w:firstLine="0"/>
        <w:jc w:val="right"/>
        <w:rPr>
          <w:rFonts w:ascii="Cambria Math" w:eastAsia="Cambria Math"/>
          <w:sz w:val="24"/>
        </w:rPr>
      </w:pPr>
      <w:r>
        <w:rPr/>
        <w:pict>
          <v:line style="position:absolute;mso-position-horizontal-relative:page;mso-position-vertical-relative:paragraph;z-index:1696" from="315.769989pt,4.876968pt" to="331.753989pt,4.876968pt" stroked="true" strokeweight=".83997pt" strokecolor="#000000">
            <w10:wrap type="none"/>
          </v:line>
        </w:pict>
      </w:r>
      <w:r>
        <w:rPr/>
        <w:pict>
          <v:shape style="position:absolute;margin-left:315.769989pt;margin-top:7.000368pt;width:6.7pt;height:12pt;mso-position-horizontal-relative:page;mso-position-vertical-relative:paragraph;z-index:1744" type="#_x0000_t202" filled="false" stroked="false">
            <v:textbox inset="0,0,0,0">
              <w:txbxContent>
                <w:p>
                  <w:pPr>
                    <w:pStyle w:val="BodyText"/>
                    <w:spacing w:line="240" w:lineRule="exact"/>
                    <w:rPr>
                      <w:rFonts w:ascii="Cambria Math" w:eastAsia="Cambria Math"/>
                    </w:rPr>
                  </w:pPr>
                  <w:r>
                    <w:rPr>
                      <w:rFonts w:ascii="Cambria Math" w:eastAsia="Cambria Math"/>
                      <w:w w:val="84"/>
                    </w:rPr>
                    <w:t>�</w:t>
                  </w:r>
                </w:p>
              </w:txbxContent>
            </v:textbox>
            <w10:wrap type="none"/>
          </v:shape>
        </w:pict>
      </w:r>
      <w:r>
        <w:rPr>
          <w:rFonts w:ascii="Cambria Math" w:eastAsia="Cambria Math"/>
          <w:w w:val="90"/>
          <w:sz w:val="24"/>
        </w:rPr>
        <w:t>�</w:t>
      </w:r>
      <w:r>
        <w:rPr>
          <w:rFonts w:ascii="Cambria Math" w:eastAsia="Cambria Math"/>
          <w:w w:val="90"/>
          <w:position w:val="-4"/>
          <w:sz w:val="17"/>
        </w:rPr>
        <w:t>�� </w:t>
      </w:r>
      <w:r>
        <w:rPr>
          <w:rFonts w:ascii="Cambria Math" w:eastAsia="Cambria Math"/>
          <w:w w:val="90"/>
          <w:sz w:val="24"/>
        </w:rPr>
        <w:t>=</w:t>
      </w:r>
    </w:p>
    <w:p>
      <w:pPr>
        <w:spacing w:line="179" w:lineRule="exact" w:before="0"/>
        <w:ind w:left="0" w:right="0" w:firstLine="0"/>
        <w:jc w:val="right"/>
        <w:rPr>
          <w:rFonts w:ascii="Cambria Math" w:eastAsia="Cambria Math"/>
          <w:sz w:val="17"/>
        </w:rPr>
      </w:pPr>
      <w:r>
        <w:rPr>
          <w:rFonts w:ascii="Cambria Math" w:eastAsia="Cambria Math"/>
          <w:w w:val="75"/>
          <w:sz w:val="17"/>
        </w:rPr>
        <w:t>��</w:t>
      </w:r>
    </w:p>
    <w:p>
      <w:pPr>
        <w:pStyle w:val="BodyText"/>
        <w:spacing w:before="2"/>
        <w:rPr>
          <w:rFonts w:ascii="Cambria Math"/>
          <w:sz w:val="21"/>
        </w:rPr>
      </w:pPr>
      <w:r>
        <w:rPr/>
        <w:br w:type="column"/>
      </w:r>
      <w:r>
        <w:rPr>
          <w:rFonts w:ascii="Cambria Math"/>
          <w:sz w:val="21"/>
        </w:rPr>
      </w:r>
    </w:p>
    <w:p>
      <w:pPr>
        <w:pStyle w:val="BodyText"/>
        <w:ind w:left="11"/>
        <w:rPr>
          <w:rFonts w:ascii="Cambria Math" w:hAnsi="Cambria Math" w:eastAsia="Cambria Math"/>
        </w:rPr>
      </w:pPr>
      <w:r>
        <w:rPr>
          <w:rFonts w:ascii="Cambria Math" w:hAnsi="Cambria Math" w:eastAsia="Cambria Math"/>
        </w:rPr>
        <w:t>, </w:t>
      </w:r>
      <w:r>
        <w:rPr>
          <w:rFonts w:ascii="Cambria Math" w:hAnsi="Cambria Math" w:eastAsia="Cambria Math"/>
          <w:w w:val="85"/>
        </w:rPr>
        <w:t>� </w:t>
      </w:r>
      <w:r>
        <w:rPr>
          <w:rFonts w:ascii="Cambria Math" w:hAnsi="Cambria Math" w:eastAsia="Cambria Math"/>
        </w:rPr>
        <w:t>≠ </w:t>
      </w:r>
      <w:r>
        <w:rPr>
          <w:rFonts w:ascii="Cambria Math" w:hAnsi="Cambria Math" w:eastAsia="Cambria Math"/>
          <w:w w:val="85"/>
        </w:rPr>
        <w:t>�</w:t>
      </w:r>
    </w:p>
    <w:p>
      <w:pPr>
        <w:spacing w:after="0"/>
        <w:rPr>
          <w:rFonts w:ascii="Cambria Math" w:hAnsi="Cambria Math" w:eastAsia="Cambria Math"/>
        </w:rPr>
        <w:sectPr>
          <w:type w:val="continuous"/>
          <w:pgSz w:w="12240" w:h="15840"/>
          <w:pgMar w:top="0" w:bottom="280" w:left="1600" w:right="1580"/>
          <w:cols w:num="2" w:equalWidth="0">
            <w:col w:w="5025" w:space="40"/>
            <w:col w:w="3995"/>
          </w:cols>
        </w:sectPr>
      </w:pPr>
    </w:p>
    <w:p>
      <w:pPr>
        <w:pStyle w:val="BodyText"/>
        <w:spacing w:before="5"/>
        <w:rPr>
          <w:rFonts w:ascii="Cambria Math"/>
          <w:sz w:val="22"/>
        </w:rPr>
      </w:pPr>
    </w:p>
    <w:p>
      <w:pPr>
        <w:pStyle w:val="ListParagraph"/>
        <w:numPr>
          <w:ilvl w:val="0"/>
          <w:numId w:val="8"/>
        </w:numPr>
        <w:tabs>
          <w:tab w:pos="821" w:val="left" w:leader="none"/>
          <w:tab w:pos="822" w:val="left" w:leader="none"/>
        </w:tabs>
        <w:spacing w:line="240" w:lineRule="auto" w:before="56" w:after="0"/>
        <w:ind w:left="822" w:right="0" w:hanging="360"/>
        <w:jc w:val="left"/>
        <w:rPr>
          <w:sz w:val="24"/>
        </w:rPr>
      </w:pPr>
      <w:r>
        <w:rPr>
          <w:sz w:val="24"/>
        </w:rPr>
        <w:t>Elementos sobre la columna pivote (columna</w:t>
      </w:r>
      <w:r>
        <w:rPr>
          <w:spacing w:val="-10"/>
          <w:sz w:val="24"/>
        </w:rPr>
        <w:t> </w:t>
      </w:r>
      <w:r>
        <w:rPr>
          <w:i/>
          <w:sz w:val="24"/>
        </w:rPr>
        <w:t>s</w:t>
      </w:r>
      <w:r>
        <w:rPr>
          <w:sz w:val="24"/>
        </w:rPr>
        <w:t>):</w:t>
      </w:r>
    </w:p>
    <w:p>
      <w:pPr>
        <w:pStyle w:val="BodyText"/>
        <w:spacing w:before="6"/>
        <w:rPr>
          <w:sz w:val="19"/>
        </w:rPr>
      </w:pPr>
    </w:p>
    <w:p>
      <w:pPr>
        <w:spacing w:after="0"/>
        <w:rPr>
          <w:sz w:val="19"/>
        </w:rPr>
        <w:sectPr>
          <w:type w:val="continuous"/>
          <w:pgSz w:w="12240" w:h="15840"/>
          <w:pgMar w:top="0" w:bottom="280" w:left="1600" w:right="1580"/>
        </w:sectPr>
      </w:pPr>
    </w:p>
    <w:p>
      <w:pPr>
        <w:spacing w:line="250" w:lineRule="exact" w:before="56"/>
        <w:ind w:left="0" w:right="15" w:firstLine="0"/>
        <w:jc w:val="right"/>
        <w:rPr>
          <w:rFonts w:ascii="Cambria Math" w:eastAsia="Cambria Math"/>
          <w:sz w:val="17"/>
        </w:rPr>
      </w:pPr>
      <w:r>
        <w:rPr>
          <w:rFonts w:ascii="Cambria Math" w:eastAsia="Cambria Math"/>
          <w:w w:val="70"/>
          <w:position w:val="5"/>
          <w:sz w:val="24"/>
        </w:rPr>
        <w:t>�</w:t>
      </w:r>
      <w:r>
        <w:rPr>
          <w:rFonts w:ascii="Cambria Math" w:eastAsia="Cambria Math"/>
          <w:w w:val="70"/>
          <w:sz w:val="17"/>
        </w:rPr>
        <w:t>��</w:t>
      </w:r>
    </w:p>
    <w:p>
      <w:pPr>
        <w:spacing w:line="230" w:lineRule="exact" w:before="0"/>
        <w:ind w:left="0" w:right="348" w:firstLine="0"/>
        <w:jc w:val="right"/>
        <w:rPr>
          <w:rFonts w:ascii="Cambria Math" w:hAnsi="Cambria Math" w:eastAsia="Cambria Math"/>
          <w:sz w:val="24"/>
        </w:rPr>
      </w:pPr>
      <w:r>
        <w:rPr/>
        <w:pict>
          <v:line style="position:absolute;mso-position-horizontal-relative:page;mso-position-vertical-relative:paragraph;z-index:1720" from="320.690002pt,4.696973pt" to="336.674002pt,4.696973pt" stroked="true" strokeweight=".83997pt" strokecolor="#000000">
            <w10:wrap type="none"/>
          </v:line>
        </w:pict>
      </w:r>
      <w:r>
        <w:rPr/>
        <w:pict>
          <v:shape style="position:absolute;margin-left:320.690002pt;margin-top:6.820373pt;width:6.7pt;height:12pt;mso-position-horizontal-relative:page;mso-position-vertical-relative:paragraph;z-index:1768" type="#_x0000_t202" filled="false" stroked="false">
            <v:textbox inset="0,0,0,0">
              <w:txbxContent>
                <w:p>
                  <w:pPr>
                    <w:pStyle w:val="BodyText"/>
                    <w:spacing w:line="240" w:lineRule="exact"/>
                    <w:rPr>
                      <w:rFonts w:ascii="Cambria Math" w:eastAsia="Cambria Math"/>
                    </w:rPr>
                  </w:pPr>
                  <w:r>
                    <w:rPr>
                      <w:rFonts w:ascii="Cambria Math" w:eastAsia="Cambria Math"/>
                      <w:w w:val="84"/>
                    </w:rPr>
                    <w:t>�</w:t>
                  </w:r>
                </w:p>
              </w:txbxContent>
            </v:textbox>
            <w10:wrap type="none"/>
          </v:shape>
        </w:pict>
      </w:r>
      <w:r>
        <w:rPr>
          <w:rFonts w:ascii="Cambria Math" w:hAnsi="Cambria Math" w:eastAsia="Cambria Math"/>
          <w:w w:val="90"/>
          <w:sz w:val="24"/>
        </w:rPr>
        <w:t>�</w:t>
      </w:r>
      <w:r>
        <w:rPr>
          <w:rFonts w:ascii="Cambria Math" w:hAnsi="Cambria Math" w:eastAsia="Cambria Math"/>
          <w:w w:val="90"/>
          <w:position w:val="-4"/>
          <w:sz w:val="17"/>
        </w:rPr>
        <w:t>�� </w:t>
      </w:r>
      <w:r>
        <w:rPr>
          <w:rFonts w:ascii="Cambria Math" w:hAnsi="Cambria Math" w:eastAsia="Cambria Math"/>
          <w:w w:val="90"/>
          <w:sz w:val="24"/>
        </w:rPr>
        <w:t>= −</w:t>
      </w:r>
    </w:p>
    <w:p>
      <w:pPr>
        <w:spacing w:line="179" w:lineRule="exact" w:before="0"/>
        <w:ind w:left="0" w:right="0" w:firstLine="0"/>
        <w:jc w:val="right"/>
        <w:rPr>
          <w:rFonts w:ascii="Cambria Math" w:eastAsia="Cambria Math"/>
          <w:sz w:val="17"/>
        </w:rPr>
      </w:pPr>
      <w:r>
        <w:rPr>
          <w:rFonts w:ascii="Cambria Math" w:eastAsia="Cambria Math"/>
          <w:w w:val="75"/>
          <w:sz w:val="17"/>
        </w:rPr>
        <w:t>��</w:t>
      </w:r>
    </w:p>
    <w:p>
      <w:pPr>
        <w:pStyle w:val="BodyText"/>
        <w:spacing w:before="6"/>
        <w:rPr>
          <w:rFonts w:ascii="Cambria Math"/>
          <w:sz w:val="20"/>
        </w:rPr>
      </w:pPr>
      <w:r>
        <w:rPr/>
        <w:br w:type="column"/>
      </w:r>
      <w:r>
        <w:rPr>
          <w:rFonts w:ascii="Cambria Math"/>
          <w:sz w:val="20"/>
        </w:rPr>
      </w:r>
    </w:p>
    <w:p>
      <w:pPr>
        <w:pStyle w:val="BodyText"/>
        <w:ind w:left="8"/>
        <w:rPr>
          <w:rFonts w:ascii="Cambria Math" w:hAnsi="Cambria Math" w:eastAsia="Cambria Math"/>
        </w:rPr>
      </w:pPr>
      <w:r>
        <w:rPr>
          <w:rFonts w:ascii="Cambria Math" w:hAnsi="Cambria Math" w:eastAsia="Cambria Math"/>
          <w:w w:val="95"/>
        </w:rPr>
        <w:t>, </w:t>
      </w:r>
      <w:r>
        <w:rPr>
          <w:rFonts w:ascii="Cambria Math" w:hAnsi="Cambria Math" w:eastAsia="Cambria Math"/>
          <w:w w:val="80"/>
        </w:rPr>
        <w:t>� </w:t>
      </w:r>
      <w:r>
        <w:rPr>
          <w:rFonts w:ascii="Cambria Math" w:hAnsi="Cambria Math" w:eastAsia="Cambria Math"/>
          <w:w w:val="95"/>
        </w:rPr>
        <w:t>≠ �</w:t>
      </w:r>
    </w:p>
    <w:p>
      <w:pPr>
        <w:spacing w:after="0"/>
        <w:rPr>
          <w:rFonts w:ascii="Cambria Math" w:hAnsi="Cambria Math" w:eastAsia="Cambria Math"/>
        </w:rPr>
        <w:sectPr>
          <w:type w:val="continuous"/>
          <w:pgSz w:w="12240" w:h="15840"/>
          <w:pgMar w:top="0" w:bottom="280" w:left="1600" w:right="1580"/>
          <w:cols w:num="2" w:equalWidth="0">
            <w:col w:w="5123" w:space="40"/>
            <w:col w:w="3897"/>
          </w:cols>
        </w:sectPr>
      </w:pPr>
    </w:p>
    <w:p>
      <w:pPr>
        <w:pStyle w:val="ListParagraph"/>
        <w:numPr>
          <w:ilvl w:val="0"/>
          <w:numId w:val="8"/>
        </w:numPr>
        <w:tabs>
          <w:tab w:pos="821" w:val="left" w:leader="none"/>
          <w:tab w:pos="822" w:val="left" w:leader="none"/>
        </w:tabs>
        <w:spacing w:line="240" w:lineRule="auto" w:before="30" w:after="0"/>
        <w:ind w:left="822" w:right="0" w:hanging="360"/>
        <w:jc w:val="left"/>
        <w:rPr>
          <w:sz w:val="24"/>
        </w:rPr>
      </w:pPr>
      <w:r>
        <w:rPr>
          <w:sz w:val="24"/>
        </w:rPr>
        <w:t>Resto de los</w:t>
      </w:r>
      <w:r>
        <w:rPr>
          <w:spacing w:val="-4"/>
          <w:sz w:val="24"/>
        </w:rPr>
        <w:t> </w:t>
      </w:r>
      <w:r>
        <w:rPr>
          <w:sz w:val="24"/>
        </w:rPr>
        <w:t>elementos:</w:t>
      </w:r>
    </w:p>
    <w:p>
      <w:pPr>
        <w:pStyle w:val="BodyText"/>
        <w:rPr>
          <w:sz w:val="26"/>
        </w:rPr>
      </w:pPr>
      <w:r>
        <w:rPr/>
        <w:br w:type="column"/>
      </w:r>
      <w:r>
        <w:rPr>
          <w:sz w:val="26"/>
        </w:rPr>
      </w:r>
    </w:p>
    <w:p>
      <w:pPr>
        <w:spacing w:before="181"/>
        <w:ind w:left="139" w:right="0" w:firstLine="0"/>
        <w:jc w:val="left"/>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80"/>
          <w:sz w:val="24"/>
        </w:rPr>
        <w:t>�</w:t>
      </w:r>
      <w:r>
        <w:rPr>
          <w:rFonts w:ascii="Cambria Math" w:hAnsi="Cambria Math" w:eastAsia="Cambria Math"/>
          <w:w w:val="80"/>
          <w:position w:val="-4"/>
          <w:sz w:val="17"/>
        </w:rPr>
        <w:t>�� </w:t>
      </w:r>
      <w:r>
        <w:rPr>
          <w:rFonts w:ascii="Cambria Math" w:hAnsi="Cambria Math" w:eastAsia="Cambria Math"/>
          <w:w w:val="80"/>
          <w:sz w:val="24"/>
        </w:rPr>
        <w:t>−</w:t>
      </w:r>
    </w:p>
    <w:p>
      <w:pPr>
        <w:pStyle w:val="BodyText"/>
        <w:spacing w:before="7"/>
        <w:rPr>
          <w:rFonts w:ascii="Cambria Math"/>
        </w:rPr>
      </w:pPr>
      <w:r>
        <w:rPr/>
        <w:br w:type="column"/>
      </w:r>
      <w:r>
        <w:rPr>
          <w:rFonts w:ascii="Cambria Math"/>
        </w:rPr>
      </w:r>
    </w:p>
    <w:p>
      <w:pPr>
        <w:spacing w:before="0"/>
        <w:ind w:left="13" w:right="0" w:firstLine="0"/>
        <w:jc w:val="center"/>
        <w:rPr>
          <w:rFonts w:ascii="Cambria Math" w:eastAsia="Cambria Math"/>
          <w:sz w:val="17"/>
        </w:rPr>
      </w:pPr>
      <w:r>
        <w:rPr>
          <w:rFonts w:ascii="Cambria Math" w:eastAsia="Cambria Math"/>
          <w:w w:val="84"/>
          <w:position w:val="5"/>
          <w:sz w:val="24"/>
        </w:rPr>
        <w:t>�</w:t>
      </w:r>
      <w:r>
        <w:rPr>
          <w:rFonts w:ascii="Cambria Math" w:eastAsia="Cambria Math"/>
          <w:w w:val="63"/>
          <w:sz w:val="17"/>
        </w:rPr>
        <w:t>�</w:t>
      </w:r>
      <w:r>
        <w:rPr>
          <w:rFonts w:ascii="Cambria Math" w:eastAsia="Cambria Math"/>
          <w:spacing w:val="11"/>
          <w:w w:val="63"/>
          <w:sz w:val="17"/>
        </w:rPr>
        <w:t>�</w:t>
      </w:r>
      <w:r>
        <w:rPr>
          <w:rFonts w:ascii="Cambria Math" w:eastAsia="Cambria Math"/>
          <w:w w:val="84"/>
          <w:position w:val="5"/>
          <w:sz w:val="24"/>
        </w:rPr>
        <w:t>�</w:t>
      </w:r>
      <w:r>
        <w:rPr>
          <w:rFonts w:ascii="Cambria Math" w:eastAsia="Cambria Math"/>
          <w:spacing w:val="1"/>
          <w:w w:val="75"/>
          <w:sz w:val="17"/>
        </w:rPr>
        <w:t>��</w:t>
      </w:r>
    </w:p>
    <w:p>
      <w:pPr>
        <w:spacing w:before="34"/>
        <w:ind w:left="46" w:right="30" w:firstLine="0"/>
        <w:jc w:val="center"/>
        <w:rPr>
          <w:rFonts w:ascii="Cambria Math" w:eastAsia="Cambria Math"/>
          <w:sz w:val="17"/>
        </w:rPr>
      </w:pPr>
      <w:r>
        <w:rPr/>
        <w:pict>
          <v:line style="position:absolute;mso-position-horizontal-relative:page;mso-position-vertical-relative:paragraph;z-index:-402736" from="302.809998pt,1.742358pt" to="333.193998pt,1.742358pt" stroked="true" strokeweight=".84pt" strokecolor="#000000">
            <w10:wrap type="none"/>
          </v:line>
        </w:pict>
      </w:r>
      <w:r>
        <w:rPr>
          <w:rFonts w:ascii="Cambria Math" w:eastAsia="Cambria Math"/>
          <w:w w:val="85"/>
          <w:position w:val="5"/>
          <w:sz w:val="24"/>
        </w:rPr>
        <w:t>�</w:t>
      </w:r>
      <w:r>
        <w:rPr>
          <w:rFonts w:ascii="Cambria Math" w:eastAsia="Cambria Math"/>
          <w:w w:val="85"/>
          <w:sz w:val="17"/>
        </w:rPr>
        <w:t>��</w:t>
      </w:r>
    </w:p>
    <w:p>
      <w:pPr>
        <w:pStyle w:val="BodyText"/>
        <w:rPr>
          <w:rFonts w:ascii="Cambria Math"/>
        </w:rPr>
      </w:pPr>
      <w:r>
        <w:rPr/>
        <w:br w:type="column"/>
      </w:r>
      <w:r>
        <w:rPr>
          <w:rFonts w:ascii="Cambria Math"/>
        </w:rPr>
      </w:r>
    </w:p>
    <w:p>
      <w:pPr>
        <w:pStyle w:val="BodyText"/>
        <w:spacing w:before="199"/>
        <w:ind w:left="13"/>
        <w:rPr>
          <w:rFonts w:ascii="Cambria Math" w:hAnsi="Cambria Math" w:eastAsia="Cambria Math"/>
        </w:rPr>
      </w:pPr>
      <w:r>
        <w:rPr>
          <w:rFonts w:ascii="Cambria Math" w:hAnsi="Cambria Math" w:eastAsia="Cambria Math"/>
        </w:rPr>
        <w:t>, </w:t>
      </w:r>
      <w:r>
        <w:rPr>
          <w:rFonts w:ascii="Cambria Math" w:hAnsi="Cambria Math" w:eastAsia="Cambria Math"/>
          <w:w w:val="80"/>
        </w:rPr>
        <w:t>� </w:t>
      </w:r>
      <w:r>
        <w:rPr>
          <w:rFonts w:ascii="Cambria Math" w:hAnsi="Cambria Math" w:eastAsia="Cambria Math"/>
        </w:rPr>
        <w:t>≠ </w:t>
      </w:r>
      <w:r>
        <w:rPr>
          <w:rFonts w:ascii="Cambria Math" w:hAnsi="Cambria Math" w:eastAsia="Cambria Math"/>
          <w:w w:val="80"/>
        </w:rPr>
        <w:t>� </w:t>
      </w:r>
      <w:r>
        <w:rPr>
          <w:rFonts w:ascii="Cambria Math" w:hAnsi="Cambria Math" w:eastAsia="Cambria Math"/>
        </w:rPr>
        <w:t>; </w:t>
      </w:r>
      <w:r>
        <w:rPr>
          <w:rFonts w:ascii="Cambria Math" w:hAnsi="Cambria Math" w:eastAsia="Cambria Math"/>
          <w:w w:val="80"/>
        </w:rPr>
        <w:t>� </w:t>
      </w:r>
      <w:r>
        <w:rPr>
          <w:rFonts w:ascii="Cambria Math" w:hAnsi="Cambria Math" w:eastAsia="Cambria Math"/>
        </w:rPr>
        <w:t>≠ </w:t>
      </w:r>
      <w:r>
        <w:rPr>
          <w:rFonts w:ascii="Cambria Math" w:hAnsi="Cambria Math" w:eastAsia="Cambria Math"/>
          <w:w w:val="80"/>
        </w:rPr>
        <w:t>�</w:t>
      </w:r>
    </w:p>
    <w:p>
      <w:pPr>
        <w:spacing w:after="0"/>
        <w:rPr>
          <w:rFonts w:ascii="Cambria Math" w:hAnsi="Cambria Math" w:eastAsia="Cambria Math"/>
        </w:rPr>
        <w:sectPr>
          <w:headerReference w:type="default" r:id="rId161"/>
          <w:footerReference w:type="default" r:id="rId162"/>
          <w:pgSz w:w="12240" w:h="15840"/>
          <w:pgMar w:header="0" w:footer="1003" w:top="1380" w:bottom="1200" w:left="1600" w:right="1580"/>
          <w:pgNumType w:start="51"/>
          <w:cols w:num="4" w:equalWidth="0">
            <w:col w:w="3094" w:space="40"/>
            <w:col w:w="1269" w:space="40"/>
            <w:col w:w="609" w:space="40"/>
            <w:col w:w="3968"/>
          </w:cols>
        </w:sectPr>
      </w:pPr>
    </w:p>
    <w:p>
      <w:pPr>
        <w:pStyle w:val="BodyText"/>
        <w:spacing w:before="3"/>
        <w:rPr>
          <w:rFonts w:ascii="Cambria Math"/>
          <w:sz w:val="21"/>
        </w:rPr>
      </w:pPr>
    </w:p>
    <w:p>
      <w:pPr>
        <w:pStyle w:val="BodyText"/>
        <w:spacing w:line="278" w:lineRule="auto" w:before="69"/>
        <w:ind w:left="102" w:right="109"/>
      </w:pPr>
      <w:r>
        <w:rPr/>
        <w:pict>
          <v:line style="position:absolute;mso-position-horizontal-relative:page;mso-position-vertical-relative:paragraph;z-index:-402712" from="240.410004pt,93.073097pt" to="247.010004pt,93.073097pt" stroked="true" strokeweight=".84pt" strokecolor="#000000">
            <w10:wrap type="none"/>
          </v:line>
        </w:pict>
      </w:r>
      <w:r>
        <w:rPr/>
        <w:pict>
          <v:line style="position:absolute;mso-position-horizontal-relative:page;mso-position-vertical-relative:paragraph;z-index:-402688" from="297.049988pt,93.913101pt" to="348.193988pt,93.913101pt" stroked="true" strokeweight=".84pt" strokecolor="#000000">
            <w10:wrap type="none"/>
          </v:line>
        </w:pict>
      </w:r>
      <w:r>
        <w:rPr/>
        <w:pict>
          <v:line style="position:absolute;mso-position-horizontal-relative:page;mso-position-vertical-relative:paragraph;z-index:-402664" from="392.230011pt,93.913101pt" to="434.350011pt,93.913101pt" stroked="true" strokeweight=".84pt" strokecolor="#000000">
            <w10:wrap type="none"/>
          </v:line>
        </w:pict>
      </w:r>
      <w:r>
        <w:rPr/>
        <w:t>Ahora procederemos a hacer cada una de las operaciones indicadas de acuerdo a lo anterior, y haciendo el cambio de base correspondiente:</w:t>
      </w:r>
    </w:p>
    <w:p>
      <w:pPr>
        <w:pStyle w:val="BodyText"/>
        <w:rPr>
          <w:sz w:val="20"/>
        </w:rPr>
      </w:pPr>
    </w:p>
    <w:p>
      <w:pPr>
        <w:pStyle w:val="BodyText"/>
        <w:spacing w:before="5"/>
        <w:rPr>
          <w:sz w:val="11"/>
        </w:rPr>
      </w:pPr>
    </w:p>
    <w:tbl>
      <w:tblPr>
        <w:tblW w:w="0" w:type="auto"/>
        <w:jc w:val="left"/>
        <w:tblInd w:w="175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3"/>
        <w:gridCol w:w="1272"/>
        <w:gridCol w:w="1904"/>
        <w:gridCol w:w="1818"/>
      </w:tblGrid>
      <w:tr>
        <w:trPr>
          <w:trHeight w:val="382" w:hRule="exact"/>
        </w:trPr>
        <w:tc>
          <w:tcPr>
            <w:tcW w:w="543" w:type="dxa"/>
          </w:tcPr>
          <w:p>
            <w:pPr/>
          </w:p>
        </w:tc>
        <w:tc>
          <w:tcPr>
            <w:tcW w:w="1272" w:type="dxa"/>
          </w:tcPr>
          <w:p>
            <w:pPr>
              <w:pStyle w:val="TableParagraph"/>
              <w:spacing w:line="275" w:lineRule="exact"/>
              <w:ind w:left="355" w:right="364"/>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1904" w:type="dxa"/>
          </w:tcPr>
          <w:p>
            <w:pPr>
              <w:pStyle w:val="TableParagraph"/>
              <w:spacing w:line="275" w:lineRule="exact"/>
              <w:ind w:left="83" w:right="8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1818" w:type="dxa"/>
          </w:tcPr>
          <w:p>
            <w:pPr>
              <w:pStyle w:val="TableParagraph"/>
              <w:spacing w:line="240" w:lineRule="exact"/>
              <w:ind w:right="90"/>
              <w:rPr>
                <w:rFonts w:ascii="Cambria Math"/>
                <w:sz w:val="24"/>
              </w:rPr>
            </w:pPr>
            <w:r>
              <w:rPr>
                <w:rFonts w:ascii="Cambria Math"/>
                <w:w w:val="100"/>
                <w:sz w:val="24"/>
              </w:rPr>
              <w:t>1</w:t>
            </w:r>
          </w:p>
        </w:tc>
      </w:tr>
      <w:tr>
        <w:trPr>
          <w:trHeight w:val="904" w:hRule="exact"/>
        </w:trPr>
        <w:tc>
          <w:tcPr>
            <w:tcW w:w="543" w:type="dxa"/>
          </w:tcPr>
          <w:p>
            <w:pPr>
              <w:pStyle w:val="TableParagraph"/>
              <w:spacing w:before="8"/>
              <w:jc w:val="left"/>
              <w:rPr>
                <w:sz w:val="20"/>
              </w:rPr>
            </w:pPr>
          </w:p>
          <w:p>
            <w:pPr>
              <w:pStyle w:val="TableParagraph"/>
              <w:spacing w:before="1"/>
              <w:ind w:left="125" w:right="4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1272" w:type="dxa"/>
          </w:tcPr>
          <w:p>
            <w:pPr>
              <w:pStyle w:val="TableParagraph"/>
              <w:spacing w:line="232" w:lineRule="exact" w:before="68"/>
              <w:ind w:right="224"/>
              <w:jc w:val="right"/>
              <w:rPr>
                <w:rFonts w:ascii="Cambria Math"/>
                <w:sz w:val="24"/>
              </w:rPr>
            </w:pPr>
            <w:r>
              <w:rPr>
                <w:rFonts w:ascii="Cambria Math"/>
                <w:w w:val="100"/>
                <w:sz w:val="24"/>
              </w:rPr>
              <w:t>1</w:t>
            </w:r>
          </w:p>
          <w:p>
            <w:pPr>
              <w:pStyle w:val="TableParagraph"/>
              <w:spacing w:line="172" w:lineRule="exact"/>
              <w:ind w:left="108"/>
              <w:jc w:val="left"/>
              <w:rPr>
                <w:rFonts w:ascii="Cambria Math" w:hAnsi="Cambria Math"/>
                <w:sz w:val="24"/>
              </w:rPr>
            </w:pPr>
            <w:r>
              <w:rPr>
                <w:rFonts w:ascii="Cambria Math" w:hAnsi="Cambria Math"/>
                <w:w w:val="110"/>
                <w:sz w:val="24"/>
              </w:rPr>
              <w:t>= − (−  )</w:t>
            </w:r>
          </w:p>
          <w:p>
            <w:pPr>
              <w:pStyle w:val="TableParagraph"/>
              <w:spacing w:line="221" w:lineRule="exact"/>
              <w:ind w:right="224"/>
              <w:jc w:val="right"/>
              <w:rPr>
                <w:rFonts w:ascii="Cambria Math"/>
                <w:sz w:val="24"/>
              </w:rPr>
            </w:pPr>
            <w:r>
              <w:rPr>
                <w:rFonts w:ascii="Cambria Math"/>
                <w:w w:val="100"/>
                <w:sz w:val="24"/>
              </w:rPr>
              <w:t>1</w:t>
            </w:r>
          </w:p>
        </w:tc>
        <w:tc>
          <w:tcPr>
            <w:tcW w:w="1904" w:type="dxa"/>
          </w:tcPr>
          <w:p>
            <w:pPr>
              <w:pStyle w:val="TableParagraph"/>
              <w:spacing w:line="242" w:lineRule="exact" w:before="75"/>
              <w:ind w:left="672" w:right="7"/>
              <w:rPr>
                <w:rFonts w:ascii="Cambria Math" w:hAnsi="Cambria Math"/>
                <w:sz w:val="24"/>
              </w:rPr>
            </w:pPr>
            <w:r>
              <w:rPr>
                <w:rFonts w:ascii="Cambria Math" w:hAnsi="Cambria Math"/>
                <w:sz w:val="24"/>
              </w:rPr>
              <w:t>(−1)</w:t>
            </w:r>
            <w:r>
              <w:rPr>
                <w:rFonts w:ascii="Cambria Math" w:hAnsi="Cambria Math"/>
                <w:position w:val="1"/>
                <w:sz w:val="24"/>
              </w:rPr>
              <w:t>(</w:t>
            </w:r>
            <w:r>
              <w:rPr>
                <w:rFonts w:ascii="Cambria Math" w:hAnsi="Cambria Math"/>
                <w:sz w:val="24"/>
              </w:rPr>
              <w:t>−1</w:t>
            </w:r>
            <w:r>
              <w:rPr>
                <w:rFonts w:ascii="Cambria Math" w:hAnsi="Cambria Math"/>
                <w:position w:val="1"/>
                <w:sz w:val="24"/>
              </w:rPr>
              <w:t>)</w:t>
            </w:r>
          </w:p>
          <w:p>
            <w:pPr>
              <w:pStyle w:val="TableParagraph"/>
              <w:spacing w:line="172" w:lineRule="exact"/>
              <w:ind w:left="108"/>
              <w:jc w:val="left"/>
              <w:rPr>
                <w:rFonts w:ascii="Cambria Math" w:hAnsi="Cambria Math"/>
                <w:sz w:val="24"/>
              </w:rPr>
            </w:pPr>
            <w:r>
              <w:rPr>
                <w:rFonts w:ascii="Cambria Math" w:hAnsi="Cambria Math"/>
                <w:sz w:val="24"/>
              </w:rPr>
              <w:t>= 2 −</w:t>
            </w:r>
          </w:p>
          <w:p>
            <w:pPr>
              <w:pStyle w:val="TableParagraph"/>
              <w:spacing w:line="221" w:lineRule="exact"/>
              <w:ind w:left="662"/>
              <w:rPr>
                <w:rFonts w:ascii="Cambria Math"/>
                <w:sz w:val="24"/>
              </w:rPr>
            </w:pPr>
            <w:r>
              <w:rPr>
                <w:rFonts w:ascii="Cambria Math"/>
                <w:w w:val="100"/>
                <w:sz w:val="24"/>
              </w:rPr>
              <w:t>1</w:t>
            </w:r>
          </w:p>
        </w:tc>
        <w:tc>
          <w:tcPr>
            <w:tcW w:w="1818" w:type="dxa"/>
          </w:tcPr>
          <w:p>
            <w:pPr>
              <w:pStyle w:val="TableParagraph"/>
              <w:spacing w:line="242" w:lineRule="exact" w:before="75"/>
              <w:ind w:left="753" w:right="181"/>
              <w:rPr>
                <w:rFonts w:ascii="Cambria Math" w:hAnsi="Cambria Math"/>
                <w:sz w:val="24"/>
              </w:rPr>
            </w:pPr>
            <w:r>
              <w:rPr>
                <w:rFonts w:ascii="Cambria Math" w:hAnsi="Cambria Math"/>
                <w:sz w:val="24"/>
              </w:rPr>
              <w:t>(−1)</w:t>
            </w:r>
            <w:r>
              <w:rPr>
                <w:rFonts w:ascii="Cambria Math" w:hAnsi="Cambria Math"/>
                <w:position w:val="1"/>
                <w:sz w:val="24"/>
              </w:rPr>
              <w:t>(</w:t>
            </w:r>
            <w:r>
              <w:rPr>
                <w:rFonts w:ascii="Cambria Math" w:hAnsi="Cambria Math"/>
                <w:sz w:val="24"/>
              </w:rPr>
              <w:t>1</w:t>
            </w:r>
            <w:r>
              <w:rPr>
                <w:rFonts w:ascii="Cambria Math" w:hAnsi="Cambria Math"/>
                <w:position w:val="1"/>
                <w:sz w:val="24"/>
              </w:rPr>
              <w:t>)</w:t>
            </w:r>
          </w:p>
          <w:p>
            <w:pPr>
              <w:pStyle w:val="TableParagraph"/>
              <w:spacing w:line="172" w:lineRule="exact"/>
              <w:ind w:left="107"/>
              <w:jc w:val="left"/>
              <w:rPr>
                <w:rFonts w:ascii="Cambria Math" w:hAnsi="Cambria Math"/>
                <w:sz w:val="24"/>
              </w:rPr>
            </w:pPr>
            <w:r>
              <w:rPr>
                <w:rFonts w:ascii="Cambria Math" w:hAnsi="Cambria Math"/>
                <w:sz w:val="24"/>
              </w:rPr>
              <w:t>= 2 −</w:t>
            </w:r>
          </w:p>
          <w:p>
            <w:pPr>
              <w:pStyle w:val="TableParagraph"/>
              <w:spacing w:line="221" w:lineRule="exact"/>
              <w:ind w:left="569"/>
              <w:rPr>
                <w:rFonts w:ascii="Cambria Math"/>
                <w:sz w:val="24"/>
              </w:rPr>
            </w:pPr>
            <w:r>
              <w:rPr>
                <w:rFonts w:ascii="Cambria Math"/>
                <w:w w:val="100"/>
                <w:sz w:val="24"/>
              </w:rPr>
              <w:t>1</w:t>
            </w:r>
          </w:p>
        </w:tc>
      </w:tr>
      <w:tr>
        <w:trPr>
          <w:trHeight w:val="516" w:hRule="exact"/>
        </w:trPr>
        <w:tc>
          <w:tcPr>
            <w:tcW w:w="543" w:type="dxa"/>
            <w:tcBorders>
              <w:right w:val="single" w:sz="43" w:space="0" w:color="FF0000"/>
            </w:tcBorders>
          </w:tcPr>
          <w:p>
            <w:pPr>
              <w:pStyle w:val="TableParagraph"/>
              <w:spacing w:line="311" w:lineRule="exact"/>
              <w:ind w:left="143" w:right="4"/>
              <w:rPr>
                <w:rFonts w:ascii="Cambria Math" w:eastAsia="Cambria Math"/>
                <w:sz w:val="17"/>
              </w:rPr>
            </w:pPr>
            <w:r>
              <w:rPr>
                <w:rFonts w:ascii="Cambria Math" w:eastAsia="Cambria Math"/>
                <w:w w:val="90"/>
                <w:sz w:val="24"/>
              </w:rPr>
              <w:t>�</w:t>
            </w:r>
            <w:r>
              <w:rPr>
                <w:rFonts w:ascii="Cambria Math" w:eastAsia="Cambria Math"/>
                <w:w w:val="90"/>
                <w:position w:val="-4"/>
                <w:sz w:val="17"/>
              </w:rPr>
              <w:t>1</w:t>
            </w:r>
          </w:p>
        </w:tc>
        <w:tc>
          <w:tcPr>
            <w:tcW w:w="1272" w:type="dxa"/>
            <w:shd w:val="clear" w:color="auto" w:fill="FF0000"/>
          </w:tcPr>
          <w:p>
            <w:pPr>
              <w:pStyle w:val="TableParagraph"/>
              <w:spacing w:line="270" w:lineRule="exact"/>
              <w:rPr>
                <w:sz w:val="24"/>
              </w:rPr>
            </w:pPr>
            <w:r>
              <w:rPr>
                <w:sz w:val="24"/>
              </w:rPr>
              <w:t>1</w:t>
            </w:r>
          </w:p>
        </w:tc>
        <w:tc>
          <w:tcPr>
            <w:tcW w:w="1904" w:type="dxa"/>
            <w:tcBorders>
              <w:left w:val="single" w:sz="43" w:space="0" w:color="FF0000"/>
            </w:tcBorders>
          </w:tcPr>
          <w:p>
            <w:pPr>
              <w:pStyle w:val="TableParagraph"/>
              <w:spacing w:line="276" w:lineRule="exact"/>
              <w:ind w:left="482" w:right="533"/>
              <w:rPr>
                <w:rFonts w:ascii="Cambria Math" w:hAnsi="Cambria Math"/>
                <w:sz w:val="24"/>
              </w:rPr>
            </w:pPr>
            <w:r>
              <w:rPr>
                <w:rFonts w:ascii="Cambria Math" w:hAnsi="Cambria Math"/>
                <w:sz w:val="24"/>
              </w:rPr>
              <w:t>= −1/1</w:t>
            </w:r>
          </w:p>
        </w:tc>
        <w:tc>
          <w:tcPr>
            <w:tcW w:w="1818" w:type="dxa"/>
          </w:tcPr>
          <w:p>
            <w:pPr>
              <w:pStyle w:val="TableParagraph"/>
              <w:spacing w:line="276" w:lineRule="exact"/>
              <w:ind w:left="88" w:right="181"/>
              <w:rPr>
                <w:rFonts w:ascii="Cambria Math"/>
                <w:sz w:val="24"/>
              </w:rPr>
            </w:pPr>
            <w:r>
              <w:rPr>
                <w:rFonts w:ascii="Cambria Math"/>
                <w:sz w:val="24"/>
              </w:rPr>
              <w:t>= 1/1</w:t>
            </w:r>
          </w:p>
        </w:tc>
      </w:tr>
      <w:tr>
        <w:trPr>
          <w:trHeight w:val="717" w:hRule="exact"/>
        </w:trPr>
        <w:tc>
          <w:tcPr>
            <w:tcW w:w="543" w:type="dxa"/>
          </w:tcPr>
          <w:p>
            <w:pPr>
              <w:pStyle w:val="TableParagraph"/>
              <w:spacing w:before="141"/>
              <w:ind w:left="125" w:right="43"/>
              <w:rPr>
                <w:rFonts w:ascii="Cambria Math" w:eastAsia="Cambria Math"/>
                <w:sz w:val="17"/>
              </w:rPr>
            </w:pPr>
            <w:r>
              <w:rPr>
                <w:rFonts w:ascii="Cambria Math" w:eastAsia="Cambria Math"/>
                <w:sz w:val="24"/>
              </w:rPr>
              <w:t>�</w:t>
            </w:r>
            <w:r>
              <w:rPr>
                <w:rFonts w:ascii="Cambria Math" w:eastAsia="Cambria Math"/>
                <w:position w:val="-4"/>
                <w:sz w:val="17"/>
              </w:rPr>
              <w:t>3</w:t>
            </w:r>
          </w:p>
        </w:tc>
        <w:tc>
          <w:tcPr>
            <w:tcW w:w="1272" w:type="dxa"/>
          </w:tcPr>
          <w:p>
            <w:pPr>
              <w:pStyle w:val="TableParagraph"/>
              <w:spacing w:line="210" w:lineRule="exact"/>
              <w:ind w:left="802"/>
              <w:jc w:val="left"/>
              <w:rPr>
                <w:rFonts w:ascii="Cambria Math"/>
                <w:sz w:val="24"/>
              </w:rPr>
            </w:pPr>
            <w:r>
              <w:rPr>
                <w:rFonts w:ascii="Cambria Math"/>
                <w:w w:val="100"/>
                <w:sz w:val="24"/>
              </w:rPr>
              <w:t>1</w:t>
            </w:r>
          </w:p>
          <w:p>
            <w:pPr>
              <w:pStyle w:val="TableParagraph"/>
              <w:spacing w:line="172" w:lineRule="exact"/>
              <w:ind w:left="336"/>
              <w:jc w:val="left"/>
              <w:rPr>
                <w:rFonts w:ascii="Cambria Math" w:hAnsi="Cambria Math"/>
                <w:sz w:val="24"/>
              </w:rPr>
            </w:pPr>
            <w:r>
              <w:rPr>
                <w:rFonts w:ascii="Cambria Math" w:hAnsi="Cambria Math"/>
                <w:sz w:val="24"/>
              </w:rPr>
              <w:t>= −</w:t>
            </w:r>
          </w:p>
          <w:p>
            <w:pPr>
              <w:pStyle w:val="TableParagraph"/>
              <w:spacing w:line="221" w:lineRule="exact"/>
              <w:ind w:left="802"/>
              <w:jc w:val="left"/>
              <w:rPr>
                <w:rFonts w:ascii="Cambria Math"/>
                <w:sz w:val="24"/>
              </w:rPr>
            </w:pPr>
            <w:r>
              <w:rPr>
                <w:rFonts w:ascii="Cambria Math"/>
                <w:w w:val="100"/>
                <w:sz w:val="24"/>
              </w:rPr>
              <w:t>1</w:t>
            </w:r>
          </w:p>
        </w:tc>
        <w:tc>
          <w:tcPr>
            <w:tcW w:w="1904" w:type="dxa"/>
          </w:tcPr>
          <w:p>
            <w:pPr>
              <w:pStyle w:val="TableParagraph"/>
              <w:spacing w:line="222" w:lineRule="exact"/>
              <w:ind w:left="672" w:right="7"/>
              <w:rPr>
                <w:rFonts w:ascii="Cambria Math" w:hAnsi="Cambria Math"/>
                <w:sz w:val="24"/>
              </w:rPr>
            </w:pPr>
            <w:r>
              <w:rPr>
                <w:rFonts w:ascii="Cambria Math" w:hAnsi="Cambria Math"/>
                <w:sz w:val="24"/>
              </w:rPr>
              <w:t>(1)</w:t>
            </w:r>
            <w:r>
              <w:rPr>
                <w:rFonts w:ascii="Cambria Math" w:hAnsi="Cambria Math"/>
                <w:position w:val="1"/>
                <w:sz w:val="24"/>
              </w:rPr>
              <w:t>(</w:t>
            </w:r>
            <w:r>
              <w:rPr>
                <w:rFonts w:ascii="Cambria Math" w:hAnsi="Cambria Math"/>
                <w:sz w:val="24"/>
              </w:rPr>
              <w:t>−1</w:t>
            </w:r>
            <w:r>
              <w:rPr>
                <w:rFonts w:ascii="Cambria Math" w:hAnsi="Cambria Math"/>
                <w:position w:val="1"/>
                <w:sz w:val="24"/>
              </w:rPr>
              <w:t>)</w:t>
            </w:r>
          </w:p>
          <w:p>
            <w:pPr>
              <w:pStyle w:val="TableParagraph"/>
              <w:spacing w:line="172" w:lineRule="exact"/>
              <w:ind w:left="196"/>
              <w:jc w:val="left"/>
              <w:rPr>
                <w:rFonts w:ascii="Cambria Math" w:hAnsi="Cambria Math"/>
                <w:sz w:val="24"/>
              </w:rPr>
            </w:pPr>
            <w:r>
              <w:rPr>
                <w:rFonts w:ascii="Cambria Math" w:hAnsi="Cambria Math"/>
                <w:sz w:val="24"/>
              </w:rPr>
              <w:t>= 1 −</w:t>
            </w:r>
          </w:p>
          <w:p>
            <w:pPr>
              <w:pStyle w:val="TableParagraph"/>
              <w:spacing w:line="221" w:lineRule="exact"/>
              <w:ind w:left="662"/>
              <w:rPr>
                <w:rFonts w:ascii="Cambria Math"/>
                <w:sz w:val="24"/>
              </w:rPr>
            </w:pPr>
            <w:r>
              <w:rPr>
                <w:rFonts w:ascii="Cambria Math"/>
                <w:w w:val="100"/>
                <w:sz w:val="24"/>
              </w:rPr>
              <w:t>1</w:t>
            </w:r>
          </w:p>
        </w:tc>
        <w:tc>
          <w:tcPr>
            <w:tcW w:w="1818" w:type="dxa"/>
          </w:tcPr>
          <w:p>
            <w:pPr>
              <w:pStyle w:val="TableParagraph"/>
              <w:spacing w:line="222" w:lineRule="exact"/>
              <w:ind w:left="750" w:right="181"/>
              <w:rPr>
                <w:rFonts w:ascii="Cambria Math"/>
                <w:sz w:val="24"/>
              </w:rPr>
            </w:pPr>
            <w:r>
              <w:rPr>
                <w:rFonts w:ascii="Cambria Math"/>
                <w:sz w:val="24"/>
              </w:rPr>
              <w:t>(1)</w:t>
            </w:r>
            <w:r>
              <w:rPr>
                <w:rFonts w:ascii="Cambria Math"/>
                <w:position w:val="1"/>
                <w:sz w:val="24"/>
              </w:rPr>
              <w:t>(</w:t>
            </w:r>
            <w:r>
              <w:rPr>
                <w:rFonts w:ascii="Cambria Math"/>
                <w:sz w:val="24"/>
              </w:rPr>
              <w:t>1</w:t>
            </w:r>
            <w:r>
              <w:rPr>
                <w:rFonts w:ascii="Cambria Math"/>
                <w:position w:val="1"/>
                <w:sz w:val="24"/>
              </w:rPr>
              <w:t>)</w:t>
            </w:r>
          </w:p>
          <w:p>
            <w:pPr>
              <w:pStyle w:val="TableParagraph"/>
              <w:spacing w:line="172" w:lineRule="exact"/>
              <w:ind w:left="196"/>
              <w:jc w:val="left"/>
              <w:rPr>
                <w:rFonts w:ascii="Cambria Math" w:hAnsi="Cambria Math"/>
                <w:sz w:val="24"/>
              </w:rPr>
            </w:pPr>
            <w:r>
              <w:rPr>
                <w:rFonts w:ascii="Cambria Math" w:hAnsi="Cambria Math"/>
                <w:sz w:val="24"/>
              </w:rPr>
              <w:t>= 2 −</w:t>
            </w:r>
          </w:p>
          <w:p>
            <w:pPr>
              <w:pStyle w:val="TableParagraph"/>
              <w:spacing w:line="221" w:lineRule="exact"/>
              <w:ind w:left="569"/>
              <w:rPr>
                <w:rFonts w:ascii="Cambria Math"/>
                <w:sz w:val="24"/>
              </w:rPr>
            </w:pPr>
            <w:r>
              <w:rPr>
                <w:rFonts w:ascii="Cambria Math"/>
                <w:w w:val="100"/>
                <w:sz w:val="24"/>
              </w:rPr>
              <w:t>1</w:t>
            </w:r>
          </w:p>
        </w:tc>
      </w:tr>
      <w:tr>
        <w:trPr>
          <w:trHeight w:val="697" w:hRule="exact"/>
        </w:trPr>
        <w:tc>
          <w:tcPr>
            <w:tcW w:w="543" w:type="dxa"/>
          </w:tcPr>
          <w:p>
            <w:pPr>
              <w:pStyle w:val="TableParagraph"/>
              <w:spacing w:before="5"/>
              <w:jc w:val="left"/>
              <w:rPr>
                <w:sz w:val="19"/>
              </w:rPr>
            </w:pPr>
          </w:p>
          <w:p>
            <w:pPr>
              <w:pStyle w:val="TableParagraph"/>
              <w:ind w:left="87"/>
              <w:rPr>
                <w:rFonts w:ascii="Cambria Math" w:eastAsia="Cambria Math"/>
                <w:sz w:val="24"/>
              </w:rPr>
            </w:pPr>
            <w:r>
              <w:rPr>
                <w:rFonts w:ascii="Cambria Math" w:eastAsia="Cambria Math"/>
                <w:w w:val="73"/>
                <w:sz w:val="24"/>
              </w:rPr>
              <w:t>�</w:t>
            </w:r>
          </w:p>
        </w:tc>
        <w:tc>
          <w:tcPr>
            <w:tcW w:w="1272" w:type="dxa"/>
          </w:tcPr>
          <w:p>
            <w:pPr>
              <w:pStyle w:val="TableParagraph"/>
              <w:spacing w:line="232" w:lineRule="exact" w:before="60"/>
              <w:ind w:left="713"/>
              <w:jc w:val="left"/>
              <w:rPr>
                <w:rFonts w:ascii="Cambria Math" w:hAnsi="Cambria Math"/>
                <w:sz w:val="24"/>
              </w:rPr>
            </w:pPr>
            <w:r>
              <w:rPr>
                <w:rFonts w:ascii="Cambria Math" w:hAnsi="Cambria Math"/>
                <w:sz w:val="24"/>
              </w:rPr>
              <w:t>−2</w:t>
            </w:r>
          </w:p>
          <w:p>
            <w:pPr>
              <w:pStyle w:val="TableParagraph"/>
              <w:spacing w:line="172" w:lineRule="exact"/>
              <w:ind w:left="247"/>
              <w:jc w:val="left"/>
              <w:rPr>
                <w:rFonts w:ascii="Cambria Math" w:hAnsi="Cambria Math"/>
                <w:sz w:val="24"/>
              </w:rPr>
            </w:pPr>
            <w:r>
              <w:rPr>
                <w:rFonts w:ascii="Cambria Math" w:hAnsi="Cambria Math"/>
                <w:sz w:val="24"/>
              </w:rPr>
              <w:t>= −</w:t>
            </w:r>
          </w:p>
          <w:p>
            <w:pPr>
              <w:pStyle w:val="TableParagraph"/>
              <w:spacing w:line="221" w:lineRule="exact"/>
              <w:ind w:left="802"/>
              <w:jc w:val="left"/>
              <w:rPr>
                <w:rFonts w:ascii="Cambria Math"/>
                <w:sz w:val="24"/>
              </w:rPr>
            </w:pPr>
            <w:r>
              <w:rPr>
                <w:rFonts w:ascii="Cambria Math"/>
                <w:w w:val="100"/>
                <w:sz w:val="24"/>
              </w:rPr>
              <w:t>1</w:t>
            </w:r>
          </w:p>
        </w:tc>
        <w:tc>
          <w:tcPr>
            <w:tcW w:w="1904" w:type="dxa"/>
          </w:tcPr>
          <w:p>
            <w:pPr>
              <w:pStyle w:val="TableParagraph"/>
              <w:spacing w:line="242" w:lineRule="exact" w:before="62"/>
              <w:ind w:left="672" w:right="7"/>
              <w:rPr>
                <w:rFonts w:ascii="Cambria Math" w:hAnsi="Cambria Math"/>
                <w:sz w:val="24"/>
              </w:rPr>
            </w:pPr>
            <w:r>
              <w:rPr>
                <w:rFonts w:ascii="Cambria Math" w:hAnsi="Cambria Math"/>
                <w:sz w:val="24"/>
              </w:rPr>
              <w:t>(−2)</w:t>
            </w:r>
            <w:r>
              <w:rPr>
                <w:rFonts w:ascii="Cambria Math" w:hAnsi="Cambria Math"/>
                <w:position w:val="1"/>
                <w:sz w:val="24"/>
              </w:rPr>
              <w:t>(</w:t>
            </w:r>
            <w:r>
              <w:rPr>
                <w:rFonts w:ascii="Cambria Math" w:hAnsi="Cambria Math"/>
                <w:sz w:val="24"/>
              </w:rPr>
              <w:t>−1</w:t>
            </w:r>
            <w:r>
              <w:rPr>
                <w:rFonts w:ascii="Cambria Math" w:hAnsi="Cambria Math"/>
                <w:position w:val="1"/>
                <w:sz w:val="24"/>
              </w:rPr>
              <w:t>)</w:t>
            </w:r>
          </w:p>
          <w:p>
            <w:pPr>
              <w:pStyle w:val="TableParagraph"/>
              <w:spacing w:line="172" w:lineRule="exact"/>
              <w:ind w:left="108"/>
              <w:jc w:val="left"/>
              <w:rPr>
                <w:rFonts w:ascii="Cambria Math" w:hAnsi="Cambria Math"/>
                <w:sz w:val="24"/>
              </w:rPr>
            </w:pPr>
            <w:r>
              <w:rPr>
                <w:rFonts w:ascii="Cambria Math" w:hAnsi="Cambria Math"/>
                <w:sz w:val="24"/>
              </w:rPr>
              <w:t>= 1 −</w:t>
            </w:r>
          </w:p>
          <w:p>
            <w:pPr>
              <w:pStyle w:val="TableParagraph"/>
              <w:spacing w:line="221" w:lineRule="exact"/>
              <w:ind w:left="662"/>
              <w:rPr>
                <w:rFonts w:ascii="Cambria Math"/>
                <w:sz w:val="24"/>
              </w:rPr>
            </w:pPr>
            <w:r>
              <w:rPr>
                <w:rFonts w:ascii="Cambria Math"/>
                <w:w w:val="100"/>
                <w:sz w:val="24"/>
              </w:rPr>
              <w:t>1</w:t>
            </w:r>
          </w:p>
        </w:tc>
        <w:tc>
          <w:tcPr>
            <w:tcW w:w="1818" w:type="dxa"/>
          </w:tcPr>
          <w:p>
            <w:pPr>
              <w:pStyle w:val="TableParagraph"/>
              <w:spacing w:line="242" w:lineRule="exact" w:before="62"/>
              <w:ind w:left="753" w:right="181"/>
              <w:rPr>
                <w:rFonts w:ascii="Cambria Math" w:hAnsi="Cambria Math"/>
                <w:sz w:val="24"/>
              </w:rPr>
            </w:pPr>
            <w:r>
              <w:rPr>
                <w:rFonts w:ascii="Cambria Math" w:hAnsi="Cambria Math"/>
                <w:position w:val="1"/>
                <w:sz w:val="24"/>
              </w:rPr>
              <w:t>(</w:t>
            </w:r>
            <w:r>
              <w:rPr>
                <w:rFonts w:ascii="Cambria Math" w:hAnsi="Cambria Math"/>
                <w:sz w:val="24"/>
              </w:rPr>
              <w:t>−2</w:t>
            </w:r>
            <w:r>
              <w:rPr>
                <w:rFonts w:ascii="Cambria Math" w:hAnsi="Cambria Math"/>
                <w:position w:val="1"/>
                <w:sz w:val="24"/>
              </w:rPr>
              <w:t>)(</w:t>
            </w:r>
            <w:r>
              <w:rPr>
                <w:rFonts w:ascii="Cambria Math" w:hAnsi="Cambria Math"/>
                <w:sz w:val="24"/>
              </w:rPr>
              <w:t>1</w:t>
            </w:r>
            <w:r>
              <w:rPr>
                <w:rFonts w:ascii="Cambria Math" w:hAnsi="Cambria Math"/>
                <w:position w:val="1"/>
                <w:sz w:val="24"/>
              </w:rPr>
              <w:t>)</w:t>
            </w:r>
          </w:p>
          <w:p>
            <w:pPr>
              <w:pStyle w:val="TableParagraph"/>
              <w:spacing w:line="172" w:lineRule="exact"/>
              <w:ind w:left="107"/>
              <w:jc w:val="left"/>
              <w:rPr>
                <w:rFonts w:ascii="Cambria Math" w:hAnsi="Cambria Math"/>
                <w:sz w:val="24"/>
              </w:rPr>
            </w:pPr>
            <w:r>
              <w:rPr>
                <w:rFonts w:ascii="Cambria Math" w:hAnsi="Cambria Math"/>
                <w:sz w:val="24"/>
              </w:rPr>
              <w:t>= 0 −</w:t>
            </w:r>
          </w:p>
          <w:p>
            <w:pPr>
              <w:pStyle w:val="TableParagraph"/>
              <w:spacing w:line="221" w:lineRule="exact"/>
              <w:ind w:left="569"/>
              <w:rPr>
                <w:rFonts w:ascii="Cambria Math"/>
                <w:sz w:val="24"/>
              </w:rPr>
            </w:pPr>
            <w:r>
              <w:rPr>
                <w:rFonts w:ascii="Cambria Math"/>
                <w:w w:val="100"/>
                <w:sz w:val="24"/>
              </w:rPr>
              <w:t>1</w:t>
            </w:r>
          </w:p>
        </w:tc>
      </w:tr>
    </w:tbl>
    <w:p>
      <w:pPr>
        <w:pStyle w:val="BodyText"/>
        <w:spacing w:before="9"/>
        <w:rPr>
          <w:sz w:val="10"/>
        </w:rPr>
      </w:pPr>
    </w:p>
    <w:p>
      <w:pPr>
        <w:spacing w:before="64"/>
        <w:ind w:left="608" w:right="48" w:firstLine="0"/>
        <w:jc w:val="left"/>
        <w:rPr>
          <w:rFonts w:ascii="Calibri" w:hAnsi="Calibri"/>
          <w:i/>
          <w:sz w:val="18"/>
        </w:rPr>
      </w:pPr>
      <w:r>
        <w:rPr/>
        <w:pict>
          <v:line style="position:absolute;mso-position-horizontal-relative:page;mso-position-vertical-relative:paragraph;z-index:-402640" from="234.889999pt,-60.890671pt" to="241.489999pt,-60.890671pt" stroked="true" strokeweight=".84003pt" strokecolor="#000000">
            <w10:wrap type="none"/>
          </v:line>
        </w:pict>
      </w:r>
      <w:r>
        <w:rPr/>
        <w:pict>
          <v:line style="position:absolute;mso-position-horizontal-relative:page;mso-position-vertical-relative:paragraph;z-index:-402616" from="301.489990pt,-60.290653pt" to="343.63399pt,-60.290653pt" stroked="true" strokeweight=".84pt" strokecolor="#000000">
            <w10:wrap type="none"/>
          </v:line>
        </w:pict>
      </w:r>
      <w:r>
        <w:rPr/>
        <w:pict>
          <v:line style="position:absolute;mso-position-horizontal-relative:page;mso-position-vertical-relative:paragraph;z-index:-402592" from="396.670013pt,-60.290653pt" to="429.910013pt,-60.290653pt" stroked="true" strokeweight=".84pt" strokecolor="#000000">
            <w10:wrap type="none"/>
          </v:line>
        </w:pict>
      </w:r>
      <w:r>
        <w:rPr/>
        <w:pict>
          <v:line style="position:absolute;mso-position-horizontal-relative:page;mso-position-vertical-relative:paragraph;z-index:-402568" from="230.449997pt,-20.930655pt" to="246.049997pt,-20.930655pt" stroked="true" strokeweight=".84pt" strokecolor="#000000">
            <w10:wrap type="none"/>
          </v:line>
        </w:pict>
      </w:r>
      <w:r>
        <w:rPr/>
        <w:pict>
          <v:line style="position:absolute;mso-position-horizontal-relative:page;mso-position-vertical-relative:paragraph;z-index:-402544" from="297.049988pt,-20.330654pt" to="348.193988pt,-20.330654pt" stroked="true" strokeweight=".84pt" strokecolor="#000000">
            <w10:wrap type="none"/>
          </v:line>
        </w:pict>
      </w:r>
      <w:r>
        <w:rPr/>
        <w:pict>
          <v:line style="position:absolute;mso-position-horizontal-relative:page;mso-position-vertical-relative:paragraph;z-index:-402520" from="392.230011pt,-20.330654pt" to="434.350011pt,-20.330654pt" stroked="true" strokeweight=".84pt" strokecolor="#000000">
            <w10:wrap type="none"/>
          </v:line>
        </w:pict>
      </w:r>
      <w:r>
        <w:rPr>
          <w:rFonts w:ascii="Calibri" w:hAnsi="Calibri"/>
          <w:i/>
          <w:color w:val="44536A"/>
          <w:sz w:val="18"/>
        </w:rPr>
        <w:t>Tabla 3.17 Tableu donde se muestra cada una de las operaciones a realizar de acuerdo al pivoteo de Jordán</w:t>
      </w:r>
    </w:p>
    <w:p>
      <w:pPr>
        <w:pStyle w:val="BodyText"/>
        <w:spacing w:before="10"/>
        <w:rPr>
          <w:rFonts w:ascii="Calibri"/>
          <w:i/>
          <w:sz w:val="15"/>
        </w:rPr>
      </w:pPr>
    </w:p>
    <w:p>
      <w:pPr>
        <w:pStyle w:val="BodyText"/>
        <w:ind w:left="102" w:right="48"/>
      </w:pPr>
      <w:r>
        <w:rPr/>
        <w:t>De acuerdo a las operaciones realizadas se obtiene el siguiente tableu:</w:t>
      </w:r>
    </w:p>
    <w:p>
      <w:pPr>
        <w:pStyle w:val="BodyText"/>
        <w:rPr>
          <w:sz w:val="20"/>
        </w:rPr>
      </w:pPr>
    </w:p>
    <w:p>
      <w:pPr>
        <w:pStyle w:val="BodyText"/>
        <w:spacing w:before="4"/>
        <w:rPr>
          <w:sz w:val="15"/>
        </w:rPr>
      </w:pPr>
    </w:p>
    <w:tbl>
      <w:tblPr>
        <w:tblW w:w="0" w:type="auto"/>
        <w:jc w:val="left"/>
        <w:tblInd w:w="33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4"/>
        <w:gridCol w:w="578"/>
        <w:gridCol w:w="629"/>
        <w:gridCol w:w="446"/>
      </w:tblGrid>
      <w:tr>
        <w:trPr>
          <w:trHeight w:val="390" w:hRule="exact"/>
        </w:trPr>
        <w:tc>
          <w:tcPr>
            <w:tcW w:w="594" w:type="dxa"/>
          </w:tcPr>
          <w:p>
            <w:pPr/>
          </w:p>
        </w:tc>
        <w:tc>
          <w:tcPr>
            <w:tcW w:w="578" w:type="dxa"/>
          </w:tcPr>
          <w:p>
            <w:pPr>
              <w:pStyle w:val="TableParagraph"/>
              <w:spacing w:line="275" w:lineRule="exact"/>
              <w:ind w:right="50"/>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629" w:type="dxa"/>
          </w:tcPr>
          <w:p>
            <w:pPr>
              <w:pStyle w:val="TableParagraph"/>
              <w:spacing w:line="275" w:lineRule="exact"/>
              <w:ind w:left="37" w:right="3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446" w:type="dxa"/>
          </w:tcPr>
          <w:p>
            <w:pPr>
              <w:pStyle w:val="TableParagraph"/>
              <w:spacing w:line="240" w:lineRule="exact"/>
              <w:ind w:left="112"/>
              <w:jc w:val="left"/>
              <w:rPr>
                <w:rFonts w:ascii="Cambria Math"/>
                <w:sz w:val="24"/>
              </w:rPr>
            </w:pPr>
            <w:r>
              <w:rPr>
                <w:rFonts w:ascii="Cambria Math"/>
                <w:w w:val="100"/>
                <w:sz w:val="24"/>
              </w:rPr>
              <w:t>1</w:t>
            </w:r>
          </w:p>
        </w:tc>
      </w:tr>
      <w:tr>
        <w:trPr>
          <w:trHeight w:val="523" w:hRule="exact"/>
        </w:trPr>
        <w:tc>
          <w:tcPr>
            <w:tcW w:w="594" w:type="dxa"/>
          </w:tcPr>
          <w:p>
            <w:pPr>
              <w:pStyle w:val="TableParagraph"/>
              <w:spacing w:before="92"/>
              <w:ind w:left="124" w:right="92"/>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78" w:type="dxa"/>
          </w:tcPr>
          <w:p>
            <w:pPr>
              <w:pStyle w:val="TableParagraph"/>
              <w:spacing w:before="86"/>
              <w:ind w:right="43"/>
              <w:rPr>
                <w:sz w:val="24"/>
              </w:rPr>
            </w:pPr>
            <w:r>
              <w:rPr>
                <w:sz w:val="24"/>
              </w:rPr>
              <w:t>1</w:t>
            </w:r>
          </w:p>
        </w:tc>
        <w:tc>
          <w:tcPr>
            <w:tcW w:w="629" w:type="dxa"/>
          </w:tcPr>
          <w:p>
            <w:pPr>
              <w:pStyle w:val="TableParagraph"/>
              <w:spacing w:before="86"/>
              <w:ind w:left="9"/>
              <w:rPr>
                <w:sz w:val="24"/>
              </w:rPr>
            </w:pPr>
            <w:r>
              <w:rPr>
                <w:sz w:val="24"/>
              </w:rPr>
              <w:t>1</w:t>
            </w:r>
          </w:p>
        </w:tc>
        <w:tc>
          <w:tcPr>
            <w:tcW w:w="446" w:type="dxa"/>
          </w:tcPr>
          <w:p>
            <w:pPr>
              <w:pStyle w:val="TableParagraph"/>
              <w:spacing w:before="86"/>
              <w:ind w:left="117"/>
              <w:jc w:val="left"/>
              <w:rPr>
                <w:sz w:val="24"/>
              </w:rPr>
            </w:pPr>
            <w:r>
              <w:rPr>
                <w:sz w:val="24"/>
              </w:rPr>
              <w:t>3</w:t>
            </w:r>
          </w:p>
        </w:tc>
      </w:tr>
      <w:tr>
        <w:trPr>
          <w:trHeight w:val="523" w:hRule="exact"/>
        </w:trPr>
        <w:tc>
          <w:tcPr>
            <w:tcW w:w="594" w:type="dxa"/>
          </w:tcPr>
          <w:p>
            <w:pPr>
              <w:pStyle w:val="TableParagraph"/>
              <w:spacing w:before="92"/>
              <w:ind w:left="125" w:right="91"/>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78" w:type="dxa"/>
          </w:tcPr>
          <w:p>
            <w:pPr>
              <w:pStyle w:val="TableParagraph"/>
              <w:spacing w:before="86"/>
              <w:ind w:right="43"/>
              <w:rPr>
                <w:sz w:val="24"/>
              </w:rPr>
            </w:pPr>
            <w:r>
              <w:rPr>
                <w:sz w:val="24"/>
              </w:rPr>
              <w:t>1</w:t>
            </w:r>
          </w:p>
        </w:tc>
        <w:tc>
          <w:tcPr>
            <w:tcW w:w="629" w:type="dxa"/>
          </w:tcPr>
          <w:p>
            <w:pPr>
              <w:pStyle w:val="TableParagraph"/>
              <w:spacing w:before="86"/>
              <w:ind w:left="37" w:right="31"/>
              <w:rPr>
                <w:sz w:val="24"/>
              </w:rPr>
            </w:pPr>
            <w:r>
              <w:rPr>
                <w:sz w:val="24"/>
              </w:rPr>
              <w:t>-1</w:t>
            </w:r>
          </w:p>
        </w:tc>
        <w:tc>
          <w:tcPr>
            <w:tcW w:w="446" w:type="dxa"/>
          </w:tcPr>
          <w:p>
            <w:pPr>
              <w:pStyle w:val="TableParagraph"/>
              <w:spacing w:before="86"/>
              <w:ind w:left="117"/>
              <w:jc w:val="left"/>
              <w:rPr>
                <w:sz w:val="24"/>
              </w:rPr>
            </w:pPr>
            <w:r>
              <w:rPr>
                <w:sz w:val="24"/>
              </w:rPr>
              <w:t>1</w:t>
            </w:r>
          </w:p>
        </w:tc>
      </w:tr>
      <w:tr>
        <w:trPr>
          <w:trHeight w:val="524" w:hRule="exact"/>
        </w:trPr>
        <w:tc>
          <w:tcPr>
            <w:tcW w:w="594" w:type="dxa"/>
          </w:tcPr>
          <w:p>
            <w:pPr>
              <w:pStyle w:val="TableParagraph"/>
              <w:spacing w:before="92"/>
              <w:ind w:left="124" w:right="92"/>
              <w:rPr>
                <w:rFonts w:ascii="Cambria Math" w:eastAsia="Cambria Math"/>
                <w:sz w:val="17"/>
              </w:rPr>
            </w:pPr>
            <w:r>
              <w:rPr>
                <w:rFonts w:ascii="Cambria Math" w:eastAsia="Cambria Math"/>
                <w:sz w:val="24"/>
              </w:rPr>
              <w:t>�</w:t>
            </w:r>
            <w:r>
              <w:rPr>
                <w:rFonts w:ascii="Cambria Math" w:eastAsia="Cambria Math"/>
                <w:position w:val="-4"/>
                <w:sz w:val="17"/>
              </w:rPr>
              <w:t>3</w:t>
            </w:r>
          </w:p>
        </w:tc>
        <w:tc>
          <w:tcPr>
            <w:tcW w:w="578" w:type="dxa"/>
          </w:tcPr>
          <w:p>
            <w:pPr>
              <w:pStyle w:val="TableParagraph"/>
              <w:spacing w:before="86"/>
              <w:ind w:right="41"/>
              <w:rPr>
                <w:sz w:val="24"/>
              </w:rPr>
            </w:pPr>
            <w:r>
              <w:rPr>
                <w:sz w:val="24"/>
              </w:rPr>
              <w:t>-1</w:t>
            </w:r>
          </w:p>
        </w:tc>
        <w:tc>
          <w:tcPr>
            <w:tcW w:w="629" w:type="dxa"/>
          </w:tcPr>
          <w:p>
            <w:pPr>
              <w:pStyle w:val="TableParagraph"/>
              <w:spacing w:before="86"/>
              <w:ind w:left="9"/>
              <w:rPr>
                <w:sz w:val="24"/>
              </w:rPr>
            </w:pPr>
            <w:r>
              <w:rPr>
                <w:sz w:val="24"/>
              </w:rPr>
              <w:t>2</w:t>
            </w:r>
          </w:p>
        </w:tc>
        <w:tc>
          <w:tcPr>
            <w:tcW w:w="446" w:type="dxa"/>
          </w:tcPr>
          <w:p>
            <w:pPr>
              <w:pStyle w:val="TableParagraph"/>
              <w:spacing w:before="86"/>
              <w:ind w:left="117"/>
              <w:jc w:val="left"/>
              <w:rPr>
                <w:sz w:val="24"/>
              </w:rPr>
            </w:pPr>
            <w:r>
              <w:rPr>
                <w:sz w:val="24"/>
              </w:rPr>
              <w:t>1</w:t>
            </w:r>
          </w:p>
        </w:tc>
      </w:tr>
      <w:tr>
        <w:trPr>
          <w:trHeight w:val="375" w:hRule="exact"/>
        </w:trPr>
        <w:tc>
          <w:tcPr>
            <w:tcW w:w="594" w:type="dxa"/>
          </w:tcPr>
          <w:p>
            <w:pPr>
              <w:pStyle w:val="TableParagraph"/>
              <w:spacing w:before="93"/>
              <w:ind w:left="37"/>
              <w:rPr>
                <w:rFonts w:ascii="Cambria Math" w:eastAsia="Cambria Math"/>
                <w:sz w:val="24"/>
              </w:rPr>
            </w:pPr>
            <w:r>
              <w:rPr>
                <w:rFonts w:ascii="Cambria Math" w:eastAsia="Cambria Math"/>
                <w:w w:val="73"/>
                <w:sz w:val="24"/>
              </w:rPr>
              <w:t>�</w:t>
            </w:r>
          </w:p>
        </w:tc>
        <w:tc>
          <w:tcPr>
            <w:tcW w:w="578" w:type="dxa"/>
          </w:tcPr>
          <w:p>
            <w:pPr>
              <w:pStyle w:val="TableParagraph"/>
              <w:spacing w:before="87"/>
              <w:ind w:right="43"/>
              <w:rPr>
                <w:sz w:val="24"/>
              </w:rPr>
            </w:pPr>
            <w:r>
              <w:rPr>
                <w:sz w:val="24"/>
              </w:rPr>
              <w:t>2</w:t>
            </w:r>
          </w:p>
        </w:tc>
        <w:tc>
          <w:tcPr>
            <w:tcW w:w="629" w:type="dxa"/>
          </w:tcPr>
          <w:p>
            <w:pPr>
              <w:pStyle w:val="TableParagraph"/>
              <w:spacing w:before="87"/>
              <w:ind w:left="37" w:right="31"/>
              <w:rPr>
                <w:sz w:val="24"/>
              </w:rPr>
            </w:pPr>
            <w:r>
              <w:rPr>
                <w:sz w:val="24"/>
              </w:rPr>
              <w:t>-1</w:t>
            </w:r>
          </w:p>
        </w:tc>
        <w:tc>
          <w:tcPr>
            <w:tcW w:w="446" w:type="dxa"/>
          </w:tcPr>
          <w:p>
            <w:pPr>
              <w:pStyle w:val="TableParagraph"/>
              <w:spacing w:before="87"/>
              <w:ind w:left="117"/>
              <w:jc w:val="left"/>
              <w:rPr>
                <w:sz w:val="24"/>
              </w:rPr>
            </w:pPr>
            <w:r>
              <w:rPr>
                <w:sz w:val="24"/>
              </w:rPr>
              <w:t>2</w:t>
            </w:r>
          </w:p>
        </w:tc>
      </w:tr>
    </w:tbl>
    <w:p>
      <w:pPr>
        <w:pStyle w:val="BodyText"/>
        <w:spacing w:before="4"/>
        <w:rPr>
          <w:sz w:val="15"/>
        </w:rPr>
      </w:pPr>
    </w:p>
    <w:p>
      <w:pPr>
        <w:spacing w:before="64"/>
        <w:ind w:left="0" w:right="18" w:firstLine="0"/>
        <w:jc w:val="center"/>
        <w:rPr>
          <w:rFonts w:ascii="Calibri" w:hAnsi="Calibri"/>
          <w:i/>
          <w:sz w:val="18"/>
        </w:rPr>
      </w:pPr>
      <w:r>
        <w:rPr>
          <w:rFonts w:ascii="Calibri" w:hAnsi="Calibri"/>
          <w:i/>
          <w:color w:val="44536A"/>
          <w:sz w:val="18"/>
        </w:rPr>
        <w:t>Tabla 3.18 Tableu 2  resultante bajo Tucker y con pivoteo de Jordán</w:t>
      </w:r>
    </w:p>
    <w:p>
      <w:pPr>
        <w:pStyle w:val="BodyText"/>
        <w:rPr>
          <w:rFonts w:ascii="Calibri"/>
          <w:i/>
          <w:sz w:val="18"/>
        </w:rPr>
      </w:pPr>
    </w:p>
    <w:p>
      <w:pPr>
        <w:pStyle w:val="BodyText"/>
        <w:spacing w:before="11"/>
        <w:rPr>
          <w:rFonts w:ascii="Calibri"/>
          <w:i/>
          <w:sz w:val="23"/>
        </w:rPr>
      </w:pPr>
    </w:p>
    <w:p>
      <w:pPr>
        <w:pStyle w:val="BodyText"/>
        <w:spacing w:before="1"/>
        <w:ind w:right="17"/>
        <w:jc w:val="center"/>
      </w:pPr>
      <w:r>
        <w:rPr/>
        <w:t>Ahora volvemos a seleccionar nuestro nuevo pivote del tableu obtenido, recordando que</w:t>
      </w:r>
    </w:p>
    <w:p>
      <w:pPr>
        <w:pStyle w:val="BodyText"/>
        <w:spacing w:before="44"/>
        <w:ind w:left="207" w:right="2980"/>
        <w:rPr>
          <w:rFonts w:ascii="Cambria Math" w:hAnsi="Cambria Math" w:eastAsia="Cambria Math"/>
        </w:rPr>
      </w:pPr>
      <w:r>
        <w:rPr>
          <w:rFonts w:ascii="Cambria Math" w:hAnsi="Cambria Math" w:eastAsia="Cambria Math"/>
        </w:rPr>
        <w:t>𝛼 ≥ 0.</w:t>
      </w:r>
    </w:p>
    <w:p>
      <w:pPr>
        <w:spacing w:after="0"/>
        <w:rPr>
          <w:rFonts w:ascii="Cambria Math" w:hAnsi="Cambria Math" w:eastAsia="Cambria Math"/>
        </w:rPr>
        <w:sectPr>
          <w:type w:val="continuous"/>
          <w:pgSz w:w="12240" w:h="15840"/>
          <w:pgMar w:top="0" w:bottom="280" w:left="1600" w:right="1580"/>
        </w:sectPr>
      </w:pPr>
    </w:p>
    <w:tbl>
      <w:tblPr>
        <w:tblW w:w="0" w:type="auto"/>
        <w:jc w:val="left"/>
        <w:tblInd w:w="21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3"/>
        <w:gridCol w:w="582"/>
        <w:gridCol w:w="631"/>
        <w:gridCol w:w="348"/>
        <w:gridCol w:w="2561"/>
      </w:tblGrid>
      <w:tr>
        <w:trPr>
          <w:trHeight w:val="501" w:hRule="exact"/>
        </w:trPr>
        <w:tc>
          <w:tcPr>
            <w:tcW w:w="593" w:type="dxa"/>
          </w:tcPr>
          <w:p>
            <w:pPr/>
          </w:p>
        </w:tc>
        <w:tc>
          <w:tcPr>
            <w:tcW w:w="582" w:type="dxa"/>
          </w:tcPr>
          <w:p>
            <w:pPr>
              <w:pStyle w:val="TableParagraph"/>
              <w:spacing w:line="290" w:lineRule="exact"/>
              <w:ind w:right="56"/>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631" w:type="dxa"/>
          </w:tcPr>
          <w:p>
            <w:pPr>
              <w:pStyle w:val="TableParagraph"/>
              <w:spacing w:line="290" w:lineRule="exact"/>
              <w:ind w:left="34" w:right="43"/>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348" w:type="dxa"/>
          </w:tcPr>
          <w:p>
            <w:pPr>
              <w:pStyle w:val="TableParagraph"/>
              <w:spacing w:line="256" w:lineRule="exact"/>
              <w:rPr>
                <w:rFonts w:ascii="Cambria Math"/>
                <w:sz w:val="24"/>
              </w:rPr>
            </w:pPr>
            <w:r>
              <w:rPr>
                <w:rFonts w:ascii="Cambria Math"/>
                <w:w w:val="100"/>
                <w:sz w:val="24"/>
              </w:rPr>
              <w:t>1</w:t>
            </w:r>
          </w:p>
        </w:tc>
        <w:tc>
          <w:tcPr>
            <w:tcW w:w="2561" w:type="dxa"/>
          </w:tcPr>
          <w:p>
            <w:pPr>
              <w:pStyle w:val="TableParagraph"/>
              <w:spacing w:line="245" w:lineRule="exact"/>
              <w:ind w:left="107"/>
              <w:jc w:val="left"/>
              <w:rPr>
                <w:sz w:val="24"/>
              </w:rPr>
            </w:pPr>
            <w:r>
              <w:rPr>
                <w:sz w:val="24"/>
              </w:rPr>
              <w:t>Valor mínimo obtenido</w:t>
            </w:r>
          </w:p>
        </w:tc>
      </w:tr>
      <w:tr>
        <w:trPr>
          <w:trHeight w:val="689" w:hRule="exact"/>
        </w:trPr>
        <w:tc>
          <w:tcPr>
            <w:tcW w:w="593" w:type="dxa"/>
          </w:tcPr>
          <w:p>
            <w:pPr>
              <w:pStyle w:val="TableParagraph"/>
              <w:spacing w:before="127"/>
              <w:ind w:right="167"/>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582" w:type="dxa"/>
          </w:tcPr>
          <w:p>
            <w:pPr>
              <w:pStyle w:val="TableParagraph"/>
              <w:spacing w:before="126"/>
              <w:ind w:right="49"/>
              <w:rPr>
                <w:sz w:val="24"/>
              </w:rPr>
            </w:pPr>
            <w:r>
              <w:rPr>
                <w:sz w:val="24"/>
              </w:rPr>
              <w:t>1</w:t>
            </w:r>
          </w:p>
        </w:tc>
        <w:tc>
          <w:tcPr>
            <w:tcW w:w="631" w:type="dxa"/>
            <w:shd w:val="clear" w:color="auto" w:fill="FFC000"/>
          </w:tcPr>
          <w:p>
            <w:pPr>
              <w:pStyle w:val="TableParagraph"/>
              <w:spacing w:before="126"/>
              <w:rPr>
                <w:sz w:val="24"/>
              </w:rPr>
            </w:pPr>
            <w:r>
              <w:rPr>
                <w:sz w:val="24"/>
              </w:rPr>
              <w:t>1</w:t>
            </w:r>
          </w:p>
        </w:tc>
        <w:tc>
          <w:tcPr>
            <w:tcW w:w="348" w:type="dxa"/>
          </w:tcPr>
          <w:p>
            <w:pPr>
              <w:pStyle w:val="TableParagraph"/>
              <w:spacing w:before="126"/>
              <w:rPr>
                <w:sz w:val="24"/>
              </w:rPr>
            </w:pPr>
            <w:r>
              <w:rPr>
                <w:sz w:val="24"/>
              </w:rPr>
              <w:t>3</w:t>
            </w:r>
          </w:p>
        </w:tc>
        <w:tc>
          <w:tcPr>
            <w:tcW w:w="2561" w:type="dxa"/>
          </w:tcPr>
          <w:p>
            <w:pPr>
              <w:pStyle w:val="TableParagraph"/>
              <w:spacing w:line="198" w:lineRule="exact"/>
              <w:ind w:right="68"/>
              <w:rPr>
                <w:rFonts w:ascii="Cambria Math"/>
                <w:sz w:val="24"/>
              </w:rPr>
            </w:pPr>
            <w:r>
              <w:rPr>
                <w:rFonts w:ascii="Cambria Math"/>
                <w:w w:val="100"/>
                <w:sz w:val="24"/>
              </w:rPr>
              <w:t>3</w:t>
            </w:r>
          </w:p>
          <w:p>
            <w:pPr>
              <w:pStyle w:val="TableParagraph"/>
              <w:tabs>
                <w:tab w:pos="1377" w:val="left" w:leader="none"/>
              </w:tabs>
              <w:spacing w:line="136" w:lineRule="auto" w:before="48"/>
              <w:ind w:left="712" w:right="803"/>
              <w:rPr>
                <w:rFonts w:ascii="Cambria Math" w:eastAsia="Cambria Math"/>
                <w:sz w:val="24"/>
              </w:rPr>
            </w:pPr>
            <w:r>
              <w:rPr>
                <w:rFonts w:ascii="Cambria Math" w:eastAsia="Cambria Math"/>
                <w:sz w:val="24"/>
              </w:rPr>
              <w:t>𝛼</w:t>
            </w:r>
            <w:r>
              <w:rPr>
                <w:rFonts w:ascii="Cambria Math" w:eastAsia="Cambria Math"/>
                <w:spacing w:val="21"/>
                <w:sz w:val="24"/>
              </w:rPr>
              <w:t> </w:t>
            </w:r>
            <w:r>
              <w:rPr>
                <w:rFonts w:ascii="Cambria Math" w:eastAsia="Cambria Math"/>
                <w:sz w:val="24"/>
              </w:rPr>
              <w:t>=</w:t>
              <w:tab/>
              <w:t>=</w:t>
            </w:r>
            <w:r>
              <w:rPr>
                <w:rFonts w:ascii="Cambria Math" w:eastAsia="Cambria Math"/>
                <w:spacing w:val="12"/>
                <w:sz w:val="24"/>
              </w:rPr>
              <w:t> </w:t>
            </w:r>
            <w:r>
              <w:rPr>
                <w:rFonts w:ascii="Cambria Math" w:eastAsia="Cambria Math"/>
                <w:sz w:val="24"/>
              </w:rPr>
              <w:t>3</w:t>
            </w:r>
            <w:r>
              <w:rPr>
                <w:rFonts w:ascii="Cambria Math" w:eastAsia="Cambria Math"/>
                <w:w w:val="100"/>
                <w:sz w:val="24"/>
              </w:rPr>
              <w:t> </w:t>
            </w:r>
            <w:r>
              <w:rPr>
                <w:rFonts w:ascii="Cambria Math" w:eastAsia="Cambria Math"/>
                <w:sz w:val="24"/>
              </w:rPr>
              <w:t>1</w:t>
            </w:r>
          </w:p>
        </w:tc>
      </w:tr>
      <w:tr>
        <w:trPr>
          <w:trHeight w:val="873" w:hRule="exact"/>
        </w:trPr>
        <w:tc>
          <w:tcPr>
            <w:tcW w:w="593" w:type="dxa"/>
          </w:tcPr>
          <w:p>
            <w:pPr>
              <w:pStyle w:val="TableParagraph"/>
              <w:spacing w:before="220"/>
              <w:ind w:right="167"/>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tc>
        <w:tc>
          <w:tcPr>
            <w:tcW w:w="582" w:type="dxa"/>
          </w:tcPr>
          <w:p>
            <w:pPr>
              <w:pStyle w:val="TableParagraph"/>
              <w:spacing w:before="6"/>
              <w:jc w:val="left"/>
              <w:rPr>
                <w:rFonts w:ascii="Cambria Math"/>
                <w:sz w:val="18"/>
              </w:rPr>
            </w:pPr>
          </w:p>
          <w:p>
            <w:pPr>
              <w:pStyle w:val="TableParagraph"/>
              <w:ind w:right="49"/>
              <w:rPr>
                <w:sz w:val="24"/>
              </w:rPr>
            </w:pPr>
            <w:r>
              <w:rPr>
                <w:sz w:val="24"/>
              </w:rPr>
              <w:t>1</w:t>
            </w:r>
          </w:p>
        </w:tc>
        <w:tc>
          <w:tcPr>
            <w:tcW w:w="631" w:type="dxa"/>
            <w:shd w:val="clear" w:color="auto" w:fill="FFC000"/>
          </w:tcPr>
          <w:p>
            <w:pPr>
              <w:pStyle w:val="TableParagraph"/>
              <w:spacing w:before="6"/>
              <w:jc w:val="left"/>
              <w:rPr>
                <w:rFonts w:ascii="Cambria Math"/>
                <w:sz w:val="18"/>
              </w:rPr>
            </w:pPr>
          </w:p>
          <w:p>
            <w:pPr>
              <w:pStyle w:val="TableParagraph"/>
              <w:ind w:left="34" w:right="36"/>
              <w:rPr>
                <w:sz w:val="24"/>
              </w:rPr>
            </w:pPr>
            <w:r>
              <w:rPr>
                <w:sz w:val="24"/>
              </w:rPr>
              <w:t>-1</w:t>
            </w:r>
          </w:p>
        </w:tc>
        <w:tc>
          <w:tcPr>
            <w:tcW w:w="348" w:type="dxa"/>
          </w:tcPr>
          <w:p>
            <w:pPr>
              <w:pStyle w:val="TableParagraph"/>
              <w:spacing w:before="6"/>
              <w:jc w:val="left"/>
              <w:rPr>
                <w:rFonts w:ascii="Cambria Math"/>
                <w:sz w:val="18"/>
              </w:rPr>
            </w:pPr>
          </w:p>
          <w:p>
            <w:pPr>
              <w:pStyle w:val="TableParagraph"/>
              <w:rPr>
                <w:sz w:val="24"/>
              </w:rPr>
            </w:pPr>
            <w:r>
              <w:rPr>
                <w:sz w:val="24"/>
              </w:rPr>
              <w:t>1</w:t>
            </w:r>
          </w:p>
        </w:tc>
        <w:tc>
          <w:tcPr>
            <w:tcW w:w="2561" w:type="dxa"/>
          </w:tcPr>
          <w:p>
            <w:pPr>
              <w:pStyle w:val="TableParagraph"/>
              <w:spacing w:line="232" w:lineRule="exact" w:before="57"/>
              <w:ind w:right="251"/>
              <w:rPr>
                <w:rFonts w:ascii="Cambria Math"/>
                <w:sz w:val="24"/>
              </w:rPr>
            </w:pPr>
            <w:r>
              <w:rPr>
                <w:rFonts w:ascii="Cambria Math"/>
                <w:w w:val="100"/>
                <w:sz w:val="24"/>
              </w:rPr>
              <w:t>1</w:t>
            </w:r>
          </w:p>
          <w:p>
            <w:pPr>
              <w:pStyle w:val="TableParagraph"/>
              <w:tabs>
                <w:tab w:pos="842" w:val="left" w:leader="none"/>
              </w:tabs>
              <w:spacing w:line="172" w:lineRule="exact"/>
              <w:ind w:right="88"/>
              <w:rPr>
                <w:rFonts w:ascii="Cambria Math" w:hAnsi="Cambria Math" w:eastAsia="Cambria Math"/>
                <w:sz w:val="24"/>
              </w:rPr>
            </w:pPr>
            <w:r>
              <w:rPr>
                <w:rFonts w:ascii="Cambria Math" w:hAnsi="Cambria Math" w:eastAsia="Cambria Math"/>
                <w:sz w:val="24"/>
              </w:rPr>
              <w:t>𝛼</w:t>
            </w:r>
            <w:r>
              <w:rPr>
                <w:rFonts w:ascii="Cambria Math" w:hAnsi="Cambria Math" w:eastAsia="Cambria Math"/>
                <w:spacing w:val="21"/>
                <w:sz w:val="24"/>
              </w:rPr>
              <w:t> </w:t>
            </w:r>
            <w:r>
              <w:rPr>
                <w:rFonts w:ascii="Cambria Math" w:hAnsi="Cambria Math" w:eastAsia="Cambria Math"/>
                <w:sz w:val="24"/>
              </w:rPr>
              <w:t>=</w:t>
              <w:tab/>
              <w:t>=</w:t>
            </w:r>
            <w:r>
              <w:rPr>
                <w:rFonts w:ascii="Cambria Math" w:hAnsi="Cambria Math" w:eastAsia="Cambria Math"/>
                <w:spacing w:val="12"/>
                <w:sz w:val="24"/>
              </w:rPr>
              <w:t> </w:t>
            </w:r>
            <w:r>
              <w:rPr>
                <w:rFonts w:ascii="Cambria Math" w:hAnsi="Cambria Math" w:eastAsia="Cambria Math"/>
                <w:sz w:val="24"/>
              </w:rPr>
              <w:t>−1</w:t>
            </w:r>
          </w:p>
          <w:p>
            <w:pPr>
              <w:pStyle w:val="TableParagraph"/>
              <w:spacing w:line="221" w:lineRule="exact"/>
              <w:ind w:left="555" w:right="803"/>
              <w:rPr>
                <w:rFonts w:ascii="Cambria Math" w:hAnsi="Cambria Math"/>
                <w:sz w:val="24"/>
              </w:rPr>
            </w:pPr>
            <w:r>
              <w:rPr>
                <w:rFonts w:ascii="Cambria Math" w:hAnsi="Cambria Math"/>
                <w:sz w:val="24"/>
              </w:rPr>
              <w:t>−1</w:t>
            </w:r>
          </w:p>
        </w:tc>
      </w:tr>
      <w:tr>
        <w:trPr>
          <w:trHeight w:val="782" w:hRule="exact"/>
        </w:trPr>
        <w:tc>
          <w:tcPr>
            <w:tcW w:w="593" w:type="dxa"/>
          </w:tcPr>
          <w:p>
            <w:pPr>
              <w:pStyle w:val="TableParagraph"/>
              <w:spacing w:before="127"/>
              <w:ind w:right="164"/>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3</w:t>
            </w:r>
          </w:p>
        </w:tc>
        <w:tc>
          <w:tcPr>
            <w:tcW w:w="582" w:type="dxa"/>
          </w:tcPr>
          <w:p>
            <w:pPr>
              <w:pStyle w:val="TableParagraph"/>
              <w:spacing w:before="126"/>
              <w:ind w:right="47"/>
              <w:rPr>
                <w:sz w:val="24"/>
              </w:rPr>
            </w:pPr>
            <w:r>
              <w:rPr>
                <w:sz w:val="24"/>
              </w:rPr>
              <w:t>-1</w:t>
            </w:r>
          </w:p>
        </w:tc>
        <w:tc>
          <w:tcPr>
            <w:tcW w:w="631" w:type="dxa"/>
            <w:tcBorders>
              <w:bottom w:val="single" w:sz="2" w:space="0" w:color="FFFFFF"/>
            </w:tcBorders>
            <w:shd w:val="clear" w:color="auto" w:fill="FF0000"/>
          </w:tcPr>
          <w:p>
            <w:pPr>
              <w:pStyle w:val="TableParagraph"/>
              <w:spacing w:before="126"/>
              <w:rPr>
                <w:sz w:val="24"/>
              </w:rPr>
            </w:pPr>
            <w:r>
              <w:rPr>
                <w:sz w:val="24"/>
              </w:rPr>
              <w:t>2</w:t>
            </w:r>
          </w:p>
        </w:tc>
        <w:tc>
          <w:tcPr>
            <w:tcW w:w="348" w:type="dxa"/>
          </w:tcPr>
          <w:p>
            <w:pPr>
              <w:pStyle w:val="TableParagraph"/>
              <w:spacing w:before="126"/>
              <w:rPr>
                <w:sz w:val="24"/>
              </w:rPr>
            </w:pPr>
            <w:r>
              <w:rPr>
                <w:sz w:val="24"/>
              </w:rPr>
              <w:t>1</w:t>
            </w:r>
          </w:p>
        </w:tc>
        <w:tc>
          <w:tcPr>
            <w:tcW w:w="2561" w:type="dxa"/>
          </w:tcPr>
          <w:p>
            <w:pPr>
              <w:pStyle w:val="TableParagraph"/>
              <w:spacing w:line="198" w:lineRule="exact"/>
              <w:ind w:right="251"/>
              <w:rPr>
                <w:rFonts w:ascii="Cambria Math"/>
                <w:sz w:val="24"/>
              </w:rPr>
            </w:pPr>
            <w:r>
              <w:rPr>
                <w:rFonts w:ascii="Cambria Math"/>
                <w:w w:val="100"/>
                <w:sz w:val="24"/>
              </w:rPr>
              <w:t>1</w:t>
            </w:r>
          </w:p>
          <w:p>
            <w:pPr>
              <w:pStyle w:val="TableParagraph"/>
              <w:tabs>
                <w:tab w:pos="1286" w:val="left" w:leader="none"/>
              </w:tabs>
              <w:spacing w:line="136" w:lineRule="auto" w:before="48"/>
              <w:ind w:left="1087" w:right="709" w:hanging="464"/>
              <w:jc w:val="left"/>
              <w:rPr>
                <w:rFonts w:ascii="Cambria Math" w:eastAsia="Cambria Math"/>
                <w:sz w:val="24"/>
              </w:rPr>
            </w:pPr>
            <w:r>
              <w:rPr>
                <w:rFonts w:ascii="Cambria Math" w:eastAsia="Cambria Math"/>
                <w:sz w:val="24"/>
              </w:rPr>
              <w:t>𝛼</w:t>
            </w:r>
            <w:r>
              <w:rPr>
                <w:rFonts w:ascii="Cambria Math" w:eastAsia="Cambria Math"/>
                <w:spacing w:val="19"/>
                <w:sz w:val="24"/>
              </w:rPr>
              <w:t> </w:t>
            </w:r>
            <w:r>
              <w:rPr>
                <w:rFonts w:ascii="Cambria Math" w:eastAsia="Cambria Math"/>
                <w:sz w:val="24"/>
              </w:rPr>
              <w:t>=</w:t>
              <w:tab/>
              <w:tab/>
              <w:t>=</w:t>
            </w:r>
            <w:r>
              <w:rPr>
                <w:rFonts w:ascii="Cambria Math" w:eastAsia="Cambria Math"/>
                <w:spacing w:val="14"/>
                <w:sz w:val="24"/>
              </w:rPr>
              <w:t> </w:t>
            </w:r>
            <w:r>
              <w:rPr>
                <w:rFonts w:ascii="Cambria Math" w:eastAsia="Cambria Math"/>
                <w:sz w:val="24"/>
              </w:rPr>
              <w:t>0.5</w:t>
            </w:r>
            <w:r>
              <w:rPr>
                <w:rFonts w:ascii="Cambria Math" w:eastAsia="Cambria Math"/>
                <w:w w:val="100"/>
                <w:sz w:val="24"/>
              </w:rPr>
              <w:t> </w:t>
            </w:r>
            <w:r>
              <w:rPr>
                <w:rFonts w:ascii="Cambria Math" w:eastAsia="Cambria Math"/>
                <w:sz w:val="24"/>
              </w:rPr>
              <w:t>2</w:t>
            </w:r>
          </w:p>
        </w:tc>
      </w:tr>
      <w:tr>
        <w:trPr>
          <w:trHeight w:val="518" w:hRule="exact"/>
        </w:trPr>
        <w:tc>
          <w:tcPr>
            <w:tcW w:w="593" w:type="dxa"/>
          </w:tcPr>
          <w:p>
            <w:pPr>
              <w:pStyle w:val="TableParagraph"/>
              <w:spacing w:line="279" w:lineRule="exact"/>
              <w:ind w:right="217"/>
              <w:jc w:val="right"/>
              <w:rPr>
                <w:rFonts w:ascii="Cambria Math" w:eastAsia="Cambria Math"/>
                <w:sz w:val="24"/>
              </w:rPr>
            </w:pPr>
            <w:r>
              <w:rPr>
                <w:rFonts w:ascii="Cambria Math" w:eastAsia="Cambria Math"/>
                <w:w w:val="73"/>
                <w:sz w:val="24"/>
              </w:rPr>
              <w:t>�</w:t>
            </w:r>
          </w:p>
        </w:tc>
        <w:tc>
          <w:tcPr>
            <w:tcW w:w="582" w:type="dxa"/>
            <w:tcBorders>
              <w:right w:val="single" w:sz="43" w:space="0" w:color="FFC000"/>
            </w:tcBorders>
          </w:tcPr>
          <w:p>
            <w:pPr>
              <w:pStyle w:val="TableParagraph"/>
              <w:spacing w:line="273" w:lineRule="exact"/>
              <w:ind w:left="2"/>
              <w:rPr>
                <w:sz w:val="24"/>
              </w:rPr>
            </w:pPr>
            <w:r>
              <w:rPr>
                <w:sz w:val="24"/>
              </w:rPr>
              <w:t>2</w:t>
            </w:r>
          </w:p>
        </w:tc>
        <w:tc>
          <w:tcPr>
            <w:tcW w:w="631" w:type="dxa"/>
            <w:tcBorders>
              <w:top w:val="single" w:sz="2" w:space="0" w:color="FFFFFF"/>
            </w:tcBorders>
            <w:shd w:val="clear" w:color="auto" w:fill="FFC000"/>
          </w:tcPr>
          <w:p>
            <w:pPr>
              <w:pStyle w:val="TableParagraph"/>
              <w:spacing w:line="270" w:lineRule="exact"/>
              <w:ind w:left="34" w:right="36"/>
              <w:rPr>
                <w:sz w:val="24"/>
              </w:rPr>
            </w:pPr>
            <w:r>
              <w:rPr>
                <w:sz w:val="24"/>
              </w:rPr>
              <w:t>-1</w:t>
            </w:r>
          </w:p>
        </w:tc>
        <w:tc>
          <w:tcPr>
            <w:tcW w:w="348" w:type="dxa"/>
            <w:tcBorders>
              <w:left w:val="single" w:sz="43" w:space="0" w:color="FFC000"/>
            </w:tcBorders>
          </w:tcPr>
          <w:p>
            <w:pPr>
              <w:pStyle w:val="TableParagraph"/>
              <w:spacing w:line="273" w:lineRule="exact"/>
              <w:ind w:right="54"/>
              <w:rPr>
                <w:sz w:val="24"/>
              </w:rPr>
            </w:pPr>
            <w:r>
              <w:rPr>
                <w:sz w:val="24"/>
              </w:rPr>
              <w:t>2</w:t>
            </w:r>
          </w:p>
        </w:tc>
        <w:tc>
          <w:tcPr>
            <w:tcW w:w="2561" w:type="dxa"/>
          </w:tcPr>
          <w:p>
            <w:pPr/>
          </w:p>
        </w:tc>
      </w:tr>
    </w:tbl>
    <w:p>
      <w:pPr>
        <w:spacing w:before="1"/>
        <w:ind w:left="872" w:right="48" w:firstLine="0"/>
        <w:jc w:val="left"/>
        <w:rPr>
          <w:rFonts w:ascii="Cambria Math" w:hAnsi="Cambria Math" w:eastAsia="Cambria Math"/>
          <w:sz w:val="13"/>
        </w:rPr>
      </w:pPr>
      <w:r>
        <w:rPr/>
        <w:pict>
          <v:line style="position:absolute;mso-position-horizontal-relative:page;mso-position-vertical-relative:paragraph;z-index:-402472" from="345.790009pt,-88.760689pt" to="361.390009pt,-88.760689pt" stroked="true" strokeweight=".84pt" strokecolor="#000000">
            <w10:wrap type="none"/>
          </v:line>
        </w:pict>
      </w:r>
      <w:r>
        <w:rPr/>
        <w:pict>
          <v:line style="position:absolute;mso-position-horizontal-relative:page;mso-position-vertical-relative:paragraph;z-index:-402448" from="350.230011pt,-49.64069pt" to="356.830011pt,-49.64069pt" stroked="true" strokeweight=".84pt" strokecolor="#000000">
            <w10:wrap type="none"/>
          </v:line>
        </w:pict>
      </w:r>
      <w:r>
        <w:rPr>
          <w:rFonts w:ascii="Calibri" w:hAnsi="Calibri" w:eastAsia="Calibri"/>
          <w:i/>
          <w:color w:val="44536A"/>
          <w:sz w:val="18"/>
        </w:rPr>
        <w:t>Tabla 3.19 Tableau donde se muestra la selección del segundo pivote que es dada bajo </w:t>
      </w:r>
      <w:r>
        <w:rPr>
          <w:rFonts w:ascii="Cambria Math" w:hAnsi="Cambria Math" w:eastAsia="Cambria Math"/>
          <w:color w:val="44536A"/>
          <w:sz w:val="18"/>
        </w:rPr>
        <w:t>�′</w:t>
      </w:r>
      <w:r>
        <w:rPr>
          <w:rFonts w:ascii="Cambria Math" w:hAnsi="Cambria Math" w:eastAsia="Cambria Math"/>
          <w:color w:val="44536A"/>
          <w:position w:val="-3"/>
          <w:sz w:val="13"/>
        </w:rPr>
        <w:t>�� </w:t>
      </w:r>
      <w:r>
        <w:rPr>
          <w:rFonts w:ascii="Cambria Math" w:hAnsi="Cambria Math" w:eastAsia="Cambria Math"/>
          <w:color w:val="44536A"/>
          <w:sz w:val="18"/>
        </w:rPr>
        <w:t>= 1/�</w:t>
      </w:r>
      <w:r>
        <w:rPr>
          <w:rFonts w:ascii="Cambria Math" w:hAnsi="Cambria Math" w:eastAsia="Cambria Math"/>
          <w:color w:val="44536A"/>
          <w:position w:val="-3"/>
          <w:sz w:val="13"/>
        </w:rPr>
        <w:t>��</w:t>
      </w:r>
    </w:p>
    <w:p>
      <w:pPr>
        <w:pStyle w:val="BodyText"/>
        <w:spacing w:line="278" w:lineRule="auto" w:before="175" w:after="45"/>
        <w:ind w:left="102" w:right="48"/>
      </w:pPr>
      <w:r>
        <w:rPr/>
        <w:t>Al realizar cada una de las operaciones anteriormente mencionadas, tenemos el siguiente tableu resultante:</w:t>
      </w:r>
    </w:p>
    <w:tbl>
      <w:tblPr>
        <w:tblW w:w="0" w:type="auto"/>
        <w:jc w:val="left"/>
        <w:tblInd w:w="33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5"/>
        <w:gridCol w:w="625"/>
        <w:gridCol w:w="631"/>
        <w:gridCol w:w="620"/>
      </w:tblGrid>
      <w:tr>
        <w:trPr>
          <w:trHeight w:val="390" w:hRule="exact"/>
        </w:trPr>
        <w:tc>
          <w:tcPr>
            <w:tcW w:w="545" w:type="dxa"/>
          </w:tcPr>
          <w:p>
            <w:pPr/>
          </w:p>
        </w:tc>
        <w:tc>
          <w:tcPr>
            <w:tcW w:w="625" w:type="dxa"/>
          </w:tcPr>
          <w:p>
            <w:pPr>
              <w:pStyle w:val="TableParagraph"/>
              <w:spacing w:line="274" w:lineRule="exact"/>
              <w:ind w:left="33" w:right="3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631" w:type="dxa"/>
          </w:tcPr>
          <w:p>
            <w:pPr>
              <w:pStyle w:val="TableParagraph"/>
              <w:spacing w:line="274" w:lineRule="exact"/>
              <w:ind w:right="110"/>
              <w:jc w:val="righ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3</w:t>
            </w:r>
          </w:p>
        </w:tc>
        <w:tc>
          <w:tcPr>
            <w:tcW w:w="620" w:type="dxa"/>
          </w:tcPr>
          <w:p>
            <w:pPr>
              <w:pStyle w:val="TableParagraph"/>
              <w:spacing w:line="240" w:lineRule="exact"/>
              <w:ind w:right="86"/>
              <w:rPr>
                <w:rFonts w:ascii="Cambria Math"/>
                <w:sz w:val="24"/>
              </w:rPr>
            </w:pPr>
            <w:r>
              <w:rPr>
                <w:rFonts w:ascii="Cambria Math"/>
                <w:w w:val="100"/>
                <w:sz w:val="24"/>
              </w:rPr>
              <w:t>1</w:t>
            </w:r>
          </w:p>
        </w:tc>
      </w:tr>
      <w:tr>
        <w:trPr>
          <w:trHeight w:val="523" w:hRule="exact"/>
        </w:trPr>
        <w:tc>
          <w:tcPr>
            <w:tcW w:w="545" w:type="dxa"/>
          </w:tcPr>
          <w:p>
            <w:pPr>
              <w:pStyle w:val="TableParagraph"/>
              <w:spacing w:before="92"/>
              <w:ind w:right="119"/>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625" w:type="dxa"/>
          </w:tcPr>
          <w:p>
            <w:pPr>
              <w:pStyle w:val="TableParagraph"/>
              <w:spacing w:before="86"/>
              <w:ind w:left="33" w:right="33"/>
              <w:rPr>
                <w:sz w:val="24"/>
              </w:rPr>
            </w:pPr>
            <w:r>
              <w:rPr>
                <w:sz w:val="24"/>
              </w:rPr>
              <w:t>3/2</w:t>
            </w:r>
          </w:p>
        </w:tc>
        <w:tc>
          <w:tcPr>
            <w:tcW w:w="631" w:type="dxa"/>
          </w:tcPr>
          <w:p>
            <w:pPr>
              <w:pStyle w:val="TableParagraph"/>
              <w:spacing w:before="86"/>
              <w:ind w:right="116"/>
              <w:jc w:val="right"/>
              <w:rPr>
                <w:sz w:val="24"/>
              </w:rPr>
            </w:pPr>
            <w:r>
              <w:rPr>
                <w:sz w:val="24"/>
              </w:rPr>
              <w:t>-1/2</w:t>
            </w:r>
          </w:p>
        </w:tc>
        <w:tc>
          <w:tcPr>
            <w:tcW w:w="620" w:type="dxa"/>
          </w:tcPr>
          <w:p>
            <w:pPr>
              <w:pStyle w:val="TableParagraph"/>
              <w:spacing w:before="86"/>
              <w:ind w:left="93" w:right="178"/>
              <w:rPr>
                <w:sz w:val="24"/>
              </w:rPr>
            </w:pPr>
            <w:r>
              <w:rPr>
                <w:sz w:val="24"/>
              </w:rPr>
              <w:t>5/2</w:t>
            </w:r>
          </w:p>
        </w:tc>
      </w:tr>
      <w:tr>
        <w:trPr>
          <w:trHeight w:val="523" w:hRule="exact"/>
        </w:trPr>
        <w:tc>
          <w:tcPr>
            <w:tcW w:w="545" w:type="dxa"/>
          </w:tcPr>
          <w:p>
            <w:pPr>
              <w:pStyle w:val="TableParagraph"/>
              <w:spacing w:before="92"/>
              <w:ind w:right="121"/>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tc>
        <w:tc>
          <w:tcPr>
            <w:tcW w:w="625" w:type="dxa"/>
          </w:tcPr>
          <w:p>
            <w:pPr>
              <w:pStyle w:val="TableParagraph"/>
              <w:spacing w:before="86"/>
              <w:ind w:left="3"/>
              <w:rPr>
                <w:sz w:val="24"/>
              </w:rPr>
            </w:pPr>
            <w:r>
              <w:rPr>
                <w:sz w:val="24"/>
              </w:rPr>
              <w:t>½</w:t>
            </w:r>
          </w:p>
        </w:tc>
        <w:tc>
          <w:tcPr>
            <w:tcW w:w="631" w:type="dxa"/>
          </w:tcPr>
          <w:p>
            <w:pPr>
              <w:pStyle w:val="TableParagraph"/>
              <w:spacing w:before="86"/>
              <w:ind w:right="157"/>
              <w:jc w:val="right"/>
              <w:rPr>
                <w:sz w:val="24"/>
              </w:rPr>
            </w:pPr>
            <w:r>
              <w:rPr>
                <w:sz w:val="24"/>
              </w:rPr>
              <w:t>1/2</w:t>
            </w:r>
          </w:p>
        </w:tc>
        <w:tc>
          <w:tcPr>
            <w:tcW w:w="620" w:type="dxa"/>
          </w:tcPr>
          <w:p>
            <w:pPr>
              <w:pStyle w:val="TableParagraph"/>
              <w:spacing w:before="86"/>
              <w:ind w:left="93" w:right="178"/>
              <w:rPr>
                <w:sz w:val="24"/>
              </w:rPr>
            </w:pPr>
            <w:r>
              <w:rPr>
                <w:sz w:val="24"/>
              </w:rPr>
              <w:t>3/2</w:t>
            </w:r>
          </w:p>
        </w:tc>
      </w:tr>
      <w:tr>
        <w:trPr>
          <w:trHeight w:val="523" w:hRule="exact"/>
        </w:trPr>
        <w:tc>
          <w:tcPr>
            <w:tcW w:w="545" w:type="dxa"/>
          </w:tcPr>
          <w:p>
            <w:pPr>
              <w:pStyle w:val="TableParagraph"/>
              <w:spacing w:before="92"/>
              <w:ind w:right="119"/>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tc>
        <w:tc>
          <w:tcPr>
            <w:tcW w:w="625" w:type="dxa"/>
          </w:tcPr>
          <w:p>
            <w:pPr>
              <w:pStyle w:val="TableParagraph"/>
              <w:spacing w:before="86"/>
              <w:ind w:left="33" w:right="31"/>
              <w:rPr>
                <w:sz w:val="24"/>
              </w:rPr>
            </w:pPr>
            <w:r>
              <w:rPr>
                <w:sz w:val="24"/>
              </w:rPr>
              <w:t>-1/2</w:t>
            </w:r>
          </w:p>
        </w:tc>
        <w:tc>
          <w:tcPr>
            <w:tcW w:w="631" w:type="dxa"/>
          </w:tcPr>
          <w:p>
            <w:pPr>
              <w:pStyle w:val="TableParagraph"/>
              <w:spacing w:before="86"/>
              <w:ind w:left="9"/>
              <w:rPr>
                <w:sz w:val="24"/>
              </w:rPr>
            </w:pPr>
            <w:r>
              <w:rPr>
                <w:sz w:val="24"/>
              </w:rPr>
              <w:t>½</w:t>
            </w:r>
          </w:p>
        </w:tc>
        <w:tc>
          <w:tcPr>
            <w:tcW w:w="620" w:type="dxa"/>
          </w:tcPr>
          <w:p>
            <w:pPr>
              <w:pStyle w:val="TableParagraph"/>
              <w:spacing w:before="86"/>
              <w:ind w:right="87"/>
              <w:rPr>
                <w:sz w:val="24"/>
              </w:rPr>
            </w:pPr>
            <w:r>
              <w:rPr>
                <w:sz w:val="24"/>
              </w:rPr>
              <w:t>½</w:t>
            </w:r>
          </w:p>
        </w:tc>
      </w:tr>
      <w:tr>
        <w:trPr>
          <w:trHeight w:val="373" w:hRule="exact"/>
        </w:trPr>
        <w:tc>
          <w:tcPr>
            <w:tcW w:w="545" w:type="dxa"/>
          </w:tcPr>
          <w:p>
            <w:pPr>
              <w:pStyle w:val="TableParagraph"/>
              <w:spacing w:before="92"/>
              <w:ind w:right="169"/>
              <w:jc w:val="right"/>
              <w:rPr>
                <w:rFonts w:ascii="Cambria Math" w:eastAsia="Cambria Math"/>
                <w:sz w:val="24"/>
              </w:rPr>
            </w:pPr>
            <w:r>
              <w:rPr>
                <w:rFonts w:ascii="Cambria Math" w:eastAsia="Cambria Math"/>
                <w:w w:val="73"/>
                <w:sz w:val="24"/>
              </w:rPr>
              <w:t>�</w:t>
            </w:r>
          </w:p>
        </w:tc>
        <w:tc>
          <w:tcPr>
            <w:tcW w:w="625" w:type="dxa"/>
          </w:tcPr>
          <w:p>
            <w:pPr>
              <w:pStyle w:val="TableParagraph"/>
              <w:spacing w:before="86"/>
              <w:ind w:left="33" w:right="33"/>
              <w:rPr>
                <w:sz w:val="24"/>
              </w:rPr>
            </w:pPr>
            <w:r>
              <w:rPr>
                <w:sz w:val="24"/>
              </w:rPr>
              <w:t>3/2</w:t>
            </w:r>
          </w:p>
        </w:tc>
        <w:tc>
          <w:tcPr>
            <w:tcW w:w="631" w:type="dxa"/>
          </w:tcPr>
          <w:p>
            <w:pPr>
              <w:pStyle w:val="TableParagraph"/>
              <w:spacing w:before="86"/>
              <w:ind w:right="157"/>
              <w:jc w:val="right"/>
              <w:rPr>
                <w:sz w:val="24"/>
              </w:rPr>
            </w:pPr>
            <w:r>
              <w:rPr>
                <w:sz w:val="24"/>
              </w:rPr>
              <w:t>1/2</w:t>
            </w:r>
          </w:p>
        </w:tc>
        <w:tc>
          <w:tcPr>
            <w:tcW w:w="620" w:type="dxa"/>
          </w:tcPr>
          <w:p>
            <w:pPr>
              <w:pStyle w:val="TableParagraph"/>
              <w:spacing w:before="86"/>
              <w:ind w:left="93" w:right="178"/>
              <w:rPr>
                <w:sz w:val="24"/>
              </w:rPr>
            </w:pPr>
            <w:r>
              <w:rPr>
                <w:sz w:val="24"/>
              </w:rPr>
              <w:t>5/2</w:t>
            </w:r>
          </w:p>
        </w:tc>
      </w:tr>
    </w:tbl>
    <w:p>
      <w:pPr>
        <w:pStyle w:val="BodyText"/>
        <w:spacing w:before="7"/>
        <w:rPr>
          <w:sz w:val="15"/>
        </w:rPr>
      </w:pPr>
    </w:p>
    <w:p>
      <w:pPr>
        <w:spacing w:before="64"/>
        <w:ind w:left="0" w:right="18" w:firstLine="0"/>
        <w:jc w:val="center"/>
        <w:rPr>
          <w:rFonts w:ascii="Calibri"/>
          <w:i/>
          <w:sz w:val="18"/>
        </w:rPr>
      </w:pPr>
      <w:r>
        <w:rPr>
          <w:rFonts w:ascii="Calibri"/>
          <w:i/>
          <w:color w:val="44536A"/>
          <w:sz w:val="18"/>
        </w:rPr>
        <w:t>Tabla 3.20 Tableu de Tucker optimo</w:t>
      </w:r>
    </w:p>
    <w:p>
      <w:pPr>
        <w:pStyle w:val="BodyText"/>
        <w:spacing w:before="10"/>
        <w:rPr>
          <w:rFonts w:ascii="Calibri"/>
          <w:i/>
          <w:sz w:val="15"/>
        </w:rPr>
      </w:pPr>
    </w:p>
    <w:p>
      <w:pPr>
        <w:pStyle w:val="BodyText"/>
        <w:spacing w:line="552" w:lineRule="auto"/>
        <w:ind w:left="102" w:right="48"/>
      </w:pPr>
      <w:r>
        <w:rPr/>
        <w:t>Por</w:t>
      </w:r>
      <w:r>
        <w:rPr>
          <w:spacing w:val="-9"/>
        </w:rPr>
        <w:t> </w:t>
      </w:r>
      <w:r>
        <w:rPr/>
        <w:t>lo</w:t>
      </w:r>
      <w:r>
        <w:rPr>
          <w:spacing w:val="-8"/>
        </w:rPr>
        <w:t> </w:t>
      </w:r>
      <w:r>
        <w:rPr/>
        <w:t>tanto</w:t>
      </w:r>
      <w:r>
        <w:rPr>
          <w:spacing w:val="-9"/>
        </w:rPr>
        <w:t> </w:t>
      </w:r>
      <w:r>
        <w:rPr/>
        <w:t>el</w:t>
      </w:r>
      <w:r>
        <w:rPr>
          <w:spacing w:val="-8"/>
        </w:rPr>
        <w:t> </w:t>
      </w:r>
      <w:r>
        <w:rPr/>
        <w:t>óptimo</w:t>
      </w:r>
      <w:r>
        <w:rPr>
          <w:spacing w:val="-8"/>
        </w:rPr>
        <w:t> </w:t>
      </w:r>
      <w:r>
        <w:rPr/>
        <w:t>se</w:t>
      </w:r>
      <w:r>
        <w:rPr>
          <w:spacing w:val="-12"/>
        </w:rPr>
        <w:t> </w:t>
      </w:r>
      <w:r>
        <w:rPr/>
        <w:t>encuentra</w:t>
      </w:r>
      <w:r>
        <w:rPr>
          <w:spacing w:val="-10"/>
        </w:rPr>
        <w:t> </w:t>
      </w:r>
      <w:r>
        <w:rPr/>
        <w:t>en</w:t>
      </w:r>
      <w:r>
        <w:rPr>
          <w:spacing w:val="-9"/>
        </w:rPr>
        <w:t> </w:t>
      </w:r>
      <w:r>
        <w:rPr/>
        <w:t>(3/2,</w:t>
      </w:r>
      <w:r>
        <w:rPr>
          <w:spacing w:val="-9"/>
        </w:rPr>
        <w:t> </w:t>
      </w:r>
      <w:r>
        <w:rPr/>
        <w:t>½),</w:t>
      </w:r>
      <w:r>
        <w:rPr>
          <w:spacing w:val="-9"/>
        </w:rPr>
        <w:t> </w:t>
      </w:r>
      <w:r>
        <w:rPr/>
        <w:t>siendo</w:t>
      </w:r>
      <w:r>
        <w:rPr>
          <w:spacing w:val="-9"/>
        </w:rPr>
        <w:t> </w:t>
      </w:r>
      <w:r>
        <w:rPr/>
        <w:t>el</w:t>
      </w:r>
      <w:r>
        <w:rPr>
          <w:spacing w:val="-8"/>
        </w:rPr>
        <w:t> </w:t>
      </w:r>
      <w:r>
        <w:rPr/>
        <w:t>resultado</w:t>
      </w:r>
      <w:r>
        <w:rPr>
          <w:spacing w:val="-9"/>
        </w:rPr>
        <w:t> </w:t>
      </w:r>
      <w:r>
        <w:rPr/>
        <w:t>de</w:t>
      </w:r>
      <w:r>
        <w:rPr>
          <w:spacing w:val="-10"/>
        </w:rPr>
        <w:t> </w:t>
      </w:r>
      <w:r>
        <w:rPr/>
        <w:t>la</w:t>
      </w:r>
      <w:r>
        <w:rPr>
          <w:spacing w:val="-9"/>
        </w:rPr>
        <w:t> </w:t>
      </w:r>
      <w:r>
        <w:rPr/>
        <w:t>función</w:t>
      </w:r>
      <w:r>
        <w:rPr>
          <w:spacing w:val="-8"/>
        </w:rPr>
        <w:t> </w:t>
      </w:r>
      <w:r>
        <w:rPr/>
        <w:t>objetivo</w:t>
      </w:r>
      <w:r>
        <w:rPr>
          <w:spacing w:val="-8"/>
        </w:rPr>
        <w:t> </w:t>
      </w:r>
      <w:r>
        <w:rPr/>
        <w:t>5/2. Ahora vamos con otro</w:t>
      </w:r>
      <w:r>
        <w:rPr>
          <w:spacing w:val="-5"/>
        </w:rPr>
        <w:t> </w:t>
      </w:r>
      <w:r>
        <w:rPr/>
        <w:t>ejemplo:</w:t>
      </w:r>
    </w:p>
    <w:p>
      <w:pPr>
        <w:spacing w:after="0" w:line="552" w:lineRule="auto"/>
        <w:sectPr>
          <w:headerReference w:type="default" r:id="rId163"/>
          <w:footerReference w:type="default" r:id="rId164"/>
          <w:pgSz w:w="12240" w:h="15840"/>
          <w:pgMar w:header="0" w:footer="1003" w:top="1440" w:bottom="1200" w:left="1600" w:right="1580"/>
          <w:pgNumType w:start="52"/>
        </w:sectPr>
      </w:pPr>
    </w:p>
    <w:p>
      <w:pPr>
        <w:pStyle w:val="BodyText"/>
        <w:spacing w:before="2"/>
        <w:rPr>
          <w:sz w:val="29"/>
        </w:rPr>
      </w:pPr>
    </w:p>
    <w:p>
      <w:pPr>
        <w:pStyle w:val="BodyText"/>
        <w:jc w:val="right"/>
      </w:pPr>
      <w:r>
        <w:rPr/>
        <w:t>Sujeta a:</w:t>
      </w:r>
    </w:p>
    <w:p>
      <w:pPr>
        <w:spacing w:before="15"/>
        <w:ind w:left="333" w:right="0" w:firstLine="0"/>
        <w:jc w:val="left"/>
        <w:rPr>
          <w:rFonts w:ascii="Cambria Math" w:hAnsi="Cambria Math" w:eastAsia="Cambria Math"/>
          <w:sz w:val="17"/>
        </w:rPr>
      </w:pPr>
      <w:r>
        <w:rPr/>
        <w:br w:type="column"/>
      </w:r>
      <w:r>
        <w:rPr>
          <w:rFonts w:ascii="Cambria Math" w:hAnsi="Cambria Math" w:eastAsia="Cambria Math"/>
          <w:sz w:val="24"/>
        </w:rPr>
        <w:t>��� � = −3�</w:t>
      </w:r>
      <w:r>
        <w:rPr>
          <w:rFonts w:ascii="Cambria Math" w:hAnsi="Cambria Math" w:eastAsia="Cambria Math"/>
          <w:position w:val="-4"/>
          <w:sz w:val="17"/>
        </w:rPr>
        <w:t>1 </w:t>
      </w:r>
      <w:r>
        <w:rPr>
          <w:rFonts w:ascii="Cambria Math" w:hAnsi="Cambria Math" w:eastAsia="Cambria Math"/>
          <w:sz w:val="24"/>
        </w:rPr>
        <w:t>+ 6�</w:t>
      </w:r>
      <w:r>
        <w:rPr>
          <w:rFonts w:ascii="Cambria Math" w:hAnsi="Cambria Math" w:eastAsia="Cambria Math"/>
          <w:position w:val="-4"/>
          <w:sz w:val="17"/>
        </w:rPr>
        <w:t>2</w:t>
      </w:r>
    </w:p>
    <w:p>
      <w:pPr>
        <w:pStyle w:val="BodyText"/>
        <w:spacing w:before="10"/>
        <w:rPr>
          <w:rFonts w:ascii="Cambria Math"/>
          <w:sz w:val="27"/>
        </w:rPr>
      </w:pPr>
    </w:p>
    <w:p>
      <w:pPr>
        <w:spacing w:before="1"/>
        <w:ind w:left="0" w:right="1696"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1</w:t>
      </w:r>
    </w:p>
    <w:p>
      <w:pPr>
        <w:spacing w:before="5"/>
        <w:ind w:left="0" w:right="1696" w:firstLine="0"/>
        <w:jc w:val="center"/>
        <w:rPr>
          <w:rFonts w:ascii="Cambria Math" w:hAnsi="Cambria Math" w:eastAsia="Cambria Math"/>
          <w:sz w:val="24"/>
        </w:rPr>
      </w:pPr>
      <w:r>
        <w:rPr>
          <w:rFonts w:ascii="Cambria Math" w:hAnsi="Cambria Math" w:eastAsia="Cambria Math"/>
          <w:sz w:val="24"/>
        </w:rPr>
        <w:t>−2�</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8"/>
        <w:ind w:left="0" w:right="1696"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1</w:t>
      </w:r>
    </w:p>
    <w:p>
      <w:pPr>
        <w:spacing w:line="247" w:lineRule="auto" w:before="8"/>
        <w:ind w:left="1312" w:right="3010"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+ 4�</w:t>
      </w:r>
      <w:r>
        <w:rPr>
          <w:rFonts w:ascii="Cambria Math" w:hAnsi="Cambria Math" w:eastAsia="Cambria Math"/>
          <w:position w:val="-4"/>
          <w:sz w:val="17"/>
        </w:rPr>
        <w:t>2 </w:t>
      </w:r>
      <w:r>
        <w:rPr>
          <w:rFonts w:ascii="Cambria Math" w:hAnsi="Cambria Math" w:eastAsia="Cambria Math"/>
          <w:sz w:val="24"/>
        </w:rPr>
        <w:t>≤ 13 4�</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23</w:t>
      </w:r>
    </w:p>
    <w:p>
      <w:pPr>
        <w:spacing w:before="0"/>
        <w:ind w:left="0" w:right="1696"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after="0"/>
        <w:jc w:val="center"/>
        <w:rPr>
          <w:rFonts w:ascii="Cambria Math" w:hAnsi="Cambria Math" w:eastAsia="Cambria Math"/>
          <w:sz w:val="24"/>
        </w:rPr>
        <w:sectPr>
          <w:type w:val="continuous"/>
          <w:pgSz w:w="12240" w:h="15840"/>
          <w:pgMar w:top="0" w:bottom="280" w:left="1600" w:right="1580"/>
          <w:cols w:num="2" w:equalWidth="0">
            <w:col w:w="3059" w:space="40"/>
            <w:col w:w="5961"/>
          </w:cols>
        </w:sectPr>
      </w:pPr>
    </w:p>
    <w:p>
      <w:pPr>
        <w:spacing w:before="7"/>
        <w:ind w:left="1702" w:right="48" w:firstLine="0"/>
        <w:jc w:val="left"/>
        <w:rPr>
          <w:rFonts w:ascii="Calibri" w:hAnsi="Calibri"/>
          <w:i/>
          <w:sz w:val="18"/>
        </w:rPr>
      </w:pPr>
      <w:r>
        <w:rPr/>
        <w:pict>
          <v:line style="position:absolute;mso-position-horizontal-relative:page;mso-position-vertical-relative:page;z-index:-402496" from="354.790009pt,112.519997pt" to="361.390009pt,112.519997pt" stroked="true" strokeweight=".84pt" strokecolor="#000000">
            <w10:wrap type="none"/>
          </v:line>
        </w:pict>
      </w:r>
      <w:r>
        <w:rPr>
          <w:rFonts w:ascii="Calibri" w:hAnsi="Calibri"/>
          <w:i/>
          <w:color w:val="44536A"/>
          <w:sz w:val="18"/>
        </w:rPr>
        <w:t>Ilustración 3.4 Sistema de ecuaciones 2 Tableu de Tucker con método Simplex</w:t>
      </w:r>
    </w:p>
    <w:p>
      <w:pPr>
        <w:spacing w:after="0"/>
        <w:jc w:val="left"/>
        <w:rPr>
          <w:rFonts w:ascii="Calibri" w:hAnsi="Calibri"/>
          <w:sz w:val="18"/>
        </w:rPr>
        <w:sectPr>
          <w:type w:val="continuous"/>
          <w:pgSz w:w="12240" w:h="15840"/>
          <w:pgMar w:top="0" w:bottom="280" w:left="1600" w:right="1580"/>
        </w:sectPr>
      </w:pPr>
    </w:p>
    <w:p>
      <w:pPr>
        <w:pStyle w:val="BodyText"/>
        <w:spacing w:before="50"/>
        <w:ind w:left="102" w:right="2980"/>
      </w:pPr>
      <w:r>
        <w:rPr/>
        <w:t>Ahora reescribimos las restricciones como:</w:t>
      </w:r>
    </w:p>
    <w:p>
      <w:pPr>
        <w:spacing w:before="47"/>
        <w:ind w:left="0" w:right="12"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+ 1 ≥ 0</w:t>
      </w:r>
    </w:p>
    <w:p>
      <w:pPr>
        <w:spacing w:before="5"/>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2�</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p>
      <w:pPr>
        <w:spacing w:before="8"/>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3  </w:t>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+ 1 ≥ 0</w:t>
      </w:r>
    </w:p>
    <w:p>
      <w:pPr>
        <w:spacing w:before="8"/>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4  </w:t>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− 4�</w:t>
      </w:r>
      <w:r>
        <w:rPr>
          <w:rFonts w:ascii="Cambria Math" w:hAnsi="Cambria Math" w:eastAsia="Cambria Math"/>
          <w:position w:val="-4"/>
          <w:sz w:val="17"/>
        </w:rPr>
        <w:t>2 </w:t>
      </w:r>
      <w:r>
        <w:rPr>
          <w:rFonts w:ascii="Cambria Math" w:hAnsi="Cambria Math" w:eastAsia="Cambria Math"/>
          <w:sz w:val="24"/>
        </w:rPr>
        <w:t>+ 13 ≥= 0</w:t>
      </w:r>
    </w:p>
    <w:p>
      <w:pPr>
        <w:spacing w:before="8"/>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5  </w:t>
      </w:r>
      <w:r>
        <w:rPr>
          <w:rFonts w:ascii="Cambria Math" w:hAnsi="Cambria Math" w:eastAsia="Cambria Math"/>
          <w:sz w:val="24"/>
        </w:rPr>
        <w:t>= −4�</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+ 23 ≥ 0</w:t>
      </w:r>
    </w:p>
    <w:p>
      <w:pPr>
        <w:pStyle w:val="BodyText"/>
        <w:spacing w:before="5"/>
        <w:ind w:left="102" w:right="2980"/>
      </w:pPr>
      <w:r>
        <w:rPr/>
        <w:t>Ahora el tableu correspondiente es el siguiente:</w:t>
      </w:r>
    </w:p>
    <w:p>
      <w:pPr>
        <w:pStyle w:val="BodyText"/>
        <w:rPr>
          <w:sz w:val="20"/>
        </w:rPr>
      </w:pPr>
    </w:p>
    <w:p>
      <w:pPr>
        <w:pStyle w:val="BodyText"/>
        <w:spacing w:before="2"/>
        <w:rPr>
          <w:sz w:val="14"/>
        </w:rPr>
      </w:pPr>
    </w:p>
    <w:tbl>
      <w:tblPr>
        <w:tblW w:w="0" w:type="auto"/>
        <w:jc w:val="left"/>
        <w:tblInd w:w="33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0"/>
        <w:gridCol w:w="577"/>
        <w:gridCol w:w="629"/>
        <w:gridCol w:w="548"/>
      </w:tblGrid>
      <w:tr>
        <w:trPr>
          <w:trHeight w:val="403" w:hRule="exact"/>
        </w:trPr>
        <w:tc>
          <w:tcPr>
            <w:tcW w:w="590" w:type="dxa"/>
          </w:tcPr>
          <w:p>
            <w:pPr/>
          </w:p>
        </w:tc>
        <w:tc>
          <w:tcPr>
            <w:tcW w:w="577" w:type="dxa"/>
          </w:tcPr>
          <w:p>
            <w:pPr>
              <w:pStyle w:val="TableParagraph"/>
              <w:spacing w:line="286" w:lineRule="exact"/>
              <w:ind w:right="54"/>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629" w:type="dxa"/>
          </w:tcPr>
          <w:p>
            <w:pPr>
              <w:pStyle w:val="TableParagraph"/>
              <w:spacing w:line="286" w:lineRule="exact"/>
              <w:ind w:left="34" w:right="41"/>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548" w:type="dxa"/>
          </w:tcPr>
          <w:p>
            <w:pPr>
              <w:pStyle w:val="TableParagraph"/>
              <w:spacing w:line="245" w:lineRule="exact"/>
              <w:ind w:right="90"/>
              <w:rPr>
                <w:sz w:val="24"/>
              </w:rPr>
            </w:pPr>
            <w:r>
              <w:rPr>
                <w:sz w:val="24"/>
              </w:rPr>
              <w:t>1</w:t>
            </w:r>
          </w:p>
        </w:tc>
      </w:tr>
      <w:tr>
        <w:trPr>
          <w:trHeight w:val="523" w:hRule="exact"/>
        </w:trPr>
        <w:tc>
          <w:tcPr>
            <w:tcW w:w="590" w:type="dxa"/>
          </w:tcPr>
          <w:p>
            <w:pPr>
              <w:pStyle w:val="TableParagraph"/>
              <w:spacing w:before="89"/>
              <w:ind w:left="125" w:right="90"/>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77" w:type="dxa"/>
          </w:tcPr>
          <w:p>
            <w:pPr>
              <w:pStyle w:val="TableParagraph"/>
              <w:spacing w:before="88"/>
              <w:ind w:right="47"/>
              <w:rPr>
                <w:sz w:val="24"/>
              </w:rPr>
            </w:pPr>
            <w:r>
              <w:rPr>
                <w:sz w:val="24"/>
              </w:rPr>
              <w:t>-1</w:t>
            </w:r>
          </w:p>
        </w:tc>
        <w:tc>
          <w:tcPr>
            <w:tcW w:w="629" w:type="dxa"/>
          </w:tcPr>
          <w:p>
            <w:pPr>
              <w:pStyle w:val="TableParagraph"/>
              <w:spacing w:before="88"/>
              <w:ind w:left="34" w:right="34"/>
              <w:rPr>
                <w:sz w:val="24"/>
              </w:rPr>
            </w:pPr>
            <w:r>
              <w:rPr>
                <w:sz w:val="24"/>
              </w:rPr>
              <w:t>-2</w:t>
            </w:r>
          </w:p>
        </w:tc>
        <w:tc>
          <w:tcPr>
            <w:tcW w:w="548" w:type="dxa"/>
          </w:tcPr>
          <w:p>
            <w:pPr>
              <w:pStyle w:val="TableParagraph"/>
              <w:spacing w:before="88"/>
              <w:ind w:right="90"/>
              <w:rPr>
                <w:sz w:val="24"/>
              </w:rPr>
            </w:pPr>
            <w:r>
              <w:rPr>
                <w:sz w:val="24"/>
              </w:rPr>
              <w:t>1</w:t>
            </w:r>
          </w:p>
        </w:tc>
      </w:tr>
      <w:tr>
        <w:trPr>
          <w:trHeight w:val="618" w:hRule="exact"/>
        </w:trPr>
        <w:tc>
          <w:tcPr>
            <w:tcW w:w="590" w:type="dxa"/>
          </w:tcPr>
          <w:p>
            <w:pPr>
              <w:pStyle w:val="TableParagraph"/>
              <w:spacing w:before="92"/>
              <w:ind w:left="125" w:right="90"/>
              <w:rPr>
                <w:rFonts w:ascii="Cambria Math" w:eastAsia="Cambria Math"/>
                <w:sz w:val="17"/>
              </w:rPr>
            </w:pPr>
            <w:r>
              <w:rPr>
                <w:rFonts w:ascii="Cambria Math" w:eastAsia="Cambria Math"/>
                <w:sz w:val="24"/>
              </w:rPr>
              <w:t>�</w:t>
            </w:r>
            <w:r>
              <w:rPr>
                <w:rFonts w:ascii="Cambria Math" w:eastAsia="Cambria Math"/>
                <w:position w:val="-4"/>
                <w:sz w:val="17"/>
              </w:rPr>
              <w:t>2</w:t>
            </w:r>
          </w:p>
        </w:tc>
        <w:tc>
          <w:tcPr>
            <w:tcW w:w="577" w:type="dxa"/>
          </w:tcPr>
          <w:p>
            <w:pPr>
              <w:pStyle w:val="TableParagraph"/>
              <w:spacing w:before="89"/>
              <w:ind w:right="47"/>
              <w:rPr>
                <w:sz w:val="24"/>
              </w:rPr>
            </w:pPr>
            <w:r>
              <w:rPr>
                <w:sz w:val="24"/>
              </w:rPr>
              <w:t>-2</w:t>
            </w:r>
          </w:p>
        </w:tc>
        <w:tc>
          <w:tcPr>
            <w:tcW w:w="629" w:type="dxa"/>
          </w:tcPr>
          <w:p>
            <w:pPr>
              <w:pStyle w:val="TableParagraph"/>
              <w:spacing w:before="89"/>
              <w:ind w:left="34" w:right="34"/>
              <w:rPr>
                <w:sz w:val="24"/>
              </w:rPr>
            </w:pPr>
            <w:r>
              <w:rPr>
                <w:sz w:val="24"/>
              </w:rPr>
              <w:t>-1</w:t>
            </w:r>
          </w:p>
        </w:tc>
        <w:tc>
          <w:tcPr>
            <w:tcW w:w="548" w:type="dxa"/>
          </w:tcPr>
          <w:p>
            <w:pPr>
              <w:pStyle w:val="TableParagraph"/>
              <w:spacing w:before="89"/>
              <w:ind w:right="90"/>
              <w:rPr>
                <w:sz w:val="24"/>
              </w:rPr>
            </w:pPr>
            <w:r>
              <w:rPr>
                <w:sz w:val="24"/>
              </w:rPr>
              <w:t>0</w:t>
            </w:r>
          </w:p>
        </w:tc>
      </w:tr>
      <w:tr>
        <w:trPr>
          <w:trHeight w:val="518" w:hRule="exact"/>
        </w:trPr>
        <w:tc>
          <w:tcPr>
            <w:tcW w:w="590" w:type="dxa"/>
          </w:tcPr>
          <w:p>
            <w:pPr>
              <w:pStyle w:val="TableParagraph"/>
              <w:spacing w:line="313" w:lineRule="exact"/>
              <w:ind w:left="125" w:right="90"/>
              <w:rPr>
                <w:rFonts w:ascii="Cambria Math" w:eastAsia="Cambria Math"/>
                <w:sz w:val="17"/>
              </w:rPr>
            </w:pPr>
            <w:r>
              <w:rPr>
                <w:rFonts w:ascii="Cambria Math" w:eastAsia="Cambria Math"/>
                <w:sz w:val="24"/>
              </w:rPr>
              <w:t>�</w:t>
            </w:r>
            <w:r>
              <w:rPr>
                <w:rFonts w:ascii="Cambria Math" w:eastAsia="Cambria Math"/>
                <w:position w:val="-4"/>
                <w:sz w:val="17"/>
              </w:rPr>
              <w:t>3</w:t>
            </w:r>
          </w:p>
        </w:tc>
        <w:tc>
          <w:tcPr>
            <w:tcW w:w="577" w:type="dxa"/>
            <w:tcBorders>
              <w:right w:val="single" w:sz="43" w:space="0" w:color="FF0000"/>
            </w:tcBorders>
          </w:tcPr>
          <w:p>
            <w:pPr>
              <w:pStyle w:val="TableParagraph"/>
              <w:spacing w:line="270" w:lineRule="exact"/>
              <w:ind w:left="143" w:right="139"/>
              <w:rPr>
                <w:sz w:val="24"/>
              </w:rPr>
            </w:pPr>
            <w:r>
              <w:rPr>
                <w:sz w:val="24"/>
              </w:rPr>
              <w:t>-1</w:t>
            </w:r>
          </w:p>
        </w:tc>
        <w:tc>
          <w:tcPr>
            <w:tcW w:w="629" w:type="dxa"/>
            <w:shd w:val="clear" w:color="auto" w:fill="FF0000"/>
          </w:tcPr>
          <w:p>
            <w:pPr>
              <w:pStyle w:val="TableParagraph"/>
              <w:spacing w:line="270" w:lineRule="exact"/>
              <w:rPr>
                <w:sz w:val="24"/>
              </w:rPr>
            </w:pPr>
            <w:r>
              <w:rPr>
                <w:sz w:val="24"/>
              </w:rPr>
              <w:t>1</w:t>
            </w:r>
          </w:p>
        </w:tc>
        <w:tc>
          <w:tcPr>
            <w:tcW w:w="548" w:type="dxa"/>
            <w:tcBorders>
              <w:left w:val="single" w:sz="43" w:space="0" w:color="FF0000"/>
            </w:tcBorders>
          </w:tcPr>
          <w:p>
            <w:pPr>
              <w:pStyle w:val="TableParagraph"/>
              <w:spacing w:line="270" w:lineRule="exact"/>
              <w:ind w:right="144"/>
              <w:rPr>
                <w:sz w:val="24"/>
              </w:rPr>
            </w:pPr>
            <w:r>
              <w:rPr>
                <w:sz w:val="24"/>
              </w:rPr>
              <w:t>1</w:t>
            </w:r>
          </w:p>
        </w:tc>
      </w:tr>
      <w:tr>
        <w:trPr>
          <w:trHeight w:val="435" w:hRule="exact"/>
        </w:trPr>
        <w:tc>
          <w:tcPr>
            <w:tcW w:w="590" w:type="dxa"/>
          </w:tcPr>
          <w:p>
            <w:pPr>
              <w:pStyle w:val="TableParagraph"/>
              <w:spacing w:before="2"/>
              <w:ind w:left="125" w:right="90"/>
              <w:rPr>
                <w:rFonts w:ascii="Cambria Math" w:eastAsia="Cambria Math"/>
                <w:sz w:val="17"/>
              </w:rPr>
            </w:pPr>
            <w:r>
              <w:rPr>
                <w:rFonts w:ascii="Cambria Math" w:eastAsia="Cambria Math"/>
                <w:sz w:val="24"/>
              </w:rPr>
              <w:t>�</w:t>
            </w:r>
            <w:r>
              <w:rPr>
                <w:rFonts w:ascii="Cambria Math" w:eastAsia="Cambria Math"/>
                <w:position w:val="-4"/>
                <w:sz w:val="17"/>
              </w:rPr>
              <w:t>4</w:t>
            </w:r>
          </w:p>
        </w:tc>
        <w:tc>
          <w:tcPr>
            <w:tcW w:w="577" w:type="dxa"/>
          </w:tcPr>
          <w:p>
            <w:pPr>
              <w:pStyle w:val="TableParagraph"/>
              <w:spacing w:line="275" w:lineRule="exact"/>
              <w:ind w:right="47"/>
              <w:rPr>
                <w:sz w:val="24"/>
              </w:rPr>
            </w:pPr>
            <w:r>
              <w:rPr>
                <w:sz w:val="24"/>
              </w:rPr>
              <w:t>-1</w:t>
            </w:r>
          </w:p>
        </w:tc>
        <w:tc>
          <w:tcPr>
            <w:tcW w:w="629" w:type="dxa"/>
          </w:tcPr>
          <w:p>
            <w:pPr>
              <w:pStyle w:val="TableParagraph"/>
              <w:spacing w:line="275" w:lineRule="exact"/>
              <w:rPr>
                <w:sz w:val="24"/>
              </w:rPr>
            </w:pPr>
            <w:r>
              <w:rPr>
                <w:sz w:val="24"/>
              </w:rPr>
              <w:t>4</w:t>
            </w:r>
          </w:p>
        </w:tc>
        <w:tc>
          <w:tcPr>
            <w:tcW w:w="548" w:type="dxa"/>
          </w:tcPr>
          <w:p>
            <w:pPr>
              <w:pStyle w:val="TableParagraph"/>
              <w:spacing w:line="275" w:lineRule="exact"/>
              <w:ind w:left="88" w:right="178"/>
              <w:rPr>
                <w:sz w:val="24"/>
              </w:rPr>
            </w:pPr>
            <w:r>
              <w:rPr>
                <w:sz w:val="24"/>
              </w:rPr>
              <w:t>13</w:t>
            </w:r>
          </w:p>
        </w:tc>
      </w:tr>
      <w:tr>
        <w:trPr>
          <w:trHeight w:val="405" w:hRule="exact"/>
        </w:trPr>
        <w:tc>
          <w:tcPr>
            <w:tcW w:w="590" w:type="dxa"/>
          </w:tcPr>
          <w:p>
            <w:pPr>
              <w:pStyle w:val="TableParagraph"/>
              <w:spacing w:before="91"/>
              <w:ind w:left="125" w:right="90"/>
              <w:rPr>
                <w:rFonts w:ascii="Cambria Math" w:eastAsia="Cambria Math"/>
                <w:sz w:val="17"/>
              </w:rPr>
            </w:pPr>
            <w:r>
              <w:rPr>
                <w:rFonts w:ascii="Cambria Math" w:eastAsia="Cambria Math"/>
                <w:sz w:val="24"/>
              </w:rPr>
              <w:t>�</w:t>
            </w:r>
            <w:r>
              <w:rPr>
                <w:rFonts w:ascii="Cambria Math" w:eastAsia="Cambria Math"/>
                <w:position w:val="-4"/>
                <w:sz w:val="17"/>
              </w:rPr>
              <w:t>5</w:t>
            </w:r>
          </w:p>
        </w:tc>
        <w:tc>
          <w:tcPr>
            <w:tcW w:w="577" w:type="dxa"/>
          </w:tcPr>
          <w:p>
            <w:pPr>
              <w:pStyle w:val="TableParagraph"/>
              <w:spacing w:before="87"/>
              <w:ind w:right="44"/>
              <w:rPr>
                <w:sz w:val="24"/>
              </w:rPr>
            </w:pPr>
            <w:r>
              <w:rPr>
                <w:sz w:val="24"/>
              </w:rPr>
              <w:t>4</w:t>
            </w:r>
          </w:p>
        </w:tc>
        <w:tc>
          <w:tcPr>
            <w:tcW w:w="629" w:type="dxa"/>
          </w:tcPr>
          <w:p>
            <w:pPr>
              <w:pStyle w:val="TableParagraph"/>
              <w:spacing w:before="87"/>
              <w:ind w:left="34" w:right="34"/>
              <w:rPr>
                <w:sz w:val="24"/>
              </w:rPr>
            </w:pPr>
            <w:r>
              <w:rPr>
                <w:sz w:val="24"/>
              </w:rPr>
              <w:t>-1</w:t>
            </w:r>
          </w:p>
        </w:tc>
        <w:tc>
          <w:tcPr>
            <w:tcW w:w="548" w:type="dxa"/>
          </w:tcPr>
          <w:p>
            <w:pPr>
              <w:pStyle w:val="TableParagraph"/>
              <w:spacing w:before="87"/>
              <w:ind w:left="88" w:right="178"/>
              <w:rPr>
                <w:sz w:val="24"/>
              </w:rPr>
            </w:pPr>
            <w:r>
              <w:rPr>
                <w:sz w:val="24"/>
              </w:rPr>
              <w:t>23</w:t>
            </w:r>
          </w:p>
        </w:tc>
      </w:tr>
    </w:tbl>
    <w:p>
      <w:pPr>
        <w:pStyle w:val="BodyText"/>
        <w:spacing w:before="6"/>
        <w:rPr>
          <w:sz w:val="12"/>
        </w:rPr>
      </w:pPr>
    </w:p>
    <w:p>
      <w:pPr>
        <w:spacing w:before="64"/>
        <w:ind w:left="1650" w:right="48" w:firstLine="0"/>
        <w:jc w:val="left"/>
        <w:rPr>
          <w:rFonts w:ascii="Calibri"/>
          <w:i/>
          <w:sz w:val="18"/>
        </w:rPr>
      </w:pPr>
      <w:r>
        <w:rPr>
          <w:rFonts w:ascii="Calibri"/>
          <w:i/>
          <w:color w:val="44536A"/>
          <w:sz w:val="18"/>
        </w:rPr>
        <w:t>Tabla 3.21 Tableu de Tucker correspondiente al sistema de ecuaciones anterior</w:t>
      </w:r>
    </w:p>
    <w:p>
      <w:pPr>
        <w:pStyle w:val="BodyText"/>
        <w:rPr>
          <w:rFonts w:ascii="Calibri"/>
          <w:i/>
          <w:sz w:val="16"/>
        </w:rPr>
      </w:pPr>
    </w:p>
    <w:p>
      <w:pPr>
        <w:pStyle w:val="BodyText"/>
        <w:spacing w:line="276" w:lineRule="auto" w:after="34"/>
        <w:ind w:left="102" w:right="48"/>
      </w:pPr>
      <w:r>
        <w:rPr/>
        <w:t>Al realizar el mismo procedimiento anteriormente realizado obtendríamos los siguientes tableus:</w:t>
      </w:r>
    </w:p>
    <w:tbl>
      <w:tblPr>
        <w:tblW w:w="0" w:type="auto"/>
        <w:jc w:val="left"/>
        <w:tblInd w:w="33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6"/>
        <w:gridCol w:w="624"/>
        <w:gridCol w:w="627"/>
        <w:gridCol w:w="553"/>
      </w:tblGrid>
      <w:tr>
        <w:trPr>
          <w:trHeight w:val="406" w:hRule="exact"/>
        </w:trPr>
        <w:tc>
          <w:tcPr>
            <w:tcW w:w="546" w:type="dxa"/>
          </w:tcPr>
          <w:p>
            <w:pPr/>
          </w:p>
        </w:tc>
        <w:tc>
          <w:tcPr>
            <w:tcW w:w="624" w:type="dxa"/>
          </w:tcPr>
          <w:p>
            <w:pPr>
              <w:pStyle w:val="TableParagraph"/>
              <w:spacing w:line="290" w:lineRule="exact"/>
              <w:ind w:left="31" w:right="3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627" w:type="dxa"/>
          </w:tcPr>
          <w:p>
            <w:pPr>
              <w:pStyle w:val="TableParagraph"/>
              <w:spacing w:line="290" w:lineRule="exact"/>
              <w:ind w:left="35" w:right="3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3</w:t>
            </w:r>
          </w:p>
        </w:tc>
        <w:tc>
          <w:tcPr>
            <w:tcW w:w="553" w:type="dxa"/>
          </w:tcPr>
          <w:p>
            <w:pPr>
              <w:pStyle w:val="TableParagraph"/>
              <w:spacing w:line="245" w:lineRule="exact"/>
              <w:ind w:right="85"/>
              <w:rPr>
                <w:sz w:val="24"/>
              </w:rPr>
            </w:pPr>
            <w:r>
              <w:rPr>
                <w:sz w:val="24"/>
              </w:rPr>
              <w:t>1</w:t>
            </w:r>
          </w:p>
        </w:tc>
      </w:tr>
      <w:tr>
        <w:trPr>
          <w:trHeight w:val="523" w:hRule="exact"/>
        </w:trPr>
        <w:tc>
          <w:tcPr>
            <w:tcW w:w="546" w:type="dxa"/>
          </w:tcPr>
          <w:p>
            <w:pPr>
              <w:pStyle w:val="TableParagraph"/>
              <w:spacing w:before="92"/>
              <w:ind w:left="124" w:right="4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24" w:type="dxa"/>
          </w:tcPr>
          <w:p>
            <w:pPr>
              <w:pStyle w:val="TableParagraph"/>
              <w:spacing w:before="86"/>
              <w:ind w:left="31" w:right="31"/>
              <w:rPr>
                <w:sz w:val="24"/>
              </w:rPr>
            </w:pPr>
            <w:r>
              <w:rPr>
                <w:sz w:val="24"/>
              </w:rPr>
              <w:t>-3</w:t>
            </w:r>
          </w:p>
        </w:tc>
        <w:tc>
          <w:tcPr>
            <w:tcW w:w="627" w:type="dxa"/>
          </w:tcPr>
          <w:p>
            <w:pPr>
              <w:pStyle w:val="TableParagraph"/>
              <w:spacing w:before="86"/>
              <w:ind w:left="2"/>
              <w:rPr>
                <w:sz w:val="24"/>
              </w:rPr>
            </w:pPr>
            <w:r>
              <w:rPr>
                <w:sz w:val="24"/>
              </w:rPr>
              <w:t>3</w:t>
            </w:r>
          </w:p>
        </w:tc>
        <w:tc>
          <w:tcPr>
            <w:tcW w:w="553" w:type="dxa"/>
          </w:tcPr>
          <w:p>
            <w:pPr>
              <w:pStyle w:val="TableParagraph"/>
              <w:spacing w:before="86"/>
              <w:ind w:right="85"/>
              <w:rPr>
                <w:sz w:val="24"/>
              </w:rPr>
            </w:pPr>
            <w:r>
              <w:rPr>
                <w:sz w:val="24"/>
              </w:rPr>
              <w:t>3</w:t>
            </w:r>
          </w:p>
        </w:tc>
      </w:tr>
      <w:tr>
        <w:trPr>
          <w:trHeight w:val="523" w:hRule="exact"/>
        </w:trPr>
        <w:tc>
          <w:tcPr>
            <w:tcW w:w="546" w:type="dxa"/>
          </w:tcPr>
          <w:p>
            <w:pPr>
              <w:pStyle w:val="TableParagraph"/>
              <w:spacing w:before="92"/>
              <w:ind w:left="124" w:right="44"/>
              <w:rPr>
                <w:rFonts w:ascii="Cambria Math" w:eastAsia="Cambria Math"/>
                <w:sz w:val="17"/>
              </w:rPr>
            </w:pPr>
            <w:r>
              <w:rPr>
                <w:rFonts w:ascii="Cambria Math" w:eastAsia="Cambria Math"/>
                <w:sz w:val="24"/>
              </w:rPr>
              <w:t>�</w:t>
            </w:r>
            <w:r>
              <w:rPr>
                <w:rFonts w:ascii="Cambria Math" w:eastAsia="Cambria Math"/>
                <w:position w:val="-4"/>
                <w:sz w:val="17"/>
              </w:rPr>
              <w:t>2</w:t>
            </w:r>
          </w:p>
        </w:tc>
        <w:tc>
          <w:tcPr>
            <w:tcW w:w="624" w:type="dxa"/>
          </w:tcPr>
          <w:p>
            <w:pPr>
              <w:pStyle w:val="TableParagraph"/>
              <w:spacing w:before="86"/>
              <w:ind w:left="31" w:right="31"/>
              <w:rPr>
                <w:sz w:val="24"/>
              </w:rPr>
            </w:pPr>
            <w:r>
              <w:rPr>
                <w:sz w:val="24"/>
              </w:rPr>
              <w:t>-3</w:t>
            </w:r>
          </w:p>
        </w:tc>
        <w:tc>
          <w:tcPr>
            <w:tcW w:w="627" w:type="dxa"/>
          </w:tcPr>
          <w:p>
            <w:pPr>
              <w:pStyle w:val="TableParagraph"/>
              <w:spacing w:before="86"/>
              <w:ind w:left="2"/>
              <w:rPr>
                <w:sz w:val="24"/>
              </w:rPr>
            </w:pPr>
            <w:r>
              <w:rPr>
                <w:sz w:val="24"/>
              </w:rPr>
              <w:t>1</w:t>
            </w:r>
          </w:p>
        </w:tc>
        <w:tc>
          <w:tcPr>
            <w:tcW w:w="553" w:type="dxa"/>
          </w:tcPr>
          <w:p>
            <w:pPr>
              <w:pStyle w:val="TableParagraph"/>
              <w:spacing w:before="86"/>
              <w:ind w:right="85"/>
              <w:rPr>
                <w:sz w:val="24"/>
              </w:rPr>
            </w:pPr>
            <w:r>
              <w:rPr>
                <w:sz w:val="24"/>
              </w:rPr>
              <w:t>1</w:t>
            </w:r>
          </w:p>
        </w:tc>
      </w:tr>
      <w:tr>
        <w:trPr>
          <w:trHeight w:val="615" w:hRule="exact"/>
        </w:trPr>
        <w:tc>
          <w:tcPr>
            <w:tcW w:w="546" w:type="dxa"/>
          </w:tcPr>
          <w:p>
            <w:pPr>
              <w:pStyle w:val="TableParagraph"/>
              <w:spacing w:before="92"/>
              <w:ind w:left="122" w:right="45"/>
              <w:rPr>
                <w:rFonts w:ascii="Cambria Math" w:eastAsia="Cambria Math"/>
                <w:sz w:val="17"/>
              </w:rPr>
            </w:pPr>
            <w:r>
              <w:rPr>
                <w:rFonts w:ascii="Cambria Math" w:eastAsia="Cambria Math"/>
                <w:sz w:val="24"/>
              </w:rPr>
              <w:t>�</w:t>
            </w:r>
            <w:r>
              <w:rPr>
                <w:rFonts w:ascii="Cambria Math" w:eastAsia="Cambria Math"/>
                <w:position w:val="-4"/>
                <w:sz w:val="17"/>
              </w:rPr>
              <w:t>2</w:t>
            </w:r>
          </w:p>
        </w:tc>
        <w:tc>
          <w:tcPr>
            <w:tcW w:w="624" w:type="dxa"/>
          </w:tcPr>
          <w:p>
            <w:pPr>
              <w:pStyle w:val="TableParagraph"/>
              <w:spacing w:before="86"/>
              <w:ind w:left="31" w:right="31"/>
              <w:rPr>
                <w:sz w:val="24"/>
              </w:rPr>
            </w:pPr>
            <w:r>
              <w:rPr>
                <w:sz w:val="24"/>
              </w:rPr>
              <w:t>-1</w:t>
            </w:r>
          </w:p>
        </w:tc>
        <w:tc>
          <w:tcPr>
            <w:tcW w:w="627" w:type="dxa"/>
          </w:tcPr>
          <w:p>
            <w:pPr>
              <w:pStyle w:val="TableParagraph"/>
              <w:spacing w:before="86"/>
              <w:ind w:left="2"/>
              <w:rPr>
                <w:sz w:val="24"/>
              </w:rPr>
            </w:pPr>
            <w:r>
              <w:rPr>
                <w:sz w:val="24"/>
              </w:rPr>
              <w:t>1</w:t>
            </w:r>
          </w:p>
        </w:tc>
        <w:tc>
          <w:tcPr>
            <w:tcW w:w="553" w:type="dxa"/>
          </w:tcPr>
          <w:p>
            <w:pPr>
              <w:pStyle w:val="TableParagraph"/>
              <w:spacing w:before="86"/>
              <w:ind w:right="85"/>
              <w:rPr>
                <w:sz w:val="24"/>
              </w:rPr>
            </w:pPr>
            <w:r>
              <w:rPr>
                <w:sz w:val="24"/>
              </w:rPr>
              <w:t>1</w:t>
            </w:r>
          </w:p>
        </w:tc>
      </w:tr>
      <w:tr>
        <w:trPr>
          <w:trHeight w:val="518" w:hRule="exact"/>
        </w:trPr>
        <w:tc>
          <w:tcPr>
            <w:tcW w:w="546" w:type="dxa"/>
            <w:tcBorders>
              <w:right w:val="single" w:sz="43" w:space="0" w:color="FF0000"/>
            </w:tcBorders>
          </w:tcPr>
          <w:p>
            <w:pPr>
              <w:pStyle w:val="TableParagraph"/>
              <w:ind w:left="134"/>
              <w:rPr>
                <w:rFonts w:ascii="Cambria Math" w:eastAsia="Cambria Math"/>
                <w:sz w:val="17"/>
              </w:rPr>
            </w:pPr>
            <w:r>
              <w:rPr>
                <w:rFonts w:ascii="Cambria Math" w:eastAsia="Cambria Math"/>
                <w:w w:val="95"/>
                <w:sz w:val="24"/>
              </w:rPr>
              <w:t>�</w:t>
            </w:r>
            <w:r>
              <w:rPr>
                <w:rFonts w:ascii="Cambria Math" w:eastAsia="Cambria Math"/>
                <w:w w:val="95"/>
                <w:position w:val="-4"/>
                <w:sz w:val="17"/>
              </w:rPr>
              <w:t>4</w:t>
            </w:r>
          </w:p>
        </w:tc>
        <w:tc>
          <w:tcPr>
            <w:tcW w:w="624" w:type="dxa"/>
            <w:shd w:val="clear" w:color="auto" w:fill="FF0000"/>
          </w:tcPr>
          <w:p>
            <w:pPr>
              <w:pStyle w:val="TableParagraph"/>
              <w:spacing w:line="270" w:lineRule="exact"/>
              <w:rPr>
                <w:sz w:val="24"/>
              </w:rPr>
            </w:pPr>
            <w:r>
              <w:rPr>
                <w:sz w:val="24"/>
              </w:rPr>
              <w:t>3</w:t>
            </w:r>
          </w:p>
        </w:tc>
        <w:tc>
          <w:tcPr>
            <w:tcW w:w="627" w:type="dxa"/>
            <w:tcBorders>
              <w:left w:val="single" w:sz="43" w:space="0" w:color="FF0000"/>
            </w:tcBorders>
          </w:tcPr>
          <w:p>
            <w:pPr>
              <w:pStyle w:val="TableParagraph"/>
              <w:spacing w:line="270" w:lineRule="exact"/>
              <w:ind w:left="142" w:right="189"/>
              <w:rPr>
                <w:sz w:val="24"/>
              </w:rPr>
            </w:pPr>
            <w:r>
              <w:rPr>
                <w:sz w:val="24"/>
              </w:rPr>
              <w:t>-4</w:t>
            </w:r>
          </w:p>
        </w:tc>
        <w:tc>
          <w:tcPr>
            <w:tcW w:w="553" w:type="dxa"/>
          </w:tcPr>
          <w:p>
            <w:pPr>
              <w:pStyle w:val="TableParagraph"/>
              <w:spacing w:line="270" w:lineRule="exact"/>
              <w:ind w:right="85"/>
              <w:rPr>
                <w:sz w:val="24"/>
              </w:rPr>
            </w:pPr>
            <w:r>
              <w:rPr>
                <w:sz w:val="24"/>
              </w:rPr>
              <w:t>9</w:t>
            </w:r>
          </w:p>
        </w:tc>
      </w:tr>
      <w:tr>
        <w:trPr>
          <w:trHeight w:val="436" w:hRule="exact"/>
        </w:trPr>
        <w:tc>
          <w:tcPr>
            <w:tcW w:w="546" w:type="dxa"/>
          </w:tcPr>
          <w:p>
            <w:pPr>
              <w:pStyle w:val="TableParagraph"/>
              <w:spacing w:before="4"/>
              <w:ind w:left="124" w:right="44"/>
              <w:rPr>
                <w:rFonts w:ascii="Cambria Math" w:eastAsia="Cambria Math"/>
                <w:sz w:val="17"/>
              </w:rPr>
            </w:pPr>
            <w:r>
              <w:rPr>
                <w:rFonts w:ascii="Cambria Math" w:eastAsia="Cambria Math"/>
                <w:sz w:val="24"/>
              </w:rPr>
              <w:t>�</w:t>
            </w:r>
            <w:r>
              <w:rPr>
                <w:rFonts w:ascii="Cambria Math" w:eastAsia="Cambria Math"/>
                <w:position w:val="-4"/>
                <w:sz w:val="17"/>
              </w:rPr>
              <w:t>5</w:t>
            </w:r>
          </w:p>
        </w:tc>
        <w:tc>
          <w:tcPr>
            <w:tcW w:w="624" w:type="dxa"/>
          </w:tcPr>
          <w:p>
            <w:pPr>
              <w:pStyle w:val="TableParagraph"/>
              <w:spacing w:line="275" w:lineRule="exact"/>
              <w:rPr>
                <w:sz w:val="24"/>
              </w:rPr>
            </w:pPr>
            <w:r>
              <w:rPr>
                <w:sz w:val="24"/>
              </w:rPr>
              <w:t>3</w:t>
            </w:r>
          </w:p>
        </w:tc>
        <w:tc>
          <w:tcPr>
            <w:tcW w:w="627" w:type="dxa"/>
          </w:tcPr>
          <w:p>
            <w:pPr>
              <w:pStyle w:val="TableParagraph"/>
              <w:spacing w:line="275" w:lineRule="exact"/>
              <w:ind w:left="2"/>
              <w:rPr>
                <w:sz w:val="24"/>
              </w:rPr>
            </w:pPr>
            <w:r>
              <w:rPr>
                <w:sz w:val="24"/>
              </w:rPr>
              <w:t>1</w:t>
            </w:r>
          </w:p>
        </w:tc>
        <w:tc>
          <w:tcPr>
            <w:tcW w:w="553" w:type="dxa"/>
          </w:tcPr>
          <w:p>
            <w:pPr>
              <w:pStyle w:val="TableParagraph"/>
              <w:spacing w:line="275" w:lineRule="exact"/>
              <w:ind w:left="93" w:right="178"/>
              <w:rPr>
                <w:sz w:val="24"/>
              </w:rPr>
            </w:pPr>
            <w:r>
              <w:rPr>
                <w:sz w:val="24"/>
              </w:rPr>
              <w:t>24</w:t>
            </w:r>
          </w:p>
        </w:tc>
      </w:tr>
      <w:tr>
        <w:trPr>
          <w:trHeight w:val="373" w:hRule="exact"/>
        </w:trPr>
        <w:tc>
          <w:tcPr>
            <w:tcW w:w="546" w:type="dxa"/>
          </w:tcPr>
          <w:p>
            <w:pPr>
              <w:pStyle w:val="TableParagraph"/>
              <w:spacing w:before="92"/>
              <w:ind w:left="82"/>
              <w:rPr>
                <w:rFonts w:ascii="Cambria Math" w:eastAsia="Cambria Math"/>
                <w:sz w:val="24"/>
              </w:rPr>
            </w:pPr>
            <w:r>
              <w:rPr>
                <w:rFonts w:ascii="Cambria Math" w:eastAsia="Cambria Math"/>
                <w:w w:val="89"/>
                <w:sz w:val="24"/>
              </w:rPr>
              <w:t>�</w:t>
            </w:r>
          </w:p>
        </w:tc>
        <w:tc>
          <w:tcPr>
            <w:tcW w:w="624" w:type="dxa"/>
          </w:tcPr>
          <w:p>
            <w:pPr>
              <w:pStyle w:val="TableParagraph"/>
              <w:spacing w:before="86"/>
              <w:ind w:left="31" w:right="31"/>
              <w:rPr>
                <w:sz w:val="24"/>
              </w:rPr>
            </w:pPr>
            <w:r>
              <w:rPr>
                <w:sz w:val="24"/>
              </w:rPr>
              <w:t>-3</w:t>
            </w:r>
          </w:p>
        </w:tc>
        <w:tc>
          <w:tcPr>
            <w:tcW w:w="627" w:type="dxa"/>
          </w:tcPr>
          <w:p>
            <w:pPr>
              <w:pStyle w:val="TableParagraph"/>
              <w:spacing w:before="86"/>
              <w:ind w:left="2"/>
              <w:rPr>
                <w:sz w:val="24"/>
              </w:rPr>
            </w:pPr>
            <w:r>
              <w:rPr>
                <w:sz w:val="24"/>
              </w:rPr>
              <w:t>6</w:t>
            </w:r>
          </w:p>
        </w:tc>
        <w:tc>
          <w:tcPr>
            <w:tcW w:w="553" w:type="dxa"/>
          </w:tcPr>
          <w:p>
            <w:pPr>
              <w:pStyle w:val="TableParagraph"/>
              <w:spacing w:before="86"/>
              <w:ind w:right="85"/>
              <w:rPr>
                <w:sz w:val="24"/>
              </w:rPr>
            </w:pPr>
            <w:r>
              <w:rPr>
                <w:sz w:val="24"/>
              </w:rPr>
              <w:t>6</w:t>
            </w:r>
          </w:p>
        </w:tc>
      </w:tr>
    </w:tbl>
    <w:p>
      <w:pPr>
        <w:pStyle w:val="BodyText"/>
        <w:spacing w:before="7"/>
        <w:rPr>
          <w:sz w:val="15"/>
        </w:rPr>
      </w:pPr>
    </w:p>
    <w:p>
      <w:pPr>
        <w:spacing w:before="64"/>
        <w:ind w:left="0" w:right="18" w:firstLine="0"/>
        <w:jc w:val="center"/>
        <w:rPr>
          <w:rFonts w:ascii="Calibri"/>
          <w:i/>
          <w:sz w:val="18"/>
        </w:rPr>
      </w:pPr>
      <w:r>
        <w:rPr>
          <w:rFonts w:ascii="Calibri"/>
          <w:i/>
          <w:color w:val="44536A"/>
          <w:sz w:val="18"/>
        </w:rPr>
        <w:t>Tabla 3.22 Primer tableau resultante</w:t>
      </w:r>
    </w:p>
    <w:p>
      <w:pPr>
        <w:spacing w:after="0"/>
        <w:jc w:val="center"/>
        <w:rPr>
          <w:rFonts w:ascii="Calibri"/>
          <w:sz w:val="18"/>
        </w:rPr>
        <w:sectPr>
          <w:headerReference w:type="default" r:id="rId165"/>
          <w:footerReference w:type="default" r:id="rId166"/>
          <w:pgSz w:w="12240" w:h="15840"/>
          <w:pgMar w:header="0" w:footer="1003" w:top="1360" w:bottom="1200" w:left="1600" w:right="1580"/>
          <w:pgNumType w:start="53"/>
        </w:sectPr>
      </w:pPr>
    </w:p>
    <w:tbl>
      <w:tblPr>
        <w:tblW w:w="0" w:type="auto"/>
        <w:jc w:val="left"/>
        <w:tblInd w:w="33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3"/>
        <w:gridCol w:w="598"/>
        <w:gridCol w:w="631"/>
        <w:gridCol w:w="553"/>
      </w:tblGrid>
      <w:tr>
        <w:trPr>
          <w:trHeight w:val="407" w:hRule="exact"/>
        </w:trPr>
        <w:tc>
          <w:tcPr>
            <w:tcW w:w="563" w:type="dxa"/>
          </w:tcPr>
          <w:p>
            <w:pPr/>
          </w:p>
        </w:tc>
        <w:tc>
          <w:tcPr>
            <w:tcW w:w="598" w:type="dxa"/>
          </w:tcPr>
          <w:p>
            <w:pPr>
              <w:pStyle w:val="TableParagraph"/>
              <w:spacing w:line="290" w:lineRule="exact"/>
              <w:ind w:right="110"/>
              <w:jc w:val="right"/>
              <w:rPr>
                <w:rFonts w:ascii="Cambria Math" w:hAnsi="Cambria Math" w:eastAsia="Cambria Math"/>
                <w:sz w:val="17"/>
              </w:rPr>
            </w:pPr>
            <w:r>
              <w:rPr>
                <w:rFonts w:ascii="Cambria Math" w:hAnsi="Cambria Math" w:eastAsia="Cambria Math"/>
                <w:spacing w:val="-11"/>
                <w:w w:val="95"/>
                <w:sz w:val="24"/>
              </w:rPr>
              <w:t>−�</w:t>
            </w:r>
            <w:r>
              <w:rPr>
                <w:rFonts w:ascii="Cambria Math" w:hAnsi="Cambria Math" w:eastAsia="Cambria Math"/>
                <w:spacing w:val="-11"/>
                <w:w w:val="95"/>
                <w:position w:val="-4"/>
                <w:sz w:val="17"/>
              </w:rPr>
              <w:t>4</w:t>
            </w:r>
          </w:p>
        </w:tc>
        <w:tc>
          <w:tcPr>
            <w:tcW w:w="631" w:type="dxa"/>
          </w:tcPr>
          <w:p>
            <w:pPr>
              <w:pStyle w:val="TableParagraph"/>
              <w:spacing w:line="290" w:lineRule="exact"/>
              <w:ind w:left="39" w:right="39"/>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3</w:t>
            </w:r>
          </w:p>
        </w:tc>
        <w:tc>
          <w:tcPr>
            <w:tcW w:w="553" w:type="dxa"/>
          </w:tcPr>
          <w:p>
            <w:pPr>
              <w:pStyle w:val="TableParagraph"/>
              <w:spacing w:line="245" w:lineRule="exact"/>
              <w:ind w:right="85"/>
              <w:rPr>
                <w:sz w:val="24"/>
              </w:rPr>
            </w:pPr>
            <w:r>
              <w:rPr>
                <w:sz w:val="24"/>
              </w:rPr>
              <w:t>1</w:t>
            </w:r>
          </w:p>
        </w:tc>
      </w:tr>
      <w:tr>
        <w:trPr>
          <w:trHeight w:val="525" w:hRule="exact"/>
        </w:trPr>
        <w:tc>
          <w:tcPr>
            <w:tcW w:w="563" w:type="dxa"/>
          </w:tcPr>
          <w:p>
            <w:pPr>
              <w:pStyle w:val="TableParagraph"/>
              <w:spacing w:before="93"/>
              <w:ind w:left="124" w:right="61"/>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98" w:type="dxa"/>
          </w:tcPr>
          <w:p>
            <w:pPr>
              <w:pStyle w:val="TableParagraph"/>
              <w:spacing w:before="87"/>
              <w:ind w:right="15"/>
              <w:rPr>
                <w:sz w:val="24"/>
              </w:rPr>
            </w:pPr>
            <w:r>
              <w:rPr>
                <w:sz w:val="24"/>
              </w:rPr>
              <w:t>1</w:t>
            </w:r>
          </w:p>
        </w:tc>
        <w:tc>
          <w:tcPr>
            <w:tcW w:w="631" w:type="dxa"/>
          </w:tcPr>
          <w:p>
            <w:pPr>
              <w:pStyle w:val="TableParagraph"/>
              <w:spacing w:before="87"/>
              <w:ind w:left="39" w:right="30"/>
              <w:rPr>
                <w:sz w:val="24"/>
              </w:rPr>
            </w:pPr>
            <w:r>
              <w:rPr>
                <w:sz w:val="24"/>
              </w:rPr>
              <w:t>-3</w:t>
            </w:r>
          </w:p>
        </w:tc>
        <w:tc>
          <w:tcPr>
            <w:tcW w:w="553" w:type="dxa"/>
          </w:tcPr>
          <w:p>
            <w:pPr>
              <w:pStyle w:val="TableParagraph"/>
              <w:spacing w:before="87"/>
              <w:ind w:left="93" w:right="178"/>
              <w:rPr>
                <w:sz w:val="24"/>
              </w:rPr>
            </w:pPr>
            <w:r>
              <w:rPr>
                <w:sz w:val="24"/>
              </w:rPr>
              <w:t>12</w:t>
            </w:r>
          </w:p>
        </w:tc>
      </w:tr>
      <w:tr>
        <w:trPr>
          <w:trHeight w:val="523" w:hRule="exact"/>
        </w:trPr>
        <w:tc>
          <w:tcPr>
            <w:tcW w:w="563" w:type="dxa"/>
          </w:tcPr>
          <w:p>
            <w:pPr>
              <w:pStyle w:val="TableParagraph"/>
              <w:spacing w:before="92"/>
              <w:ind w:left="124" w:right="61"/>
              <w:rPr>
                <w:rFonts w:ascii="Cambria Math" w:eastAsia="Cambria Math"/>
                <w:sz w:val="17"/>
              </w:rPr>
            </w:pPr>
            <w:r>
              <w:rPr>
                <w:rFonts w:ascii="Cambria Math" w:eastAsia="Cambria Math"/>
                <w:sz w:val="24"/>
              </w:rPr>
              <w:t>�</w:t>
            </w:r>
            <w:r>
              <w:rPr>
                <w:rFonts w:ascii="Cambria Math" w:eastAsia="Cambria Math"/>
                <w:position w:val="-4"/>
                <w:sz w:val="17"/>
              </w:rPr>
              <w:t>2</w:t>
            </w:r>
          </w:p>
        </w:tc>
        <w:tc>
          <w:tcPr>
            <w:tcW w:w="598" w:type="dxa"/>
          </w:tcPr>
          <w:p>
            <w:pPr>
              <w:pStyle w:val="TableParagraph"/>
              <w:spacing w:before="86"/>
              <w:ind w:right="15"/>
              <w:rPr>
                <w:sz w:val="24"/>
              </w:rPr>
            </w:pPr>
            <w:r>
              <w:rPr>
                <w:sz w:val="24"/>
              </w:rPr>
              <w:t>1</w:t>
            </w:r>
          </w:p>
        </w:tc>
        <w:tc>
          <w:tcPr>
            <w:tcW w:w="631" w:type="dxa"/>
          </w:tcPr>
          <w:p>
            <w:pPr>
              <w:pStyle w:val="TableParagraph"/>
              <w:spacing w:before="86"/>
              <w:ind w:left="39" w:right="30"/>
              <w:rPr>
                <w:sz w:val="24"/>
              </w:rPr>
            </w:pPr>
            <w:r>
              <w:rPr>
                <w:sz w:val="24"/>
              </w:rPr>
              <w:t>-3</w:t>
            </w:r>
          </w:p>
        </w:tc>
        <w:tc>
          <w:tcPr>
            <w:tcW w:w="553" w:type="dxa"/>
          </w:tcPr>
          <w:p>
            <w:pPr>
              <w:pStyle w:val="TableParagraph"/>
              <w:spacing w:before="86"/>
              <w:ind w:left="93" w:right="178"/>
              <w:rPr>
                <w:sz w:val="24"/>
              </w:rPr>
            </w:pPr>
            <w:r>
              <w:rPr>
                <w:sz w:val="24"/>
              </w:rPr>
              <w:t>10</w:t>
            </w:r>
          </w:p>
        </w:tc>
      </w:tr>
      <w:tr>
        <w:trPr>
          <w:trHeight w:val="523" w:hRule="exact"/>
        </w:trPr>
        <w:tc>
          <w:tcPr>
            <w:tcW w:w="563" w:type="dxa"/>
          </w:tcPr>
          <w:p>
            <w:pPr>
              <w:pStyle w:val="TableParagraph"/>
              <w:spacing w:before="92"/>
              <w:ind w:left="121" w:right="61"/>
              <w:rPr>
                <w:rFonts w:ascii="Cambria Math" w:eastAsia="Cambria Math"/>
                <w:sz w:val="17"/>
              </w:rPr>
            </w:pPr>
            <w:r>
              <w:rPr>
                <w:rFonts w:ascii="Cambria Math" w:eastAsia="Cambria Math"/>
                <w:sz w:val="24"/>
              </w:rPr>
              <w:t>�</w:t>
            </w:r>
            <w:r>
              <w:rPr>
                <w:rFonts w:ascii="Cambria Math" w:eastAsia="Cambria Math"/>
                <w:position w:val="-4"/>
                <w:sz w:val="17"/>
              </w:rPr>
              <w:t>2</w:t>
            </w:r>
          </w:p>
        </w:tc>
        <w:tc>
          <w:tcPr>
            <w:tcW w:w="598" w:type="dxa"/>
          </w:tcPr>
          <w:p>
            <w:pPr>
              <w:pStyle w:val="TableParagraph"/>
              <w:spacing w:before="86"/>
              <w:ind w:right="152"/>
              <w:jc w:val="right"/>
              <w:rPr>
                <w:sz w:val="24"/>
              </w:rPr>
            </w:pPr>
            <w:r>
              <w:rPr>
                <w:sz w:val="24"/>
              </w:rPr>
              <w:t>1/3</w:t>
            </w:r>
          </w:p>
        </w:tc>
        <w:tc>
          <w:tcPr>
            <w:tcW w:w="631" w:type="dxa"/>
          </w:tcPr>
          <w:p>
            <w:pPr>
              <w:pStyle w:val="TableParagraph"/>
              <w:spacing w:before="86"/>
              <w:ind w:left="39" w:right="31"/>
              <w:rPr>
                <w:sz w:val="24"/>
              </w:rPr>
            </w:pPr>
            <w:r>
              <w:rPr>
                <w:sz w:val="24"/>
              </w:rPr>
              <w:t>-1/3</w:t>
            </w:r>
          </w:p>
        </w:tc>
        <w:tc>
          <w:tcPr>
            <w:tcW w:w="553" w:type="dxa"/>
          </w:tcPr>
          <w:p>
            <w:pPr>
              <w:pStyle w:val="TableParagraph"/>
              <w:spacing w:before="86"/>
              <w:ind w:right="85"/>
              <w:rPr>
                <w:sz w:val="24"/>
              </w:rPr>
            </w:pPr>
            <w:r>
              <w:rPr>
                <w:sz w:val="24"/>
              </w:rPr>
              <w:t>4</w:t>
            </w:r>
          </w:p>
        </w:tc>
      </w:tr>
      <w:tr>
        <w:trPr>
          <w:trHeight w:val="523" w:hRule="exact"/>
        </w:trPr>
        <w:tc>
          <w:tcPr>
            <w:tcW w:w="563" w:type="dxa"/>
          </w:tcPr>
          <w:p>
            <w:pPr>
              <w:pStyle w:val="TableParagraph"/>
              <w:spacing w:before="92"/>
              <w:ind w:left="124" w:right="59"/>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98" w:type="dxa"/>
          </w:tcPr>
          <w:p>
            <w:pPr>
              <w:pStyle w:val="TableParagraph"/>
              <w:spacing w:before="86"/>
              <w:ind w:right="152"/>
              <w:jc w:val="right"/>
              <w:rPr>
                <w:sz w:val="24"/>
              </w:rPr>
            </w:pPr>
            <w:r>
              <w:rPr>
                <w:sz w:val="24"/>
              </w:rPr>
              <w:t>1/3</w:t>
            </w:r>
          </w:p>
        </w:tc>
        <w:tc>
          <w:tcPr>
            <w:tcW w:w="631" w:type="dxa"/>
          </w:tcPr>
          <w:p>
            <w:pPr>
              <w:pStyle w:val="TableParagraph"/>
              <w:spacing w:before="86"/>
              <w:ind w:left="39" w:right="31"/>
              <w:rPr>
                <w:sz w:val="24"/>
              </w:rPr>
            </w:pPr>
            <w:r>
              <w:rPr>
                <w:sz w:val="24"/>
              </w:rPr>
              <w:t>-4/3</w:t>
            </w:r>
          </w:p>
        </w:tc>
        <w:tc>
          <w:tcPr>
            <w:tcW w:w="553" w:type="dxa"/>
          </w:tcPr>
          <w:p>
            <w:pPr>
              <w:pStyle w:val="TableParagraph"/>
              <w:spacing w:before="86"/>
              <w:ind w:right="85"/>
              <w:rPr>
                <w:sz w:val="24"/>
              </w:rPr>
            </w:pPr>
            <w:r>
              <w:rPr>
                <w:sz w:val="24"/>
              </w:rPr>
              <w:t>3</w:t>
            </w:r>
          </w:p>
        </w:tc>
      </w:tr>
      <w:tr>
        <w:trPr>
          <w:trHeight w:val="523" w:hRule="exact"/>
        </w:trPr>
        <w:tc>
          <w:tcPr>
            <w:tcW w:w="563" w:type="dxa"/>
          </w:tcPr>
          <w:p>
            <w:pPr>
              <w:pStyle w:val="TableParagraph"/>
              <w:spacing w:before="92"/>
              <w:ind w:left="124" w:right="61"/>
              <w:rPr>
                <w:rFonts w:ascii="Cambria Math" w:eastAsia="Cambria Math"/>
                <w:sz w:val="17"/>
              </w:rPr>
            </w:pPr>
            <w:r>
              <w:rPr>
                <w:rFonts w:ascii="Cambria Math" w:eastAsia="Cambria Math"/>
                <w:sz w:val="24"/>
              </w:rPr>
              <w:t>�</w:t>
            </w:r>
            <w:r>
              <w:rPr>
                <w:rFonts w:ascii="Cambria Math" w:eastAsia="Cambria Math"/>
                <w:position w:val="-4"/>
                <w:sz w:val="17"/>
              </w:rPr>
              <w:t>5</w:t>
            </w:r>
          </w:p>
        </w:tc>
        <w:tc>
          <w:tcPr>
            <w:tcW w:w="598" w:type="dxa"/>
          </w:tcPr>
          <w:p>
            <w:pPr>
              <w:pStyle w:val="TableParagraph"/>
              <w:spacing w:before="86"/>
              <w:ind w:left="191"/>
              <w:jc w:val="left"/>
              <w:rPr>
                <w:sz w:val="24"/>
              </w:rPr>
            </w:pPr>
            <w:r>
              <w:rPr>
                <w:sz w:val="24"/>
              </w:rPr>
              <w:t>-1</w:t>
            </w:r>
          </w:p>
        </w:tc>
        <w:tc>
          <w:tcPr>
            <w:tcW w:w="631" w:type="dxa"/>
          </w:tcPr>
          <w:p>
            <w:pPr>
              <w:pStyle w:val="TableParagraph"/>
              <w:spacing w:before="86"/>
              <w:ind w:left="6"/>
              <w:rPr>
                <w:sz w:val="24"/>
              </w:rPr>
            </w:pPr>
            <w:r>
              <w:rPr>
                <w:sz w:val="24"/>
              </w:rPr>
              <w:t>5</w:t>
            </w:r>
          </w:p>
        </w:tc>
        <w:tc>
          <w:tcPr>
            <w:tcW w:w="553" w:type="dxa"/>
          </w:tcPr>
          <w:p>
            <w:pPr>
              <w:pStyle w:val="TableParagraph"/>
              <w:spacing w:before="86"/>
              <w:ind w:left="93" w:right="178"/>
              <w:rPr>
                <w:sz w:val="24"/>
              </w:rPr>
            </w:pPr>
            <w:r>
              <w:rPr>
                <w:sz w:val="24"/>
              </w:rPr>
              <w:t>15</w:t>
            </w:r>
          </w:p>
        </w:tc>
      </w:tr>
      <w:tr>
        <w:trPr>
          <w:trHeight w:val="373" w:hRule="exact"/>
        </w:trPr>
        <w:tc>
          <w:tcPr>
            <w:tcW w:w="563" w:type="dxa"/>
          </w:tcPr>
          <w:p>
            <w:pPr>
              <w:pStyle w:val="TableParagraph"/>
              <w:spacing w:before="92"/>
              <w:ind w:left="65"/>
              <w:rPr>
                <w:rFonts w:ascii="Cambria Math" w:eastAsia="Cambria Math"/>
                <w:sz w:val="24"/>
              </w:rPr>
            </w:pPr>
            <w:r>
              <w:rPr>
                <w:rFonts w:ascii="Cambria Math" w:eastAsia="Cambria Math"/>
                <w:w w:val="89"/>
                <w:sz w:val="24"/>
              </w:rPr>
              <w:t>�</w:t>
            </w:r>
          </w:p>
        </w:tc>
        <w:tc>
          <w:tcPr>
            <w:tcW w:w="598" w:type="dxa"/>
          </w:tcPr>
          <w:p>
            <w:pPr>
              <w:pStyle w:val="TableParagraph"/>
              <w:spacing w:before="86"/>
              <w:ind w:right="15"/>
              <w:rPr>
                <w:sz w:val="24"/>
              </w:rPr>
            </w:pPr>
            <w:r>
              <w:rPr>
                <w:sz w:val="24"/>
              </w:rPr>
              <w:t>1</w:t>
            </w:r>
          </w:p>
        </w:tc>
        <w:tc>
          <w:tcPr>
            <w:tcW w:w="631" w:type="dxa"/>
          </w:tcPr>
          <w:p>
            <w:pPr>
              <w:pStyle w:val="TableParagraph"/>
              <w:spacing w:before="86"/>
              <w:ind w:left="6"/>
              <w:rPr>
                <w:sz w:val="24"/>
              </w:rPr>
            </w:pPr>
            <w:r>
              <w:rPr>
                <w:sz w:val="24"/>
              </w:rPr>
              <w:t>2</w:t>
            </w:r>
          </w:p>
        </w:tc>
        <w:tc>
          <w:tcPr>
            <w:tcW w:w="553" w:type="dxa"/>
          </w:tcPr>
          <w:p>
            <w:pPr>
              <w:pStyle w:val="TableParagraph"/>
              <w:spacing w:before="86"/>
              <w:ind w:left="93" w:right="178"/>
              <w:rPr>
                <w:sz w:val="24"/>
              </w:rPr>
            </w:pPr>
            <w:r>
              <w:rPr>
                <w:sz w:val="24"/>
              </w:rPr>
              <w:t>15</w:t>
            </w:r>
          </w:p>
        </w:tc>
      </w:tr>
    </w:tbl>
    <w:p>
      <w:pPr>
        <w:pStyle w:val="BodyText"/>
        <w:spacing w:before="9"/>
        <w:rPr>
          <w:rFonts w:ascii="Calibri"/>
          <w:i/>
          <w:sz w:val="14"/>
        </w:rPr>
      </w:pPr>
    </w:p>
    <w:p>
      <w:pPr>
        <w:spacing w:before="64"/>
        <w:ind w:left="0" w:right="18" w:firstLine="0"/>
        <w:jc w:val="center"/>
        <w:rPr>
          <w:rFonts w:ascii="Calibri"/>
          <w:i/>
          <w:sz w:val="18"/>
        </w:rPr>
      </w:pPr>
      <w:r>
        <w:rPr>
          <w:rFonts w:ascii="Calibri"/>
          <w:i/>
          <w:color w:val="44536A"/>
          <w:sz w:val="18"/>
        </w:rPr>
        <w:t>Tabla 3.23 Tableu Resultante optimo</w:t>
      </w:r>
    </w:p>
    <w:p>
      <w:pPr>
        <w:pStyle w:val="BodyText"/>
        <w:spacing w:before="10"/>
        <w:rPr>
          <w:rFonts w:ascii="Calibri"/>
          <w:i/>
          <w:sz w:val="15"/>
        </w:rPr>
      </w:pPr>
    </w:p>
    <w:p>
      <w:pPr>
        <w:pStyle w:val="BodyText"/>
        <w:ind w:left="102" w:right="48"/>
      </w:pPr>
      <w:r>
        <w:rPr/>
        <w:t>Por lo tanto el óptimo se encuentra en (1,2), siendo el resultado de la función objetivo 15</w:t>
      </w:r>
    </w:p>
    <w:p>
      <w:pPr>
        <w:pStyle w:val="BodyText"/>
      </w:pPr>
    </w:p>
    <w:p>
      <w:pPr>
        <w:pStyle w:val="BodyText"/>
        <w:rPr>
          <w:sz w:val="25"/>
        </w:rPr>
      </w:pPr>
    </w:p>
    <w:p>
      <w:pPr>
        <w:pStyle w:val="Heading4"/>
        <w:spacing w:line="552" w:lineRule="auto"/>
        <w:ind w:right="5164"/>
        <w:jc w:val="left"/>
      </w:pPr>
      <w:bookmarkStart w:name="_bookmark40" w:id="41"/>
      <w:bookmarkEnd w:id="41"/>
      <w:r>
        <w:rPr>
          <w:b w:val="0"/>
        </w:rPr>
      </w:r>
      <w:r>
        <w:rPr/>
        <w:t>Método de las dos Fases bajo Tucker </w:t>
      </w:r>
      <w:bookmarkStart w:name="_bookmark41" w:id="42"/>
      <w:bookmarkEnd w:id="42"/>
      <w:r>
        <w:rPr/>
      </w:r>
      <w:r>
        <w:rPr/>
        <w:t>Fase I:</w:t>
      </w:r>
    </w:p>
    <w:p>
      <w:pPr>
        <w:pStyle w:val="BodyText"/>
        <w:spacing w:line="273" w:lineRule="auto" w:before="7"/>
        <w:ind w:left="102" w:right="48"/>
      </w:pPr>
      <w:r>
        <w:rPr/>
        <w:t>Se emplea cuando el origen no es factible, el método consiste en traducir una variable adicional </w:t>
      </w:r>
      <w:r>
        <w:rPr>
          <w:rFonts w:ascii="Cambria Math" w:hAnsi="Cambria Math" w:eastAsia="Cambria Math"/>
        </w:rPr>
        <w:t>𝜌 </w:t>
      </w:r>
      <w:r>
        <w:rPr/>
        <w:t>en la parte no básica tratando de hacer que la restricción que viola:</w:t>
      </w:r>
    </w:p>
    <w:p>
      <w:pPr>
        <w:pStyle w:val="BodyText"/>
      </w:pPr>
    </w:p>
    <w:p>
      <w:pPr>
        <w:spacing w:before="157"/>
        <w:ind w:left="0" w:right="14" w:firstLine="0"/>
        <w:jc w:val="center"/>
        <w:rPr>
          <w:rFonts w:ascii="Cambria Math" w:hAnsi="Cambria Math" w:eastAsia="Cambria Math"/>
          <w:sz w:val="24"/>
        </w:rPr>
      </w:pPr>
      <w:r>
        <w:rPr>
          <w:rFonts w:ascii="Cambria Math" w:hAnsi="Cambria Math" w:eastAsia="Cambria Math"/>
          <w:spacing w:val="-4"/>
          <w:w w:val="95"/>
          <w:sz w:val="24"/>
        </w:rPr>
        <w:t>�</w:t>
      </w:r>
      <w:r>
        <w:rPr>
          <w:rFonts w:ascii="Cambria Math" w:hAnsi="Cambria Math" w:eastAsia="Cambria Math"/>
          <w:spacing w:val="-4"/>
          <w:w w:val="95"/>
          <w:position w:val="-4"/>
          <w:sz w:val="17"/>
        </w:rPr>
        <w:t>� </w:t>
      </w:r>
      <w:r>
        <w:rPr>
          <w:rFonts w:ascii="Cambria Math" w:hAnsi="Cambria Math" w:eastAsia="Cambria Math"/>
          <w:sz w:val="24"/>
        </w:rPr>
        <w:t>= </w:t>
      </w:r>
      <w:r>
        <w:rPr>
          <w:rFonts w:ascii="Cambria Math" w:hAnsi="Cambria Math" w:eastAsia="Cambria Math"/>
          <w:w w:val="165"/>
          <w:sz w:val="24"/>
        </w:rPr>
        <w:t>∑</w:t>
      </w:r>
      <w:r>
        <w:rPr>
          <w:rFonts w:ascii="Cambria Math" w:hAnsi="Cambria Math" w:eastAsia="Cambria Math"/>
          <w:spacing w:val="-74"/>
          <w:w w:val="165"/>
          <w:sz w:val="24"/>
        </w:rPr>
        <w:t> </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spacing w:val="-7"/>
          <w:w w:val="95"/>
          <w:sz w:val="24"/>
        </w:rPr>
        <w:t>(−�</w:t>
      </w:r>
      <w:r>
        <w:rPr>
          <w:rFonts w:ascii="Cambria Math" w:hAnsi="Cambria Math" w:eastAsia="Cambria Math"/>
          <w:spacing w:val="-7"/>
          <w:w w:val="95"/>
          <w:position w:val="-4"/>
          <w:sz w:val="17"/>
        </w:rPr>
        <w:t>� </w:t>
      </w:r>
      <w:r>
        <w:rPr>
          <w:rFonts w:ascii="Cambria Math" w:hAnsi="Cambria Math" w:eastAsia="Cambria Math"/>
          <w:sz w:val="24"/>
        </w:rPr>
        <w:t>) + </w:t>
      </w:r>
      <w:r>
        <w:rPr>
          <w:rFonts w:ascii="Cambria Math" w:hAnsi="Cambria Math" w:eastAsia="Cambria Math"/>
          <w:spacing w:val="-4"/>
          <w:w w:val="95"/>
          <w:sz w:val="24"/>
        </w:rPr>
        <w:t>�</w:t>
      </w:r>
      <w:r>
        <w:rPr>
          <w:rFonts w:ascii="Cambria Math" w:hAnsi="Cambria Math" w:eastAsia="Cambria Math"/>
          <w:spacing w:val="-4"/>
          <w:w w:val="95"/>
          <w:position w:val="-4"/>
          <w:sz w:val="17"/>
        </w:rPr>
        <w:t>� </w:t>
      </w:r>
      <w:r>
        <w:rPr>
          <w:rFonts w:ascii="Cambria Math" w:hAnsi="Cambria Math" w:eastAsia="Cambria Math"/>
          <w:sz w:val="24"/>
        </w:rPr>
        <w:t>≤ 0</w:t>
      </w:r>
    </w:p>
    <w:p>
      <w:pPr>
        <w:pStyle w:val="BodyText"/>
        <w:rPr>
          <w:rFonts w:ascii="Cambria Math"/>
          <w:sz w:val="20"/>
        </w:rPr>
      </w:pPr>
    </w:p>
    <w:p>
      <w:pPr>
        <w:spacing w:after="0"/>
        <w:rPr>
          <w:rFonts w:ascii="Cambria Math"/>
          <w:sz w:val="20"/>
        </w:rPr>
        <w:sectPr>
          <w:headerReference w:type="default" r:id="rId167"/>
          <w:footerReference w:type="default" r:id="rId168"/>
          <w:pgSz w:w="12240" w:h="15840"/>
          <w:pgMar w:header="0" w:footer="1003" w:top="1440" w:bottom="1200" w:left="1600" w:right="1580"/>
          <w:pgNumType w:start="54"/>
        </w:sectPr>
      </w:pPr>
    </w:p>
    <w:p>
      <w:pPr>
        <w:pStyle w:val="BodyText"/>
        <w:spacing w:before="195"/>
        <w:ind w:left="102" w:right="-16"/>
      </w:pPr>
      <w:r>
        <w:rPr/>
        <w:t>Se transforme</w:t>
      </w:r>
      <w:r>
        <w:rPr>
          <w:spacing w:val="-5"/>
        </w:rPr>
        <w:t> </w:t>
      </w:r>
      <w:r>
        <w:rPr/>
        <w:t>a:</w:t>
      </w:r>
    </w:p>
    <w:p>
      <w:pPr>
        <w:pStyle w:val="BodyText"/>
        <w:rPr>
          <w:sz w:val="26"/>
        </w:rPr>
      </w:pPr>
      <w:r>
        <w:rPr/>
        <w:br w:type="column"/>
      </w:r>
      <w:r>
        <w:rPr>
          <w:sz w:val="26"/>
        </w:rPr>
      </w:r>
    </w:p>
    <w:p>
      <w:pPr>
        <w:pStyle w:val="BodyText"/>
        <w:spacing w:before="11"/>
        <w:rPr>
          <w:sz w:val="27"/>
        </w:rPr>
      </w:pPr>
    </w:p>
    <w:p>
      <w:pPr>
        <w:spacing w:before="0"/>
        <w:ind w:left="102" w:right="0" w:firstLine="0"/>
        <w:jc w:val="left"/>
        <w:rPr>
          <w:rFonts w:ascii="Cambria Math" w:hAnsi="Cambria Math" w:eastAsia="Cambria Math"/>
          <w:sz w:val="24"/>
        </w:rPr>
      </w:pPr>
      <w:r>
        <w:rPr>
          <w:rFonts w:ascii="Cambria Math" w:hAnsi="Cambria Math" w:eastAsia="Cambria Math"/>
          <w:spacing w:val="-4"/>
          <w:w w:val="95"/>
          <w:sz w:val="24"/>
        </w:rPr>
        <w:t>�</w:t>
      </w:r>
      <w:r>
        <w:rPr>
          <w:rFonts w:ascii="Cambria Math" w:hAnsi="Cambria Math" w:eastAsia="Cambria Math"/>
          <w:spacing w:val="-4"/>
          <w:w w:val="95"/>
          <w:position w:val="-4"/>
          <w:sz w:val="17"/>
        </w:rPr>
        <w:t>� </w:t>
      </w:r>
      <w:r>
        <w:rPr>
          <w:rFonts w:ascii="Cambria Math" w:hAnsi="Cambria Math" w:eastAsia="Cambria Math"/>
          <w:sz w:val="24"/>
        </w:rPr>
        <w:t>= </w:t>
      </w:r>
      <w:r>
        <w:rPr>
          <w:rFonts w:ascii="Cambria Math" w:hAnsi="Cambria Math" w:eastAsia="Cambria Math"/>
          <w:w w:val="165"/>
          <w:sz w:val="24"/>
        </w:rPr>
        <w:t>∑</w:t>
      </w:r>
      <w:r>
        <w:rPr>
          <w:rFonts w:ascii="Cambria Math" w:hAnsi="Cambria Math" w:eastAsia="Cambria Math"/>
          <w:spacing w:val="-69"/>
          <w:w w:val="165"/>
          <w:sz w:val="24"/>
        </w:rPr>
        <w:t> </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spacing w:val="-7"/>
          <w:w w:val="95"/>
          <w:sz w:val="24"/>
        </w:rPr>
        <w:t>(−�</w:t>
      </w:r>
      <w:r>
        <w:rPr>
          <w:rFonts w:ascii="Cambria Math" w:hAnsi="Cambria Math" w:eastAsia="Cambria Math"/>
          <w:spacing w:val="-7"/>
          <w:w w:val="95"/>
          <w:position w:val="-4"/>
          <w:sz w:val="17"/>
        </w:rPr>
        <w:t>� </w:t>
      </w:r>
      <w:r>
        <w:rPr>
          <w:rFonts w:ascii="Cambria Math" w:hAnsi="Cambria Math" w:eastAsia="Cambria Math"/>
          <w:sz w:val="24"/>
        </w:rPr>
        <w:t>) + </w:t>
      </w:r>
      <w:r>
        <w:rPr>
          <w:rFonts w:ascii="Cambria Math" w:hAnsi="Cambria Math" w:eastAsia="Cambria Math"/>
          <w:spacing w:val="-4"/>
          <w:w w:val="95"/>
          <w:sz w:val="24"/>
        </w:rPr>
        <w:t>�</w:t>
      </w:r>
      <w:r>
        <w:rPr>
          <w:rFonts w:ascii="Cambria Math" w:hAnsi="Cambria Math" w:eastAsia="Cambria Math"/>
          <w:spacing w:val="-4"/>
          <w:w w:val="95"/>
          <w:position w:val="-4"/>
          <w:sz w:val="17"/>
        </w:rPr>
        <w:t>� </w:t>
      </w:r>
      <w:r>
        <w:rPr>
          <w:rFonts w:ascii="Cambria Math" w:hAnsi="Cambria Math" w:eastAsia="Cambria Math"/>
          <w:sz w:val="24"/>
        </w:rPr>
        <w:t>+ 𝜌 ≥ 0</w:t>
      </w:r>
    </w:p>
    <w:p>
      <w:pPr>
        <w:spacing w:after="0"/>
        <w:jc w:val="left"/>
        <w:rPr>
          <w:rFonts w:ascii="Cambria Math" w:hAnsi="Cambria Math" w:eastAsia="Cambria Math"/>
          <w:sz w:val="24"/>
        </w:rPr>
        <w:sectPr>
          <w:type w:val="continuous"/>
          <w:pgSz w:w="12240" w:h="15840"/>
          <w:pgMar w:top="0" w:bottom="280" w:left="1600" w:right="1580"/>
          <w:cols w:num="2" w:equalWidth="0">
            <w:col w:w="1674" w:space="1171"/>
            <w:col w:w="6215"/>
          </w:cols>
        </w:sectPr>
      </w:pPr>
    </w:p>
    <w:p>
      <w:pPr>
        <w:pStyle w:val="BodyText"/>
        <w:spacing w:before="6"/>
        <w:rPr>
          <w:rFonts w:ascii="Cambria Math"/>
          <w:sz w:val="28"/>
        </w:rPr>
      </w:pPr>
    </w:p>
    <w:p>
      <w:pPr>
        <w:pStyle w:val="BodyText"/>
        <w:spacing w:before="70"/>
        <w:ind w:left="102"/>
        <w:jc w:val="both"/>
      </w:pPr>
      <w:r>
        <w:rPr/>
        <w:t>Siendo el espacio que se trabaja en </w:t>
      </w:r>
      <w:r>
        <w:rPr>
          <w:rFonts w:ascii="Cambria Math" w:hAnsi="Cambria Math" w:eastAsia="Cambria Math"/>
        </w:rPr>
        <w:t>ℝ</w:t>
      </w:r>
      <w:r>
        <w:rPr>
          <w:rFonts w:ascii="Cambria Math" w:hAnsi="Cambria Math" w:eastAsia="Cambria Math"/>
          <w:position w:val="9"/>
          <w:sz w:val="17"/>
        </w:rPr>
        <w:t>�+1</w:t>
      </w:r>
      <w:r>
        <w:rPr/>
        <w:t>.</w:t>
      </w:r>
    </w:p>
    <w:p>
      <w:pPr>
        <w:pStyle w:val="BodyText"/>
        <w:spacing w:before="2"/>
        <w:rPr>
          <w:sz w:val="31"/>
        </w:rPr>
      </w:pPr>
    </w:p>
    <w:p>
      <w:pPr>
        <w:pStyle w:val="BodyText"/>
        <w:spacing w:line="261" w:lineRule="auto" w:before="1"/>
        <w:ind w:left="102" w:right="114"/>
        <w:jc w:val="both"/>
      </w:pPr>
      <w:r>
        <w:rPr/>
        <w:t>Se adiciona la función objetivo siendo el coeficiente de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0 </w:t>
      </w:r>
      <w:r>
        <w:rPr/>
        <w:t>y el coeficiente de </w:t>
      </w:r>
      <w:r>
        <w:rPr>
          <w:rFonts w:ascii="Cambria Math" w:hAnsi="Cambria Math" w:eastAsia="Cambria Math"/>
        </w:rPr>
        <w:t>𝜌 = 1</w:t>
      </w:r>
      <w:r>
        <w:rPr/>
        <w:t>. La variable  básica  a  elegir  será  aquella  donde  ocurra  la  mayor  infactibilidad,  por  lo cual</w:t>
      </w:r>
      <w:r>
        <w:rPr>
          <w:spacing w:val="24"/>
        </w:rPr>
        <w:t> </w:t>
      </w:r>
      <w:r>
        <w:rPr/>
        <w:t>el</w:t>
      </w:r>
      <w:r>
        <w:rPr>
          <w:spacing w:val="-8"/>
        </w:rPr>
        <w:t> </w:t>
      </w:r>
      <w:r>
        <w:rPr/>
        <w:t>elemento</w:t>
      </w:r>
      <w:r>
        <w:rPr>
          <w:spacing w:val="-12"/>
        </w:rPr>
        <w:t> </w:t>
      </w:r>
      <w:r>
        <w:rPr/>
        <w:t>pivote</w:t>
      </w:r>
      <w:r>
        <w:rPr>
          <w:spacing w:val="-13"/>
        </w:rPr>
        <w:t> </w:t>
      </w:r>
      <w:r>
        <w:rPr/>
        <w:t>será</w:t>
      </w:r>
      <w:r>
        <w:rPr>
          <w:spacing w:val="-12"/>
        </w:rPr>
        <w:t> </w:t>
      </w:r>
      <w:r>
        <w:rPr/>
        <w:t>aquel</w:t>
      </w:r>
      <w:r>
        <w:rPr>
          <w:spacing w:val="-12"/>
        </w:rPr>
        <w:t> </w:t>
      </w:r>
      <w:r>
        <w:rPr/>
        <w:t>con</w:t>
      </w:r>
      <w:r>
        <w:rPr>
          <w:spacing w:val="-12"/>
        </w:rPr>
        <w:t> </w:t>
      </w:r>
      <w:r>
        <w:rPr/>
        <w:t>la</w:t>
      </w:r>
      <w:r>
        <w:rPr>
          <w:spacing w:val="-11"/>
        </w:rPr>
        <w:t> </w:t>
      </w:r>
      <w:r>
        <w:rPr/>
        <w:t>columna</w:t>
      </w:r>
      <w:r>
        <w:rPr>
          <w:spacing w:val="-9"/>
        </w:rPr>
        <w:t> </w:t>
      </w:r>
      <w:r>
        <w:rPr>
          <w:rFonts w:ascii="Cambria Math" w:hAnsi="Cambria Math" w:eastAsia="Cambria Math"/>
        </w:rPr>
        <w:t>𝜌</w:t>
      </w:r>
      <w:r>
        <w:rPr>
          <w:rFonts w:ascii="Cambria Math" w:hAnsi="Cambria Math" w:eastAsia="Cambria Math"/>
          <w:spacing w:val="3"/>
        </w:rPr>
        <w:t> </w:t>
      </w:r>
      <w:r>
        <w:rPr/>
        <w:t>y</w:t>
      </w:r>
      <w:r>
        <w:rPr>
          <w:spacing w:val="-16"/>
        </w:rPr>
        <w:t> </w:t>
      </w:r>
      <w:r>
        <w:rPr/>
        <w:t>cuya</w:t>
      </w:r>
      <w:r>
        <w:rPr>
          <w:spacing w:val="-9"/>
        </w:rPr>
        <w:t> </w:t>
      </w:r>
      <w:r>
        <w:rPr/>
        <w:t>hilera</w:t>
      </w:r>
      <w:r>
        <w:rPr>
          <w:spacing w:val="-14"/>
        </w:rPr>
        <w:t> </w:t>
      </w:r>
      <w:r>
        <w:rPr/>
        <w:t>sea</w:t>
      </w:r>
      <w:r>
        <w:rPr>
          <w:spacing w:val="-13"/>
        </w:rPr>
        <w:t> </w:t>
      </w:r>
      <w:r>
        <w:rPr/>
        <w:t>más</w:t>
      </w:r>
      <w:r>
        <w:rPr>
          <w:spacing w:val="-10"/>
        </w:rPr>
        <w:t> </w:t>
      </w:r>
      <w:r>
        <w:rPr/>
        <w:t>negativa</w:t>
      </w:r>
      <w:r>
        <w:rPr>
          <w:spacing w:val="-11"/>
        </w:rPr>
        <w:t> </w:t>
      </w:r>
      <w:r>
        <w:rPr/>
        <w:t>en</w:t>
      </w:r>
      <w:r>
        <w:rPr>
          <w:spacing w:val="-10"/>
        </w:rPr>
        <w:t> </w:t>
      </w:r>
      <w:r>
        <w:rPr>
          <w:rFonts w:ascii="Cambria Math" w:hAnsi="Cambria Math" w:eastAsia="Cambria Math"/>
          <w:spacing w:val="2"/>
        </w:rPr>
        <w:t>�</w:t>
      </w:r>
      <w:r>
        <w:rPr>
          <w:rFonts w:ascii="Cambria Math" w:hAnsi="Cambria Math" w:eastAsia="Cambria Math"/>
          <w:spacing w:val="2"/>
          <w:position w:val="-4"/>
          <w:sz w:val="17"/>
        </w:rPr>
        <w:t>�</w:t>
      </w:r>
      <w:r>
        <w:rPr>
          <w:spacing w:val="2"/>
        </w:rPr>
        <w:t>, </w:t>
      </w:r>
      <w:r>
        <w:rPr/>
        <w:t>por lo</w:t>
      </w:r>
      <w:r>
        <w:rPr>
          <w:spacing w:val="-9"/>
        </w:rPr>
        <w:t> </w:t>
      </w:r>
      <w:r>
        <w:rPr/>
        <w:t>que</w:t>
      </w:r>
    </w:p>
    <w:p>
      <w:pPr>
        <w:pStyle w:val="BodyText"/>
        <w:spacing w:line="263" w:lineRule="exact"/>
        <w:ind w:left="102"/>
        <w:jc w:val="both"/>
      </w:pPr>
      <w:r>
        <w:rPr>
          <w:rFonts w:ascii="Cambria Math" w:hAnsi="Cambria Math" w:eastAsia="Cambria Math"/>
        </w:rPr>
        <w:t>𝜌 </w:t>
      </w:r>
      <w:r>
        <w:rPr/>
        <w:t>pasará a ser básica.</w:t>
      </w:r>
    </w:p>
    <w:p>
      <w:pPr>
        <w:pStyle w:val="BodyText"/>
        <w:spacing w:before="2"/>
        <w:rPr>
          <w:sz w:val="31"/>
        </w:rPr>
      </w:pPr>
    </w:p>
    <w:p>
      <w:pPr>
        <w:pStyle w:val="BodyText"/>
        <w:spacing w:line="276" w:lineRule="auto" w:before="1"/>
        <w:ind w:left="102" w:right="118"/>
        <w:jc w:val="both"/>
      </w:pPr>
      <w:r>
        <w:rPr/>
        <w:t>Se maximiza </w:t>
      </w:r>
      <w:r>
        <w:rPr>
          <w:rFonts w:ascii="Cambria Math" w:hAnsi="Cambria Math" w:eastAsia="Cambria Math"/>
        </w:rPr>
        <w:t>�′ </w:t>
      </w:r>
      <w:r>
        <w:rPr/>
        <w:t>con  el  criterio  de la segunda fase.  Si  a </w:t>
      </w:r>
      <w:r>
        <w:rPr>
          <w:rFonts w:ascii="Cambria Math" w:hAnsi="Cambria Math" w:eastAsia="Cambria Math"/>
        </w:rPr>
        <w:t>𝜌  </w:t>
      </w:r>
      <w:r>
        <w:rPr/>
        <w:t>se localiza como no  básica  al encontrar el óptimo de z’</w:t>
      </w:r>
      <w:r>
        <w:rPr>
          <w:i/>
        </w:rPr>
        <w:t>, </w:t>
      </w:r>
      <w:r>
        <w:rPr/>
        <w:t>sea logrado colocar a función objetivo en un punto extremo  del espacio</w:t>
      </w:r>
      <w:r>
        <w:rPr>
          <w:spacing w:val="-6"/>
        </w:rPr>
        <w:t> </w:t>
      </w:r>
      <w:r>
        <w:rPr/>
        <w:t>convexo.</w:t>
      </w:r>
    </w:p>
    <w:p>
      <w:pPr>
        <w:spacing w:after="0" w:line="276" w:lineRule="auto"/>
        <w:jc w:val="both"/>
        <w:sectPr>
          <w:type w:val="continuous"/>
          <w:pgSz w:w="12240" w:h="15840"/>
          <w:pgMar w:top="0" w:bottom="280" w:left="1600" w:right="1580"/>
        </w:sectPr>
      </w:pPr>
    </w:p>
    <w:p>
      <w:pPr>
        <w:pStyle w:val="BodyText"/>
        <w:spacing w:line="278" w:lineRule="auto" w:before="48"/>
        <w:ind w:left="102" w:right="454"/>
      </w:pPr>
      <w:r>
        <w:rPr/>
        <w:t>Se elimina la columna del </w:t>
      </w:r>
      <w:r>
        <w:rPr>
          <w:rFonts w:ascii="Cambria Math" w:hAnsi="Cambria Math" w:eastAsia="Cambria Math"/>
        </w:rPr>
        <w:t>𝜌  </w:t>
      </w:r>
      <w:r>
        <w:rPr/>
        <w:t>tableu y a </w:t>
      </w:r>
      <w:r>
        <w:rPr>
          <w:i/>
        </w:rPr>
        <w:t>Z’ </w:t>
      </w:r>
      <w:r>
        <w:rPr/>
        <w:t>que dando a </w:t>
      </w:r>
      <w:r>
        <w:rPr>
          <w:i/>
        </w:rPr>
        <w:t>Z </w:t>
      </w:r>
      <w:r>
        <w:rPr/>
        <w:t>en un punto factible, de aquí      se aplicara la Fase II hasta llegar al punto</w:t>
      </w:r>
      <w:r>
        <w:rPr>
          <w:spacing w:val="-11"/>
        </w:rPr>
        <w:t> </w:t>
      </w:r>
      <w:r>
        <w:rPr/>
        <w:t>deseado.</w:t>
      </w:r>
    </w:p>
    <w:p>
      <w:pPr>
        <w:pStyle w:val="BodyText"/>
        <w:spacing w:before="5"/>
        <w:rPr>
          <w:sz w:val="27"/>
        </w:rPr>
      </w:pPr>
    </w:p>
    <w:p>
      <w:pPr>
        <w:pStyle w:val="BodyText"/>
        <w:spacing w:line="278" w:lineRule="auto"/>
        <w:ind w:left="102" w:right="454"/>
      </w:pPr>
      <w:r>
        <w:rPr/>
        <w:t>Si al optimizar </w:t>
      </w:r>
      <w:r>
        <w:rPr>
          <w:i/>
        </w:rPr>
        <w:t>Z´ </w:t>
      </w:r>
      <w:r>
        <w:rPr/>
        <w:t>no se localiza a </w:t>
      </w:r>
      <w:r>
        <w:rPr>
          <w:rFonts w:ascii="Cambria Math" w:hAnsi="Cambria Math" w:eastAsia="Cambria Math"/>
        </w:rPr>
        <w:t>𝜌 </w:t>
      </w:r>
      <w:r>
        <w:rPr/>
        <w:t>como no básica, el sistema original no forma un espacio convexo por lo que no existe solución.</w:t>
      </w:r>
    </w:p>
    <w:p>
      <w:pPr>
        <w:pStyle w:val="Heading4"/>
        <w:spacing w:before="202"/>
        <w:ind w:right="2980"/>
        <w:jc w:val="left"/>
      </w:pPr>
      <w:bookmarkStart w:name="_bookmark42" w:id="43"/>
      <w:bookmarkEnd w:id="43"/>
      <w:r>
        <w:rPr>
          <w:b w:val="0"/>
        </w:rPr>
      </w:r>
      <w:r>
        <w:rPr/>
        <w:t>Fase</w:t>
      </w:r>
      <w:r>
        <w:rPr>
          <w:spacing w:val="55"/>
        </w:rPr>
        <w:t> </w:t>
      </w:r>
      <w:r>
        <w:rPr/>
        <w:t>II.</w:t>
      </w:r>
    </w:p>
    <w:p>
      <w:pPr>
        <w:pStyle w:val="BodyText"/>
        <w:spacing w:before="10"/>
        <w:rPr>
          <w:b/>
          <w:sz w:val="30"/>
        </w:rPr>
      </w:pPr>
    </w:p>
    <w:p>
      <w:pPr>
        <w:pStyle w:val="ListParagraph"/>
        <w:numPr>
          <w:ilvl w:val="0"/>
          <w:numId w:val="11"/>
        </w:numPr>
        <w:tabs>
          <w:tab w:pos="462" w:val="left" w:leader="none"/>
        </w:tabs>
        <w:spacing w:line="276" w:lineRule="auto" w:before="0" w:after="0"/>
        <w:ind w:left="462" w:right="122" w:hanging="360"/>
        <w:jc w:val="left"/>
        <w:rPr>
          <w:sz w:val="24"/>
        </w:rPr>
      </w:pPr>
      <w:r>
        <w:rPr>
          <w:sz w:val="24"/>
        </w:rPr>
        <w:t>Para mejorar el valor de la función objetivo se recomienda tomar como columna al coeficiente más negativo de la última</w:t>
      </w:r>
      <w:r>
        <w:rPr>
          <w:spacing w:val="-7"/>
          <w:sz w:val="24"/>
        </w:rPr>
        <w:t> </w:t>
      </w:r>
      <w:r>
        <w:rPr>
          <w:sz w:val="24"/>
        </w:rPr>
        <w:t>hilera.</w:t>
      </w:r>
    </w:p>
    <w:p>
      <w:pPr>
        <w:pStyle w:val="ListParagraph"/>
        <w:numPr>
          <w:ilvl w:val="0"/>
          <w:numId w:val="11"/>
        </w:numPr>
        <w:tabs>
          <w:tab w:pos="462" w:val="left" w:leader="none"/>
        </w:tabs>
        <w:spacing w:line="240" w:lineRule="auto" w:before="1" w:after="0"/>
        <w:ind w:left="462" w:right="0" w:hanging="360"/>
        <w:jc w:val="left"/>
        <w:rPr>
          <w:sz w:val="24"/>
        </w:rPr>
      </w:pPr>
      <w:r>
        <w:rPr>
          <w:sz w:val="24"/>
        </w:rPr>
        <w:t>La hilera pivote</w:t>
      </w:r>
      <w:r>
        <w:rPr>
          <w:spacing w:val="-7"/>
          <w:sz w:val="24"/>
        </w:rPr>
        <w:t> </w:t>
      </w:r>
      <w:r>
        <w:rPr>
          <w:sz w:val="24"/>
        </w:rPr>
        <w:t>será:</w:t>
      </w:r>
    </w:p>
    <w:p>
      <w:pPr>
        <w:pStyle w:val="BodyText"/>
        <w:spacing w:before="2"/>
      </w:pPr>
    </w:p>
    <w:p>
      <w:pPr>
        <w:tabs>
          <w:tab w:pos="1238" w:val="left" w:leader="none"/>
        </w:tabs>
        <w:spacing w:line="152" w:lineRule="exact" w:before="57"/>
        <w:ind w:left="379" w:right="0" w:firstLine="0"/>
        <w:jc w:val="center"/>
        <w:rPr>
          <w:rFonts w:ascii="Cambria Math" w:eastAsia="Cambria Math"/>
          <w:sz w:val="17"/>
        </w:rPr>
      </w:pPr>
      <w:r>
        <w:rPr>
          <w:rFonts w:ascii="Cambria Math" w:eastAsia="Cambria Math"/>
          <w:spacing w:val="-6"/>
          <w:w w:val="90"/>
          <w:position w:val="18"/>
          <w:sz w:val="24"/>
        </w:rPr>
        <w:t>�</w:t>
      </w:r>
      <w:r>
        <w:rPr>
          <w:rFonts w:ascii="Cambria Math" w:eastAsia="Cambria Math"/>
          <w:spacing w:val="-6"/>
          <w:w w:val="90"/>
          <w:position w:val="13"/>
          <w:sz w:val="17"/>
        </w:rPr>
        <w:t>1  </w:t>
      </w:r>
      <w:r>
        <w:rPr>
          <w:rFonts w:ascii="Cambria Math" w:eastAsia="Cambria Math"/>
          <w:spacing w:val="7"/>
          <w:w w:val="90"/>
          <w:position w:val="13"/>
          <w:sz w:val="17"/>
        </w:rPr>
        <w:t> </w:t>
      </w:r>
      <w:r>
        <w:rPr>
          <w:rFonts w:ascii="Cambria Math" w:eastAsia="Cambria Math"/>
          <w:w w:val="90"/>
          <w:sz w:val="24"/>
        </w:rPr>
        <w:t>�</w:t>
        <w:tab/>
      </w:r>
      <w:r>
        <w:rPr>
          <w:rFonts w:ascii="Cambria Math" w:eastAsia="Cambria Math"/>
          <w:w w:val="90"/>
          <w:sz w:val="17"/>
        </w:rPr>
        <w:t>��</w:t>
      </w:r>
    </w:p>
    <w:p>
      <w:pPr>
        <w:spacing w:after="0" w:line="152" w:lineRule="exact"/>
        <w:jc w:val="center"/>
        <w:rPr>
          <w:rFonts w:ascii="Cambria Math" w:eastAsia="Cambria Math"/>
          <w:sz w:val="17"/>
        </w:rPr>
        <w:sectPr>
          <w:headerReference w:type="default" r:id="rId169"/>
          <w:footerReference w:type="default" r:id="rId170"/>
          <w:pgSz w:w="12240" w:h="15840"/>
          <w:pgMar w:header="0" w:footer="1003" w:top="1360" w:bottom="1200" w:left="1600" w:right="1580"/>
          <w:pgNumType w:start="55"/>
        </w:sectPr>
      </w:pPr>
    </w:p>
    <w:p>
      <w:pPr>
        <w:pStyle w:val="BodyText"/>
        <w:tabs>
          <w:tab w:pos="4424" w:val="left" w:leader="none"/>
          <w:tab w:pos="4866" w:val="left" w:leader="none"/>
        </w:tabs>
        <w:spacing w:line="200" w:lineRule="exact"/>
        <w:ind w:left="3263"/>
        <w:rPr>
          <w:rFonts w:ascii="Cambria Math" w:hAnsi="Cambria Math" w:eastAsia="Cambria Math"/>
        </w:rPr>
      </w:pPr>
      <w:r>
        <w:rPr>
          <w:rFonts w:ascii="Cambria Math" w:hAnsi="Cambria Math" w:eastAsia="Cambria Math"/>
        </w:rPr>
        <w:t>∝=</w:t>
      </w:r>
      <w:r>
        <w:rPr>
          <w:rFonts w:ascii="Cambria Math" w:hAnsi="Cambria Math" w:eastAsia="Cambria Math"/>
          <w:spacing w:val="14"/>
        </w:rPr>
        <w:t> </w:t>
      </w:r>
      <w:r>
        <w:rPr>
          <w:rFonts w:ascii="Cambria Math" w:hAnsi="Cambria Math" w:eastAsia="Cambria Math"/>
        </w:rPr>
        <w:t>min</w:t>
      </w:r>
      <w:r>
        <w:rPr>
          <w:rFonts w:ascii="Cambria Math" w:hAnsi="Cambria Math" w:eastAsia="Cambria Math"/>
          <w:spacing w:val="-11"/>
        </w:rPr>
        <w:t> </w:t>
      </w:r>
      <w:r>
        <w:rPr>
          <w:rFonts w:ascii="Cambria Math" w:hAnsi="Cambria Math" w:eastAsia="Cambria Math"/>
        </w:rPr>
        <w:t>{</w:t>
        <w:tab/>
      </w:r>
      <w:r>
        <w:rPr>
          <w:rFonts w:ascii="Cambria Math" w:hAnsi="Cambria Math" w:eastAsia="Cambria Math"/>
          <w:position w:val="2"/>
        </w:rPr>
        <w:t>⁄</w:t>
        <w:tab/>
        <w:t> </w:t>
      </w:r>
      <w:r>
        <w:rPr>
          <w:rFonts w:ascii="Cambria Math" w:hAnsi="Cambria Math" w:eastAsia="Cambria Math"/>
        </w:rPr>
        <w:t>|�</w:t>
      </w:r>
    </w:p>
    <w:p>
      <w:pPr>
        <w:spacing w:line="142" w:lineRule="exact" w:before="0"/>
        <w:ind w:left="0" w:right="260" w:firstLine="0"/>
        <w:jc w:val="right"/>
        <w:rPr>
          <w:rFonts w:ascii="Cambria Math" w:eastAsia="Cambria Math"/>
          <w:sz w:val="17"/>
        </w:rPr>
      </w:pPr>
      <w:r>
        <w:rPr>
          <w:rFonts w:ascii="Cambria Math" w:eastAsia="Cambria Math"/>
          <w:w w:val="60"/>
          <w:sz w:val="17"/>
        </w:rPr>
        <w:t>��</w:t>
      </w:r>
    </w:p>
    <w:p>
      <w:pPr>
        <w:pStyle w:val="BodyText"/>
        <w:spacing w:line="257" w:lineRule="exact"/>
        <w:ind w:left="181"/>
        <w:rPr>
          <w:rFonts w:ascii="Cambria Math"/>
        </w:rPr>
      </w:pPr>
      <w:r>
        <w:rPr/>
        <w:br w:type="column"/>
      </w:r>
      <w:r>
        <w:rPr>
          <w:rFonts w:ascii="Cambria Math"/>
        </w:rPr>
        <w:t>&gt; 0}</w:t>
      </w:r>
    </w:p>
    <w:p>
      <w:pPr>
        <w:spacing w:after="0" w:line="257" w:lineRule="exact"/>
        <w:rPr>
          <w:rFonts w:ascii="Cambria Math"/>
        </w:rPr>
        <w:sectPr>
          <w:type w:val="continuous"/>
          <w:pgSz w:w="12240" w:h="15840"/>
          <w:pgMar w:top="0" w:bottom="280" w:left="1600" w:right="1580"/>
          <w:cols w:num="2" w:equalWidth="0">
            <w:col w:w="5078" w:space="40"/>
            <w:col w:w="3942"/>
          </w:cols>
        </w:sectPr>
      </w:pPr>
    </w:p>
    <w:p>
      <w:pPr>
        <w:pStyle w:val="BodyText"/>
        <w:spacing w:before="9"/>
        <w:rPr>
          <w:rFonts w:ascii="Cambria Math"/>
          <w:sz w:val="23"/>
        </w:rPr>
      </w:pPr>
    </w:p>
    <w:p>
      <w:pPr>
        <w:spacing w:after="0"/>
        <w:rPr>
          <w:rFonts w:ascii="Cambria Math"/>
          <w:sz w:val="23"/>
        </w:rPr>
        <w:sectPr>
          <w:type w:val="continuous"/>
          <w:pgSz w:w="12240" w:h="15840"/>
          <w:pgMar w:top="0" w:bottom="280" w:left="1600" w:right="1580"/>
        </w:sectPr>
      </w:pPr>
    </w:p>
    <w:p>
      <w:pPr>
        <w:pStyle w:val="BodyText"/>
        <w:spacing w:before="69"/>
        <w:ind w:left="102" w:right="-18"/>
      </w:pPr>
      <w:r>
        <w:rPr/>
        <w:t>Por</w:t>
      </w:r>
      <w:r>
        <w:rPr>
          <w:spacing w:val="-3"/>
        </w:rPr>
        <w:t> </w:t>
      </w:r>
      <w:r>
        <w:rPr/>
        <w:t>ejemplo:</w:t>
      </w:r>
    </w:p>
    <w:p>
      <w:pPr>
        <w:pStyle w:val="BodyText"/>
        <w:spacing w:before="9"/>
        <w:rPr>
          <w:sz w:val="33"/>
        </w:rPr>
      </w:pPr>
      <w:r>
        <w:rPr/>
        <w:br w:type="column"/>
      </w:r>
      <w:r>
        <w:rPr>
          <w:sz w:val="33"/>
        </w:rPr>
      </w:r>
    </w:p>
    <w:p>
      <w:pPr>
        <w:pStyle w:val="BodyText"/>
        <w:ind w:left="822"/>
        <w:rPr>
          <w:rFonts w:ascii="Cambria Math" w:eastAsia="Cambria Math"/>
          <w:sz w:val="17"/>
        </w:rPr>
      </w:pPr>
      <w:r>
        <w:rPr>
          <w:rFonts w:ascii="Cambria Math" w:eastAsia="Cambria Math"/>
        </w:rPr>
        <w:t>��� � = �</w:t>
      </w:r>
      <w:r>
        <w:rPr>
          <w:rFonts w:ascii="Cambria Math" w:eastAsia="Cambria Math"/>
          <w:position w:val="-4"/>
          <w:sz w:val="17"/>
        </w:rPr>
        <w:t>1 </w:t>
      </w:r>
      <w:r>
        <w:rPr>
          <w:rFonts w:ascii="Cambria Math" w:eastAsia="Cambria Math"/>
        </w:rPr>
        <w:t>+ �</w:t>
      </w:r>
      <w:r>
        <w:rPr>
          <w:rFonts w:ascii="Cambria Math" w:eastAsia="Cambria Math"/>
          <w:position w:val="-4"/>
          <w:sz w:val="17"/>
        </w:rPr>
        <w:t>2</w:t>
      </w:r>
    </w:p>
    <w:p>
      <w:pPr>
        <w:pStyle w:val="BodyText"/>
        <w:spacing w:before="5"/>
        <w:ind w:left="102"/>
      </w:pPr>
      <w:r>
        <w:rPr/>
        <w:t>Sujeta a:</w:t>
      </w:r>
    </w:p>
    <w:p>
      <w:pPr>
        <w:spacing w:after="0"/>
        <w:sectPr>
          <w:type w:val="continuous"/>
          <w:pgSz w:w="12240" w:h="15840"/>
          <w:pgMar w:top="0" w:bottom="280" w:left="1600" w:right="1580"/>
          <w:cols w:num="2" w:equalWidth="0">
            <w:col w:w="1335" w:space="1498"/>
            <w:col w:w="6227"/>
          </w:cols>
        </w:sectPr>
      </w:pPr>
    </w:p>
    <w:p>
      <w:pPr>
        <w:spacing w:line="247" w:lineRule="auto" w:before="44"/>
        <w:ind w:left="3858" w:right="3873"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2 3�</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3</w:t>
      </w:r>
    </w:p>
    <w:p>
      <w:pPr>
        <w:spacing w:line="313" w:lineRule="exact" w:before="0"/>
        <w:ind w:left="0" w:right="14" w:firstLine="0"/>
        <w:jc w:val="center"/>
        <w:rPr>
          <w:rFonts w:ascii="Cambria Math" w:hAnsi="Cambria Math" w:eastAsia="Cambria Math"/>
          <w:sz w:val="24"/>
        </w:rPr>
      </w:pPr>
      <w:r>
        <w:rPr>
          <w:rFonts w:ascii="Cambria Math" w:hAnsi="Cambria Math" w:eastAsia="Cambria Math"/>
          <w:sz w:val="24"/>
        </w:rPr>
        <w:t>2�</w:t>
      </w:r>
      <w:r>
        <w:rPr>
          <w:rFonts w:ascii="Cambria Math" w:hAnsi="Cambria Math" w:eastAsia="Cambria Math"/>
          <w:position w:val="-4"/>
          <w:sz w:val="17"/>
        </w:rPr>
        <w:t>1 </w:t>
      </w:r>
      <w:r>
        <w:rPr>
          <w:rFonts w:ascii="Cambria Math" w:hAnsi="Cambria Math" w:eastAsia="Cambria Math"/>
          <w:sz w:val="24"/>
        </w:rPr>
        <w:t>+ 3�</w:t>
      </w:r>
      <w:r>
        <w:rPr>
          <w:rFonts w:ascii="Cambria Math" w:hAnsi="Cambria Math" w:eastAsia="Cambria Math"/>
          <w:position w:val="-4"/>
          <w:sz w:val="17"/>
        </w:rPr>
        <w:t>2 </w:t>
      </w:r>
      <w:r>
        <w:rPr>
          <w:rFonts w:ascii="Cambria Math" w:hAnsi="Cambria Math" w:eastAsia="Cambria Math"/>
          <w:sz w:val="24"/>
        </w:rPr>
        <w:t>≤ 6</w:t>
      </w:r>
    </w:p>
    <w:p>
      <w:pPr>
        <w:spacing w:before="9"/>
        <w:ind w:left="0" w:right="18" w:firstLine="0"/>
        <w:jc w:val="center"/>
        <w:rPr>
          <w:rFonts w:ascii="Calibri" w:hAnsi="Calibri"/>
          <w:i/>
          <w:sz w:val="18"/>
        </w:rPr>
      </w:pPr>
      <w:r>
        <w:rPr>
          <w:rFonts w:ascii="Calibri" w:hAnsi="Calibri"/>
          <w:i/>
          <w:color w:val="44536A"/>
          <w:sz w:val="18"/>
        </w:rPr>
        <w:t>Ilustración 3.5 Sistema de ecuaciones para Método de las Dos Fases</w:t>
      </w:r>
    </w:p>
    <w:p>
      <w:pPr>
        <w:pStyle w:val="BodyText"/>
        <w:rPr>
          <w:rFonts w:ascii="Calibri"/>
          <w:i/>
          <w:sz w:val="16"/>
        </w:rPr>
      </w:pPr>
    </w:p>
    <w:p>
      <w:pPr>
        <w:pStyle w:val="BodyText"/>
        <w:spacing w:line="256" w:lineRule="auto"/>
        <w:ind w:left="102" w:right="115"/>
        <w:jc w:val="both"/>
      </w:pPr>
      <w:r>
        <w:rPr/>
        <w:t>Como</w:t>
      </w:r>
      <w:r>
        <w:rPr>
          <w:spacing w:val="-6"/>
        </w:rPr>
        <w:t> </w:t>
      </w:r>
      <w:r>
        <w:rPr/>
        <w:t>podemos</w:t>
      </w:r>
      <w:r>
        <w:rPr>
          <w:spacing w:val="-6"/>
        </w:rPr>
        <w:t> </w:t>
      </w:r>
      <w:r>
        <w:rPr/>
        <w:t>observar</w:t>
      </w:r>
      <w:r>
        <w:rPr>
          <w:spacing w:val="-5"/>
        </w:rPr>
        <w:t> </w:t>
      </w:r>
      <w:r>
        <w:rPr/>
        <w:t>el</w:t>
      </w:r>
      <w:r>
        <w:rPr>
          <w:spacing w:val="-6"/>
        </w:rPr>
        <w:t> </w:t>
      </w:r>
      <w:r>
        <w:rPr/>
        <w:t>problema</w:t>
      </w:r>
      <w:r>
        <w:rPr>
          <w:spacing w:val="-7"/>
        </w:rPr>
        <w:t> </w:t>
      </w:r>
      <w:r>
        <w:rPr/>
        <w:t>no</w:t>
      </w:r>
      <w:r>
        <w:rPr>
          <w:spacing w:val="-6"/>
        </w:rPr>
        <w:t> </w:t>
      </w:r>
      <w:r>
        <w:rPr/>
        <w:t>está</w:t>
      </w:r>
      <w:r>
        <w:rPr>
          <w:spacing w:val="-4"/>
        </w:rPr>
        <w:t> </w:t>
      </w:r>
      <w:r>
        <w:rPr/>
        <w:t>escrito</w:t>
      </w:r>
      <w:r>
        <w:rPr>
          <w:spacing w:val="-6"/>
        </w:rPr>
        <w:t> </w:t>
      </w:r>
      <w:r>
        <w:rPr/>
        <w:t>en</w:t>
      </w:r>
      <w:r>
        <w:rPr>
          <w:spacing w:val="-6"/>
        </w:rPr>
        <w:t> </w:t>
      </w:r>
      <w:r>
        <w:rPr/>
        <w:t>forma</w:t>
      </w:r>
      <w:r>
        <w:rPr>
          <w:spacing w:val="-4"/>
        </w:rPr>
        <w:t> </w:t>
      </w:r>
      <w:r>
        <w:rPr/>
        <w:t>cónica</w:t>
      </w:r>
      <w:r>
        <w:rPr>
          <w:spacing w:val="-8"/>
        </w:rPr>
        <w:t> </w:t>
      </w:r>
      <w:r>
        <w:rPr/>
        <w:t>de</w:t>
      </w:r>
      <w:r>
        <w:rPr>
          <w:spacing w:val="-7"/>
        </w:rPr>
        <w:t> </w:t>
      </w:r>
      <w:r>
        <w:rPr/>
        <w:t>acuerdo</w:t>
      </w:r>
      <w:r>
        <w:rPr>
          <w:spacing w:val="-7"/>
        </w:rPr>
        <w:t> </w:t>
      </w:r>
      <w:r>
        <w:rPr/>
        <w:t>al</w:t>
      </w:r>
      <w:r>
        <w:rPr>
          <w:spacing w:val="-6"/>
        </w:rPr>
        <w:t> </w:t>
      </w:r>
      <w:r>
        <w:rPr/>
        <w:t>tableu</w:t>
      </w:r>
      <w:r>
        <w:rPr>
          <w:spacing w:val="-6"/>
        </w:rPr>
        <w:t> </w:t>
      </w:r>
      <w:r>
        <w:rPr/>
        <w:t>de Tucker, </w:t>
      </w:r>
      <w:r>
        <w:rPr>
          <w:spacing w:val="-3"/>
        </w:rPr>
        <w:t>ya  </w:t>
      </w:r>
      <w:r>
        <w:rPr/>
        <w:t>que las  restricciones  son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spacing w:val="2"/>
        </w:rPr>
        <w:t>�, </w:t>
      </w:r>
      <w:r>
        <w:rPr/>
        <w:t>por  lo  cual vamos  a  multiplica por  -1 las ecuaciones, para  tener  las  ecuaciones  de  la  siguiente  forma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t>,  quedando de  la siguiente</w:t>
      </w:r>
      <w:r>
        <w:rPr>
          <w:spacing w:val="-10"/>
        </w:rPr>
        <w:t> </w:t>
      </w:r>
      <w:r>
        <w:rPr/>
        <w:t>forma:</w:t>
      </w:r>
    </w:p>
    <w:p>
      <w:pPr>
        <w:spacing w:before="25"/>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−2</w:t>
      </w:r>
    </w:p>
    <w:p>
      <w:pPr>
        <w:spacing w:before="8"/>
        <w:ind w:left="0" w:right="14" w:firstLine="0"/>
        <w:jc w:val="center"/>
        <w:rPr>
          <w:rFonts w:ascii="Cambria Math" w:hAnsi="Cambria Math" w:eastAsia="Cambria Math"/>
          <w:sz w:val="24"/>
        </w:rPr>
      </w:pPr>
      <w:r>
        <w:rPr>
          <w:rFonts w:ascii="Cambria Math" w:hAnsi="Cambria Math" w:eastAsia="Cambria Math"/>
          <w:sz w:val="24"/>
        </w:rPr>
        <w:t>−3�</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−3</w:t>
      </w:r>
    </w:p>
    <w:p>
      <w:pPr>
        <w:spacing w:before="9"/>
        <w:ind w:left="0" w:right="17" w:firstLine="0"/>
        <w:jc w:val="center"/>
        <w:rPr>
          <w:rFonts w:ascii="Calibri" w:hAnsi="Calibri"/>
          <w:i/>
          <w:sz w:val="18"/>
        </w:rPr>
      </w:pPr>
      <w:r>
        <w:rPr>
          <w:rFonts w:ascii="Calibri" w:hAnsi="Calibri"/>
          <w:i/>
          <w:color w:val="44536A"/>
          <w:sz w:val="18"/>
        </w:rPr>
        <w:t>Ilustración 3.6 Restricciones multiplicadas por -1 para obtener la forma cónica de Tucker al Maximizar</w:t>
      </w:r>
    </w:p>
    <w:p>
      <w:pPr>
        <w:pStyle w:val="BodyText"/>
        <w:rPr>
          <w:rFonts w:ascii="Calibri"/>
          <w:i/>
          <w:sz w:val="16"/>
        </w:rPr>
      </w:pPr>
    </w:p>
    <w:p>
      <w:pPr>
        <w:pStyle w:val="BodyText"/>
        <w:spacing w:line="276" w:lineRule="auto"/>
        <w:ind w:left="102" w:right="48"/>
      </w:pPr>
      <w:r>
        <w:rPr/>
        <w:t>Ahora reescribimos las restricciones de acuerdo a </w:t>
      </w:r>
      <w:r>
        <w:rPr>
          <w:i/>
        </w:rPr>
        <w:t>Y= A(-x) + b </w:t>
      </w:r>
      <w:r>
        <w:rPr/>
        <w:t>que dando de la siguiente forma:</w:t>
      </w:r>
    </w:p>
    <w:p>
      <w:pPr>
        <w:spacing w:before="4"/>
        <w:ind w:left="0" w:right="12"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− 2 ≥ 0</w:t>
      </w:r>
    </w:p>
    <w:p>
      <w:pPr>
        <w:spacing w:before="8"/>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3�</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− 3 ≥ 0</w:t>
      </w:r>
    </w:p>
    <w:p>
      <w:pPr>
        <w:spacing w:before="8"/>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1 </w:t>
      </w:r>
      <w:r>
        <w:rPr>
          <w:rFonts w:ascii="Cambria Math" w:hAnsi="Cambria Math" w:eastAsia="Cambria Math"/>
          <w:sz w:val="24"/>
        </w:rPr>
        <w:t>− 3�</w:t>
      </w:r>
      <w:r>
        <w:rPr>
          <w:rFonts w:ascii="Cambria Math" w:hAnsi="Cambria Math" w:eastAsia="Cambria Math"/>
          <w:position w:val="-4"/>
          <w:sz w:val="17"/>
        </w:rPr>
        <w:t>2 </w:t>
      </w:r>
      <w:r>
        <w:rPr>
          <w:rFonts w:ascii="Cambria Math" w:hAnsi="Cambria Math" w:eastAsia="Cambria Math"/>
          <w:sz w:val="24"/>
        </w:rPr>
        <w:t>+ 6 ≥ 0</w:t>
      </w:r>
    </w:p>
    <w:p>
      <w:pPr>
        <w:spacing w:before="9"/>
        <w:ind w:left="0" w:right="16" w:firstLine="0"/>
        <w:jc w:val="center"/>
        <w:rPr>
          <w:rFonts w:ascii="Calibri" w:hAnsi="Calibri"/>
          <w:i/>
          <w:sz w:val="18"/>
        </w:rPr>
      </w:pPr>
      <w:r>
        <w:rPr>
          <w:rFonts w:ascii="Calibri" w:hAnsi="Calibri"/>
          <w:i/>
          <w:color w:val="44536A"/>
          <w:sz w:val="18"/>
        </w:rPr>
        <w:t>Ilustración 3.7 Ecuaciones escritas de acuerdo a Tucker</w:t>
      </w:r>
    </w:p>
    <w:p>
      <w:pPr>
        <w:pStyle w:val="BodyText"/>
        <w:rPr>
          <w:rFonts w:ascii="Calibri"/>
          <w:i/>
          <w:sz w:val="16"/>
        </w:rPr>
      </w:pPr>
    </w:p>
    <w:p>
      <w:pPr>
        <w:pStyle w:val="BodyText"/>
        <w:spacing w:line="276" w:lineRule="auto"/>
        <w:ind w:left="102" w:right="48"/>
      </w:pPr>
      <w:r>
        <w:rPr/>
        <w:t>Una vez realizado lo anterior ahora si proseguimos a colocar nuestro sistema de ecuaciones en el tableau de Tucker quedando de la siguiente forma:</w:t>
      </w:r>
    </w:p>
    <w:p>
      <w:pPr>
        <w:spacing w:after="0" w:line="276" w:lineRule="auto"/>
        <w:sectPr>
          <w:type w:val="continuous"/>
          <w:pgSz w:w="12240" w:h="15840"/>
          <w:pgMar w:top="0" w:bottom="280" w:left="1600" w:right="1580"/>
        </w:sectPr>
      </w:pPr>
    </w:p>
    <w:tbl>
      <w:tblPr>
        <w:tblW w:w="0" w:type="auto"/>
        <w:jc w:val="left"/>
        <w:tblInd w:w="33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0"/>
        <w:gridCol w:w="572"/>
        <w:gridCol w:w="630"/>
        <w:gridCol w:w="513"/>
      </w:tblGrid>
      <w:tr>
        <w:trPr>
          <w:trHeight w:val="404" w:hRule="exact"/>
        </w:trPr>
        <w:tc>
          <w:tcPr>
            <w:tcW w:w="590" w:type="dxa"/>
          </w:tcPr>
          <w:p>
            <w:pPr/>
          </w:p>
        </w:tc>
        <w:tc>
          <w:tcPr>
            <w:tcW w:w="572" w:type="dxa"/>
          </w:tcPr>
          <w:p>
            <w:pPr>
              <w:pStyle w:val="TableParagraph"/>
              <w:spacing w:line="286" w:lineRule="exact"/>
              <w:ind w:right="49"/>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630" w:type="dxa"/>
          </w:tcPr>
          <w:p>
            <w:pPr>
              <w:pStyle w:val="TableParagraph"/>
              <w:spacing w:line="286" w:lineRule="exact"/>
              <w:ind w:left="37" w:right="3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513" w:type="dxa"/>
          </w:tcPr>
          <w:p>
            <w:pPr>
              <w:pStyle w:val="TableParagraph"/>
              <w:spacing w:line="245" w:lineRule="exact"/>
              <w:ind w:left="152"/>
              <w:jc w:val="left"/>
              <w:rPr>
                <w:sz w:val="24"/>
              </w:rPr>
            </w:pPr>
            <w:r>
              <w:rPr>
                <w:sz w:val="24"/>
              </w:rPr>
              <w:t>1</w:t>
            </w:r>
          </w:p>
        </w:tc>
      </w:tr>
      <w:tr>
        <w:trPr>
          <w:trHeight w:val="525" w:hRule="exact"/>
        </w:trPr>
        <w:tc>
          <w:tcPr>
            <w:tcW w:w="590" w:type="dxa"/>
          </w:tcPr>
          <w:p>
            <w:pPr>
              <w:pStyle w:val="TableParagraph"/>
              <w:spacing w:before="92"/>
              <w:ind w:right="164"/>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572" w:type="dxa"/>
          </w:tcPr>
          <w:p>
            <w:pPr>
              <w:pStyle w:val="TableParagraph"/>
              <w:spacing w:before="89"/>
              <w:ind w:right="42"/>
              <w:rPr>
                <w:sz w:val="24"/>
              </w:rPr>
            </w:pPr>
            <w:r>
              <w:rPr>
                <w:sz w:val="24"/>
              </w:rPr>
              <w:t>-1</w:t>
            </w:r>
          </w:p>
        </w:tc>
        <w:tc>
          <w:tcPr>
            <w:tcW w:w="630" w:type="dxa"/>
          </w:tcPr>
          <w:p>
            <w:pPr>
              <w:pStyle w:val="TableParagraph"/>
              <w:spacing w:before="89"/>
              <w:ind w:left="37" w:right="32"/>
              <w:rPr>
                <w:sz w:val="24"/>
              </w:rPr>
            </w:pPr>
            <w:r>
              <w:rPr>
                <w:sz w:val="24"/>
              </w:rPr>
              <w:t>-2</w:t>
            </w:r>
          </w:p>
        </w:tc>
        <w:tc>
          <w:tcPr>
            <w:tcW w:w="513" w:type="dxa"/>
          </w:tcPr>
          <w:p>
            <w:pPr>
              <w:pStyle w:val="TableParagraph"/>
              <w:spacing w:before="89"/>
              <w:ind w:left="114"/>
              <w:jc w:val="left"/>
              <w:rPr>
                <w:sz w:val="24"/>
              </w:rPr>
            </w:pPr>
            <w:r>
              <w:rPr>
                <w:sz w:val="24"/>
              </w:rPr>
              <w:t>-2</w:t>
            </w:r>
          </w:p>
        </w:tc>
      </w:tr>
      <w:tr>
        <w:trPr>
          <w:trHeight w:val="523" w:hRule="exact"/>
        </w:trPr>
        <w:tc>
          <w:tcPr>
            <w:tcW w:w="590" w:type="dxa"/>
          </w:tcPr>
          <w:p>
            <w:pPr>
              <w:pStyle w:val="TableParagraph"/>
              <w:spacing w:before="91"/>
              <w:ind w:right="162"/>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572" w:type="dxa"/>
          </w:tcPr>
          <w:p>
            <w:pPr>
              <w:pStyle w:val="TableParagraph"/>
              <w:spacing w:before="87"/>
              <w:ind w:right="42"/>
              <w:rPr>
                <w:sz w:val="24"/>
              </w:rPr>
            </w:pPr>
            <w:r>
              <w:rPr>
                <w:sz w:val="24"/>
              </w:rPr>
              <w:t>-3</w:t>
            </w:r>
          </w:p>
        </w:tc>
        <w:tc>
          <w:tcPr>
            <w:tcW w:w="630" w:type="dxa"/>
          </w:tcPr>
          <w:p>
            <w:pPr>
              <w:pStyle w:val="TableParagraph"/>
              <w:spacing w:before="87"/>
              <w:ind w:left="37" w:right="32"/>
              <w:rPr>
                <w:sz w:val="24"/>
              </w:rPr>
            </w:pPr>
            <w:r>
              <w:rPr>
                <w:sz w:val="24"/>
              </w:rPr>
              <w:t>-1</w:t>
            </w:r>
          </w:p>
        </w:tc>
        <w:tc>
          <w:tcPr>
            <w:tcW w:w="513" w:type="dxa"/>
          </w:tcPr>
          <w:p>
            <w:pPr>
              <w:pStyle w:val="TableParagraph"/>
              <w:spacing w:before="87"/>
              <w:ind w:left="114"/>
              <w:jc w:val="left"/>
              <w:rPr>
                <w:sz w:val="24"/>
              </w:rPr>
            </w:pPr>
            <w:r>
              <w:rPr>
                <w:sz w:val="24"/>
              </w:rPr>
              <w:t>-3</w:t>
            </w:r>
          </w:p>
        </w:tc>
      </w:tr>
      <w:tr>
        <w:trPr>
          <w:trHeight w:val="522" w:hRule="exact"/>
        </w:trPr>
        <w:tc>
          <w:tcPr>
            <w:tcW w:w="590" w:type="dxa"/>
          </w:tcPr>
          <w:p>
            <w:pPr>
              <w:pStyle w:val="TableParagraph"/>
              <w:spacing w:before="91"/>
              <w:ind w:right="162"/>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3</w:t>
            </w:r>
          </w:p>
        </w:tc>
        <w:tc>
          <w:tcPr>
            <w:tcW w:w="572" w:type="dxa"/>
          </w:tcPr>
          <w:p>
            <w:pPr>
              <w:pStyle w:val="TableParagraph"/>
              <w:spacing w:before="87"/>
              <w:ind w:right="40"/>
              <w:rPr>
                <w:sz w:val="24"/>
              </w:rPr>
            </w:pPr>
            <w:r>
              <w:rPr>
                <w:sz w:val="24"/>
              </w:rPr>
              <w:t>2</w:t>
            </w:r>
          </w:p>
        </w:tc>
        <w:tc>
          <w:tcPr>
            <w:tcW w:w="630" w:type="dxa"/>
          </w:tcPr>
          <w:p>
            <w:pPr>
              <w:pStyle w:val="TableParagraph"/>
              <w:spacing w:before="87"/>
              <w:ind w:left="7"/>
              <w:rPr>
                <w:sz w:val="24"/>
              </w:rPr>
            </w:pPr>
            <w:r>
              <w:rPr>
                <w:sz w:val="24"/>
              </w:rPr>
              <w:t>3</w:t>
            </w:r>
          </w:p>
        </w:tc>
        <w:tc>
          <w:tcPr>
            <w:tcW w:w="513" w:type="dxa"/>
          </w:tcPr>
          <w:p>
            <w:pPr>
              <w:pStyle w:val="TableParagraph"/>
              <w:spacing w:before="87"/>
              <w:ind w:left="152"/>
              <w:jc w:val="left"/>
              <w:rPr>
                <w:sz w:val="24"/>
              </w:rPr>
            </w:pPr>
            <w:r>
              <w:rPr>
                <w:sz w:val="24"/>
              </w:rPr>
              <w:t>6</w:t>
            </w:r>
          </w:p>
        </w:tc>
      </w:tr>
      <w:tr>
        <w:trPr>
          <w:trHeight w:val="357" w:hRule="exact"/>
        </w:trPr>
        <w:tc>
          <w:tcPr>
            <w:tcW w:w="590" w:type="dxa"/>
          </w:tcPr>
          <w:p>
            <w:pPr>
              <w:pStyle w:val="TableParagraph"/>
              <w:spacing w:before="86"/>
              <w:ind w:right="216"/>
              <w:jc w:val="right"/>
              <w:rPr>
                <w:sz w:val="24"/>
              </w:rPr>
            </w:pPr>
            <w:r>
              <w:rPr>
                <w:sz w:val="24"/>
              </w:rPr>
              <w:t>z</w:t>
            </w:r>
          </w:p>
        </w:tc>
        <w:tc>
          <w:tcPr>
            <w:tcW w:w="572" w:type="dxa"/>
          </w:tcPr>
          <w:p>
            <w:pPr>
              <w:pStyle w:val="TableParagraph"/>
              <w:spacing w:before="86"/>
              <w:ind w:right="42"/>
              <w:rPr>
                <w:sz w:val="24"/>
              </w:rPr>
            </w:pPr>
            <w:r>
              <w:rPr>
                <w:sz w:val="24"/>
              </w:rPr>
              <w:t>-1</w:t>
            </w:r>
          </w:p>
        </w:tc>
        <w:tc>
          <w:tcPr>
            <w:tcW w:w="630" w:type="dxa"/>
          </w:tcPr>
          <w:p>
            <w:pPr>
              <w:pStyle w:val="TableParagraph"/>
              <w:spacing w:before="86"/>
              <w:ind w:left="37" w:right="32"/>
              <w:rPr>
                <w:sz w:val="24"/>
              </w:rPr>
            </w:pPr>
            <w:r>
              <w:rPr>
                <w:sz w:val="24"/>
              </w:rPr>
              <w:t>-1</w:t>
            </w:r>
          </w:p>
        </w:tc>
        <w:tc>
          <w:tcPr>
            <w:tcW w:w="513" w:type="dxa"/>
          </w:tcPr>
          <w:p>
            <w:pPr>
              <w:pStyle w:val="TableParagraph"/>
              <w:spacing w:before="86"/>
              <w:ind w:left="152"/>
              <w:jc w:val="left"/>
              <w:rPr>
                <w:sz w:val="24"/>
              </w:rPr>
            </w:pPr>
            <w:r>
              <w:rPr>
                <w:sz w:val="24"/>
              </w:rPr>
              <w:t>0</w:t>
            </w:r>
          </w:p>
        </w:tc>
      </w:tr>
    </w:tbl>
    <w:p>
      <w:pPr>
        <w:pStyle w:val="BodyText"/>
        <w:spacing w:before="10"/>
        <w:rPr>
          <w:sz w:val="16"/>
        </w:rPr>
      </w:pPr>
    </w:p>
    <w:p>
      <w:pPr>
        <w:spacing w:before="64"/>
        <w:ind w:left="1798" w:right="48" w:firstLine="0"/>
        <w:jc w:val="left"/>
        <w:rPr>
          <w:rFonts w:ascii="Calibri" w:hAnsi="Calibri"/>
          <w:i/>
          <w:sz w:val="18"/>
        </w:rPr>
      </w:pPr>
      <w:r>
        <w:rPr>
          <w:rFonts w:ascii="Calibri" w:hAnsi="Calibri"/>
          <w:i/>
          <w:color w:val="44536A"/>
          <w:sz w:val="18"/>
        </w:rPr>
        <w:t>Tabla 3.24 Tableau correspondiente a Tucker en el método de las dos fases</w:t>
      </w:r>
    </w:p>
    <w:p>
      <w:pPr>
        <w:pStyle w:val="BodyText"/>
        <w:spacing w:before="10"/>
        <w:rPr>
          <w:rFonts w:ascii="Calibri"/>
          <w:i/>
          <w:sz w:val="15"/>
        </w:rPr>
      </w:pPr>
    </w:p>
    <w:p>
      <w:pPr>
        <w:pStyle w:val="BodyText"/>
        <w:spacing w:line="276" w:lineRule="auto" w:after="34"/>
        <w:ind w:left="102" w:right="110"/>
        <w:jc w:val="both"/>
      </w:pPr>
      <w:r>
        <w:rPr/>
        <w:t>Como podemos observar el tableau tenemos en </w:t>
      </w:r>
      <w:r>
        <w:rPr>
          <w:i/>
        </w:rPr>
        <w:t>b </w:t>
      </w:r>
      <w:r>
        <w:rPr/>
        <w:t>valores negativos por lo cual no podemos maximizar</w:t>
      </w:r>
      <w:r>
        <w:rPr>
          <w:spacing w:val="-6"/>
        </w:rPr>
        <w:t> </w:t>
      </w:r>
      <w:r>
        <w:rPr/>
        <w:t>directamente</w:t>
      </w:r>
      <w:r>
        <w:rPr>
          <w:spacing w:val="-2"/>
        </w:rPr>
        <w:t> </w:t>
      </w:r>
      <w:r>
        <w:rPr/>
        <w:t>con</w:t>
      </w:r>
      <w:r>
        <w:rPr>
          <w:spacing w:val="-5"/>
        </w:rPr>
        <w:t> </w:t>
      </w:r>
      <w:r>
        <w:rPr/>
        <w:t>la</w:t>
      </w:r>
      <w:r>
        <w:rPr>
          <w:spacing w:val="-5"/>
        </w:rPr>
        <w:t> </w:t>
      </w:r>
      <w:r>
        <w:rPr/>
        <w:t>fase</w:t>
      </w:r>
      <w:r>
        <w:rPr>
          <w:spacing w:val="-3"/>
        </w:rPr>
        <w:t> </w:t>
      </w:r>
      <w:r>
        <w:rPr/>
        <w:t>II,</w:t>
      </w:r>
      <w:r>
        <w:rPr>
          <w:spacing w:val="-5"/>
        </w:rPr>
        <w:t> </w:t>
      </w:r>
      <w:r>
        <w:rPr/>
        <w:t>por</w:t>
      </w:r>
      <w:r>
        <w:rPr>
          <w:spacing w:val="-6"/>
        </w:rPr>
        <w:t> </w:t>
      </w:r>
      <w:r>
        <w:rPr/>
        <w:t>lo</w:t>
      </w:r>
      <w:r>
        <w:rPr>
          <w:spacing w:val="-4"/>
        </w:rPr>
        <w:t> </w:t>
      </w:r>
      <w:r>
        <w:rPr/>
        <w:t>cual</w:t>
      </w:r>
      <w:r>
        <w:rPr>
          <w:spacing w:val="-4"/>
        </w:rPr>
        <w:t> </w:t>
      </w:r>
      <w:r>
        <w:rPr/>
        <w:t>procedemos</w:t>
      </w:r>
      <w:r>
        <w:rPr>
          <w:spacing w:val="-4"/>
        </w:rPr>
        <w:t> </w:t>
      </w:r>
      <w:r>
        <w:rPr/>
        <w:t>a</w:t>
      </w:r>
      <w:r>
        <w:rPr>
          <w:spacing w:val="-6"/>
        </w:rPr>
        <w:t> </w:t>
      </w:r>
      <w:r>
        <w:rPr/>
        <w:t>realizar</w:t>
      </w:r>
      <w:r>
        <w:rPr>
          <w:spacing w:val="-6"/>
        </w:rPr>
        <w:t> </w:t>
      </w:r>
      <w:r>
        <w:rPr/>
        <w:t>la</w:t>
      </w:r>
      <w:r>
        <w:rPr>
          <w:spacing w:val="-2"/>
        </w:rPr>
        <w:t> </w:t>
      </w:r>
      <w:r>
        <w:rPr/>
        <w:t>fase</w:t>
      </w:r>
      <w:r>
        <w:rPr>
          <w:spacing w:val="-3"/>
        </w:rPr>
        <w:t> </w:t>
      </w:r>
      <w:r>
        <w:rPr/>
        <w:t>I,</w:t>
      </w:r>
      <w:r>
        <w:rPr>
          <w:spacing w:val="-5"/>
        </w:rPr>
        <w:t> </w:t>
      </w:r>
      <w:r>
        <w:rPr/>
        <w:t>agregando a </w:t>
      </w:r>
      <w:r>
        <w:rPr>
          <w:rFonts w:ascii="Cambria Math" w:hAnsi="Cambria Math" w:eastAsia="Cambria Math"/>
        </w:rPr>
        <w:t>𝜌 </w:t>
      </w:r>
      <w:r>
        <w:rPr/>
        <w:t>y </w:t>
      </w:r>
      <w:r>
        <w:rPr>
          <w:rFonts w:ascii="Cambria Math" w:hAnsi="Cambria Math" w:eastAsia="Cambria Math"/>
        </w:rPr>
        <w:t>�′ </w:t>
      </w:r>
      <w:r>
        <w:rPr/>
        <w:t>dentro del tableu, colocando el valor de -1 sobre la columna de </w:t>
      </w:r>
      <w:r>
        <w:rPr>
          <w:rFonts w:ascii="Cambria Math" w:hAnsi="Cambria Math" w:eastAsia="Cambria Math"/>
        </w:rPr>
        <w:t>𝜌</w:t>
      </w:r>
      <w:r>
        <w:rPr/>
        <w:t>, siempre y cuando </w:t>
      </w:r>
      <w:r>
        <w:rPr>
          <w:i/>
        </w:rPr>
        <w:t>b </w:t>
      </w:r>
      <w:r>
        <w:rPr/>
        <w:t>sea un valor negativo y 0’s cuando son positivos, en </w:t>
      </w:r>
      <w:r>
        <w:rPr>
          <w:i/>
        </w:rPr>
        <w:t>Z’ </w:t>
      </w:r>
      <w:r>
        <w:rPr/>
        <w:t>el valor de 1 sobre la columna </w:t>
      </w:r>
      <w:r>
        <w:rPr>
          <w:rFonts w:ascii="Cambria Math" w:hAnsi="Cambria Math" w:eastAsia="Cambria Math"/>
        </w:rPr>
        <w:t>𝜌 </w:t>
      </w:r>
      <w:r>
        <w:rPr/>
        <w:t>y en las demás columnas colocamos 0’s que dando de la siguiente</w:t>
      </w:r>
      <w:r>
        <w:rPr>
          <w:spacing w:val="12"/>
        </w:rPr>
        <w:t> </w:t>
      </w:r>
      <w:r>
        <w:rPr/>
        <w:t>forma:</w:t>
      </w:r>
    </w:p>
    <w:tbl>
      <w:tblPr>
        <w:tblW w:w="0" w:type="auto"/>
        <w:jc w:val="left"/>
        <w:tblInd w:w="31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1"/>
        <w:gridCol w:w="574"/>
        <w:gridCol w:w="629"/>
        <w:gridCol w:w="420"/>
        <w:gridCol w:w="507"/>
      </w:tblGrid>
      <w:tr>
        <w:trPr>
          <w:trHeight w:val="403" w:hRule="exact"/>
        </w:trPr>
        <w:tc>
          <w:tcPr>
            <w:tcW w:w="591" w:type="dxa"/>
          </w:tcPr>
          <w:p>
            <w:pPr/>
          </w:p>
        </w:tc>
        <w:tc>
          <w:tcPr>
            <w:tcW w:w="574" w:type="dxa"/>
          </w:tcPr>
          <w:p>
            <w:pPr>
              <w:pStyle w:val="TableParagraph"/>
              <w:spacing w:line="288" w:lineRule="exact"/>
              <w:ind w:right="48"/>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629" w:type="dxa"/>
          </w:tcPr>
          <w:p>
            <w:pPr>
              <w:pStyle w:val="TableParagraph"/>
              <w:spacing w:line="288" w:lineRule="exact"/>
              <w:ind w:left="37" w:right="3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420" w:type="dxa"/>
          </w:tcPr>
          <w:p>
            <w:pPr>
              <w:pStyle w:val="TableParagraph"/>
              <w:spacing w:line="254" w:lineRule="exact"/>
              <w:ind w:left="144"/>
              <w:jc w:val="left"/>
              <w:rPr>
                <w:rFonts w:ascii="Cambria Math" w:eastAsia="Cambria Math"/>
                <w:sz w:val="24"/>
              </w:rPr>
            </w:pPr>
            <w:r>
              <w:rPr>
                <w:rFonts w:ascii="Cambria Math" w:eastAsia="Cambria Math"/>
                <w:sz w:val="24"/>
              </w:rPr>
              <w:t>𝜌</w:t>
            </w:r>
          </w:p>
        </w:tc>
        <w:tc>
          <w:tcPr>
            <w:tcW w:w="507" w:type="dxa"/>
          </w:tcPr>
          <w:p>
            <w:pPr>
              <w:pStyle w:val="TableParagraph"/>
              <w:spacing w:line="245" w:lineRule="exact"/>
              <w:ind w:left="146"/>
              <w:jc w:val="left"/>
              <w:rPr>
                <w:sz w:val="24"/>
              </w:rPr>
            </w:pPr>
            <w:r>
              <w:rPr>
                <w:sz w:val="24"/>
              </w:rPr>
              <w:t>1</w:t>
            </w:r>
          </w:p>
        </w:tc>
      </w:tr>
      <w:tr>
        <w:trPr>
          <w:trHeight w:val="523" w:hRule="exact"/>
        </w:trPr>
        <w:tc>
          <w:tcPr>
            <w:tcW w:w="591" w:type="dxa"/>
          </w:tcPr>
          <w:p>
            <w:pPr>
              <w:pStyle w:val="TableParagraph"/>
              <w:spacing w:before="92"/>
              <w:ind w:left="125" w:right="91"/>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74" w:type="dxa"/>
          </w:tcPr>
          <w:p>
            <w:pPr>
              <w:pStyle w:val="TableParagraph"/>
              <w:spacing w:before="88"/>
              <w:ind w:right="41"/>
              <w:rPr>
                <w:sz w:val="24"/>
              </w:rPr>
            </w:pPr>
            <w:r>
              <w:rPr>
                <w:sz w:val="24"/>
              </w:rPr>
              <w:t>-1</w:t>
            </w:r>
          </w:p>
        </w:tc>
        <w:tc>
          <w:tcPr>
            <w:tcW w:w="629" w:type="dxa"/>
          </w:tcPr>
          <w:p>
            <w:pPr>
              <w:pStyle w:val="TableParagraph"/>
              <w:spacing w:before="88"/>
              <w:ind w:left="37" w:right="31"/>
              <w:rPr>
                <w:sz w:val="24"/>
              </w:rPr>
            </w:pPr>
            <w:r>
              <w:rPr>
                <w:sz w:val="24"/>
              </w:rPr>
              <w:t>-2</w:t>
            </w:r>
          </w:p>
        </w:tc>
        <w:tc>
          <w:tcPr>
            <w:tcW w:w="420" w:type="dxa"/>
          </w:tcPr>
          <w:p>
            <w:pPr>
              <w:pStyle w:val="TableParagraph"/>
              <w:spacing w:before="86"/>
              <w:ind w:left="112"/>
              <w:jc w:val="left"/>
              <w:rPr>
                <w:sz w:val="24"/>
              </w:rPr>
            </w:pPr>
            <w:r>
              <w:rPr>
                <w:sz w:val="24"/>
              </w:rPr>
              <w:t>-1</w:t>
            </w:r>
          </w:p>
        </w:tc>
        <w:tc>
          <w:tcPr>
            <w:tcW w:w="507" w:type="dxa"/>
          </w:tcPr>
          <w:p>
            <w:pPr>
              <w:pStyle w:val="TableParagraph"/>
              <w:spacing w:before="88"/>
              <w:ind w:left="107"/>
              <w:jc w:val="left"/>
              <w:rPr>
                <w:sz w:val="24"/>
              </w:rPr>
            </w:pPr>
            <w:r>
              <w:rPr>
                <w:sz w:val="24"/>
              </w:rPr>
              <w:t>-2</w:t>
            </w:r>
          </w:p>
        </w:tc>
      </w:tr>
      <w:tr>
        <w:trPr>
          <w:trHeight w:val="523" w:hRule="exact"/>
        </w:trPr>
        <w:tc>
          <w:tcPr>
            <w:tcW w:w="591" w:type="dxa"/>
          </w:tcPr>
          <w:p>
            <w:pPr>
              <w:pStyle w:val="TableParagraph"/>
              <w:spacing w:before="92"/>
              <w:ind w:left="125" w:right="91"/>
              <w:rPr>
                <w:rFonts w:ascii="Cambria Math" w:eastAsia="Cambria Math"/>
                <w:sz w:val="17"/>
              </w:rPr>
            </w:pPr>
            <w:r>
              <w:rPr>
                <w:rFonts w:ascii="Cambria Math" w:eastAsia="Cambria Math"/>
                <w:sz w:val="24"/>
              </w:rPr>
              <w:t>�</w:t>
            </w:r>
            <w:r>
              <w:rPr>
                <w:rFonts w:ascii="Cambria Math" w:eastAsia="Cambria Math"/>
                <w:position w:val="-4"/>
                <w:sz w:val="17"/>
              </w:rPr>
              <w:t>2</w:t>
            </w:r>
          </w:p>
        </w:tc>
        <w:tc>
          <w:tcPr>
            <w:tcW w:w="574" w:type="dxa"/>
          </w:tcPr>
          <w:p>
            <w:pPr>
              <w:pStyle w:val="TableParagraph"/>
              <w:spacing w:before="88"/>
              <w:ind w:right="41"/>
              <w:rPr>
                <w:sz w:val="24"/>
              </w:rPr>
            </w:pPr>
            <w:r>
              <w:rPr>
                <w:sz w:val="24"/>
              </w:rPr>
              <w:t>-3</w:t>
            </w:r>
          </w:p>
        </w:tc>
        <w:tc>
          <w:tcPr>
            <w:tcW w:w="629" w:type="dxa"/>
          </w:tcPr>
          <w:p>
            <w:pPr>
              <w:pStyle w:val="TableParagraph"/>
              <w:spacing w:before="88"/>
              <w:ind w:left="37" w:right="31"/>
              <w:rPr>
                <w:sz w:val="24"/>
              </w:rPr>
            </w:pPr>
            <w:r>
              <w:rPr>
                <w:sz w:val="24"/>
              </w:rPr>
              <w:t>-1</w:t>
            </w:r>
          </w:p>
        </w:tc>
        <w:tc>
          <w:tcPr>
            <w:tcW w:w="420" w:type="dxa"/>
          </w:tcPr>
          <w:p>
            <w:pPr>
              <w:pStyle w:val="TableParagraph"/>
              <w:spacing w:before="86"/>
              <w:ind w:left="112"/>
              <w:jc w:val="left"/>
              <w:rPr>
                <w:sz w:val="24"/>
              </w:rPr>
            </w:pPr>
            <w:r>
              <w:rPr>
                <w:sz w:val="24"/>
              </w:rPr>
              <w:t>-1</w:t>
            </w:r>
          </w:p>
        </w:tc>
        <w:tc>
          <w:tcPr>
            <w:tcW w:w="507" w:type="dxa"/>
          </w:tcPr>
          <w:p>
            <w:pPr>
              <w:pStyle w:val="TableParagraph"/>
              <w:spacing w:before="88"/>
              <w:ind w:left="107"/>
              <w:jc w:val="left"/>
              <w:rPr>
                <w:sz w:val="24"/>
              </w:rPr>
            </w:pPr>
            <w:r>
              <w:rPr>
                <w:sz w:val="24"/>
              </w:rPr>
              <w:t>-3</w:t>
            </w:r>
          </w:p>
        </w:tc>
      </w:tr>
      <w:tr>
        <w:trPr>
          <w:trHeight w:val="523" w:hRule="exact"/>
        </w:trPr>
        <w:tc>
          <w:tcPr>
            <w:tcW w:w="591" w:type="dxa"/>
          </w:tcPr>
          <w:p>
            <w:pPr>
              <w:pStyle w:val="TableParagraph"/>
              <w:spacing w:before="92"/>
              <w:ind w:left="125" w:right="91"/>
              <w:rPr>
                <w:rFonts w:ascii="Cambria Math" w:eastAsia="Cambria Math"/>
                <w:sz w:val="17"/>
              </w:rPr>
            </w:pPr>
            <w:r>
              <w:rPr>
                <w:rFonts w:ascii="Cambria Math" w:eastAsia="Cambria Math"/>
                <w:sz w:val="24"/>
              </w:rPr>
              <w:t>�</w:t>
            </w:r>
            <w:r>
              <w:rPr>
                <w:rFonts w:ascii="Cambria Math" w:eastAsia="Cambria Math"/>
                <w:position w:val="-4"/>
                <w:sz w:val="17"/>
              </w:rPr>
              <w:t>3</w:t>
            </w:r>
          </w:p>
        </w:tc>
        <w:tc>
          <w:tcPr>
            <w:tcW w:w="574" w:type="dxa"/>
          </w:tcPr>
          <w:p>
            <w:pPr>
              <w:pStyle w:val="TableParagraph"/>
              <w:spacing w:before="91"/>
              <w:ind w:right="39"/>
              <w:rPr>
                <w:sz w:val="24"/>
              </w:rPr>
            </w:pPr>
            <w:r>
              <w:rPr>
                <w:sz w:val="24"/>
              </w:rPr>
              <w:t>2</w:t>
            </w:r>
          </w:p>
        </w:tc>
        <w:tc>
          <w:tcPr>
            <w:tcW w:w="629" w:type="dxa"/>
          </w:tcPr>
          <w:p>
            <w:pPr>
              <w:pStyle w:val="TableParagraph"/>
              <w:spacing w:before="91"/>
              <w:ind w:left="9"/>
              <w:rPr>
                <w:sz w:val="24"/>
              </w:rPr>
            </w:pPr>
            <w:r>
              <w:rPr>
                <w:sz w:val="24"/>
              </w:rPr>
              <w:t>3</w:t>
            </w:r>
          </w:p>
        </w:tc>
        <w:tc>
          <w:tcPr>
            <w:tcW w:w="420" w:type="dxa"/>
          </w:tcPr>
          <w:p>
            <w:pPr>
              <w:pStyle w:val="TableParagraph"/>
              <w:spacing w:before="86"/>
              <w:ind w:left="151"/>
              <w:jc w:val="left"/>
              <w:rPr>
                <w:sz w:val="24"/>
              </w:rPr>
            </w:pPr>
            <w:r>
              <w:rPr>
                <w:sz w:val="24"/>
              </w:rPr>
              <w:t>0</w:t>
            </w:r>
          </w:p>
        </w:tc>
        <w:tc>
          <w:tcPr>
            <w:tcW w:w="507" w:type="dxa"/>
          </w:tcPr>
          <w:p>
            <w:pPr>
              <w:pStyle w:val="TableParagraph"/>
              <w:spacing w:before="91"/>
              <w:ind w:left="146"/>
              <w:jc w:val="left"/>
              <w:rPr>
                <w:sz w:val="24"/>
              </w:rPr>
            </w:pPr>
            <w:r>
              <w:rPr>
                <w:sz w:val="24"/>
              </w:rPr>
              <w:t>6</w:t>
            </w:r>
          </w:p>
        </w:tc>
      </w:tr>
      <w:tr>
        <w:trPr>
          <w:trHeight w:val="497" w:hRule="exact"/>
        </w:trPr>
        <w:tc>
          <w:tcPr>
            <w:tcW w:w="591" w:type="dxa"/>
          </w:tcPr>
          <w:p>
            <w:pPr>
              <w:pStyle w:val="TableParagraph"/>
              <w:spacing w:before="86"/>
              <w:ind w:left="44"/>
              <w:rPr>
                <w:sz w:val="24"/>
              </w:rPr>
            </w:pPr>
            <w:r>
              <w:rPr>
                <w:sz w:val="24"/>
              </w:rPr>
              <w:t>z</w:t>
            </w:r>
          </w:p>
        </w:tc>
        <w:tc>
          <w:tcPr>
            <w:tcW w:w="574" w:type="dxa"/>
          </w:tcPr>
          <w:p>
            <w:pPr>
              <w:pStyle w:val="TableParagraph"/>
              <w:spacing w:before="86"/>
              <w:ind w:right="41"/>
              <w:rPr>
                <w:sz w:val="24"/>
              </w:rPr>
            </w:pPr>
            <w:r>
              <w:rPr>
                <w:sz w:val="24"/>
              </w:rPr>
              <w:t>-1</w:t>
            </w:r>
          </w:p>
        </w:tc>
        <w:tc>
          <w:tcPr>
            <w:tcW w:w="629" w:type="dxa"/>
          </w:tcPr>
          <w:p>
            <w:pPr>
              <w:pStyle w:val="TableParagraph"/>
              <w:spacing w:before="86"/>
              <w:ind w:left="37" w:right="31"/>
              <w:rPr>
                <w:sz w:val="24"/>
              </w:rPr>
            </w:pPr>
            <w:r>
              <w:rPr>
                <w:sz w:val="24"/>
              </w:rPr>
              <w:t>-1</w:t>
            </w:r>
          </w:p>
        </w:tc>
        <w:tc>
          <w:tcPr>
            <w:tcW w:w="420" w:type="dxa"/>
          </w:tcPr>
          <w:p>
            <w:pPr>
              <w:pStyle w:val="TableParagraph"/>
              <w:spacing w:before="86"/>
              <w:ind w:left="151"/>
              <w:jc w:val="left"/>
              <w:rPr>
                <w:sz w:val="24"/>
              </w:rPr>
            </w:pPr>
            <w:r>
              <w:rPr>
                <w:sz w:val="24"/>
              </w:rPr>
              <w:t>0</w:t>
            </w:r>
          </w:p>
        </w:tc>
        <w:tc>
          <w:tcPr>
            <w:tcW w:w="507" w:type="dxa"/>
          </w:tcPr>
          <w:p>
            <w:pPr>
              <w:pStyle w:val="TableParagraph"/>
              <w:spacing w:before="86"/>
              <w:ind w:left="146"/>
              <w:jc w:val="left"/>
              <w:rPr>
                <w:sz w:val="24"/>
              </w:rPr>
            </w:pPr>
            <w:r>
              <w:rPr>
                <w:sz w:val="24"/>
              </w:rPr>
              <w:t>0</w:t>
            </w:r>
          </w:p>
        </w:tc>
      </w:tr>
      <w:tr>
        <w:trPr>
          <w:trHeight w:val="379" w:hRule="exact"/>
        </w:trPr>
        <w:tc>
          <w:tcPr>
            <w:tcW w:w="591" w:type="dxa"/>
          </w:tcPr>
          <w:p>
            <w:pPr>
              <w:pStyle w:val="TableParagraph"/>
              <w:spacing w:before="108"/>
              <w:ind w:left="125" w:right="79"/>
              <w:rPr>
                <w:sz w:val="24"/>
              </w:rPr>
            </w:pPr>
            <w:r>
              <w:rPr>
                <w:sz w:val="24"/>
              </w:rPr>
              <w:t>z’</w:t>
            </w:r>
          </w:p>
        </w:tc>
        <w:tc>
          <w:tcPr>
            <w:tcW w:w="574" w:type="dxa"/>
          </w:tcPr>
          <w:p>
            <w:pPr>
              <w:pStyle w:val="TableParagraph"/>
              <w:spacing w:before="108"/>
              <w:ind w:right="39"/>
              <w:rPr>
                <w:sz w:val="24"/>
              </w:rPr>
            </w:pPr>
            <w:r>
              <w:rPr>
                <w:sz w:val="24"/>
              </w:rPr>
              <w:t>0</w:t>
            </w:r>
          </w:p>
        </w:tc>
        <w:tc>
          <w:tcPr>
            <w:tcW w:w="629" w:type="dxa"/>
          </w:tcPr>
          <w:p>
            <w:pPr>
              <w:pStyle w:val="TableParagraph"/>
              <w:spacing w:before="108"/>
              <w:ind w:left="9"/>
              <w:rPr>
                <w:sz w:val="24"/>
              </w:rPr>
            </w:pPr>
            <w:r>
              <w:rPr>
                <w:sz w:val="24"/>
              </w:rPr>
              <w:t>0</w:t>
            </w:r>
          </w:p>
        </w:tc>
        <w:tc>
          <w:tcPr>
            <w:tcW w:w="420" w:type="dxa"/>
          </w:tcPr>
          <w:p>
            <w:pPr>
              <w:pStyle w:val="TableParagraph"/>
              <w:spacing w:before="108"/>
              <w:ind w:left="151"/>
              <w:jc w:val="left"/>
              <w:rPr>
                <w:sz w:val="24"/>
              </w:rPr>
            </w:pPr>
            <w:r>
              <w:rPr>
                <w:sz w:val="24"/>
              </w:rPr>
              <w:t>1</w:t>
            </w:r>
          </w:p>
        </w:tc>
        <w:tc>
          <w:tcPr>
            <w:tcW w:w="507" w:type="dxa"/>
          </w:tcPr>
          <w:p>
            <w:pPr>
              <w:pStyle w:val="TableParagraph"/>
              <w:spacing w:before="108"/>
              <w:ind w:left="146"/>
              <w:jc w:val="left"/>
              <w:rPr>
                <w:sz w:val="24"/>
              </w:rPr>
            </w:pPr>
            <w:r>
              <w:rPr>
                <w:sz w:val="24"/>
              </w:rPr>
              <w:t>0</w:t>
            </w:r>
          </w:p>
        </w:tc>
      </w:tr>
    </w:tbl>
    <w:p>
      <w:pPr>
        <w:pStyle w:val="BodyText"/>
        <w:spacing w:before="4"/>
        <w:rPr>
          <w:sz w:val="16"/>
        </w:rPr>
      </w:pPr>
    </w:p>
    <w:p>
      <w:pPr>
        <w:spacing w:before="64"/>
        <w:ind w:left="3009" w:right="2980" w:firstLine="0"/>
        <w:jc w:val="left"/>
        <w:rPr>
          <w:rFonts w:ascii="Calibri"/>
          <w:i/>
          <w:sz w:val="18"/>
        </w:rPr>
      </w:pPr>
      <w:r>
        <w:rPr>
          <w:rFonts w:ascii="Calibri"/>
          <w:i/>
          <w:color w:val="44536A"/>
          <w:sz w:val="18"/>
        </w:rPr>
        <w:t>Tabla 3.25 Tableu obtenido para la fase 1</w:t>
      </w:r>
    </w:p>
    <w:p>
      <w:pPr>
        <w:pStyle w:val="BodyText"/>
        <w:spacing w:before="10"/>
        <w:rPr>
          <w:rFonts w:ascii="Calibri"/>
          <w:i/>
          <w:sz w:val="15"/>
        </w:rPr>
      </w:pPr>
    </w:p>
    <w:p>
      <w:pPr>
        <w:pStyle w:val="BodyText"/>
        <w:spacing w:line="276" w:lineRule="auto" w:before="1"/>
        <w:ind w:left="102" w:right="48"/>
      </w:pPr>
      <w:r>
        <w:rPr/>
        <w:t>Ahora el primer pivote lo seleccionaremos sobre la columna de </w:t>
      </w:r>
      <w:r>
        <w:rPr>
          <w:rFonts w:ascii="Cambria Math" w:hAnsi="Cambria Math" w:eastAsia="Cambria Math"/>
        </w:rPr>
        <w:t>𝜌</w:t>
      </w:r>
      <w:r>
        <w:rPr/>
        <w:t>, siendo este el que tenga en su hilera en </w:t>
      </w:r>
      <w:r>
        <w:rPr>
          <w:i/>
        </w:rPr>
        <w:t>b </w:t>
      </w:r>
      <w:r>
        <w:rPr/>
        <w:t>el valor más negativo, siendo el pivote como se muestra a continuación.</w:t>
      </w:r>
    </w:p>
    <w:p>
      <w:pPr>
        <w:pStyle w:val="BodyText"/>
        <w:rPr>
          <w:sz w:val="20"/>
        </w:rPr>
      </w:pPr>
    </w:p>
    <w:p>
      <w:pPr>
        <w:pStyle w:val="BodyText"/>
        <w:spacing w:before="8"/>
        <w:rPr>
          <w:sz w:val="10"/>
        </w:rPr>
      </w:pPr>
    </w:p>
    <w:tbl>
      <w:tblPr>
        <w:tblW w:w="0" w:type="auto"/>
        <w:jc w:val="left"/>
        <w:tblInd w:w="31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1"/>
        <w:gridCol w:w="574"/>
        <w:gridCol w:w="633"/>
        <w:gridCol w:w="416"/>
        <w:gridCol w:w="507"/>
      </w:tblGrid>
      <w:tr>
        <w:trPr>
          <w:trHeight w:val="403" w:hRule="exact"/>
        </w:trPr>
        <w:tc>
          <w:tcPr>
            <w:tcW w:w="591" w:type="dxa"/>
          </w:tcPr>
          <w:p>
            <w:pPr/>
          </w:p>
        </w:tc>
        <w:tc>
          <w:tcPr>
            <w:tcW w:w="574" w:type="dxa"/>
          </w:tcPr>
          <w:p>
            <w:pPr>
              <w:pStyle w:val="TableParagraph"/>
              <w:spacing w:line="288" w:lineRule="exact"/>
              <w:ind w:right="48"/>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633" w:type="dxa"/>
          </w:tcPr>
          <w:p>
            <w:pPr>
              <w:pStyle w:val="TableParagraph"/>
              <w:spacing w:line="288" w:lineRule="exact"/>
              <w:ind w:left="39" w:right="41"/>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416" w:type="dxa"/>
          </w:tcPr>
          <w:p>
            <w:pPr>
              <w:pStyle w:val="TableParagraph"/>
              <w:spacing w:line="254" w:lineRule="exact"/>
              <w:ind w:left="139"/>
              <w:jc w:val="left"/>
              <w:rPr>
                <w:rFonts w:ascii="Cambria Math" w:eastAsia="Cambria Math"/>
                <w:sz w:val="24"/>
              </w:rPr>
            </w:pPr>
            <w:r>
              <w:rPr>
                <w:rFonts w:ascii="Cambria Math" w:eastAsia="Cambria Math"/>
                <w:sz w:val="24"/>
              </w:rPr>
              <w:t>𝜌</w:t>
            </w:r>
          </w:p>
        </w:tc>
        <w:tc>
          <w:tcPr>
            <w:tcW w:w="507" w:type="dxa"/>
          </w:tcPr>
          <w:p>
            <w:pPr>
              <w:pStyle w:val="TableParagraph"/>
              <w:spacing w:line="245" w:lineRule="exact"/>
              <w:ind w:left="146"/>
              <w:jc w:val="left"/>
              <w:rPr>
                <w:sz w:val="24"/>
              </w:rPr>
            </w:pPr>
            <w:r>
              <w:rPr>
                <w:sz w:val="24"/>
              </w:rPr>
              <w:t>1</w:t>
            </w:r>
          </w:p>
        </w:tc>
      </w:tr>
      <w:tr>
        <w:trPr>
          <w:trHeight w:val="615" w:hRule="exact"/>
        </w:trPr>
        <w:tc>
          <w:tcPr>
            <w:tcW w:w="591" w:type="dxa"/>
          </w:tcPr>
          <w:p>
            <w:pPr>
              <w:pStyle w:val="TableParagraph"/>
              <w:spacing w:before="92"/>
              <w:ind w:left="125" w:right="91"/>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74" w:type="dxa"/>
          </w:tcPr>
          <w:p>
            <w:pPr>
              <w:pStyle w:val="TableParagraph"/>
              <w:spacing w:before="88"/>
              <w:ind w:right="41"/>
              <w:rPr>
                <w:sz w:val="24"/>
              </w:rPr>
            </w:pPr>
            <w:r>
              <w:rPr>
                <w:sz w:val="24"/>
              </w:rPr>
              <w:t>-1</w:t>
            </w:r>
          </w:p>
        </w:tc>
        <w:tc>
          <w:tcPr>
            <w:tcW w:w="633" w:type="dxa"/>
          </w:tcPr>
          <w:p>
            <w:pPr>
              <w:pStyle w:val="TableParagraph"/>
              <w:spacing w:before="88"/>
              <w:ind w:left="39" w:right="37"/>
              <w:rPr>
                <w:sz w:val="24"/>
              </w:rPr>
            </w:pPr>
            <w:r>
              <w:rPr>
                <w:sz w:val="24"/>
              </w:rPr>
              <w:t>-2</w:t>
            </w:r>
          </w:p>
        </w:tc>
        <w:tc>
          <w:tcPr>
            <w:tcW w:w="416" w:type="dxa"/>
          </w:tcPr>
          <w:p>
            <w:pPr>
              <w:pStyle w:val="TableParagraph"/>
              <w:spacing w:before="86"/>
              <w:ind w:left="108"/>
              <w:jc w:val="left"/>
              <w:rPr>
                <w:sz w:val="24"/>
              </w:rPr>
            </w:pPr>
            <w:r>
              <w:rPr>
                <w:sz w:val="24"/>
              </w:rPr>
              <w:t>-1</w:t>
            </w:r>
          </w:p>
        </w:tc>
        <w:tc>
          <w:tcPr>
            <w:tcW w:w="507" w:type="dxa"/>
          </w:tcPr>
          <w:p>
            <w:pPr>
              <w:pStyle w:val="TableParagraph"/>
              <w:spacing w:before="88"/>
              <w:ind w:left="107"/>
              <w:jc w:val="left"/>
              <w:rPr>
                <w:sz w:val="24"/>
              </w:rPr>
            </w:pPr>
            <w:r>
              <w:rPr>
                <w:sz w:val="24"/>
              </w:rPr>
              <w:t>-2</w:t>
            </w:r>
          </w:p>
        </w:tc>
      </w:tr>
      <w:tr>
        <w:trPr>
          <w:trHeight w:val="519" w:hRule="exact"/>
        </w:trPr>
        <w:tc>
          <w:tcPr>
            <w:tcW w:w="591" w:type="dxa"/>
          </w:tcPr>
          <w:p>
            <w:pPr>
              <w:pStyle w:val="TableParagraph"/>
              <w:ind w:left="125" w:right="91"/>
              <w:rPr>
                <w:rFonts w:ascii="Cambria Math" w:eastAsia="Cambria Math"/>
                <w:sz w:val="17"/>
              </w:rPr>
            </w:pPr>
            <w:r>
              <w:rPr>
                <w:rFonts w:ascii="Cambria Math" w:eastAsia="Cambria Math"/>
                <w:sz w:val="24"/>
              </w:rPr>
              <w:t>�</w:t>
            </w:r>
            <w:r>
              <w:rPr>
                <w:rFonts w:ascii="Cambria Math" w:eastAsia="Cambria Math"/>
                <w:position w:val="-4"/>
                <w:sz w:val="17"/>
              </w:rPr>
              <w:t>2</w:t>
            </w:r>
          </w:p>
        </w:tc>
        <w:tc>
          <w:tcPr>
            <w:tcW w:w="574" w:type="dxa"/>
          </w:tcPr>
          <w:p>
            <w:pPr>
              <w:pStyle w:val="TableParagraph"/>
              <w:spacing w:line="273" w:lineRule="exact"/>
              <w:ind w:right="41"/>
              <w:rPr>
                <w:sz w:val="24"/>
              </w:rPr>
            </w:pPr>
            <w:r>
              <w:rPr>
                <w:sz w:val="24"/>
              </w:rPr>
              <w:t>-3</w:t>
            </w:r>
          </w:p>
        </w:tc>
        <w:tc>
          <w:tcPr>
            <w:tcW w:w="633" w:type="dxa"/>
            <w:tcBorders>
              <w:right w:val="single" w:sz="43" w:space="0" w:color="FF0000"/>
            </w:tcBorders>
          </w:tcPr>
          <w:p>
            <w:pPr>
              <w:pStyle w:val="TableParagraph"/>
              <w:spacing w:line="273" w:lineRule="exact"/>
              <w:ind w:left="197" w:right="141"/>
              <w:rPr>
                <w:sz w:val="24"/>
              </w:rPr>
            </w:pPr>
            <w:r>
              <w:rPr>
                <w:sz w:val="24"/>
              </w:rPr>
              <w:t>-1</w:t>
            </w:r>
          </w:p>
        </w:tc>
        <w:tc>
          <w:tcPr>
            <w:tcW w:w="416" w:type="dxa"/>
            <w:shd w:val="clear" w:color="auto" w:fill="FF0000"/>
          </w:tcPr>
          <w:p>
            <w:pPr>
              <w:pStyle w:val="TableParagraph"/>
              <w:spacing w:line="270" w:lineRule="exact"/>
              <w:ind w:left="108"/>
              <w:jc w:val="left"/>
              <w:rPr>
                <w:sz w:val="24"/>
              </w:rPr>
            </w:pPr>
            <w:r>
              <w:rPr>
                <w:sz w:val="24"/>
              </w:rPr>
              <w:t>-1</w:t>
            </w:r>
          </w:p>
        </w:tc>
        <w:tc>
          <w:tcPr>
            <w:tcW w:w="507" w:type="dxa"/>
            <w:tcBorders>
              <w:left w:val="single" w:sz="43" w:space="0" w:color="FF0000"/>
            </w:tcBorders>
          </w:tcPr>
          <w:p>
            <w:pPr>
              <w:pStyle w:val="TableParagraph"/>
              <w:spacing w:line="273" w:lineRule="exact"/>
              <w:ind w:left="53"/>
              <w:jc w:val="left"/>
              <w:rPr>
                <w:sz w:val="24"/>
              </w:rPr>
            </w:pPr>
            <w:r>
              <w:rPr>
                <w:sz w:val="24"/>
              </w:rPr>
              <w:t>-3</w:t>
            </w:r>
          </w:p>
        </w:tc>
      </w:tr>
      <w:tr>
        <w:trPr>
          <w:trHeight w:val="436" w:hRule="exact"/>
        </w:trPr>
        <w:tc>
          <w:tcPr>
            <w:tcW w:w="591" w:type="dxa"/>
          </w:tcPr>
          <w:p>
            <w:pPr>
              <w:pStyle w:val="TableParagraph"/>
              <w:spacing w:before="4"/>
              <w:ind w:left="125" w:right="91"/>
              <w:rPr>
                <w:rFonts w:ascii="Cambria Math" w:eastAsia="Cambria Math"/>
                <w:sz w:val="17"/>
              </w:rPr>
            </w:pPr>
            <w:r>
              <w:rPr>
                <w:rFonts w:ascii="Cambria Math" w:eastAsia="Cambria Math"/>
                <w:sz w:val="24"/>
              </w:rPr>
              <w:t>�</w:t>
            </w:r>
            <w:r>
              <w:rPr>
                <w:rFonts w:ascii="Cambria Math" w:eastAsia="Cambria Math"/>
                <w:position w:val="-4"/>
                <w:sz w:val="17"/>
              </w:rPr>
              <w:t>3</w:t>
            </w:r>
          </w:p>
        </w:tc>
        <w:tc>
          <w:tcPr>
            <w:tcW w:w="574" w:type="dxa"/>
          </w:tcPr>
          <w:p>
            <w:pPr>
              <w:pStyle w:val="TableParagraph"/>
              <w:spacing w:before="4"/>
              <w:ind w:right="39"/>
              <w:rPr>
                <w:sz w:val="24"/>
              </w:rPr>
            </w:pPr>
            <w:r>
              <w:rPr>
                <w:sz w:val="24"/>
              </w:rPr>
              <w:t>2</w:t>
            </w:r>
          </w:p>
        </w:tc>
        <w:tc>
          <w:tcPr>
            <w:tcW w:w="633" w:type="dxa"/>
          </w:tcPr>
          <w:p>
            <w:pPr>
              <w:pStyle w:val="TableParagraph"/>
              <w:spacing w:before="4"/>
              <w:ind w:left="4"/>
              <w:rPr>
                <w:sz w:val="24"/>
              </w:rPr>
            </w:pPr>
            <w:r>
              <w:rPr>
                <w:sz w:val="24"/>
              </w:rPr>
              <w:t>3</w:t>
            </w:r>
          </w:p>
        </w:tc>
        <w:tc>
          <w:tcPr>
            <w:tcW w:w="416" w:type="dxa"/>
          </w:tcPr>
          <w:p>
            <w:pPr>
              <w:pStyle w:val="TableParagraph"/>
              <w:spacing w:line="275" w:lineRule="exact"/>
              <w:ind w:left="146"/>
              <w:jc w:val="left"/>
              <w:rPr>
                <w:sz w:val="24"/>
              </w:rPr>
            </w:pPr>
            <w:r>
              <w:rPr>
                <w:sz w:val="24"/>
              </w:rPr>
              <w:t>0</w:t>
            </w:r>
          </w:p>
        </w:tc>
        <w:tc>
          <w:tcPr>
            <w:tcW w:w="507" w:type="dxa"/>
          </w:tcPr>
          <w:p>
            <w:pPr>
              <w:pStyle w:val="TableParagraph"/>
              <w:spacing w:before="4"/>
              <w:ind w:left="146"/>
              <w:jc w:val="left"/>
              <w:rPr>
                <w:sz w:val="24"/>
              </w:rPr>
            </w:pPr>
            <w:r>
              <w:rPr>
                <w:sz w:val="24"/>
              </w:rPr>
              <w:t>6</w:t>
            </w:r>
          </w:p>
        </w:tc>
      </w:tr>
      <w:tr>
        <w:trPr>
          <w:trHeight w:val="497" w:hRule="exact"/>
        </w:trPr>
        <w:tc>
          <w:tcPr>
            <w:tcW w:w="591" w:type="dxa"/>
          </w:tcPr>
          <w:p>
            <w:pPr>
              <w:pStyle w:val="TableParagraph"/>
              <w:spacing w:before="86"/>
              <w:ind w:left="44"/>
              <w:rPr>
                <w:sz w:val="24"/>
              </w:rPr>
            </w:pPr>
            <w:r>
              <w:rPr>
                <w:sz w:val="24"/>
              </w:rPr>
              <w:t>z</w:t>
            </w:r>
          </w:p>
        </w:tc>
        <w:tc>
          <w:tcPr>
            <w:tcW w:w="574" w:type="dxa"/>
          </w:tcPr>
          <w:p>
            <w:pPr>
              <w:pStyle w:val="TableParagraph"/>
              <w:spacing w:before="86"/>
              <w:ind w:right="41"/>
              <w:rPr>
                <w:sz w:val="24"/>
              </w:rPr>
            </w:pPr>
            <w:r>
              <w:rPr>
                <w:sz w:val="24"/>
              </w:rPr>
              <w:t>-1</w:t>
            </w:r>
          </w:p>
        </w:tc>
        <w:tc>
          <w:tcPr>
            <w:tcW w:w="633" w:type="dxa"/>
          </w:tcPr>
          <w:p>
            <w:pPr>
              <w:pStyle w:val="TableParagraph"/>
              <w:spacing w:before="86"/>
              <w:ind w:left="39" w:right="37"/>
              <w:rPr>
                <w:sz w:val="24"/>
              </w:rPr>
            </w:pPr>
            <w:r>
              <w:rPr>
                <w:sz w:val="24"/>
              </w:rPr>
              <w:t>-1</w:t>
            </w:r>
          </w:p>
        </w:tc>
        <w:tc>
          <w:tcPr>
            <w:tcW w:w="416" w:type="dxa"/>
          </w:tcPr>
          <w:p>
            <w:pPr>
              <w:pStyle w:val="TableParagraph"/>
              <w:spacing w:before="86"/>
              <w:ind w:left="146"/>
              <w:jc w:val="left"/>
              <w:rPr>
                <w:sz w:val="24"/>
              </w:rPr>
            </w:pPr>
            <w:r>
              <w:rPr>
                <w:sz w:val="24"/>
              </w:rPr>
              <w:t>0</w:t>
            </w:r>
          </w:p>
        </w:tc>
        <w:tc>
          <w:tcPr>
            <w:tcW w:w="507" w:type="dxa"/>
          </w:tcPr>
          <w:p>
            <w:pPr>
              <w:pStyle w:val="TableParagraph"/>
              <w:spacing w:before="86"/>
              <w:ind w:left="146"/>
              <w:jc w:val="left"/>
              <w:rPr>
                <w:sz w:val="24"/>
              </w:rPr>
            </w:pPr>
            <w:r>
              <w:rPr>
                <w:sz w:val="24"/>
              </w:rPr>
              <w:t>0</w:t>
            </w:r>
          </w:p>
        </w:tc>
      </w:tr>
      <w:tr>
        <w:trPr>
          <w:trHeight w:val="379" w:hRule="exact"/>
        </w:trPr>
        <w:tc>
          <w:tcPr>
            <w:tcW w:w="591" w:type="dxa"/>
          </w:tcPr>
          <w:p>
            <w:pPr>
              <w:pStyle w:val="TableParagraph"/>
              <w:spacing w:before="108"/>
              <w:ind w:left="125" w:right="79"/>
              <w:rPr>
                <w:sz w:val="24"/>
              </w:rPr>
            </w:pPr>
            <w:r>
              <w:rPr>
                <w:sz w:val="24"/>
              </w:rPr>
              <w:t>z’</w:t>
            </w:r>
          </w:p>
        </w:tc>
        <w:tc>
          <w:tcPr>
            <w:tcW w:w="574" w:type="dxa"/>
          </w:tcPr>
          <w:p>
            <w:pPr>
              <w:pStyle w:val="TableParagraph"/>
              <w:spacing w:before="108"/>
              <w:ind w:right="39"/>
              <w:rPr>
                <w:sz w:val="24"/>
              </w:rPr>
            </w:pPr>
            <w:r>
              <w:rPr>
                <w:sz w:val="24"/>
              </w:rPr>
              <w:t>0</w:t>
            </w:r>
          </w:p>
        </w:tc>
        <w:tc>
          <w:tcPr>
            <w:tcW w:w="633" w:type="dxa"/>
          </w:tcPr>
          <w:p>
            <w:pPr>
              <w:pStyle w:val="TableParagraph"/>
              <w:spacing w:before="108"/>
              <w:ind w:left="4"/>
              <w:rPr>
                <w:sz w:val="24"/>
              </w:rPr>
            </w:pPr>
            <w:r>
              <w:rPr>
                <w:sz w:val="24"/>
              </w:rPr>
              <w:t>0</w:t>
            </w:r>
          </w:p>
        </w:tc>
        <w:tc>
          <w:tcPr>
            <w:tcW w:w="416" w:type="dxa"/>
          </w:tcPr>
          <w:p>
            <w:pPr>
              <w:pStyle w:val="TableParagraph"/>
              <w:spacing w:before="108"/>
              <w:ind w:left="146"/>
              <w:jc w:val="left"/>
              <w:rPr>
                <w:sz w:val="24"/>
              </w:rPr>
            </w:pPr>
            <w:r>
              <w:rPr>
                <w:sz w:val="24"/>
              </w:rPr>
              <w:t>1</w:t>
            </w:r>
          </w:p>
        </w:tc>
        <w:tc>
          <w:tcPr>
            <w:tcW w:w="507" w:type="dxa"/>
          </w:tcPr>
          <w:p>
            <w:pPr>
              <w:pStyle w:val="TableParagraph"/>
              <w:spacing w:before="108"/>
              <w:ind w:left="146"/>
              <w:jc w:val="left"/>
              <w:rPr>
                <w:sz w:val="24"/>
              </w:rPr>
            </w:pPr>
            <w:r>
              <w:rPr>
                <w:sz w:val="24"/>
              </w:rPr>
              <w:t>0</w:t>
            </w:r>
          </w:p>
        </w:tc>
      </w:tr>
    </w:tbl>
    <w:p>
      <w:pPr>
        <w:pStyle w:val="BodyText"/>
        <w:spacing w:before="4"/>
        <w:rPr>
          <w:sz w:val="16"/>
        </w:rPr>
      </w:pPr>
    </w:p>
    <w:p>
      <w:pPr>
        <w:spacing w:before="64"/>
        <w:ind w:left="0" w:right="17" w:firstLine="0"/>
        <w:jc w:val="center"/>
        <w:rPr>
          <w:rFonts w:ascii="Calibri" w:hAnsi="Calibri"/>
          <w:i/>
          <w:sz w:val="18"/>
        </w:rPr>
      </w:pPr>
      <w:r>
        <w:rPr>
          <w:rFonts w:ascii="Calibri" w:hAnsi="Calibri"/>
          <w:i/>
          <w:color w:val="44536A"/>
          <w:sz w:val="18"/>
        </w:rPr>
        <w:t>Tabla 3.26 Elección del pivote para la fase 1 en el primer tableu</w:t>
      </w:r>
    </w:p>
    <w:p>
      <w:pPr>
        <w:pStyle w:val="BodyText"/>
        <w:spacing w:before="10"/>
        <w:rPr>
          <w:rFonts w:ascii="Calibri"/>
          <w:i/>
          <w:sz w:val="15"/>
        </w:rPr>
      </w:pPr>
    </w:p>
    <w:p>
      <w:pPr>
        <w:pStyle w:val="BodyText"/>
        <w:ind w:right="18"/>
        <w:jc w:val="center"/>
      </w:pPr>
      <w:r>
        <w:rPr/>
        <w:t>Realizando las operaciones de acuerdo al tableau de Tucker tendríamos el siguiente tableau:</w:t>
      </w:r>
    </w:p>
    <w:p>
      <w:pPr>
        <w:spacing w:after="0"/>
        <w:jc w:val="center"/>
        <w:sectPr>
          <w:headerReference w:type="default" r:id="rId171"/>
          <w:footerReference w:type="default" r:id="rId172"/>
          <w:pgSz w:w="12240" w:h="15840"/>
          <w:pgMar w:header="0" w:footer="1003" w:top="1440" w:bottom="1200" w:left="1600" w:right="1580"/>
          <w:pgNumType w:start="56"/>
        </w:sectPr>
      </w:pPr>
    </w:p>
    <w:p>
      <w:pPr>
        <w:pStyle w:val="BodyText"/>
        <w:spacing w:before="7" w:after="1"/>
        <w:rPr>
          <w:sz w:val="22"/>
        </w:rPr>
      </w:pPr>
    </w:p>
    <w:tbl>
      <w:tblPr>
        <w:tblW w:w="0" w:type="auto"/>
        <w:jc w:val="left"/>
        <w:tblInd w:w="30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1"/>
        <w:gridCol w:w="574"/>
        <w:gridCol w:w="629"/>
        <w:gridCol w:w="632"/>
        <w:gridCol w:w="512"/>
      </w:tblGrid>
      <w:tr>
        <w:trPr>
          <w:trHeight w:val="406" w:hRule="exact"/>
        </w:trPr>
        <w:tc>
          <w:tcPr>
            <w:tcW w:w="591" w:type="dxa"/>
          </w:tcPr>
          <w:p>
            <w:pPr/>
          </w:p>
        </w:tc>
        <w:tc>
          <w:tcPr>
            <w:tcW w:w="574" w:type="dxa"/>
          </w:tcPr>
          <w:p>
            <w:pPr>
              <w:pStyle w:val="TableParagraph"/>
              <w:spacing w:line="290" w:lineRule="exact"/>
              <w:ind w:right="48"/>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629" w:type="dxa"/>
          </w:tcPr>
          <w:p>
            <w:pPr>
              <w:pStyle w:val="TableParagraph"/>
              <w:spacing w:line="290" w:lineRule="exact"/>
              <w:ind w:left="37" w:right="3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632" w:type="dxa"/>
          </w:tcPr>
          <w:p>
            <w:pPr>
              <w:pStyle w:val="TableParagraph"/>
              <w:spacing w:line="290" w:lineRule="exact"/>
              <w:ind w:left="39" w:right="39"/>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512" w:type="dxa"/>
          </w:tcPr>
          <w:p>
            <w:pPr>
              <w:pStyle w:val="TableParagraph"/>
              <w:spacing w:line="245" w:lineRule="exact"/>
              <w:ind w:left="151"/>
              <w:jc w:val="left"/>
              <w:rPr>
                <w:sz w:val="24"/>
              </w:rPr>
            </w:pPr>
            <w:r>
              <w:rPr>
                <w:sz w:val="24"/>
              </w:rPr>
              <w:t>1</w:t>
            </w:r>
          </w:p>
        </w:tc>
      </w:tr>
      <w:tr>
        <w:trPr>
          <w:trHeight w:val="523" w:hRule="exact"/>
        </w:trPr>
        <w:tc>
          <w:tcPr>
            <w:tcW w:w="591" w:type="dxa"/>
          </w:tcPr>
          <w:p>
            <w:pPr>
              <w:pStyle w:val="TableParagraph"/>
              <w:spacing w:before="92"/>
              <w:ind w:left="125" w:right="91"/>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74" w:type="dxa"/>
          </w:tcPr>
          <w:p>
            <w:pPr>
              <w:pStyle w:val="TableParagraph"/>
              <w:spacing w:before="86"/>
              <w:ind w:right="39"/>
              <w:rPr>
                <w:sz w:val="24"/>
              </w:rPr>
            </w:pPr>
            <w:r>
              <w:rPr>
                <w:sz w:val="24"/>
              </w:rPr>
              <w:t>2</w:t>
            </w:r>
          </w:p>
        </w:tc>
        <w:tc>
          <w:tcPr>
            <w:tcW w:w="629" w:type="dxa"/>
          </w:tcPr>
          <w:p>
            <w:pPr>
              <w:pStyle w:val="TableParagraph"/>
              <w:spacing w:before="86"/>
              <w:ind w:left="37" w:right="31"/>
              <w:rPr>
                <w:sz w:val="24"/>
              </w:rPr>
            </w:pPr>
            <w:r>
              <w:rPr>
                <w:sz w:val="24"/>
              </w:rPr>
              <w:t>-1</w:t>
            </w:r>
          </w:p>
        </w:tc>
        <w:tc>
          <w:tcPr>
            <w:tcW w:w="632" w:type="dxa"/>
          </w:tcPr>
          <w:p>
            <w:pPr>
              <w:pStyle w:val="TableParagraph"/>
              <w:spacing w:before="86"/>
              <w:ind w:left="39" w:right="30"/>
              <w:rPr>
                <w:sz w:val="24"/>
              </w:rPr>
            </w:pPr>
            <w:r>
              <w:rPr>
                <w:sz w:val="24"/>
              </w:rPr>
              <w:t>-1</w:t>
            </w:r>
          </w:p>
        </w:tc>
        <w:tc>
          <w:tcPr>
            <w:tcW w:w="512" w:type="dxa"/>
          </w:tcPr>
          <w:p>
            <w:pPr>
              <w:pStyle w:val="TableParagraph"/>
              <w:spacing w:before="86"/>
              <w:ind w:left="151"/>
              <w:jc w:val="left"/>
              <w:rPr>
                <w:sz w:val="24"/>
              </w:rPr>
            </w:pPr>
            <w:r>
              <w:rPr>
                <w:sz w:val="24"/>
              </w:rPr>
              <w:t>1</w:t>
            </w:r>
          </w:p>
        </w:tc>
      </w:tr>
      <w:tr>
        <w:trPr>
          <w:trHeight w:val="497" w:hRule="exact"/>
        </w:trPr>
        <w:tc>
          <w:tcPr>
            <w:tcW w:w="591" w:type="dxa"/>
          </w:tcPr>
          <w:p>
            <w:pPr>
              <w:pStyle w:val="TableParagraph"/>
              <w:spacing w:before="86"/>
              <w:ind w:left="43"/>
              <w:rPr>
                <w:i/>
                <w:sz w:val="24"/>
              </w:rPr>
            </w:pPr>
            <w:r>
              <w:rPr>
                <w:i/>
                <w:sz w:val="24"/>
              </w:rPr>
              <w:t>p</w:t>
            </w:r>
          </w:p>
        </w:tc>
        <w:tc>
          <w:tcPr>
            <w:tcW w:w="574" w:type="dxa"/>
          </w:tcPr>
          <w:p>
            <w:pPr>
              <w:pStyle w:val="TableParagraph"/>
              <w:spacing w:before="86"/>
              <w:ind w:right="39"/>
              <w:rPr>
                <w:sz w:val="24"/>
              </w:rPr>
            </w:pPr>
            <w:r>
              <w:rPr>
                <w:sz w:val="24"/>
              </w:rPr>
              <w:t>3</w:t>
            </w:r>
          </w:p>
        </w:tc>
        <w:tc>
          <w:tcPr>
            <w:tcW w:w="629" w:type="dxa"/>
          </w:tcPr>
          <w:p>
            <w:pPr>
              <w:pStyle w:val="TableParagraph"/>
              <w:spacing w:before="86"/>
              <w:ind w:left="9"/>
              <w:rPr>
                <w:sz w:val="24"/>
              </w:rPr>
            </w:pPr>
            <w:r>
              <w:rPr>
                <w:sz w:val="24"/>
              </w:rPr>
              <w:t>1</w:t>
            </w:r>
          </w:p>
        </w:tc>
        <w:tc>
          <w:tcPr>
            <w:tcW w:w="632" w:type="dxa"/>
          </w:tcPr>
          <w:p>
            <w:pPr>
              <w:pStyle w:val="TableParagraph"/>
              <w:spacing w:before="86"/>
              <w:ind w:left="39" w:right="30"/>
              <w:rPr>
                <w:sz w:val="24"/>
              </w:rPr>
            </w:pPr>
            <w:r>
              <w:rPr>
                <w:sz w:val="24"/>
              </w:rPr>
              <w:t>-1</w:t>
            </w:r>
          </w:p>
        </w:tc>
        <w:tc>
          <w:tcPr>
            <w:tcW w:w="512" w:type="dxa"/>
          </w:tcPr>
          <w:p>
            <w:pPr>
              <w:pStyle w:val="TableParagraph"/>
              <w:spacing w:before="86"/>
              <w:ind w:left="151"/>
              <w:jc w:val="left"/>
              <w:rPr>
                <w:sz w:val="24"/>
              </w:rPr>
            </w:pPr>
            <w:r>
              <w:rPr>
                <w:sz w:val="24"/>
              </w:rPr>
              <w:t>3</w:t>
            </w:r>
          </w:p>
        </w:tc>
      </w:tr>
      <w:tr>
        <w:trPr>
          <w:trHeight w:val="545" w:hRule="exact"/>
        </w:trPr>
        <w:tc>
          <w:tcPr>
            <w:tcW w:w="591" w:type="dxa"/>
          </w:tcPr>
          <w:p>
            <w:pPr>
              <w:pStyle w:val="TableParagraph"/>
              <w:spacing w:before="114"/>
              <w:ind w:left="125" w:right="91"/>
              <w:rPr>
                <w:rFonts w:ascii="Cambria Math" w:eastAsia="Cambria Math"/>
                <w:sz w:val="17"/>
              </w:rPr>
            </w:pPr>
            <w:r>
              <w:rPr>
                <w:rFonts w:ascii="Cambria Math" w:eastAsia="Cambria Math"/>
                <w:sz w:val="24"/>
              </w:rPr>
              <w:t>�</w:t>
            </w:r>
            <w:r>
              <w:rPr>
                <w:rFonts w:ascii="Cambria Math" w:eastAsia="Cambria Math"/>
                <w:position w:val="-4"/>
                <w:sz w:val="17"/>
              </w:rPr>
              <w:t>3</w:t>
            </w:r>
          </w:p>
        </w:tc>
        <w:tc>
          <w:tcPr>
            <w:tcW w:w="574" w:type="dxa"/>
          </w:tcPr>
          <w:p>
            <w:pPr>
              <w:pStyle w:val="TableParagraph"/>
              <w:spacing w:before="108"/>
              <w:ind w:right="39"/>
              <w:rPr>
                <w:sz w:val="24"/>
              </w:rPr>
            </w:pPr>
            <w:r>
              <w:rPr>
                <w:sz w:val="24"/>
              </w:rPr>
              <w:t>2</w:t>
            </w:r>
          </w:p>
        </w:tc>
        <w:tc>
          <w:tcPr>
            <w:tcW w:w="629" w:type="dxa"/>
          </w:tcPr>
          <w:p>
            <w:pPr>
              <w:pStyle w:val="TableParagraph"/>
              <w:spacing w:before="108"/>
              <w:ind w:left="9"/>
              <w:rPr>
                <w:sz w:val="24"/>
              </w:rPr>
            </w:pPr>
            <w:r>
              <w:rPr>
                <w:sz w:val="24"/>
              </w:rPr>
              <w:t>3</w:t>
            </w:r>
          </w:p>
        </w:tc>
        <w:tc>
          <w:tcPr>
            <w:tcW w:w="632" w:type="dxa"/>
          </w:tcPr>
          <w:p>
            <w:pPr>
              <w:pStyle w:val="TableParagraph"/>
              <w:spacing w:before="108"/>
              <w:ind w:left="7"/>
              <w:rPr>
                <w:sz w:val="24"/>
              </w:rPr>
            </w:pPr>
            <w:r>
              <w:rPr>
                <w:sz w:val="24"/>
              </w:rPr>
              <w:t>0</w:t>
            </w:r>
          </w:p>
        </w:tc>
        <w:tc>
          <w:tcPr>
            <w:tcW w:w="512" w:type="dxa"/>
          </w:tcPr>
          <w:p>
            <w:pPr>
              <w:pStyle w:val="TableParagraph"/>
              <w:spacing w:before="108"/>
              <w:ind w:left="151"/>
              <w:jc w:val="left"/>
              <w:rPr>
                <w:sz w:val="24"/>
              </w:rPr>
            </w:pPr>
            <w:r>
              <w:rPr>
                <w:sz w:val="24"/>
              </w:rPr>
              <w:t>6</w:t>
            </w:r>
          </w:p>
        </w:tc>
      </w:tr>
      <w:tr>
        <w:trPr>
          <w:trHeight w:val="495" w:hRule="exact"/>
        </w:trPr>
        <w:tc>
          <w:tcPr>
            <w:tcW w:w="591" w:type="dxa"/>
          </w:tcPr>
          <w:p>
            <w:pPr>
              <w:pStyle w:val="TableParagraph"/>
              <w:spacing w:before="86"/>
              <w:ind w:left="44"/>
              <w:rPr>
                <w:sz w:val="24"/>
              </w:rPr>
            </w:pPr>
            <w:r>
              <w:rPr>
                <w:sz w:val="24"/>
              </w:rPr>
              <w:t>z</w:t>
            </w:r>
          </w:p>
        </w:tc>
        <w:tc>
          <w:tcPr>
            <w:tcW w:w="574" w:type="dxa"/>
          </w:tcPr>
          <w:p>
            <w:pPr>
              <w:pStyle w:val="TableParagraph"/>
              <w:spacing w:before="86"/>
              <w:ind w:right="41"/>
              <w:rPr>
                <w:sz w:val="24"/>
              </w:rPr>
            </w:pPr>
            <w:r>
              <w:rPr>
                <w:sz w:val="24"/>
              </w:rPr>
              <w:t>-1</w:t>
            </w:r>
          </w:p>
        </w:tc>
        <w:tc>
          <w:tcPr>
            <w:tcW w:w="629" w:type="dxa"/>
          </w:tcPr>
          <w:p>
            <w:pPr>
              <w:pStyle w:val="TableParagraph"/>
              <w:spacing w:before="86"/>
              <w:ind w:left="37" w:right="31"/>
              <w:rPr>
                <w:sz w:val="24"/>
              </w:rPr>
            </w:pPr>
            <w:r>
              <w:rPr>
                <w:sz w:val="24"/>
              </w:rPr>
              <w:t>-1</w:t>
            </w:r>
          </w:p>
        </w:tc>
        <w:tc>
          <w:tcPr>
            <w:tcW w:w="632" w:type="dxa"/>
          </w:tcPr>
          <w:p>
            <w:pPr>
              <w:pStyle w:val="TableParagraph"/>
              <w:spacing w:before="86"/>
              <w:ind w:left="7"/>
              <w:rPr>
                <w:sz w:val="24"/>
              </w:rPr>
            </w:pPr>
            <w:r>
              <w:rPr>
                <w:sz w:val="24"/>
              </w:rPr>
              <w:t>0</w:t>
            </w:r>
          </w:p>
        </w:tc>
        <w:tc>
          <w:tcPr>
            <w:tcW w:w="512" w:type="dxa"/>
          </w:tcPr>
          <w:p>
            <w:pPr>
              <w:pStyle w:val="TableParagraph"/>
              <w:spacing w:before="86"/>
              <w:ind w:left="151"/>
              <w:jc w:val="left"/>
              <w:rPr>
                <w:sz w:val="24"/>
              </w:rPr>
            </w:pPr>
            <w:r>
              <w:rPr>
                <w:sz w:val="24"/>
              </w:rPr>
              <w:t>0</w:t>
            </w:r>
          </w:p>
        </w:tc>
      </w:tr>
      <w:tr>
        <w:trPr>
          <w:trHeight w:val="378" w:hRule="exact"/>
        </w:trPr>
        <w:tc>
          <w:tcPr>
            <w:tcW w:w="591" w:type="dxa"/>
          </w:tcPr>
          <w:p>
            <w:pPr>
              <w:pStyle w:val="TableParagraph"/>
              <w:spacing w:before="107"/>
              <w:ind w:left="125" w:right="79"/>
              <w:rPr>
                <w:sz w:val="24"/>
              </w:rPr>
            </w:pPr>
            <w:r>
              <w:rPr>
                <w:sz w:val="24"/>
              </w:rPr>
              <w:t>z’</w:t>
            </w:r>
          </w:p>
        </w:tc>
        <w:tc>
          <w:tcPr>
            <w:tcW w:w="574" w:type="dxa"/>
          </w:tcPr>
          <w:p>
            <w:pPr>
              <w:pStyle w:val="TableParagraph"/>
              <w:spacing w:before="107"/>
              <w:ind w:right="41"/>
              <w:rPr>
                <w:sz w:val="24"/>
              </w:rPr>
            </w:pPr>
            <w:r>
              <w:rPr>
                <w:sz w:val="24"/>
              </w:rPr>
              <w:t>-3</w:t>
            </w:r>
          </w:p>
        </w:tc>
        <w:tc>
          <w:tcPr>
            <w:tcW w:w="629" w:type="dxa"/>
          </w:tcPr>
          <w:p>
            <w:pPr>
              <w:pStyle w:val="TableParagraph"/>
              <w:spacing w:before="107"/>
              <w:ind w:left="37" w:right="31"/>
              <w:rPr>
                <w:sz w:val="24"/>
              </w:rPr>
            </w:pPr>
            <w:r>
              <w:rPr>
                <w:sz w:val="24"/>
              </w:rPr>
              <w:t>-1</w:t>
            </w:r>
          </w:p>
        </w:tc>
        <w:tc>
          <w:tcPr>
            <w:tcW w:w="632" w:type="dxa"/>
          </w:tcPr>
          <w:p>
            <w:pPr>
              <w:pStyle w:val="TableParagraph"/>
              <w:spacing w:before="107"/>
              <w:ind w:left="7"/>
              <w:rPr>
                <w:sz w:val="24"/>
              </w:rPr>
            </w:pPr>
            <w:r>
              <w:rPr>
                <w:sz w:val="24"/>
              </w:rPr>
              <w:t>1</w:t>
            </w:r>
          </w:p>
        </w:tc>
        <w:tc>
          <w:tcPr>
            <w:tcW w:w="512" w:type="dxa"/>
          </w:tcPr>
          <w:p>
            <w:pPr>
              <w:pStyle w:val="TableParagraph"/>
              <w:spacing w:before="107"/>
              <w:ind w:left="112"/>
              <w:jc w:val="left"/>
              <w:rPr>
                <w:sz w:val="24"/>
              </w:rPr>
            </w:pPr>
            <w:r>
              <w:rPr>
                <w:sz w:val="24"/>
              </w:rPr>
              <w:t>-3</w:t>
            </w:r>
          </w:p>
        </w:tc>
      </w:tr>
    </w:tbl>
    <w:p>
      <w:pPr>
        <w:pStyle w:val="BodyText"/>
        <w:spacing w:before="4"/>
        <w:rPr>
          <w:sz w:val="16"/>
        </w:rPr>
      </w:pPr>
    </w:p>
    <w:p>
      <w:pPr>
        <w:spacing w:before="64"/>
        <w:ind w:left="2793" w:right="48" w:firstLine="0"/>
        <w:jc w:val="left"/>
        <w:rPr>
          <w:rFonts w:ascii="Calibri"/>
          <w:i/>
          <w:sz w:val="18"/>
        </w:rPr>
      </w:pPr>
      <w:r>
        <w:rPr>
          <w:rFonts w:ascii="Calibri"/>
          <w:i/>
          <w:color w:val="44536A"/>
          <w:sz w:val="18"/>
        </w:rPr>
        <w:t>Tabla 3.27 Tableu resultante del primer pivoteo</w:t>
      </w:r>
    </w:p>
    <w:p>
      <w:pPr>
        <w:pStyle w:val="BodyText"/>
        <w:rPr>
          <w:rFonts w:ascii="Calibri"/>
          <w:i/>
          <w:sz w:val="16"/>
        </w:rPr>
      </w:pPr>
    </w:p>
    <w:p>
      <w:pPr>
        <w:pStyle w:val="BodyText"/>
        <w:spacing w:line="276" w:lineRule="auto" w:before="1"/>
        <w:ind w:left="102" w:right="41"/>
      </w:pPr>
      <w:r>
        <w:rPr/>
        <w:pict>
          <v:line style="position:absolute;mso-position-horizontal-relative:page;mso-position-vertical-relative:paragraph;z-index:-402424" from="367.51001pt,89.553146pt" to="374.11001pt,89.553146pt" stroked="true" strokeweight=".84pt" strokecolor="#000000">
            <w10:wrap type="none"/>
          </v:line>
        </w:pict>
      </w:r>
      <w:r>
        <w:rPr/>
        <w:pict>
          <v:line style="position:absolute;mso-position-horizontal-relative:page;mso-position-vertical-relative:paragraph;z-index:-402400" from="372.070007pt,128.553146pt" to="378.670007pt,128.553146pt" stroked="true" strokeweight=".84pt" strokecolor="#000000">
            <w10:wrap type="none"/>
          </v:line>
        </w:pict>
      </w:r>
      <w:r>
        <w:rPr/>
        <w:t>Ahora procedimos a realizar el segundo pivote seleccionando la columna en </w:t>
      </w:r>
      <w:r>
        <w:rPr>
          <w:i/>
        </w:rPr>
        <w:t>Z’ </w:t>
      </w:r>
      <w:r>
        <w:rPr/>
        <w:t>más negativa y buscando a α mínima, como se muestra a continuación:</w:t>
      </w:r>
    </w:p>
    <w:p>
      <w:pPr>
        <w:pStyle w:val="BodyText"/>
        <w:rPr>
          <w:sz w:val="20"/>
        </w:rPr>
      </w:pPr>
    </w:p>
    <w:p>
      <w:pPr>
        <w:pStyle w:val="BodyText"/>
        <w:spacing w:before="3"/>
        <w:rPr>
          <w:sz w:val="10"/>
        </w:rPr>
      </w:pPr>
    </w:p>
    <w:tbl>
      <w:tblPr>
        <w:tblW w:w="0" w:type="auto"/>
        <w:jc w:val="left"/>
        <w:tblInd w:w="22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3"/>
        <w:gridCol w:w="624"/>
        <w:gridCol w:w="625"/>
        <w:gridCol w:w="632"/>
        <w:gridCol w:w="400"/>
        <w:gridCol w:w="1708"/>
      </w:tblGrid>
      <w:tr>
        <w:trPr>
          <w:trHeight w:val="500" w:hRule="exact"/>
        </w:trPr>
        <w:tc>
          <w:tcPr>
            <w:tcW w:w="543" w:type="dxa"/>
          </w:tcPr>
          <w:p>
            <w:pPr/>
          </w:p>
        </w:tc>
        <w:tc>
          <w:tcPr>
            <w:tcW w:w="624" w:type="dxa"/>
          </w:tcPr>
          <w:p>
            <w:pPr>
              <w:pStyle w:val="TableParagraph"/>
              <w:spacing w:line="290" w:lineRule="exact"/>
              <w:ind w:left="31" w:right="3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625" w:type="dxa"/>
          </w:tcPr>
          <w:p>
            <w:pPr>
              <w:pStyle w:val="TableParagraph"/>
              <w:spacing w:line="290" w:lineRule="exact"/>
              <w:ind w:left="34" w:right="3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632" w:type="dxa"/>
          </w:tcPr>
          <w:p>
            <w:pPr>
              <w:pStyle w:val="TableParagraph"/>
              <w:spacing w:line="290" w:lineRule="exact"/>
              <w:ind w:left="40" w:right="39"/>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400" w:type="dxa"/>
          </w:tcPr>
          <w:p>
            <w:pPr>
              <w:pStyle w:val="TableParagraph"/>
              <w:spacing w:line="245" w:lineRule="exact"/>
              <w:ind w:right="126"/>
              <w:jc w:val="right"/>
              <w:rPr>
                <w:sz w:val="24"/>
              </w:rPr>
            </w:pPr>
            <w:r>
              <w:rPr>
                <w:sz w:val="24"/>
              </w:rPr>
              <w:t>1</w:t>
            </w:r>
          </w:p>
        </w:tc>
        <w:tc>
          <w:tcPr>
            <w:tcW w:w="1708" w:type="dxa"/>
          </w:tcPr>
          <w:p>
            <w:pPr>
              <w:pStyle w:val="TableParagraph"/>
              <w:spacing w:line="245" w:lineRule="exact"/>
              <w:ind w:left="128"/>
              <w:jc w:val="left"/>
              <w:rPr>
                <w:sz w:val="24"/>
              </w:rPr>
            </w:pPr>
            <w:r>
              <w:rPr>
                <w:sz w:val="24"/>
              </w:rPr>
              <w:t>Valor Mínimo</w:t>
            </w:r>
          </w:p>
        </w:tc>
      </w:tr>
      <w:tr>
        <w:trPr>
          <w:trHeight w:val="780" w:hRule="exact"/>
        </w:trPr>
        <w:tc>
          <w:tcPr>
            <w:tcW w:w="543" w:type="dxa"/>
          </w:tcPr>
          <w:p>
            <w:pPr>
              <w:pStyle w:val="TableParagraph"/>
              <w:spacing w:before="127"/>
              <w:ind w:right="117"/>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624" w:type="dxa"/>
            <w:shd w:val="clear" w:color="auto" w:fill="FF0000"/>
          </w:tcPr>
          <w:p>
            <w:pPr>
              <w:pStyle w:val="TableParagraph"/>
              <w:spacing w:before="126"/>
              <w:rPr>
                <w:sz w:val="24"/>
              </w:rPr>
            </w:pPr>
            <w:r>
              <w:rPr>
                <w:sz w:val="24"/>
              </w:rPr>
              <w:t>2</w:t>
            </w:r>
          </w:p>
        </w:tc>
        <w:tc>
          <w:tcPr>
            <w:tcW w:w="625" w:type="dxa"/>
          </w:tcPr>
          <w:p>
            <w:pPr>
              <w:pStyle w:val="TableParagraph"/>
              <w:spacing w:before="126"/>
              <w:ind w:left="34" w:right="33"/>
              <w:rPr>
                <w:sz w:val="24"/>
              </w:rPr>
            </w:pPr>
            <w:r>
              <w:rPr>
                <w:sz w:val="24"/>
              </w:rPr>
              <w:t>-1</w:t>
            </w:r>
          </w:p>
        </w:tc>
        <w:tc>
          <w:tcPr>
            <w:tcW w:w="632" w:type="dxa"/>
          </w:tcPr>
          <w:p>
            <w:pPr>
              <w:pStyle w:val="TableParagraph"/>
              <w:spacing w:before="126"/>
              <w:ind w:left="40" w:right="30"/>
              <w:rPr>
                <w:sz w:val="24"/>
              </w:rPr>
            </w:pPr>
            <w:r>
              <w:rPr>
                <w:sz w:val="24"/>
              </w:rPr>
              <w:t>-1</w:t>
            </w:r>
          </w:p>
        </w:tc>
        <w:tc>
          <w:tcPr>
            <w:tcW w:w="400" w:type="dxa"/>
          </w:tcPr>
          <w:p>
            <w:pPr>
              <w:pStyle w:val="TableParagraph"/>
              <w:spacing w:before="126"/>
              <w:ind w:right="126"/>
              <w:jc w:val="right"/>
              <w:rPr>
                <w:sz w:val="24"/>
              </w:rPr>
            </w:pPr>
            <w:r>
              <w:rPr>
                <w:sz w:val="24"/>
              </w:rPr>
              <w:t>1</w:t>
            </w:r>
          </w:p>
        </w:tc>
        <w:tc>
          <w:tcPr>
            <w:tcW w:w="1708" w:type="dxa"/>
          </w:tcPr>
          <w:p>
            <w:pPr>
              <w:pStyle w:val="TableParagraph"/>
              <w:spacing w:line="198" w:lineRule="exact"/>
              <w:ind w:right="230"/>
              <w:rPr>
                <w:rFonts w:ascii="Cambria Math"/>
                <w:sz w:val="24"/>
              </w:rPr>
            </w:pPr>
            <w:r>
              <w:rPr>
                <w:rFonts w:ascii="Cambria Math"/>
                <w:w w:val="100"/>
                <w:sz w:val="24"/>
              </w:rPr>
              <w:t>1</w:t>
            </w:r>
          </w:p>
          <w:p>
            <w:pPr>
              <w:pStyle w:val="TableParagraph"/>
              <w:tabs>
                <w:tab w:pos="870" w:val="left" w:leader="none"/>
              </w:tabs>
              <w:spacing w:line="136" w:lineRule="auto" w:before="48"/>
              <w:ind w:left="670" w:right="273" w:hanging="466"/>
              <w:jc w:val="left"/>
              <w:rPr>
                <w:rFonts w:ascii="Cambria Math" w:eastAsia="Cambria Math"/>
                <w:sz w:val="24"/>
              </w:rPr>
            </w:pPr>
            <w:r>
              <w:rPr>
                <w:rFonts w:ascii="Cambria Math" w:eastAsia="Cambria Math"/>
                <w:sz w:val="24"/>
              </w:rPr>
              <w:t>𝛼</w:t>
            </w:r>
            <w:r>
              <w:rPr>
                <w:rFonts w:ascii="Cambria Math" w:eastAsia="Cambria Math"/>
                <w:spacing w:val="21"/>
                <w:sz w:val="24"/>
              </w:rPr>
              <w:t> </w:t>
            </w:r>
            <w:r>
              <w:rPr>
                <w:rFonts w:ascii="Cambria Math" w:eastAsia="Cambria Math"/>
                <w:sz w:val="24"/>
              </w:rPr>
              <w:t>=</w:t>
              <w:tab/>
              <w:tab/>
              <w:t>=</w:t>
            </w:r>
            <w:r>
              <w:rPr>
                <w:rFonts w:ascii="Cambria Math" w:eastAsia="Cambria Math"/>
                <w:spacing w:val="14"/>
                <w:sz w:val="24"/>
              </w:rPr>
              <w:t> </w:t>
            </w:r>
            <w:r>
              <w:rPr>
                <w:rFonts w:ascii="Cambria Math" w:eastAsia="Cambria Math"/>
                <w:sz w:val="24"/>
              </w:rPr>
              <w:t>0.5</w:t>
            </w:r>
            <w:r>
              <w:rPr>
                <w:rFonts w:ascii="Cambria Math" w:eastAsia="Cambria Math"/>
                <w:w w:val="100"/>
                <w:sz w:val="24"/>
              </w:rPr>
              <w:t> </w:t>
            </w:r>
            <w:r>
              <w:rPr>
                <w:rFonts w:ascii="Cambria Math" w:eastAsia="Cambria Math"/>
                <w:sz w:val="24"/>
              </w:rPr>
              <w:t>2</w:t>
            </w:r>
          </w:p>
        </w:tc>
      </w:tr>
      <w:tr>
        <w:trPr>
          <w:trHeight w:val="692" w:hRule="exact"/>
        </w:trPr>
        <w:tc>
          <w:tcPr>
            <w:tcW w:w="543" w:type="dxa"/>
          </w:tcPr>
          <w:p>
            <w:pPr>
              <w:pStyle w:val="TableParagraph"/>
              <w:spacing w:before="128"/>
              <w:ind w:right="163"/>
              <w:jc w:val="right"/>
              <w:rPr>
                <w:i/>
                <w:sz w:val="24"/>
              </w:rPr>
            </w:pPr>
            <w:r>
              <w:rPr>
                <w:i/>
                <w:sz w:val="24"/>
              </w:rPr>
              <w:t>p</w:t>
            </w:r>
          </w:p>
        </w:tc>
        <w:tc>
          <w:tcPr>
            <w:tcW w:w="624" w:type="dxa"/>
            <w:shd w:val="clear" w:color="auto" w:fill="FFC000"/>
          </w:tcPr>
          <w:p>
            <w:pPr>
              <w:pStyle w:val="TableParagraph"/>
              <w:spacing w:before="128"/>
              <w:rPr>
                <w:sz w:val="24"/>
              </w:rPr>
            </w:pPr>
            <w:r>
              <w:rPr>
                <w:sz w:val="24"/>
              </w:rPr>
              <w:t>3</w:t>
            </w:r>
          </w:p>
        </w:tc>
        <w:tc>
          <w:tcPr>
            <w:tcW w:w="625" w:type="dxa"/>
          </w:tcPr>
          <w:p>
            <w:pPr>
              <w:pStyle w:val="TableParagraph"/>
              <w:spacing w:before="128"/>
              <w:ind w:left="3"/>
              <w:rPr>
                <w:sz w:val="24"/>
              </w:rPr>
            </w:pPr>
            <w:r>
              <w:rPr>
                <w:sz w:val="24"/>
              </w:rPr>
              <w:t>1</w:t>
            </w:r>
          </w:p>
        </w:tc>
        <w:tc>
          <w:tcPr>
            <w:tcW w:w="632" w:type="dxa"/>
          </w:tcPr>
          <w:p>
            <w:pPr>
              <w:pStyle w:val="TableParagraph"/>
              <w:spacing w:before="128"/>
              <w:ind w:left="40" w:right="30"/>
              <w:rPr>
                <w:sz w:val="24"/>
              </w:rPr>
            </w:pPr>
            <w:r>
              <w:rPr>
                <w:sz w:val="24"/>
              </w:rPr>
              <w:t>-1</w:t>
            </w:r>
          </w:p>
        </w:tc>
        <w:tc>
          <w:tcPr>
            <w:tcW w:w="400" w:type="dxa"/>
          </w:tcPr>
          <w:p>
            <w:pPr>
              <w:pStyle w:val="TableParagraph"/>
              <w:spacing w:before="128"/>
              <w:ind w:right="126"/>
              <w:jc w:val="right"/>
              <w:rPr>
                <w:sz w:val="24"/>
              </w:rPr>
            </w:pPr>
            <w:r>
              <w:rPr>
                <w:sz w:val="24"/>
              </w:rPr>
              <w:t>3</w:t>
            </w:r>
          </w:p>
        </w:tc>
        <w:tc>
          <w:tcPr>
            <w:tcW w:w="1708" w:type="dxa"/>
          </w:tcPr>
          <w:p>
            <w:pPr>
              <w:pStyle w:val="TableParagraph"/>
              <w:spacing w:line="198" w:lineRule="exact"/>
              <w:ind w:right="48"/>
              <w:rPr>
                <w:rFonts w:ascii="Cambria Math"/>
                <w:sz w:val="24"/>
              </w:rPr>
            </w:pPr>
            <w:r>
              <w:rPr>
                <w:rFonts w:ascii="Cambria Math"/>
                <w:w w:val="100"/>
                <w:sz w:val="24"/>
              </w:rPr>
              <w:t>3</w:t>
            </w:r>
          </w:p>
          <w:p>
            <w:pPr>
              <w:pStyle w:val="TableParagraph"/>
              <w:tabs>
                <w:tab w:pos="961" w:val="left" w:leader="none"/>
              </w:tabs>
              <w:spacing w:line="136" w:lineRule="auto" w:before="48"/>
              <w:ind w:left="296" w:right="366"/>
              <w:rPr>
                <w:rFonts w:ascii="Cambria Math" w:eastAsia="Cambria Math"/>
                <w:sz w:val="24"/>
              </w:rPr>
            </w:pPr>
            <w:r>
              <w:rPr>
                <w:rFonts w:ascii="Cambria Math" w:eastAsia="Cambria Math"/>
                <w:sz w:val="24"/>
              </w:rPr>
              <w:t>𝛼</w:t>
            </w:r>
            <w:r>
              <w:rPr>
                <w:rFonts w:ascii="Cambria Math" w:eastAsia="Cambria Math"/>
                <w:spacing w:val="21"/>
                <w:sz w:val="24"/>
              </w:rPr>
              <w:t> </w:t>
            </w:r>
            <w:r>
              <w:rPr>
                <w:rFonts w:ascii="Cambria Math" w:eastAsia="Cambria Math"/>
                <w:sz w:val="24"/>
              </w:rPr>
              <w:t>=</w:t>
              <w:tab/>
              <w:t>=</w:t>
            </w:r>
            <w:r>
              <w:rPr>
                <w:rFonts w:ascii="Cambria Math" w:eastAsia="Cambria Math"/>
                <w:spacing w:val="12"/>
                <w:sz w:val="24"/>
              </w:rPr>
              <w:t> </w:t>
            </w:r>
            <w:r>
              <w:rPr>
                <w:rFonts w:ascii="Cambria Math" w:eastAsia="Cambria Math"/>
                <w:sz w:val="24"/>
              </w:rPr>
              <w:t>1</w:t>
            </w:r>
            <w:r>
              <w:rPr>
                <w:rFonts w:ascii="Cambria Math" w:eastAsia="Cambria Math"/>
                <w:w w:val="100"/>
                <w:sz w:val="24"/>
              </w:rPr>
              <w:t> </w:t>
            </w:r>
            <w:r>
              <w:rPr>
                <w:rFonts w:ascii="Cambria Math" w:eastAsia="Cambria Math"/>
                <w:sz w:val="24"/>
              </w:rPr>
              <w:t>3</w:t>
            </w:r>
          </w:p>
        </w:tc>
      </w:tr>
      <w:tr>
        <w:trPr>
          <w:trHeight w:val="717" w:hRule="exact"/>
        </w:trPr>
        <w:tc>
          <w:tcPr>
            <w:tcW w:w="543" w:type="dxa"/>
          </w:tcPr>
          <w:p>
            <w:pPr>
              <w:pStyle w:val="TableParagraph"/>
              <w:spacing w:before="220"/>
              <w:ind w:right="115"/>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3</w:t>
            </w:r>
          </w:p>
        </w:tc>
        <w:tc>
          <w:tcPr>
            <w:tcW w:w="624" w:type="dxa"/>
            <w:shd w:val="clear" w:color="auto" w:fill="FFC000"/>
          </w:tcPr>
          <w:p>
            <w:pPr>
              <w:pStyle w:val="TableParagraph"/>
              <w:spacing w:before="1"/>
              <w:jc w:val="left"/>
              <w:rPr>
                <w:sz w:val="19"/>
              </w:rPr>
            </w:pPr>
          </w:p>
          <w:p>
            <w:pPr>
              <w:pStyle w:val="TableParagraph"/>
              <w:rPr>
                <w:sz w:val="24"/>
              </w:rPr>
            </w:pPr>
            <w:r>
              <w:rPr>
                <w:sz w:val="24"/>
              </w:rPr>
              <w:t>2</w:t>
            </w:r>
          </w:p>
        </w:tc>
        <w:tc>
          <w:tcPr>
            <w:tcW w:w="625" w:type="dxa"/>
          </w:tcPr>
          <w:p>
            <w:pPr>
              <w:pStyle w:val="TableParagraph"/>
              <w:spacing w:before="1"/>
              <w:jc w:val="left"/>
              <w:rPr>
                <w:sz w:val="19"/>
              </w:rPr>
            </w:pPr>
          </w:p>
          <w:p>
            <w:pPr>
              <w:pStyle w:val="TableParagraph"/>
              <w:ind w:left="3"/>
              <w:rPr>
                <w:sz w:val="24"/>
              </w:rPr>
            </w:pPr>
            <w:r>
              <w:rPr>
                <w:sz w:val="24"/>
              </w:rPr>
              <w:t>3</w:t>
            </w:r>
          </w:p>
        </w:tc>
        <w:tc>
          <w:tcPr>
            <w:tcW w:w="632" w:type="dxa"/>
          </w:tcPr>
          <w:p>
            <w:pPr>
              <w:pStyle w:val="TableParagraph"/>
              <w:spacing w:before="1"/>
              <w:jc w:val="left"/>
              <w:rPr>
                <w:sz w:val="19"/>
              </w:rPr>
            </w:pPr>
          </w:p>
          <w:p>
            <w:pPr>
              <w:pStyle w:val="TableParagraph"/>
              <w:ind w:left="8"/>
              <w:rPr>
                <w:sz w:val="24"/>
              </w:rPr>
            </w:pPr>
            <w:r>
              <w:rPr>
                <w:sz w:val="24"/>
              </w:rPr>
              <w:t>0</w:t>
            </w:r>
          </w:p>
        </w:tc>
        <w:tc>
          <w:tcPr>
            <w:tcW w:w="400" w:type="dxa"/>
          </w:tcPr>
          <w:p>
            <w:pPr>
              <w:pStyle w:val="TableParagraph"/>
              <w:spacing w:before="1"/>
              <w:jc w:val="left"/>
              <w:rPr>
                <w:sz w:val="19"/>
              </w:rPr>
            </w:pPr>
          </w:p>
          <w:p>
            <w:pPr>
              <w:pStyle w:val="TableParagraph"/>
              <w:ind w:right="126"/>
              <w:jc w:val="right"/>
              <w:rPr>
                <w:sz w:val="24"/>
              </w:rPr>
            </w:pPr>
            <w:r>
              <w:rPr>
                <w:sz w:val="24"/>
              </w:rPr>
              <w:t>6</w:t>
            </w:r>
          </w:p>
        </w:tc>
        <w:tc>
          <w:tcPr>
            <w:tcW w:w="1708" w:type="dxa"/>
          </w:tcPr>
          <w:p>
            <w:pPr>
              <w:pStyle w:val="TableParagraph"/>
              <w:spacing w:line="232" w:lineRule="exact" w:before="59"/>
              <w:ind w:right="48"/>
              <w:rPr>
                <w:rFonts w:ascii="Cambria Math"/>
                <w:sz w:val="24"/>
              </w:rPr>
            </w:pPr>
            <w:r>
              <w:rPr>
                <w:rFonts w:ascii="Cambria Math"/>
                <w:w w:val="100"/>
                <w:sz w:val="24"/>
              </w:rPr>
              <w:t>6</w:t>
            </w:r>
          </w:p>
          <w:p>
            <w:pPr>
              <w:pStyle w:val="TableParagraph"/>
              <w:tabs>
                <w:tab w:pos="961" w:val="left" w:leader="none"/>
              </w:tabs>
              <w:spacing w:line="136" w:lineRule="auto" w:before="48"/>
              <w:ind w:left="296" w:right="366"/>
              <w:rPr>
                <w:rFonts w:ascii="Cambria Math" w:eastAsia="Cambria Math"/>
                <w:sz w:val="24"/>
              </w:rPr>
            </w:pPr>
            <w:r>
              <w:rPr>
                <w:rFonts w:ascii="Cambria Math" w:eastAsia="Cambria Math"/>
                <w:sz w:val="24"/>
              </w:rPr>
              <w:t>𝛼</w:t>
            </w:r>
            <w:r>
              <w:rPr>
                <w:rFonts w:ascii="Cambria Math" w:eastAsia="Cambria Math"/>
                <w:spacing w:val="21"/>
                <w:sz w:val="24"/>
              </w:rPr>
              <w:t> </w:t>
            </w:r>
            <w:r>
              <w:rPr>
                <w:rFonts w:ascii="Cambria Math" w:eastAsia="Cambria Math"/>
                <w:sz w:val="24"/>
              </w:rPr>
              <w:t>=</w:t>
              <w:tab/>
              <w:t>=</w:t>
            </w:r>
            <w:r>
              <w:rPr>
                <w:rFonts w:ascii="Cambria Math" w:eastAsia="Cambria Math"/>
                <w:spacing w:val="12"/>
                <w:sz w:val="24"/>
              </w:rPr>
              <w:t> </w:t>
            </w:r>
            <w:r>
              <w:rPr>
                <w:rFonts w:ascii="Cambria Math" w:eastAsia="Cambria Math"/>
                <w:sz w:val="24"/>
              </w:rPr>
              <w:t>3</w:t>
            </w:r>
            <w:r>
              <w:rPr>
                <w:rFonts w:ascii="Cambria Math" w:eastAsia="Cambria Math"/>
                <w:w w:val="100"/>
                <w:sz w:val="24"/>
              </w:rPr>
              <w:t> </w:t>
            </w:r>
            <w:r>
              <w:rPr>
                <w:rFonts w:ascii="Cambria Math" w:eastAsia="Cambria Math"/>
                <w:sz w:val="24"/>
              </w:rPr>
              <w:t>2</w:t>
            </w:r>
          </w:p>
        </w:tc>
      </w:tr>
      <w:tr>
        <w:trPr>
          <w:trHeight w:val="561" w:hRule="exact"/>
        </w:trPr>
        <w:tc>
          <w:tcPr>
            <w:tcW w:w="543" w:type="dxa"/>
            <w:tcBorders>
              <w:right w:val="single" w:sz="43" w:space="0" w:color="FFC000"/>
            </w:tcBorders>
          </w:tcPr>
          <w:p>
            <w:pPr>
              <w:pStyle w:val="TableParagraph"/>
              <w:spacing w:before="151"/>
              <w:ind w:right="115"/>
              <w:jc w:val="right"/>
              <w:rPr>
                <w:sz w:val="24"/>
              </w:rPr>
            </w:pPr>
            <w:r>
              <w:rPr>
                <w:sz w:val="24"/>
              </w:rPr>
              <w:t>z</w:t>
            </w:r>
          </w:p>
        </w:tc>
        <w:tc>
          <w:tcPr>
            <w:tcW w:w="624" w:type="dxa"/>
            <w:shd w:val="clear" w:color="auto" w:fill="FFC000"/>
          </w:tcPr>
          <w:p>
            <w:pPr>
              <w:pStyle w:val="TableParagraph"/>
              <w:spacing w:before="151"/>
              <w:ind w:left="31" w:right="31"/>
              <w:rPr>
                <w:sz w:val="24"/>
              </w:rPr>
            </w:pPr>
            <w:r>
              <w:rPr>
                <w:sz w:val="24"/>
              </w:rPr>
              <w:t>-1</w:t>
            </w:r>
          </w:p>
        </w:tc>
        <w:tc>
          <w:tcPr>
            <w:tcW w:w="625" w:type="dxa"/>
            <w:tcBorders>
              <w:left w:val="single" w:sz="43" w:space="0" w:color="FFC000"/>
            </w:tcBorders>
          </w:tcPr>
          <w:p>
            <w:pPr>
              <w:pStyle w:val="TableParagraph"/>
              <w:spacing w:before="151"/>
              <w:ind w:left="140" w:right="190"/>
              <w:rPr>
                <w:sz w:val="24"/>
              </w:rPr>
            </w:pPr>
            <w:r>
              <w:rPr>
                <w:sz w:val="24"/>
              </w:rPr>
              <w:t>-1</w:t>
            </w:r>
          </w:p>
        </w:tc>
        <w:tc>
          <w:tcPr>
            <w:tcW w:w="632" w:type="dxa"/>
          </w:tcPr>
          <w:p>
            <w:pPr>
              <w:pStyle w:val="TableParagraph"/>
              <w:spacing w:before="151"/>
              <w:ind w:left="8"/>
              <w:rPr>
                <w:sz w:val="24"/>
              </w:rPr>
            </w:pPr>
            <w:r>
              <w:rPr>
                <w:sz w:val="24"/>
              </w:rPr>
              <w:t>0</w:t>
            </w:r>
          </w:p>
        </w:tc>
        <w:tc>
          <w:tcPr>
            <w:tcW w:w="400" w:type="dxa"/>
          </w:tcPr>
          <w:p>
            <w:pPr>
              <w:pStyle w:val="TableParagraph"/>
              <w:spacing w:before="151"/>
              <w:ind w:right="126"/>
              <w:jc w:val="right"/>
              <w:rPr>
                <w:sz w:val="24"/>
              </w:rPr>
            </w:pPr>
            <w:r>
              <w:rPr>
                <w:sz w:val="24"/>
              </w:rPr>
              <w:t>0</w:t>
            </w:r>
          </w:p>
        </w:tc>
        <w:tc>
          <w:tcPr>
            <w:tcW w:w="1708" w:type="dxa"/>
          </w:tcPr>
          <w:p>
            <w:pPr/>
          </w:p>
        </w:tc>
      </w:tr>
      <w:tr>
        <w:trPr>
          <w:trHeight w:val="630" w:hRule="exact"/>
        </w:trPr>
        <w:tc>
          <w:tcPr>
            <w:tcW w:w="543" w:type="dxa"/>
            <w:tcBorders>
              <w:right w:val="single" w:sz="43" w:space="0" w:color="FFC000"/>
            </w:tcBorders>
          </w:tcPr>
          <w:p>
            <w:pPr>
              <w:pStyle w:val="TableParagraph"/>
              <w:spacing w:before="108"/>
              <w:ind w:right="73"/>
              <w:jc w:val="right"/>
              <w:rPr>
                <w:sz w:val="24"/>
              </w:rPr>
            </w:pPr>
            <w:r>
              <w:rPr>
                <w:sz w:val="24"/>
              </w:rPr>
              <w:t>z’</w:t>
            </w:r>
          </w:p>
        </w:tc>
        <w:tc>
          <w:tcPr>
            <w:tcW w:w="624" w:type="dxa"/>
            <w:shd w:val="clear" w:color="auto" w:fill="FFC000"/>
          </w:tcPr>
          <w:p>
            <w:pPr>
              <w:pStyle w:val="TableParagraph"/>
              <w:spacing w:before="108"/>
              <w:ind w:left="31" w:right="31"/>
              <w:rPr>
                <w:sz w:val="24"/>
              </w:rPr>
            </w:pPr>
            <w:r>
              <w:rPr>
                <w:sz w:val="24"/>
              </w:rPr>
              <w:t>-3</w:t>
            </w:r>
          </w:p>
        </w:tc>
        <w:tc>
          <w:tcPr>
            <w:tcW w:w="625" w:type="dxa"/>
            <w:tcBorders>
              <w:left w:val="single" w:sz="43" w:space="0" w:color="FFC000"/>
            </w:tcBorders>
          </w:tcPr>
          <w:p>
            <w:pPr>
              <w:pStyle w:val="TableParagraph"/>
              <w:spacing w:before="108"/>
              <w:ind w:left="140" w:right="190"/>
              <w:rPr>
                <w:sz w:val="24"/>
              </w:rPr>
            </w:pPr>
            <w:r>
              <w:rPr>
                <w:sz w:val="24"/>
              </w:rPr>
              <w:t>-1</w:t>
            </w:r>
          </w:p>
        </w:tc>
        <w:tc>
          <w:tcPr>
            <w:tcW w:w="632" w:type="dxa"/>
          </w:tcPr>
          <w:p>
            <w:pPr>
              <w:pStyle w:val="TableParagraph"/>
              <w:spacing w:before="108"/>
              <w:ind w:left="8"/>
              <w:rPr>
                <w:sz w:val="24"/>
              </w:rPr>
            </w:pPr>
            <w:r>
              <w:rPr>
                <w:sz w:val="24"/>
              </w:rPr>
              <w:t>1</w:t>
            </w:r>
          </w:p>
        </w:tc>
        <w:tc>
          <w:tcPr>
            <w:tcW w:w="400" w:type="dxa"/>
          </w:tcPr>
          <w:p>
            <w:pPr>
              <w:pStyle w:val="TableParagraph"/>
              <w:spacing w:before="108"/>
              <w:ind w:right="85"/>
              <w:jc w:val="right"/>
              <w:rPr>
                <w:sz w:val="24"/>
              </w:rPr>
            </w:pPr>
            <w:r>
              <w:rPr>
                <w:sz w:val="24"/>
              </w:rPr>
              <w:t>-3</w:t>
            </w:r>
          </w:p>
        </w:tc>
        <w:tc>
          <w:tcPr>
            <w:tcW w:w="1708" w:type="dxa"/>
          </w:tcPr>
          <w:p>
            <w:pPr/>
          </w:p>
        </w:tc>
      </w:tr>
    </w:tbl>
    <w:p>
      <w:pPr>
        <w:spacing w:line="219" w:lineRule="exact" w:before="0"/>
        <w:ind w:left="2031" w:right="48" w:firstLine="0"/>
        <w:jc w:val="left"/>
        <w:rPr>
          <w:rFonts w:ascii="Calibri" w:hAnsi="Calibri"/>
          <w:i/>
          <w:sz w:val="18"/>
        </w:rPr>
      </w:pPr>
      <w:r>
        <w:rPr/>
        <w:pict>
          <v:line style="position:absolute;mso-position-horizontal-relative:page;mso-position-vertical-relative:paragraph;z-index:-402376" from="372.070007pt,-75.320pt" to="378.670007pt,-75.320pt" stroked="true" strokeweight=".84pt" strokecolor="#000000">
            <w10:wrap type="none"/>
          </v:line>
        </w:pict>
      </w:r>
      <w:r>
        <w:rPr>
          <w:rFonts w:ascii="Calibri" w:hAnsi="Calibri"/>
          <w:i/>
          <w:color w:val="44536A"/>
          <w:sz w:val="18"/>
        </w:rPr>
        <w:t>Tabla 3.28 Elección del segundo pivote en el método de las dos fases</w:t>
      </w:r>
    </w:p>
    <w:p>
      <w:pPr>
        <w:pStyle w:val="BodyText"/>
        <w:rPr>
          <w:rFonts w:ascii="Calibri"/>
          <w:i/>
          <w:sz w:val="16"/>
        </w:rPr>
      </w:pPr>
    </w:p>
    <w:p>
      <w:pPr>
        <w:pStyle w:val="BodyText"/>
        <w:ind w:left="102" w:right="48"/>
      </w:pPr>
      <w:r>
        <w:rPr/>
        <w:t>Realizamos las operaciones indicadas y obtendríamos el siguiente tableu:</w:t>
      </w:r>
    </w:p>
    <w:p>
      <w:pPr>
        <w:pStyle w:val="BodyText"/>
        <w:rPr>
          <w:sz w:val="20"/>
        </w:rPr>
      </w:pPr>
    </w:p>
    <w:p>
      <w:pPr>
        <w:pStyle w:val="BodyText"/>
        <w:spacing w:before="11"/>
        <w:rPr>
          <w:sz w:val="13"/>
        </w:rPr>
      </w:pPr>
    </w:p>
    <w:tbl>
      <w:tblPr>
        <w:tblW w:w="0" w:type="auto"/>
        <w:jc w:val="left"/>
        <w:tblInd w:w="29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5"/>
        <w:gridCol w:w="620"/>
        <w:gridCol w:w="629"/>
        <w:gridCol w:w="632"/>
        <w:gridCol w:w="619"/>
      </w:tblGrid>
      <w:tr>
        <w:trPr>
          <w:trHeight w:val="406" w:hRule="exact"/>
        </w:trPr>
        <w:tc>
          <w:tcPr>
            <w:tcW w:w="545" w:type="dxa"/>
          </w:tcPr>
          <w:p>
            <w:pPr/>
          </w:p>
        </w:tc>
        <w:tc>
          <w:tcPr>
            <w:tcW w:w="620" w:type="dxa"/>
          </w:tcPr>
          <w:p>
            <w:pPr>
              <w:pStyle w:val="TableParagraph"/>
              <w:spacing w:line="290" w:lineRule="exact"/>
              <w:ind w:left="30" w:right="35"/>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629" w:type="dxa"/>
          </w:tcPr>
          <w:p>
            <w:pPr>
              <w:pStyle w:val="TableParagraph"/>
              <w:spacing w:line="290" w:lineRule="exact"/>
              <w:ind w:left="37" w:right="3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632" w:type="dxa"/>
          </w:tcPr>
          <w:p>
            <w:pPr>
              <w:pStyle w:val="TableParagraph"/>
              <w:spacing w:line="290" w:lineRule="exact"/>
              <w:ind w:left="39" w:right="39"/>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619" w:type="dxa"/>
          </w:tcPr>
          <w:p>
            <w:pPr>
              <w:pStyle w:val="TableParagraph"/>
              <w:spacing w:line="245" w:lineRule="exact"/>
              <w:ind w:right="84"/>
              <w:rPr>
                <w:sz w:val="24"/>
              </w:rPr>
            </w:pPr>
            <w:r>
              <w:rPr>
                <w:sz w:val="24"/>
              </w:rPr>
              <w:t>1</w:t>
            </w:r>
          </w:p>
        </w:tc>
      </w:tr>
      <w:tr>
        <w:trPr>
          <w:trHeight w:val="423" w:hRule="exact"/>
        </w:trPr>
        <w:tc>
          <w:tcPr>
            <w:tcW w:w="545" w:type="dxa"/>
          </w:tcPr>
          <w:p>
            <w:pPr>
              <w:pStyle w:val="TableParagraph"/>
              <w:spacing w:before="89"/>
              <w:ind w:right="119"/>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tc>
        <w:tc>
          <w:tcPr>
            <w:tcW w:w="620" w:type="dxa"/>
          </w:tcPr>
          <w:p>
            <w:pPr>
              <w:pStyle w:val="TableParagraph"/>
              <w:spacing w:before="86"/>
              <w:ind w:left="31" w:right="31"/>
              <w:rPr>
                <w:sz w:val="24"/>
              </w:rPr>
            </w:pPr>
            <w:r>
              <w:rPr>
                <w:sz w:val="24"/>
              </w:rPr>
              <w:t>1/2</w:t>
            </w:r>
          </w:p>
        </w:tc>
        <w:tc>
          <w:tcPr>
            <w:tcW w:w="629" w:type="dxa"/>
          </w:tcPr>
          <w:p>
            <w:pPr>
              <w:pStyle w:val="TableParagraph"/>
              <w:spacing w:before="86"/>
              <w:ind w:left="37" w:right="31"/>
              <w:rPr>
                <w:sz w:val="24"/>
              </w:rPr>
            </w:pPr>
            <w:r>
              <w:rPr>
                <w:sz w:val="24"/>
              </w:rPr>
              <w:t>-1/2</w:t>
            </w:r>
          </w:p>
        </w:tc>
        <w:tc>
          <w:tcPr>
            <w:tcW w:w="632" w:type="dxa"/>
          </w:tcPr>
          <w:p>
            <w:pPr>
              <w:pStyle w:val="TableParagraph"/>
              <w:spacing w:before="86"/>
              <w:ind w:left="39" w:right="31"/>
              <w:rPr>
                <w:sz w:val="24"/>
              </w:rPr>
            </w:pPr>
            <w:r>
              <w:rPr>
                <w:sz w:val="24"/>
              </w:rPr>
              <w:t>-1/2</w:t>
            </w:r>
          </w:p>
        </w:tc>
        <w:tc>
          <w:tcPr>
            <w:tcW w:w="619" w:type="dxa"/>
          </w:tcPr>
          <w:p>
            <w:pPr>
              <w:pStyle w:val="TableParagraph"/>
              <w:spacing w:before="86"/>
              <w:ind w:right="87"/>
              <w:rPr>
                <w:sz w:val="24"/>
              </w:rPr>
            </w:pPr>
            <w:r>
              <w:rPr>
                <w:sz w:val="24"/>
              </w:rPr>
              <w:t>½</w:t>
            </w:r>
          </w:p>
        </w:tc>
      </w:tr>
      <w:tr>
        <w:trPr>
          <w:trHeight w:val="298" w:hRule="exact"/>
        </w:trPr>
        <w:tc>
          <w:tcPr>
            <w:tcW w:w="545" w:type="dxa"/>
          </w:tcPr>
          <w:p>
            <w:pPr>
              <w:pStyle w:val="TableParagraph"/>
              <w:spacing w:line="264" w:lineRule="exact"/>
              <w:ind w:right="164"/>
              <w:jc w:val="right"/>
              <w:rPr>
                <w:i/>
                <w:sz w:val="24"/>
              </w:rPr>
            </w:pPr>
            <w:r>
              <w:rPr>
                <w:i/>
                <w:sz w:val="24"/>
              </w:rPr>
              <w:t>p</w:t>
            </w:r>
          </w:p>
        </w:tc>
        <w:tc>
          <w:tcPr>
            <w:tcW w:w="620" w:type="dxa"/>
          </w:tcPr>
          <w:p>
            <w:pPr>
              <w:pStyle w:val="TableParagraph"/>
              <w:spacing w:line="264" w:lineRule="exact"/>
              <w:ind w:left="31" w:right="29"/>
              <w:rPr>
                <w:sz w:val="24"/>
              </w:rPr>
            </w:pPr>
            <w:r>
              <w:rPr>
                <w:sz w:val="24"/>
              </w:rPr>
              <w:t>-3/2</w:t>
            </w:r>
          </w:p>
        </w:tc>
        <w:tc>
          <w:tcPr>
            <w:tcW w:w="629" w:type="dxa"/>
          </w:tcPr>
          <w:p>
            <w:pPr>
              <w:pStyle w:val="TableParagraph"/>
              <w:spacing w:line="264" w:lineRule="exact"/>
              <w:ind w:left="4" w:right="-5"/>
              <w:rPr>
                <w:sz w:val="24"/>
              </w:rPr>
            </w:pPr>
            <w:r>
              <w:rPr>
                <w:sz w:val="24"/>
                <w:shd w:fill="FF0000" w:color="auto" w:val="clear"/>
              </w:rPr>
              <w:t>  </w:t>
            </w:r>
            <w:r>
              <w:rPr>
                <w:spacing w:val="-20"/>
                <w:sz w:val="24"/>
                <w:shd w:fill="FF0000" w:color="auto" w:val="clear"/>
              </w:rPr>
              <w:t> </w:t>
            </w:r>
            <w:r>
              <w:rPr>
                <w:sz w:val="24"/>
                <w:shd w:fill="FF0000" w:color="auto" w:val="clear"/>
              </w:rPr>
              <w:t>5/2</w:t>
            </w:r>
            <w:r>
              <w:rPr>
                <w:spacing w:val="-19"/>
                <w:sz w:val="24"/>
                <w:shd w:fill="FF0000" w:color="auto" w:val="clear"/>
              </w:rPr>
              <w:t> </w:t>
            </w:r>
          </w:p>
        </w:tc>
        <w:tc>
          <w:tcPr>
            <w:tcW w:w="632" w:type="dxa"/>
          </w:tcPr>
          <w:p>
            <w:pPr>
              <w:pStyle w:val="TableParagraph"/>
              <w:spacing w:line="264" w:lineRule="exact"/>
              <w:ind w:left="39" w:right="33"/>
              <w:rPr>
                <w:sz w:val="24"/>
              </w:rPr>
            </w:pPr>
            <w:r>
              <w:rPr>
                <w:sz w:val="24"/>
              </w:rPr>
              <w:t>1/2</w:t>
            </w:r>
          </w:p>
        </w:tc>
        <w:tc>
          <w:tcPr>
            <w:tcW w:w="619" w:type="dxa"/>
          </w:tcPr>
          <w:p>
            <w:pPr>
              <w:pStyle w:val="TableParagraph"/>
              <w:spacing w:line="264" w:lineRule="exact"/>
              <w:ind w:left="93" w:right="178"/>
              <w:rPr>
                <w:sz w:val="24"/>
              </w:rPr>
            </w:pPr>
            <w:r>
              <w:rPr>
                <w:sz w:val="24"/>
              </w:rPr>
              <w:t>3/2</w:t>
            </w:r>
          </w:p>
        </w:tc>
      </w:tr>
      <w:tr>
        <w:trPr>
          <w:trHeight w:val="343" w:hRule="exact"/>
        </w:trPr>
        <w:tc>
          <w:tcPr>
            <w:tcW w:w="545" w:type="dxa"/>
          </w:tcPr>
          <w:p>
            <w:pPr>
              <w:pStyle w:val="TableParagraph"/>
              <w:spacing w:before="10"/>
              <w:ind w:right="116"/>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3</w:t>
            </w:r>
          </w:p>
        </w:tc>
        <w:tc>
          <w:tcPr>
            <w:tcW w:w="620" w:type="dxa"/>
          </w:tcPr>
          <w:p>
            <w:pPr>
              <w:pStyle w:val="TableParagraph"/>
              <w:spacing w:before="7"/>
              <w:ind w:left="31" w:right="28"/>
              <w:rPr>
                <w:sz w:val="24"/>
              </w:rPr>
            </w:pPr>
            <w:r>
              <w:rPr>
                <w:sz w:val="24"/>
              </w:rPr>
              <w:t>-1</w:t>
            </w:r>
          </w:p>
        </w:tc>
        <w:tc>
          <w:tcPr>
            <w:tcW w:w="629" w:type="dxa"/>
          </w:tcPr>
          <w:p>
            <w:pPr>
              <w:pStyle w:val="TableParagraph"/>
              <w:spacing w:before="7"/>
              <w:ind w:left="9"/>
              <w:rPr>
                <w:sz w:val="24"/>
              </w:rPr>
            </w:pPr>
            <w:r>
              <w:rPr>
                <w:sz w:val="24"/>
              </w:rPr>
              <w:t>4</w:t>
            </w:r>
          </w:p>
        </w:tc>
        <w:tc>
          <w:tcPr>
            <w:tcW w:w="632" w:type="dxa"/>
          </w:tcPr>
          <w:p>
            <w:pPr>
              <w:pStyle w:val="TableParagraph"/>
              <w:spacing w:before="7"/>
              <w:ind w:left="7"/>
              <w:rPr>
                <w:sz w:val="24"/>
              </w:rPr>
            </w:pPr>
            <w:r>
              <w:rPr>
                <w:sz w:val="24"/>
              </w:rPr>
              <w:t>1</w:t>
            </w:r>
          </w:p>
        </w:tc>
        <w:tc>
          <w:tcPr>
            <w:tcW w:w="619" w:type="dxa"/>
          </w:tcPr>
          <w:p>
            <w:pPr>
              <w:pStyle w:val="TableParagraph"/>
              <w:spacing w:before="7"/>
              <w:ind w:right="84"/>
              <w:rPr>
                <w:sz w:val="24"/>
              </w:rPr>
            </w:pPr>
            <w:r>
              <w:rPr>
                <w:sz w:val="24"/>
              </w:rPr>
              <w:t>5</w:t>
            </w:r>
          </w:p>
        </w:tc>
      </w:tr>
      <w:tr>
        <w:trPr>
          <w:trHeight w:val="297" w:hRule="exact"/>
        </w:trPr>
        <w:tc>
          <w:tcPr>
            <w:tcW w:w="545" w:type="dxa"/>
          </w:tcPr>
          <w:p>
            <w:pPr>
              <w:pStyle w:val="TableParagraph"/>
              <w:spacing w:line="264" w:lineRule="exact"/>
              <w:ind w:right="171"/>
              <w:jc w:val="right"/>
              <w:rPr>
                <w:sz w:val="24"/>
              </w:rPr>
            </w:pPr>
            <w:r>
              <w:rPr>
                <w:sz w:val="24"/>
              </w:rPr>
              <w:t>z</w:t>
            </w:r>
          </w:p>
        </w:tc>
        <w:tc>
          <w:tcPr>
            <w:tcW w:w="620" w:type="dxa"/>
          </w:tcPr>
          <w:p>
            <w:pPr>
              <w:pStyle w:val="TableParagraph"/>
              <w:spacing w:line="264" w:lineRule="exact"/>
              <w:ind w:left="31" w:right="31"/>
              <w:rPr>
                <w:sz w:val="24"/>
              </w:rPr>
            </w:pPr>
            <w:r>
              <w:rPr>
                <w:sz w:val="24"/>
              </w:rPr>
              <w:t>1/2</w:t>
            </w:r>
          </w:p>
        </w:tc>
        <w:tc>
          <w:tcPr>
            <w:tcW w:w="629" w:type="dxa"/>
          </w:tcPr>
          <w:p>
            <w:pPr>
              <w:pStyle w:val="TableParagraph"/>
              <w:spacing w:line="264" w:lineRule="exact"/>
              <w:ind w:left="37" w:right="31"/>
              <w:rPr>
                <w:sz w:val="24"/>
              </w:rPr>
            </w:pPr>
            <w:r>
              <w:rPr>
                <w:sz w:val="24"/>
              </w:rPr>
              <w:t>-3/2</w:t>
            </w:r>
          </w:p>
        </w:tc>
        <w:tc>
          <w:tcPr>
            <w:tcW w:w="632" w:type="dxa"/>
          </w:tcPr>
          <w:p>
            <w:pPr>
              <w:pStyle w:val="TableParagraph"/>
              <w:spacing w:line="264" w:lineRule="exact"/>
              <w:ind w:left="39" w:right="31"/>
              <w:rPr>
                <w:sz w:val="24"/>
              </w:rPr>
            </w:pPr>
            <w:r>
              <w:rPr>
                <w:sz w:val="24"/>
              </w:rPr>
              <w:t>-1/2</w:t>
            </w:r>
          </w:p>
        </w:tc>
        <w:tc>
          <w:tcPr>
            <w:tcW w:w="619" w:type="dxa"/>
          </w:tcPr>
          <w:p>
            <w:pPr>
              <w:pStyle w:val="TableParagraph"/>
              <w:spacing w:line="264" w:lineRule="exact"/>
              <w:ind w:right="87"/>
              <w:rPr>
                <w:sz w:val="24"/>
              </w:rPr>
            </w:pPr>
            <w:r>
              <w:rPr>
                <w:sz w:val="24"/>
              </w:rPr>
              <w:t>½</w:t>
            </w:r>
          </w:p>
        </w:tc>
      </w:tr>
      <w:tr>
        <w:trPr>
          <w:trHeight w:val="278" w:hRule="exact"/>
        </w:trPr>
        <w:tc>
          <w:tcPr>
            <w:tcW w:w="545" w:type="dxa"/>
          </w:tcPr>
          <w:p>
            <w:pPr>
              <w:pStyle w:val="TableParagraph"/>
              <w:spacing w:before="7"/>
              <w:ind w:right="129"/>
              <w:jc w:val="right"/>
              <w:rPr>
                <w:sz w:val="24"/>
              </w:rPr>
            </w:pPr>
            <w:r>
              <w:rPr>
                <w:sz w:val="24"/>
              </w:rPr>
              <w:t>z’</w:t>
            </w:r>
          </w:p>
        </w:tc>
        <w:tc>
          <w:tcPr>
            <w:tcW w:w="620" w:type="dxa"/>
          </w:tcPr>
          <w:p>
            <w:pPr>
              <w:pStyle w:val="TableParagraph"/>
              <w:spacing w:before="7"/>
              <w:ind w:left="31" w:right="31"/>
              <w:rPr>
                <w:sz w:val="24"/>
              </w:rPr>
            </w:pPr>
            <w:r>
              <w:rPr>
                <w:sz w:val="24"/>
              </w:rPr>
              <w:t>3/2</w:t>
            </w:r>
          </w:p>
        </w:tc>
        <w:tc>
          <w:tcPr>
            <w:tcW w:w="629" w:type="dxa"/>
          </w:tcPr>
          <w:p>
            <w:pPr>
              <w:pStyle w:val="TableParagraph"/>
              <w:spacing w:before="7"/>
              <w:ind w:left="37" w:right="31"/>
              <w:rPr>
                <w:sz w:val="24"/>
              </w:rPr>
            </w:pPr>
            <w:r>
              <w:rPr>
                <w:sz w:val="24"/>
              </w:rPr>
              <w:t>-5/2</w:t>
            </w:r>
          </w:p>
        </w:tc>
        <w:tc>
          <w:tcPr>
            <w:tcW w:w="632" w:type="dxa"/>
          </w:tcPr>
          <w:p>
            <w:pPr>
              <w:pStyle w:val="TableParagraph"/>
              <w:spacing w:before="7"/>
              <w:ind w:left="39" w:right="31"/>
              <w:rPr>
                <w:sz w:val="24"/>
              </w:rPr>
            </w:pPr>
            <w:r>
              <w:rPr>
                <w:sz w:val="24"/>
              </w:rPr>
              <w:t>-1/2</w:t>
            </w:r>
          </w:p>
        </w:tc>
        <w:tc>
          <w:tcPr>
            <w:tcW w:w="619" w:type="dxa"/>
          </w:tcPr>
          <w:p>
            <w:pPr>
              <w:pStyle w:val="TableParagraph"/>
              <w:spacing w:before="7"/>
              <w:ind w:right="84"/>
              <w:rPr>
                <w:sz w:val="24"/>
              </w:rPr>
            </w:pPr>
            <w:r>
              <w:rPr>
                <w:sz w:val="24"/>
              </w:rPr>
              <w:t>0</w:t>
            </w:r>
          </w:p>
        </w:tc>
      </w:tr>
    </w:tbl>
    <w:p>
      <w:pPr>
        <w:spacing w:before="50"/>
        <w:ind w:left="2680" w:right="48" w:firstLine="0"/>
        <w:jc w:val="left"/>
        <w:rPr>
          <w:rFonts w:ascii="Calibri"/>
          <w:i/>
          <w:sz w:val="18"/>
        </w:rPr>
      </w:pPr>
      <w:r>
        <w:rPr>
          <w:rFonts w:ascii="Calibri"/>
          <w:i/>
          <w:color w:val="44536A"/>
          <w:sz w:val="18"/>
        </w:rPr>
        <w:t>Tabla 3.29 Tableau resultante del segundo pivoteo</w:t>
      </w:r>
    </w:p>
    <w:p>
      <w:pPr>
        <w:pStyle w:val="BodyText"/>
        <w:rPr>
          <w:rFonts w:ascii="Calibri"/>
          <w:i/>
          <w:sz w:val="16"/>
        </w:rPr>
      </w:pPr>
    </w:p>
    <w:p>
      <w:pPr>
        <w:pStyle w:val="BodyText"/>
        <w:ind w:left="102" w:right="48"/>
      </w:pPr>
      <w:r>
        <w:rPr/>
        <w:t>Realizamos las operaciones indicadas y obtendríamos el siguiente tableu:</w:t>
      </w:r>
    </w:p>
    <w:p>
      <w:pPr>
        <w:spacing w:after="0"/>
        <w:sectPr>
          <w:headerReference w:type="default" r:id="rId173"/>
          <w:footerReference w:type="default" r:id="rId174"/>
          <w:pgSz w:w="12240" w:h="15840"/>
          <w:pgMar w:header="0" w:footer="1003" w:top="1500" w:bottom="1200" w:left="1600" w:right="1580"/>
          <w:pgNumType w:start="57"/>
        </w:sectPr>
      </w:pPr>
    </w:p>
    <w:tbl>
      <w:tblPr>
        <w:tblW w:w="0" w:type="auto"/>
        <w:jc w:val="left"/>
        <w:tblInd w:w="29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5"/>
        <w:gridCol w:w="620"/>
        <w:gridCol w:w="600"/>
        <w:gridCol w:w="722"/>
        <w:gridCol w:w="735"/>
      </w:tblGrid>
      <w:tr>
        <w:trPr>
          <w:trHeight w:val="407" w:hRule="exact"/>
        </w:trPr>
        <w:tc>
          <w:tcPr>
            <w:tcW w:w="545" w:type="dxa"/>
          </w:tcPr>
          <w:p>
            <w:pPr/>
          </w:p>
        </w:tc>
        <w:tc>
          <w:tcPr>
            <w:tcW w:w="620" w:type="dxa"/>
          </w:tcPr>
          <w:p>
            <w:pPr>
              <w:pStyle w:val="TableParagraph"/>
              <w:spacing w:line="290" w:lineRule="exact"/>
              <w:ind w:left="31" w:right="35"/>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600" w:type="dxa"/>
          </w:tcPr>
          <w:p>
            <w:pPr>
              <w:pStyle w:val="TableParagraph"/>
              <w:spacing w:line="256" w:lineRule="exact"/>
              <w:ind w:left="70" w:right="69"/>
              <w:rPr>
                <w:rFonts w:ascii="Cambria Math" w:hAnsi="Cambria Math" w:eastAsia="Cambria Math"/>
                <w:sz w:val="24"/>
              </w:rPr>
            </w:pPr>
            <w:r>
              <w:rPr>
                <w:rFonts w:ascii="Cambria Math" w:hAnsi="Cambria Math" w:eastAsia="Cambria Math"/>
                <w:sz w:val="24"/>
              </w:rPr>
              <w:t>−�</w:t>
            </w:r>
          </w:p>
        </w:tc>
        <w:tc>
          <w:tcPr>
            <w:tcW w:w="722" w:type="dxa"/>
          </w:tcPr>
          <w:p>
            <w:pPr>
              <w:pStyle w:val="TableParagraph"/>
              <w:spacing w:line="290" w:lineRule="exact"/>
              <w:ind w:left="153"/>
              <w:jc w:val="left"/>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735" w:type="dxa"/>
          </w:tcPr>
          <w:p>
            <w:pPr>
              <w:pStyle w:val="TableParagraph"/>
              <w:spacing w:line="245" w:lineRule="exact"/>
              <w:ind w:right="89"/>
              <w:rPr>
                <w:sz w:val="24"/>
              </w:rPr>
            </w:pPr>
            <w:r>
              <w:rPr>
                <w:sz w:val="24"/>
              </w:rPr>
              <w:t>1</w:t>
            </w:r>
          </w:p>
        </w:tc>
      </w:tr>
      <w:tr>
        <w:trPr>
          <w:trHeight w:val="525" w:hRule="exact"/>
        </w:trPr>
        <w:tc>
          <w:tcPr>
            <w:tcW w:w="545" w:type="dxa"/>
          </w:tcPr>
          <w:p>
            <w:pPr>
              <w:pStyle w:val="TableParagraph"/>
              <w:spacing w:before="93"/>
              <w:ind w:right="119"/>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tc>
        <w:tc>
          <w:tcPr>
            <w:tcW w:w="620" w:type="dxa"/>
          </w:tcPr>
          <w:p>
            <w:pPr>
              <w:pStyle w:val="TableParagraph"/>
              <w:spacing w:before="87"/>
              <w:ind w:left="31" w:right="31"/>
              <w:rPr>
                <w:sz w:val="24"/>
              </w:rPr>
            </w:pPr>
            <w:r>
              <w:rPr>
                <w:sz w:val="24"/>
              </w:rPr>
              <w:t>1/5</w:t>
            </w:r>
          </w:p>
        </w:tc>
        <w:tc>
          <w:tcPr>
            <w:tcW w:w="600" w:type="dxa"/>
          </w:tcPr>
          <w:p>
            <w:pPr>
              <w:pStyle w:val="TableParagraph"/>
              <w:spacing w:before="87"/>
              <w:ind w:left="70" w:right="66"/>
              <w:rPr>
                <w:sz w:val="24"/>
              </w:rPr>
            </w:pPr>
            <w:r>
              <w:rPr>
                <w:sz w:val="24"/>
              </w:rPr>
              <w:t>1/5</w:t>
            </w:r>
          </w:p>
        </w:tc>
        <w:tc>
          <w:tcPr>
            <w:tcW w:w="722" w:type="dxa"/>
          </w:tcPr>
          <w:p>
            <w:pPr>
              <w:pStyle w:val="TableParagraph"/>
              <w:spacing w:before="87"/>
              <w:ind w:left="107"/>
              <w:jc w:val="left"/>
              <w:rPr>
                <w:sz w:val="24"/>
              </w:rPr>
            </w:pPr>
            <w:r>
              <w:rPr>
                <w:sz w:val="24"/>
              </w:rPr>
              <w:t>-4/10</w:t>
            </w:r>
          </w:p>
        </w:tc>
        <w:tc>
          <w:tcPr>
            <w:tcW w:w="735" w:type="dxa"/>
          </w:tcPr>
          <w:p>
            <w:pPr>
              <w:pStyle w:val="TableParagraph"/>
              <w:spacing w:before="87"/>
              <w:ind w:left="89" w:right="178"/>
              <w:rPr>
                <w:sz w:val="24"/>
              </w:rPr>
            </w:pPr>
            <w:r>
              <w:rPr>
                <w:sz w:val="24"/>
              </w:rPr>
              <w:t>8/10</w:t>
            </w:r>
          </w:p>
        </w:tc>
      </w:tr>
      <w:tr>
        <w:trPr>
          <w:trHeight w:val="523" w:hRule="exact"/>
        </w:trPr>
        <w:tc>
          <w:tcPr>
            <w:tcW w:w="545" w:type="dxa"/>
          </w:tcPr>
          <w:p>
            <w:pPr>
              <w:pStyle w:val="TableParagraph"/>
              <w:spacing w:before="92"/>
              <w:ind w:right="119"/>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tc>
        <w:tc>
          <w:tcPr>
            <w:tcW w:w="620" w:type="dxa"/>
          </w:tcPr>
          <w:p>
            <w:pPr>
              <w:pStyle w:val="TableParagraph"/>
              <w:spacing w:before="86"/>
              <w:ind w:left="31" w:right="29"/>
              <w:rPr>
                <w:sz w:val="24"/>
              </w:rPr>
            </w:pPr>
            <w:r>
              <w:rPr>
                <w:sz w:val="24"/>
              </w:rPr>
              <w:t>-3/5</w:t>
            </w:r>
          </w:p>
        </w:tc>
        <w:tc>
          <w:tcPr>
            <w:tcW w:w="600" w:type="dxa"/>
          </w:tcPr>
          <w:p>
            <w:pPr>
              <w:pStyle w:val="TableParagraph"/>
              <w:spacing w:before="86"/>
              <w:ind w:left="70" w:right="66"/>
              <w:rPr>
                <w:sz w:val="24"/>
              </w:rPr>
            </w:pPr>
            <w:r>
              <w:rPr>
                <w:sz w:val="24"/>
              </w:rPr>
              <w:t>2/5</w:t>
            </w:r>
          </w:p>
        </w:tc>
        <w:tc>
          <w:tcPr>
            <w:tcW w:w="722" w:type="dxa"/>
          </w:tcPr>
          <w:p>
            <w:pPr>
              <w:pStyle w:val="TableParagraph"/>
              <w:spacing w:before="86"/>
              <w:ind w:left="206"/>
              <w:jc w:val="left"/>
              <w:rPr>
                <w:sz w:val="24"/>
              </w:rPr>
            </w:pPr>
            <w:r>
              <w:rPr>
                <w:sz w:val="24"/>
              </w:rPr>
              <w:t>1/5</w:t>
            </w:r>
          </w:p>
        </w:tc>
        <w:tc>
          <w:tcPr>
            <w:tcW w:w="735" w:type="dxa"/>
          </w:tcPr>
          <w:p>
            <w:pPr>
              <w:pStyle w:val="TableParagraph"/>
              <w:spacing w:before="86"/>
              <w:ind w:left="89" w:right="178"/>
              <w:rPr>
                <w:sz w:val="24"/>
              </w:rPr>
            </w:pPr>
            <w:r>
              <w:rPr>
                <w:sz w:val="24"/>
              </w:rPr>
              <w:t>3/5</w:t>
            </w:r>
          </w:p>
        </w:tc>
      </w:tr>
      <w:tr>
        <w:trPr>
          <w:trHeight w:val="523" w:hRule="exact"/>
        </w:trPr>
        <w:tc>
          <w:tcPr>
            <w:tcW w:w="545" w:type="dxa"/>
          </w:tcPr>
          <w:p>
            <w:pPr>
              <w:pStyle w:val="TableParagraph"/>
              <w:spacing w:before="92"/>
              <w:ind w:right="116"/>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3</w:t>
            </w:r>
          </w:p>
        </w:tc>
        <w:tc>
          <w:tcPr>
            <w:tcW w:w="620" w:type="dxa"/>
          </w:tcPr>
          <w:p>
            <w:pPr>
              <w:pStyle w:val="TableParagraph"/>
              <w:spacing w:before="86"/>
              <w:ind w:left="31" w:right="28"/>
              <w:rPr>
                <w:sz w:val="24"/>
              </w:rPr>
            </w:pPr>
            <w:r>
              <w:rPr>
                <w:sz w:val="24"/>
              </w:rPr>
              <w:t>1.4</w:t>
            </w:r>
          </w:p>
        </w:tc>
        <w:tc>
          <w:tcPr>
            <w:tcW w:w="600" w:type="dxa"/>
          </w:tcPr>
          <w:p>
            <w:pPr>
              <w:pStyle w:val="TableParagraph"/>
              <w:spacing w:before="86"/>
              <w:ind w:left="70" w:right="66"/>
              <w:rPr>
                <w:sz w:val="24"/>
              </w:rPr>
            </w:pPr>
            <w:r>
              <w:rPr>
                <w:sz w:val="24"/>
              </w:rPr>
              <w:t>-1.6</w:t>
            </w:r>
          </w:p>
        </w:tc>
        <w:tc>
          <w:tcPr>
            <w:tcW w:w="722" w:type="dxa"/>
          </w:tcPr>
          <w:p>
            <w:pPr>
              <w:pStyle w:val="TableParagraph"/>
              <w:spacing w:before="86"/>
              <w:ind w:left="211"/>
              <w:jc w:val="left"/>
              <w:rPr>
                <w:sz w:val="24"/>
              </w:rPr>
            </w:pPr>
            <w:r>
              <w:rPr>
                <w:sz w:val="24"/>
              </w:rPr>
              <w:t>0.2</w:t>
            </w:r>
          </w:p>
        </w:tc>
        <w:tc>
          <w:tcPr>
            <w:tcW w:w="735" w:type="dxa"/>
          </w:tcPr>
          <w:p>
            <w:pPr>
              <w:pStyle w:val="TableParagraph"/>
              <w:spacing w:before="86"/>
              <w:ind w:left="87" w:right="178"/>
              <w:rPr>
                <w:sz w:val="24"/>
              </w:rPr>
            </w:pPr>
            <w:r>
              <w:rPr>
                <w:sz w:val="24"/>
              </w:rPr>
              <w:t>2.6</w:t>
            </w:r>
          </w:p>
        </w:tc>
      </w:tr>
      <w:tr>
        <w:trPr>
          <w:trHeight w:val="497" w:hRule="exact"/>
        </w:trPr>
        <w:tc>
          <w:tcPr>
            <w:tcW w:w="545" w:type="dxa"/>
          </w:tcPr>
          <w:p>
            <w:pPr>
              <w:pStyle w:val="TableParagraph"/>
              <w:spacing w:before="86"/>
              <w:ind w:right="171"/>
              <w:jc w:val="right"/>
              <w:rPr>
                <w:sz w:val="24"/>
              </w:rPr>
            </w:pPr>
            <w:r>
              <w:rPr>
                <w:sz w:val="24"/>
              </w:rPr>
              <w:t>z</w:t>
            </w:r>
          </w:p>
        </w:tc>
        <w:tc>
          <w:tcPr>
            <w:tcW w:w="620" w:type="dxa"/>
          </w:tcPr>
          <w:p>
            <w:pPr>
              <w:pStyle w:val="TableParagraph"/>
              <w:spacing w:before="86"/>
              <w:ind w:left="31" w:right="31"/>
              <w:rPr>
                <w:sz w:val="24"/>
              </w:rPr>
            </w:pPr>
            <w:r>
              <w:rPr>
                <w:sz w:val="24"/>
              </w:rPr>
              <w:t>-0.4</w:t>
            </w:r>
          </w:p>
        </w:tc>
        <w:tc>
          <w:tcPr>
            <w:tcW w:w="600" w:type="dxa"/>
          </w:tcPr>
          <w:p>
            <w:pPr>
              <w:pStyle w:val="TableParagraph"/>
              <w:spacing w:before="86"/>
              <w:ind w:left="70" w:right="68"/>
              <w:rPr>
                <w:sz w:val="24"/>
              </w:rPr>
            </w:pPr>
            <w:r>
              <w:rPr>
                <w:sz w:val="24"/>
              </w:rPr>
              <w:t>0.6</w:t>
            </w:r>
          </w:p>
        </w:tc>
        <w:tc>
          <w:tcPr>
            <w:tcW w:w="722" w:type="dxa"/>
          </w:tcPr>
          <w:p>
            <w:pPr>
              <w:pStyle w:val="TableParagraph"/>
              <w:spacing w:before="86"/>
              <w:ind w:left="167"/>
              <w:jc w:val="left"/>
              <w:rPr>
                <w:sz w:val="24"/>
              </w:rPr>
            </w:pPr>
            <w:r>
              <w:rPr>
                <w:sz w:val="24"/>
              </w:rPr>
              <w:t>-1/5</w:t>
            </w:r>
          </w:p>
        </w:tc>
        <w:tc>
          <w:tcPr>
            <w:tcW w:w="735" w:type="dxa"/>
          </w:tcPr>
          <w:p>
            <w:pPr>
              <w:pStyle w:val="TableParagraph"/>
              <w:spacing w:before="86"/>
              <w:ind w:left="87" w:right="178"/>
              <w:rPr>
                <w:sz w:val="24"/>
              </w:rPr>
            </w:pPr>
            <w:r>
              <w:rPr>
                <w:sz w:val="24"/>
              </w:rPr>
              <w:t>1.4</w:t>
            </w:r>
          </w:p>
        </w:tc>
      </w:tr>
      <w:tr>
        <w:trPr>
          <w:trHeight w:val="379" w:hRule="exact"/>
        </w:trPr>
        <w:tc>
          <w:tcPr>
            <w:tcW w:w="545" w:type="dxa"/>
          </w:tcPr>
          <w:p>
            <w:pPr>
              <w:pStyle w:val="TableParagraph"/>
              <w:spacing w:before="108"/>
              <w:ind w:right="129"/>
              <w:jc w:val="right"/>
              <w:rPr>
                <w:sz w:val="24"/>
              </w:rPr>
            </w:pPr>
            <w:r>
              <w:rPr>
                <w:sz w:val="24"/>
              </w:rPr>
              <w:t>z’</w:t>
            </w:r>
          </w:p>
        </w:tc>
        <w:tc>
          <w:tcPr>
            <w:tcW w:w="620" w:type="dxa"/>
          </w:tcPr>
          <w:p>
            <w:pPr>
              <w:pStyle w:val="TableParagraph"/>
              <w:spacing w:before="108"/>
              <w:rPr>
                <w:sz w:val="24"/>
              </w:rPr>
            </w:pPr>
            <w:r>
              <w:rPr>
                <w:sz w:val="24"/>
              </w:rPr>
              <w:t>0</w:t>
            </w:r>
          </w:p>
        </w:tc>
        <w:tc>
          <w:tcPr>
            <w:tcW w:w="600" w:type="dxa"/>
          </w:tcPr>
          <w:p>
            <w:pPr>
              <w:pStyle w:val="TableParagraph"/>
              <w:spacing w:before="108"/>
              <w:ind w:left="4"/>
              <w:rPr>
                <w:sz w:val="24"/>
              </w:rPr>
            </w:pPr>
            <w:r>
              <w:rPr>
                <w:sz w:val="24"/>
              </w:rPr>
              <w:t>1</w:t>
            </w:r>
          </w:p>
        </w:tc>
        <w:tc>
          <w:tcPr>
            <w:tcW w:w="722" w:type="dxa"/>
          </w:tcPr>
          <w:p>
            <w:pPr>
              <w:pStyle w:val="TableParagraph"/>
              <w:spacing w:before="108"/>
              <w:rPr>
                <w:sz w:val="24"/>
              </w:rPr>
            </w:pPr>
            <w:r>
              <w:rPr>
                <w:sz w:val="24"/>
              </w:rPr>
              <w:t>0</w:t>
            </w:r>
          </w:p>
        </w:tc>
        <w:tc>
          <w:tcPr>
            <w:tcW w:w="735" w:type="dxa"/>
          </w:tcPr>
          <w:p>
            <w:pPr>
              <w:pStyle w:val="TableParagraph"/>
              <w:spacing w:before="108"/>
              <w:ind w:right="89"/>
              <w:rPr>
                <w:sz w:val="24"/>
              </w:rPr>
            </w:pPr>
            <w:r>
              <w:rPr>
                <w:sz w:val="24"/>
              </w:rPr>
              <w:t>3</w:t>
            </w:r>
          </w:p>
        </w:tc>
      </w:tr>
    </w:tbl>
    <w:p>
      <w:pPr>
        <w:pStyle w:val="BodyText"/>
        <w:spacing w:before="2"/>
        <w:rPr>
          <w:sz w:val="16"/>
        </w:rPr>
      </w:pPr>
    </w:p>
    <w:p>
      <w:pPr>
        <w:spacing w:before="63"/>
        <w:ind w:left="0" w:right="15" w:firstLine="0"/>
        <w:jc w:val="center"/>
        <w:rPr>
          <w:rFonts w:ascii="Calibri"/>
          <w:i/>
          <w:sz w:val="18"/>
        </w:rPr>
      </w:pPr>
      <w:r>
        <w:rPr>
          <w:rFonts w:ascii="Calibri"/>
          <w:i/>
          <w:color w:val="44536A"/>
          <w:sz w:val="18"/>
        </w:rPr>
        <w:t>Tabla 3.30 Tableau resultante de la fase I</w:t>
      </w:r>
    </w:p>
    <w:p>
      <w:pPr>
        <w:pStyle w:val="BodyText"/>
        <w:spacing w:before="11"/>
        <w:rPr>
          <w:rFonts w:ascii="Calibri"/>
          <w:i/>
          <w:sz w:val="15"/>
        </w:rPr>
      </w:pPr>
    </w:p>
    <w:p>
      <w:pPr>
        <w:spacing w:line="276" w:lineRule="auto" w:before="1"/>
        <w:ind w:left="102" w:right="24" w:firstLine="0"/>
        <w:jc w:val="left"/>
        <w:rPr>
          <w:sz w:val="22"/>
        </w:rPr>
      </w:pPr>
      <w:r>
        <w:rPr>
          <w:sz w:val="22"/>
        </w:rPr>
        <w:t>En este momento hemos terminado la fase ya que en </w:t>
      </w:r>
      <w:r>
        <w:rPr>
          <w:i/>
          <w:sz w:val="22"/>
        </w:rPr>
        <w:t>Z’ </w:t>
      </w:r>
      <w:r>
        <w:rPr>
          <w:sz w:val="22"/>
        </w:rPr>
        <w:t>tenemos valores positivos, pero aun debemos de verificar que si podemos pasar a la segunda fase, para eso vamos a tener los siguientes dos casos:</w:t>
      </w:r>
    </w:p>
    <w:p>
      <w:pPr>
        <w:pStyle w:val="BodyText"/>
        <w:spacing w:before="7"/>
        <w:rPr>
          <w:sz w:val="17"/>
        </w:rPr>
      </w:pPr>
    </w:p>
    <w:p>
      <w:pPr>
        <w:pStyle w:val="ListParagraph"/>
        <w:numPr>
          <w:ilvl w:val="1"/>
          <w:numId w:val="11"/>
        </w:numPr>
        <w:tabs>
          <w:tab w:pos="822" w:val="left" w:leader="none"/>
        </w:tabs>
        <w:spacing w:line="276" w:lineRule="auto" w:before="0" w:after="0"/>
        <w:ind w:left="822" w:right="116" w:hanging="360"/>
        <w:jc w:val="both"/>
        <w:rPr>
          <w:sz w:val="24"/>
        </w:rPr>
      </w:pPr>
      <w:r>
        <w:rPr>
          <w:sz w:val="24"/>
        </w:rPr>
        <w:t>Si a </w:t>
      </w:r>
      <w:r>
        <w:rPr>
          <w:rFonts w:ascii="Cambria Math" w:hAnsi="Cambria Math" w:eastAsia="Cambria Math"/>
          <w:sz w:val="24"/>
        </w:rPr>
        <w:t>𝜌 </w:t>
      </w:r>
      <w:r>
        <w:rPr>
          <w:sz w:val="24"/>
        </w:rPr>
        <w:t>se localiza como no básica al encontrar el óptimo de z’, se elimina la columna del </w:t>
      </w:r>
      <w:r>
        <w:rPr>
          <w:rFonts w:ascii="Cambria Math" w:hAnsi="Cambria Math" w:eastAsia="Cambria Math"/>
          <w:sz w:val="24"/>
        </w:rPr>
        <w:t>𝜌 </w:t>
      </w:r>
      <w:r>
        <w:rPr>
          <w:sz w:val="24"/>
        </w:rPr>
        <w:t>tableu y a </w:t>
      </w:r>
      <w:r>
        <w:rPr>
          <w:i/>
          <w:sz w:val="24"/>
        </w:rPr>
        <w:t>Z’</w:t>
      </w:r>
      <w:r>
        <w:rPr>
          <w:sz w:val="24"/>
        </w:rPr>
        <w:t>, siendo que a partir de este nuevo tableu se aplicara la Fase II hasta llegar al punto</w:t>
      </w:r>
      <w:r>
        <w:rPr>
          <w:spacing w:val="-25"/>
          <w:sz w:val="24"/>
        </w:rPr>
        <w:t> </w:t>
      </w:r>
      <w:r>
        <w:rPr>
          <w:sz w:val="24"/>
        </w:rPr>
        <w:t>deseado.</w:t>
      </w:r>
    </w:p>
    <w:p>
      <w:pPr>
        <w:pStyle w:val="ListParagraph"/>
        <w:numPr>
          <w:ilvl w:val="1"/>
          <w:numId w:val="11"/>
        </w:numPr>
        <w:tabs>
          <w:tab w:pos="822" w:val="left" w:leader="none"/>
        </w:tabs>
        <w:spacing w:line="276" w:lineRule="auto" w:before="0" w:after="0"/>
        <w:ind w:left="822" w:right="118" w:hanging="360"/>
        <w:jc w:val="both"/>
        <w:rPr>
          <w:sz w:val="24"/>
        </w:rPr>
      </w:pPr>
      <w:r>
        <w:rPr>
          <w:sz w:val="24"/>
        </w:rPr>
        <w:t>Si al optimizar </w:t>
      </w:r>
      <w:r>
        <w:rPr>
          <w:i/>
          <w:sz w:val="24"/>
        </w:rPr>
        <w:t>Z´ </w:t>
      </w:r>
      <w:r>
        <w:rPr>
          <w:sz w:val="24"/>
        </w:rPr>
        <w:t>no se localiza a </w:t>
      </w:r>
      <w:r>
        <w:rPr>
          <w:rFonts w:ascii="Cambria Math" w:hAnsi="Cambria Math" w:eastAsia="Cambria Math"/>
          <w:sz w:val="24"/>
        </w:rPr>
        <w:t>𝜌  </w:t>
      </w:r>
      <w:r>
        <w:rPr>
          <w:sz w:val="24"/>
        </w:rPr>
        <w:t>como no básica, el sistema original no     existe</w:t>
      </w:r>
      <w:r>
        <w:rPr>
          <w:spacing w:val="1"/>
          <w:sz w:val="24"/>
        </w:rPr>
        <w:t> </w:t>
      </w:r>
      <w:r>
        <w:rPr>
          <w:sz w:val="24"/>
        </w:rPr>
        <w:t>solución.</w:t>
      </w:r>
    </w:p>
    <w:p>
      <w:pPr>
        <w:pStyle w:val="BodyText"/>
        <w:spacing w:before="7"/>
        <w:rPr>
          <w:sz w:val="27"/>
        </w:rPr>
      </w:pPr>
    </w:p>
    <w:p>
      <w:pPr>
        <w:pStyle w:val="BodyText"/>
        <w:spacing w:line="276" w:lineRule="auto"/>
        <w:ind w:left="102" w:right="487"/>
      </w:pPr>
      <w:r>
        <w:rPr/>
        <w:t>De acuerdo a lo anterior si podemos proceder a la Fase II, por lo que el tableu resultante para la fase II, es el que se muestra a continuación:</w:t>
      </w:r>
    </w:p>
    <w:p>
      <w:pPr>
        <w:pStyle w:val="BodyText"/>
        <w:rPr>
          <w:sz w:val="20"/>
        </w:rPr>
      </w:pPr>
    </w:p>
    <w:p>
      <w:pPr>
        <w:pStyle w:val="BodyText"/>
        <w:spacing w:before="6"/>
        <w:rPr>
          <w:sz w:val="10"/>
        </w:rPr>
      </w:pPr>
    </w:p>
    <w:tbl>
      <w:tblPr>
        <w:tblW w:w="0" w:type="auto"/>
        <w:jc w:val="left"/>
        <w:tblInd w:w="32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5"/>
        <w:gridCol w:w="620"/>
        <w:gridCol w:w="727"/>
        <w:gridCol w:w="735"/>
      </w:tblGrid>
      <w:tr>
        <w:trPr>
          <w:trHeight w:val="406" w:hRule="exact"/>
        </w:trPr>
        <w:tc>
          <w:tcPr>
            <w:tcW w:w="545" w:type="dxa"/>
          </w:tcPr>
          <w:p>
            <w:pPr/>
          </w:p>
        </w:tc>
        <w:tc>
          <w:tcPr>
            <w:tcW w:w="620" w:type="dxa"/>
          </w:tcPr>
          <w:p>
            <w:pPr>
              <w:pStyle w:val="TableParagraph"/>
              <w:spacing w:line="290" w:lineRule="exact"/>
              <w:ind w:left="106"/>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727" w:type="dxa"/>
          </w:tcPr>
          <w:p>
            <w:pPr>
              <w:pStyle w:val="TableParagraph"/>
              <w:spacing w:line="290" w:lineRule="exact"/>
              <w:ind w:left="85" w:right="8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735" w:type="dxa"/>
          </w:tcPr>
          <w:p>
            <w:pPr>
              <w:pStyle w:val="TableParagraph"/>
              <w:spacing w:line="245" w:lineRule="exact"/>
              <w:ind w:right="89"/>
              <w:rPr>
                <w:sz w:val="24"/>
              </w:rPr>
            </w:pPr>
            <w:r>
              <w:rPr>
                <w:sz w:val="24"/>
              </w:rPr>
              <w:t>1</w:t>
            </w:r>
          </w:p>
        </w:tc>
      </w:tr>
      <w:tr>
        <w:trPr>
          <w:trHeight w:val="523" w:hRule="exact"/>
        </w:trPr>
        <w:tc>
          <w:tcPr>
            <w:tcW w:w="545" w:type="dxa"/>
          </w:tcPr>
          <w:p>
            <w:pPr>
              <w:pStyle w:val="TableParagraph"/>
              <w:spacing w:before="92"/>
              <w:ind w:right="119"/>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tc>
        <w:tc>
          <w:tcPr>
            <w:tcW w:w="620" w:type="dxa"/>
          </w:tcPr>
          <w:p>
            <w:pPr>
              <w:pStyle w:val="TableParagraph"/>
              <w:spacing w:before="86"/>
              <w:ind w:left="157"/>
              <w:jc w:val="left"/>
              <w:rPr>
                <w:sz w:val="24"/>
              </w:rPr>
            </w:pPr>
            <w:r>
              <w:rPr>
                <w:sz w:val="24"/>
              </w:rPr>
              <w:t>1/5</w:t>
            </w:r>
          </w:p>
        </w:tc>
        <w:tc>
          <w:tcPr>
            <w:tcW w:w="727" w:type="dxa"/>
          </w:tcPr>
          <w:p>
            <w:pPr>
              <w:pStyle w:val="TableParagraph"/>
              <w:spacing w:before="86"/>
              <w:ind w:left="85" w:right="81"/>
              <w:rPr>
                <w:sz w:val="24"/>
              </w:rPr>
            </w:pPr>
            <w:r>
              <w:rPr>
                <w:sz w:val="24"/>
              </w:rPr>
              <w:t>-4/10</w:t>
            </w:r>
          </w:p>
        </w:tc>
        <w:tc>
          <w:tcPr>
            <w:tcW w:w="735" w:type="dxa"/>
          </w:tcPr>
          <w:p>
            <w:pPr>
              <w:pStyle w:val="TableParagraph"/>
              <w:spacing w:before="86"/>
              <w:ind w:left="89" w:right="178"/>
              <w:rPr>
                <w:sz w:val="24"/>
              </w:rPr>
            </w:pPr>
            <w:r>
              <w:rPr>
                <w:sz w:val="24"/>
              </w:rPr>
              <w:t>8/10</w:t>
            </w:r>
          </w:p>
        </w:tc>
      </w:tr>
      <w:tr>
        <w:trPr>
          <w:trHeight w:val="523" w:hRule="exact"/>
        </w:trPr>
        <w:tc>
          <w:tcPr>
            <w:tcW w:w="545" w:type="dxa"/>
          </w:tcPr>
          <w:p>
            <w:pPr>
              <w:pStyle w:val="TableParagraph"/>
              <w:spacing w:before="92"/>
              <w:ind w:right="119"/>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tc>
        <w:tc>
          <w:tcPr>
            <w:tcW w:w="620" w:type="dxa"/>
          </w:tcPr>
          <w:p>
            <w:pPr>
              <w:pStyle w:val="TableParagraph"/>
              <w:spacing w:before="86"/>
              <w:ind w:left="118"/>
              <w:jc w:val="left"/>
              <w:rPr>
                <w:sz w:val="24"/>
              </w:rPr>
            </w:pPr>
            <w:r>
              <w:rPr>
                <w:sz w:val="24"/>
              </w:rPr>
              <w:t>-3/5</w:t>
            </w:r>
          </w:p>
        </w:tc>
        <w:tc>
          <w:tcPr>
            <w:tcW w:w="727" w:type="dxa"/>
          </w:tcPr>
          <w:p>
            <w:pPr>
              <w:pStyle w:val="TableParagraph"/>
              <w:spacing w:before="86"/>
              <w:ind w:left="85" w:right="84"/>
              <w:rPr>
                <w:sz w:val="24"/>
              </w:rPr>
            </w:pPr>
            <w:r>
              <w:rPr>
                <w:sz w:val="24"/>
              </w:rPr>
              <w:t>1/5</w:t>
            </w:r>
          </w:p>
        </w:tc>
        <w:tc>
          <w:tcPr>
            <w:tcW w:w="735" w:type="dxa"/>
          </w:tcPr>
          <w:p>
            <w:pPr>
              <w:pStyle w:val="TableParagraph"/>
              <w:spacing w:before="86"/>
              <w:ind w:left="89" w:right="178"/>
              <w:rPr>
                <w:sz w:val="24"/>
              </w:rPr>
            </w:pPr>
            <w:r>
              <w:rPr>
                <w:sz w:val="24"/>
              </w:rPr>
              <w:t>3/5</w:t>
            </w:r>
          </w:p>
        </w:tc>
      </w:tr>
      <w:tr>
        <w:trPr>
          <w:trHeight w:val="523" w:hRule="exact"/>
        </w:trPr>
        <w:tc>
          <w:tcPr>
            <w:tcW w:w="545" w:type="dxa"/>
          </w:tcPr>
          <w:p>
            <w:pPr>
              <w:pStyle w:val="TableParagraph"/>
              <w:spacing w:before="92"/>
              <w:ind w:right="116"/>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3</w:t>
            </w:r>
          </w:p>
        </w:tc>
        <w:tc>
          <w:tcPr>
            <w:tcW w:w="620" w:type="dxa"/>
          </w:tcPr>
          <w:p>
            <w:pPr>
              <w:pStyle w:val="TableParagraph"/>
              <w:spacing w:before="86"/>
              <w:ind w:left="161"/>
              <w:jc w:val="left"/>
              <w:rPr>
                <w:sz w:val="24"/>
              </w:rPr>
            </w:pPr>
            <w:r>
              <w:rPr>
                <w:sz w:val="24"/>
              </w:rPr>
              <w:t>1.4</w:t>
            </w:r>
          </w:p>
        </w:tc>
        <w:tc>
          <w:tcPr>
            <w:tcW w:w="727" w:type="dxa"/>
          </w:tcPr>
          <w:p>
            <w:pPr>
              <w:pStyle w:val="TableParagraph"/>
              <w:spacing w:before="86"/>
              <w:ind w:left="85" w:right="81"/>
              <w:rPr>
                <w:sz w:val="24"/>
              </w:rPr>
            </w:pPr>
            <w:r>
              <w:rPr>
                <w:sz w:val="24"/>
              </w:rPr>
              <w:t>0.2</w:t>
            </w:r>
          </w:p>
        </w:tc>
        <w:tc>
          <w:tcPr>
            <w:tcW w:w="735" w:type="dxa"/>
          </w:tcPr>
          <w:p>
            <w:pPr>
              <w:pStyle w:val="TableParagraph"/>
              <w:spacing w:before="86"/>
              <w:ind w:left="87" w:right="178"/>
              <w:rPr>
                <w:sz w:val="24"/>
              </w:rPr>
            </w:pPr>
            <w:r>
              <w:rPr>
                <w:sz w:val="24"/>
              </w:rPr>
              <w:t>2.6</w:t>
            </w:r>
          </w:p>
        </w:tc>
      </w:tr>
      <w:tr>
        <w:trPr>
          <w:trHeight w:val="357" w:hRule="exact"/>
        </w:trPr>
        <w:tc>
          <w:tcPr>
            <w:tcW w:w="545" w:type="dxa"/>
          </w:tcPr>
          <w:p>
            <w:pPr>
              <w:pStyle w:val="TableParagraph"/>
              <w:spacing w:before="86"/>
              <w:ind w:right="142"/>
              <w:jc w:val="right"/>
              <w:rPr>
                <w:sz w:val="24"/>
              </w:rPr>
            </w:pPr>
            <w:r>
              <w:rPr>
                <w:sz w:val="24"/>
              </w:rPr>
              <w:t>z</w:t>
            </w:r>
          </w:p>
        </w:tc>
        <w:tc>
          <w:tcPr>
            <w:tcW w:w="620" w:type="dxa"/>
          </w:tcPr>
          <w:p>
            <w:pPr>
              <w:pStyle w:val="TableParagraph"/>
              <w:spacing w:before="86"/>
              <w:ind w:left="121"/>
              <w:jc w:val="left"/>
              <w:rPr>
                <w:sz w:val="24"/>
              </w:rPr>
            </w:pPr>
            <w:r>
              <w:rPr>
                <w:sz w:val="24"/>
              </w:rPr>
              <w:t>-0.4</w:t>
            </w:r>
          </w:p>
        </w:tc>
        <w:tc>
          <w:tcPr>
            <w:tcW w:w="727" w:type="dxa"/>
          </w:tcPr>
          <w:p>
            <w:pPr>
              <w:pStyle w:val="TableParagraph"/>
              <w:spacing w:before="86"/>
              <w:ind w:left="85" w:right="81"/>
              <w:rPr>
                <w:sz w:val="24"/>
              </w:rPr>
            </w:pPr>
            <w:r>
              <w:rPr>
                <w:sz w:val="24"/>
              </w:rPr>
              <w:t>-1/5</w:t>
            </w:r>
          </w:p>
        </w:tc>
        <w:tc>
          <w:tcPr>
            <w:tcW w:w="735" w:type="dxa"/>
          </w:tcPr>
          <w:p>
            <w:pPr>
              <w:pStyle w:val="TableParagraph"/>
              <w:spacing w:before="86"/>
              <w:ind w:left="87" w:right="178"/>
              <w:rPr>
                <w:sz w:val="24"/>
              </w:rPr>
            </w:pPr>
            <w:r>
              <w:rPr>
                <w:sz w:val="24"/>
              </w:rPr>
              <w:t>1.4</w:t>
            </w:r>
          </w:p>
        </w:tc>
      </w:tr>
    </w:tbl>
    <w:p>
      <w:pPr>
        <w:pStyle w:val="BodyText"/>
        <w:spacing w:before="4"/>
        <w:rPr>
          <w:sz w:val="16"/>
        </w:rPr>
      </w:pPr>
    </w:p>
    <w:p>
      <w:pPr>
        <w:spacing w:before="64"/>
        <w:ind w:left="2917" w:right="48" w:firstLine="0"/>
        <w:jc w:val="left"/>
        <w:rPr>
          <w:rFonts w:ascii="Calibri"/>
          <w:i/>
          <w:sz w:val="18"/>
        </w:rPr>
      </w:pPr>
      <w:r>
        <w:rPr>
          <w:rFonts w:ascii="Calibri"/>
          <w:i/>
          <w:color w:val="44536A"/>
          <w:sz w:val="18"/>
        </w:rPr>
        <w:t>Tabla 3.31 Tableau resultante para la fase II</w:t>
      </w:r>
    </w:p>
    <w:p>
      <w:pPr>
        <w:pStyle w:val="BodyText"/>
        <w:rPr>
          <w:rFonts w:ascii="Calibri"/>
          <w:i/>
          <w:sz w:val="16"/>
        </w:rPr>
      </w:pPr>
    </w:p>
    <w:p>
      <w:pPr>
        <w:pStyle w:val="BodyText"/>
        <w:spacing w:line="276" w:lineRule="auto"/>
        <w:ind w:left="102" w:right="118"/>
        <w:jc w:val="both"/>
      </w:pPr>
      <w:r>
        <w:rPr/>
        <w:t>Ahora procederemos a realizar las operaciones de manera normal, como si desde el inicio estuviéramos maximizando directamente, iniciando por la elección de nuestro primer pivote en la fase</w:t>
      </w:r>
      <w:r>
        <w:rPr>
          <w:spacing w:val="54"/>
        </w:rPr>
        <w:t> </w:t>
      </w:r>
      <w:r>
        <w:rPr/>
        <w:t>II.</w:t>
      </w:r>
    </w:p>
    <w:p>
      <w:pPr>
        <w:spacing w:after="0" w:line="276" w:lineRule="auto"/>
        <w:jc w:val="both"/>
        <w:sectPr>
          <w:headerReference w:type="default" r:id="rId175"/>
          <w:footerReference w:type="default" r:id="rId176"/>
          <w:pgSz w:w="12240" w:h="15840"/>
          <w:pgMar w:header="0" w:footer="1003" w:top="1440" w:bottom="1200" w:left="1600" w:right="1580"/>
          <w:pgNumType w:start="5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p>
    <w:p>
      <w:pPr>
        <w:spacing w:before="0"/>
        <w:ind w:left="4996" w:right="48" w:firstLine="0"/>
        <w:jc w:val="left"/>
        <w:rPr>
          <w:sz w:val="24"/>
        </w:rPr>
      </w:pPr>
      <w:r>
        <w:rPr/>
        <w:pict>
          <v:group style="position:absolute;margin-left:221.929993pt;margin-top:-30.883337pt;width:36.25pt;height:134.550pt;mso-position-horizontal-relative:page;mso-position-vertical-relative:paragraph;z-index:-402328" coordorigin="4439,-618" coordsize="725,2691">
            <v:shape style="position:absolute;left:4439;top:-618;width:725;height:524" coordorigin="4439,-618" coordsize="725,524" path="m5163,-618l5055,-618,4547,-618,4439,-618,4439,-94,5163,-94,5163,-618e" filled="true" fillcolor="#ffc000" stroked="false">
              <v:path arrowok="t"/>
              <v:fill type="solid"/>
            </v:shape>
            <v:shape style="position:absolute;left:4439;top:-94;width:725;height:867" coordorigin="4439,-94" coordsize="725,867" path="m5163,-94l5055,-94,4547,-94,4439,-94,4439,772,5163,772,5163,-94e" filled="true" fillcolor="#ff0000" stroked="false">
              <v:path arrowok="t"/>
              <v:fill type="solid"/>
            </v:shape>
            <v:shape style="position:absolute;left:4439;top:772;width:725;height:1301" coordorigin="4439,772" coordsize="725,1301" path="m5163,772l5055,772,4547,772,4439,772,4439,1554,4439,2073,4547,2073,5055,2073,5163,2073,5163,1554,5163,772e" filled="true" fillcolor="#ffc000" stroked="false">
              <v:path arrowok="t"/>
              <v:fill type="solid"/>
            </v:shape>
            <w10:wrap type="none"/>
          </v:group>
        </w:pict>
      </w:r>
      <w:r>
        <w:rPr/>
        <w:pict>
          <v:line style="position:absolute;mso-position-horizontal-relative:page;mso-position-vertical-relative:paragraph;z-index:-402304" from="354.190002pt,3.736658pt" to="358.390002pt,3.736658pt" stroked="true" strokeweight=".600010pt" strokecolor="#000000">
            <w10:wrap type="none"/>
          </v:line>
        </w:pict>
      </w:r>
      <w:r>
        <w:rPr/>
        <w:pict>
          <v:shape style="position:absolute;margin-left:266.570007pt;margin-top:-3.459422pt;width:15.35pt;height:12pt;mso-position-horizontal-relative:page;mso-position-vertical-relative:paragraph;z-index:2248" type="#_x0000_t202" filled="false" stroked="false">
            <v:textbox inset="0,0,0,0">
              <w:txbxContent>
                <w:p>
                  <w:pPr>
                    <w:pStyle w:val="BodyText"/>
                    <w:spacing w:line="240" w:lineRule="exact"/>
                    <w:ind w:right="-20"/>
                  </w:pPr>
                  <w:r>
                    <w:rPr/>
                    <w:t>3/5</w:t>
                  </w:r>
                </w:p>
              </w:txbxContent>
            </v:textbox>
            <w10:wrap type="none"/>
          </v:shape>
        </w:pict>
      </w:r>
      <w:r>
        <w:rPr/>
        <w:pict>
          <v:shape style="position:absolute;margin-left:171.669998pt;margin-top:-60.919422pt;width:268.7pt;height:164.6pt;mso-position-horizontal-relative:page;mso-position-vertical-relative:paragraph;z-index:22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1"/>
                    <w:gridCol w:w="624"/>
                    <w:gridCol w:w="725"/>
                    <w:gridCol w:w="540"/>
                    <w:gridCol w:w="3104"/>
                  </w:tblGrid>
                  <w:tr>
                    <w:trPr>
                      <w:trHeight w:val="601" w:hRule="exact"/>
                    </w:trPr>
                    <w:tc>
                      <w:tcPr>
                        <w:tcW w:w="1005" w:type="dxa"/>
                        <w:gridSpan w:val="2"/>
                      </w:tcPr>
                      <w:p>
                        <w:pPr>
                          <w:pStyle w:val="TableParagraph"/>
                          <w:spacing w:before="74"/>
                          <w:ind w:left="488" w:right="-17"/>
                          <w:jc w:val="left"/>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725" w:type="dxa"/>
                      </w:tcPr>
                      <w:p>
                        <w:pPr>
                          <w:pStyle w:val="TableParagraph"/>
                          <w:spacing w:before="74"/>
                          <w:ind w:left="80" w:right="89"/>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540" w:type="dxa"/>
                      </w:tcPr>
                      <w:p>
                        <w:pPr>
                          <w:pStyle w:val="TableParagraph"/>
                          <w:spacing w:before="69"/>
                          <w:ind w:left="103"/>
                          <w:rPr>
                            <w:sz w:val="24"/>
                          </w:rPr>
                        </w:pPr>
                        <w:r>
                          <w:rPr>
                            <w:sz w:val="24"/>
                          </w:rPr>
                          <w:t>1</w:t>
                        </w:r>
                      </w:p>
                    </w:tc>
                    <w:tc>
                      <w:tcPr>
                        <w:tcW w:w="3104" w:type="dxa"/>
                      </w:tcPr>
                      <w:p>
                        <w:pPr>
                          <w:pStyle w:val="TableParagraph"/>
                          <w:spacing w:before="69"/>
                          <w:ind w:left="189" w:right="14"/>
                          <w:rPr>
                            <w:sz w:val="24"/>
                          </w:rPr>
                        </w:pPr>
                        <w:r>
                          <w:rPr>
                            <w:sz w:val="24"/>
                          </w:rPr>
                          <w:t>Valor mínimo</w:t>
                        </w:r>
                      </w:p>
                    </w:tc>
                  </w:tr>
                  <w:tr>
                    <w:trPr>
                      <w:trHeight w:val="523" w:hRule="exact"/>
                    </w:trPr>
                    <w:tc>
                      <w:tcPr>
                        <w:tcW w:w="1005" w:type="dxa"/>
                        <w:gridSpan w:val="2"/>
                      </w:tcPr>
                      <w:p>
                        <w:pPr>
                          <w:pStyle w:val="TableParagraph"/>
                          <w:tabs>
                            <w:tab w:pos="538" w:val="left" w:leader="none"/>
                          </w:tabs>
                          <w:spacing w:line="316" w:lineRule="exact"/>
                          <w:ind w:left="39"/>
                          <w:jc w:val="left"/>
                          <w:rPr>
                            <w:sz w:val="24"/>
                          </w:rPr>
                        </w:pPr>
                        <w:r>
                          <w:rPr>
                            <w:rFonts w:ascii="Cambria Math" w:eastAsia="Cambria Math"/>
                            <w:spacing w:val="-4"/>
                            <w:sz w:val="24"/>
                          </w:rPr>
                          <w:t>�</w:t>
                        </w:r>
                        <w:r>
                          <w:rPr>
                            <w:rFonts w:ascii="Cambria Math" w:eastAsia="Cambria Math"/>
                            <w:spacing w:val="-4"/>
                            <w:position w:val="-4"/>
                            <w:sz w:val="17"/>
                          </w:rPr>
                          <w:t>1</w:t>
                          <w:tab/>
                        </w:r>
                        <w:r>
                          <w:rPr>
                            <w:position w:val="1"/>
                            <w:sz w:val="24"/>
                          </w:rPr>
                          <w:t>1/5</w:t>
                        </w:r>
                      </w:p>
                    </w:tc>
                    <w:tc>
                      <w:tcPr>
                        <w:tcW w:w="725" w:type="dxa"/>
                        <w:shd w:val="clear" w:color="auto" w:fill="FFC000"/>
                      </w:tcPr>
                      <w:p>
                        <w:pPr>
                          <w:pStyle w:val="TableParagraph"/>
                          <w:spacing w:line="270" w:lineRule="exact"/>
                          <w:ind w:left="81" w:right="81"/>
                          <w:rPr>
                            <w:sz w:val="24"/>
                          </w:rPr>
                        </w:pPr>
                        <w:r>
                          <w:rPr>
                            <w:sz w:val="24"/>
                          </w:rPr>
                          <w:t>-4/10</w:t>
                        </w:r>
                      </w:p>
                    </w:tc>
                    <w:tc>
                      <w:tcPr>
                        <w:tcW w:w="540" w:type="dxa"/>
                      </w:tcPr>
                      <w:p>
                        <w:pPr>
                          <w:pStyle w:val="TableParagraph"/>
                          <w:spacing w:line="270" w:lineRule="exact"/>
                          <w:ind w:left="103"/>
                          <w:rPr>
                            <w:sz w:val="24"/>
                          </w:rPr>
                        </w:pPr>
                        <w:r>
                          <w:rPr>
                            <w:sz w:val="24"/>
                          </w:rPr>
                          <w:t>8/10</w:t>
                        </w:r>
                      </w:p>
                    </w:tc>
                    <w:tc>
                      <w:tcPr>
                        <w:tcW w:w="3104" w:type="dxa"/>
                      </w:tcPr>
                      <w:p>
                        <w:pPr>
                          <w:pStyle w:val="TableParagraph"/>
                          <w:spacing w:line="270" w:lineRule="exact"/>
                          <w:ind w:left="190" w:right="14"/>
                          <w:rPr>
                            <w:sz w:val="24"/>
                          </w:rPr>
                        </w:pPr>
                        <w:r>
                          <w:rPr>
                            <w:sz w:val="24"/>
                          </w:rPr>
                          <w:t>No se realiza por ser negativo</w:t>
                        </w:r>
                      </w:p>
                    </w:tc>
                  </w:tr>
                  <w:tr>
                    <w:trPr>
                      <w:trHeight w:val="866" w:hRule="exact"/>
                    </w:trPr>
                    <w:tc>
                      <w:tcPr>
                        <w:tcW w:w="381" w:type="dxa"/>
                      </w:tcPr>
                      <w:p>
                        <w:pPr>
                          <w:pStyle w:val="TableParagraph"/>
                          <w:ind w:left="-18" w:right="120"/>
                          <w:jc w:val="right"/>
                          <w:rPr>
                            <w:rFonts w:ascii="Cambria Math" w:eastAsia="Cambria Math"/>
                            <w:sz w:val="17"/>
                          </w:rPr>
                        </w:pPr>
                        <w:r>
                          <w:rPr>
                            <w:rFonts w:ascii="Cambria Math" w:eastAsia="Cambria Math"/>
                            <w:spacing w:val="-11"/>
                            <w:w w:val="90"/>
                            <w:sz w:val="24"/>
                          </w:rPr>
                          <w:t>�</w:t>
                        </w:r>
                        <w:r>
                          <w:rPr>
                            <w:rFonts w:ascii="Cambria Math" w:eastAsia="Cambria Math"/>
                            <w:spacing w:val="-11"/>
                            <w:w w:val="90"/>
                            <w:position w:val="-4"/>
                            <w:sz w:val="17"/>
                          </w:rPr>
                          <w:t>2</w:t>
                        </w:r>
                      </w:p>
                    </w:tc>
                    <w:tc>
                      <w:tcPr>
                        <w:tcW w:w="624" w:type="dxa"/>
                      </w:tcPr>
                      <w:p>
                        <w:pPr>
                          <w:pStyle w:val="TableParagraph"/>
                          <w:spacing w:line="270" w:lineRule="exact"/>
                          <w:ind w:left="99" w:right="98"/>
                          <w:rPr>
                            <w:sz w:val="24"/>
                          </w:rPr>
                        </w:pPr>
                        <w:r>
                          <w:rPr>
                            <w:sz w:val="24"/>
                          </w:rPr>
                          <w:t>-3/5</w:t>
                        </w:r>
                      </w:p>
                    </w:tc>
                    <w:tc>
                      <w:tcPr>
                        <w:tcW w:w="725" w:type="dxa"/>
                        <w:shd w:val="clear" w:color="auto" w:fill="FF0000"/>
                      </w:tcPr>
                      <w:p>
                        <w:pPr>
                          <w:pStyle w:val="TableParagraph"/>
                          <w:spacing w:line="270" w:lineRule="exact"/>
                          <w:ind w:left="81" w:right="84"/>
                          <w:rPr>
                            <w:sz w:val="24"/>
                          </w:rPr>
                        </w:pPr>
                        <w:r>
                          <w:rPr>
                            <w:sz w:val="24"/>
                          </w:rPr>
                          <w:t>1/5</w:t>
                        </w:r>
                      </w:p>
                    </w:tc>
                    <w:tc>
                      <w:tcPr>
                        <w:tcW w:w="3643" w:type="dxa"/>
                        <w:gridSpan w:val="2"/>
                      </w:tcPr>
                      <w:p>
                        <w:pPr>
                          <w:pStyle w:val="TableParagraph"/>
                          <w:spacing w:line="149" w:lineRule="exact"/>
                          <w:ind w:left="280"/>
                          <w:rPr>
                            <w:rFonts w:ascii="Cambria Math"/>
                            <w:sz w:val="14"/>
                          </w:rPr>
                        </w:pPr>
                        <w:r>
                          <w:rPr>
                            <w:rFonts w:ascii="Cambria Math"/>
                            <w:w w:val="106"/>
                            <w:sz w:val="14"/>
                          </w:rPr>
                          <w:t>3</w:t>
                        </w:r>
                      </w:p>
                      <w:p>
                        <w:pPr>
                          <w:pStyle w:val="TableParagraph"/>
                          <w:spacing w:before="3"/>
                          <w:jc w:val="left"/>
                          <w:rPr>
                            <w:sz w:val="13"/>
                          </w:rPr>
                        </w:pPr>
                      </w:p>
                      <w:p>
                        <w:pPr>
                          <w:pStyle w:val="TableParagraph"/>
                          <w:tabs>
                            <w:tab w:pos="2340" w:val="left" w:leader="none"/>
                          </w:tabs>
                          <w:ind w:left="1920"/>
                          <w:jc w:val="left"/>
                          <w:rPr>
                            <w:rFonts w:ascii="Cambria Math"/>
                            <w:sz w:val="17"/>
                          </w:rPr>
                        </w:pPr>
                        <w:r>
                          <w:rPr>
                            <w:spacing w:val="-35"/>
                            <w:w w:val="99"/>
                            <w:sz w:val="14"/>
                            <w:u w:val="single"/>
                          </w:rPr>
                          <w:t> </w:t>
                        </w:r>
                        <w:r>
                          <w:rPr>
                            <w:rFonts w:ascii="Cambria Math"/>
                            <w:w w:val="105"/>
                            <w:sz w:val="14"/>
                            <w:u w:val="single"/>
                          </w:rPr>
                          <w:t>1</w:t>
                        </w:r>
                        <w:r>
                          <w:rPr>
                            <w:rFonts w:ascii="Cambria Math"/>
                            <w:w w:val="105"/>
                            <w:sz w:val="14"/>
                          </w:rPr>
                          <w:tab/>
                        </w:r>
                        <w:r>
                          <w:rPr>
                            <w:rFonts w:ascii="Cambria Math"/>
                            <w:w w:val="105"/>
                            <w:position w:val="-7"/>
                            <w:sz w:val="17"/>
                          </w:rPr>
                          <w:t>5</w:t>
                        </w:r>
                      </w:p>
                    </w:tc>
                  </w:tr>
                  <w:tr>
                    <w:trPr>
                      <w:trHeight w:val="561" w:hRule="exact"/>
                    </w:trPr>
                    <w:tc>
                      <w:tcPr>
                        <w:tcW w:w="381" w:type="dxa"/>
                      </w:tcPr>
                      <w:p>
                        <w:pPr>
                          <w:pStyle w:val="TableParagraph"/>
                          <w:ind w:left="-30" w:right="117"/>
                          <w:jc w:val="right"/>
                          <w:rPr>
                            <w:rFonts w:ascii="Cambria Math" w:eastAsia="Cambria Math"/>
                            <w:sz w:val="17"/>
                          </w:rPr>
                        </w:pPr>
                        <w:r>
                          <w:rPr>
                            <w:rFonts w:ascii="Cambria Math" w:eastAsia="Cambria Math"/>
                            <w:spacing w:val="-12"/>
                            <w:w w:val="95"/>
                            <w:sz w:val="24"/>
                          </w:rPr>
                          <w:t>�</w:t>
                        </w:r>
                        <w:r>
                          <w:rPr>
                            <w:rFonts w:ascii="Cambria Math" w:eastAsia="Cambria Math"/>
                            <w:spacing w:val="-12"/>
                            <w:w w:val="95"/>
                            <w:position w:val="-4"/>
                            <w:sz w:val="17"/>
                          </w:rPr>
                          <w:t>3</w:t>
                        </w:r>
                      </w:p>
                    </w:tc>
                    <w:tc>
                      <w:tcPr>
                        <w:tcW w:w="624" w:type="dxa"/>
                      </w:tcPr>
                      <w:p>
                        <w:pPr>
                          <w:pStyle w:val="TableParagraph"/>
                          <w:spacing w:line="270" w:lineRule="exact"/>
                          <w:ind w:left="99" w:right="98"/>
                          <w:rPr>
                            <w:sz w:val="24"/>
                          </w:rPr>
                        </w:pPr>
                        <w:r>
                          <w:rPr>
                            <w:sz w:val="24"/>
                          </w:rPr>
                          <w:t>1.4</w:t>
                        </w:r>
                      </w:p>
                    </w:tc>
                    <w:tc>
                      <w:tcPr>
                        <w:tcW w:w="725" w:type="dxa"/>
                        <w:shd w:val="clear" w:color="auto" w:fill="FFC000"/>
                      </w:tcPr>
                      <w:p>
                        <w:pPr>
                          <w:pStyle w:val="TableParagraph"/>
                          <w:spacing w:line="270" w:lineRule="exact"/>
                          <w:ind w:left="81" w:right="81"/>
                          <w:rPr>
                            <w:sz w:val="24"/>
                          </w:rPr>
                        </w:pPr>
                        <w:r>
                          <w:rPr>
                            <w:sz w:val="24"/>
                          </w:rPr>
                          <w:t>0.2</w:t>
                        </w:r>
                      </w:p>
                    </w:tc>
                    <w:tc>
                      <w:tcPr>
                        <w:tcW w:w="3643" w:type="dxa"/>
                        <w:gridSpan w:val="2"/>
                      </w:tcPr>
                      <w:p>
                        <w:pPr>
                          <w:pStyle w:val="TableParagraph"/>
                          <w:tabs>
                            <w:tab w:pos="2033" w:val="left" w:leader="none"/>
                          </w:tabs>
                          <w:spacing w:line="208" w:lineRule="exact"/>
                          <w:ind w:left="170"/>
                          <w:jc w:val="left"/>
                          <w:rPr>
                            <w:rFonts w:ascii="Cambria Math"/>
                            <w:sz w:val="24"/>
                          </w:rPr>
                        </w:pPr>
                        <w:r>
                          <w:rPr>
                            <w:position w:val="-1"/>
                            <w:sz w:val="24"/>
                          </w:rPr>
                          <w:t>2.6</w:t>
                          <w:tab/>
                        </w:r>
                        <w:r>
                          <w:rPr>
                            <w:rFonts w:ascii="Cambria Math"/>
                            <w:sz w:val="24"/>
                          </w:rPr>
                          <w:t>2.6</w:t>
                        </w:r>
                      </w:p>
                      <w:p>
                        <w:pPr>
                          <w:pStyle w:val="TableParagraph"/>
                          <w:tabs>
                            <w:tab w:pos="2414" w:val="left" w:leader="none"/>
                          </w:tabs>
                          <w:spacing w:line="223" w:lineRule="exact"/>
                          <w:ind w:left="1570"/>
                          <w:jc w:val="left"/>
                          <w:rPr>
                            <w:rFonts w:ascii="Cambria Math" w:eastAsia="Cambria Math"/>
                            <w:sz w:val="24"/>
                          </w:rPr>
                        </w:pPr>
                        <w:r>
                          <w:rPr>
                            <w:rFonts w:ascii="Cambria Math" w:eastAsia="Cambria Math"/>
                            <w:sz w:val="24"/>
                          </w:rPr>
                          <w:t>𝛼</w:t>
                        </w:r>
                        <w:r>
                          <w:rPr>
                            <w:rFonts w:ascii="Cambria Math" w:eastAsia="Cambria Math"/>
                            <w:spacing w:val="19"/>
                            <w:sz w:val="24"/>
                          </w:rPr>
                          <w:t> </w:t>
                        </w:r>
                        <w:r>
                          <w:rPr>
                            <w:rFonts w:ascii="Cambria Math" w:eastAsia="Cambria Math"/>
                            <w:sz w:val="24"/>
                          </w:rPr>
                          <w:t>=</w:t>
                          <w:tab/>
                          <w:t>=</w:t>
                        </w:r>
                        <w:r>
                          <w:rPr>
                            <w:rFonts w:ascii="Cambria Math" w:eastAsia="Cambria Math"/>
                            <w:spacing w:val="12"/>
                            <w:sz w:val="24"/>
                          </w:rPr>
                          <w:t> </w:t>
                        </w:r>
                        <w:r>
                          <w:rPr>
                            <w:rFonts w:ascii="Cambria Math" w:eastAsia="Cambria Math"/>
                            <w:sz w:val="24"/>
                          </w:rPr>
                          <w:t>8</w:t>
                        </w:r>
                      </w:p>
                    </w:tc>
                  </w:tr>
                  <w:tr>
                    <w:trPr>
                      <w:trHeight w:val="740" w:hRule="exact"/>
                    </w:trPr>
                    <w:tc>
                      <w:tcPr>
                        <w:tcW w:w="381" w:type="dxa"/>
                      </w:tcPr>
                      <w:p>
                        <w:pPr>
                          <w:pStyle w:val="TableParagraph"/>
                          <w:spacing w:before="216"/>
                          <w:ind w:right="143"/>
                          <w:jc w:val="right"/>
                          <w:rPr>
                            <w:sz w:val="24"/>
                          </w:rPr>
                        </w:pPr>
                        <w:r>
                          <w:rPr>
                            <w:sz w:val="24"/>
                          </w:rPr>
                          <w:t>z</w:t>
                        </w:r>
                      </w:p>
                    </w:tc>
                    <w:tc>
                      <w:tcPr>
                        <w:tcW w:w="624" w:type="dxa"/>
                      </w:tcPr>
                      <w:p>
                        <w:pPr>
                          <w:pStyle w:val="TableParagraph"/>
                          <w:spacing w:before="216"/>
                          <w:ind w:left="98" w:right="98"/>
                          <w:rPr>
                            <w:sz w:val="24"/>
                          </w:rPr>
                        </w:pPr>
                        <w:r>
                          <w:rPr>
                            <w:sz w:val="24"/>
                          </w:rPr>
                          <w:t>-0.4</w:t>
                        </w:r>
                      </w:p>
                    </w:tc>
                    <w:tc>
                      <w:tcPr>
                        <w:tcW w:w="725" w:type="dxa"/>
                        <w:shd w:val="clear" w:color="auto" w:fill="FFC000"/>
                      </w:tcPr>
                      <w:p>
                        <w:pPr>
                          <w:pStyle w:val="TableParagraph"/>
                          <w:spacing w:before="216"/>
                          <w:ind w:left="81" w:right="81"/>
                          <w:rPr>
                            <w:sz w:val="24"/>
                          </w:rPr>
                        </w:pPr>
                        <w:r>
                          <w:rPr>
                            <w:sz w:val="24"/>
                          </w:rPr>
                          <w:t>-1/5</w:t>
                        </w:r>
                      </w:p>
                    </w:tc>
                    <w:tc>
                      <w:tcPr>
                        <w:tcW w:w="3643" w:type="dxa"/>
                        <w:gridSpan w:val="2"/>
                      </w:tcPr>
                      <w:p>
                        <w:pPr>
                          <w:pStyle w:val="TableParagraph"/>
                          <w:spacing w:before="216"/>
                          <w:ind w:left="170"/>
                          <w:jc w:val="left"/>
                          <w:rPr>
                            <w:sz w:val="24"/>
                          </w:rPr>
                        </w:pPr>
                        <w:r>
                          <w:rPr>
                            <w:sz w:val="24"/>
                          </w:rPr>
                          <w:t>1.4</w:t>
                        </w:r>
                      </w:p>
                    </w:tc>
                  </w:tr>
                </w:tbl>
                <w:p>
                  <w:pPr>
                    <w:pStyle w:val="BodyText"/>
                  </w:pPr>
                </w:p>
              </w:txbxContent>
            </v:textbox>
            <w10:wrap type="none"/>
          </v:shape>
        </w:pict>
      </w:r>
      <w:r>
        <w:rPr>
          <w:rFonts w:ascii="Cambria Math" w:eastAsia="Cambria Math"/>
          <w:sz w:val="24"/>
        </w:rPr>
        <w:t>𝛼 =  </w:t>
      </w:r>
      <w:r>
        <w:rPr>
          <w:rFonts w:ascii="Cambria Math" w:eastAsia="Cambria Math"/>
          <w:position w:val="9"/>
          <w:sz w:val="14"/>
          <w:u w:val="single"/>
        </w:rPr>
        <w:t>5   </w:t>
      </w:r>
      <w:r>
        <w:rPr>
          <w:rFonts w:ascii="Cambria Math" w:eastAsia="Cambria Math"/>
          <w:sz w:val="24"/>
        </w:rPr>
        <w:t>= </w:t>
      </w:r>
      <w:r>
        <w:rPr>
          <w:rFonts w:ascii="Cambria Math" w:eastAsia="Cambria Math"/>
          <w:position w:val="14"/>
          <w:sz w:val="17"/>
          <w:u w:val="single"/>
        </w:rPr>
        <w:t>3  </w:t>
      </w:r>
      <w:r>
        <w:rPr>
          <w:sz w:val="24"/>
        </w:rPr>
        <w:t>=0.6</w:t>
      </w:r>
    </w:p>
    <w:p>
      <w:pPr>
        <w:spacing w:before="39"/>
        <w:ind w:left="1990" w:right="0" w:firstLine="0"/>
        <w:jc w:val="center"/>
        <w:rPr>
          <w:rFonts w:ascii="Cambria Math"/>
          <w:sz w:val="14"/>
        </w:rPr>
      </w:pPr>
      <w:r>
        <w:rPr>
          <w:rFonts w:ascii="Cambria Math"/>
          <w:w w:val="106"/>
          <w:sz w:val="14"/>
        </w:rPr>
        <w:t>5</w:t>
      </w:r>
    </w:p>
    <w:p>
      <w:pPr>
        <w:pStyle w:val="BodyText"/>
        <w:rPr>
          <w:rFonts w:ascii="Cambria Math"/>
          <w:sz w:val="20"/>
        </w:rPr>
      </w:pPr>
    </w:p>
    <w:p>
      <w:pPr>
        <w:pStyle w:val="BodyText"/>
        <w:spacing w:before="5"/>
        <w:rPr>
          <w:rFonts w:ascii="Cambria Math"/>
          <w:sz w:val="20"/>
        </w:rPr>
      </w:pPr>
      <w:r>
        <w:rPr/>
        <w:pict>
          <v:line style="position:absolute;mso-position-horizontal-relative:page;mso-position-vertical-relative:paragraph;z-index:2176;mso-wrap-distance-left:0;mso-wrap-distance-right:0" from="359.829987pt,14.381165pt" to="375.549987pt,14.381165pt" stroked="true" strokeweight=".84pt" strokecolor="#000000">
            <w10:wrap type="topAndBottom"/>
          </v:line>
        </w:pict>
      </w:r>
    </w:p>
    <w:p>
      <w:pPr>
        <w:pStyle w:val="BodyText"/>
        <w:spacing w:line="245" w:lineRule="exact"/>
        <w:ind w:left="2548" w:right="100"/>
        <w:jc w:val="center"/>
        <w:rPr>
          <w:rFonts w:ascii="Cambria Math"/>
        </w:rPr>
      </w:pPr>
      <w:r>
        <w:rPr>
          <w:rFonts w:ascii="Cambria Math"/>
        </w:rPr>
        <w:t>0.2</w:t>
      </w:r>
    </w:p>
    <w:p>
      <w:pPr>
        <w:pStyle w:val="BodyText"/>
        <w:rPr>
          <w:rFonts w:ascii="Cambria Math"/>
          <w:sz w:val="20"/>
        </w:rPr>
      </w:pPr>
    </w:p>
    <w:p>
      <w:pPr>
        <w:pStyle w:val="BodyText"/>
        <w:rPr>
          <w:rFonts w:ascii="Cambria Math"/>
          <w:sz w:val="20"/>
        </w:rPr>
      </w:pPr>
    </w:p>
    <w:p>
      <w:pPr>
        <w:pStyle w:val="BodyText"/>
        <w:spacing w:before="5"/>
        <w:rPr>
          <w:rFonts w:ascii="Cambria Math"/>
          <w:sz w:val="20"/>
        </w:rPr>
      </w:pPr>
    </w:p>
    <w:p>
      <w:pPr>
        <w:spacing w:before="0"/>
        <w:ind w:left="2665" w:right="48" w:firstLine="0"/>
        <w:jc w:val="left"/>
        <w:rPr>
          <w:rFonts w:ascii="Calibri" w:hAnsi="Calibri"/>
          <w:i/>
          <w:sz w:val="18"/>
        </w:rPr>
      </w:pPr>
      <w:r>
        <w:rPr>
          <w:rFonts w:ascii="Calibri" w:hAnsi="Calibri"/>
          <w:i/>
          <w:color w:val="44536A"/>
          <w:sz w:val="18"/>
        </w:rPr>
        <w:t>Tabla 3.32 Elección del primer pivote para la fase II</w:t>
      </w:r>
    </w:p>
    <w:p>
      <w:pPr>
        <w:pStyle w:val="BodyText"/>
        <w:spacing w:before="10"/>
        <w:rPr>
          <w:rFonts w:ascii="Calibri"/>
          <w:i/>
          <w:sz w:val="15"/>
        </w:rPr>
      </w:pPr>
    </w:p>
    <w:p>
      <w:pPr>
        <w:pStyle w:val="BodyText"/>
        <w:ind w:left="102" w:right="48"/>
      </w:pPr>
      <w:r>
        <w:rPr/>
        <w:t>A partir de aquí en adelante solo se mostrarán los tableus resultantes:</w:t>
      </w:r>
    </w:p>
    <w:p>
      <w:pPr>
        <w:pStyle w:val="BodyText"/>
        <w:spacing w:before="8" w:after="1"/>
        <w:rPr>
          <w:sz w:val="23"/>
        </w:rPr>
      </w:pPr>
    </w:p>
    <w:tbl>
      <w:tblPr>
        <w:tblW w:w="0" w:type="auto"/>
        <w:jc w:val="left"/>
        <w:tblInd w:w="31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9"/>
        <w:gridCol w:w="722"/>
        <w:gridCol w:w="716"/>
        <w:gridCol w:w="728"/>
      </w:tblGrid>
      <w:tr>
        <w:trPr>
          <w:trHeight w:val="406" w:hRule="exact"/>
        </w:trPr>
        <w:tc>
          <w:tcPr>
            <w:tcW w:w="539" w:type="dxa"/>
          </w:tcPr>
          <w:p>
            <w:pPr/>
          </w:p>
        </w:tc>
        <w:tc>
          <w:tcPr>
            <w:tcW w:w="722" w:type="dxa"/>
          </w:tcPr>
          <w:p>
            <w:pPr>
              <w:pStyle w:val="TableParagraph"/>
              <w:spacing w:line="290" w:lineRule="exact"/>
              <w:ind w:left="83" w:right="85"/>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716" w:type="dxa"/>
          </w:tcPr>
          <w:p>
            <w:pPr>
              <w:pStyle w:val="TableParagraph"/>
              <w:spacing w:line="290" w:lineRule="exact"/>
              <w:ind w:left="78" w:right="83"/>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3</w:t>
            </w:r>
          </w:p>
        </w:tc>
        <w:tc>
          <w:tcPr>
            <w:tcW w:w="728" w:type="dxa"/>
          </w:tcPr>
          <w:p>
            <w:pPr>
              <w:pStyle w:val="TableParagraph"/>
              <w:spacing w:line="245" w:lineRule="exact"/>
              <w:ind w:right="92"/>
              <w:rPr>
                <w:sz w:val="24"/>
              </w:rPr>
            </w:pPr>
            <w:r>
              <w:rPr>
                <w:sz w:val="24"/>
              </w:rPr>
              <w:t>1</w:t>
            </w:r>
          </w:p>
        </w:tc>
      </w:tr>
      <w:tr>
        <w:trPr>
          <w:trHeight w:val="615" w:hRule="exact"/>
        </w:trPr>
        <w:tc>
          <w:tcPr>
            <w:tcW w:w="539" w:type="dxa"/>
          </w:tcPr>
          <w:p>
            <w:pPr>
              <w:pStyle w:val="TableParagraph"/>
              <w:spacing w:before="92"/>
              <w:ind w:right="113"/>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tc>
        <w:tc>
          <w:tcPr>
            <w:tcW w:w="722" w:type="dxa"/>
          </w:tcPr>
          <w:p>
            <w:pPr>
              <w:pStyle w:val="TableParagraph"/>
              <w:spacing w:before="86"/>
              <w:ind w:left="83" w:right="81"/>
              <w:rPr>
                <w:sz w:val="24"/>
              </w:rPr>
            </w:pPr>
            <w:r>
              <w:rPr>
                <w:sz w:val="24"/>
              </w:rPr>
              <w:t>-0.14</w:t>
            </w:r>
          </w:p>
        </w:tc>
        <w:tc>
          <w:tcPr>
            <w:tcW w:w="716" w:type="dxa"/>
          </w:tcPr>
          <w:p>
            <w:pPr>
              <w:pStyle w:val="TableParagraph"/>
              <w:spacing w:before="86"/>
              <w:ind w:left="78" w:right="78"/>
              <w:rPr>
                <w:sz w:val="24"/>
              </w:rPr>
            </w:pPr>
            <w:r>
              <w:rPr>
                <w:sz w:val="24"/>
              </w:rPr>
              <w:t>-0.43</w:t>
            </w:r>
          </w:p>
        </w:tc>
        <w:tc>
          <w:tcPr>
            <w:tcW w:w="728" w:type="dxa"/>
          </w:tcPr>
          <w:p>
            <w:pPr>
              <w:pStyle w:val="TableParagraph"/>
              <w:spacing w:before="86"/>
              <w:ind w:left="88" w:right="178"/>
              <w:rPr>
                <w:sz w:val="24"/>
              </w:rPr>
            </w:pPr>
            <w:r>
              <w:rPr>
                <w:sz w:val="24"/>
              </w:rPr>
              <w:t>0.43</w:t>
            </w:r>
          </w:p>
        </w:tc>
      </w:tr>
      <w:tr>
        <w:trPr>
          <w:trHeight w:val="518" w:hRule="exact"/>
        </w:trPr>
        <w:tc>
          <w:tcPr>
            <w:tcW w:w="539" w:type="dxa"/>
          </w:tcPr>
          <w:p>
            <w:pPr>
              <w:pStyle w:val="TableParagraph"/>
              <w:ind w:right="113"/>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tc>
        <w:tc>
          <w:tcPr>
            <w:tcW w:w="722" w:type="dxa"/>
            <w:tcBorders>
              <w:right w:val="single" w:sz="43" w:space="0" w:color="FF0000"/>
            </w:tcBorders>
          </w:tcPr>
          <w:p>
            <w:pPr>
              <w:pStyle w:val="TableParagraph"/>
              <w:spacing w:line="270" w:lineRule="exact"/>
              <w:ind w:left="130" w:right="77"/>
              <w:rPr>
                <w:sz w:val="24"/>
              </w:rPr>
            </w:pPr>
            <w:r>
              <w:rPr>
                <w:sz w:val="24"/>
              </w:rPr>
              <w:t>0.43</w:t>
            </w:r>
          </w:p>
        </w:tc>
        <w:tc>
          <w:tcPr>
            <w:tcW w:w="716" w:type="dxa"/>
            <w:shd w:val="clear" w:color="auto" w:fill="FF0000"/>
          </w:tcPr>
          <w:p>
            <w:pPr>
              <w:pStyle w:val="TableParagraph"/>
              <w:spacing w:line="270" w:lineRule="exact"/>
              <w:ind w:left="78" w:right="78"/>
              <w:rPr>
                <w:sz w:val="24"/>
              </w:rPr>
            </w:pPr>
            <w:r>
              <w:rPr>
                <w:sz w:val="24"/>
              </w:rPr>
              <w:t>0.29</w:t>
            </w:r>
          </w:p>
        </w:tc>
        <w:tc>
          <w:tcPr>
            <w:tcW w:w="728" w:type="dxa"/>
            <w:tcBorders>
              <w:left w:val="single" w:sz="43" w:space="0" w:color="FF0000"/>
            </w:tcBorders>
          </w:tcPr>
          <w:p>
            <w:pPr>
              <w:pStyle w:val="TableParagraph"/>
              <w:spacing w:line="270" w:lineRule="exact"/>
              <w:ind w:left="34" w:right="178"/>
              <w:rPr>
                <w:sz w:val="24"/>
              </w:rPr>
            </w:pPr>
            <w:r>
              <w:rPr>
                <w:sz w:val="24"/>
              </w:rPr>
              <w:t>1.71</w:t>
            </w:r>
          </w:p>
        </w:tc>
      </w:tr>
      <w:tr>
        <w:trPr>
          <w:trHeight w:val="437" w:hRule="exact"/>
        </w:trPr>
        <w:tc>
          <w:tcPr>
            <w:tcW w:w="539" w:type="dxa"/>
          </w:tcPr>
          <w:p>
            <w:pPr>
              <w:pStyle w:val="TableParagraph"/>
              <w:spacing w:before="4"/>
              <w:ind w:right="110"/>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722" w:type="dxa"/>
          </w:tcPr>
          <w:p>
            <w:pPr>
              <w:pStyle w:val="TableParagraph"/>
              <w:spacing w:line="275" w:lineRule="exact"/>
              <w:ind w:left="83" w:right="83"/>
              <w:rPr>
                <w:sz w:val="24"/>
              </w:rPr>
            </w:pPr>
            <w:r>
              <w:rPr>
                <w:sz w:val="24"/>
              </w:rPr>
              <w:t>0.71</w:t>
            </w:r>
          </w:p>
        </w:tc>
        <w:tc>
          <w:tcPr>
            <w:tcW w:w="716" w:type="dxa"/>
          </w:tcPr>
          <w:p>
            <w:pPr>
              <w:pStyle w:val="TableParagraph"/>
              <w:spacing w:line="275" w:lineRule="exact"/>
              <w:ind w:left="78" w:right="78"/>
              <w:rPr>
                <w:sz w:val="24"/>
              </w:rPr>
            </w:pPr>
            <w:r>
              <w:rPr>
                <w:sz w:val="24"/>
              </w:rPr>
              <w:t>0.14</w:t>
            </w:r>
          </w:p>
        </w:tc>
        <w:tc>
          <w:tcPr>
            <w:tcW w:w="728" w:type="dxa"/>
          </w:tcPr>
          <w:p>
            <w:pPr>
              <w:pStyle w:val="TableParagraph"/>
              <w:spacing w:line="275" w:lineRule="exact"/>
              <w:ind w:left="88" w:right="178"/>
              <w:rPr>
                <w:sz w:val="24"/>
              </w:rPr>
            </w:pPr>
            <w:r>
              <w:rPr>
                <w:sz w:val="24"/>
              </w:rPr>
              <w:t>1.86</w:t>
            </w:r>
          </w:p>
        </w:tc>
      </w:tr>
      <w:tr>
        <w:trPr>
          <w:trHeight w:val="359" w:hRule="exact"/>
        </w:trPr>
        <w:tc>
          <w:tcPr>
            <w:tcW w:w="539" w:type="dxa"/>
          </w:tcPr>
          <w:p>
            <w:pPr>
              <w:pStyle w:val="TableParagraph"/>
              <w:spacing w:before="87"/>
              <w:ind w:right="136"/>
              <w:jc w:val="right"/>
              <w:rPr>
                <w:sz w:val="24"/>
              </w:rPr>
            </w:pPr>
            <w:r>
              <w:rPr>
                <w:sz w:val="24"/>
              </w:rPr>
              <w:t>z</w:t>
            </w:r>
          </w:p>
        </w:tc>
        <w:tc>
          <w:tcPr>
            <w:tcW w:w="722" w:type="dxa"/>
          </w:tcPr>
          <w:p>
            <w:pPr>
              <w:pStyle w:val="TableParagraph"/>
              <w:spacing w:before="87"/>
              <w:ind w:left="83" w:right="83"/>
              <w:rPr>
                <w:sz w:val="24"/>
              </w:rPr>
            </w:pPr>
            <w:r>
              <w:rPr>
                <w:sz w:val="24"/>
              </w:rPr>
              <w:t>0.29</w:t>
            </w:r>
          </w:p>
        </w:tc>
        <w:tc>
          <w:tcPr>
            <w:tcW w:w="716" w:type="dxa"/>
          </w:tcPr>
          <w:p>
            <w:pPr>
              <w:pStyle w:val="TableParagraph"/>
              <w:spacing w:before="87"/>
              <w:ind w:left="78" w:right="78"/>
              <w:rPr>
                <w:sz w:val="24"/>
              </w:rPr>
            </w:pPr>
            <w:r>
              <w:rPr>
                <w:sz w:val="24"/>
              </w:rPr>
              <w:t>-0.14</w:t>
            </w:r>
          </w:p>
        </w:tc>
        <w:tc>
          <w:tcPr>
            <w:tcW w:w="728" w:type="dxa"/>
          </w:tcPr>
          <w:p>
            <w:pPr>
              <w:pStyle w:val="TableParagraph"/>
              <w:spacing w:before="87"/>
              <w:ind w:left="88" w:right="178"/>
              <w:rPr>
                <w:sz w:val="24"/>
              </w:rPr>
            </w:pPr>
            <w:r>
              <w:rPr>
                <w:sz w:val="24"/>
              </w:rPr>
              <w:t>2.14</w:t>
            </w:r>
          </w:p>
        </w:tc>
      </w:tr>
    </w:tbl>
    <w:p>
      <w:pPr>
        <w:pStyle w:val="BodyText"/>
        <w:spacing w:before="2"/>
        <w:rPr>
          <w:sz w:val="16"/>
        </w:rPr>
      </w:pPr>
    </w:p>
    <w:p>
      <w:pPr>
        <w:spacing w:before="63"/>
        <w:ind w:left="2735" w:right="48" w:firstLine="0"/>
        <w:jc w:val="left"/>
        <w:rPr>
          <w:rFonts w:ascii="Calibri"/>
          <w:i/>
          <w:sz w:val="18"/>
        </w:rPr>
      </w:pPr>
      <w:r>
        <w:rPr>
          <w:rFonts w:ascii="Calibri"/>
          <w:i/>
          <w:color w:val="44536A"/>
          <w:sz w:val="18"/>
        </w:rPr>
        <w:t>Tabla 3.33 Primer Tableau resultante de la fase II</w:t>
      </w:r>
    </w:p>
    <w:p>
      <w:pPr>
        <w:pStyle w:val="BodyText"/>
        <w:spacing w:before="7"/>
        <w:rPr>
          <w:rFonts w:ascii="Calibri"/>
          <w:i/>
          <w:sz w:val="18"/>
        </w:rPr>
      </w:pPr>
    </w:p>
    <w:tbl>
      <w:tblPr>
        <w:tblW w:w="0" w:type="auto"/>
        <w:jc w:val="left"/>
        <w:tblInd w:w="34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6"/>
        <w:gridCol w:w="599"/>
        <w:gridCol w:w="630"/>
        <w:gridCol w:w="434"/>
      </w:tblGrid>
      <w:tr>
        <w:trPr>
          <w:trHeight w:val="406" w:hRule="exact"/>
        </w:trPr>
        <w:tc>
          <w:tcPr>
            <w:tcW w:w="566" w:type="dxa"/>
          </w:tcPr>
          <w:p>
            <w:pPr/>
          </w:p>
        </w:tc>
        <w:tc>
          <w:tcPr>
            <w:tcW w:w="599" w:type="dxa"/>
          </w:tcPr>
          <w:p>
            <w:pPr>
              <w:pStyle w:val="TableParagraph"/>
              <w:spacing w:line="290" w:lineRule="exact"/>
              <w:ind w:left="85"/>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630" w:type="dxa"/>
          </w:tcPr>
          <w:p>
            <w:pPr>
              <w:pStyle w:val="TableParagraph"/>
              <w:spacing w:line="290" w:lineRule="exact"/>
              <w:ind w:left="112"/>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2</w:t>
            </w:r>
          </w:p>
        </w:tc>
        <w:tc>
          <w:tcPr>
            <w:tcW w:w="434" w:type="dxa"/>
          </w:tcPr>
          <w:p>
            <w:pPr>
              <w:pStyle w:val="TableParagraph"/>
              <w:spacing w:line="245" w:lineRule="exact"/>
              <w:ind w:left="114"/>
              <w:jc w:val="left"/>
              <w:rPr>
                <w:sz w:val="24"/>
              </w:rPr>
            </w:pPr>
            <w:r>
              <w:rPr>
                <w:sz w:val="24"/>
              </w:rPr>
              <w:t>1</w:t>
            </w:r>
          </w:p>
        </w:tc>
      </w:tr>
      <w:tr>
        <w:trPr>
          <w:trHeight w:val="523" w:hRule="exact"/>
        </w:trPr>
        <w:tc>
          <w:tcPr>
            <w:tcW w:w="566" w:type="dxa"/>
          </w:tcPr>
          <w:p>
            <w:pPr>
              <w:pStyle w:val="TableParagraph"/>
              <w:spacing w:before="92"/>
              <w:ind w:left="204"/>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99" w:type="dxa"/>
          </w:tcPr>
          <w:p>
            <w:pPr>
              <w:pStyle w:val="TableParagraph"/>
              <w:spacing w:before="86"/>
              <w:ind w:left="140"/>
              <w:jc w:val="left"/>
              <w:rPr>
                <w:sz w:val="24"/>
              </w:rPr>
            </w:pPr>
            <w:r>
              <w:rPr>
                <w:sz w:val="24"/>
              </w:rPr>
              <w:t>0.5</w:t>
            </w:r>
          </w:p>
        </w:tc>
        <w:tc>
          <w:tcPr>
            <w:tcW w:w="630" w:type="dxa"/>
          </w:tcPr>
          <w:p>
            <w:pPr>
              <w:pStyle w:val="TableParagraph"/>
              <w:spacing w:before="86"/>
              <w:ind w:left="167"/>
              <w:jc w:val="left"/>
              <w:rPr>
                <w:sz w:val="24"/>
              </w:rPr>
            </w:pPr>
            <w:r>
              <w:rPr>
                <w:sz w:val="24"/>
              </w:rPr>
              <w:t>1.5</w:t>
            </w:r>
          </w:p>
        </w:tc>
        <w:tc>
          <w:tcPr>
            <w:tcW w:w="434" w:type="dxa"/>
          </w:tcPr>
          <w:p>
            <w:pPr>
              <w:pStyle w:val="TableParagraph"/>
              <w:spacing w:before="86"/>
              <w:ind w:left="114"/>
              <w:jc w:val="left"/>
              <w:rPr>
                <w:sz w:val="24"/>
              </w:rPr>
            </w:pPr>
            <w:r>
              <w:rPr>
                <w:sz w:val="24"/>
              </w:rPr>
              <w:t>3</w:t>
            </w:r>
          </w:p>
        </w:tc>
      </w:tr>
      <w:tr>
        <w:trPr>
          <w:trHeight w:val="524" w:hRule="exact"/>
        </w:trPr>
        <w:tc>
          <w:tcPr>
            <w:tcW w:w="566" w:type="dxa"/>
          </w:tcPr>
          <w:p>
            <w:pPr>
              <w:pStyle w:val="TableParagraph"/>
              <w:spacing w:before="92"/>
              <w:ind w:left="200"/>
              <w:jc w:val="left"/>
              <w:rPr>
                <w:rFonts w:ascii="Cambria Math" w:eastAsia="Cambria Math"/>
                <w:sz w:val="17"/>
              </w:rPr>
            </w:pPr>
            <w:r>
              <w:rPr>
                <w:rFonts w:ascii="Cambria Math" w:eastAsia="Cambria Math"/>
                <w:sz w:val="24"/>
              </w:rPr>
              <w:t>�</w:t>
            </w:r>
            <w:r>
              <w:rPr>
                <w:rFonts w:ascii="Cambria Math" w:eastAsia="Cambria Math"/>
                <w:position w:val="-4"/>
                <w:sz w:val="17"/>
              </w:rPr>
              <w:t>3</w:t>
            </w:r>
          </w:p>
        </w:tc>
        <w:tc>
          <w:tcPr>
            <w:tcW w:w="599" w:type="dxa"/>
          </w:tcPr>
          <w:p>
            <w:pPr>
              <w:pStyle w:val="TableParagraph"/>
              <w:spacing w:before="86"/>
              <w:ind w:left="140"/>
              <w:jc w:val="left"/>
              <w:rPr>
                <w:sz w:val="24"/>
              </w:rPr>
            </w:pPr>
            <w:r>
              <w:rPr>
                <w:sz w:val="24"/>
              </w:rPr>
              <w:t>1.5</w:t>
            </w:r>
          </w:p>
        </w:tc>
        <w:tc>
          <w:tcPr>
            <w:tcW w:w="630" w:type="dxa"/>
          </w:tcPr>
          <w:p>
            <w:pPr>
              <w:pStyle w:val="TableParagraph"/>
              <w:spacing w:before="86"/>
              <w:ind w:left="167"/>
              <w:jc w:val="left"/>
              <w:rPr>
                <w:sz w:val="24"/>
              </w:rPr>
            </w:pPr>
            <w:r>
              <w:rPr>
                <w:sz w:val="24"/>
              </w:rPr>
              <w:t>3.5</w:t>
            </w:r>
          </w:p>
        </w:tc>
        <w:tc>
          <w:tcPr>
            <w:tcW w:w="434" w:type="dxa"/>
          </w:tcPr>
          <w:p>
            <w:pPr>
              <w:pStyle w:val="TableParagraph"/>
              <w:spacing w:before="86"/>
              <w:ind w:left="114"/>
              <w:jc w:val="left"/>
              <w:rPr>
                <w:sz w:val="24"/>
              </w:rPr>
            </w:pPr>
            <w:r>
              <w:rPr>
                <w:sz w:val="24"/>
              </w:rPr>
              <w:t>6</w:t>
            </w:r>
          </w:p>
        </w:tc>
      </w:tr>
      <w:tr>
        <w:trPr>
          <w:trHeight w:val="524" w:hRule="exact"/>
        </w:trPr>
        <w:tc>
          <w:tcPr>
            <w:tcW w:w="566" w:type="dxa"/>
          </w:tcPr>
          <w:p>
            <w:pPr>
              <w:pStyle w:val="TableParagraph"/>
              <w:spacing w:before="93"/>
              <w:ind w:left="200"/>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599" w:type="dxa"/>
          </w:tcPr>
          <w:p>
            <w:pPr>
              <w:pStyle w:val="TableParagraph"/>
              <w:spacing w:before="87"/>
              <w:ind w:left="140"/>
              <w:jc w:val="left"/>
              <w:rPr>
                <w:sz w:val="24"/>
              </w:rPr>
            </w:pPr>
            <w:r>
              <w:rPr>
                <w:sz w:val="24"/>
              </w:rPr>
              <w:t>0.5</w:t>
            </w:r>
          </w:p>
        </w:tc>
        <w:tc>
          <w:tcPr>
            <w:tcW w:w="630" w:type="dxa"/>
          </w:tcPr>
          <w:p>
            <w:pPr>
              <w:pStyle w:val="TableParagraph"/>
              <w:spacing w:before="87"/>
              <w:ind w:left="129"/>
              <w:jc w:val="left"/>
              <w:rPr>
                <w:sz w:val="24"/>
              </w:rPr>
            </w:pPr>
            <w:r>
              <w:rPr>
                <w:sz w:val="24"/>
              </w:rPr>
              <w:t>-0.5</w:t>
            </w:r>
          </w:p>
        </w:tc>
        <w:tc>
          <w:tcPr>
            <w:tcW w:w="434" w:type="dxa"/>
          </w:tcPr>
          <w:p>
            <w:pPr>
              <w:pStyle w:val="TableParagraph"/>
              <w:spacing w:before="87"/>
              <w:ind w:left="114"/>
              <w:jc w:val="left"/>
              <w:rPr>
                <w:sz w:val="24"/>
              </w:rPr>
            </w:pPr>
            <w:r>
              <w:rPr>
                <w:sz w:val="24"/>
              </w:rPr>
              <w:t>1</w:t>
            </w:r>
          </w:p>
        </w:tc>
      </w:tr>
      <w:tr>
        <w:trPr>
          <w:trHeight w:val="357" w:hRule="exact"/>
        </w:trPr>
        <w:tc>
          <w:tcPr>
            <w:tcW w:w="566" w:type="dxa"/>
          </w:tcPr>
          <w:p>
            <w:pPr>
              <w:pStyle w:val="TableParagraph"/>
              <w:spacing w:before="86"/>
              <w:ind w:left="260"/>
              <w:jc w:val="left"/>
              <w:rPr>
                <w:sz w:val="24"/>
              </w:rPr>
            </w:pPr>
            <w:r>
              <w:rPr>
                <w:sz w:val="24"/>
              </w:rPr>
              <w:t>z</w:t>
            </w:r>
          </w:p>
        </w:tc>
        <w:tc>
          <w:tcPr>
            <w:tcW w:w="599" w:type="dxa"/>
          </w:tcPr>
          <w:p>
            <w:pPr>
              <w:pStyle w:val="TableParagraph"/>
              <w:spacing w:before="86"/>
              <w:ind w:left="140"/>
              <w:jc w:val="left"/>
              <w:rPr>
                <w:sz w:val="24"/>
              </w:rPr>
            </w:pPr>
            <w:r>
              <w:rPr>
                <w:sz w:val="24"/>
              </w:rPr>
              <w:t>0.5</w:t>
            </w:r>
          </w:p>
        </w:tc>
        <w:tc>
          <w:tcPr>
            <w:tcW w:w="630" w:type="dxa"/>
          </w:tcPr>
          <w:p>
            <w:pPr>
              <w:pStyle w:val="TableParagraph"/>
              <w:spacing w:before="86"/>
              <w:ind w:left="167"/>
              <w:jc w:val="left"/>
              <w:rPr>
                <w:sz w:val="24"/>
              </w:rPr>
            </w:pPr>
            <w:r>
              <w:rPr>
                <w:sz w:val="24"/>
              </w:rPr>
              <w:t>0.5</w:t>
            </w:r>
          </w:p>
        </w:tc>
        <w:tc>
          <w:tcPr>
            <w:tcW w:w="434" w:type="dxa"/>
          </w:tcPr>
          <w:p>
            <w:pPr>
              <w:pStyle w:val="TableParagraph"/>
              <w:spacing w:before="86"/>
              <w:ind w:left="114"/>
              <w:jc w:val="left"/>
              <w:rPr>
                <w:sz w:val="24"/>
              </w:rPr>
            </w:pPr>
            <w:r>
              <w:rPr>
                <w:sz w:val="24"/>
              </w:rPr>
              <w:t>3</w:t>
            </w:r>
          </w:p>
        </w:tc>
      </w:tr>
    </w:tbl>
    <w:p>
      <w:pPr>
        <w:pStyle w:val="BodyText"/>
        <w:spacing w:before="3"/>
        <w:rPr>
          <w:rFonts w:ascii="Calibri"/>
          <w:i/>
          <w:sz w:val="15"/>
        </w:rPr>
      </w:pPr>
    </w:p>
    <w:p>
      <w:pPr>
        <w:spacing w:before="63"/>
        <w:ind w:left="2997" w:right="48" w:firstLine="0"/>
        <w:jc w:val="left"/>
        <w:rPr>
          <w:rFonts w:ascii="Calibri"/>
          <w:i/>
          <w:sz w:val="18"/>
        </w:rPr>
      </w:pPr>
      <w:r>
        <w:rPr>
          <w:rFonts w:ascii="Calibri"/>
          <w:i/>
          <w:color w:val="44536A"/>
          <w:sz w:val="18"/>
        </w:rPr>
        <w:t>Tabla 3.34 Tableau resultante de la fase II</w:t>
      </w:r>
    </w:p>
    <w:p>
      <w:pPr>
        <w:pStyle w:val="BodyText"/>
        <w:spacing w:before="11"/>
        <w:rPr>
          <w:rFonts w:ascii="Calibri"/>
          <w:i/>
          <w:sz w:val="15"/>
        </w:rPr>
      </w:pPr>
    </w:p>
    <w:p>
      <w:pPr>
        <w:spacing w:before="1"/>
        <w:ind w:left="102" w:right="48" w:firstLine="0"/>
        <w:jc w:val="left"/>
        <w:rPr>
          <w:sz w:val="22"/>
        </w:rPr>
      </w:pPr>
      <w:r>
        <w:rPr>
          <w:sz w:val="22"/>
        </w:rPr>
        <w:t>Por lo tanto la </w:t>
      </w:r>
      <w:r>
        <w:rPr>
          <w:i/>
          <w:sz w:val="22"/>
        </w:rPr>
        <w:t>Max Z=3</w:t>
      </w:r>
      <w:r>
        <w:rPr>
          <w:sz w:val="22"/>
        </w:rPr>
        <w:t>, siendo este nuestro punto óptimo del sistema de ecuaciones.</w:t>
      </w:r>
    </w:p>
    <w:p>
      <w:pPr>
        <w:pStyle w:val="BodyText"/>
        <w:spacing w:before="3"/>
        <w:rPr>
          <w:sz w:val="21"/>
        </w:rPr>
      </w:pPr>
    </w:p>
    <w:p>
      <w:pPr>
        <w:pStyle w:val="Heading4"/>
        <w:ind w:right="48"/>
        <w:jc w:val="left"/>
      </w:pPr>
      <w:bookmarkStart w:name="_bookmark43" w:id="44"/>
      <w:bookmarkEnd w:id="44"/>
      <w:r>
        <w:rPr>
          <w:b w:val="0"/>
        </w:rPr>
      </w:r>
      <w:r>
        <w:rPr/>
        <w:t>Aplicación del tableau de Tucker para las Fases del Método Simplex</w:t>
      </w:r>
    </w:p>
    <w:p>
      <w:pPr>
        <w:pStyle w:val="BodyText"/>
        <w:spacing w:before="7"/>
        <w:rPr>
          <w:b/>
          <w:sz w:val="30"/>
        </w:rPr>
      </w:pPr>
    </w:p>
    <w:p>
      <w:pPr>
        <w:pStyle w:val="BodyText"/>
        <w:spacing w:before="1"/>
        <w:ind w:left="102" w:right="2980"/>
      </w:pPr>
      <w:r>
        <w:rPr/>
        <w:t>El problema de programación lineal se define como:</w:t>
      </w:r>
    </w:p>
    <w:p>
      <w:pPr>
        <w:spacing w:after="0"/>
        <w:sectPr>
          <w:headerReference w:type="default" r:id="rId177"/>
          <w:footerReference w:type="default" r:id="rId178"/>
          <w:pgSz w:w="12240" w:h="15840"/>
          <w:pgMar w:header="0" w:footer="1003" w:top="1340" w:bottom="1200" w:left="1600" w:right="1580"/>
          <w:pgNumType w:start="59"/>
        </w:sectPr>
      </w:pPr>
    </w:p>
    <w:tbl>
      <w:tblPr>
        <w:tblW w:w="0" w:type="auto"/>
        <w:jc w:val="left"/>
        <w:tblInd w:w="33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1"/>
        <w:gridCol w:w="966"/>
      </w:tblGrid>
      <w:tr>
        <w:trPr>
          <w:trHeight w:val="280" w:hRule="exact"/>
        </w:trPr>
        <w:tc>
          <w:tcPr>
            <w:tcW w:w="1371" w:type="dxa"/>
          </w:tcPr>
          <w:p>
            <w:pPr>
              <w:pStyle w:val="TableParagraph"/>
              <w:spacing w:line="245" w:lineRule="exact"/>
              <w:ind w:left="200"/>
              <w:jc w:val="left"/>
              <w:rPr>
                <w:sz w:val="24"/>
              </w:rPr>
            </w:pPr>
            <w:r>
              <w:rPr>
                <w:sz w:val="24"/>
              </w:rPr>
              <w:t>Maximizar</w:t>
            </w:r>
          </w:p>
        </w:tc>
        <w:tc>
          <w:tcPr>
            <w:tcW w:w="966" w:type="dxa"/>
          </w:tcPr>
          <w:p>
            <w:pPr>
              <w:pStyle w:val="TableParagraph"/>
              <w:spacing w:line="245" w:lineRule="exact"/>
              <w:ind w:right="220"/>
              <w:jc w:val="right"/>
              <w:rPr>
                <w:sz w:val="24"/>
              </w:rPr>
            </w:pPr>
            <w:r>
              <w:rPr>
                <w:sz w:val="24"/>
              </w:rPr>
              <w:t>Z = cx</w:t>
            </w:r>
          </w:p>
        </w:tc>
      </w:tr>
      <w:tr>
        <w:trPr>
          <w:trHeight w:val="318" w:hRule="exact"/>
        </w:trPr>
        <w:tc>
          <w:tcPr>
            <w:tcW w:w="1371" w:type="dxa"/>
          </w:tcPr>
          <w:p>
            <w:pPr>
              <w:pStyle w:val="TableParagraph"/>
              <w:spacing w:before="9"/>
              <w:ind w:left="200"/>
              <w:jc w:val="left"/>
              <w:rPr>
                <w:sz w:val="24"/>
              </w:rPr>
            </w:pPr>
            <w:r>
              <w:rPr>
                <w:sz w:val="24"/>
              </w:rPr>
              <w:t>Sujeta a:</w:t>
            </w:r>
          </w:p>
        </w:tc>
        <w:tc>
          <w:tcPr>
            <w:tcW w:w="966" w:type="dxa"/>
          </w:tcPr>
          <w:p>
            <w:pPr/>
          </w:p>
        </w:tc>
      </w:tr>
      <w:tr>
        <w:trPr>
          <w:trHeight w:val="317" w:hRule="exact"/>
        </w:trPr>
        <w:tc>
          <w:tcPr>
            <w:tcW w:w="1371" w:type="dxa"/>
          </w:tcPr>
          <w:p>
            <w:pPr/>
          </w:p>
        </w:tc>
        <w:tc>
          <w:tcPr>
            <w:tcW w:w="966" w:type="dxa"/>
          </w:tcPr>
          <w:p>
            <w:pPr>
              <w:pStyle w:val="TableParagraph"/>
              <w:spacing w:before="7"/>
              <w:ind w:right="198"/>
              <w:jc w:val="right"/>
              <w:rPr>
                <w:sz w:val="24"/>
              </w:rPr>
            </w:pPr>
            <w:r>
              <w:rPr>
                <w:sz w:val="24"/>
              </w:rPr>
              <w:t>Ax ≤ b</w:t>
            </w:r>
          </w:p>
        </w:tc>
      </w:tr>
      <w:tr>
        <w:trPr>
          <w:trHeight w:val="278" w:hRule="exact"/>
        </w:trPr>
        <w:tc>
          <w:tcPr>
            <w:tcW w:w="1371" w:type="dxa"/>
          </w:tcPr>
          <w:p>
            <w:pPr/>
          </w:p>
        </w:tc>
        <w:tc>
          <w:tcPr>
            <w:tcW w:w="966" w:type="dxa"/>
          </w:tcPr>
          <w:p>
            <w:pPr>
              <w:pStyle w:val="TableParagraph"/>
              <w:spacing w:before="7"/>
              <w:ind w:right="284"/>
              <w:jc w:val="right"/>
              <w:rPr>
                <w:sz w:val="24"/>
              </w:rPr>
            </w:pPr>
            <w:r>
              <w:rPr>
                <w:sz w:val="24"/>
              </w:rPr>
              <w:t>x ≥ 0</w:t>
            </w:r>
          </w:p>
        </w:tc>
      </w:tr>
    </w:tbl>
    <w:p>
      <w:pPr>
        <w:pStyle w:val="BodyText"/>
        <w:spacing w:before="8"/>
        <w:rPr>
          <w:sz w:val="25"/>
        </w:rPr>
      </w:pPr>
    </w:p>
    <w:p>
      <w:pPr>
        <w:pStyle w:val="BodyText"/>
        <w:spacing w:line="276" w:lineRule="auto" w:before="69"/>
        <w:ind w:left="102" w:right="48"/>
      </w:pPr>
      <w:r>
        <w:rPr/>
        <w:t>Si el problema no reúne las condiciones se manipulará de modo que se pueda presentar en una de las tres formas:</w:t>
      </w:r>
    </w:p>
    <w:p>
      <w:pPr>
        <w:pStyle w:val="BodyText"/>
        <w:spacing w:before="5"/>
        <w:rPr>
          <w:sz w:val="27"/>
        </w:rPr>
      </w:pPr>
    </w:p>
    <w:p>
      <w:pPr>
        <w:pStyle w:val="ListParagraph"/>
        <w:numPr>
          <w:ilvl w:val="0"/>
          <w:numId w:val="12"/>
        </w:numPr>
        <w:tabs>
          <w:tab w:pos="822" w:val="left" w:leader="none"/>
        </w:tabs>
        <w:spacing w:line="240" w:lineRule="auto" w:before="0" w:after="0"/>
        <w:ind w:left="822" w:right="0" w:hanging="360"/>
        <w:jc w:val="left"/>
        <w:rPr>
          <w:rFonts w:ascii="Cambria Math" w:hAnsi="Cambria Math" w:eastAsia="Cambria Math"/>
          <w:sz w:val="24"/>
        </w:rPr>
      </w:pPr>
      <w:r>
        <w:rPr>
          <w:sz w:val="24"/>
        </w:rPr>
        <w:t>Si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spacing w:val="2"/>
          <w:sz w:val="24"/>
        </w:rPr>
        <w:t>�, </w:t>
      </w:r>
      <w:r>
        <w:rPr>
          <w:sz w:val="24"/>
        </w:rPr>
        <w:t>se multiplica por -1 la ecuación, quedando de la siguiente forma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p>
    <w:p>
      <w:pPr>
        <w:pStyle w:val="ListParagraph"/>
        <w:numPr>
          <w:ilvl w:val="0"/>
          <w:numId w:val="12"/>
        </w:numPr>
        <w:tabs>
          <w:tab w:pos="822" w:val="left" w:leader="none"/>
        </w:tabs>
        <w:spacing w:line="308" w:lineRule="exact" w:before="8" w:after="0"/>
        <w:ind w:left="822" w:right="0" w:hanging="360"/>
        <w:jc w:val="left"/>
        <w:rPr>
          <w:rFonts w:ascii="Cambria Math" w:hAnsi="Cambria Math" w:eastAsia="Cambria Math"/>
          <w:sz w:val="24"/>
        </w:rPr>
      </w:pPr>
      <w:r>
        <w:rPr>
          <w:sz w:val="24"/>
        </w:rPr>
        <w:t>Si</w:t>
      </w:r>
      <w:r>
        <w:rPr>
          <w:spacing w:val="-16"/>
          <w:sz w:val="24"/>
        </w:rPr>
        <w:t> </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pacing w:val="24"/>
          <w:position w:val="-4"/>
          <w:sz w:val="17"/>
        </w:rPr>
        <w:t> </w:t>
      </w:r>
      <w:r>
        <w:rPr>
          <w:rFonts w:ascii="Cambria Math" w:hAnsi="Cambria Math" w:eastAsia="Cambria Math"/>
          <w:sz w:val="24"/>
        </w:rPr>
        <w:t>=</w:t>
      </w:r>
      <w:r>
        <w:rPr>
          <w:rFonts w:ascii="Cambria Math" w:hAnsi="Cambria Math" w:eastAsia="Cambria Math"/>
          <w:spacing w:val="-1"/>
          <w:sz w:val="24"/>
        </w:rPr>
        <w:t> </w:t>
      </w:r>
      <w:r>
        <w:rPr>
          <w:rFonts w:ascii="Cambria Math" w:hAnsi="Cambria Math" w:eastAsia="Cambria Math"/>
          <w:spacing w:val="2"/>
          <w:sz w:val="24"/>
        </w:rPr>
        <w:t>�</w:t>
      </w:r>
      <w:r>
        <w:rPr>
          <w:spacing w:val="2"/>
          <w:sz w:val="24"/>
        </w:rPr>
        <w:t>,</w:t>
      </w:r>
      <w:r>
        <w:rPr>
          <w:spacing w:val="-14"/>
          <w:sz w:val="24"/>
        </w:rPr>
        <w:t> </w:t>
      </w:r>
      <w:r>
        <w:rPr>
          <w:sz w:val="24"/>
        </w:rPr>
        <w:t>se</w:t>
      </w:r>
      <w:r>
        <w:rPr>
          <w:spacing w:val="-15"/>
          <w:sz w:val="24"/>
        </w:rPr>
        <w:t> </w:t>
      </w:r>
      <w:r>
        <w:rPr>
          <w:sz w:val="24"/>
        </w:rPr>
        <w:t>adicionan</w:t>
      </w:r>
      <w:r>
        <w:rPr>
          <w:spacing w:val="-14"/>
          <w:sz w:val="24"/>
        </w:rPr>
        <w:t> </w:t>
      </w:r>
      <w:r>
        <w:rPr>
          <w:sz w:val="24"/>
        </w:rPr>
        <w:t>2</w:t>
      </w:r>
      <w:r>
        <w:rPr>
          <w:spacing w:val="-13"/>
          <w:sz w:val="24"/>
        </w:rPr>
        <w:t> </w:t>
      </w:r>
      <w:r>
        <w:rPr>
          <w:sz w:val="24"/>
        </w:rPr>
        <w:t>restricciones</w:t>
      </w:r>
      <w:r>
        <w:rPr>
          <w:spacing w:val="-15"/>
          <w:sz w:val="24"/>
        </w:rPr>
        <w:t> </w:t>
      </w:r>
      <w:r>
        <w:rPr>
          <w:sz w:val="24"/>
        </w:rPr>
        <w:t>de</w:t>
      </w:r>
      <w:r>
        <w:rPr>
          <w:spacing w:val="-16"/>
          <w:sz w:val="24"/>
        </w:rPr>
        <w:t> </w:t>
      </w:r>
      <w:r>
        <w:rPr>
          <w:sz w:val="24"/>
        </w:rPr>
        <w:t>la</w:t>
      </w:r>
      <w:r>
        <w:rPr>
          <w:spacing w:val="-14"/>
          <w:sz w:val="24"/>
        </w:rPr>
        <w:t> </w:t>
      </w:r>
      <w:r>
        <w:rPr>
          <w:sz w:val="24"/>
        </w:rPr>
        <w:t>forma:</w:t>
      </w:r>
      <w:r>
        <w:rPr>
          <w:spacing w:val="-11"/>
          <w:sz w:val="24"/>
        </w:rPr>
        <w:t> </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pacing w:val="24"/>
          <w:position w:val="-4"/>
          <w:sz w:val="17"/>
        </w:rPr>
        <w:t> </w:t>
      </w:r>
      <w:r>
        <w:rPr>
          <w:rFonts w:ascii="Cambria Math" w:hAnsi="Cambria Math" w:eastAsia="Cambria Math"/>
          <w:sz w:val="24"/>
        </w:rPr>
        <w:t>≥</w:t>
      </w:r>
      <w:r>
        <w:rPr>
          <w:rFonts w:ascii="Cambria Math" w:hAnsi="Cambria Math" w:eastAsia="Cambria Math"/>
          <w:spacing w:val="-2"/>
          <w:sz w:val="24"/>
        </w:rPr>
        <w:t> </w:t>
      </w:r>
      <w:r>
        <w:rPr>
          <w:rFonts w:ascii="Cambria Math" w:hAnsi="Cambria Math" w:eastAsia="Cambria Math"/>
          <w:sz w:val="24"/>
        </w:rPr>
        <w:t>�</w:t>
      </w:r>
      <w:r>
        <w:rPr>
          <w:rFonts w:ascii="Cambria Math" w:hAnsi="Cambria Math" w:eastAsia="Cambria Math"/>
          <w:spacing w:val="-9"/>
          <w:sz w:val="24"/>
        </w:rPr>
        <w:t> </w:t>
      </w:r>
      <w:r>
        <w:rPr>
          <w:rFonts w:ascii="Cambria Math" w:hAnsi="Cambria Math" w:eastAsia="Cambria Math"/>
          <w:sz w:val="24"/>
        </w:rPr>
        <w:t>�</w:t>
      </w:r>
      <w:r>
        <w:rPr>
          <w:rFonts w:ascii="Cambria Math" w:hAnsi="Cambria Math" w:eastAsia="Cambria Math"/>
          <w:spacing w:val="-10"/>
          <w:sz w:val="24"/>
        </w:rPr>
        <w:t> </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pacing w:val="24"/>
          <w:position w:val="-4"/>
          <w:sz w:val="17"/>
        </w:rPr>
        <w:t> </w:t>
      </w:r>
      <w:r>
        <w:rPr>
          <w:rFonts w:ascii="Cambria Math" w:hAnsi="Cambria Math" w:eastAsia="Cambria Math"/>
          <w:sz w:val="24"/>
        </w:rPr>
        <w:t>≤</w:t>
      </w:r>
      <w:r>
        <w:rPr>
          <w:rFonts w:ascii="Cambria Math" w:hAnsi="Cambria Math" w:eastAsia="Cambria Math"/>
          <w:spacing w:val="-2"/>
          <w:sz w:val="24"/>
        </w:rPr>
        <w:t> </w:t>
      </w:r>
      <w:r>
        <w:rPr>
          <w:rFonts w:ascii="Cambria Math" w:hAnsi="Cambria Math" w:eastAsia="Cambria Math"/>
          <w:sz w:val="24"/>
        </w:rPr>
        <w:t>�</w:t>
      </w:r>
    </w:p>
    <w:p>
      <w:pPr>
        <w:pStyle w:val="ListParagraph"/>
        <w:numPr>
          <w:ilvl w:val="0"/>
          <w:numId w:val="12"/>
        </w:numPr>
        <w:tabs>
          <w:tab w:pos="822" w:val="left" w:leader="none"/>
        </w:tabs>
        <w:spacing w:line="276" w:lineRule="auto" w:before="0" w:after="0"/>
        <w:ind w:left="822" w:right="114" w:hanging="360"/>
        <w:jc w:val="left"/>
        <w:rPr>
          <w:sz w:val="24"/>
        </w:rPr>
      </w:pPr>
      <w:r>
        <w:rPr>
          <w:sz w:val="24"/>
        </w:rPr>
        <w:t>Si se  tiene  un  problema  de  minimización  se  puede  sustituir  por  </w:t>
      </w:r>
      <w:r>
        <w:rPr>
          <w:rFonts w:ascii="Cambria Math" w:hAnsi="Cambria Math" w:eastAsia="Cambria Math"/>
          <w:spacing w:val="4"/>
          <w:sz w:val="24"/>
        </w:rPr>
        <w:t>�</w:t>
      </w:r>
      <w:r>
        <w:rPr>
          <w:rFonts w:ascii="Cambria Math" w:hAnsi="Cambria Math" w:eastAsia="Cambria Math"/>
          <w:spacing w:val="4"/>
          <w:position w:val="9"/>
          <w:sz w:val="17"/>
        </w:rPr>
        <w:t>′  </w:t>
      </w:r>
      <w:r>
        <w:rPr>
          <w:rFonts w:ascii="Cambria Math" w:hAnsi="Cambria Math" w:eastAsia="Cambria Math"/>
          <w:sz w:val="24"/>
        </w:rPr>
        <w:t>= ´�� </w:t>
      </w:r>
      <w:r>
        <w:rPr>
          <w:sz w:val="24"/>
        </w:rPr>
        <w:t>y se</w:t>
      </w:r>
      <w:r>
        <w:rPr>
          <w:spacing w:val="-17"/>
          <w:sz w:val="24"/>
        </w:rPr>
        <w:t> </w:t>
      </w:r>
      <w:r>
        <w:rPr>
          <w:sz w:val="24"/>
        </w:rPr>
        <w:t>maximiza</w:t>
      </w:r>
      <w:r>
        <w:rPr>
          <w:spacing w:val="-18"/>
          <w:sz w:val="24"/>
        </w:rPr>
        <w:t> </w:t>
      </w:r>
      <w:r>
        <w:rPr>
          <w:i/>
          <w:sz w:val="24"/>
        </w:rPr>
        <w:t>Z´</w:t>
      </w:r>
      <w:r>
        <w:rPr>
          <w:sz w:val="24"/>
        </w:rPr>
        <w:t>,</w:t>
      </w:r>
      <w:r>
        <w:rPr>
          <w:spacing w:val="-17"/>
          <w:sz w:val="24"/>
        </w:rPr>
        <w:t> </w:t>
      </w:r>
      <w:r>
        <w:rPr>
          <w:sz w:val="24"/>
        </w:rPr>
        <w:t>al</w:t>
      </w:r>
      <w:r>
        <w:rPr>
          <w:spacing w:val="-17"/>
          <w:sz w:val="24"/>
        </w:rPr>
        <w:t> </w:t>
      </w:r>
      <w:r>
        <w:rPr>
          <w:sz w:val="24"/>
        </w:rPr>
        <w:t>finalizar,</w:t>
      </w:r>
      <w:r>
        <w:rPr>
          <w:spacing w:val="-17"/>
          <w:sz w:val="24"/>
        </w:rPr>
        <w:t> </w:t>
      </w:r>
      <w:r>
        <w:rPr>
          <w:sz w:val="24"/>
        </w:rPr>
        <w:t>el</w:t>
      </w:r>
      <w:r>
        <w:rPr>
          <w:spacing w:val="-16"/>
          <w:sz w:val="24"/>
        </w:rPr>
        <w:t> </w:t>
      </w:r>
      <w:r>
        <w:rPr>
          <w:rFonts w:ascii="Cambria Math" w:hAnsi="Cambria Math" w:eastAsia="Cambria Math"/>
          <w:sz w:val="24"/>
        </w:rPr>
        <w:t>���</w:t>
      </w:r>
      <w:r>
        <w:rPr>
          <w:rFonts w:ascii="Cambria Math" w:hAnsi="Cambria Math" w:eastAsia="Cambria Math"/>
          <w:spacing w:val="-12"/>
          <w:sz w:val="24"/>
        </w:rPr>
        <w:t> </w:t>
      </w:r>
      <w:r>
        <w:rPr>
          <w:rFonts w:ascii="Cambria Math" w:hAnsi="Cambria Math" w:eastAsia="Cambria Math"/>
          <w:sz w:val="24"/>
        </w:rPr>
        <w:t>�</w:t>
      </w:r>
      <w:r>
        <w:rPr>
          <w:rFonts w:ascii="Cambria Math" w:hAnsi="Cambria Math" w:eastAsia="Cambria Math"/>
          <w:spacing w:val="-2"/>
          <w:sz w:val="24"/>
        </w:rPr>
        <w:t> </w:t>
      </w:r>
      <w:r>
        <w:rPr>
          <w:rFonts w:ascii="Cambria Math" w:hAnsi="Cambria Math" w:eastAsia="Cambria Math"/>
          <w:sz w:val="24"/>
        </w:rPr>
        <w:t>=</w:t>
      </w:r>
      <w:r>
        <w:rPr>
          <w:rFonts w:ascii="Cambria Math" w:hAnsi="Cambria Math" w:eastAsia="Cambria Math"/>
          <w:spacing w:val="-6"/>
          <w:sz w:val="24"/>
        </w:rPr>
        <w:t> </w:t>
      </w:r>
      <w:r>
        <w:rPr>
          <w:rFonts w:ascii="Cambria Math" w:hAnsi="Cambria Math" w:eastAsia="Cambria Math"/>
          <w:sz w:val="24"/>
        </w:rPr>
        <w:t>���</w:t>
      </w:r>
      <w:r>
        <w:rPr>
          <w:rFonts w:ascii="Cambria Math" w:hAnsi="Cambria Math" w:eastAsia="Cambria Math"/>
          <w:spacing w:val="-9"/>
          <w:sz w:val="24"/>
        </w:rPr>
        <w:t> </w:t>
      </w:r>
      <w:r>
        <w:rPr>
          <w:rFonts w:ascii="Cambria Math" w:hAnsi="Cambria Math" w:eastAsia="Cambria Math"/>
          <w:sz w:val="24"/>
        </w:rPr>
        <w:t>−</w:t>
      </w:r>
      <w:r>
        <w:rPr>
          <w:rFonts w:ascii="Cambria Math" w:hAnsi="Cambria Math" w:eastAsia="Cambria Math"/>
          <w:spacing w:val="-14"/>
          <w:sz w:val="24"/>
        </w:rPr>
        <w:t> </w:t>
      </w:r>
      <w:r>
        <w:rPr>
          <w:rFonts w:ascii="Cambria Math" w:hAnsi="Cambria Math" w:eastAsia="Cambria Math"/>
          <w:sz w:val="24"/>
        </w:rPr>
        <w:t>�</w:t>
      </w:r>
      <w:r>
        <w:rPr>
          <w:sz w:val="24"/>
        </w:rPr>
        <w:t>.</w:t>
      </w:r>
    </w:p>
    <w:p>
      <w:pPr>
        <w:pStyle w:val="BodyText"/>
        <w:spacing w:before="11"/>
        <w:rPr>
          <w:sz w:val="27"/>
        </w:rPr>
      </w:pPr>
    </w:p>
    <w:p>
      <w:pPr>
        <w:pStyle w:val="BodyText"/>
        <w:ind w:left="102" w:right="2980"/>
      </w:pPr>
      <w:r>
        <w:rPr/>
        <w:t>El tableau de Tucker, correspondiente inicial es:</w:t>
      </w:r>
    </w:p>
    <w:p>
      <w:pPr>
        <w:pStyle w:val="BodyText"/>
        <w:rPr>
          <w:sz w:val="20"/>
        </w:rPr>
      </w:pPr>
    </w:p>
    <w:p>
      <w:pPr>
        <w:pStyle w:val="BodyText"/>
        <w:spacing w:before="9"/>
        <w:rPr>
          <w:sz w:val="13"/>
        </w:rPr>
      </w:pPr>
    </w:p>
    <w:tbl>
      <w:tblPr>
        <w:tblW w:w="0" w:type="auto"/>
        <w:jc w:val="left"/>
        <w:tblInd w:w="27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2"/>
        <w:gridCol w:w="643"/>
        <w:gridCol w:w="648"/>
        <w:gridCol w:w="426"/>
        <w:gridCol w:w="658"/>
        <w:gridCol w:w="546"/>
      </w:tblGrid>
      <w:tr>
        <w:trPr>
          <w:trHeight w:val="414" w:hRule="exact"/>
        </w:trPr>
        <w:tc>
          <w:tcPr>
            <w:tcW w:w="542" w:type="dxa"/>
          </w:tcPr>
          <w:p>
            <w:pPr/>
          </w:p>
        </w:tc>
        <w:tc>
          <w:tcPr>
            <w:tcW w:w="643" w:type="dxa"/>
          </w:tcPr>
          <w:p>
            <w:pPr>
              <w:pStyle w:val="TableParagraph"/>
              <w:spacing w:line="290" w:lineRule="exact"/>
              <w:ind w:left="23" w:right="23"/>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648" w:type="dxa"/>
          </w:tcPr>
          <w:p>
            <w:pPr>
              <w:pStyle w:val="TableParagraph"/>
              <w:spacing w:line="290" w:lineRule="exact"/>
              <w:ind w:left="25" w:right="25"/>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426" w:type="dxa"/>
          </w:tcPr>
          <w:p>
            <w:pPr>
              <w:pStyle w:val="TableParagraph"/>
              <w:spacing w:line="256" w:lineRule="exact"/>
              <w:ind w:left="2"/>
              <w:rPr>
                <w:rFonts w:ascii="Cambria Math" w:hAnsi="Cambria Math"/>
                <w:sz w:val="24"/>
              </w:rPr>
            </w:pPr>
            <w:r>
              <w:rPr>
                <w:rFonts w:ascii="Cambria Math" w:hAnsi="Cambria Math"/>
                <w:w w:val="99"/>
                <w:sz w:val="24"/>
              </w:rPr>
              <w:t>⋯</w:t>
            </w:r>
          </w:p>
        </w:tc>
        <w:tc>
          <w:tcPr>
            <w:tcW w:w="658" w:type="dxa"/>
          </w:tcPr>
          <w:p>
            <w:pPr>
              <w:pStyle w:val="TableParagraph"/>
              <w:spacing w:line="290" w:lineRule="exact"/>
              <w:ind w:left="1" w:right="3"/>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w:t>
            </w:r>
          </w:p>
        </w:tc>
        <w:tc>
          <w:tcPr>
            <w:tcW w:w="546" w:type="dxa"/>
          </w:tcPr>
          <w:p>
            <w:pPr>
              <w:pStyle w:val="TableParagraph"/>
              <w:spacing w:line="245" w:lineRule="exact"/>
              <w:ind w:left="175"/>
              <w:jc w:val="left"/>
              <w:rPr>
                <w:sz w:val="24"/>
              </w:rPr>
            </w:pPr>
            <w:r>
              <w:rPr>
                <w:sz w:val="24"/>
              </w:rPr>
              <w:t>1</w:t>
            </w:r>
          </w:p>
        </w:tc>
      </w:tr>
      <w:tr>
        <w:trPr>
          <w:trHeight w:val="524" w:hRule="exact"/>
        </w:trPr>
        <w:tc>
          <w:tcPr>
            <w:tcW w:w="542" w:type="dxa"/>
          </w:tcPr>
          <w:p>
            <w:pPr>
              <w:pStyle w:val="TableParagraph"/>
              <w:spacing w:before="84"/>
              <w:ind w:left="96" w:right="1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43" w:type="dxa"/>
          </w:tcPr>
          <w:p>
            <w:pPr>
              <w:pStyle w:val="TableParagraph"/>
              <w:spacing w:before="82"/>
              <w:ind w:left="23" w:right="23"/>
              <w:rPr>
                <w:rFonts w:ascii="Cambria Math" w:eastAsia="Cambria Math"/>
                <w:sz w:val="17"/>
              </w:rPr>
            </w:pPr>
            <w:r>
              <w:rPr>
                <w:rFonts w:ascii="Cambria Math" w:eastAsia="Cambria Math"/>
                <w:position w:val="5"/>
                <w:sz w:val="24"/>
              </w:rPr>
              <w:t>�</w:t>
            </w:r>
            <w:r>
              <w:rPr>
                <w:rFonts w:ascii="Cambria Math" w:eastAsia="Cambria Math"/>
                <w:sz w:val="17"/>
              </w:rPr>
              <w:t>11</w:t>
            </w:r>
          </w:p>
        </w:tc>
        <w:tc>
          <w:tcPr>
            <w:tcW w:w="648" w:type="dxa"/>
          </w:tcPr>
          <w:p>
            <w:pPr>
              <w:pStyle w:val="TableParagraph"/>
              <w:spacing w:before="82"/>
              <w:ind w:left="25" w:right="25"/>
              <w:rPr>
                <w:rFonts w:ascii="Cambria Math" w:eastAsia="Cambria Math"/>
                <w:sz w:val="17"/>
              </w:rPr>
            </w:pPr>
            <w:r>
              <w:rPr>
                <w:rFonts w:ascii="Cambria Math" w:eastAsia="Cambria Math"/>
                <w:position w:val="5"/>
                <w:sz w:val="24"/>
              </w:rPr>
              <w:t>�</w:t>
            </w:r>
            <w:r>
              <w:rPr>
                <w:rFonts w:ascii="Cambria Math" w:eastAsia="Cambria Math"/>
                <w:sz w:val="17"/>
              </w:rPr>
              <w:t>12</w:t>
            </w:r>
          </w:p>
        </w:tc>
        <w:tc>
          <w:tcPr>
            <w:tcW w:w="426" w:type="dxa"/>
          </w:tcPr>
          <w:p>
            <w:pPr/>
          </w:p>
        </w:tc>
        <w:tc>
          <w:tcPr>
            <w:tcW w:w="658" w:type="dxa"/>
          </w:tcPr>
          <w:p>
            <w:pPr>
              <w:pStyle w:val="TableParagraph"/>
              <w:spacing w:before="82"/>
              <w:ind w:left="1" w:right="5"/>
              <w:rPr>
                <w:rFonts w:ascii="Cambria Math" w:eastAsia="Cambria Math"/>
                <w:sz w:val="17"/>
              </w:rPr>
            </w:pPr>
            <w:r>
              <w:rPr>
                <w:rFonts w:ascii="Cambria Math" w:eastAsia="Cambria Math"/>
                <w:position w:val="5"/>
                <w:sz w:val="24"/>
              </w:rPr>
              <w:t>�</w:t>
            </w:r>
            <w:r>
              <w:rPr>
                <w:rFonts w:ascii="Cambria Math" w:eastAsia="Cambria Math"/>
                <w:sz w:val="17"/>
              </w:rPr>
              <w:t>1�</w:t>
            </w:r>
          </w:p>
        </w:tc>
        <w:tc>
          <w:tcPr>
            <w:tcW w:w="546" w:type="dxa"/>
          </w:tcPr>
          <w:p>
            <w:pPr>
              <w:pStyle w:val="TableParagraph"/>
              <w:spacing w:before="84"/>
              <w:ind w:left="122"/>
              <w:jc w:val="left"/>
              <w:rPr>
                <w:rFonts w:ascii="Cambria Math" w:eastAsia="Cambria Math"/>
                <w:sz w:val="17"/>
              </w:rPr>
            </w:pPr>
            <w:r>
              <w:rPr>
                <w:rFonts w:ascii="Cambria Math" w:eastAsia="Cambria Math"/>
                <w:sz w:val="24"/>
              </w:rPr>
              <w:t>�</w:t>
            </w:r>
            <w:r>
              <w:rPr>
                <w:rFonts w:ascii="Cambria Math" w:eastAsia="Cambria Math"/>
                <w:position w:val="-4"/>
                <w:sz w:val="17"/>
              </w:rPr>
              <w:t>1</w:t>
            </w:r>
          </w:p>
        </w:tc>
      </w:tr>
      <w:tr>
        <w:trPr>
          <w:trHeight w:val="508" w:hRule="exact"/>
        </w:trPr>
        <w:tc>
          <w:tcPr>
            <w:tcW w:w="542" w:type="dxa"/>
          </w:tcPr>
          <w:p>
            <w:pPr>
              <w:pStyle w:val="TableParagraph"/>
              <w:spacing w:before="85"/>
              <w:ind w:left="95"/>
              <w:rPr>
                <w:rFonts w:ascii="Cambria Math" w:hAnsi="Cambria Math"/>
                <w:sz w:val="24"/>
              </w:rPr>
            </w:pPr>
            <w:r>
              <w:rPr>
                <w:rFonts w:ascii="Cambria Math" w:hAnsi="Cambria Math"/>
                <w:w w:val="100"/>
                <w:sz w:val="24"/>
              </w:rPr>
              <w:t>⋮</w:t>
            </w:r>
          </w:p>
        </w:tc>
        <w:tc>
          <w:tcPr>
            <w:tcW w:w="643" w:type="dxa"/>
          </w:tcPr>
          <w:p>
            <w:pPr>
              <w:pStyle w:val="TableParagraph"/>
              <w:spacing w:before="85"/>
              <w:ind w:left="4"/>
              <w:rPr>
                <w:rFonts w:ascii="Cambria Math" w:hAnsi="Cambria Math"/>
                <w:sz w:val="24"/>
              </w:rPr>
            </w:pPr>
            <w:r>
              <w:rPr>
                <w:rFonts w:ascii="Cambria Math" w:hAnsi="Cambria Math"/>
                <w:w w:val="100"/>
                <w:sz w:val="24"/>
              </w:rPr>
              <w:t>⋮</w:t>
            </w:r>
          </w:p>
        </w:tc>
        <w:tc>
          <w:tcPr>
            <w:tcW w:w="648" w:type="dxa"/>
          </w:tcPr>
          <w:p>
            <w:pPr>
              <w:pStyle w:val="TableParagraph"/>
              <w:spacing w:before="85"/>
              <w:ind w:left="4"/>
              <w:rPr>
                <w:rFonts w:ascii="Cambria Math" w:hAnsi="Cambria Math"/>
                <w:sz w:val="24"/>
              </w:rPr>
            </w:pPr>
            <w:r>
              <w:rPr>
                <w:rFonts w:ascii="Cambria Math" w:hAnsi="Cambria Math"/>
                <w:w w:val="100"/>
                <w:sz w:val="24"/>
              </w:rPr>
              <w:t>⋮</w:t>
            </w:r>
          </w:p>
        </w:tc>
        <w:tc>
          <w:tcPr>
            <w:tcW w:w="426" w:type="dxa"/>
          </w:tcPr>
          <w:p>
            <w:pPr>
              <w:pStyle w:val="TableParagraph"/>
              <w:spacing w:before="85"/>
              <w:ind w:left="1"/>
              <w:rPr>
                <w:rFonts w:ascii="Cambria Math" w:hAnsi="Cambria Math"/>
                <w:sz w:val="24"/>
              </w:rPr>
            </w:pPr>
            <w:r>
              <w:rPr>
                <w:rFonts w:ascii="Cambria Math" w:hAnsi="Cambria Math"/>
                <w:w w:val="100"/>
                <w:sz w:val="24"/>
              </w:rPr>
              <w:t>⋮</w:t>
            </w:r>
          </w:p>
        </w:tc>
        <w:tc>
          <w:tcPr>
            <w:tcW w:w="658" w:type="dxa"/>
          </w:tcPr>
          <w:p>
            <w:pPr>
              <w:pStyle w:val="TableParagraph"/>
              <w:spacing w:before="85"/>
              <w:ind w:left="8"/>
              <w:rPr>
                <w:rFonts w:ascii="Cambria Math" w:hAnsi="Cambria Math"/>
                <w:sz w:val="24"/>
              </w:rPr>
            </w:pPr>
            <w:r>
              <w:rPr>
                <w:rFonts w:ascii="Cambria Math" w:hAnsi="Cambria Math"/>
                <w:w w:val="100"/>
                <w:sz w:val="24"/>
              </w:rPr>
              <w:t>⋮</w:t>
            </w:r>
          </w:p>
        </w:tc>
        <w:tc>
          <w:tcPr>
            <w:tcW w:w="546" w:type="dxa"/>
          </w:tcPr>
          <w:p>
            <w:pPr>
              <w:pStyle w:val="TableParagraph"/>
              <w:spacing w:before="85"/>
              <w:ind w:left="199"/>
              <w:jc w:val="left"/>
              <w:rPr>
                <w:rFonts w:ascii="Cambria Math" w:hAnsi="Cambria Math"/>
                <w:sz w:val="24"/>
              </w:rPr>
            </w:pPr>
            <w:r>
              <w:rPr>
                <w:rFonts w:ascii="Cambria Math" w:hAnsi="Cambria Math"/>
                <w:w w:val="100"/>
                <w:sz w:val="24"/>
              </w:rPr>
              <w:t>⋮</w:t>
            </w:r>
          </w:p>
        </w:tc>
      </w:tr>
      <w:tr>
        <w:trPr>
          <w:trHeight w:val="531" w:hRule="exact"/>
        </w:trPr>
        <w:tc>
          <w:tcPr>
            <w:tcW w:w="542" w:type="dxa"/>
          </w:tcPr>
          <w:p>
            <w:pPr>
              <w:pStyle w:val="TableParagraph"/>
              <w:spacing w:before="100"/>
              <w:ind w:left="96" w:right="15"/>
              <w:rPr>
                <w:rFonts w:ascii="Cambria Math" w:eastAsia="Cambria Math"/>
                <w:sz w:val="17"/>
              </w:rPr>
            </w:pPr>
            <w:r>
              <w:rPr>
                <w:rFonts w:ascii="Cambria Math" w:eastAsia="Cambria Math"/>
                <w:w w:val="95"/>
                <w:sz w:val="24"/>
              </w:rPr>
              <w:t>�</w:t>
            </w:r>
            <w:r>
              <w:rPr>
                <w:rFonts w:ascii="Cambria Math" w:eastAsia="Cambria Math"/>
                <w:w w:val="95"/>
                <w:position w:val="-4"/>
                <w:sz w:val="17"/>
              </w:rPr>
              <w:t>�</w:t>
            </w:r>
          </w:p>
        </w:tc>
        <w:tc>
          <w:tcPr>
            <w:tcW w:w="643" w:type="dxa"/>
          </w:tcPr>
          <w:p>
            <w:pPr>
              <w:pStyle w:val="TableParagraph"/>
              <w:spacing w:before="98"/>
              <w:ind w:left="23" w:right="25"/>
              <w:rPr>
                <w:rFonts w:ascii="Cambria Math" w:eastAsia="Cambria Math"/>
                <w:sz w:val="17"/>
              </w:rPr>
            </w:pPr>
            <w:r>
              <w:rPr>
                <w:rFonts w:ascii="Cambria Math" w:eastAsia="Cambria Math"/>
                <w:w w:val="110"/>
                <w:position w:val="5"/>
                <w:sz w:val="24"/>
              </w:rPr>
              <w:t>�</w:t>
            </w:r>
            <w:r>
              <w:rPr>
                <w:rFonts w:ascii="Cambria Math" w:eastAsia="Cambria Math"/>
                <w:w w:val="110"/>
                <w:sz w:val="17"/>
              </w:rPr>
              <w:t>�1</w:t>
            </w:r>
          </w:p>
        </w:tc>
        <w:tc>
          <w:tcPr>
            <w:tcW w:w="648" w:type="dxa"/>
          </w:tcPr>
          <w:p>
            <w:pPr>
              <w:pStyle w:val="TableParagraph"/>
              <w:spacing w:before="98"/>
              <w:ind w:left="25" w:right="27"/>
              <w:rPr>
                <w:rFonts w:ascii="Cambria Math" w:eastAsia="Cambria Math"/>
                <w:sz w:val="17"/>
              </w:rPr>
            </w:pPr>
            <w:r>
              <w:rPr>
                <w:rFonts w:ascii="Cambria Math" w:eastAsia="Cambria Math"/>
                <w:w w:val="110"/>
                <w:position w:val="5"/>
                <w:sz w:val="24"/>
              </w:rPr>
              <w:t>�</w:t>
            </w:r>
            <w:r>
              <w:rPr>
                <w:rFonts w:ascii="Cambria Math" w:eastAsia="Cambria Math"/>
                <w:w w:val="110"/>
                <w:sz w:val="17"/>
              </w:rPr>
              <w:t>�2</w:t>
            </w:r>
          </w:p>
        </w:tc>
        <w:tc>
          <w:tcPr>
            <w:tcW w:w="426" w:type="dxa"/>
          </w:tcPr>
          <w:p>
            <w:pPr>
              <w:pStyle w:val="TableParagraph"/>
              <w:spacing w:before="100"/>
              <w:ind w:left="2"/>
              <w:rPr>
                <w:rFonts w:ascii="Cambria Math" w:hAnsi="Cambria Math"/>
                <w:sz w:val="24"/>
              </w:rPr>
            </w:pPr>
            <w:r>
              <w:rPr>
                <w:rFonts w:ascii="Cambria Math" w:hAnsi="Cambria Math"/>
                <w:w w:val="99"/>
                <w:sz w:val="24"/>
              </w:rPr>
              <w:t>⋯</w:t>
            </w:r>
          </w:p>
        </w:tc>
        <w:tc>
          <w:tcPr>
            <w:tcW w:w="658" w:type="dxa"/>
          </w:tcPr>
          <w:p>
            <w:pPr>
              <w:pStyle w:val="TableParagraph"/>
              <w:spacing w:before="98"/>
              <w:ind w:left="1" w:right="8"/>
              <w:rPr>
                <w:rFonts w:ascii="Cambria Math" w:eastAsia="Cambria Math"/>
                <w:sz w:val="17"/>
              </w:rPr>
            </w:pPr>
            <w:r>
              <w:rPr>
                <w:rFonts w:ascii="Cambria Math" w:eastAsia="Cambria Math"/>
                <w:w w:val="105"/>
                <w:position w:val="5"/>
                <w:sz w:val="24"/>
              </w:rPr>
              <w:t>�</w:t>
            </w:r>
            <w:r>
              <w:rPr>
                <w:rFonts w:ascii="Cambria Math" w:eastAsia="Cambria Math"/>
                <w:w w:val="105"/>
                <w:sz w:val="17"/>
              </w:rPr>
              <w:t>��</w:t>
            </w:r>
          </w:p>
        </w:tc>
        <w:tc>
          <w:tcPr>
            <w:tcW w:w="546" w:type="dxa"/>
          </w:tcPr>
          <w:p>
            <w:pPr>
              <w:pStyle w:val="TableParagraph"/>
              <w:spacing w:before="100"/>
              <w:ind w:left="112"/>
              <w:jc w:val="left"/>
              <w:rPr>
                <w:rFonts w:ascii="Cambria Math" w:eastAsia="Cambria Math"/>
                <w:sz w:val="17"/>
              </w:rPr>
            </w:pPr>
            <w:r>
              <w:rPr>
                <w:rFonts w:ascii="Cambria Math" w:eastAsia="Cambria Math"/>
                <w:sz w:val="24"/>
              </w:rPr>
              <w:t>�</w:t>
            </w:r>
            <w:r>
              <w:rPr>
                <w:rFonts w:ascii="Cambria Math" w:eastAsia="Cambria Math"/>
                <w:position w:val="-4"/>
                <w:sz w:val="17"/>
              </w:rPr>
              <w:t>�</w:t>
            </w:r>
          </w:p>
        </w:tc>
      </w:tr>
      <w:tr>
        <w:trPr>
          <w:trHeight w:val="406" w:hRule="exact"/>
        </w:trPr>
        <w:tc>
          <w:tcPr>
            <w:tcW w:w="542" w:type="dxa"/>
          </w:tcPr>
          <w:p>
            <w:pPr>
              <w:pStyle w:val="TableParagraph"/>
              <w:spacing w:before="92"/>
              <w:ind w:left="91"/>
              <w:rPr>
                <w:rFonts w:ascii="Cambria Math" w:eastAsia="Cambria Math"/>
                <w:sz w:val="24"/>
              </w:rPr>
            </w:pPr>
            <w:r>
              <w:rPr>
                <w:rFonts w:ascii="Cambria Math" w:eastAsia="Cambria Math"/>
                <w:w w:val="89"/>
                <w:sz w:val="24"/>
              </w:rPr>
              <w:t>�</w:t>
            </w:r>
          </w:p>
        </w:tc>
        <w:tc>
          <w:tcPr>
            <w:tcW w:w="643" w:type="dxa"/>
          </w:tcPr>
          <w:p>
            <w:pPr>
              <w:pStyle w:val="TableParagraph"/>
              <w:spacing w:before="92"/>
              <w:ind w:left="23" w:right="23"/>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648" w:type="dxa"/>
          </w:tcPr>
          <w:p>
            <w:pPr>
              <w:pStyle w:val="TableParagraph"/>
              <w:spacing w:before="92"/>
              <w:ind w:left="25" w:right="25"/>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426" w:type="dxa"/>
          </w:tcPr>
          <w:p>
            <w:pPr>
              <w:pStyle w:val="TableParagraph"/>
              <w:spacing w:before="92"/>
              <w:ind w:left="2"/>
              <w:rPr>
                <w:rFonts w:ascii="Cambria Math" w:hAnsi="Cambria Math"/>
                <w:sz w:val="24"/>
              </w:rPr>
            </w:pPr>
            <w:r>
              <w:rPr>
                <w:rFonts w:ascii="Cambria Math" w:hAnsi="Cambria Math"/>
                <w:w w:val="99"/>
                <w:sz w:val="24"/>
              </w:rPr>
              <w:t>⋯</w:t>
            </w:r>
          </w:p>
        </w:tc>
        <w:tc>
          <w:tcPr>
            <w:tcW w:w="658" w:type="dxa"/>
          </w:tcPr>
          <w:p>
            <w:pPr>
              <w:pStyle w:val="TableParagraph"/>
              <w:spacing w:before="92"/>
              <w:ind w:left="1" w:right="5"/>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w:t>
            </w:r>
          </w:p>
        </w:tc>
        <w:tc>
          <w:tcPr>
            <w:tcW w:w="546" w:type="dxa"/>
          </w:tcPr>
          <w:p>
            <w:pPr>
              <w:pStyle w:val="TableParagraph"/>
              <w:spacing w:before="86"/>
              <w:ind w:left="175"/>
              <w:jc w:val="left"/>
              <w:rPr>
                <w:sz w:val="24"/>
              </w:rPr>
            </w:pPr>
            <w:r>
              <w:rPr>
                <w:sz w:val="24"/>
              </w:rPr>
              <w:t>0</w:t>
            </w:r>
          </w:p>
        </w:tc>
      </w:tr>
    </w:tbl>
    <w:p>
      <w:pPr>
        <w:pStyle w:val="BodyText"/>
        <w:spacing w:before="7"/>
        <w:rPr>
          <w:sz w:val="12"/>
        </w:rPr>
      </w:pPr>
    </w:p>
    <w:p>
      <w:pPr>
        <w:spacing w:before="64"/>
        <w:ind w:left="2985" w:right="48" w:firstLine="0"/>
        <w:jc w:val="left"/>
        <w:rPr>
          <w:rFonts w:ascii="Calibri"/>
          <w:i/>
          <w:sz w:val="18"/>
        </w:rPr>
      </w:pPr>
      <w:r>
        <w:rPr>
          <w:rFonts w:ascii="Calibri"/>
          <w:i/>
          <w:color w:val="44536A"/>
          <w:sz w:val="18"/>
        </w:rPr>
        <w:t>Tabla 3.35 Estructura del tableu de Tucker</w:t>
      </w:r>
    </w:p>
    <w:p>
      <w:pPr>
        <w:pStyle w:val="BodyText"/>
        <w:rPr>
          <w:rFonts w:ascii="Calibri"/>
          <w:i/>
          <w:sz w:val="16"/>
        </w:rPr>
      </w:pPr>
    </w:p>
    <w:p>
      <w:pPr>
        <w:pStyle w:val="BodyText"/>
        <w:spacing w:line="268" w:lineRule="auto"/>
        <w:ind w:left="102" w:right="117"/>
        <w:jc w:val="both"/>
      </w:pPr>
      <w:r>
        <w:rPr/>
        <w:t>El punto inicial para la función objetivo será el origen y se localizara en la región factible si el vector columna es independiente es mayor a cero, ya que </w:t>
      </w:r>
      <w:r>
        <w:rPr>
          <w:rFonts w:ascii="Cambria Math" w:hAnsi="Cambria Math" w:eastAsia="Cambria Math"/>
        </w:rPr>
        <w:t>� =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 ≥ 0 </w:t>
      </w:r>
      <w:r>
        <w:rPr/>
        <w:t>(recordar que </w:t>
      </w:r>
      <w:r>
        <w:rPr>
          <w:rFonts w:ascii="Cambria Math" w:hAnsi="Cambria Math" w:eastAsia="Cambria Math"/>
        </w:rPr>
        <w:t>�� &lt; � ó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 &gt; 0</w:t>
      </w:r>
      <w:r>
        <w:rPr/>
        <w:t>.</w:t>
      </w:r>
    </w:p>
    <w:p>
      <w:pPr>
        <w:pStyle w:val="BodyText"/>
      </w:pPr>
    </w:p>
    <w:p>
      <w:pPr>
        <w:pStyle w:val="BodyText"/>
      </w:pPr>
    </w:p>
    <w:p>
      <w:pPr>
        <w:pStyle w:val="BodyText"/>
      </w:pPr>
    </w:p>
    <w:p>
      <w:pPr>
        <w:pStyle w:val="BodyText"/>
      </w:pPr>
    </w:p>
    <w:p>
      <w:pPr>
        <w:pStyle w:val="BodyText"/>
        <w:spacing w:before="139"/>
        <w:ind w:left="102"/>
        <w:jc w:val="both"/>
      </w:pPr>
      <w:r>
        <w:rPr/>
        <w:t>Por ejemplo, tenemos el siguiente sistema de ecuaciones:</w:t>
      </w:r>
    </w:p>
    <w:p>
      <w:pPr>
        <w:pStyle w:val="BodyText"/>
        <w:spacing w:before="3"/>
        <w:rPr>
          <w:sz w:val="16"/>
        </w:rPr>
      </w:pPr>
    </w:p>
    <w:p>
      <w:pPr>
        <w:spacing w:after="0"/>
        <w:rPr>
          <w:sz w:val="16"/>
        </w:rPr>
        <w:sectPr>
          <w:headerReference w:type="default" r:id="rId179"/>
          <w:footerReference w:type="default" r:id="rId180"/>
          <w:pgSz w:w="12240" w:h="15840"/>
          <w:pgMar w:header="0" w:footer="1003" w:top="1440" w:bottom="1200" w:left="1600" w:right="1580"/>
        </w:sectPr>
      </w:pPr>
    </w:p>
    <w:p>
      <w:pPr>
        <w:pStyle w:val="BodyText"/>
        <w:rPr>
          <w:sz w:val="33"/>
        </w:rPr>
      </w:pPr>
    </w:p>
    <w:p>
      <w:pPr>
        <w:pStyle w:val="BodyText"/>
        <w:jc w:val="right"/>
      </w:pPr>
      <w:r>
        <w:rPr/>
        <w:t>Sujeta a:</w:t>
      </w:r>
    </w:p>
    <w:p>
      <w:pPr>
        <w:spacing w:before="59"/>
        <w:ind w:left="448" w:right="0" w:firstLine="0"/>
        <w:jc w:val="left"/>
        <w:rPr>
          <w:rFonts w:ascii="Cambria Math" w:eastAsia="Cambria Math"/>
          <w:sz w:val="17"/>
        </w:rPr>
      </w:pPr>
      <w:r>
        <w:rPr/>
        <w:br w:type="column"/>
      </w:r>
      <w:r>
        <w:rPr>
          <w:rFonts w:ascii="Cambria Math" w:eastAsia="Cambria Math"/>
          <w:sz w:val="24"/>
        </w:rPr>
        <w:t>��� � = 5�</w:t>
      </w:r>
      <w:r>
        <w:rPr>
          <w:rFonts w:ascii="Cambria Math" w:eastAsia="Cambria Math"/>
          <w:position w:val="-4"/>
          <w:sz w:val="17"/>
        </w:rPr>
        <w:t>1 </w:t>
      </w:r>
      <w:r>
        <w:rPr>
          <w:rFonts w:ascii="Cambria Math" w:eastAsia="Cambria Math"/>
          <w:sz w:val="24"/>
        </w:rPr>
        <w:t>+ 8�</w:t>
      </w:r>
      <w:r>
        <w:rPr>
          <w:rFonts w:ascii="Cambria Math" w:eastAsia="Cambria Math"/>
          <w:position w:val="-4"/>
          <w:sz w:val="17"/>
        </w:rPr>
        <w:t>2</w:t>
      </w:r>
    </w:p>
    <w:p>
      <w:pPr>
        <w:spacing w:after="0"/>
        <w:jc w:val="left"/>
        <w:rPr>
          <w:rFonts w:ascii="Cambria Math" w:eastAsia="Cambria Math"/>
          <w:sz w:val="17"/>
        </w:rPr>
        <w:sectPr>
          <w:type w:val="continuous"/>
          <w:pgSz w:w="12240" w:h="15840"/>
          <w:pgMar w:top="0" w:bottom="280" w:left="1600" w:right="1580"/>
          <w:cols w:num="2" w:equalWidth="0">
            <w:col w:w="3059" w:space="40"/>
            <w:col w:w="5961"/>
          </w:cols>
        </w:sectPr>
      </w:pPr>
    </w:p>
    <w:p>
      <w:pPr>
        <w:pStyle w:val="BodyText"/>
        <w:spacing w:before="1"/>
        <w:rPr>
          <w:rFonts w:ascii="Cambria Math"/>
          <w:sz w:val="6"/>
        </w:rPr>
      </w:pPr>
    </w:p>
    <w:tbl>
      <w:tblPr>
        <w:tblW w:w="0" w:type="auto"/>
        <w:jc w:val="left"/>
        <w:tblInd w:w="30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1"/>
        <w:gridCol w:w="357"/>
        <w:gridCol w:w="685"/>
        <w:gridCol w:w="401"/>
        <w:gridCol w:w="668"/>
      </w:tblGrid>
      <w:tr>
        <w:trPr>
          <w:trHeight w:val="403" w:hRule="exact"/>
        </w:trPr>
        <w:tc>
          <w:tcPr>
            <w:tcW w:w="771" w:type="dxa"/>
          </w:tcPr>
          <w:p>
            <w:pPr>
              <w:pStyle w:val="TableParagraph"/>
              <w:spacing w:line="286" w:lineRule="exact"/>
              <w:ind w:right="110"/>
              <w:jc w:val="right"/>
              <w:rPr>
                <w:rFonts w:ascii="Cambria Math" w:eastAsia="Cambria Math"/>
                <w:sz w:val="17"/>
              </w:rPr>
            </w:pPr>
            <w:r>
              <w:rPr>
                <w:w w:val="95"/>
                <w:sz w:val="24"/>
              </w:rPr>
              <w:t>10</w:t>
            </w:r>
            <w:r>
              <w:rPr>
                <w:rFonts w:ascii="Cambria Math" w:eastAsia="Cambria Math"/>
                <w:w w:val="95"/>
                <w:sz w:val="24"/>
              </w:rPr>
              <w:t>�</w:t>
            </w:r>
            <w:r>
              <w:rPr>
                <w:rFonts w:ascii="Cambria Math" w:eastAsia="Cambria Math"/>
                <w:w w:val="95"/>
                <w:position w:val="-4"/>
                <w:sz w:val="17"/>
              </w:rPr>
              <w:t>1</w:t>
            </w:r>
          </w:p>
        </w:tc>
        <w:tc>
          <w:tcPr>
            <w:tcW w:w="357" w:type="dxa"/>
          </w:tcPr>
          <w:p>
            <w:pPr>
              <w:pStyle w:val="TableParagraph"/>
              <w:spacing w:line="245" w:lineRule="exact"/>
              <w:ind w:left="3"/>
              <w:rPr>
                <w:sz w:val="24"/>
              </w:rPr>
            </w:pPr>
            <w:r>
              <w:rPr>
                <w:sz w:val="24"/>
              </w:rPr>
              <w:t>+</w:t>
            </w:r>
          </w:p>
        </w:tc>
        <w:tc>
          <w:tcPr>
            <w:tcW w:w="685" w:type="dxa"/>
          </w:tcPr>
          <w:p>
            <w:pPr>
              <w:pStyle w:val="TableParagraph"/>
              <w:spacing w:line="286" w:lineRule="exact"/>
              <w:ind w:left="34" w:right="35"/>
              <w:rPr>
                <w:rFonts w:ascii="Cambria Math" w:eastAsia="Cambria Math"/>
                <w:sz w:val="17"/>
              </w:rPr>
            </w:pPr>
            <w:r>
              <w:rPr>
                <w:sz w:val="24"/>
              </w:rPr>
              <w:t>15</w:t>
            </w:r>
            <w:r>
              <w:rPr>
                <w:rFonts w:ascii="Cambria Math" w:eastAsia="Cambria Math"/>
                <w:sz w:val="24"/>
              </w:rPr>
              <w:t>�</w:t>
            </w:r>
            <w:r>
              <w:rPr>
                <w:rFonts w:ascii="Cambria Math" w:eastAsia="Cambria Math"/>
                <w:position w:val="-4"/>
                <w:sz w:val="17"/>
              </w:rPr>
              <w:t>2</w:t>
            </w:r>
          </w:p>
        </w:tc>
        <w:tc>
          <w:tcPr>
            <w:tcW w:w="401" w:type="dxa"/>
          </w:tcPr>
          <w:p>
            <w:pPr>
              <w:pStyle w:val="TableParagraph"/>
              <w:spacing w:line="256" w:lineRule="exact"/>
              <w:ind w:right="106"/>
              <w:jc w:val="right"/>
              <w:rPr>
                <w:rFonts w:ascii="Cambria Math" w:hAnsi="Cambria Math"/>
                <w:sz w:val="24"/>
              </w:rPr>
            </w:pPr>
            <w:r>
              <w:rPr>
                <w:rFonts w:ascii="Cambria Math" w:hAnsi="Cambria Math"/>
                <w:w w:val="99"/>
                <w:sz w:val="24"/>
              </w:rPr>
              <w:t>≥</w:t>
            </w:r>
          </w:p>
        </w:tc>
        <w:tc>
          <w:tcPr>
            <w:tcW w:w="668" w:type="dxa"/>
          </w:tcPr>
          <w:p>
            <w:pPr>
              <w:pStyle w:val="TableParagraph"/>
              <w:spacing w:line="245" w:lineRule="exact"/>
              <w:ind w:left="108"/>
              <w:jc w:val="left"/>
              <w:rPr>
                <w:sz w:val="24"/>
              </w:rPr>
            </w:pPr>
            <w:r>
              <w:rPr>
                <w:sz w:val="24"/>
              </w:rPr>
              <w:t>500</w:t>
            </w:r>
          </w:p>
        </w:tc>
      </w:tr>
      <w:tr>
        <w:trPr>
          <w:trHeight w:val="531" w:hRule="exact"/>
        </w:trPr>
        <w:tc>
          <w:tcPr>
            <w:tcW w:w="771" w:type="dxa"/>
          </w:tcPr>
          <w:p>
            <w:pPr>
              <w:pStyle w:val="TableParagraph"/>
              <w:spacing w:before="89"/>
              <w:ind w:right="110"/>
              <w:jc w:val="right"/>
              <w:rPr>
                <w:rFonts w:ascii="Cambria Math" w:eastAsia="Cambria Math"/>
                <w:sz w:val="17"/>
              </w:rPr>
            </w:pPr>
            <w:r>
              <w:rPr>
                <w:w w:val="95"/>
                <w:sz w:val="24"/>
              </w:rPr>
              <w:t>15</w:t>
            </w:r>
            <w:r>
              <w:rPr>
                <w:rFonts w:ascii="Cambria Math" w:eastAsia="Cambria Math"/>
                <w:w w:val="95"/>
                <w:sz w:val="24"/>
              </w:rPr>
              <w:t>�</w:t>
            </w:r>
            <w:r>
              <w:rPr>
                <w:rFonts w:ascii="Cambria Math" w:eastAsia="Cambria Math"/>
                <w:w w:val="95"/>
                <w:position w:val="-4"/>
                <w:sz w:val="17"/>
              </w:rPr>
              <w:t>1</w:t>
            </w:r>
          </w:p>
        </w:tc>
        <w:tc>
          <w:tcPr>
            <w:tcW w:w="357" w:type="dxa"/>
          </w:tcPr>
          <w:p>
            <w:pPr>
              <w:pStyle w:val="TableParagraph"/>
              <w:spacing w:before="88"/>
              <w:ind w:left="3"/>
              <w:rPr>
                <w:sz w:val="24"/>
              </w:rPr>
            </w:pPr>
            <w:r>
              <w:rPr>
                <w:sz w:val="24"/>
              </w:rPr>
              <w:t>+</w:t>
            </w:r>
          </w:p>
        </w:tc>
        <w:tc>
          <w:tcPr>
            <w:tcW w:w="685" w:type="dxa"/>
          </w:tcPr>
          <w:p>
            <w:pPr>
              <w:pStyle w:val="TableParagraph"/>
              <w:spacing w:before="89"/>
              <w:ind w:left="34" w:right="35"/>
              <w:rPr>
                <w:rFonts w:ascii="Cambria Math" w:eastAsia="Cambria Math"/>
                <w:sz w:val="17"/>
              </w:rPr>
            </w:pPr>
            <w:r>
              <w:rPr>
                <w:sz w:val="24"/>
              </w:rPr>
              <w:t>10</w:t>
            </w:r>
            <w:r>
              <w:rPr>
                <w:rFonts w:ascii="Cambria Math" w:eastAsia="Cambria Math"/>
                <w:sz w:val="24"/>
              </w:rPr>
              <w:t>�</w:t>
            </w:r>
            <w:r>
              <w:rPr>
                <w:rFonts w:ascii="Cambria Math" w:eastAsia="Cambria Math"/>
                <w:position w:val="-4"/>
                <w:sz w:val="17"/>
              </w:rPr>
              <w:t>2</w:t>
            </w:r>
          </w:p>
        </w:tc>
        <w:tc>
          <w:tcPr>
            <w:tcW w:w="401" w:type="dxa"/>
          </w:tcPr>
          <w:p>
            <w:pPr>
              <w:pStyle w:val="TableParagraph"/>
              <w:spacing w:before="94"/>
              <w:ind w:right="106"/>
              <w:jc w:val="right"/>
              <w:rPr>
                <w:rFonts w:ascii="Cambria Math" w:hAnsi="Cambria Math"/>
                <w:sz w:val="24"/>
              </w:rPr>
            </w:pPr>
            <w:r>
              <w:rPr>
                <w:rFonts w:ascii="Cambria Math" w:hAnsi="Cambria Math"/>
                <w:w w:val="99"/>
                <w:sz w:val="24"/>
              </w:rPr>
              <w:t>≥</w:t>
            </w:r>
          </w:p>
        </w:tc>
        <w:tc>
          <w:tcPr>
            <w:tcW w:w="668" w:type="dxa"/>
          </w:tcPr>
          <w:p>
            <w:pPr>
              <w:pStyle w:val="TableParagraph"/>
              <w:spacing w:before="88"/>
              <w:ind w:left="108"/>
              <w:jc w:val="left"/>
              <w:rPr>
                <w:sz w:val="24"/>
              </w:rPr>
            </w:pPr>
            <w:r>
              <w:rPr>
                <w:sz w:val="24"/>
              </w:rPr>
              <w:t>600</w:t>
            </w:r>
          </w:p>
        </w:tc>
      </w:tr>
      <w:tr>
        <w:trPr>
          <w:trHeight w:val="400" w:hRule="exact"/>
        </w:trPr>
        <w:tc>
          <w:tcPr>
            <w:tcW w:w="771" w:type="dxa"/>
          </w:tcPr>
          <w:p>
            <w:pPr/>
          </w:p>
        </w:tc>
        <w:tc>
          <w:tcPr>
            <w:tcW w:w="1442" w:type="dxa"/>
            <w:gridSpan w:val="3"/>
          </w:tcPr>
          <w:p>
            <w:pPr>
              <w:pStyle w:val="TableParagraph"/>
              <w:spacing w:before="86"/>
              <w:ind w:left="172"/>
              <w:jc w:val="lef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0</w:t>
            </w:r>
          </w:p>
        </w:tc>
        <w:tc>
          <w:tcPr>
            <w:tcW w:w="668" w:type="dxa"/>
          </w:tcPr>
          <w:p>
            <w:pPr/>
          </w:p>
        </w:tc>
      </w:tr>
    </w:tbl>
    <w:p>
      <w:pPr>
        <w:pStyle w:val="BodyText"/>
        <w:spacing w:before="4"/>
        <w:rPr>
          <w:rFonts w:ascii="Cambria Math"/>
          <w:sz w:val="12"/>
        </w:rPr>
      </w:pPr>
    </w:p>
    <w:p>
      <w:pPr>
        <w:spacing w:before="64"/>
        <w:ind w:left="1904" w:right="48" w:firstLine="0"/>
        <w:jc w:val="left"/>
        <w:rPr>
          <w:rFonts w:ascii="Calibri"/>
          <w:i/>
          <w:sz w:val="18"/>
        </w:rPr>
      </w:pPr>
      <w:r>
        <w:rPr>
          <w:rFonts w:ascii="Calibri"/>
          <w:i/>
          <w:color w:val="44536A"/>
          <w:sz w:val="18"/>
        </w:rPr>
        <w:t>Tabla 3.36 Sistema de Ecuaciones para minimizar en el tableu de Tucker</w:t>
      </w:r>
    </w:p>
    <w:p>
      <w:pPr>
        <w:spacing w:after="0"/>
        <w:jc w:val="left"/>
        <w:rPr>
          <w:rFonts w:ascii="Calibri"/>
          <w:sz w:val="18"/>
        </w:rPr>
        <w:sectPr>
          <w:type w:val="continuous"/>
          <w:pgSz w:w="12240" w:h="15840"/>
          <w:pgMar w:top="0" w:bottom="280" w:left="1600" w:right="1580"/>
        </w:sectPr>
      </w:pPr>
    </w:p>
    <w:p>
      <w:pPr>
        <w:pStyle w:val="BodyText"/>
        <w:spacing w:before="50"/>
        <w:ind w:left="842" w:right="33"/>
      </w:pPr>
      <w:r>
        <w:rPr/>
        <w:t>Se modifica a:</w:t>
      </w:r>
    </w:p>
    <w:p>
      <w:pPr>
        <w:pStyle w:val="BodyText"/>
        <w:spacing w:before="3"/>
        <w:rPr>
          <w:sz w:val="16"/>
        </w:rPr>
      </w:pPr>
    </w:p>
    <w:p>
      <w:pPr>
        <w:pStyle w:val="BodyText"/>
        <w:spacing w:before="59"/>
        <w:ind w:left="3550" w:right="2837"/>
        <w:jc w:val="center"/>
        <w:rPr>
          <w:rFonts w:ascii="Cambria Math" w:hAnsi="Cambria Math" w:eastAsia="Cambria Math"/>
          <w:sz w:val="17"/>
        </w:rPr>
      </w:pPr>
      <w:r>
        <w:rPr>
          <w:rFonts w:ascii="Cambria Math" w:hAnsi="Cambria Math" w:eastAsia="Cambria Math"/>
        </w:rPr>
        <w:t>�′ = −5�</w:t>
      </w:r>
      <w:r>
        <w:rPr>
          <w:rFonts w:ascii="Cambria Math" w:hAnsi="Cambria Math" w:eastAsia="Cambria Math"/>
          <w:position w:val="-4"/>
          <w:sz w:val="17"/>
        </w:rPr>
        <w:t>1 </w:t>
      </w:r>
      <w:r>
        <w:rPr>
          <w:rFonts w:ascii="Cambria Math" w:hAnsi="Cambria Math" w:eastAsia="Cambria Math"/>
        </w:rPr>
        <w:t>− 8�</w:t>
      </w:r>
      <w:r>
        <w:rPr>
          <w:rFonts w:ascii="Cambria Math" w:hAnsi="Cambria Math" w:eastAsia="Cambria Math"/>
          <w:position w:val="-4"/>
          <w:sz w:val="17"/>
        </w:rPr>
        <w:t>2</w:t>
      </w:r>
    </w:p>
    <w:p>
      <w:pPr>
        <w:pStyle w:val="BodyText"/>
        <w:spacing w:before="5"/>
        <w:ind w:left="1221" w:right="2837"/>
        <w:jc w:val="center"/>
      </w:pPr>
      <w:r>
        <w:rPr/>
        <w:t>Sujeta a:</w:t>
      </w:r>
    </w:p>
    <w:p>
      <w:pPr>
        <w:pStyle w:val="BodyText"/>
        <w:spacing w:before="2"/>
        <w:rPr>
          <w:sz w:val="6"/>
        </w:rPr>
      </w:pPr>
    </w:p>
    <w:tbl>
      <w:tblPr>
        <w:tblW w:w="0" w:type="auto"/>
        <w:jc w:val="left"/>
        <w:tblInd w:w="37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2"/>
        <w:gridCol w:w="301"/>
        <w:gridCol w:w="685"/>
        <w:gridCol w:w="402"/>
        <w:gridCol w:w="748"/>
      </w:tblGrid>
      <w:tr>
        <w:trPr>
          <w:trHeight w:val="403" w:hRule="exact"/>
        </w:trPr>
        <w:tc>
          <w:tcPr>
            <w:tcW w:w="852" w:type="dxa"/>
          </w:tcPr>
          <w:p>
            <w:pPr>
              <w:pStyle w:val="TableParagraph"/>
              <w:spacing w:line="286" w:lineRule="exact"/>
              <w:ind w:right="111"/>
              <w:jc w:val="right"/>
              <w:rPr>
                <w:rFonts w:ascii="Cambria Math" w:eastAsia="Cambria Math"/>
                <w:sz w:val="17"/>
              </w:rPr>
            </w:pPr>
            <w:r>
              <w:rPr>
                <w:w w:val="95"/>
                <w:sz w:val="24"/>
              </w:rPr>
              <w:t>-10</w:t>
            </w:r>
            <w:r>
              <w:rPr>
                <w:rFonts w:ascii="Cambria Math" w:eastAsia="Cambria Math"/>
                <w:w w:val="95"/>
                <w:sz w:val="24"/>
              </w:rPr>
              <w:t>�</w:t>
            </w:r>
            <w:r>
              <w:rPr>
                <w:rFonts w:ascii="Cambria Math" w:eastAsia="Cambria Math"/>
                <w:w w:val="95"/>
                <w:position w:val="-4"/>
                <w:sz w:val="17"/>
              </w:rPr>
              <w:t>1</w:t>
            </w:r>
          </w:p>
        </w:tc>
        <w:tc>
          <w:tcPr>
            <w:tcW w:w="301" w:type="dxa"/>
          </w:tcPr>
          <w:p>
            <w:pPr>
              <w:pStyle w:val="TableParagraph"/>
              <w:spacing w:line="245" w:lineRule="exact"/>
              <w:ind w:right="105"/>
              <w:jc w:val="right"/>
              <w:rPr>
                <w:sz w:val="24"/>
              </w:rPr>
            </w:pPr>
            <w:r>
              <w:rPr>
                <w:w w:val="99"/>
                <w:sz w:val="24"/>
              </w:rPr>
              <w:t>-</w:t>
            </w:r>
          </w:p>
        </w:tc>
        <w:tc>
          <w:tcPr>
            <w:tcW w:w="685" w:type="dxa"/>
          </w:tcPr>
          <w:p>
            <w:pPr>
              <w:pStyle w:val="TableParagraph"/>
              <w:spacing w:line="286" w:lineRule="exact"/>
              <w:ind w:left="33" w:right="37"/>
              <w:rPr>
                <w:rFonts w:ascii="Cambria Math" w:eastAsia="Cambria Math"/>
                <w:sz w:val="17"/>
              </w:rPr>
            </w:pPr>
            <w:r>
              <w:rPr>
                <w:sz w:val="24"/>
              </w:rPr>
              <w:t>15</w:t>
            </w:r>
            <w:r>
              <w:rPr>
                <w:rFonts w:ascii="Cambria Math" w:eastAsia="Cambria Math"/>
                <w:sz w:val="24"/>
              </w:rPr>
              <w:t>�</w:t>
            </w:r>
            <w:r>
              <w:rPr>
                <w:rFonts w:ascii="Cambria Math" w:eastAsia="Cambria Math"/>
                <w:position w:val="-4"/>
                <w:sz w:val="17"/>
              </w:rPr>
              <w:t>2</w:t>
            </w:r>
          </w:p>
        </w:tc>
        <w:tc>
          <w:tcPr>
            <w:tcW w:w="402" w:type="dxa"/>
          </w:tcPr>
          <w:p>
            <w:pPr>
              <w:pStyle w:val="TableParagraph"/>
              <w:spacing w:line="256" w:lineRule="exact"/>
              <w:ind w:left="113"/>
              <w:jc w:val="left"/>
              <w:rPr>
                <w:rFonts w:ascii="Cambria Math" w:hAnsi="Cambria Math"/>
                <w:sz w:val="24"/>
              </w:rPr>
            </w:pPr>
            <w:r>
              <w:rPr>
                <w:rFonts w:ascii="Cambria Math" w:hAnsi="Cambria Math"/>
                <w:w w:val="99"/>
                <w:sz w:val="24"/>
              </w:rPr>
              <w:t>≤</w:t>
            </w:r>
          </w:p>
        </w:tc>
        <w:tc>
          <w:tcPr>
            <w:tcW w:w="748" w:type="dxa"/>
          </w:tcPr>
          <w:p>
            <w:pPr>
              <w:pStyle w:val="TableParagraph"/>
              <w:spacing w:line="245" w:lineRule="exact"/>
              <w:ind w:left="108"/>
              <w:jc w:val="left"/>
              <w:rPr>
                <w:sz w:val="24"/>
              </w:rPr>
            </w:pPr>
            <w:r>
              <w:rPr>
                <w:sz w:val="24"/>
              </w:rPr>
              <w:t>-500</w:t>
            </w:r>
          </w:p>
        </w:tc>
      </w:tr>
      <w:tr>
        <w:trPr>
          <w:trHeight w:val="403" w:hRule="exact"/>
        </w:trPr>
        <w:tc>
          <w:tcPr>
            <w:tcW w:w="852" w:type="dxa"/>
          </w:tcPr>
          <w:p>
            <w:pPr>
              <w:pStyle w:val="TableParagraph"/>
              <w:spacing w:before="89"/>
              <w:ind w:right="111"/>
              <w:jc w:val="right"/>
              <w:rPr>
                <w:rFonts w:ascii="Cambria Math" w:eastAsia="Cambria Math"/>
                <w:sz w:val="17"/>
              </w:rPr>
            </w:pPr>
            <w:r>
              <w:rPr>
                <w:w w:val="95"/>
                <w:sz w:val="24"/>
              </w:rPr>
              <w:t>-15</w:t>
            </w:r>
            <w:r>
              <w:rPr>
                <w:rFonts w:ascii="Cambria Math" w:eastAsia="Cambria Math"/>
                <w:w w:val="95"/>
                <w:sz w:val="24"/>
              </w:rPr>
              <w:t>�</w:t>
            </w:r>
            <w:r>
              <w:rPr>
                <w:rFonts w:ascii="Cambria Math" w:eastAsia="Cambria Math"/>
                <w:w w:val="95"/>
                <w:position w:val="-4"/>
                <w:sz w:val="17"/>
              </w:rPr>
              <w:t>1</w:t>
            </w:r>
          </w:p>
        </w:tc>
        <w:tc>
          <w:tcPr>
            <w:tcW w:w="301" w:type="dxa"/>
          </w:tcPr>
          <w:p>
            <w:pPr>
              <w:pStyle w:val="TableParagraph"/>
              <w:spacing w:before="88"/>
              <w:ind w:right="105"/>
              <w:jc w:val="right"/>
              <w:rPr>
                <w:sz w:val="24"/>
              </w:rPr>
            </w:pPr>
            <w:r>
              <w:rPr>
                <w:w w:val="99"/>
                <w:sz w:val="24"/>
              </w:rPr>
              <w:t>-</w:t>
            </w:r>
          </w:p>
        </w:tc>
        <w:tc>
          <w:tcPr>
            <w:tcW w:w="685" w:type="dxa"/>
          </w:tcPr>
          <w:p>
            <w:pPr>
              <w:pStyle w:val="TableParagraph"/>
              <w:spacing w:before="89"/>
              <w:ind w:left="33" w:right="37"/>
              <w:rPr>
                <w:rFonts w:ascii="Cambria Math" w:eastAsia="Cambria Math"/>
                <w:sz w:val="17"/>
              </w:rPr>
            </w:pPr>
            <w:r>
              <w:rPr>
                <w:sz w:val="24"/>
              </w:rPr>
              <w:t>10</w:t>
            </w:r>
            <w:r>
              <w:rPr>
                <w:rFonts w:ascii="Cambria Math" w:eastAsia="Cambria Math"/>
                <w:sz w:val="24"/>
              </w:rPr>
              <w:t>�</w:t>
            </w:r>
            <w:r>
              <w:rPr>
                <w:rFonts w:ascii="Cambria Math" w:eastAsia="Cambria Math"/>
                <w:position w:val="-4"/>
                <w:sz w:val="17"/>
              </w:rPr>
              <w:t>2</w:t>
            </w:r>
          </w:p>
        </w:tc>
        <w:tc>
          <w:tcPr>
            <w:tcW w:w="402" w:type="dxa"/>
          </w:tcPr>
          <w:p>
            <w:pPr>
              <w:pStyle w:val="TableParagraph"/>
              <w:spacing w:before="94"/>
              <w:ind w:left="113"/>
              <w:jc w:val="left"/>
              <w:rPr>
                <w:rFonts w:ascii="Cambria Math" w:hAnsi="Cambria Math"/>
                <w:sz w:val="24"/>
              </w:rPr>
            </w:pPr>
            <w:r>
              <w:rPr>
                <w:rFonts w:ascii="Cambria Math" w:hAnsi="Cambria Math"/>
                <w:w w:val="99"/>
                <w:sz w:val="24"/>
              </w:rPr>
              <w:t>≤</w:t>
            </w:r>
          </w:p>
        </w:tc>
        <w:tc>
          <w:tcPr>
            <w:tcW w:w="748" w:type="dxa"/>
          </w:tcPr>
          <w:p>
            <w:pPr>
              <w:pStyle w:val="TableParagraph"/>
              <w:spacing w:before="88"/>
              <w:ind w:left="108"/>
              <w:jc w:val="left"/>
              <w:rPr>
                <w:sz w:val="24"/>
              </w:rPr>
            </w:pPr>
            <w:r>
              <w:rPr>
                <w:sz w:val="24"/>
              </w:rPr>
              <w:t>-600</w:t>
            </w:r>
          </w:p>
        </w:tc>
      </w:tr>
    </w:tbl>
    <w:p>
      <w:pPr>
        <w:pStyle w:val="BodyText"/>
        <w:rPr>
          <w:sz w:val="20"/>
        </w:rPr>
      </w:pPr>
    </w:p>
    <w:p>
      <w:pPr>
        <w:pStyle w:val="BodyText"/>
        <w:spacing w:before="10"/>
        <w:rPr>
          <w:sz w:val="19"/>
        </w:rPr>
      </w:pPr>
    </w:p>
    <w:p>
      <w:pPr>
        <w:pStyle w:val="BodyText"/>
        <w:spacing w:before="70"/>
        <w:ind w:left="842" w:right="33"/>
      </w:pPr>
      <w:r>
        <w:rPr/>
        <w:t>Que dando las restricciones de la siguiente forma:</w:t>
      </w:r>
    </w:p>
    <w:p>
      <w:pPr>
        <w:pStyle w:val="BodyText"/>
        <w:spacing w:before="4"/>
        <w:rPr>
          <w:sz w:val="31"/>
        </w:rPr>
      </w:pPr>
    </w:p>
    <w:p>
      <w:pPr>
        <w:spacing w:before="0"/>
        <w:ind w:left="3560" w:right="2837"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10�</w:t>
      </w:r>
      <w:r>
        <w:rPr>
          <w:rFonts w:ascii="Cambria Math" w:hAnsi="Cambria Math" w:eastAsia="Cambria Math"/>
          <w:position w:val="-4"/>
          <w:sz w:val="17"/>
        </w:rPr>
        <w:t>1 </w:t>
      </w:r>
      <w:r>
        <w:rPr>
          <w:rFonts w:ascii="Cambria Math" w:hAnsi="Cambria Math" w:eastAsia="Cambria Math"/>
          <w:sz w:val="24"/>
        </w:rPr>
        <w:t>+ 15�</w:t>
      </w:r>
      <w:r>
        <w:rPr>
          <w:rFonts w:ascii="Cambria Math" w:hAnsi="Cambria Math" w:eastAsia="Cambria Math"/>
          <w:position w:val="-4"/>
          <w:sz w:val="17"/>
        </w:rPr>
        <w:t>2 </w:t>
      </w:r>
      <w:r>
        <w:rPr>
          <w:rFonts w:ascii="Cambria Math" w:hAnsi="Cambria Math" w:eastAsia="Cambria Math"/>
          <w:sz w:val="24"/>
        </w:rPr>
        <w:t>− 500 ≥ 0</w:t>
      </w:r>
    </w:p>
    <w:p>
      <w:pPr>
        <w:spacing w:line="308" w:lineRule="exact" w:before="8"/>
        <w:ind w:left="3560" w:right="2837"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15�</w:t>
      </w:r>
      <w:r>
        <w:rPr>
          <w:rFonts w:ascii="Cambria Math" w:hAnsi="Cambria Math" w:eastAsia="Cambria Math"/>
          <w:position w:val="-4"/>
          <w:sz w:val="17"/>
        </w:rPr>
        <w:t>1 </w:t>
      </w:r>
      <w:r>
        <w:rPr>
          <w:rFonts w:ascii="Cambria Math" w:hAnsi="Cambria Math" w:eastAsia="Cambria Math"/>
          <w:sz w:val="24"/>
        </w:rPr>
        <w:t>+ 10�</w:t>
      </w:r>
      <w:r>
        <w:rPr>
          <w:rFonts w:ascii="Cambria Math" w:hAnsi="Cambria Math" w:eastAsia="Cambria Math"/>
          <w:position w:val="-4"/>
          <w:sz w:val="17"/>
        </w:rPr>
        <w:t>2 </w:t>
      </w:r>
      <w:r>
        <w:rPr>
          <w:rFonts w:ascii="Cambria Math" w:hAnsi="Cambria Math" w:eastAsia="Cambria Math"/>
          <w:sz w:val="24"/>
        </w:rPr>
        <w:t>− 600 ≥ 0</w:t>
      </w:r>
    </w:p>
    <w:p>
      <w:pPr>
        <w:spacing w:line="332" w:lineRule="exact" w:before="0"/>
        <w:ind w:left="3560" w:right="2837"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9"/>
          <w:sz w:val="17"/>
        </w:rPr>
        <w:t>′ </w:t>
      </w:r>
      <w:r>
        <w:rPr>
          <w:rFonts w:ascii="Cambria Math" w:hAnsi="Cambria Math" w:eastAsia="Cambria Math"/>
          <w:sz w:val="24"/>
        </w:rPr>
        <w:t>= −5�</w:t>
      </w:r>
      <w:r>
        <w:rPr>
          <w:rFonts w:ascii="Cambria Math" w:hAnsi="Cambria Math" w:eastAsia="Cambria Math"/>
          <w:position w:val="-4"/>
          <w:sz w:val="17"/>
        </w:rPr>
        <w:t>1 </w:t>
      </w:r>
      <w:r>
        <w:rPr>
          <w:rFonts w:ascii="Cambria Math" w:hAnsi="Cambria Math" w:eastAsia="Cambria Math"/>
          <w:sz w:val="24"/>
        </w:rPr>
        <w:t>− 8�</w:t>
      </w:r>
      <w:r>
        <w:rPr>
          <w:rFonts w:ascii="Cambria Math" w:hAnsi="Cambria Math" w:eastAsia="Cambria Math"/>
          <w:position w:val="-4"/>
          <w:sz w:val="17"/>
        </w:rPr>
        <w:t>2  </w:t>
      </w:r>
      <w:r>
        <w:rPr>
          <w:rFonts w:ascii="Cambria Math" w:hAnsi="Cambria Math" w:eastAsia="Cambria Math"/>
          <w:sz w:val="24"/>
        </w:rPr>
        <w:t>= 0</w:t>
      </w:r>
    </w:p>
    <w:p>
      <w:pPr>
        <w:pStyle w:val="BodyText"/>
        <w:spacing w:before="5"/>
        <w:ind w:left="842" w:right="33"/>
      </w:pPr>
      <w:r>
        <w:rPr/>
        <w:pict>
          <v:line style="position:absolute;mso-position-horizontal-relative:page;mso-position-vertical-relative:paragraph;z-index:2296" from="49.32pt,.533116pt" to="49.32pt,16.373116pt" stroked="true" strokeweight=".72pt" strokecolor="#000000">
            <w10:wrap type="none"/>
          </v:line>
        </w:pict>
      </w:r>
      <w:r>
        <w:rPr/>
        <w:t>Que dando el siguiente table</w:t>
      </w:r>
      <w:r>
        <w:rPr>
          <w:color w:val="B5082D"/>
          <w:u w:val="single" w:color="B5082D"/>
        </w:rPr>
        <w:t>a</w:t>
      </w:r>
      <w:r>
        <w:rPr/>
        <w:t>u:</w:t>
      </w:r>
    </w:p>
    <w:p>
      <w:pPr>
        <w:pStyle w:val="BodyText"/>
        <w:rPr>
          <w:sz w:val="20"/>
        </w:rPr>
      </w:pPr>
    </w:p>
    <w:p>
      <w:pPr>
        <w:pStyle w:val="BodyText"/>
        <w:spacing w:before="9"/>
        <w:rPr>
          <w:sz w:val="13"/>
        </w:rPr>
      </w:pPr>
    </w:p>
    <w:tbl>
      <w:tblPr>
        <w:tblW w:w="0" w:type="auto"/>
        <w:jc w:val="left"/>
        <w:tblInd w:w="40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9"/>
        <w:gridCol w:w="540"/>
        <w:gridCol w:w="537"/>
        <w:gridCol w:w="749"/>
      </w:tblGrid>
      <w:tr>
        <w:trPr>
          <w:trHeight w:val="406" w:hRule="exact"/>
        </w:trPr>
        <w:tc>
          <w:tcPr>
            <w:tcW w:w="539" w:type="dxa"/>
          </w:tcPr>
          <w:p>
            <w:pPr/>
          </w:p>
        </w:tc>
        <w:tc>
          <w:tcPr>
            <w:tcW w:w="540" w:type="dxa"/>
          </w:tcPr>
          <w:p>
            <w:pPr>
              <w:pStyle w:val="TableParagraph"/>
              <w:spacing w:line="290" w:lineRule="exact"/>
              <w:ind w:left="158"/>
              <w:jc w:val="left"/>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37" w:type="dxa"/>
          </w:tcPr>
          <w:p>
            <w:pPr>
              <w:pStyle w:val="TableParagraph"/>
              <w:spacing w:line="290" w:lineRule="exact"/>
              <w:ind w:left="151"/>
              <w:jc w:val="left"/>
              <w:rPr>
                <w:rFonts w:ascii="Cambria Math" w:eastAsia="Cambria Math"/>
                <w:sz w:val="17"/>
              </w:rPr>
            </w:pPr>
            <w:r>
              <w:rPr>
                <w:rFonts w:ascii="Cambria Math" w:eastAsia="Cambria Math"/>
                <w:sz w:val="24"/>
              </w:rPr>
              <w:t>�</w:t>
            </w:r>
            <w:r>
              <w:rPr>
                <w:rFonts w:ascii="Cambria Math" w:eastAsia="Cambria Math"/>
                <w:position w:val="-4"/>
                <w:sz w:val="17"/>
              </w:rPr>
              <w:t>2</w:t>
            </w:r>
          </w:p>
        </w:tc>
        <w:tc>
          <w:tcPr>
            <w:tcW w:w="749" w:type="dxa"/>
          </w:tcPr>
          <w:p>
            <w:pPr>
              <w:pStyle w:val="TableParagraph"/>
              <w:spacing w:line="245" w:lineRule="exact"/>
              <w:ind w:right="91"/>
              <w:rPr>
                <w:sz w:val="24"/>
              </w:rPr>
            </w:pPr>
            <w:r>
              <w:rPr>
                <w:sz w:val="24"/>
              </w:rPr>
              <w:t>1</w:t>
            </w:r>
          </w:p>
        </w:tc>
      </w:tr>
      <w:tr>
        <w:trPr>
          <w:trHeight w:val="523" w:hRule="exact"/>
        </w:trPr>
        <w:tc>
          <w:tcPr>
            <w:tcW w:w="539" w:type="dxa"/>
          </w:tcPr>
          <w:p>
            <w:pPr>
              <w:pStyle w:val="TableParagraph"/>
              <w:spacing w:before="92"/>
              <w:ind w:right="113"/>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540" w:type="dxa"/>
          </w:tcPr>
          <w:p>
            <w:pPr>
              <w:pStyle w:val="TableParagraph"/>
              <w:spacing w:before="86"/>
              <w:ind w:left="112"/>
              <w:jc w:val="left"/>
              <w:rPr>
                <w:sz w:val="24"/>
              </w:rPr>
            </w:pPr>
            <w:r>
              <w:rPr>
                <w:sz w:val="24"/>
              </w:rPr>
              <w:t>-10</w:t>
            </w:r>
          </w:p>
        </w:tc>
        <w:tc>
          <w:tcPr>
            <w:tcW w:w="537" w:type="dxa"/>
          </w:tcPr>
          <w:p>
            <w:pPr>
              <w:pStyle w:val="TableParagraph"/>
              <w:spacing w:before="86"/>
              <w:ind w:left="107"/>
              <w:jc w:val="left"/>
              <w:rPr>
                <w:sz w:val="24"/>
              </w:rPr>
            </w:pPr>
            <w:r>
              <w:rPr>
                <w:sz w:val="24"/>
              </w:rPr>
              <w:t>-15</w:t>
            </w:r>
          </w:p>
        </w:tc>
        <w:tc>
          <w:tcPr>
            <w:tcW w:w="749" w:type="dxa"/>
          </w:tcPr>
          <w:p>
            <w:pPr>
              <w:pStyle w:val="TableParagraph"/>
              <w:spacing w:before="86"/>
              <w:ind w:left="109"/>
              <w:jc w:val="left"/>
              <w:rPr>
                <w:sz w:val="24"/>
              </w:rPr>
            </w:pPr>
            <w:r>
              <w:rPr>
                <w:sz w:val="24"/>
              </w:rPr>
              <w:t>-500</w:t>
            </w:r>
          </w:p>
        </w:tc>
      </w:tr>
      <w:tr>
        <w:trPr>
          <w:trHeight w:val="523" w:hRule="exact"/>
        </w:trPr>
        <w:tc>
          <w:tcPr>
            <w:tcW w:w="539" w:type="dxa"/>
          </w:tcPr>
          <w:p>
            <w:pPr>
              <w:pStyle w:val="TableParagraph"/>
              <w:spacing w:before="92"/>
              <w:ind w:right="110"/>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540" w:type="dxa"/>
          </w:tcPr>
          <w:p>
            <w:pPr>
              <w:pStyle w:val="TableParagraph"/>
              <w:spacing w:before="86"/>
              <w:ind w:left="112"/>
              <w:jc w:val="left"/>
              <w:rPr>
                <w:sz w:val="24"/>
              </w:rPr>
            </w:pPr>
            <w:r>
              <w:rPr>
                <w:sz w:val="24"/>
              </w:rPr>
              <w:t>-15</w:t>
            </w:r>
          </w:p>
        </w:tc>
        <w:tc>
          <w:tcPr>
            <w:tcW w:w="537" w:type="dxa"/>
          </w:tcPr>
          <w:p>
            <w:pPr>
              <w:pStyle w:val="TableParagraph"/>
              <w:spacing w:before="86"/>
              <w:ind w:left="107"/>
              <w:jc w:val="left"/>
              <w:rPr>
                <w:sz w:val="24"/>
              </w:rPr>
            </w:pPr>
            <w:r>
              <w:rPr>
                <w:sz w:val="24"/>
              </w:rPr>
              <w:t>-10</w:t>
            </w:r>
          </w:p>
        </w:tc>
        <w:tc>
          <w:tcPr>
            <w:tcW w:w="749" w:type="dxa"/>
          </w:tcPr>
          <w:p>
            <w:pPr>
              <w:pStyle w:val="TableParagraph"/>
              <w:spacing w:before="86"/>
              <w:ind w:left="109"/>
              <w:jc w:val="left"/>
              <w:rPr>
                <w:sz w:val="24"/>
              </w:rPr>
            </w:pPr>
            <w:r>
              <w:rPr>
                <w:sz w:val="24"/>
              </w:rPr>
              <w:t>-600</w:t>
            </w:r>
          </w:p>
        </w:tc>
      </w:tr>
      <w:tr>
        <w:trPr>
          <w:trHeight w:val="357" w:hRule="exact"/>
        </w:trPr>
        <w:tc>
          <w:tcPr>
            <w:tcW w:w="539" w:type="dxa"/>
          </w:tcPr>
          <w:p>
            <w:pPr>
              <w:pStyle w:val="TableParagraph"/>
              <w:spacing w:before="86"/>
              <w:ind w:right="146"/>
              <w:jc w:val="right"/>
              <w:rPr>
                <w:sz w:val="24"/>
              </w:rPr>
            </w:pPr>
            <w:r>
              <w:rPr>
                <w:sz w:val="24"/>
              </w:rPr>
              <w:t>Z</w:t>
            </w:r>
          </w:p>
        </w:tc>
        <w:tc>
          <w:tcPr>
            <w:tcW w:w="540" w:type="dxa"/>
          </w:tcPr>
          <w:p>
            <w:pPr>
              <w:pStyle w:val="TableParagraph"/>
              <w:spacing w:before="86"/>
              <w:ind w:left="112"/>
              <w:jc w:val="left"/>
              <w:rPr>
                <w:sz w:val="24"/>
              </w:rPr>
            </w:pPr>
            <w:r>
              <w:rPr>
                <w:sz w:val="24"/>
              </w:rPr>
              <w:t>5</w:t>
            </w:r>
          </w:p>
        </w:tc>
        <w:tc>
          <w:tcPr>
            <w:tcW w:w="537" w:type="dxa"/>
          </w:tcPr>
          <w:p>
            <w:pPr>
              <w:pStyle w:val="TableParagraph"/>
              <w:spacing w:before="86"/>
              <w:ind w:left="107"/>
              <w:jc w:val="left"/>
              <w:rPr>
                <w:sz w:val="24"/>
              </w:rPr>
            </w:pPr>
            <w:r>
              <w:rPr>
                <w:sz w:val="24"/>
              </w:rPr>
              <w:t>8</w:t>
            </w:r>
          </w:p>
        </w:tc>
        <w:tc>
          <w:tcPr>
            <w:tcW w:w="749" w:type="dxa"/>
          </w:tcPr>
          <w:p>
            <w:pPr>
              <w:pStyle w:val="TableParagraph"/>
              <w:spacing w:before="86"/>
              <w:ind w:left="109"/>
              <w:jc w:val="left"/>
              <w:rPr>
                <w:sz w:val="24"/>
              </w:rPr>
            </w:pPr>
            <w:r>
              <w:rPr>
                <w:sz w:val="24"/>
              </w:rPr>
              <w:t>0</w:t>
            </w:r>
          </w:p>
        </w:tc>
      </w:tr>
    </w:tbl>
    <w:p>
      <w:pPr>
        <w:pStyle w:val="BodyText"/>
        <w:spacing w:before="4"/>
        <w:rPr>
          <w:sz w:val="16"/>
        </w:rPr>
      </w:pPr>
    </w:p>
    <w:p>
      <w:pPr>
        <w:spacing w:before="64"/>
        <w:ind w:left="2658" w:right="33" w:firstLine="0"/>
        <w:jc w:val="left"/>
        <w:rPr>
          <w:rFonts w:ascii="Calibri"/>
          <w:i/>
          <w:sz w:val="18"/>
        </w:rPr>
      </w:pPr>
      <w:r>
        <w:rPr/>
        <w:pict>
          <v:line style="position:absolute;mso-position-horizontal-relative:page;mso-position-vertical-relative:paragraph;z-index:2320" from="49.32pt,3.245335pt" to="49.32pt,24.269335pt" stroked="true" strokeweight=".72pt" strokecolor="#000000">
            <w10:wrap type="none"/>
          </v:line>
        </w:pict>
      </w:r>
      <w:r>
        <w:rPr>
          <w:rFonts w:ascii="Calibri"/>
          <w:i/>
          <w:color w:val="44536A"/>
          <w:sz w:val="18"/>
        </w:rPr>
        <w:t>Tabla 3.37 Table</w:t>
      </w:r>
      <w:r>
        <w:rPr>
          <w:rFonts w:ascii="Calibri"/>
          <w:i/>
          <w:color w:val="B5082D"/>
          <w:sz w:val="18"/>
          <w:u w:val="single" w:color="B5082D"/>
        </w:rPr>
        <w:t>a</w:t>
      </w:r>
      <w:r>
        <w:rPr>
          <w:rFonts w:ascii="Calibri"/>
          <w:i/>
          <w:color w:val="44536A"/>
          <w:sz w:val="18"/>
        </w:rPr>
        <w:t>u de Tucker correspondiente al sistema de ecuaciones</w:t>
      </w:r>
    </w:p>
    <w:p>
      <w:pPr>
        <w:pStyle w:val="BodyText"/>
        <w:rPr>
          <w:rFonts w:ascii="Calibri"/>
          <w:i/>
          <w:sz w:val="16"/>
        </w:rPr>
      </w:pPr>
    </w:p>
    <w:p>
      <w:pPr>
        <w:pStyle w:val="BodyText"/>
        <w:spacing w:line="276" w:lineRule="auto"/>
        <w:ind w:left="842" w:right="33"/>
      </w:pPr>
      <w:r>
        <w:rPr/>
        <w:t>Se puede verificar que el punto (0,0) está fuera del espacio convexo, por lo tanto no se cumplen las restricciones antes indicadas.</w:t>
      </w:r>
    </w:p>
    <w:p>
      <w:pPr>
        <w:pStyle w:val="BodyText"/>
        <w:spacing w:before="8"/>
        <w:rPr>
          <w:sz w:val="27"/>
        </w:rPr>
      </w:pPr>
    </w:p>
    <w:p>
      <w:pPr>
        <w:pStyle w:val="BodyText"/>
        <w:ind w:left="842" w:right="33"/>
      </w:pPr>
      <w:r>
        <w:rPr/>
        <w:t>Haciendo </w:t>
      </w:r>
      <w:r>
        <w:rPr>
          <w:rFonts w:ascii="Cambria Math" w:hAnsi="Cambria Math" w:eastAsia="Cambria Math"/>
        </w:rPr>
        <w:t>�</w:t>
      </w:r>
      <w:r>
        <w:rPr>
          <w:rFonts w:ascii="Cambria Math" w:hAnsi="Cambria Math" w:eastAsia="Cambria Math"/>
          <w:position w:val="-4"/>
          <w:sz w:val="17"/>
        </w:rPr>
        <w:t>1 </w:t>
      </w:r>
      <w:r>
        <w:rPr/>
        <w:t>básica y </w:t>
      </w:r>
      <w:r>
        <w:rPr>
          <w:rFonts w:ascii="Cambria Math" w:hAnsi="Cambria Math" w:eastAsia="Cambria Math"/>
        </w:rPr>
        <w:t>�</w:t>
      </w:r>
      <w:r>
        <w:rPr>
          <w:rFonts w:ascii="Cambria Math" w:hAnsi="Cambria Math" w:eastAsia="Cambria Math"/>
          <w:position w:val="-4"/>
          <w:sz w:val="17"/>
        </w:rPr>
        <w:t>2 </w:t>
      </w:r>
      <w:r>
        <w:rPr/>
        <w:t>no básica obtenemos el siguiente tableu:</w:t>
      </w:r>
    </w:p>
    <w:p>
      <w:pPr>
        <w:pStyle w:val="BodyText"/>
        <w:rPr>
          <w:sz w:val="20"/>
        </w:rPr>
      </w:pPr>
    </w:p>
    <w:p>
      <w:pPr>
        <w:pStyle w:val="BodyText"/>
        <w:spacing w:before="1"/>
        <w:rPr>
          <w:sz w:val="11"/>
        </w:rPr>
      </w:pPr>
    </w:p>
    <w:tbl>
      <w:tblPr>
        <w:tblW w:w="0" w:type="auto"/>
        <w:jc w:val="left"/>
        <w:tblInd w:w="38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4"/>
        <w:gridCol w:w="768"/>
        <w:gridCol w:w="844"/>
        <w:gridCol w:w="670"/>
      </w:tblGrid>
      <w:tr>
        <w:trPr>
          <w:trHeight w:val="406" w:hRule="exact"/>
        </w:trPr>
        <w:tc>
          <w:tcPr>
            <w:tcW w:w="534" w:type="dxa"/>
          </w:tcPr>
          <w:p>
            <w:pPr/>
          </w:p>
        </w:tc>
        <w:tc>
          <w:tcPr>
            <w:tcW w:w="768" w:type="dxa"/>
          </w:tcPr>
          <w:p>
            <w:pPr>
              <w:pStyle w:val="TableParagraph"/>
              <w:spacing w:line="290" w:lineRule="exact"/>
              <w:ind w:left="86" w:right="88"/>
              <w:rPr>
                <w:rFonts w:ascii="Cambria Math" w:eastAsia="Cambria Math"/>
                <w:sz w:val="17"/>
              </w:rPr>
            </w:pPr>
            <w:r>
              <w:rPr>
                <w:rFonts w:ascii="Cambria Math" w:eastAsia="Cambria Math"/>
                <w:sz w:val="24"/>
              </w:rPr>
              <w:t>�</w:t>
            </w:r>
            <w:r>
              <w:rPr>
                <w:rFonts w:ascii="Cambria Math" w:eastAsia="Cambria Math"/>
                <w:position w:val="-4"/>
                <w:sz w:val="17"/>
              </w:rPr>
              <w:t>2</w:t>
            </w:r>
          </w:p>
        </w:tc>
        <w:tc>
          <w:tcPr>
            <w:tcW w:w="844" w:type="dxa"/>
          </w:tcPr>
          <w:p>
            <w:pPr>
              <w:pStyle w:val="TableParagraph"/>
              <w:spacing w:line="290" w:lineRule="exact"/>
              <w:ind w:left="81" w:right="89"/>
              <w:rPr>
                <w:rFonts w:ascii="Cambria Math" w:eastAsia="Cambria Math"/>
                <w:sz w:val="17"/>
              </w:rPr>
            </w:pPr>
            <w:r>
              <w:rPr>
                <w:rFonts w:ascii="Cambria Math" w:eastAsia="Cambria Math"/>
                <w:sz w:val="24"/>
              </w:rPr>
              <w:t>�</w:t>
            </w:r>
            <w:r>
              <w:rPr>
                <w:rFonts w:ascii="Cambria Math" w:eastAsia="Cambria Math"/>
                <w:position w:val="-4"/>
                <w:sz w:val="17"/>
              </w:rPr>
              <w:t>2</w:t>
            </w:r>
          </w:p>
        </w:tc>
        <w:tc>
          <w:tcPr>
            <w:tcW w:w="670" w:type="dxa"/>
          </w:tcPr>
          <w:p>
            <w:pPr>
              <w:pStyle w:val="TableParagraph"/>
              <w:spacing w:line="245" w:lineRule="exact"/>
              <w:ind w:right="88"/>
              <w:rPr>
                <w:sz w:val="24"/>
              </w:rPr>
            </w:pPr>
            <w:r>
              <w:rPr>
                <w:sz w:val="24"/>
              </w:rPr>
              <w:t>1</w:t>
            </w:r>
          </w:p>
        </w:tc>
      </w:tr>
      <w:tr>
        <w:trPr>
          <w:trHeight w:val="523" w:hRule="exact"/>
        </w:trPr>
        <w:tc>
          <w:tcPr>
            <w:tcW w:w="534" w:type="dxa"/>
          </w:tcPr>
          <w:p>
            <w:pPr>
              <w:pStyle w:val="TableParagraph"/>
              <w:spacing w:before="92"/>
              <w:ind w:left="121" w:right="3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68" w:type="dxa"/>
          </w:tcPr>
          <w:p>
            <w:pPr>
              <w:pStyle w:val="TableParagraph"/>
              <w:spacing w:before="86"/>
              <w:ind w:left="90" w:right="88"/>
              <w:rPr>
                <w:sz w:val="24"/>
              </w:rPr>
            </w:pPr>
            <w:r>
              <w:rPr>
                <w:sz w:val="24"/>
              </w:rPr>
              <w:t>12.5</w:t>
            </w:r>
          </w:p>
        </w:tc>
        <w:tc>
          <w:tcPr>
            <w:tcW w:w="844" w:type="dxa"/>
          </w:tcPr>
          <w:p>
            <w:pPr>
              <w:pStyle w:val="TableParagraph"/>
              <w:spacing w:before="86"/>
              <w:ind w:left="88" w:right="89"/>
              <w:rPr>
                <w:sz w:val="24"/>
              </w:rPr>
            </w:pPr>
            <w:r>
              <w:rPr>
                <w:sz w:val="24"/>
              </w:rPr>
              <w:t>-15/10</w:t>
            </w:r>
          </w:p>
        </w:tc>
        <w:tc>
          <w:tcPr>
            <w:tcW w:w="670" w:type="dxa"/>
          </w:tcPr>
          <w:p>
            <w:pPr>
              <w:pStyle w:val="TableParagraph"/>
              <w:spacing w:before="86"/>
              <w:ind w:left="90" w:right="178"/>
              <w:rPr>
                <w:sz w:val="24"/>
              </w:rPr>
            </w:pPr>
            <w:r>
              <w:rPr>
                <w:sz w:val="24"/>
              </w:rPr>
              <w:t>400</w:t>
            </w:r>
          </w:p>
        </w:tc>
      </w:tr>
      <w:tr>
        <w:trPr>
          <w:trHeight w:val="523" w:hRule="exact"/>
        </w:trPr>
        <w:tc>
          <w:tcPr>
            <w:tcW w:w="534" w:type="dxa"/>
          </w:tcPr>
          <w:p>
            <w:pPr>
              <w:pStyle w:val="TableParagraph"/>
              <w:spacing w:before="92"/>
              <w:ind w:left="120" w:right="36"/>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68" w:type="dxa"/>
          </w:tcPr>
          <w:p>
            <w:pPr>
              <w:pStyle w:val="TableParagraph"/>
              <w:spacing w:before="86"/>
              <w:ind w:left="92" w:right="88"/>
              <w:rPr>
                <w:sz w:val="24"/>
              </w:rPr>
            </w:pPr>
            <w:r>
              <w:rPr>
                <w:sz w:val="24"/>
              </w:rPr>
              <w:t>15/10</w:t>
            </w:r>
          </w:p>
        </w:tc>
        <w:tc>
          <w:tcPr>
            <w:tcW w:w="844" w:type="dxa"/>
          </w:tcPr>
          <w:p>
            <w:pPr>
              <w:pStyle w:val="TableParagraph"/>
              <w:spacing w:before="86"/>
              <w:ind w:left="88" w:right="89"/>
              <w:rPr>
                <w:sz w:val="24"/>
              </w:rPr>
            </w:pPr>
            <w:r>
              <w:rPr>
                <w:sz w:val="24"/>
              </w:rPr>
              <w:t>-1/10</w:t>
            </w:r>
          </w:p>
        </w:tc>
        <w:tc>
          <w:tcPr>
            <w:tcW w:w="670" w:type="dxa"/>
          </w:tcPr>
          <w:p>
            <w:pPr>
              <w:pStyle w:val="TableParagraph"/>
              <w:spacing w:before="86"/>
              <w:ind w:left="90" w:right="178"/>
              <w:rPr>
                <w:sz w:val="24"/>
              </w:rPr>
            </w:pPr>
            <w:r>
              <w:rPr>
                <w:sz w:val="24"/>
              </w:rPr>
              <w:t>60</w:t>
            </w:r>
          </w:p>
        </w:tc>
      </w:tr>
      <w:tr>
        <w:trPr>
          <w:trHeight w:val="357" w:hRule="exact"/>
        </w:trPr>
        <w:tc>
          <w:tcPr>
            <w:tcW w:w="534" w:type="dxa"/>
          </w:tcPr>
          <w:p>
            <w:pPr>
              <w:pStyle w:val="TableParagraph"/>
              <w:spacing w:before="86"/>
              <w:ind w:left="94"/>
              <w:rPr>
                <w:sz w:val="24"/>
              </w:rPr>
            </w:pPr>
            <w:r>
              <w:rPr>
                <w:sz w:val="24"/>
              </w:rPr>
              <w:t>Z</w:t>
            </w:r>
          </w:p>
        </w:tc>
        <w:tc>
          <w:tcPr>
            <w:tcW w:w="768" w:type="dxa"/>
          </w:tcPr>
          <w:p>
            <w:pPr>
              <w:pStyle w:val="TableParagraph"/>
              <w:spacing w:before="86"/>
              <w:ind w:left="90" w:right="88"/>
              <w:rPr>
                <w:sz w:val="24"/>
              </w:rPr>
            </w:pPr>
            <w:r>
              <w:rPr>
                <w:sz w:val="24"/>
              </w:rPr>
              <w:t>-7</w:t>
            </w:r>
          </w:p>
        </w:tc>
        <w:tc>
          <w:tcPr>
            <w:tcW w:w="844" w:type="dxa"/>
          </w:tcPr>
          <w:p>
            <w:pPr>
              <w:pStyle w:val="TableParagraph"/>
              <w:spacing w:before="86"/>
              <w:ind w:left="88" w:right="89"/>
              <w:rPr>
                <w:sz w:val="24"/>
              </w:rPr>
            </w:pPr>
            <w:r>
              <w:rPr>
                <w:sz w:val="24"/>
              </w:rPr>
              <w:t>8/10</w:t>
            </w:r>
          </w:p>
        </w:tc>
        <w:tc>
          <w:tcPr>
            <w:tcW w:w="670" w:type="dxa"/>
          </w:tcPr>
          <w:p>
            <w:pPr>
              <w:pStyle w:val="TableParagraph"/>
              <w:spacing w:before="86"/>
              <w:ind w:left="88" w:right="178"/>
              <w:rPr>
                <w:sz w:val="24"/>
              </w:rPr>
            </w:pPr>
            <w:r>
              <w:rPr>
                <w:sz w:val="24"/>
              </w:rPr>
              <w:t>-20</w:t>
            </w:r>
          </w:p>
        </w:tc>
      </w:tr>
    </w:tbl>
    <w:p>
      <w:pPr>
        <w:pStyle w:val="BodyText"/>
        <w:spacing w:before="5"/>
        <w:rPr>
          <w:sz w:val="16"/>
        </w:rPr>
      </w:pPr>
    </w:p>
    <w:p>
      <w:pPr>
        <w:spacing w:before="63"/>
        <w:ind w:left="3921" w:right="33" w:firstLine="0"/>
        <w:jc w:val="left"/>
        <w:rPr>
          <w:rFonts w:ascii="Calibri"/>
          <w:i/>
          <w:sz w:val="18"/>
        </w:rPr>
      </w:pPr>
      <w:r>
        <w:rPr/>
        <w:pict>
          <v:line style="position:absolute;mso-position-horizontal-relative:page;mso-position-vertical-relative:paragraph;z-index:2344" from="49.32pt,3.19933pt" to="49.32pt,24.19933pt" stroked="true" strokeweight=".72pt" strokecolor="#000000">
            <w10:wrap type="none"/>
          </v:line>
        </w:pict>
      </w:r>
      <w:r>
        <w:rPr>
          <w:rFonts w:ascii="Calibri"/>
          <w:i/>
          <w:color w:val="44536A"/>
          <w:sz w:val="18"/>
        </w:rPr>
        <w:t>Tabla 3.38 Primer table</w:t>
      </w:r>
      <w:r>
        <w:rPr>
          <w:rFonts w:ascii="Calibri"/>
          <w:i/>
          <w:color w:val="B5082D"/>
          <w:sz w:val="18"/>
          <w:u w:val="single" w:color="B5082D"/>
        </w:rPr>
        <w:t>a</w:t>
      </w:r>
      <w:r>
        <w:rPr>
          <w:rFonts w:ascii="Calibri"/>
          <w:i/>
          <w:color w:val="44536A"/>
          <w:sz w:val="18"/>
        </w:rPr>
        <w:t>u resultante</w:t>
      </w:r>
    </w:p>
    <w:p>
      <w:pPr>
        <w:spacing w:after="0"/>
        <w:jc w:val="left"/>
        <w:rPr>
          <w:rFonts w:ascii="Calibri"/>
          <w:sz w:val="18"/>
        </w:rPr>
        <w:sectPr>
          <w:headerReference w:type="default" r:id="rId181"/>
          <w:footerReference w:type="default" r:id="rId182"/>
          <w:pgSz w:w="12240" w:h="15840"/>
          <w:pgMar w:header="0" w:footer="1003" w:top="1360" w:bottom="1200" w:left="860" w:right="1580"/>
          <w:pgNumType w:start="61"/>
        </w:sectPr>
      </w:pPr>
    </w:p>
    <w:p>
      <w:pPr>
        <w:pStyle w:val="BodyText"/>
        <w:spacing w:line="249" w:lineRule="auto" w:before="48"/>
        <w:ind w:left="842" w:right="33"/>
      </w:pPr>
      <w:r>
        <w:rPr/>
        <w:t>El punto es (0,40), siendo no factible, si </w:t>
      </w:r>
      <w:r>
        <w:rPr>
          <w:rFonts w:ascii="Cambria Math" w:hAnsi="Cambria Math" w:eastAsia="Cambria Math"/>
        </w:rPr>
        <w:t>�</w:t>
      </w:r>
      <w:r>
        <w:rPr>
          <w:rFonts w:ascii="Cambria Math" w:hAnsi="Cambria Math" w:eastAsia="Cambria Math"/>
          <w:position w:val="-4"/>
          <w:sz w:val="17"/>
        </w:rPr>
        <w:t>2 </w:t>
      </w:r>
      <w:r>
        <w:rPr/>
        <w:t>se hace no basica </w:t>
      </w:r>
      <w:r>
        <w:rPr>
          <w:rFonts w:ascii="Cambria Math" w:hAnsi="Cambria Math" w:eastAsia="Cambria Math"/>
        </w:rPr>
        <w:t>�</w:t>
      </w:r>
      <w:r>
        <w:rPr>
          <w:rFonts w:ascii="Cambria Math" w:hAnsi="Cambria Math" w:eastAsia="Cambria Math"/>
          <w:position w:val="-4"/>
          <w:sz w:val="17"/>
        </w:rPr>
        <w:t>1  </w:t>
      </w:r>
      <w:r>
        <w:rPr/>
        <w:t>se hace básica se obtiene el siguiente tableu:</w:t>
      </w:r>
    </w:p>
    <w:p>
      <w:pPr>
        <w:pStyle w:val="BodyText"/>
        <w:spacing w:before="9"/>
        <w:rPr>
          <w:sz w:val="22"/>
        </w:rPr>
      </w:pPr>
    </w:p>
    <w:tbl>
      <w:tblPr>
        <w:tblW w:w="0" w:type="auto"/>
        <w:jc w:val="left"/>
        <w:tblInd w:w="37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9"/>
        <w:gridCol w:w="768"/>
        <w:gridCol w:w="844"/>
        <w:gridCol w:w="929"/>
      </w:tblGrid>
      <w:tr>
        <w:trPr>
          <w:trHeight w:val="406" w:hRule="exact"/>
        </w:trPr>
        <w:tc>
          <w:tcPr>
            <w:tcW w:w="539" w:type="dxa"/>
          </w:tcPr>
          <w:p>
            <w:pPr/>
          </w:p>
        </w:tc>
        <w:tc>
          <w:tcPr>
            <w:tcW w:w="768" w:type="dxa"/>
          </w:tcPr>
          <w:p>
            <w:pPr>
              <w:pStyle w:val="TableParagraph"/>
              <w:spacing w:line="290" w:lineRule="exact"/>
              <w:ind w:left="84" w:right="88"/>
              <w:rPr>
                <w:rFonts w:ascii="Cambria Math" w:eastAsia="Cambria Math"/>
                <w:sz w:val="17"/>
              </w:rPr>
            </w:pPr>
            <w:r>
              <w:rPr>
                <w:rFonts w:ascii="Cambria Math" w:eastAsia="Cambria Math"/>
                <w:sz w:val="24"/>
              </w:rPr>
              <w:t>�</w:t>
            </w:r>
            <w:r>
              <w:rPr>
                <w:rFonts w:ascii="Cambria Math" w:eastAsia="Cambria Math"/>
                <w:position w:val="-4"/>
                <w:sz w:val="17"/>
              </w:rPr>
              <w:t>1</w:t>
            </w:r>
          </w:p>
        </w:tc>
        <w:tc>
          <w:tcPr>
            <w:tcW w:w="844" w:type="dxa"/>
          </w:tcPr>
          <w:p>
            <w:pPr>
              <w:pStyle w:val="TableParagraph"/>
              <w:spacing w:line="290" w:lineRule="exact"/>
              <w:ind w:left="231" w:right="237"/>
              <w:rPr>
                <w:rFonts w:ascii="Cambria Math" w:eastAsia="Cambria Math"/>
                <w:sz w:val="17"/>
              </w:rPr>
            </w:pPr>
            <w:r>
              <w:rPr>
                <w:rFonts w:ascii="Cambria Math" w:eastAsia="Cambria Math"/>
                <w:sz w:val="24"/>
              </w:rPr>
              <w:t>�</w:t>
            </w:r>
            <w:r>
              <w:rPr>
                <w:rFonts w:ascii="Cambria Math" w:eastAsia="Cambria Math"/>
                <w:position w:val="-4"/>
                <w:sz w:val="17"/>
              </w:rPr>
              <w:t>1</w:t>
            </w:r>
          </w:p>
        </w:tc>
        <w:tc>
          <w:tcPr>
            <w:tcW w:w="929" w:type="dxa"/>
          </w:tcPr>
          <w:p>
            <w:pPr>
              <w:pStyle w:val="TableParagraph"/>
              <w:spacing w:line="245" w:lineRule="exact"/>
              <w:ind w:right="88"/>
              <w:rPr>
                <w:sz w:val="24"/>
              </w:rPr>
            </w:pPr>
            <w:r>
              <w:rPr>
                <w:sz w:val="24"/>
              </w:rPr>
              <w:t>1</w:t>
            </w:r>
          </w:p>
        </w:tc>
      </w:tr>
      <w:tr>
        <w:trPr>
          <w:trHeight w:val="523" w:hRule="exact"/>
        </w:trPr>
        <w:tc>
          <w:tcPr>
            <w:tcW w:w="539" w:type="dxa"/>
          </w:tcPr>
          <w:p>
            <w:pPr>
              <w:pStyle w:val="TableParagraph"/>
              <w:spacing w:before="92"/>
              <w:ind w:right="113"/>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tc>
        <w:tc>
          <w:tcPr>
            <w:tcW w:w="768" w:type="dxa"/>
          </w:tcPr>
          <w:p>
            <w:pPr>
              <w:pStyle w:val="TableParagraph"/>
              <w:spacing w:before="86"/>
              <w:ind w:left="92" w:right="88"/>
              <w:rPr>
                <w:sz w:val="24"/>
              </w:rPr>
            </w:pPr>
            <w:r>
              <w:rPr>
                <w:sz w:val="24"/>
              </w:rPr>
              <w:t>10/15</w:t>
            </w:r>
          </w:p>
        </w:tc>
        <w:tc>
          <w:tcPr>
            <w:tcW w:w="844" w:type="dxa"/>
          </w:tcPr>
          <w:p>
            <w:pPr>
              <w:pStyle w:val="TableParagraph"/>
              <w:spacing w:before="86"/>
              <w:ind w:right="167"/>
              <w:jc w:val="right"/>
              <w:rPr>
                <w:sz w:val="24"/>
              </w:rPr>
            </w:pPr>
            <w:r>
              <w:rPr>
                <w:sz w:val="24"/>
              </w:rPr>
              <w:t>-1/15</w:t>
            </w:r>
          </w:p>
        </w:tc>
        <w:tc>
          <w:tcPr>
            <w:tcW w:w="929" w:type="dxa"/>
          </w:tcPr>
          <w:p>
            <w:pPr>
              <w:pStyle w:val="TableParagraph"/>
              <w:spacing w:before="86"/>
              <w:ind w:left="87" w:right="178"/>
              <w:rPr>
                <w:sz w:val="24"/>
              </w:rPr>
            </w:pPr>
            <w:r>
              <w:rPr>
                <w:sz w:val="24"/>
              </w:rPr>
              <w:t>33.33</w:t>
            </w:r>
          </w:p>
        </w:tc>
      </w:tr>
      <w:tr>
        <w:trPr>
          <w:trHeight w:val="523" w:hRule="exact"/>
        </w:trPr>
        <w:tc>
          <w:tcPr>
            <w:tcW w:w="539" w:type="dxa"/>
          </w:tcPr>
          <w:p>
            <w:pPr>
              <w:pStyle w:val="TableParagraph"/>
              <w:spacing w:before="92"/>
              <w:ind w:right="110"/>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768" w:type="dxa"/>
          </w:tcPr>
          <w:p>
            <w:pPr>
              <w:pStyle w:val="TableParagraph"/>
              <w:spacing w:before="86"/>
              <w:ind w:left="92" w:right="88"/>
              <w:rPr>
                <w:sz w:val="24"/>
              </w:rPr>
            </w:pPr>
            <w:r>
              <w:rPr>
                <w:sz w:val="24"/>
              </w:rPr>
              <w:t>-8.33</w:t>
            </w:r>
          </w:p>
        </w:tc>
        <w:tc>
          <w:tcPr>
            <w:tcW w:w="844" w:type="dxa"/>
          </w:tcPr>
          <w:p>
            <w:pPr>
              <w:pStyle w:val="TableParagraph"/>
              <w:spacing w:before="86"/>
              <w:ind w:right="107"/>
              <w:jc w:val="right"/>
              <w:rPr>
                <w:sz w:val="24"/>
              </w:rPr>
            </w:pPr>
            <w:r>
              <w:rPr>
                <w:sz w:val="24"/>
              </w:rPr>
              <w:t>-10/15</w:t>
            </w:r>
          </w:p>
        </w:tc>
        <w:tc>
          <w:tcPr>
            <w:tcW w:w="929" w:type="dxa"/>
          </w:tcPr>
          <w:p>
            <w:pPr>
              <w:pStyle w:val="TableParagraph"/>
              <w:spacing w:before="86"/>
              <w:ind w:left="90" w:right="178"/>
              <w:rPr>
                <w:sz w:val="24"/>
              </w:rPr>
            </w:pPr>
            <w:r>
              <w:rPr>
                <w:sz w:val="24"/>
              </w:rPr>
              <w:t>-266.6</w:t>
            </w:r>
          </w:p>
        </w:tc>
      </w:tr>
      <w:tr>
        <w:trPr>
          <w:trHeight w:val="357" w:hRule="exact"/>
        </w:trPr>
        <w:tc>
          <w:tcPr>
            <w:tcW w:w="539" w:type="dxa"/>
          </w:tcPr>
          <w:p>
            <w:pPr>
              <w:pStyle w:val="TableParagraph"/>
              <w:spacing w:before="86"/>
              <w:ind w:right="146"/>
              <w:jc w:val="right"/>
              <w:rPr>
                <w:sz w:val="24"/>
              </w:rPr>
            </w:pPr>
            <w:r>
              <w:rPr>
                <w:sz w:val="24"/>
              </w:rPr>
              <w:t>Z</w:t>
            </w:r>
          </w:p>
        </w:tc>
        <w:tc>
          <w:tcPr>
            <w:tcW w:w="768" w:type="dxa"/>
          </w:tcPr>
          <w:p>
            <w:pPr>
              <w:pStyle w:val="TableParagraph"/>
              <w:spacing w:before="86"/>
              <w:ind w:left="92" w:right="88"/>
              <w:rPr>
                <w:sz w:val="24"/>
              </w:rPr>
            </w:pPr>
            <w:r>
              <w:rPr>
                <w:sz w:val="24"/>
              </w:rPr>
              <w:t>-0.33</w:t>
            </w:r>
          </w:p>
        </w:tc>
        <w:tc>
          <w:tcPr>
            <w:tcW w:w="844" w:type="dxa"/>
          </w:tcPr>
          <w:p>
            <w:pPr>
              <w:pStyle w:val="TableParagraph"/>
              <w:spacing w:before="86"/>
              <w:ind w:right="208"/>
              <w:jc w:val="right"/>
              <w:rPr>
                <w:sz w:val="24"/>
              </w:rPr>
            </w:pPr>
            <w:r>
              <w:rPr>
                <w:sz w:val="24"/>
              </w:rPr>
              <w:t>8/15</w:t>
            </w:r>
          </w:p>
        </w:tc>
        <w:tc>
          <w:tcPr>
            <w:tcW w:w="929" w:type="dxa"/>
          </w:tcPr>
          <w:p>
            <w:pPr>
              <w:pStyle w:val="TableParagraph"/>
              <w:spacing w:before="86"/>
              <w:ind w:left="90" w:right="178"/>
              <w:rPr>
                <w:sz w:val="24"/>
              </w:rPr>
            </w:pPr>
            <w:r>
              <w:rPr>
                <w:sz w:val="24"/>
              </w:rPr>
              <w:t>-266.6</w:t>
            </w:r>
          </w:p>
        </w:tc>
      </w:tr>
    </w:tbl>
    <w:p>
      <w:pPr>
        <w:pStyle w:val="BodyText"/>
        <w:spacing w:before="4"/>
        <w:rPr>
          <w:sz w:val="16"/>
        </w:rPr>
      </w:pPr>
    </w:p>
    <w:p>
      <w:pPr>
        <w:spacing w:before="64"/>
        <w:ind w:left="3561" w:right="2837" w:firstLine="0"/>
        <w:jc w:val="center"/>
        <w:rPr>
          <w:rFonts w:ascii="Calibri"/>
          <w:i/>
          <w:sz w:val="18"/>
        </w:rPr>
      </w:pPr>
      <w:r>
        <w:rPr/>
        <w:pict>
          <v:line style="position:absolute;mso-position-horizontal-relative:page;mso-position-vertical-relative:paragraph;z-index:2368" from="49.32pt,3.249351pt" to="49.32pt,24.249351pt" stroked="true" strokeweight=".72pt" strokecolor="#000000">
            <w10:wrap type="none"/>
          </v:line>
        </w:pict>
      </w:r>
      <w:r>
        <w:rPr>
          <w:rFonts w:ascii="Calibri"/>
          <w:i/>
          <w:color w:val="44536A"/>
          <w:sz w:val="18"/>
        </w:rPr>
        <w:t>Tabla 3.39 Segundo </w:t>
      </w:r>
      <w:r>
        <w:rPr>
          <w:rFonts w:ascii="Calibri"/>
          <w:i/>
          <w:strike/>
          <w:color w:val="B5082D"/>
          <w:sz w:val="18"/>
        </w:rPr>
        <w:t>tableu </w:t>
      </w:r>
      <w:r>
        <w:rPr>
          <w:rFonts w:ascii="Calibri"/>
          <w:i/>
          <w:strike w:val="0"/>
          <w:color w:val="B5082D"/>
          <w:sz w:val="18"/>
          <w:u w:val="single" w:color="B5082D"/>
        </w:rPr>
        <w:t>tableau </w:t>
      </w:r>
      <w:r>
        <w:rPr>
          <w:rFonts w:ascii="Calibri"/>
          <w:i/>
          <w:strike w:val="0"/>
          <w:color w:val="44536A"/>
          <w:sz w:val="18"/>
        </w:rPr>
        <w:t>Resultante</w:t>
      </w:r>
    </w:p>
    <w:p>
      <w:pPr>
        <w:pStyle w:val="BodyText"/>
        <w:rPr>
          <w:rFonts w:ascii="Calibri"/>
          <w:i/>
          <w:sz w:val="16"/>
        </w:rPr>
      </w:pPr>
    </w:p>
    <w:p>
      <w:pPr>
        <w:pStyle w:val="BodyText"/>
        <w:spacing w:line="276" w:lineRule="auto"/>
        <w:ind w:left="842" w:right="33"/>
      </w:pPr>
      <w:r>
        <w:rPr/>
        <w:t>Se puede concebir que los puntos (0,0), (0,33.33) y (40,0) son puntos que están fuera del espacio convexo  verificándose fácilmente por el siguiente negativo de la última columna.</w:t>
      </w:r>
    </w:p>
    <w:p>
      <w:pPr>
        <w:pStyle w:val="BodyText"/>
        <w:spacing w:before="5"/>
        <w:rPr>
          <w:sz w:val="27"/>
        </w:rPr>
      </w:pPr>
    </w:p>
    <w:p>
      <w:pPr>
        <w:pStyle w:val="BodyText"/>
        <w:ind w:left="842" w:right="33"/>
      </w:pPr>
      <w:r>
        <w:rPr/>
        <w:t>Si se realizara el siguiente en el tableu original, entrando a la base </w:t>
      </w:r>
      <w:r>
        <w:rPr>
          <w:rFonts w:ascii="Cambria Math" w:eastAsia="Cambria Math"/>
        </w:rPr>
        <w:t>�</w:t>
      </w:r>
      <w:r>
        <w:rPr>
          <w:rFonts w:ascii="Cambria Math" w:eastAsia="Cambria Math"/>
          <w:position w:val="-4"/>
          <w:sz w:val="17"/>
        </w:rPr>
        <w:t>2  </w:t>
      </w:r>
      <w:r>
        <w:rPr/>
        <w:t>y saliendo de la  base</w:t>
      </w:r>
    </w:p>
    <w:p>
      <w:pPr>
        <w:pStyle w:val="BodyText"/>
        <w:spacing w:before="8" w:after="41"/>
        <w:ind w:left="842" w:right="33"/>
      </w:pPr>
      <w:r>
        <w:rPr>
          <w:rFonts w:ascii="Cambria Math" w:eastAsia="Cambria Math"/>
        </w:rPr>
        <w:t>�</w:t>
      </w:r>
      <w:r>
        <w:rPr>
          <w:rFonts w:ascii="Cambria Math" w:eastAsia="Cambria Math"/>
          <w:position w:val="-4"/>
          <w:sz w:val="17"/>
        </w:rPr>
        <w:t>2</w:t>
      </w:r>
      <w:r>
        <w:rPr/>
        <w:t>se obtiene:</w:t>
      </w:r>
    </w:p>
    <w:tbl>
      <w:tblPr>
        <w:tblW w:w="0" w:type="auto"/>
        <w:jc w:val="left"/>
        <w:tblInd w:w="38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9"/>
        <w:gridCol w:w="768"/>
        <w:gridCol w:w="843"/>
        <w:gridCol w:w="748"/>
      </w:tblGrid>
      <w:tr>
        <w:trPr>
          <w:trHeight w:val="406" w:hRule="exact"/>
        </w:trPr>
        <w:tc>
          <w:tcPr>
            <w:tcW w:w="539" w:type="dxa"/>
          </w:tcPr>
          <w:p>
            <w:pPr/>
          </w:p>
        </w:tc>
        <w:tc>
          <w:tcPr>
            <w:tcW w:w="768" w:type="dxa"/>
          </w:tcPr>
          <w:p>
            <w:pPr>
              <w:pStyle w:val="TableParagraph"/>
              <w:spacing w:line="290" w:lineRule="exact"/>
              <w:ind w:left="84" w:right="88"/>
              <w:rPr>
                <w:rFonts w:ascii="Cambria Math" w:eastAsia="Cambria Math"/>
                <w:sz w:val="17"/>
              </w:rPr>
            </w:pPr>
            <w:r>
              <w:rPr>
                <w:rFonts w:ascii="Cambria Math" w:eastAsia="Cambria Math"/>
                <w:sz w:val="24"/>
              </w:rPr>
              <w:t>�</w:t>
            </w:r>
            <w:r>
              <w:rPr>
                <w:rFonts w:ascii="Cambria Math" w:eastAsia="Cambria Math"/>
                <w:position w:val="-4"/>
                <w:sz w:val="17"/>
              </w:rPr>
              <w:t>1</w:t>
            </w:r>
          </w:p>
        </w:tc>
        <w:tc>
          <w:tcPr>
            <w:tcW w:w="843" w:type="dxa"/>
          </w:tcPr>
          <w:p>
            <w:pPr>
              <w:pStyle w:val="TableParagraph"/>
              <w:spacing w:line="290" w:lineRule="exact"/>
              <w:ind w:left="232" w:right="236"/>
              <w:rPr>
                <w:rFonts w:ascii="Cambria Math" w:eastAsia="Cambria Math"/>
                <w:sz w:val="17"/>
              </w:rPr>
            </w:pPr>
            <w:r>
              <w:rPr>
                <w:rFonts w:ascii="Cambria Math" w:eastAsia="Cambria Math"/>
                <w:sz w:val="24"/>
              </w:rPr>
              <w:t>�</w:t>
            </w:r>
            <w:r>
              <w:rPr>
                <w:rFonts w:ascii="Cambria Math" w:eastAsia="Cambria Math"/>
                <w:position w:val="-4"/>
                <w:sz w:val="17"/>
              </w:rPr>
              <w:t>2</w:t>
            </w:r>
          </w:p>
        </w:tc>
        <w:tc>
          <w:tcPr>
            <w:tcW w:w="748" w:type="dxa"/>
          </w:tcPr>
          <w:p>
            <w:pPr>
              <w:pStyle w:val="TableParagraph"/>
              <w:spacing w:line="245" w:lineRule="exact"/>
              <w:ind w:right="91"/>
              <w:rPr>
                <w:sz w:val="24"/>
              </w:rPr>
            </w:pPr>
            <w:r>
              <w:rPr>
                <w:sz w:val="24"/>
              </w:rPr>
              <w:t>1</w:t>
            </w:r>
          </w:p>
        </w:tc>
      </w:tr>
      <w:tr>
        <w:trPr>
          <w:trHeight w:val="523" w:hRule="exact"/>
        </w:trPr>
        <w:tc>
          <w:tcPr>
            <w:tcW w:w="539" w:type="dxa"/>
          </w:tcPr>
          <w:p>
            <w:pPr>
              <w:pStyle w:val="TableParagraph"/>
              <w:spacing w:before="92"/>
              <w:ind w:right="110"/>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768" w:type="dxa"/>
          </w:tcPr>
          <w:p>
            <w:pPr>
              <w:pStyle w:val="TableParagraph"/>
              <w:spacing w:before="86"/>
              <w:ind w:left="90" w:right="88"/>
              <w:rPr>
                <w:sz w:val="24"/>
              </w:rPr>
            </w:pPr>
            <w:r>
              <w:rPr>
                <w:sz w:val="24"/>
              </w:rPr>
              <w:t>12.5</w:t>
            </w:r>
          </w:p>
        </w:tc>
        <w:tc>
          <w:tcPr>
            <w:tcW w:w="843" w:type="dxa"/>
          </w:tcPr>
          <w:p>
            <w:pPr>
              <w:pStyle w:val="TableParagraph"/>
              <w:spacing w:before="86"/>
              <w:ind w:right="106"/>
              <w:jc w:val="right"/>
              <w:rPr>
                <w:sz w:val="24"/>
              </w:rPr>
            </w:pPr>
            <w:r>
              <w:rPr>
                <w:sz w:val="24"/>
              </w:rPr>
              <w:t>-15/10</w:t>
            </w:r>
          </w:p>
        </w:tc>
        <w:tc>
          <w:tcPr>
            <w:tcW w:w="748" w:type="dxa"/>
          </w:tcPr>
          <w:p>
            <w:pPr>
              <w:pStyle w:val="TableParagraph"/>
              <w:spacing w:before="86"/>
              <w:ind w:left="146"/>
              <w:jc w:val="left"/>
              <w:rPr>
                <w:sz w:val="24"/>
              </w:rPr>
            </w:pPr>
            <w:r>
              <w:rPr>
                <w:sz w:val="24"/>
              </w:rPr>
              <w:t>400</w:t>
            </w:r>
          </w:p>
        </w:tc>
      </w:tr>
      <w:tr>
        <w:trPr>
          <w:trHeight w:val="524" w:hRule="exact"/>
        </w:trPr>
        <w:tc>
          <w:tcPr>
            <w:tcW w:w="539" w:type="dxa"/>
          </w:tcPr>
          <w:p>
            <w:pPr>
              <w:pStyle w:val="TableParagraph"/>
              <w:spacing w:before="92"/>
              <w:ind w:right="113"/>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tc>
        <w:tc>
          <w:tcPr>
            <w:tcW w:w="768" w:type="dxa"/>
          </w:tcPr>
          <w:p>
            <w:pPr>
              <w:pStyle w:val="TableParagraph"/>
              <w:spacing w:before="86"/>
              <w:ind w:left="92" w:right="88"/>
              <w:rPr>
                <w:sz w:val="24"/>
              </w:rPr>
            </w:pPr>
            <w:r>
              <w:rPr>
                <w:sz w:val="24"/>
              </w:rPr>
              <w:t>15/10</w:t>
            </w:r>
          </w:p>
        </w:tc>
        <w:tc>
          <w:tcPr>
            <w:tcW w:w="843" w:type="dxa"/>
          </w:tcPr>
          <w:p>
            <w:pPr>
              <w:pStyle w:val="TableParagraph"/>
              <w:spacing w:before="86"/>
              <w:ind w:right="166"/>
              <w:jc w:val="right"/>
              <w:rPr>
                <w:sz w:val="24"/>
              </w:rPr>
            </w:pPr>
            <w:r>
              <w:rPr>
                <w:sz w:val="24"/>
              </w:rPr>
              <w:t>-1/10</w:t>
            </w:r>
          </w:p>
        </w:tc>
        <w:tc>
          <w:tcPr>
            <w:tcW w:w="748" w:type="dxa"/>
          </w:tcPr>
          <w:p>
            <w:pPr>
              <w:pStyle w:val="TableParagraph"/>
              <w:spacing w:before="86"/>
              <w:ind w:left="206"/>
              <w:jc w:val="left"/>
              <w:rPr>
                <w:sz w:val="24"/>
              </w:rPr>
            </w:pPr>
            <w:r>
              <w:rPr>
                <w:sz w:val="24"/>
              </w:rPr>
              <w:t>60</w:t>
            </w:r>
          </w:p>
        </w:tc>
      </w:tr>
      <w:tr>
        <w:trPr>
          <w:trHeight w:val="359" w:hRule="exact"/>
        </w:trPr>
        <w:tc>
          <w:tcPr>
            <w:tcW w:w="539" w:type="dxa"/>
          </w:tcPr>
          <w:p>
            <w:pPr>
              <w:pStyle w:val="TableParagraph"/>
              <w:spacing w:before="87"/>
              <w:ind w:right="146"/>
              <w:jc w:val="right"/>
              <w:rPr>
                <w:sz w:val="24"/>
              </w:rPr>
            </w:pPr>
            <w:r>
              <w:rPr>
                <w:sz w:val="24"/>
              </w:rPr>
              <w:t>Z</w:t>
            </w:r>
          </w:p>
        </w:tc>
        <w:tc>
          <w:tcPr>
            <w:tcW w:w="768" w:type="dxa"/>
          </w:tcPr>
          <w:p>
            <w:pPr>
              <w:pStyle w:val="TableParagraph"/>
              <w:spacing w:before="87"/>
              <w:ind w:left="4"/>
              <w:rPr>
                <w:sz w:val="24"/>
              </w:rPr>
            </w:pPr>
            <w:r>
              <w:rPr>
                <w:sz w:val="24"/>
              </w:rPr>
              <w:t>7</w:t>
            </w:r>
          </w:p>
        </w:tc>
        <w:tc>
          <w:tcPr>
            <w:tcW w:w="843" w:type="dxa"/>
          </w:tcPr>
          <w:p>
            <w:pPr>
              <w:pStyle w:val="TableParagraph"/>
              <w:spacing w:before="87"/>
              <w:ind w:right="207"/>
              <w:jc w:val="right"/>
              <w:rPr>
                <w:sz w:val="24"/>
              </w:rPr>
            </w:pPr>
            <w:r>
              <w:rPr>
                <w:sz w:val="24"/>
              </w:rPr>
              <w:t>8/10</w:t>
            </w:r>
          </w:p>
        </w:tc>
        <w:tc>
          <w:tcPr>
            <w:tcW w:w="748" w:type="dxa"/>
          </w:tcPr>
          <w:p>
            <w:pPr>
              <w:pStyle w:val="TableParagraph"/>
              <w:spacing w:before="87"/>
              <w:ind w:left="108"/>
              <w:jc w:val="left"/>
              <w:rPr>
                <w:sz w:val="24"/>
              </w:rPr>
            </w:pPr>
            <w:r>
              <w:rPr>
                <w:sz w:val="24"/>
              </w:rPr>
              <w:t>-480</w:t>
            </w:r>
          </w:p>
        </w:tc>
      </w:tr>
    </w:tbl>
    <w:p>
      <w:pPr>
        <w:pStyle w:val="BodyText"/>
        <w:spacing w:before="2"/>
        <w:rPr>
          <w:sz w:val="16"/>
        </w:rPr>
      </w:pPr>
    </w:p>
    <w:p>
      <w:pPr>
        <w:spacing w:before="63"/>
        <w:ind w:left="3936" w:right="33" w:firstLine="0"/>
        <w:jc w:val="left"/>
        <w:rPr>
          <w:rFonts w:ascii="Calibri"/>
          <w:i/>
          <w:sz w:val="18"/>
        </w:rPr>
      </w:pPr>
      <w:r>
        <w:rPr/>
        <w:pict>
          <v:line style="position:absolute;mso-position-horizontal-relative:page;mso-position-vertical-relative:paragraph;z-index:2392" from="49.32pt,3.195344pt" to="49.32pt,24.219344pt" stroked="true" strokeweight=".72pt" strokecolor="#000000">
            <w10:wrap type="none"/>
          </v:line>
        </w:pict>
      </w:r>
      <w:r>
        <w:rPr>
          <w:rFonts w:ascii="Calibri"/>
          <w:i/>
          <w:color w:val="44536A"/>
          <w:sz w:val="18"/>
        </w:rPr>
        <w:t>Tabla 3.40 Tercer table</w:t>
      </w:r>
      <w:r>
        <w:rPr>
          <w:rFonts w:ascii="Calibri"/>
          <w:i/>
          <w:color w:val="B5082D"/>
          <w:sz w:val="18"/>
          <w:u w:val="single" w:color="B5082D"/>
        </w:rPr>
        <w:t>a</w:t>
      </w:r>
      <w:r>
        <w:rPr>
          <w:rFonts w:ascii="Calibri"/>
          <w:i/>
          <w:color w:val="44536A"/>
          <w:sz w:val="18"/>
        </w:rPr>
        <w:t>u resultante</w:t>
      </w:r>
    </w:p>
    <w:p>
      <w:pPr>
        <w:pStyle w:val="BodyText"/>
        <w:rPr>
          <w:rFonts w:ascii="Calibri"/>
          <w:i/>
          <w:sz w:val="16"/>
        </w:rPr>
      </w:pPr>
    </w:p>
    <w:p>
      <w:pPr>
        <w:pStyle w:val="BodyText"/>
        <w:spacing w:line="276" w:lineRule="auto"/>
        <w:ind w:left="842" w:right="33"/>
      </w:pPr>
      <w:r>
        <w:rPr/>
        <w:t>El punto (0,60) está dentro del espacio convexo, observando que en la última hilera siendo uno de ellos negativo indica que se puede mejorar el valor óptimo.</w:t>
      </w:r>
    </w:p>
    <w:p>
      <w:pPr>
        <w:pStyle w:val="BodyText"/>
        <w:spacing w:before="8"/>
        <w:rPr>
          <w:sz w:val="27"/>
        </w:rPr>
      </w:pPr>
    </w:p>
    <w:p>
      <w:pPr>
        <w:pStyle w:val="BodyText"/>
        <w:ind w:left="842" w:right="33"/>
      </w:pPr>
      <w:r>
        <w:rPr/>
        <w:t>Si se vuelve a realizar l pivoteo </w:t>
      </w:r>
      <w:r>
        <w:rPr>
          <w:rFonts w:ascii="Cambria Math" w:eastAsia="Cambria Math"/>
        </w:rPr>
        <w:t>(�</w:t>
      </w:r>
      <w:r>
        <w:rPr>
          <w:rFonts w:ascii="Cambria Math" w:eastAsia="Cambria Math"/>
          <w:position w:val="-4"/>
          <w:sz w:val="17"/>
        </w:rPr>
        <w:t>1</w:t>
      </w:r>
      <w:r>
        <w:rPr>
          <w:rFonts w:ascii="Cambria Math" w:eastAsia="Cambria Math"/>
        </w:rPr>
        <w:t>, �</w:t>
      </w:r>
      <w:r>
        <w:rPr>
          <w:rFonts w:ascii="Cambria Math" w:eastAsia="Cambria Math"/>
          <w:position w:val="-4"/>
          <w:sz w:val="17"/>
        </w:rPr>
        <w:t>1</w:t>
      </w:r>
      <w:r>
        <w:rPr>
          <w:rFonts w:ascii="Cambria Math" w:eastAsia="Cambria Math"/>
        </w:rPr>
        <w:t>) </w:t>
      </w:r>
      <w:r>
        <w:rPr/>
        <w:t>del tableu inicial se obtiene:</w:t>
      </w:r>
    </w:p>
    <w:p>
      <w:pPr>
        <w:pStyle w:val="BodyText"/>
        <w:rPr>
          <w:sz w:val="20"/>
        </w:rPr>
      </w:pPr>
    </w:p>
    <w:p>
      <w:pPr>
        <w:pStyle w:val="BodyText"/>
        <w:spacing w:before="1"/>
        <w:rPr>
          <w:sz w:val="11"/>
        </w:rPr>
      </w:pPr>
    </w:p>
    <w:tbl>
      <w:tblPr>
        <w:tblW w:w="0" w:type="auto"/>
        <w:jc w:val="left"/>
        <w:tblInd w:w="38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0"/>
        <w:gridCol w:w="848"/>
        <w:gridCol w:w="763"/>
        <w:gridCol w:w="668"/>
      </w:tblGrid>
      <w:tr>
        <w:trPr>
          <w:trHeight w:val="406" w:hRule="exact"/>
        </w:trPr>
        <w:tc>
          <w:tcPr>
            <w:tcW w:w="540" w:type="dxa"/>
          </w:tcPr>
          <w:p>
            <w:pPr/>
          </w:p>
        </w:tc>
        <w:tc>
          <w:tcPr>
            <w:tcW w:w="848" w:type="dxa"/>
          </w:tcPr>
          <w:p>
            <w:pPr>
              <w:pStyle w:val="TableParagraph"/>
              <w:spacing w:line="290" w:lineRule="exact"/>
              <w:ind w:left="88" w:right="88"/>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63" w:type="dxa"/>
          </w:tcPr>
          <w:p>
            <w:pPr>
              <w:pStyle w:val="TableParagraph"/>
              <w:spacing w:line="290" w:lineRule="exact"/>
              <w:ind w:left="79" w:right="88"/>
              <w:rPr>
                <w:rFonts w:ascii="Cambria Math" w:eastAsia="Cambria Math"/>
                <w:sz w:val="17"/>
              </w:rPr>
            </w:pPr>
            <w:r>
              <w:rPr>
                <w:rFonts w:ascii="Cambria Math" w:eastAsia="Cambria Math"/>
                <w:sz w:val="24"/>
              </w:rPr>
              <w:t>�</w:t>
            </w:r>
            <w:r>
              <w:rPr>
                <w:rFonts w:ascii="Cambria Math" w:eastAsia="Cambria Math"/>
                <w:position w:val="-4"/>
                <w:sz w:val="17"/>
              </w:rPr>
              <w:t>2</w:t>
            </w:r>
          </w:p>
        </w:tc>
        <w:tc>
          <w:tcPr>
            <w:tcW w:w="668" w:type="dxa"/>
          </w:tcPr>
          <w:p>
            <w:pPr>
              <w:pStyle w:val="TableParagraph"/>
              <w:spacing w:line="245" w:lineRule="exact"/>
              <w:ind w:right="89"/>
              <w:rPr>
                <w:sz w:val="24"/>
              </w:rPr>
            </w:pPr>
            <w:r>
              <w:rPr>
                <w:sz w:val="24"/>
              </w:rPr>
              <w:t>1</w:t>
            </w:r>
          </w:p>
        </w:tc>
      </w:tr>
      <w:tr>
        <w:trPr>
          <w:trHeight w:val="523" w:hRule="exact"/>
        </w:trPr>
        <w:tc>
          <w:tcPr>
            <w:tcW w:w="540" w:type="dxa"/>
          </w:tcPr>
          <w:p>
            <w:pPr>
              <w:pStyle w:val="TableParagraph"/>
              <w:spacing w:before="92"/>
              <w:ind w:left="125" w:right="37"/>
              <w:rPr>
                <w:rFonts w:ascii="Cambria Math" w:eastAsia="Cambria Math"/>
                <w:sz w:val="17"/>
              </w:rPr>
            </w:pPr>
            <w:r>
              <w:rPr>
                <w:rFonts w:ascii="Cambria Math" w:eastAsia="Cambria Math"/>
                <w:sz w:val="24"/>
              </w:rPr>
              <w:t>�</w:t>
            </w:r>
            <w:r>
              <w:rPr>
                <w:rFonts w:ascii="Cambria Math" w:eastAsia="Cambria Math"/>
                <w:position w:val="-4"/>
                <w:sz w:val="17"/>
              </w:rPr>
              <w:t>1</w:t>
            </w:r>
          </w:p>
        </w:tc>
        <w:tc>
          <w:tcPr>
            <w:tcW w:w="848" w:type="dxa"/>
          </w:tcPr>
          <w:p>
            <w:pPr>
              <w:pStyle w:val="TableParagraph"/>
              <w:spacing w:before="86"/>
              <w:ind w:left="93" w:right="88"/>
              <w:rPr>
                <w:sz w:val="24"/>
              </w:rPr>
            </w:pPr>
            <w:r>
              <w:rPr>
                <w:sz w:val="24"/>
              </w:rPr>
              <w:t>-1/10</w:t>
            </w:r>
          </w:p>
        </w:tc>
        <w:tc>
          <w:tcPr>
            <w:tcW w:w="763" w:type="dxa"/>
          </w:tcPr>
          <w:p>
            <w:pPr>
              <w:pStyle w:val="TableParagraph"/>
              <w:spacing w:before="86"/>
              <w:ind w:left="88" w:right="88"/>
              <w:rPr>
                <w:sz w:val="24"/>
              </w:rPr>
            </w:pPr>
            <w:r>
              <w:rPr>
                <w:sz w:val="24"/>
              </w:rPr>
              <w:t>15/10</w:t>
            </w:r>
          </w:p>
        </w:tc>
        <w:tc>
          <w:tcPr>
            <w:tcW w:w="668" w:type="dxa"/>
          </w:tcPr>
          <w:p>
            <w:pPr>
              <w:pStyle w:val="TableParagraph"/>
              <w:spacing w:before="86"/>
              <w:ind w:left="168"/>
              <w:jc w:val="left"/>
              <w:rPr>
                <w:sz w:val="24"/>
              </w:rPr>
            </w:pPr>
            <w:r>
              <w:rPr>
                <w:sz w:val="24"/>
              </w:rPr>
              <w:t>50</w:t>
            </w:r>
          </w:p>
        </w:tc>
      </w:tr>
      <w:tr>
        <w:trPr>
          <w:trHeight w:val="524" w:hRule="exact"/>
        </w:trPr>
        <w:tc>
          <w:tcPr>
            <w:tcW w:w="540" w:type="dxa"/>
          </w:tcPr>
          <w:p>
            <w:pPr>
              <w:pStyle w:val="TableParagraph"/>
              <w:spacing w:before="92"/>
              <w:ind w:left="124" w:right="38"/>
              <w:rPr>
                <w:rFonts w:ascii="Cambria Math" w:eastAsia="Cambria Math"/>
                <w:sz w:val="17"/>
              </w:rPr>
            </w:pPr>
            <w:r>
              <w:rPr>
                <w:rFonts w:ascii="Cambria Math" w:eastAsia="Cambria Math"/>
                <w:sz w:val="24"/>
              </w:rPr>
              <w:t>�</w:t>
            </w:r>
            <w:r>
              <w:rPr>
                <w:rFonts w:ascii="Cambria Math" w:eastAsia="Cambria Math"/>
                <w:position w:val="-4"/>
                <w:sz w:val="17"/>
              </w:rPr>
              <w:t>2</w:t>
            </w:r>
          </w:p>
        </w:tc>
        <w:tc>
          <w:tcPr>
            <w:tcW w:w="848" w:type="dxa"/>
          </w:tcPr>
          <w:p>
            <w:pPr>
              <w:pStyle w:val="TableParagraph"/>
              <w:spacing w:before="86"/>
              <w:ind w:left="93" w:right="88"/>
              <w:rPr>
                <w:sz w:val="24"/>
              </w:rPr>
            </w:pPr>
            <w:r>
              <w:rPr>
                <w:sz w:val="24"/>
              </w:rPr>
              <w:t>-15/10</w:t>
            </w:r>
          </w:p>
        </w:tc>
        <w:tc>
          <w:tcPr>
            <w:tcW w:w="763" w:type="dxa"/>
          </w:tcPr>
          <w:p>
            <w:pPr>
              <w:pStyle w:val="TableParagraph"/>
              <w:spacing w:before="86"/>
              <w:ind w:left="88" w:right="88"/>
              <w:rPr>
                <w:sz w:val="24"/>
              </w:rPr>
            </w:pPr>
            <w:r>
              <w:rPr>
                <w:sz w:val="24"/>
              </w:rPr>
              <w:t>12.5</w:t>
            </w:r>
          </w:p>
        </w:tc>
        <w:tc>
          <w:tcPr>
            <w:tcW w:w="668" w:type="dxa"/>
          </w:tcPr>
          <w:p>
            <w:pPr>
              <w:pStyle w:val="TableParagraph"/>
              <w:spacing w:before="86"/>
              <w:ind w:left="108"/>
              <w:jc w:val="left"/>
              <w:rPr>
                <w:sz w:val="24"/>
              </w:rPr>
            </w:pPr>
            <w:r>
              <w:rPr>
                <w:sz w:val="24"/>
              </w:rPr>
              <w:t>150</w:t>
            </w:r>
          </w:p>
        </w:tc>
      </w:tr>
      <w:tr>
        <w:trPr>
          <w:trHeight w:val="358" w:hRule="exact"/>
        </w:trPr>
        <w:tc>
          <w:tcPr>
            <w:tcW w:w="540" w:type="dxa"/>
          </w:tcPr>
          <w:p>
            <w:pPr>
              <w:pStyle w:val="TableParagraph"/>
              <w:spacing w:before="86"/>
              <w:ind w:left="93"/>
              <w:rPr>
                <w:sz w:val="24"/>
              </w:rPr>
            </w:pPr>
            <w:r>
              <w:rPr>
                <w:sz w:val="24"/>
              </w:rPr>
              <w:t>Z</w:t>
            </w:r>
          </w:p>
        </w:tc>
        <w:tc>
          <w:tcPr>
            <w:tcW w:w="848" w:type="dxa"/>
          </w:tcPr>
          <w:p>
            <w:pPr>
              <w:pStyle w:val="TableParagraph"/>
              <w:spacing w:before="86"/>
              <w:ind w:left="6"/>
              <w:rPr>
                <w:sz w:val="24"/>
              </w:rPr>
            </w:pPr>
            <w:r>
              <w:rPr>
                <w:sz w:val="24"/>
              </w:rPr>
              <w:t>½</w:t>
            </w:r>
          </w:p>
        </w:tc>
        <w:tc>
          <w:tcPr>
            <w:tcW w:w="763" w:type="dxa"/>
          </w:tcPr>
          <w:p>
            <w:pPr>
              <w:pStyle w:val="TableParagraph"/>
              <w:spacing w:before="86"/>
              <w:ind w:left="88" w:right="88"/>
              <w:rPr>
                <w:sz w:val="24"/>
              </w:rPr>
            </w:pPr>
            <w:r>
              <w:rPr>
                <w:sz w:val="24"/>
              </w:rPr>
              <w:t>10.5</w:t>
            </w:r>
          </w:p>
        </w:tc>
        <w:tc>
          <w:tcPr>
            <w:tcW w:w="668" w:type="dxa"/>
          </w:tcPr>
          <w:p>
            <w:pPr>
              <w:pStyle w:val="TableParagraph"/>
              <w:spacing w:before="86"/>
              <w:ind w:left="108"/>
              <w:jc w:val="left"/>
              <w:rPr>
                <w:sz w:val="24"/>
              </w:rPr>
            </w:pPr>
            <w:r>
              <w:rPr>
                <w:sz w:val="24"/>
              </w:rPr>
              <w:t>250</w:t>
            </w:r>
          </w:p>
        </w:tc>
      </w:tr>
    </w:tbl>
    <w:p>
      <w:pPr>
        <w:pStyle w:val="BodyText"/>
        <w:spacing w:before="4"/>
        <w:rPr>
          <w:sz w:val="16"/>
        </w:rPr>
      </w:pPr>
    </w:p>
    <w:p>
      <w:pPr>
        <w:spacing w:before="64"/>
        <w:ind w:left="3938" w:right="33" w:firstLine="0"/>
        <w:jc w:val="left"/>
        <w:rPr>
          <w:rFonts w:ascii="Calibri"/>
          <w:i/>
          <w:sz w:val="18"/>
        </w:rPr>
      </w:pPr>
      <w:r>
        <w:rPr>
          <w:rFonts w:ascii="Calibri"/>
          <w:i/>
          <w:color w:val="44536A"/>
          <w:sz w:val="18"/>
        </w:rPr>
        <w:t>Tabla 3.41Cuarto tableau resultante</w:t>
      </w:r>
    </w:p>
    <w:p>
      <w:pPr>
        <w:pStyle w:val="BodyText"/>
        <w:rPr>
          <w:rFonts w:ascii="Calibri"/>
          <w:i/>
          <w:sz w:val="16"/>
        </w:rPr>
      </w:pPr>
    </w:p>
    <w:p>
      <w:pPr>
        <w:pStyle w:val="BodyText"/>
        <w:spacing w:line="276" w:lineRule="auto"/>
        <w:ind w:left="842" w:right="33"/>
      </w:pPr>
      <w:r>
        <w:rPr/>
        <w:t>Como se puede observar ya se encontró el óptimo ya que todos los valores son positivos, si observamos los tableus anteriores podemos definir dos tipos de problemas:</w:t>
      </w:r>
    </w:p>
    <w:p>
      <w:pPr>
        <w:spacing w:after="0" w:line="276" w:lineRule="auto"/>
        <w:sectPr>
          <w:headerReference w:type="default" r:id="rId183"/>
          <w:footerReference w:type="default" r:id="rId184"/>
          <w:pgSz w:w="12240" w:h="15840"/>
          <w:pgMar w:header="0" w:footer="1003" w:top="1360" w:bottom="1200" w:left="860" w:right="1580"/>
          <w:pgNumType w:start="62"/>
        </w:sectPr>
      </w:pPr>
    </w:p>
    <w:p>
      <w:pPr>
        <w:pStyle w:val="ListParagraph"/>
        <w:numPr>
          <w:ilvl w:val="1"/>
          <w:numId w:val="11"/>
        </w:numPr>
        <w:tabs>
          <w:tab w:pos="821" w:val="left" w:leader="none"/>
          <w:tab w:pos="822" w:val="left" w:leader="none"/>
        </w:tabs>
        <w:spacing w:line="276" w:lineRule="auto" w:before="30" w:after="0"/>
        <w:ind w:left="822" w:right="121" w:hanging="360"/>
        <w:jc w:val="left"/>
        <w:rPr>
          <w:sz w:val="24"/>
        </w:rPr>
      </w:pPr>
      <w:r>
        <w:rPr>
          <w:sz w:val="24"/>
        </w:rPr>
        <w:t>En donde no se localiza en el espacio convexo la función objetivo, conociéndose como fase uno (tableu original del sistema, el primer y segundo tableu</w:t>
      </w:r>
      <w:r>
        <w:rPr>
          <w:spacing w:val="-13"/>
          <w:sz w:val="24"/>
        </w:rPr>
        <w:t> </w:t>
      </w:r>
      <w:r>
        <w:rPr>
          <w:sz w:val="24"/>
        </w:rPr>
        <w:t>resultantes).</w:t>
      </w:r>
    </w:p>
    <w:p>
      <w:pPr>
        <w:pStyle w:val="ListParagraph"/>
        <w:numPr>
          <w:ilvl w:val="1"/>
          <w:numId w:val="11"/>
        </w:numPr>
        <w:tabs>
          <w:tab w:pos="821" w:val="left" w:leader="none"/>
          <w:tab w:pos="822" w:val="left" w:leader="none"/>
        </w:tabs>
        <w:spacing w:line="273" w:lineRule="auto" w:before="0" w:after="0"/>
        <w:ind w:left="822" w:right="126" w:hanging="360"/>
        <w:jc w:val="left"/>
        <w:rPr>
          <w:sz w:val="24"/>
        </w:rPr>
      </w:pPr>
      <w:r>
        <w:rPr>
          <w:sz w:val="24"/>
        </w:rPr>
        <w:t>La función objetivo se localiza en el espacio convexo conociendo sé cómo fase dos (los últimos dos Tableaus</w:t>
      </w:r>
      <w:r>
        <w:rPr>
          <w:spacing w:val="-6"/>
          <w:sz w:val="24"/>
        </w:rPr>
        <w:t> </w:t>
      </w:r>
      <w:r>
        <w:rPr>
          <w:sz w:val="24"/>
        </w:rPr>
        <w:t>resultantes).</w:t>
      </w:r>
    </w:p>
    <w:p>
      <w:pPr>
        <w:spacing w:after="0" w:line="273" w:lineRule="auto"/>
        <w:jc w:val="left"/>
        <w:rPr>
          <w:sz w:val="24"/>
        </w:rPr>
        <w:sectPr>
          <w:headerReference w:type="default" r:id="rId185"/>
          <w:footerReference w:type="default" r:id="rId186"/>
          <w:pgSz w:w="12240" w:h="15840"/>
          <w:pgMar w:header="0" w:footer="1003" w:top="1380" w:bottom="1200" w:left="1600" w:right="1580"/>
          <w:pgNumType w:start="63"/>
        </w:sectPr>
      </w:pPr>
    </w:p>
    <w:p>
      <w:pPr>
        <w:pStyle w:val="Heading4"/>
        <w:spacing w:before="55"/>
        <w:ind w:left="202"/>
        <w:jc w:val="left"/>
      </w:pPr>
      <w:bookmarkStart w:name="_bookmark44" w:id="45"/>
      <w:bookmarkEnd w:id="45"/>
      <w:r>
        <w:rPr>
          <w:b w:val="0"/>
        </w:rPr>
      </w:r>
      <w:r>
        <w:rPr/>
        <w:t>Comparativa entre el tableau estándar y Tucker.</w:t>
      </w:r>
    </w:p>
    <w:p>
      <w:pPr>
        <w:pStyle w:val="BodyText"/>
        <w:rPr>
          <w:b/>
          <w:sz w:val="20"/>
        </w:rPr>
      </w:pPr>
    </w:p>
    <w:p>
      <w:pPr>
        <w:pStyle w:val="BodyText"/>
        <w:spacing w:before="7"/>
        <w:rPr>
          <w:b/>
          <w:sz w:val="1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15"/>
        <w:gridCol w:w="4509"/>
      </w:tblGrid>
      <w:tr>
        <w:trPr>
          <w:trHeight w:val="378" w:hRule="exact"/>
        </w:trPr>
        <w:tc>
          <w:tcPr>
            <w:tcW w:w="4515" w:type="dxa"/>
          </w:tcPr>
          <w:p>
            <w:pPr>
              <w:pStyle w:val="TableParagraph"/>
              <w:spacing w:line="245" w:lineRule="exact"/>
              <w:ind w:left="875" w:right="790"/>
              <w:rPr>
                <w:sz w:val="24"/>
              </w:rPr>
            </w:pPr>
            <w:r>
              <w:rPr>
                <w:sz w:val="24"/>
              </w:rPr>
              <w:t>Tucker</w:t>
            </w:r>
          </w:p>
        </w:tc>
        <w:tc>
          <w:tcPr>
            <w:tcW w:w="4509" w:type="dxa"/>
          </w:tcPr>
          <w:p>
            <w:pPr>
              <w:pStyle w:val="TableParagraph"/>
              <w:spacing w:line="245" w:lineRule="exact"/>
              <w:ind w:left="1468" w:right="1562"/>
              <w:rPr>
                <w:sz w:val="24"/>
              </w:rPr>
            </w:pPr>
            <w:r>
              <w:rPr>
                <w:sz w:val="24"/>
              </w:rPr>
              <w:t>Estándar</w:t>
            </w:r>
          </w:p>
        </w:tc>
      </w:tr>
      <w:tr>
        <w:trPr>
          <w:trHeight w:val="1787" w:hRule="exact"/>
        </w:trPr>
        <w:tc>
          <w:tcPr>
            <w:tcW w:w="4515" w:type="dxa"/>
          </w:tcPr>
          <w:p>
            <w:pPr>
              <w:pStyle w:val="TableParagraph"/>
              <w:spacing w:line="276" w:lineRule="auto" w:before="112"/>
              <w:ind w:left="200" w:right="104"/>
              <w:jc w:val="both"/>
              <w:rPr>
                <w:b/>
                <w:sz w:val="24"/>
              </w:rPr>
            </w:pPr>
            <w:r>
              <w:rPr>
                <w:b/>
                <w:sz w:val="24"/>
              </w:rPr>
              <w:t>Las variables básicas aparecen a la izquierda del tableau y varían de iteración en iteración.</w:t>
            </w:r>
          </w:p>
        </w:tc>
        <w:tc>
          <w:tcPr>
            <w:tcW w:w="4509" w:type="dxa"/>
          </w:tcPr>
          <w:p>
            <w:pPr>
              <w:pStyle w:val="TableParagraph"/>
              <w:spacing w:line="276" w:lineRule="auto" w:before="107"/>
              <w:ind w:left="106" w:right="198"/>
              <w:jc w:val="both"/>
              <w:rPr>
                <w:sz w:val="24"/>
              </w:rPr>
            </w:pPr>
            <w:r>
              <w:rPr>
                <w:sz w:val="24"/>
              </w:rPr>
              <w:t>Las variables básicas se referencian en la izquierda del tableu, pero también aparecen esparcidas en él. Son las variables que sus columnas constituyen la matriz identidad y varían de iteración en iteración.</w:t>
            </w:r>
          </w:p>
        </w:tc>
      </w:tr>
      <w:tr>
        <w:trPr>
          <w:trHeight w:val="1155" w:hRule="exact"/>
        </w:trPr>
        <w:tc>
          <w:tcPr>
            <w:tcW w:w="4515" w:type="dxa"/>
          </w:tcPr>
          <w:p>
            <w:pPr>
              <w:pStyle w:val="TableParagraph"/>
              <w:spacing w:line="276" w:lineRule="auto" w:before="113"/>
              <w:ind w:left="200" w:right="104"/>
              <w:jc w:val="both"/>
              <w:rPr>
                <w:b/>
                <w:sz w:val="24"/>
              </w:rPr>
            </w:pPr>
            <w:r>
              <w:rPr>
                <w:b/>
                <w:sz w:val="24"/>
              </w:rPr>
              <w:t>Las variables no básicas aparecen en la parte superior del tableau y varían de iteración en iteración.</w:t>
            </w:r>
          </w:p>
        </w:tc>
        <w:tc>
          <w:tcPr>
            <w:tcW w:w="4509" w:type="dxa"/>
          </w:tcPr>
          <w:p>
            <w:pPr>
              <w:pStyle w:val="TableParagraph"/>
              <w:spacing w:line="276" w:lineRule="auto" w:before="108"/>
              <w:ind w:left="106" w:right="201"/>
              <w:jc w:val="both"/>
              <w:rPr>
                <w:sz w:val="24"/>
              </w:rPr>
            </w:pPr>
            <w:r>
              <w:rPr>
                <w:sz w:val="24"/>
              </w:rPr>
              <w:t>Las variables no básicas están esparcidas</w:t>
            </w:r>
            <w:r>
              <w:rPr>
                <w:spacing w:val="-31"/>
                <w:sz w:val="24"/>
              </w:rPr>
              <w:t> </w:t>
            </w:r>
            <w:r>
              <w:rPr>
                <w:sz w:val="24"/>
              </w:rPr>
              <w:t>en el tableu y son aquellas cuyas columnas no pertenecen a la</w:t>
            </w:r>
            <w:r>
              <w:rPr>
                <w:spacing w:val="-3"/>
                <w:sz w:val="24"/>
              </w:rPr>
              <w:t> </w:t>
            </w:r>
            <w:r>
              <w:rPr>
                <w:sz w:val="24"/>
              </w:rPr>
              <w:t>identidad.</w:t>
            </w:r>
          </w:p>
        </w:tc>
      </w:tr>
      <w:tr>
        <w:trPr>
          <w:trHeight w:val="1787" w:hRule="exact"/>
        </w:trPr>
        <w:tc>
          <w:tcPr>
            <w:tcW w:w="4515" w:type="dxa"/>
          </w:tcPr>
          <w:p>
            <w:pPr>
              <w:pStyle w:val="TableParagraph"/>
              <w:spacing w:line="276" w:lineRule="auto" w:before="110"/>
              <w:ind w:left="200" w:right="48"/>
              <w:jc w:val="left"/>
              <w:rPr>
                <w:b/>
                <w:sz w:val="24"/>
              </w:rPr>
            </w:pPr>
            <w:r>
              <w:rPr>
                <w:b/>
                <w:sz w:val="24"/>
              </w:rPr>
              <w:t>El valor de z depende de las variables no básicas y se afecta cambiando el valor de</w:t>
            </w:r>
          </w:p>
          <w:p>
            <w:pPr>
              <w:pStyle w:val="TableParagraph"/>
              <w:spacing w:line="273" w:lineRule="auto"/>
              <w:ind w:left="200" w:right="48"/>
              <w:jc w:val="left"/>
              <w:rPr>
                <w:b/>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0 </w:t>
            </w:r>
            <w:r>
              <w:rPr>
                <w:b/>
                <w:sz w:val="24"/>
              </w:rPr>
              <w:t>a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&gt; 0 </w:t>
            </w:r>
            <w:r>
              <w:rPr>
                <w:b/>
                <w:sz w:val="24"/>
              </w:rPr>
              <w:t>donde </w:t>
            </w:r>
            <w:r>
              <w:rPr>
                <w:rFonts w:ascii="Cambria Math" w:hAnsi="Cambria Math" w:eastAsia="Cambria Math"/>
                <w:sz w:val="24"/>
              </w:rPr>
              <w:t>�</w:t>
            </w:r>
            <w:r>
              <w:rPr>
                <w:rFonts w:ascii="Cambria Math" w:hAnsi="Cambria Math" w:eastAsia="Cambria Math"/>
                <w:position w:val="-4"/>
                <w:sz w:val="17"/>
              </w:rPr>
              <w:t>� </w:t>
            </w:r>
            <w:r>
              <w:rPr>
                <w:b/>
                <w:sz w:val="24"/>
              </w:rPr>
              <w:t>es una variable no básica.</w:t>
            </w:r>
          </w:p>
        </w:tc>
        <w:tc>
          <w:tcPr>
            <w:tcW w:w="4509" w:type="dxa"/>
          </w:tcPr>
          <w:p>
            <w:pPr>
              <w:pStyle w:val="TableParagraph"/>
              <w:spacing w:line="276" w:lineRule="auto" w:before="106"/>
              <w:ind w:left="106" w:right="199"/>
              <w:jc w:val="both"/>
              <w:rPr>
                <w:sz w:val="24"/>
              </w:rPr>
            </w:pPr>
            <w:r>
              <w:rPr>
                <w:sz w:val="24"/>
              </w:rPr>
              <w:t>El valor de z depende de las variables no básicas. La hilera z contiene ceros bajo las columnas que están en la base y los demás coeficientes coinciden con los de la última hilera de Tucker.</w:t>
            </w:r>
          </w:p>
        </w:tc>
      </w:tr>
      <w:tr>
        <w:trPr>
          <w:trHeight w:val="3796" w:hRule="exact"/>
        </w:trPr>
        <w:tc>
          <w:tcPr>
            <w:tcW w:w="4515" w:type="dxa"/>
          </w:tcPr>
          <w:p>
            <w:pPr>
              <w:pStyle w:val="TableParagraph"/>
              <w:spacing w:before="110"/>
              <w:ind w:left="200" w:right="48"/>
              <w:jc w:val="left"/>
              <w:rPr>
                <w:rFonts w:ascii="Cambria Math" w:hAnsi="Cambria Math" w:eastAsia="Cambria Math"/>
                <w:sz w:val="17"/>
              </w:rPr>
            </w:pPr>
            <w:r>
              <w:rPr>
                <w:b/>
                <w:sz w:val="24"/>
              </w:rPr>
              <w:t>Pivotear en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0 </w:t>
            </w:r>
            <w:r>
              <w:rPr>
                <w:b/>
                <w:sz w:val="24"/>
              </w:rPr>
              <w:t>significa despejar </w:t>
            </w:r>
            <w:r>
              <w:rPr>
                <w:rFonts w:ascii="Cambria Math" w:hAnsi="Cambria Math" w:eastAsia="Cambria Math"/>
                <w:sz w:val="24"/>
              </w:rPr>
              <w:t>�</w:t>
            </w:r>
            <w:r>
              <w:rPr>
                <w:rFonts w:ascii="Cambria Math" w:hAnsi="Cambria Math" w:eastAsia="Cambria Math"/>
                <w:position w:val="-4"/>
                <w:sz w:val="17"/>
              </w:rPr>
              <w:t>�</w:t>
            </w:r>
          </w:p>
          <w:p>
            <w:pPr>
              <w:pStyle w:val="TableParagraph"/>
              <w:spacing w:before="7"/>
              <w:ind w:left="200" w:right="48"/>
              <w:jc w:val="left"/>
              <w:rPr>
                <w:b/>
                <w:sz w:val="24"/>
              </w:rPr>
            </w:pPr>
            <w:r>
              <w:rPr>
                <w:b/>
                <w:sz w:val="24"/>
              </w:rPr>
              <w:t>de la ecuación r-ésima</w:t>
            </w:r>
          </w:p>
          <w:p>
            <w:pPr>
              <w:pStyle w:val="TableParagraph"/>
              <w:jc w:val="left"/>
              <w:rPr>
                <w:b/>
                <w:sz w:val="24"/>
              </w:rPr>
            </w:pPr>
          </w:p>
          <w:p>
            <w:pPr>
              <w:pStyle w:val="TableParagraph"/>
              <w:jc w:val="left"/>
              <w:rPr>
                <w:b/>
                <w:sz w:val="24"/>
              </w:rPr>
            </w:pPr>
          </w:p>
          <w:p>
            <w:pPr>
              <w:pStyle w:val="TableParagraph"/>
              <w:spacing w:before="166"/>
              <w:ind w:right="608"/>
              <w:rPr>
                <w:rFonts w:ascii="Cambria Math" w:eastAsia="Cambria Math"/>
                <w:sz w:val="17"/>
              </w:rPr>
            </w:pPr>
            <w:r>
              <w:rPr>
                <w:rFonts w:ascii="Cambria Math" w:eastAsia="Cambria Math"/>
                <w:w w:val="98"/>
                <w:sz w:val="17"/>
              </w:rPr>
              <w:t>�</w:t>
            </w:r>
          </w:p>
          <w:p>
            <w:pPr>
              <w:pStyle w:val="TableParagraph"/>
              <w:spacing w:before="91"/>
              <w:ind w:left="875" w:right="79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w w:val="105"/>
                <w:sz w:val="24"/>
              </w:rPr>
              <w:t>∑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w:t>
            </w:r>
          </w:p>
          <w:p>
            <w:pPr>
              <w:pStyle w:val="TableParagraph"/>
              <w:spacing w:before="58"/>
              <w:ind w:left="192" w:right="798"/>
              <w:rPr>
                <w:rFonts w:ascii="Cambria Math" w:eastAsia="Cambria Math"/>
                <w:sz w:val="17"/>
              </w:rPr>
            </w:pPr>
            <w:r>
              <w:rPr>
                <w:rFonts w:ascii="Cambria Math" w:eastAsia="Cambria Math"/>
                <w:sz w:val="17"/>
              </w:rPr>
              <w:t>�=1</w:t>
            </w:r>
          </w:p>
          <w:p>
            <w:pPr>
              <w:pStyle w:val="TableParagraph"/>
              <w:jc w:val="left"/>
              <w:rPr>
                <w:b/>
                <w:sz w:val="16"/>
              </w:rPr>
            </w:pPr>
          </w:p>
          <w:p>
            <w:pPr>
              <w:pStyle w:val="TableParagraph"/>
              <w:jc w:val="left"/>
              <w:rPr>
                <w:b/>
                <w:sz w:val="16"/>
              </w:rPr>
            </w:pPr>
          </w:p>
          <w:p>
            <w:pPr>
              <w:pStyle w:val="TableParagraph"/>
              <w:jc w:val="left"/>
              <w:rPr>
                <w:b/>
                <w:sz w:val="16"/>
              </w:rPr>
            </w:pPr>
          </w:p>
          <w:p>
            <w:pPr>
              <w:pStyle w:val="TableParagraph"/>
              <w:spacing w:before="5"/>
              <w:jc w:val="left"/>
              <w:rPr>
                <w:b/>
                <w:sz w:val="17"/>
              </w:rPr>
            </w:pPr>
          </w:p>
          <w:p>
            <w:pPr>
              <w:pStyle w:val="TableParagraph"/>
              <w:spacing w:line="278" w:lineRule="auto" w:before="1"/>
              <w:ind w:left="200" w:right="48"/>
              <w:jc w:val="left"/>
              <w:rPr>
                <w:b/>
                <w:sz w:val="24"/>
              </w:rPr>
            </w:pPr>
            <w:r>
              <w:rPr>
                <w:b/>
                <w:sz w:val="24"/>
              </w:rPr>
              <w:t>y sustituirla en las ecuaciones, es decir, hacer </w:t>
            </w:r>
            <w:r>
              <w:rPr>
                <w:rFonts w:ascii="Cambria Math" w:hAnsi="Cambria Math" w:eastAsia="Cambria Math"/>
                <w:sz w:val="24"/>
              </w:rPr>
              <w:t>�</w:t>
            </w:r>
            <w:r>
              <w:rPr>
                <w:rFonts w:ascii="Cambria Math" w:hAnsi="Cambria Math" w:eastAsia="Cambria Math"/>
                <w:position w:val="-4"/>
                <w:sz w:val="17"/>
              </w:rPr>
              <w:t>� </w:t>
            </w:r>
            <w:r>
              <w:rPr>
                <w:b/>
                <w:sz w:val="24"/>
              </w:rPr>
              <w:t>básica y </w:t>
            </w:r>
            <w:r>
              <w:rPr>
                <w:rFonts w:ascii="Cambria Math" w:hAnsi="Cambria Math" w:eastAsia="Cambria Math"/>
                <w:sz w:val="24"/>
              </w:rPr>
              <w:t>�</w:t>
            </w:r>
            <w:r>
              <w:rPr>
                <w:rFonts w:ascii="Cambria Math" w:hAnsi="Cambria Math" w:eastAsia="Cambria Math"/>
                <w:position w:val="-4"/>
                <w:sz w:val="17"/>
              </w:rPr>
              <w:t>� </w:t>
            </w:r>
            <w:r>
              <w:rPr>
                <w:b/>
                <w:sz w:val="24"/>
              </w:rPr>
              <w:t>no básica.</w:t>
            </w:r>
          </w:p>
        </w:tc>
        <w:tc>
          <w:tcPr>
            <w:tcW w:w="4509" w:type="dxa"/>
          </w:tcPr>
          <w:p>
            <w:pPr>
              <w:pStyle w:val="TableParagraph"/>
              <w:spacing w:line="247" w:lineRule="auto" w:before="105"/>
              <w:ind w:left="106" w:right="131"/>
              <w:jc w:val="left"/>
              <w:rPr>
                <w:sz w:val="24"/>
              </w:rPr>
            </w:pPr>
            <w:r>
              <w:rPr>
                <w:sz w:val="24"/>
              </w:rPr>
              <w:t>Pivotear</w:t>
            </w:r>
            <w:r>
              <w:rPr>
                <w:spacing w:val="-31"/>
                <w:sz w:val="24"/>
              </w:rPr>
              <w:t> </w:t>
            </w:r>
            <w:r>
              <w:rPr>
                <w:sz w:val="24"/>
              </w:rPr>
              <w:t>en</w:t>
            </w:r>
            <w:r>
              <w:rPr>
                <w:spacing w:val="-29"/>
                <w:sz w:val="24"/>
              </w:rPr>
              <w:t> </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pacing w:val="3"/>
                <w:position w:val="-4"/>
                <w:sz w:val="17"/>
              </w:rPr>
              <w:t> </w:t>
            </w:r>
            <w:r>
              <w:rPr>
                <w:rFonts w:ascii="Cambria Math" w:hAnsi="Cambria Math" w:eastAsia="Cambria Math"/>
                <w:sz w:val="24"/>
              </w:rPr>
              <w:t>≠</w:t>
            </w:r>
            <w:r>
              <w:rPr>
                <w:rFonts w:ascii="Cambria Math" w:hAnsi="Cambria Math" w:eastAsia="Cambria Math"/>
                <w:spacing w:val="-16"/>
                <w:sz w:val="24"/>
              </w:rPr>
              <w:t> </w:t>
            </w:r>
            <w:r>
              <w:rPr>
                <w:rFonts w:ascii="Cambria Math" w:hAnsi="Cambria Math" w:eastAsia="Cambria Math"/>
                <w:sz w:val="24"/>
              </w:rPr>
              <w:t>0</w:t>
            </w:r>
            <w:r>
              <w:rPr>
                <w:rFonts w:ascii="Cambria Math" w:hAnsi="Cambria Math" w:eastAsia="Cambria Math"/>
                <w:spacing w:val="-23"/>
                <w:sz w:val="24"/>
              </w:rPr>
              <w:t> </w:t>
            </w:r>
            <w:r>
              <w:rPr>
                <w:sz w:val="24"/>
              </w:rPr>
              <w:t>significa</w:t>
            </w:r>
            <w:r>
              <w:rPr>
                <w:spacing w:val="-31"/>
                <w:sz w:val="24"/>
              </w:rPr>
              <w:t> </w:t>
            </w:r>
            <w:r>
              <w:rPr>
                <w:sz w:val="24"/>
              </w:rPr>
              <w:t>despejar</w:t>
            </w:r>
            <w:r>
              <w:rPr>
                <w:spacing w:val="-30"/>
                <w:sz w:val="24"/>
              </w:rPr>
              <w:t> </w:t>
            </w:r>
            <w:r>
              <w:rPr>
                <w:rFonts w:ascii="Cambria Math" w:hAnsi="Cambria Math" w:eastAsia="Cambria Math"/>
                <w:sz w:val="24"/>
              </w:rPr>
              <w:t>�</w:t>
            </w:r>
            <w:r>
              <w:rPr>
                <w:rFonts w:ascii="Cambria Math" w:hAnsi="Cambria Math" w:eastAsia="Cambria Math"/>
                <w:position w:val="-4"/>
                <w:sz w:val="17"/>
              </w:rPr>
              <w:t>� </w:t>
            </w:r>
            <w:r>
              <w:rPr>
                <w:sz w:val="24"/>
              </w:rPr>
              <w:t>de la ecuación</w:t>
            </w:r>
            <w:r>
              <w:rPr>
                <w:spacing w:val="-4"/>
                <w:sz w:val="24"/>
              </w:rPr>
              <w:t> </w:t>
            </w:r>
            <w:r>
              <w:rPr>
                <w:sz w:val="24"/>
              </w:rPr>
              <w:t>r-ésima</w:t>
            </w:r>
          </w:p>
          <w:p>
            <w:pPr>
              <w:pStyle w:val="TableParagraph"/>
              <w:jc w:val="left"/>
              <w:rPr>
                <w:b/>
                <w:sz w:val="24"/>
              </w:rPr>
            </w:pPr>
          </w:p>
          <w:p>
            <w:pPr>
              <w:pStyle w:val="TableParagraph"/>
              <w:jc w:val="left"/>
              <w:rPr>
                <w:b/>
                <w:sz w:val="24"/>
              </w:rPr>
            </w:pPr>
          </w:p>
          <w:p>
            <w:pPr>
              <w:pStyle w:val="TableParagraph"/>
              <w:spacing w:before="163"/>
              <w:ind w:right="1143"/>
              <w:rPr>
                <w:rFonts w:ascii="Cambria Math" w:eastAsia="Cambria Math"/>
                <w:sz w:val="17"/>
              </w:rPr>
            </w:pPr>
            <w:r>
              <w:rPr>
                <w:rFonts w:ascii="Cambria Math" w:eastAsia="Cambria Math"/>
                <w:w w:val="98"/>
                <w:sz w:val="17"/>
              </w:rPr>
              <w:t>�</w:t>
            </w:r>
          </w:p>
          <w:p>
            <w:pPr>
              <w:pStyle w:val="TableParagraph"/>
              <w:spacing w:before="91"/>
              <w:ind w:left="992" w:right="131"/>
              <w:jc w:val="left"/>
              <w:rPr>
                <w:rFonts w:ascii="Cambria Math" w:hAnsi="Cambria Math" w:eastAsia="Cambria Math"/>
                <w:sz w:val="17"/>
              </w:rPr>
            </w:pPr>
            <w:r>
              <w:rPr>
                <w:rFonts w:ascii="Cambria Math" w:hAnsi="Cambria Math" w:eastAsia="Cambria Math"/>
                <w:spacing w:val="-11"/>
                <w:sz w:val="24"/>
              </w:rPr>
              <w:t>�</w:t>
            </w:r>
            <w:r>
              <w:rPr>
                <w:rFonts w:ascii="Cambria Math" w:hAnsi="Cambria Math" w:eastAsia="Cambria Math"/>
                <w:spacing w:val="-11"/>
                <w:position w:val="-4"/>
                <w:sz w:val="17"/>
              </w:rPr>
              <w:t>� </w:t>
            </w:r>
            <w:r>
              <w:rPr>
                <w:rFonts w:ascii="Cambria Math" w:hAnsi="Cambria Math" w:eastAsia="Cambria Math"/>
                <w:sz w:val="24"/>
              </w:rPr>
              <w:t>= </w:t>
            </w:r>
            <w:r>
              <w:rPr>
                <w:rFonts w:ascii="Cambria Math" w:hAnsi="Cambria Math" w:eastAsia="Cambria Math"/>
                <w:w w:val="120"/>
                <w:sz w:val="24"/>
              </w:rPr>
              <w:t>∑</w:t>
            </w:r>
            <w:r>
              <w:rPr>
                <w:rFonts w:ascii="Cambria Math" w:hAnsi="Cambria Math" w:eastAsia="Cambria Math"/>
                <w:spacing w:val="-50"/>
                <w:w w:val="120"/>
                <w:sz w:val="24"/>
              </w:rPr>
              <w:t> </w:t>
            </w:r>
            <w:r>
              <w:rPr>
                <w:rFonts w:ascii="Cambria Math" w:hAnsi="Cambria Math" w:eastAsia="Cambria Math"/>
                <w:spacing w:val="-8"/>
                <w:sz w:val="24"/>
              </w:rPr>
              <w:t>�</w:t>
            </w:r>
            <w:r>
              <w:rPr>
                <w:rFonts w:ascii="Cambria Math" w:hAnsi="Cambria Math" w:eastAsia="Cambria Math"/>
                <w:spacing w:val="-8"/>
                <w:position w:val="-4"/>
                <w:sz w:val="17"/>
              </w:rPr>
              <w:t>�� </w:t>
            </w:r>
            <w:r>
              <w:rPr>
                <w:rFonts w:ascii="Cambria Math" w:hAnsi="Cambria Math" w:eastAsia="Cambria Math"/>
                <w:spacing w:val="-13"/>
                <w:sz w:val="24"/>
              </w:rPr>
              <w:t>�</w:t>
            </w:r>
            <w:r>
              <w:rPr>
                <w:rFonts w:ascii="Cambria Math" w:hAnsi="Cambria Math" w:eastAsia="Cambria Math"/>
                <w:spacing w:val="-13"/>
                <w:position w:val="-4"/>
                <w:sz w:val="17"/>
              </w:rPr>
              <w:t>� </w:t>
            </w:r>
            <w:r>
              <w:rPr>
                <w:rFonts w:ascii="Cambria Math" w:hAnsi="Cambria Math" w:eastAsia="Cambria Math"/>
                <w:sz w:val="24"/>
              </w:rPr>
              <w:t>+ </w:t>
            </w:r>
            <w:r>
              <w:rPr>
                <w:rFonts w:ascii="Cambria Math" w:hAnsi="Cambria Math" w:eastAsia="Cambria Math"/>
                <w:spacing w:val="-11"/>
                <w:sz w:val="24"/>
              </w:rPr>
              <w:t>�</w:t>
            </w:r>
            <w:r>
              <w:rPr>
                <w:rFonts w:ascii="Cambria Math" w:hAnsi="Cambria Math" w:eastAsia="Cambria Math"/>
                <w:spacing w:val="-11"/>
                <w:position w:val="-4"/>
                <w:sz w:val="17"/>
              </w:rPr>
              <w:t>� </w:t>
            </w:r>
            <w:r>
              <w:rPr>
                <w:rFonts w:ascii="Cambria Math" w:hAnsi="Cambria Math" w:eastAsia="Cambria Math"/>
                <w:sz w:val="24"/>
              </w:rPr>
              <w:t>= </w:t>
            </w:r>
            <w:r>
              <w:rPr>
                <w:rFonts w:ascii="Cambria Math" w:hAnsi="Cambria Math" w:eastAsia="Cambria Math"/>
                <w:spacing w:val="-4"/>
                <w:sz w:val="24"/>
              </w:rPr>
              <w:t>�</w:t>
            </w:r>
            <w:r>
              <w:rPr>
                <w:rFonts w:ascii="Cambria Math" w:hAnsi="Cambria Math" w:eastAsia="Cambria Math"/>
                <w:spacing w:val="-4"/>
                <w:position w:val="-4"/>
                <w:sz w:val="17"/>
              </w:rPr>
              <w:t>�</w:t>
            </w:r>
          </w:p>
          <w:p>
            <w:pPr>
              <w:pStyle w:val="TableParagraph"/>
              <w:spacing w:before="58"/>
              <w:ind w:left="721" w:right="1861"/>
              <w:rPr>
                <w:rFonts w:ascii="Cambria Math" w:eastAsia="Cambria Math"/>
                <w:sz w:val="17"/>
              </w:rPr>
            </w:pPr>
            <w:r>
              <w:rPr>
                <w:rFonts w:ascii="Cambria Math" w:eastAsia="Cambria Math"/>
                <w:sz w:val="17"/>
              </w:rPr>
              <w:t>�=1</w:t>
            </w:r>
          </w:p>
          <w:p>
            <w:pPr>
              <w:pStyle w:val="TableParagraph"/>
              <w:jc w:val="left"/>
              <w:rPr>
                <w:b/>
                <w:sz w:val="16"/>
              </w:rPr>
            </w:pPr>
          </w:p>
          <w:p>
            <w:pPr>
              <w:pStyle w:val="TableParagraph"/>
              <w:jc w:val="left"/>
              <w:rPr>
                <w:b/>
                <w:sz w:val="16"/>
              </w:rPr>
            </w:pPr>
          </w:p>
          <w:p>
            <w:pPr>
              <w:pStyle w:val="TableParagraph"/>
              <w:jc w:val="left"/>
              <w:rPr>
                <w:b/>
                <w:sz w:val="16"/>
              </w:rPr>
            </w:pPr>
          </w:p>
          <w:p>
            <w:pPr>
              <w:pStyle w:val="TableParagraph"/>
              <w:spacing w:before="1"/>
              <w:jc w:val="left"/>
              <w:rPr>
                <w:b/>
                <w:sz w:val="17"/>
              </w:rPr>
            </w:pPr>
          </w:p>
          <w:p>
            <w:pPr>
              <w:pStyle w:val="TableParagraph"/>
              <w:spacing w:line="278" w:lineRule="auto"/>
              <w:ind w:left="106" w:right="131"/>
              <w:jc w:val="left"/>
              <w:rPr>
                <w:sz w:val="24"/>
              </w:rPr>
            </w:pPr>
            <w:r>
              <w:rPr>
                <w:sz w:val="24"/>
              </w:rPr>
              <w:t>y sustituirla en las ecuaciones, es decir, hacer </w:t>
            </w:r>
            <w:r>
              <w:rPr>
                <w:rFonts w:ascii="Cambria Math" w:hAnsi="Cambria Math" w:eastAsia="Cambria Math"/>
                <w:sz w:val="24"/>
              </w:rPr>
              <w:t>�</w:t>
            </w:r>
            <w:r>
              <w:rPr>
                <w:rFonts w:ascii="Cambria Math" w:hAnsi="Cambria Math" w:eastAsia="Cambria Math"/>
                <w:position w:val="-4"/>
                <w:sz w:val="17"/>
              </w:rPr>
              <w:t>� </w:t>
            </w:r>
            <w:r>
              <w:rPr>
                <w:sz w:val="24"/>
              </w:rPr>
              <w:t>básica y </w:t>
            </w:r>
            <w:r>
              <w:rPr>
                <w:rFonts w:ascii="Cambria Math" w:hAnsi="Cambria Math" w:eastAsia="Cambria Math"/>
                <w:sz w:val="24"/>
              </w:rPr>
              <w:t>�</w:t>
            </w:r>
            <w:r>
              <w:rPr>
                <w:rFonts w:ascii="Cambria Math" w:hAnsi="Cambria Math" w:eastAsia="Cambria Math"/>
                <w:position w:val="-4"/>
                <w:sz w:val="17"/>
              </w:rPr>
              <w:t>� </w:t>
            </w:r>
            <w:r>
              <w:rPr>
                <w:sz w:val="24"/>
              </w:rPr>
              <w:t>no básica.</w:t>
            </w:r>
          </w:p>
        </w:tc>
      </w:tr>
      <w:tr>
        <w:trPr>
          <w:trHeight w:val="1455" w:hRule="exact"/>
        </w:trPr>
        <w:tc>
          <w:tcPr>
            <w:tcW w:w="4515" w:type="dxa"/>
          </w:tcPr>
          <w:p>
            <w:pPr>
              <w:pStyle w:val="TableParagraph"/>
              <w:spacing w:line="276" w:lineRule="auto" w:before="91"/>
              <w:ind w:left="200" w:right="48"/>
              <w:jc w:val="left"/>
              <w:rPr>
                <w:rFonts w:ascii="Cambria Math" w:hAnsi="Cambria Math" w:eastAsia="Cambria Math"/>
                <w:sz w:val="24"/>
              </w:rPr>
            </w:pPr>
            <w:r>
              <w:rPr>
                <w:b/>
                <w:sz w:val="24"/>
              </w:rPr>
              <w:t>La selección de variable que entra a la base es cualquiera con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&lt; 0.</w:t>
            </w:r>
          </w:p>
        </w:tc>
        <w:tc>
          <w:tcPr>
            <w:tcW w:w="4509" w:type="dxa"/>
          </w:tcPr>
          <w:p>
            <w:pPr>
              <w:pStyle w:val="TableParagraph"/>
              <w:spacing w:line="276" w:lineRule="auto" w:before="86"/>
              <w:ind w:left="106" w:right="200"/>
              <w:jc w:val="both"/>
              <w:rPr>
                <w:sz w:val="24"/>
              </w:rPr>
            </w:pPr>
            <w:r>
              <w:rPr>
                <w:sz w:val="24"/>
              </w:rPr>
              <w:t>La selección de la variable que entra a la base</w:t>
            </w:r>
            <w:r>
              <w:rPr>
                <w:spacing w:val="-14"/>
                <w:sz w:val="24"/>
              </w:rPr>
              <w:t> </w:t>
            </w:r>
            <w:r>
              <w:rPr>
                <w:sz w:val="24"/>
              </w:rPr>
              <w:t>es</w:t>
            </w:r>
            <w:r>
              <w:rPr>
                <w:spacing w:val="-13"/>
                <w:sz w:val="24"/>
              </w:rPr>
              <w:t> </w:t>
            </w:r>
            <w:r>
              <w:rPr>
                <w:sz w:val="24"/>
              </w:rPr>
              <w:t>cualquiera</w:t>
            </w:r>
            <w:r>
              <w:rPr>
                <w:spacing w:val="-13"/>
                <w:sz w:val="24"/>
              </w:rPr>
              <w:t> </w:t>
            </w:r>
            <w:r>
              <w:rPr>
                <w:sz w:val="24"/>
              </w:rPr>
              <w:t>con</w:t>
            </w:r>
            <w:r>
              <w:rPr>
                <w:spacing w:val="-13"/>
                <w:sz w:val="24"/>
              </w:rPr>
              <w:t> </w:t>
            </w:r>
            <w:r>
              <w:rPr>
                <w:sz w:val="24"/>
              </w:rPr>
              <w:t>elemento</w:t>
            </w:r>
            <w:r>
              <w:rPr>
                <w:spacing w:val="-14"/>
                <w:sz w:val="24"/>
              </w:rPr>
              <w:t> </w:t>
            </w:r>
            <w:r>
              <w:rPr>
                <w:sz w:val="24"/>
              </w:rPr>
              <w:t>en</w:t>
            </w:r>
            <w:r>
              <w:rPr>
                <w:spacing w:val="-13"/>
                <w:sz w:val="24"/>
              </w:rPr>
              <w:t> </w:t>
            </w:r>
            <w:r>
              <w:rPr>
                <w:sz w:val="24"/>
              </w:rPr>
              <w:t>la</w:t>
            </w:r>
            <w:r>
              <w:rPr>
                <w:spacing w:val="-14"/>
                <w:sz w:val="24"/>
              </w:rPr>
              <w:t> </w:t>
            </w:r>
            <w:r>
              <w:rPr>
                <w:sz w:val="24"/>
              </w:rPr>
              <w:t>última hilera  </w:t>
            </w:r>
            <w:r>
              <w:rPr>
                <w:rFonts w:ascii="Cambria Math" w:hAnsi="Cambria Math" w:eastAsia="Cambria Math"/>
                <w:sz w:val="24"/>
              </w:rPr>
              <w:t>&lt; �</w:t>
            </w:r>
            <w:r>
              <w:rPr>
                <w:b/>
                <w:sz w:val="24"/>
              </w:rPr>
              <w:t>,  </w:t>
            </w:r>
            <w:r>
              <w:rPr>
                <w:sz w:val="24"/>
              </w:rPr>
              <w:t>esto  garantiza  la  selección de una variable no</w:t>
            </w:r>
            <w:r>
              <w:rPr>
                <w:spacing w:val="-6"/>
                <w:sz w:val="24"/>
              </w:rPr>
              <w:t> </w:t>
            </w:r>
            <w:r>
              <w:rPr>
                <w:sz w:val="24"/>
              </w:rPr>
              <w:t>básica.</w:t>
            </w:r>
          </w:p>
        </w:tc>
      </w:tr>
      <w:tr>
        <w:trPr>
          <w:trHeight w:val="1776" w:hRule="exact"/>
        </w:trPr>
        <w:tc>
          <w:tcPr>
            <w:tcW w:w="4515" w:type="dxa"/>
          </w:tcPr>
          <w:p>
            <w:pPr>
              <w:pStyle w:val="TableParagraph"/>
              <w:spacing w:line="276" w:lineRule="auto" w:before="113"/>
              <w:ind w:left="200" w:right="48"/>
              <w:jc w:val="left"/>
              <w:rPr>
                <w:b/>
                <w:sz w:val="24"/>
              </w:rPr>
            </w:pPr>
            <w:r>
              <w:rPr>
                <w:b/>
                <w:sz w:val="24"/>
              </w:rPr>
              <w:t>Selección de la hilera que saldrá de la base aquella </w:t>
            </w:r>
            <w:r>
              <w:rPr>
                <w:b/>
                <w:i/>
                <w:sz w:val="24"/>
              </w:rPr>
              <w:t>r </w:t>
            </w:r>
            <w:r>
              <w:rPr>
                <w:b/>
                <w:sz w:val="24"/>
              </w:rPr>
              <w:t>que haga:</w:t>
            </w:r>
          </w:p>
          <w:p>
            <w:pPr>
              <w:pStyle w:val="TableParagraph"/>
              <w:jc w:val="left"/>
              <w:rPr>
                <w:b/>
                <w:sz w:val="24"/>
              </w:rPr>
            </w:pPr>
          </w:p>
          <w:p>
            <w:pPr>
              <w:pStyle w:val="TableParagraph"/>
              <w:jc w:val="left"/>
              <w:rPr>
                <w:b/>
                <w:sz w:val="24"/>
              </w:rPr>
            </w:pPr>
          </w:p>
          <w:p>
            <w:pPr>
              <w:pStyle w:val="TableParagraph"/>
              <w:spacing w:before="155"/>
              <w:ind w:left="804"/>
              <w:jc w:val="left"/>
              <w:rPr>
                <w:rFonts w:ascii="Cambria Math" w:eastAsia="Cambria Math"/>
                <w:sz w:val="24"/>
              </w:rPr>
            </w:pPr>
            <w:r>
              <w:rPr>
                <w:rFonts w:ascii="Cambria Math" w:eastAsia="Cambria Math"/>
                <w:spacing w:val="-24"/>
                <w:w w:val="90"/>
                <w:sz w:val="24"/>
              </w:rPr>
              <w:t>�</w:t>
            </w:r>
            <w:r>
              <w:rPr>
                <w:rFonts w:ascii="Cambria Math" w:eastAsia="Cambria Math"/>
                <w:spacing w:val="-24"/>
                <w:w w:val="90"/>
                <w:position w:val="-4"/>
                <w:sz w:val="17"/>
              </w:rPr>
              <w:t>�  </w:t>
            </w:r>
            <w:r>
              <w:rPr>
                <w:rFonts w:ascii="Cambria Math" w:eastAsia="Cambria Math"/>
                <w:spacing w:val="-19"/>
                <w:w w:val="90"/>
                <w:position w:val="-4"/>
                <w:sz w:val="17"/>
              </w:rPr>
              <w:t> </w:t>
            </w:r>
            <w:r>
              <w:rPr>
                <w:rFonts w:ascii="Cambria Math" w:eastAsia="Cambria Math"/>
                <w:w w:val="90"/>
                <w:position w:val="1"/>
                <w:sz w:val="24"/>
              </w:rPr>
              <w:t>|</w:t>
            </w:r>
            <w:r>
              <w:rPr>
                <w:rFonts w:ascii="Cambria Math" w:eastAsia="Cambria Math"/>
                <w:spacing w:val="-22"/>
                <w:w w:val="90"/>
                <w:position w:val="1"/>
                <w:sz w:val="24"/>
              </w:rPr>
              <w:t> </w:t>
            </w:r>
            <w:r>
              <w:rPr>
                <w:rFonts w:ascii="Cambria Math" w:eastAsia="Cambria Math"/>
                <w:spacing w:val="-3"/>
                <w:w w:val="90"/>
                <w:sz w:val="24"/>
              </w:rPr>
              <w:t>�</w:t>
            </w:r>
            <w:r>
              <w:rPr>
                <w:rFonts w:ascii="Cambria Math" w:eastAsia="Cambria Math"/>
                <w:spacing w:val="-3"/>
                <w:w w:val="90"/>
                <w:position w:val="-4"/>
                <w:sz w:val="17"/>
              </w:rPr>
              <w:t>��</w:t>
            </w:r>
            <w:r>
              <w:rPr>
                <w:rFonts w:ascii="Cambria Math" w:eastAsia="Cambria Math"/>
                <w:spacing w:val="4"/>
                <w:w w:val="90"/>
                <w:position w:val="-4"/>
                <w:sz w:val="17"/>
              </w:rPr>
              <w:t> </w:t>
            </w:r>
            <w:r>
              <w:rPr>
                <w:rFonts w:ascii="Cambria Math" w:eastAsia="Cambria Math"/>
                <w:w w:val="90"/>
                <w:sz w:val="24"/>
              </w:rPr>
              <w:t>=</w:t>
            </w:r>
            <w:r>
              <w:rPr>
                <w:rFonts w:ascii="Cambria Math" w:eastAsia="Cambria Math"/>
                <w:spacing w:val="-16"/>
                <w:w w:val="90"/>
                <w:sz w:val="24"/>
              </w:rPr>
              <w:t> </w:t>
            </w:r>
            <w:r>
              <w:rPr>
                <w:rFonts w:ascii="Cambria Math" w:eastAsia="Cambria Math"/>
                <w:spacing w:val="-8"/>
                <w:w w:val="90"/>
                <w:sz w:val="24"/>
              </w:rPr>
              <w:t>min{�</w:t>
            </w:r>
            <w:r>
              <w:rPr>
                <w:rFonts w:ascii="Cambria Math" w:eastAsia="Cambria Math"/>
                <w:spacing w:val="-8"/>
                <w:w w:val="90"/>
                <w:position w:val="-4"/>
                <w:sz w:val="17"/>
              </w:rPr>
              <w:t>�</w:t>
            </w:r>
            <w:r>
              <w:rPr>
                <w:rFonts w:ascii="Cambria Math" w:eastAsia="Cambria Math"/>
                <w:spacing w:val="-27"/>
                <w:w w:val="90"/>
                <w:position w:val="-4"/>
                <w:sz w:val="17"/>
              </w:rPr>
              <w:t> </w:t>
            </w:r>
            <w:r>
              <w:rPr>
                <w:rFonts w:ascii="Cambria Math" w:eastAsia="Cambria Math"/>
                <w:w w:val="90"/>
                <w:sz w:val="24"/>
              </w:rPr>
              <w:t>/�</w:t>
            </w:r>
            <w:r>
              <w:rPr>
                <w:rFonts w:ascii="Cambria Math" w:eastAsia="Cambria Math"/>
                <w:w w:val="90"/>
                <w:position w:val="-4"/>
                <w:sz w:val="17"/>
              </w:rPr>
              <w:t>��</w:t>
            </w:r>
            <w:r>
              <w:rPr>
                <w:rFonts w:ascii="Cambria Math" w:eastAsia="Cambria Math"/>
                <w:spacing w:val="-9"/>
                <w:w w:val="90"/>
                <w:position w:val="-4"/>
                <w:sz w:val="17"/>
              </w:rPr>
              <w:t> </w:t>
            </w:r>
            <w:r>
              <w:rPr>
                <w:rFonts w:ascii="Cambria Math" w:eastAsia="Cambria Math"/>
                <w:w w:val="90"/>
                <w:sz w:val="24"/>
              </w:rPr>
              <w:t>,</w:t>
            </w:r>
            <w:r>
              <w:rPr>
                <w:rFonts w:ascii="Cambria Math" w:eastAsia="Cambria Math"/>
                <w:spacing w:val="-29"/>
                <w:w w:val="90"/>
                <w:sz w:val="24"/>
              </w:rPr>
              <w:t> </w:t>
            </w:r>
            <w:r>
              <w:rPr>
                <w:rFonts w:ascii="Cambria Math" w:eastAsia="Cambria Math"/>
                <w:w w:val="90"/>
                <w:sz w:val="24"/>
              </w:rPr>
              <w:t>�</w:t>
            </w:r>
            <w:r>
              <w:rPr>
                <w:rFonts w:ascii="Cambria Math" w:eastAsia="Cambria Math"/>
                <w:w w:val="90"/>
                <w:position w:val="-4"/>
                <w:sz w:val="17"/>
              </w:rPr>
              <w:t>��</w:t>
            </w:r>
            <w:r>
              <w:rPr>
                <w:rFonts w:ascii="Cambria Math" w:eastAsia="Cambria Math"/>
                <w:spacing w:val="4"/>
                <w:w w:val="90"/>
                <w:position w:val="-4"/>
                <w:sz w:val="17"/>
              </w:rPr>
              <w:t> </w:t>
            </w:r>
            <w:r>
              <w:rPr>
                <w:rFonts w:ascii="Cambria Math" w:eastAsia="Cambria Math"/>
                <w:w w:val="90"/>
                <w:sz w:val="24"/>
              </w:rPr>
              <w:t>&gt;</w:t>
            </w:r>
            <w:r>
              <w:rPr>
                <w:rFonts w:ascii="Cambria Math" w:eastAsia="Cambria Math"/>
                <w:spacing w:val="-15"/>
                <w:w w:val="90"/>
                <w:sz w:val="24"/>
              </w:rPr>
              <w:t> </w:t>
            </w:r>
            <w:r>
              <w:rPr>
                <w:rFonts w:ascii="Cambria Math" w:eastAsia="Cambria Math"/>
                <w:w w:val="90"/>
                <w:sz w:val="24"/>
              </w:rPr>
              <w:t>0</w:t>
            </w:r>
            <w:r>
              <w:rPr>
                <w:rFonts w:ascii="Cambria Math" w:eastAsia="Cambria Math"/>
                <w:w w:val="90"/>
                <w:position w:val="1"/>
                <w:sz w:val="24"/>
              </w:rPr>
              <w:t>}</w:t>
            </w:r>
          </w:p>
        </w:tc>
        <w:tc>
          <w:tcPr>
            <w:tcW w:w="4509" w:type="dxa"/>
          </w:tcPr>
          <w:p>
            <w:pPr>
              <w:pStyle w:val="TableParagraph"/>
              <w:spacing w:line="276" w:lineRule="auto" w:before="108"/>
              <w:ind w:left="106" w:right="131"/>
              <w:jc w:val="left"/>
              <w:rPr>
                <w:sz w:val="24"/>
              </w:rPr>
            </w:pPr>
            <w:r>
              <w:rPr>
                <w:sz w:val="24"/>
              </w:rPr>
              <w:t>Selección de la hilera que saldrá de la base aquella </w:t>
            </w:r>
            <w:r>
              <w:rPr>
                <w:i/>
                <w:sz w:val="24"/>
              </w:rPr>
              <w:t>r </w:t>
            </w:r>
            <w:r>
              <w:rPr>
                <w:sz w:val="24"/>
              </w:rPr>
              <w:t>que haga:</w:t>
            </w:r>
          </w:p>
          <w:p>
            <w:pPr>
              <w:pStyle w:val="TableParagraph"/>
              <w:jc w:val="left"/>
              <w:rPr>
                <w:b/>
                <w:sz w:val="24"/>
              </w:rPr>
            </w:pPr>
          </w:p>
          <w:p>
            <w:pPr>
              <w:pStyle w:val="TableParagraph"/>
              <w:jc w:val="left"/>
              <w:rPr>
                <w:b/>
                <w:sz w:val="24"/>
              </w:rPr>
            </w:pPr>
          </w:p>
          <w:p>
            <w:pPr>
              <w:pStyle w:val="TableParagraph"/>
              <w:spacing w:before="159"/>
              <w:ind w:left="560" w:right="131"/>
              <w:jc w:val="left"/>
              <w:rPr>
                <w:rFonts w:ascii="Cambria Math" w:eastAsia="Cambria Math"/>
                <w:sz w:val="24"/>
              </w:rPr>
            </w:pPr>
            <w:r>
              <w:rPr>
                <w:rFonts w:ascii="Cambria Math" w:eastAsia="Cambria Math"/>
                <w:spacing w:val="-41"/>
                <w:w w:val="90"/>
                <w:sz w:val="24"/>
              </w:rPr>
              <w:t>𝒇</w:t>
            </w:r>
            <w:r>
              <w:rPr>
                <w:rFonts w:ascii="Cambria Math" w:eastAsia="Cambria Math"/>
                <w:spacing w:val="-41"/>
                <w:w w:val="90"/>
                <w:position w:val="-4"/>
                <w:sz w:val="17"/>
              </w:rPr>
              <w:t>�</w:t>
            </w:r>
            <w:r>
              <w:rPr>
                <w:rFonts w:ascii="Cambria Math" w:eastAsia="Cambria Math"/>
                <w:spacing w:val="16"/>
                <w:w w:val="90"/>
                <w:position w:val="-4"/>
                <w:sz w:val="17"/>
              </w:rPr>
              <w:t> </w:t>
            </w:r>
            <w:r>
              <w:rPr>
                <w:rFonts w:ascii="Cambria Math" w:eastAsia="Cambria Math"/>
                <w:spacing w:val="-41"/>
                <w:w w:val="90"/>
                <w:position w:val="1"/>
                <w:sz w:val="24"/>
              </w:rPr>
              <w:t>| </w:t>
            </w:r>
            <w:r>
              <w:rPr>
                <w:rFonts w:ascii="Cambria Math" w:eastAsia="Cambria Math"/>
                <w:spacing w:val="-41"/>
                <w:w w:val="90"/>
                <w:sz w:val="24"/>
              </w:rPr>
              <w:t>𝒅</w:t>
            </w:r>
            <w:r>
              <w:rPr>
                <w:rFonts w:ascii="Cambria Math" w:eastAsia="Cambria Math"/>
                <w:spacing w:val="-41"/>
                <w:w w:val="90"/>
                <w:position w:val="-4"/>
                <w:sz w:val="17"/>
              </w:rPr>
              <w:t>��</w:t>
            </w:r>
            <w:r>
              <w:rPr>
                <w:rFonts w:ascii="Cambria Math" w:eastAsia="Cambria Math"/>
                <w:spacing w:val="28"/>
                <w:w w:val="90"/>
                <w:position w:val="-4"/>
                <w:sz w:val="17"/>
              </w:rPr>
              <w:t> </w:t>
            </w:r>
            <w:r>
              <w:rPr>
                <w:rFonts w:ascii="Cambria Math" w:eastAsia="Cambria Math"/>
                <w:spacing w:val="-40"/>
                <w:w w:val="90"/>
                <w:sz w:val="24"/>
              </w:rPr>
              <w:t>= �𝐢�{𝒇</w:t>
            </w:r>
            <w:r>
              <w:rPr>
                <w:rFonts w:ascii="Cambria Math" w:eastAsia="Cambria Math"/>
                <w:spacing w:val="-40"/>
                <w:w w:val="90"/>
                <w:position w:val="-4"/>
                <w:sz w:val="17"/>
              </w:rPr>
              <w:t>�</w:t>
            </w:r>
            <w:r>
              <w:rPr>
                <w:rFonts w:ascii="Cambria Math" w:eastAsia="Cambria Math"/>
                <w:spacing w:val="-40"/>
                <w:w w:val="90"/>
                <w:sz w:val="24"/>
              </w:rPr>
              <w:t>/𝒅</w:t>
            </w:r>
            <w:r>
              <w:rPr>
                <w:rFonts w:ascii="Cambria Math" w:eastAsia="Cambria Math"/>
                <w:spacing w:val="-40"/>
                <w:w w:val="90"/>
                <w:position w:val="-4"/>
                <w:sz w:val="17"/>
              </w:rPr>
              <w:t>�� </w:t>
            </w:r>
            <w:r>
              <w:rPr>
                <w:rFonts w:ascii="Cambria Math" w:eastAsia="Cambria Math"/>
                <w:spacing w:val="-40"/>
                <w:w w:val="90"/>
                <w:sz w:val="24"/>
              </w:rPr>
              <w:t>, 𝒅</w:t>
            </w:r>
            <w:r>
              <w:rPr>
                <w:rFonts w:ascii="Cambria Math" w:eastAsia="Cambria Math"/>
                <w:spacing w:val="-40"/>
                <w:w w:val="90"/>
                <w:position w:val="-4"/>
                <w:sz w:val="17"/>
              </w:rPr>
              <w:t>�� </w:t>
            </w:r>
            <w:r>
              <w:rPr>
                <w:rFonts w:ascii="Cambria Math" w:eastAsia="Cambria Math"/>
                <w:sz w:val="24"/>
              </w:rPr>
              <w:t>&gt; �</w:t>
            </w:r>
            <w:r>
              <w:rPr>
                <w:rFonts w:ascii="Cambria Math" w:eastAsia="Cambria Math"/>
                <w:position w:val="1"/>
                <w:sz w:val="24"/>
              </w:rPr>
              <w:t>}</w:t>
            </w:r>
          </w:p>
        </w:tc>
      </w:tr>
    </w:tbl>
    <w:p>
      <w:pPr>
        <w:spacing w:after="0"/>
        <w:jc w:val="left"/>
        <w:rPr>
          <w:rFonts w:ascii="Cambria Math" w:eastAsia="Cambria Math"/>
          <w:sz w:val="24"/>
        </w:rPr>
        <w:sectPr>
          <w:headerReference w:type="default" r:id="rId187"/>
          <w:footerReference w:type="default" r:id="rId188"/>
          <w:pgSz w:w="12240" w:h="15840"/>
          <w:pgMar w:header="0" w:footer="0" w:top="1360" w:bottom="280" w:left="1500" w:right="150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73"/>
        <w:gridCol w:w="3953"/>
      </w:tblGrid>
      <w:tr>
        <w:trPr>
          <w:trHeight w:val="5014" w:hRule="exact"/>
        </w:trPr>
        <w:tc>
          <w:tcPr>
            <w:tcW w:w="3873" w:type="dxa"/>
          </w:tcPr>
          <w:p>
            <w:pPr>
              <w:pStyle w:val="TableParagraph"/>
              <w:spacing w:line="250" w:lineRule="exact"/>
              <w:ind w:right="858"/>
              <w:jc w:val="right"/>
              <w:rPr>
                <w:b/>
                <w:sz w:val="24"/>
              </w:rPr>
            </w:pPr>
            <w:r>
              <w:rPr>
                <w:b/>
                <w:sz w:val="24"/>
              </w:rPr>
              <w:t>Las formas del pivoteo son:</w:t>
            </w:r>
          </w:p>
          <w:p>
            <w:pPr>
              <w:pStyle w:val="TableParagraph"/>
              <w:jc w:val="left"/>
              <w:rPr>
                <w:b/>
                <w:sz w:val="24"/>
              </w:rPr>
            </w:pPr>
          </w:p>
          <w:p>
            <w:pPr>
              <w:pStyle w:val="TableParagraph"/>
              <w:jc w:val="left"/>
              <w:rPr>
                <w:b/>
                <w:sz w:val="24"/>
              </w:rPr>
            </w:pPr>
          </w:p>
          <w:p>
            <w:pPr>
              <w:pStyle w:val="TableParagraph"/>
              <w:spacing w:line="231" w:lineRule="exact" w:before="176"/>
              <w:ind w:left="2562"/>
              <w:jc w:val="left"/>
              <w:rPr>
                <w:rFonts w:ascii="Cambria Math"/>
                <w:sz w:val="24"/>
              </w:rPr>
            </w:pPr>
            <w:r>
              <w:rPr>
                <w:rFonts w:ascii="Cambria Math"/>
                <w:w w:val="100"/>
                <w:sz w:val="24"/>
              </w:rPr>
              <w:t>1</w:t>
            </w:r>
          </w:p>
          <w:p>
            <w:pPr>
              <w:pStyle w:val="TableParagraph"/>
              <w:spacing w:line="309" w:lineRule="exact"/>
              <w:ind w:left="1291" w:right="788"/>
              <w:rPr>
                <w:rFonts w:ascii="Cambria Math" w:hAnsi="Cambria Math" w:eastAsia="Cambria Math"/>
                <w:sz w:val="24"/>
              </w:rPr>
            </w:pPr>
            <w:r>
              <w:rPr>
                <w:rFonts w:ascii="Cambria Math" w:hAnsi="Cambria Math" w:eastAsia="Cambria Math"/>
                <w:w w:val="85"/>
                <w:position w:val="5"/>
                <w:sz w:val="24"/>
              </w:rPr>
              <w:t>�</w:t>
            </w:r>
            <w:r>
              <w:rPr>
                <w:rFonts w:ascii="Cambria Math" w:hAnsi="Cambria Math" w:eastAsia="Cambria Math"/>
                <w:w w:val="85"/>
                <w:sz w:val="17"/>
              </w:rPr>
              <w:t>´�� </w:t>
            </w:r>
            <w:r>
              <w:rPr>
                <w:rFonts w:ascii="Cambria Math" w:hAnsi="Cambria Math" w:eastAsia="Cambria Math"/>
                <w:w w:val="85"/>
                <w:position w:val="5"/>
                <w:sz w:val="24"/>
              </w:rPr>
              <w:t>= </w:t>
            </w:r>
            <w:r>
              <w:rPr>
                <w:rFonts w:ascii="Cambria Math" w:hAnsi="Cambria Math" w:eastAsia="Cambria Math"/>
                <w:w w:val="85"/>
                <w:position w:val="-10"/>
                <w:sz w:val="24"/>
              </w:rPr>
              <w:t>�</w:t>
            </w:r>
          </w:p>
          <w:p>
            <w:pPr>
              <w:pStyle w:val="TableParagraph"/>
              <w:spacing w:line="117" w:lineRule="exact"/>
              <w:ind w:left="2564"/>
              <w:jc w:val="left"/>
              <w:rPr>
                <w:rFonts w:ascii="Cambria Math" w:hAnsi="Cambria Math" w:eastAsia="Cambria Math"/>
                <w:sz w:val="17"/>
              </w:rPr>
            </w:pPr>
            <w:r>
              <w:rPr>
                <w:rFonts w:ascii="Cambria Math" w:hAnsi="Cambria Math" w:eastAsia="Cambria Math"/>
                <w:w w:val="95"/>
                <w:sz w:val="17"/>
              </w:rPr>
              <w:t>´��</w:t>
            </w:r>
          </w:p>
          <w:p>
            <w:pPr>
              <w:pStyle w:val="TableParagraph"/>
              <w:spacing w:line="254" w:lineRule="exact" w:before="123"/>
              <w:ind w:right="1096"/>
              <w:jc w:val="right"/>
              <w:rPr>
                <w:rFonts w:ascii="Cambria Math" w:eastAsia="Cambria Math"/>
                <w:sz w:val="17"/>
              </w:rPr>
            </w:pPr>
            <w:r>
              <w:rPr>
                <w:rFonts w:ascii="Cambria Math" w:eastAsia="Cambria Math"/>
                <w:w w:val="70"/>
                <w:position w:val="5"/>
                <w:sz w:val="24"/>
              </w:rPr>
              <w:t>�</w:t>
            </w:r>
            <w:r>
              <w:rPr>
                <w:rFonts w:ascii="Cambria Math" w:eastAsia="Cambria Math"/>
                <w:w w:val="70"/>
                <w:sz w:val="17"/>
              </w:rPr>
              <w:t>��</w:t>
            </w:r>
          </w:p>
          <w:p>
            <w:pPr>
              <w:pStyle w:val="TableParagraph"/>
              <w:spacing w:line="296" w:lineRule="exact"/>
              <w:ind w:left="1291" w:right="737"/>
              <w:rPr>
                <w:rFonts w:ascii="Cambria Math" w:hAnsi="Cambria Math" w:eastAsia="Cambria Math"/>
                <w:sz w:val="24"/>
              </w:rPr>
            </w:pPr>
            <w:r>
              <w:rPr>
                <w:rFonts w:ascii="Cambria Math" w:hAnsi="Cambria Math" w:eastAsia="Cambria Math"/>
                <w:w w:val="85"/>
                <w:sz w:val="24"/>
              </w:rPr>
              <w:t>�´</w:t>
            </w:r>
            <w:r>
              <w:rPr>
                <w:rFonts w:ascii="Cambria Math" w:hAnsi="Cambria Math" w:eastAsia="Cambria Math"/>
                <w:w w:val="85"/>
                <w:position w:val="-4"/>
                <w:sz w:val="17"/>
              </w:rPr>
              <w:t>�� </w:t>
            </w:r>
            <w:r>
              <w:rPr>
                <w:rFonts w:ascii="Cambria Math" w:hAnsi="Cambria Math" w:eastAsia="Cambria Math"/>
                <w:w w:val="85"/>
                <w:sz w:val="24"/>
              </w:rPr>
              <w:t>= </w:t>
            </w:r>
            <w:r>
              <w:rPr>
                <w:rFonts w:ascii="Cambria Math" w:hAnsi="Cambria Math" w:eastAsia="Cambria Math"/>
                <w:w w:val="85"/>
                <w:position w:val="-15"/>
                <w:sz w:val="24"/>
              </w:rPr>
              <w:t>�</w:t>
            </w:r>
          </w:p>
          <w:p>
            <w:pPr>
              <w:pStyle w:val="TableParagraph"/>
              <w:spacing w:line="116" w:lineRule="exact"/>
              <w:ind w:right="1093"/>
              <w:jc w:val="right"/>
              <w:rPr>
                <w:rFonts w:ascii="Cambria Math" w:eastAsia="Cambria Math"/>
                <w:sz w:val="17"/>
              </w:rPr>
            </w:pPr>
            <w:r>
              <w:rPr>
                <w:rFonts w:ascii="Cambria Math" w:eastAsia="Cambria Math"/>
                <w:w w:val="75"/>
                <w:sz w:val="17"/>
              </w:rPr>
              <w:t>��</w:t>
            </w:r>
          </w:p>
          <w:p>
            <w:pPr>
              <w:pStyle w:val="TableParagraph"/>
              <w:spacing w:line="250" w:lineRule="exact" w:before="125"/>
              <w:ind w:left="2569"/>
              <w:jc w:val="left"/>
              <w:rPr>
                <w:rFonts w:ascii="Cambria Math" w:eastAsia="Cambria Math"/>
                <w:sz w:val="17"/>
              </w:rPr>
            </w:pPr>
            <w:r>
              <w:rPr>
                <w:rFonts w:ascii="Cambria Math" w:eastAsia="Cambria Math"/>
                <w:w w:val="75"/>
                <w:position w:val="5"/>
                <w:sz w:val="24"/>
              </w:rPr>
              <w:t>�</w:t>
            </w:r>
            <w:r>
              <w:rPr>
                <w:rFonts w:ascii="Cambria Math" w:eastAsia="Cambria Math"/>
                <w:w w:val="75"/>
                <w:sz w:val="17"/>
              </w:rPr>
              <w:t>��</w:t>
            </w:r>
          </w:p>
          <w:p>
            <w:pPr>
              <w:pStyle w:val="TableParagraph"/>
              <w:spacing w:line="293" w:lineRule="exact"/>
              <w:ind w:left="1291" w:right="745"/>
              <w:rPr>
                <w:rFonts w:ascii="Cambria Math" w:hAnsi="Cambria Math" w:eastAsia="Cambria Math"/>
                <w:sz w:val="24"/>
              </w:rPr>
            </w:pPr>
            <w:r>
              <w:rPr>
                <w:rFonts w:ascii="Cambria Math" w:hAnsi="Cambria Math" w:eastAsia="Cambria Math"/>
                <w:w w:val="90"/>
                <w:sz w:val="24"/>
              </w:rPr>
              <w:t>�</w:t>
            </w:r>
            <w:r>
              <w:rPr>
                <w:rFonts w:ascii="Cambria Math" w:hAnsi="Cambria Math" w:eastAsia="Cambria Math"/>
                <w:w w:val="90"/>
                <w:position w:val="-4"/>
                <w:sz w:val="17"/>
              </w:rPr>
              <w:t>�� </w:t>
            </w:r>
            <w:r>
              <w:rPr>
                <w:rFonts w:ascii="Cambria Math" w:hAnsi="Cambria Math" w:eastAsia="Cambria Math"/>
                <w:w w:val="90"/>
                <w:sz w:val="24"/>
              </w:rPr>
              <w:t>= − </w:t>
            </w:r>
            <w:r>
              <w:rPr>
                <w:rFonts w:ascii="Cambria Math" w:hAnsi="Cambria Math" w:eastAsia="Cambria Math"/>
                <w:w w:val="90"/>
                <w:position w:val="-15"/>
                <w:sz w:val="24"/>
              </w:rPr>
              <w:t>�</w:t>
            </w:r>
          </w:p>
          <w:p>
            <w:pPr>
              <w:pStyle w:val="TableParagraph"/>
              <w:spacing w:line="116" w:lineRule="exact"/>
              <w:ind w:right="1024"/>
              <w:jc w:val="right"/>
              <w:rPr>
                <w:rFonts w:ascii="Cambria Math" w:eastAsia="Cambria Math"/>
                <w:sz w:val="17"/>
              </w:rPr>
            </w:pPr>
            <w:r>
              <w:rPr>
                <w:rFonts w:ascii="Cambria Math" w:eastAsia="Cambria Math"/>
                <w:w w:val="75"/>
                <w:sz w:val="17"/>
              </w:rPr>
              <w:t>��</w:t>
            </w:r>
          </w:p>
          <w:p>
            <w:pPr>
              <w:pStyle w:val="TableParagraph"/>
              <w:spacing w:line="254" w:lineRule="exact" w:before="123"/>
              <w:ind w:right="745"/>
              <w:jc w:val="right"/>
              <w:rPr>
                <w:rFonts w:ascii="Cambria Math" w:eastAsia="Cambria Math"/>
                <w:sz w:val="17"/>
              </w:rPr>
            </w:pPr>
            <w:r>
              <w:rPr>
                <w:rFonts w:ascii="Cambria Math" w:eastAsia="Cambria Math"/>
                <w:w w:val="70"/>
                <w:position w:val="5"/>
                <w:sz w:val="24"/>
              </w:rPr>
              <w:t>�</w:t>
            </w:r>
            <w:r>
              <w:rPr>
                <w:rFonts w:ascii="Cambria Math" w:eastAsia="Cambria Math"/>
                <w:w w:val="70"/>
                <w:sz w:val="17"/>
              </w:rPr>
              <w:t>��</w:t>
            </w:r>
            <w:r>
              <w:rPr>
                <w:rFonts w:ascii="Cambria Math" w:eastAsia="Cambria Math"/>
                <w:w w:val="70"/>
                <w:position w:val="5"/>
                <w:sz w:val="24"/>
              </w:rPr>
              <w:t>�</w:t>
            </w:r>
            <w:r>
              <w:rPr>
                <w:rFonts w:ascii="Cambria Math" w:eastAsia="Cambria Math"/>
                <w:w w:val="70"/>
                <w:sz w:val="17"/>
              </w:rPr>
              <w:t>��</w:t>
            </w:r>
          </w:p>
          <w:p>
            <w:pPr>
              <w:pStyle w:val="TableParagraph"/>
              <w:spacing w:line="297" w:lineRule="exact"/>
              <w:ind w:left="1291" w:right="869"/>
              <w:rPr>
                <w:rFonts w:ascii="Cambria Math" w:hAnsi="Cambria Math" w:eastAsia="Cambria Math"/>
                <w:sz w:val="24"/>
              </w:rPr>
            </w:pPr>
            <w:r>
              <w:rPr>
                <w:rFonts w:ascii="Cambria Math" w:hAnsi="Cambria Math" w:eastAsia="Cambria Math"/>
                <w:w w:val="85"/>
                <w:sz w:val="24"/>
              </w:rPr>
              <w:t>�</w:t>
            </w:r>
            <w:r>
              <w:rPr>
                <w:rFonts w:ascii="Cambria Math" w:hAnsi="Cambria Math" w:eastAsia="Cambria Math"/>
                <w:w w:val="85"/>
                <w:position w:val="-4"/>
                <w:sz w:val="17"/>
              </w:rPr>
              <w:t>�� </w:t>
            </w:r>
            <w:r>
              <w:rPr>
                <w:rFonts w:ascii="Cambria Math" w:hAnsi="Cambria Math" w:eastAsia="Cambria Math"/>
                <w:w w:val="90"/>
                <w:sz w:val="24"/>
              </w:rPr>
              <w:t>= </w:t>
            </w:r>
            <w:r>
              <w:rPr>
                <w:rFonts w:ascii="Cambria Math" w:hAnsi="Cambria Math" w:eastAsia="Cambria Math"/>
                <w:w w:val="85"/>
                <w:sz w:val="24"/>
              </w:rPr>
              <w:t>�</w:t>
            </w:r>
            <w:r>
              <w:rPr>
                <w:rFonts w:ascii="Cambria Math" w:hAnsi="Cambria Math" w:eastAsia="Cambria Math"/>
                <w:w w:val="85"/>
                <w:position w:val="-4"/>
                <w:sz w:val="17"/>
              </w:rPr>
              <w:t>�� </w:t>
            </w:r>
            <w:r>
              <w:rPr>
                <w:rFonts w:ascii="Cambria Math" w:hAnsi="Cambria Math" w:eastAsia="Cambria Math"/>
                <w:w w:val="90"/>
                <w:sz w:val="24"/>
              </w:rPr>
              <w:t>− </w:t>
            </w:r>
            <w:r>
              <w:rPr>
                <w:rFonts w:ascii="Cambria Math" w:hAnsi="Cambria Math" w:eastAsia="Cambria Math"/>
                <w:w w:val="85"/>
                <w:position w:val="-15"/>
                <w:sz w:val="24"/>
              </w:rPr>
              <w:t>�</w:t>
            </w:r>
          </w:p>
          <w:p>
            <w:pPr>
              <w:pStyle w:val="TableParagraph"/>
              <w:spacing w:line="116" w:lineRule="exact"/>
              <w:ind w:right="875"/>
              <w:jc w:val="right"/>
              <w:rPr>
                <w:rFonts w:ascii="Cambria Math" w:eastAsia="Cambria Math"/>
                <w:sz w:val="17"/>
              </w:rPr>
            </w:pPr>
            <w:r>
              <w:rPr>
                <w:rFonts w:ascii="Cambria Math" w:eastAsia="Cambria Math"/>
                <w:w w:val="75"/>
                <w:sz w:val="17"/>
              </w:rPr>
              <w:t>��</w:t>
            </w:r>
          </w:p>
          <w:p>
            <w:pPr>
              <w:pStyle w:val="TableParagraph"/>
              <w:spacing w:before="2"/>
              <w:jc w:val="left"/>
              <w:rPr>
                <w:b/>
                <w:sz w:val="18"/>
              </w:rPr>
            </w:pPr>
          </w:p>
          <w:p>
            <w:pPr>
              <w:pStyle w:val="TableParagraph"/>
              <w:ind w:left="1291" w:right="564"/>
              <w:rPr>
                <w:rFonts w:ascii="Cambria Math" w:hAnsi="Cambria Math" w:eastAsia="Cambria Math"/>
                <w:sz w:val="24"/>
              </w:rPr>
            </w:pPr>
            <w:r>
              <w:rPr>
                <w:rFonts w:ascii="Cambria Math" w:hAnsi="Cambria Math" w:eastAsia="Cambria Math"/>
                <w:w w:val="85"/>
                <w:sz w:val="24"/>
              </w:rPr>
              <w:t>� </w:t>
            </w:r>
            <w:r>
              <w:rPr>
                <w:rFonts w:ascii="Cambria Math" w:hAnsi="Cambria Math" w:eastAsia="Cambria Math"/>
                <w:w w:val="90"/>
                <w:sz w:val="24"/>
              </w:rPr>
              <w:t>≠ </w:t>
            </w:r>
            <w:r>
              <w:rPr>
                <w:rFonts w:ascii="Cambria Math" w:hAnsi="Cambria Math" w:eastAsia="Cambria Math"/>
                <w:w w:val="85"/>
                <w:sz w:val="24"/>
              </w:rPr>
              <w:t>�</w:t>
            </w:r>
          </w:p>
          <w:p>
            <w:pPr>
              <w:pStyle w:val="TableParagraph"/>
              <w:jc w:val="left"/>
              <w:rPr>
                <w:b/>
                <w:sz w:val="21"/>
              </w:rPr>
            </w:pPr>
          </w:p>
          <w:p>
            <w:pPr>
              <w:pStyle w:val="TableParagraph"/>
              <w:ind w:left="1291" w:right="563"/>
              <w:rPr>
                <w:rFonts w:ascii="Cambria Math" w:hAnsi="Cambria Math" w:eastAsia="Cambria Math"/>
                <w:sz w:val="24"/>
              </w:rPr>
            </w:pPr>
            <w:r>
              <w:rPr>
                <w:rFonts w:ascii="Cambria Math" w:hAnsi="Cambria Math" w:eastAsia="Cambria Math"/>
                <w:w w:val="80"/>
                <w:sz w:val="24"/>
              </w:rPr>
              <w:t>� </w:t>
            </w:r>
            <w:r>
              <w:rPr>
                <w:rFonts w:ascii="Cambria Math" w:hAnsi="Cambria Math" w:eastAsia="Cambria Math"/>
                <w:w w:val="85"/>
                <w:sz w:val="24"/>
              </w:rPr>
              <w:t>≠ �</w:t>
            </w:r>
          </w:p>
        </w:tc>
        <w:tc>
          <w:tcPr>
            <w:tcW w:w="3953" w:type="dxa"/>
          </w:tcPr>
          <w:p>
            <w:pPr>
              <w:pStyle w:val="TableParagraph"/>
              <w:spacing w:line="245" w:lineRule="exact"/>
              <w:ind w:right="537"/>
              <w:jc w:val="right"/>
              <w:rPr>
                <w:sz w:val="24"/>
              </w:rPr>
            </w:pPr>
            <w:r>
              <w:rPr>
                <w:sz w:val="24"/>
              </w:rPr>
              <w:t>Las formas del pivoteo son:</w:t>
            </w:r>
          </w:p>
          <w:p>
            <w:pPr>
              <w:pStyle w:val="TableParagraph"/>
              <w:jc w:val="left"/>
              <w:rPr>
                <w:b/>
                <w:sz w:val="24"/>
              </w:rPr>
            </w:pPr>
          </w:p>
          <w:p>
            <w:pPr>
              <w:pStyle w:val="TableParagraph"/>
              <w:jc w:val="left"/>
              <w:rPr>
                <w:b/>
                <w:sz w:val="24"/>
              </w:rPr>
            </w:pPr>
          </w:p>
          <w:p>
            <w:pPr>
              <w:pStyle w:val="TableParagraph"/>
              <w:spacing w:before="215"/>
              <w:ind w:left="1792" w:right="46"/>
              <w:rPr>
                <w:rFonts w:ascii="Cambria Math" w:hAnsi="Cambria Math" w:eastAsia="Cambria Math"/>
                <w:sz w:val="24"/>
              </w:rPr>
            </w:pPr>
            <w:r>
              <w:rPr>
                <w:rFonts w:ascii="Cambria Math" w:hAnsi="Cambria Math" w:eastAsia="Cambria Math"/>
                <w:w w:val="90"/>
                <w:sz w:val="24"/>
              </w:rPr>
              <w:t>𝒅</w:t>
            </w:r>
            <w:r>
              <w:rPr>
                <w:rFonts w:ascii="Cambria Math" w:hAnsi="Cambria Math" w:eastAsia="Cambria Math"/>
                <w:w w:val="90"/>
                <w:position w:val="-4"/>
                <w:sz w:val="17"/>
              </w:rPr>
              <w:t>´��    </w:t>
            </w:r>
            <w:r>
              <w:rPr>
                <w:rFonts w:ascii="Cambria Math" w:hAnsi="Cambria Math" w:eastAsia="Cambria Math"/>
                <w:w w:val="90"/>
                <w:sz w:val="24"/>
              </w:rPr>
              <w:t>= �</w:t>
            </w:r>
          </w:p>
          <w:p>
            <w:pPr>
              <w:pStyle w:val="TableParagraph"/>
              <w:spacing w:line="256" w:lineRule="exact" w:before="176"/>
              <w:ind w:right="635"/>
              <w:jc w:val="right"/>
              <w:rPr>
                <w:rFonts w:ascii="Cambria Math" w:eastAsia="Cambria Math"/>
                <w:sz w:val="17"/>
              </w:rPr>
            </w:pPr>
            <w:r>
              <w:rPr>
                <w:rFonts w:ascii="Cambria Math" w:eastAsia="Cambria Math"/>
                <w:spacing w:val="-56"/>
                <w:w w:val="85"/>
                <w:position w:val="5"/>
                <w:sz w:val="24"/>
              </w:rPr>
              <w:t>𝒅</w:t>
            </w:r>
            <w:r>
              <w:rPr>
                <w:rFonts w:ascii="Cambria Math" w:eastAsia="Cambria Math"/>
                <w:spacing w:val="-56"/>
                <w:w w:val="85"/>
                <w:sz w:val="17"/>
              </w:rPr>
              <w:t>��</w:t>
            </w:r>
          </w:p>
          <w:p>
            <w:pPr>
              <w:pStyle w:val="TableParagraph"/>
              <w:spacing w:line="299" w:lineRule="exact"/>
              <w:ind w:left="1792" w:right="235"/>
              <w:rPr>
                <w:rFonts w:ascii="Cambria Math" w:eastAsia="Cambria Math"/>
                <w:sz w:val="24"/>
              </w:rPr>
            </w:pPr>
            <w:r>
              <w:rPr>
                <w:rFonts w:ascii="Cambria Math" w:eastAsia="Cambria Math"/>
                <w:w w:val="90"/>
                <w:sz w:val="24"/>
              </w:rPr>
              <w:t>𝒅</w:t>
            </w:r>
            <w:r>
              <w:rPr>
                <w:rFonts w:ascii="Cambria Math" w:eastAsia="Cambria Math"/>
                <w:w w:val="90"/>
                <w:position w:val="-4"/>
                <w:sz w:val="17"/>
              </w:rPr>
              <w:t>��  </w:t>
            </w:r>
            <w:r>
              <w:rPr>
                <w:rFonts w:ascii="Cambria Math" w:eastAsia="Cambria Math"/>
                <w:w w:val="90"/>
                <w:sz w:val="24"/>
              </w:rPr>
              <w:t>= </w:t>
            </w:r>
            <w:r>
              <w:rPr>
                <w:rFonts w:ascii="Cambria Math" w:eastAsia="Cambria Math"/>
                <w:w w:val="90"/>
                <w:position w:val="-15"/>
                <w:sz w:val="24"/>
              </w:rPr>
              <w:t>𝒅</w:t>
            </w:r>
          </w:p>
          <w:p>
            <w:pPr>
              <w:pStyle w:val="TableParagraph"/>
              <w:spacing w:line="116" w:lineRule="exact"/>
              <w:ind w:right="625"/>
              <w:jc w:val="right"/>
              <w:rPr>
                <w:rFonts w:ascii="Cambria Math" w:eastAsia="Cambria Math"/>
                <w:sz w:val="17"/>
              </w:rPr>
            </w:pPr>
            <w:r>
              <w:rPr>
                <w:rFonts w:ascii="Cambria Math" w:eastAsia="Cambria Math"/>
                <w:w w:val="75"/>
                <w:sz w:val="17"/>
              </w:rPr>
              <w:t>��</w:t>
            </w:r>
          </w:p>
          <w:p>
            <w:pPr>
              <w:pStyle w:val="TableParagraph"/>
              <w:jc w:val="left"/>
              <w:rPr>
                <w:b/>
                <w:sz w:val="18"/>
              </w:rPr>
            </w:pPr>
          </w:p>
          <w:p>
            <w:pPr>
              <w:pStyle w:val="TableParagraph"/>
              <w:ind w:left="1792" w:right="46"/>
              <w:rPr>
                <w:rFonts w:ascii="Cambria Math" w:eastAsia="Cambria Math"/>
                <w:sz w:val="24"/>
              </w:rPr>
            </w:pPr>
            <w:r>
              <w:rPr>
                <w:rFonts w:ascii="Cambria Math" w:eastAsia="Cambria Math"/>
                <w:w w:val="85"/>
                <w:sz w:val="24"/>
              </w:rPr>
              <w:t>𝒅</w:t>
            </w:r>
            <w:r>
              <w:rPr>
                <w:rFonts w:ascii="Cambria Math" w:eastAsia="Cambria Math"/>
                <w:w w:val="85"/>
                <w:position w:val="-4"/>
                <w:sz w:val="17"/>
              </w:rPr>
              <w:t>��    </w:t>
            </w:r>
            <w:r>
              <w:rPr>
                <w:rFonts w:ascii="Cambria Math" w:eastAsia="Cambria Math"/>
                <w:w w:val="85"/>
                <w:sz w:val="24"/>
              </w:rPr>
              <w:t>= �</w:t>
            </w:r>
          </w:p>
          <w:p>
            <w:pPr>
              <w:pStyle w:val="TableParagraph"/>
              <w:spacing w:line="256" w:lineRule="exact" w:before="179"/>
              <w:ind w:right="203"/>
              <w:jc w:val="right"/>
              <w:rPr>
                <w:rFonts w:ascii="Cambria Math" w:eastAsia="Cambria Math"/>
                <w:sz w:val="17"/>
              </w:rPr>
            </w:pPr>
            <w:r>
              <w:rPr>
                <w:rFonts w:ascii="Cambria Math" w:eastAsia="Cambria Math"/>
                <w:spacing w:val="-54"/>
                <w:w w:val="80"/>
                <w:position w:val="5"/>
                <w:sz w:val="24"/>
              </w:rPr>
              <w:t>𝒅</w:t>
            </w:r>
            <w:r>
              <w:rPr>
                <w:rFonts w:ascii="Cambria Math" w:eastAsia="Cambria Math"/>
                <w:spacing w:val="-54"/>
                <w:w w:val="80"/>
                <w:sz w:val="17"/>
              </w:rPr>
              <w:t>��</w:t>
            </w:r>
            <w:r>
              <w:rPr>
                <w:rFonts w:ascii="Cambria Math" w:eastAsia="Cambria Math"/>
                <w:spacing w:val="-54"/>
                <w:w w:val="80"/>
                <w:position w:val="5"/>
                <w:sz w:val="24"/>
              </w:rPr>
              <w:t>𝒅</w:t>
            </w:r>
            <w:r>
              <w:rPr>
                <w:rFonts w:ascii="Cambria Math" w:eastAsia="Cambria Math"/>
                <w:spacing w:val="-54"/>
                <w:w w:val="80"/>
                <w:sz w:val="17"/>
              </w:rPr>
              <w:t>��</w:t>
            </w:r>
          </w:p>
          <w:p>
            <w:pPr>
              <w:pStyle w:val="TableParagraph"/>
              <w:spacing w:line="299" w:lineRule="exact"/>
              <w:ind w:left="1792" w:right="381"/>
              <w:rPr>
                <w:rFonts w:ascii="Cambria Math" w:hAnsi="Cambria Math" w:eastAsia="Cambria Math"/>
                <w:sz w:val="24"/>
              </w:rPr>
            </w:pPr>
            <w:r>
              <w:rPr>
                <w:rFonts w:ascii="Cambria Math" w:hAnsi="Cambria Math" w:eastAsia="Cambria Math"/>
                <w:w w:val="80"/>
                <w:sz w:val="24"/>
              </w:rPr>
              <w:t>𝒅</w:t>
            </w:r>
            <w:r>
              <w:rPr>
                <w:rFonts w:ascii="Cambria Math" w:hAnsi="Cambria Math" w:eastAsia="Cambria Math"/>
                <w:w w:val="80"/>
                <w:position w:val="-4"/>
                <w:sz w:val="17"/>
              </w:rPr>
              <w:t>��  </w:t>
            </w:r>
            <w:r>
              <w:rPr>
                <w:rFonts w:ascii="Cambria Math" w:hAnsi="Cambria Math" w:eastAsia="Cambria Math"/>
                <w:w w:val="80"/>
                <w:sz w:val="24"/>
              </w:rPr>
              <w:t>= 𝒅</w:t>
            </w:r>
            <w:r>
              <w:rPr>
                <w:rFonts w:ascii="Cambria Math" w:hAnsi="Cambria Math" w:eastAsia="Cambria Math"/>
                <w:w w:val="80"/>
                <w:position w:val="-4"/>
                <w:sz w:val="17"/>
              </w:rPr>
              <w:t>��  </w:t>
            </w:r>
            <w:r>
              <w:rPr>
                <w:rFonts w:ascii="Cambria Math" w:hAnsi="Cambria Math" w:eastAsia="Cambria Math"/>
                <w:w w:val="80"/>
                <w:sz w:val="24"/>
              </w:rPr>
              <w:t>−    </w:t>
            </w:r>
            <w:r>
              <w:rPr>
                <w:rFonts w:ascii="Cambria Math" w:hAnsi="Cambria Math" w:eastAsia="Cambria Math"/>
                <w:w w:val="80"/>
                <w:position w:val="-15"/>
                <w:sz w:val="24"/>
              </w:rPr>
              <w:t>𝒅</w:t>
            </w:r>
          </w:p>
          <w:p>
            <w:pPr>
              <w:pStyle w:val="TableParagraph"/>
              <w:spacing w:line="116" w:lineRule="exact"/>
              <w:ind w:right="349"/>
              <w:jc w:val="right"/>
              <w:rPr>
                <w:rFonts w:ascii="Cambria Math" w:eastAsia="Cambria Math"/>
                <w:sz w:val="17"/>
              </w:rPr>
            </w:pPr>
            <w:r>
              <w:rPr>
                <w:rFonts w:ascii="Cambria Math" w:eastAsia="Cambria Math"/>
                <w:w w:val="75"/>
                <w:sz w:val="17"/>
              </w:rPr>
              <w:t>��</w:t>
            </w:r>
          </w:p>
          <w:p>
            <w:pPr>
              <w:pStyle w:val="TableParagraph"/>
              <w:jc w:val="left"/>
              <w:rPr>
                <w:b/>
                <w:sz w:val="18"/>
              </w:rPr>
            </w:pPr>
          </w:p>
          <w:p>
            <w:pPr>
              <w:pStyle w:val="TableParagraph"/>
              <w:ind w:left="1792" w:right="45"/>
              <w:rPr>
                <w:rFonts w:ascii="Cambria Math" w:hAnsi="Cambria Math" w:eastAsia="Cambria Math"/>
                <w:sz w:val="24"/>
              </w:rPr>
            </w:pPr>
            <w:r>
              <w:rPr>
                <w:rFonts w:ascii="Cambria Math" w:hAnsi="Cambria Math" w:eastAsia="Cambria Math"/>
                <w:w w:val="85"/>
                <w:sz w:val="24"/>
              </w:rPr>
              <w:t>� ≠ �</w:t>
            </w:r>
          </w:p>
          <w:p>
            <w:pPr>
              <w:pStyle w:val="TableParagraph"/>
              <w:jc w:val="left"/>
              <w:rPr>
                <w:b/>
                <w:sz w:val="21"/>
              </w:rPr>
            </w:pPr>
          </w:p>
          <w:p>
            <w:pPr>
              <w:pStyle w:val="TableParagraph"/>
              <w:ind w:left="1792" w:right="47"/>
              <w:rPr>
                <w:rFonts w:ascii="Cambria Math" w:hAnsi="Cambria Math" w:eastAsia="Cambria Math"/>
                <w:sz w:val="24"/>
              </w:rPr>
            </w:pPr>
            <w:r>
              <w:rPr>
                <w:rFonts w:ascii="Cambria Math" w:hAnsi="Cambria Math" w:eastAsia="Cambria Math"/>
                <w:w w:val="85"/>
                <w:sz w:val="24"/>
              </w:rPr>
              <w:t>� </w:t>
            </w:r>
            <w:r>
              <w:rPr>
                <w:rFonts w:ascii="Cambria Math" w:hAnsi="Cambria Math" w:eastAsia="Cambria Math"/>
                <w:w w:val="90"/>
                <w:sz w:val="24"/>
              </w:rPr>
              <w:t>≠ �</w:t>
            </w:r>
          </w:p>
        </w:tc>
      </w:tr>
    </w:tbl>
    <w:p>
      <w:pPr>
        <w:pStyle w:val="BodyText"/>
        <w:spacing w:before="4"/>
        <w:rPr>
          <w:b/>
          <w:sz w:val="15"/>
        </w:rPr>
      </w:pPr>
      <w:r>
        <w:rPr/>
        <w:pict>
          <v:line style="position:absolute;mso-position-horizontal-relative:page;mso-position-vertical-relative:page;z-index:-402112" from="203.449997pt,138.080002pt" to="220.369997pt,138.080002pt" stroked="true" strokeweight=".84pt" strokecolor="#000000">
            <w10:wrap type="none"/>
          </v:line>
        </w:pict>
      </w:r>
      <w:r>
        <w:rPr/>
        <w:pict>
          <v:line style="position:absolute;mso-position-horizontal-relative:page;mso-position-vertical-relative:page;z-index:-402088" from="205.369995pt,177.559998pt" to="219.889995pt,177.559998pt" stroked="true" strokeweight=".84001pt" strokecolor="#000000">
            <w10:wrap type="none"/>
          </v:line>
        </w:pict>
      </w:r>
      <w:r>
        <w:rPr/>
        <w:pict>
          <v:line style="position:absolute;mso-position-horizontal-relative:page;mso-position-vertical-relative:page;z-index:-402064" from="207.410004pt,216.800003pt" to="223.370004pt,216.800003pt" stroked="true" strokeweight=".84pt" strokecolor="#000000">
            <w10:wrap type="none"/>
          </v:line>
        </w:pict>
      </w:r>
      <w:r>
        <w:rPr/>
        <w:pict>
          <v:line style="position:absolute;mso-position-horizontal-relative:page;mso-position-vertical-relative:page;z-index:-402016" from="423.910004pt,165.080002pt" to="440.950004pt,165.080002pt" stroked="true" strokeweight=".84pt" strokecolor="#000000">
            <w10:wrap type="none"/>
          </v:line>
        </w:pict>
      </w:r>
      <w:r>
        <w:rPr/>
        <w:pict>
          <v:line style="position:absolute;mso-position-horizontal-relative:page;mso-position-vertical-relative:page;z-index:-401992" from="430.390015pt,233.720001pt" to="462.070015pt,233.720001pt" stroked="true" strokeweight=".84pt" strokecolor="#000000">
            <w10:wrap type="none"/>
          </v:line>
        </w:pict>
      </w:r>
    </w:p>
    <w:p>
      <w:pPr>
        <w:spacing w:before="64"/>
        <w:ind w:left="849" w:right="764" w:firstLine="0"/>
        <w:jc w:val="center"/>
        <w:rPr>
          <w:rFonts w:ascii="Calibri"/>
          <w:i/>
          <w:sz w:val="18"/>
        </w:rPr>
      </w:pPr>
      <w:r>
        <w:rPr/>
        <w:pict>
          <v:line style="position:absolute;mso-position-horizontal-relative:page;mso-position-vertical-relative:paragraph;z-index:-402040" from="209.809998pt,-75.320663pt" to="237.289998pt,-75.320663pt" stroked="true" strokeweight=".84001pt" strokecolor="#000000">
            <w10:wrap type="none"/>
          </v:line>
        </w:pict>
      </w:r>
      <w:r>
        <w:rPr>
          <w:rFonts w:ascii="Calibri"/>
          <w:i/>
          <w:color w:val="44536A"/>
          <w:sz w:val="18"/>
        </w:rPr>
        <w:t>Tabla 3.42 Comparativa entre Tableus</w:t>
      </w:r>
    </w:p>
    <w:p>
      <w:pPr>
        <w:pStyle w:val="BodyText"/>
        <w:rPr>
          <w:rFonts w:ascii="Calibri"/>
          <w:i/>
          <w:sz w:val="16"/>
        </w:rPr>
      </w:pPr>
    </w:p>
    <w:p>
      <w:pPr>
        <w:pStyle w:val="BodyText"/>
        <w:spacing w:line="276" w:lineRule="auto"/>
        <w:ind w:left="202" w:right="117"/>
        <w:jc w:val="both"/>
      </w:pPr>
      <w:r>
        <w:rPr/>
        <w:t>Para poder resolver un problema de programación lineal con el tableu estándar nos tomara más tiempo y poder de computo que al realizarlo con el tableu de Tucker, lo cual es debido a las reglas que se manejan dentro de cada uno de los Tableus, por ejemplo, en el tableu estándar para poder resolver un problema de programación lineal es necesario que agregar las variables de holgura, exceso y artificiales de acuerdo a las restricciones manejadas en el problema, mientras en el tableau de Tucker se acomodan de acuerdo a como se establece el problema</w:t>
      </w:r>
      <w:r>
        <w:rPr>
          <w:spacing w:val="-7"/>
        </w:rPr>
        <w:t> </w:t>
      </w:r>
      <w:r>
        <w:rPr/>
        <w:t>a</w:t>
      </w:r>
      <w:r>
        <w:rPr>
          <w:spacing w:val="-5"/>
        </w:rPr>
        <w:t> </w:t>
      </w:r>
      <w:r>
        <w:rPr/>
        <w:t>resolver,</w:t>
      </w:r>
      <w:r>
        <w:rPr>
          <w:spacing w:val="-7"/>
        </w:rPr>
        <w:t> </w:t>
      </w:r>
      <w:r>
        <w:rPr/>
        <w:t>reduciendo</w:t>
      </w:r>
      <w:r>
        <w:rPr>
          <w:spacing w:val="-7"/>
        </w:rPr>
        <w:t> </w:t>
      </w:r>
      <w:r>
        <w:rPr/>
        <w:t>el</w:t>
      </w:r>
      <w:r>
        <w:rPr>
          <w:spacing w:val="-6"/>
        </w:rPr>
        <w:t> </w:t>
      </w:r>
      <w:r>
        <w:rPr/>
        <w:t>tiempo</w:t>
      </w:r>
      <w:r>
        <w:rPr>
          <w:spacing w:val="-2"/>
        </w:rPr>
        <w:t> </w:t>
      </w:r>
      <w:r>
        <w:rPr/>
        <w:t>y</w:t>
      </w:r>
      <w:r>
        <w:rPr>
          <w:spacing w:val="-8"/>
        </w:rPr>
        <w:t> </w:t>
      </w:r>
      <w:r>
        <w:rPr/>
        <w:t>el</w:t>
      </w:r>
      <w:r>
        <w:rPr>
          <w:spacing w:val="-6"/>
        </w:rPr>
        <w:t> </w:t>
      </w:r>
      <w:r>
        <w:rPr/>
        <w:t>poder</w:t>
      </w:r>
      <w:r>
        <w:rPr>
          <w:spacing w:val="-7"/>
        </w:rPr>
        <w:t> </w:t>
      </w:r>
      <w:r>
        <w:rPr/>
        <w:t>de</w:t>
      </w:r>
      <w:r>
        <w:rPr>
          <w:spacing w:val="-5"/>
        </w:rPr>
        <w:t> </w:t>
      </w:r>
      <w:r>
        <w:rPr/>
        <w:t>computo</w:t>
      </w:r>
      <w:r>
        <w:rPr>
          <w:spacing w:val="-6"/>
        </w:rPr>
        <w:t> </w:t>
      </w:r>
      <w:r>
        <w:rPr/>
        <w:t>necesario</w:t>
      </w:r>
      <w:r>
        <w:rPr>
          <w:spacing w:val="-4"/>
        </w:rPr>
        <w:t> </w:t>
      </w:r>
      <w:r>
        <w:rPr/>
        <w:t>para</w:t>
      </w:r>
      <w:r>
        <w:rPr>
          <w:spacing w:val="-8"/>
        </w:rPr>
        <w:t> </w:t>
      </w:r>
      <w:r>
        <w:rPr/>
        <w:t>poder</w:t>
      </w:r>
      <w:r>
        <w:rPr>
          <w:spacing w:val="-7"/>
        </w:rPr>
        <w:t> </w:t>
      </w:r>
      <w:r>
        <w:rPr/>
        <w:t>dar</w:t>
      </w:r>
      <w:r>
        <w:rPr>
          <w:spacing w:val="-7"/>
        </w:rPr>
        <w:t> </w:t>
      </w:r>
      <w:r>
        <w:rPr/>
        <w:t>le una solución óptima al</w:t>
      </w:r>
      <w:r>
        <w:rPr>
          <w:spacing w:val="-5"/>
        </w:rPr>
        <w:t> </w:t>
      </w:r>
      <w:r>
        <w:rPr/>
        <w:t>problema.</w:t>
      </w:r>
    </w:p>
    <w:p>
      <w:pPr>
        <w:pStyle w:val="BodyText"/>
      </w:pPr>
    </w:p>
    <w:p>
      <w:pPr>
        <w:pStyle w:val="BodyText"/>
        <w:spacing w:before="7"/>
        <w:rPr>
          <w:sz w:val="21"/>
        </w:rPr>
      </w:pPr>
    </w:p>
    <w:p>
      <w:pPr>
        <w:pStyle w:val="BodyText"/>
        <w:ind w:left="202"/>
        <w:jc w:val="both"/>
        <w:rPr>
          <w:rFonts w:ascii="Calibri Light"/>
          <w:b w:val="0"/>
        </w:rPr>
      </w:pPr>
      <w:bookmarkStart w:name="_bookmark45" w:id="46"/>
      <w:bookmarkEnd w:id="46"/>
      <w:r>
        <w:rPr/>
      </w:r>
      <w:r>
        <w:rPr>
          <w:rFonts w:ascii="Calibri Light"/>
          <w:b w:val="0"/>
        </w:rPr>
        <w:t>Ejercicios.</w:t>
      </w:r>
    </w:p>
    <w:p>
      <w:pPr>
        <w:spacing w:before="43"/>
        <w:ind w:left="202" w:right="0" w:firstLine="0"/>
        <w:jc w:val="both"/>
        <w:rPr>
          <w:rFonts w:ascii="Calibri"/>
          <w:sz w:val="22"/>
        </w:rPr>
      </w:pPr>
      <w:r>
        <w:rPr>
          <w:rFonts w:ascii="Calibri"/>
          <w:sz w:val="22"/>
        </w:rPr>
        <w:t>1.- Resolver los siguientes sistemas:</w:t>
      </w:r>
    </w:p>
    <w:p>
      <w:pPr>
        <w:pStyle w:val="BodyText"/>
        <w:spacing w:before="5"/>
        <w:rPr>
          <w:rFonts w:ascii="Calibri"/>
          <w:sz w:val="19"/>
        </w:rPr>
      </w:pPr>
    </w:p>
    <w:p>
      <w:pPr>
        <w:pStyle w:val="ListParagraph"/>
        <w:numPr>
          <w:ilvl w:val="1"/>
          <w:numId w:val="12"/>
        </w:numPr>
        <w:tabs>
          <w:tab w:pos="922" w:val="left" w:leader="none"/>
          <w:tab w:pos="3034" w:val="left" w:leader="none"/>
        </w:tabs>
        <w:spacing w:line="240" w:lineRule="auto" w:before="1" w:after="0"/>
        <w:ind w:left="910" w:right="4779"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Min Z = 2x</w:t>
      </w:r>
      <w:r>
        <w:rPr>
          <w:rFonts w:ascii="Calibri" w:hAnsi="Calibri"/>
          <w:spacing w:val="-2"/>
          <w:sz w:val="22"/>
        </w:rPr>
        <w:t> </w:t>
      </w:r>
      <w:r>
        <w:rPr>
          <w:rFonts w:ascii="Calibri" w:hAnsi="Calibri"/>
          <w:sz w:val="22"/>
        </w:rPr>
        <w:t>+</w:t>
      </w:r>
      <w:r>
        <w:rPr>
          <w:rFonts w:ascii="Calibri" w:hAnsi="Calibri"/>
          <w:spacing w:val="-1"/>
          <w:sz w:val="22"/>
        </w:rPr>
        <w:t> </w:t>
      </w:r>
      <w:r>
        <w:rPr>
          <w:rFonts w:ascii="Calibri" w:hAnsi="Calibri"/>
          <w:sz w:val="22"/>
        </w:rPr>
        <w:t>8y</w:t>
      </w:r>
      <w:r>
        <w:rPr>
          <w:rFonts w:ascii="Calibri" w:hAnsi="Calibri"/>
          <w:w w:val="100"/>
          <w:sz w:val="22"/>
        </w:rPr>
        <w:t> </w:t>
      </w:r>
      <w:r>
        <w:rPr>
          <w:rFonts w:ascii="Calibri" w:hAnsi="Calibri"/>
          <w:sz w:val="22"/>
        </w:rPr>
        <w:t>Restricciones:</w:t>
        <w:tab/>
        <w:t>2x + 4y &gt;=</w:t>
      </w:r>
      <w:r>
        <w:rPr>
          <w:rFonts w:ascii="Calibri" w:hAnsi="Calibri"/>
          <w:spacing w:val="-5"/>
          <w:sz w:val="22"/>
        </w:rPr>
        <w:t> </w:t>
      </w:r>
      <w:r>
        <w:rPr>
          <w:rFonts w:ascii="Calibri" w:hAnsi="Calibri"/>
          <w:sz w:val="22"/>
        </w:rPr>
        <w:t>8</w:t>
      </w:r>
    </w:p>
    <w:p>
      <w:pPr>
        <w:spacing w:before="0"/>
        <w:ind w:left="3034" w:right="41" w:firstLine="0"/>
        <w:jc w:val="left"/>
        <w:rPr>
          <w:rFonts w:ascii="Calibri" w:hAnsi="Calibri"/>
          <w:sz w:val="22"/>
        </w:rPr>
      </w:pPr>
      <w:r>
        <w:rPr>
          <w:rFonts w:ascii="Calibri" w:hAnsi="Calibri"/>
          <w:sz w:val="22"/>
        </w:rPr>
        <w:t>2x – 5y &lt;= 0</w:t>
      </w:r>
    </w:p>
    <w:p>
      <w:pPr>
        <w:spacing w:before="0"/>
        <w:ind w:left="3034" w:right="41" w:firstLine="0"/>
        <w:jc w:val="left"/>
        <w:rPr>
          <w:rFonts w:ascii="Calibri"/>
          <w:sz w:val="22"/>
        </w:rPr>
      </w:pPr>
      <w:r>
        <w:rPr>
          <w:rFonts w:ascii="Calibri"/>
          <w:sz w:val="22"/>
        </w:rPr>
        <w:t>-x + 5y &lt;= 5</w:t>
      </w:r>
    </w:p>
    <w:p>
      <w:pPr>
        <w:spacing w:before="1"/>
        <w:ind w:left="3034" w:right="41" w:firstLine="0"/>
        <w:jc w:val="left"/>
        <w:rPr>
          <w:rFonts w:ascii="Calibri"/>
          <w:sz w:val="22"/>
        </w:rPr>
      </w:pPr>
      <w:r>
        <w:rPr>
          <w:rFonts w:ascii="Calibri"/>
          <w:sz w:val="22"/>
        </w:rPr>
        <w:t>x, y  &gt;= 0</w:t>
      </w:r>
    </w:p>
    <w:p>
      <w:pPr>
        <w:pStyle w:val="BodyText"/>
        <w:rPr>
          <w:rFonts w:ascii="Calibri"/>
          <w:sz w:val="22"/>
        </w:rPr>
      </w:pPr>
    </w:p>
    <w:p>
      <w:pPr>
        <w:pStyle w:val="ListParagraph"/>
        <w:numPr>
          <w:ilvl w:val="1"/>
          <w:numId w:val="12"/>
        </w:numPr>
        <w:tabs>
          <w:tab w:pos="922" w:val="left" w:leader="none"/>
          <w:tab w:pos="3034" w:val="left" w:leader="none"/>
        </w:tabs>
        <w:spacing w:line="240" w:lineRule="auto" w:before="0" w:after="0"/>
        <w:ind w:left="910" w:right="4189"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Max Z = 0.10x</w:t>
      </w:r>
      <w:r>
        <w:rPr>
          <w:rFonts w:ascii="Calibri" w:hAnsi="Calibri"/>
          <w:spacing w:val="-9"/>
          <w:sz w:val="22"/>
        </w:rPr>
        <w:t> </w:t>
      </w:r>
      <w:r>
        <w:rPr>
          <w:rFonts w:ascii="Calibri" w:hAnsi="Calibri"/>
          <w:sz w:val="22"/>
        </w:rPr>
        <w:t>+</w:t>
      </w:r>
      <w:r>
        <w:rPr>
          <w:rFonts w:ascii="Calibri" w:hAnsi="Calibri"/>
          <w:spacing w:val="-1"/>
          <w:sz w:val="22"/>
        </w:rPr>
        <w:t> </w:t>
      </w:r>
      <w:r>
        <w:rPr>
          <w:rFonts w:ascii="Calibri" w:hAnsi="Calibri"/>
          <w:sz w:val="22"/>
        </w:rPr>
        <w:t>0.07y</w:t>
      </w:r>
      <w:r>
        <w:rPr>
          <w:rFonts w:ascii="Calibri" w:hAnsi="Calibri"/>
          <w:w w:val="100"/>
          <w:sz w:val="22"/>
        </w:rPr>
        <w:t> </w:t>
      </w:r>
      <w:r>
        <w:rPr>
          <w:rFonts w:ascii="Calibri" w:hAnsi="Calibri"/>
          <w:sz w:val="22"/>
        </w:rPr>
        <w:t>Restricciones:</w:t>
        <w:tab/>
        <w:t>x + y &lt;=</w:t>
      </w:r>
      <w:r>
        <w:rPr>
          <w:rFonts w:ascii="Calibri" w:hAnsi="Calibri"/>
          <w:spacing w:val="-4"/>
          <w:sz w:val="22"/>
        </w:rPr>
        <w:t> </w:t>
      </w:r>
      <w:r>
        <w:rPr>
          <w:rFonts w:ascii="Calibri" w:hAnsi="Calibri"/>
          <w:sz w:val="22"/>
        </w:rPr>
        <w:t>10</w:t>
      </w:r>
    </w:p>
    <w:p>
      <w:pPr>
        <w:spacing w:line="266" w:lineRule="exact" w:before="0"/>
        <w:ind w:left="3034" w:right="41" w:firstLine="0"/>
        <w:jc w:val="left"/>
        <w:rPr>
          <w:rFonts w:ascii="Calibri"/>
          <w:sz w:val="22"/>
        </w:rPr>
      </w:pPr>
      <w:r>
        <w:rPr>
          <w:rFonts w:ascii="Calibri"/>
          <w:sz w:val="22"/>
        </w:rPr>
        <w:t>x  &lt;= 6</w:t>
      </w:r>
    </w:p>
    <w:p>
      <w:pPr>
        <w:spacing w:before="0"/>
        <w:ind w:left="3034" w:right="5271" w:firstLine="0"/>
        <w:jc w:val="left"/>
        <w:rPr>
          <w:rFonts w:ascii="Calibri" w:hAnsi="Calibri"/>
          <w:sz w:val="22"/>
        </w:rPr>
      </w:pPr>
      <w:r>
        <w:rPr>
          <w:rFonts w:ascii="Calibri" w:hAnsi="Calibri"/>
          <w:sz w:val="22"/>
        </w:rPr>
        <w:t>x – y &gt;= 0 y &gt;= 2</w:t>
      </w:r>
    </w:p>
    <w:p>
      <w:pPr>
        <w:spacing w:before="0"/>
        <w:ind w:left="3034" w:right="41" w:firstLine="0"/>
        <w:jc w:val="left"/>
        <w:rPr>
          <w:rFonts w:ascii="Calibri"/>
          <w:sz w:val="22"/>
        </w:rPr>
      </w:pPr>
      <w:r>
        <w:rPr>
          <w:rFonts w:ascii="Calibri"/>
          <w:sz w:val="22"/>
        </w:rPr>
        <w:t>x, y  &gt;= 0</w:t>
      </w:r>
    </w:p>
    <w:p>
      <w:pPr>
        <w:spacing w:after="0"/>
        <w:jc w:val="left"/>
        <w:rPr>
          <w:rFonts w:ascii="Calibri"/>
          <w:sz w:val="22"/>
        </w:rPr>
        <w:sectPr>
          <w:headerReference w:type="default" r:id="rId189"/>
          <w:footerReference w:type="default" r:id="rId190"/>
          <w:pgSz w:w="12240" w:h="15840"/>
          <w:pgMar w:header="0" w:footer="1003" w:top="1440" w:bottom="1200" w:left="1500" w:right="1580"/>
          <w:pgNumType w:start="65"/>
        </w:sectPr>
      </w:pPr>
    </w:p>
    <w:p>
      <w:pPr>
        <w:pStyle w:val="BodyText"/>
        <w:spacing w:before="3"/>
        <w:rPr>
          <w:rFonts w:ascii="Calibri"/>
          <w:sz w:val="10"/>
        </w:rPr>
      </w:pPr>
    </w:p>
    <w:p>
      <w:pPr>
        <w:pStyle w:val="ListParagraph"/>
        <w:numPr>
          <w:ilvl w:val="1"/>
          <w:numId w:val="12"/>
        </w:numPr>
        <w:tabs>
          <w:tab w:pos="822" w:val="left" w:leader="none"/>
          <w:tab w:pos="2934" w:val="left" w:leader="none"/>
        </w:tabs>
        <w:spacing w:line="240" w:lineRule="auto" w:before="57" w:after="0"/>
        <w:ind w:left="810" w:right="4189"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Max Z = 0.09x</w:t>
      </w:r>
      <w:r>
        <w:rPr>
          <w:rFonts w:ascii="Calibri" w:hAnsi="Calibri"/>
          <w:spacing w:val="-9"/>
          <w:sz w:val="22"/>
        </w:rPr>
        <w:t> </w:t>
      </w:r>
      <w:r>
        <w:rPr>
          <w:rFonts w:ascii="Calibri" w:hAnsi="Calibri"/>
          <w:sz w:val="22"/>
        </w:rPr>
        <w:t>+</w:t>
      </w:r>
      <w:r>
        <w:rPr>
          <w:rFonts w:ascii="Calibri" w:hAnsi="Calibri"/>
          <w:spacing w:val="-1"/>
          <w:sz w:val="22"/>
        </w:rPr>
        <w:t> </w:t>
      </w:r>
      <w:r>
        <w:rPr>
          <w:rFonts w:ascii="Calibri" w:hAnsi="Calibri"/>
          <w:sz w:val="22"/>
        </w:rPr>
        <w:t>0.12y</w:t>
      </w:r>
      <w:r>
        <w:rPr>
          <w:rFonts w:ascii="Calibri" w:hAnsi="Calibri"/>
          <w:w w:val="100"/>
          <w:sz w:val="22"/>
        </w:rPr>
        <w:t> </w:t>
      </w:r>
      <w:r>
        <w:rPr>
          <w:rFonts w:ascii="Calibri" w:hAnsi="Calibri"/>
          <w:sz w:val="22"/>
        </w:rPr>
        <w:t>Restricciones:</w:t>
        <w:tab/>
        <w:t>x + y &lt;=</w:t>
      </w:r>
      <w:r>
        <w:rPr>
          <w:rFonts w:ascii="Calibri" w:hAnsi="Calibri"/>
          <w:spacing w:val="-4"/>
          <w:sz w:val="22"/>
        </w:rPr>
        <w:t> </w:t>
      </w:r>
      <w:r>
        <w:rPr>
          <w:rFonts w:ascii="Calibri" w:hAnsi="Calibri"/>
          <w:sz w:val="22"/>
        </w:rPr>
        <w:t>10</w:t>
      </w:r>
    </w:p>
    <w:p>
      <w:pPr>
        <w:spacing w:before="0"/>
        <w:ind w:left="2934" w:right="2980" w:firstLine="0"/>
        <w:jc w:val="left"/>
        <w:rPr>
          <w:rFonts w:ascii="Calibri"/>
          <w:sz w:val="22"/>
        </w:rPr>
      </w:pPr>
      <w:r>
        <w:rPr>
          <w:rFonts w:ascii="Calibri"/>
          <w:sz w:val="22"/>
        </w:rPr>
        <w:t>x  &lt;= 7</w:t>
      </w:r>
    </w:p>
    <w:p>
      <w:pPr>
        <w:spacing w:before="0"/>
        <w:ind w:left="2934" w:right="5271" w:firstLine="0"/>
        <w:jc w:val="left"/>
        <w:rPr>
          <w:rFonts w:ascii="Calibri" w:hAnsi="Calibri"/>
          <w:sz w:val="22"/>
        </w:rPr>
      </w:pPr>
      <w:r>
        <w:rPr>
          <w:rFonts w:ascii="Calibri" w:hAnsi="Calibri"/>
          <w:sz w:val="22"/>
        </w:rPr>
        <w:t>x – y &gt;= 0 x &gt;= 2</w:t>
      </w:r>
    </w:p>
    <w:p>
      <w:pPr>
        <w:spacing w:before="0"/>
        <w:ind w:left="2934" w:right="2980" w:firstLine="0"/>
        <w:jc w:val="left"/>
        <w:rPr>
          <w:rFonts w:ascii="Calibri"/>
          <w:sz w:val="22"/>
        </w:rPr>
      </w:pPr>
      <w:r>
        <w:rPr>
          <w:rFonts w:ascii="Calibri"/>
          <w:sz w:val="22"/>
        </w:rPr>
        <w:t>x, y  &gt;= 0</w:t>
      </w:r>
    </w:p>
    <w:p>
      <w:pPr>
        <w:pStyle w:val="BodyText"/>
        <w:spacing w:before="9"/>
        <w:rPr>
          <w:rFonts w:ascii="Calibri"/>
          <w:sz w:val="21"/>
        </w:rPr>
      </w:pPr>
    </w:p>
    <w:p>
      <w:pPr>
        <w:pStyle w:val="ListParagraph"/>
        <w:numPr>
          <w:ilvl w:val="1"/>
          <w:numId w:val="12"/>
        </w:numPr>
        <w:tabs>
          <w:tab w:pos="822" w:val="left" w:leader="none"/>
          <w:tab w:pos="2934" w:val="left" w:leader="none"/>
        </w:tabs>
        <w:spacing w:line="266" w:lineRule="exact" w:before="0" w:after="0"/>
        <w:ind w:left="810" w:right="4521"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Min Z = 35x</w:t>
      </w:r>
      <w:r>
        <w:rPr>
          <w:rFonts w:ascii="Calibri" w:hAnsi="Calibri"/>
          <w:spacing w:val="-6"/>
          <w:sz w:val="22"/>
        </w:rPr>
        <w:t> </w:t>
      </w:r>
      <w:r>
        <w:rPr>
          <w:rFonts w:ascii="Calibri" w:hAnsi="Calibri"/>
          <w:sz w:val="22"/>
        </w:rPr>
        <w:t>+ 30y</w:t>
      </w:r>
      <w:r>
        <w:rPr>
          <w:rFonts w:ascii="Calibri" w:hAnsi="Calibri"/>
          <w:w w:val="100"/>
          <w:sz w:val="22"/>
        </w:rPr>
        <w:t> </w:t>
      </w:r>
      <w:r>
        <w:rPr>
          <w:rFonts w:ascii="Calibri" w:hAnsi="Calibri"/>
          <w:sz w:val="22"/>
        </w:rPr>
        <w:t>Restricciones:</w:t>
        <w:tab/>
        <w:t>x + y &gt;= 3 000</w:t>
      </w:r>
      <w:r>
        <w:rPr>
          <w:rFonts w:ascii="Calibri" w:hAnsi="Calibri"/>
          <w:spacing w:val="-8"/>
          <w:sz w:val="22"/>
        </w:rPr>
        <w:t> </w:t>
      </w:r>
      <w:r>
        <w:rPr>
          <w:rFonts w:ascii="Calibri" w:hAnsi="Calibri"/>
          <w:sz w:val="22"/>
        </w:rPr>
        <w:t>000</w:t>
      </w:r>
    </w:p>
    <w:p>
      <w:pPr>
        <w:spacing w:before="6"/>
        <w:ind w:left="2934" w:right="2980" w:firstLine="0"/>
        <w:jc w:val="left"/>
        <w:rPr>
          <w:rFonts w:ascii="Calibri"/>
          <w:sz w:val="22"/>
        </w:rPr>
      </w:pPr>
      <w:r>
        <w:rPr>
          <w:rFonts w:ascii="Calibri"/>
          <w:sz w:val="22"/>
        </w:rPr>
        <w:t>x + 2y &gt;= 4 000 000</w:t>
      </w:r>
    </w:p>
    <w:p>
      <w:pPr>
        <w:spacing w:before="0"/>
        <w:ind w:left="2934" w:right="2980" w:firstLine="0"/>
        <w:jc w:val="left"/>
        <w:rPr>
          <w:rFonts w:ascii="Calibri"/>
          <w:sz w:val="22"/>
        </w:rPr>
      </w:pPr>
      <w:r>
        <w:rPr>
          <w:rFonts w:ascii="Calibri"/>
          <w:sz w:val="22"/>
        </w:rPr>
        <w:t>3x + 2y &gt;= 5 000 000</w:t>
      </w:r>
    </w:p>
    <w:p>
      <w:pPr>
        <w:spacing w:before="2"/>
        <w:ind w:left="2934" w:right="2980" w:firstLine="0"/>
        <w:jc w:val="left"/>
        <w:rPr>
          <w:rFonts w:ascii="Calibri"/>
          <w:sz w:val="22"/>
        </w:rPr>
      </w:pPr>
      <w:r>
        <w:rPr>
          <w:rFonts w:ascii="Calibri"/>
          <w:sz w:val="22"/>
        </w:rPr>
        <w:t>x, y  &gt;= 0</w:t>
      </w:r>
    </w:p>
    <w:p>
      <w:pPr>
        <w:pStyle w:val="BodyText"/>
        <w:spacing w:before="6"/>
        <w:rPr>
          <w:rFonts w:ascii="Calibri"/>
          <w:sz w:val="19"/>
        </w:rPr>
      </w:pPr>
    </w:p>
    <w:p>
      <w:pPr>
        <w:spacing w:before="0"/>
        <w:ind w:left="102" w:right="116" w:firstLine="0"/>
        <w:jc w:val="both"/>
        <w:rPr>
          <w:rFonts w:ascii="Calibri" w:hAnsi="Calibri"/>
          <w:sz w:val="22"/>
        </w:rPr>
      </w:pPr>
      <w:r>
        <w:rPr>
          <w:rFonts w:ascii="Calibri" w:hAnsi="Calibri"/>
          <w:sz w:val="22"/>
        </w:rPr>
        <w:t>2.-</w:t>
      </w:r>
      <w:r>
        <w:rPr>
          <w:rFonts w:ascii="Calibri" w:hAnsi="Calibri"/>
          <w:spacing w:val="-9"/>
          <w:sz w:val="22"/>
        </w:rPr>
        <w:t> </w:t>
      </w:r>
      <w:r>
        <w:rPr>
          <w:rFonts w:ascii="Calibri" w:hAnsi="Calibri"/>
          <w:sz w:val="22"/>
        </w:rPr>
        <w:t>Un</w:t>
      </w:r>
      <w:r>
        <w:rPr>
          <w:rFonts w:ascii="Calibri" w:hAnsi="Calibri"/>
          <w:spacing w:val="-10"/>
          <w:sz w:val="22"/>
        </w:rPr>
        <w:t> </w:t>
      </w:r>
      <w:r>
        <w:rPr>
          <w:rFonts w:ascii="Calibri" w:hAnsi="Calibri"/>
          <w:sz w:val="22"/>
        </w:rPr>
        <w:t>supermercado</w:t>
      </w:r>
      <w:r>
        <w:rPr>
          <w:rFonts w:ascii="Calibri" w:hAnsi="Calibri"/>
          <w:spacing w:val="-8"/>
          <w:sz w:val="22"/>
        </w:rPr>
        <w:t> </w:t>
      </w:r>
      <w:r>
        <w:rPr>
          <w:rFonts w:ascii="Calibri" w:hAnsi="Calibri"/>
          <w:sz w:val="22"/>
        </w:rPr>
        <w:t>quiere</w:t>
      </w:r>
      <w:r>
        <w:rPr>
          <w:rFonts w:ascii="Calibri" w:hAnsi="Calibri"/>
          <w:spacing w:val="-8"/>
          <w:sz w:val="22"/>
        </w:rPr>
        <w:t> </w:t>
      </w:r>
      <w:r>
        <w:rPr>
          <w:rFonts w:ascii="Calibri" w:hAnsi="Calibri"/>
          <w:sz w:val="22"/>
        </w:rPr>
        <w:t>promocionar</w:t>
      </w:r>
      <w:r>
        <w:rPr>
          <w:rFonts w:ascii="Calibri" w:hAnsi="Calibri"/>
          <w:spacing w:val="-9"/>
          <w:sz w:val="22"/>
        </w:rPr>
        <w:t> </w:t>
      </w:r>
      <w:r>
        <w:rPr>
          <w:rFonts w:ascii="Calibri" w:hAnsi="Calibri"/>
          <w:sz w:val="22"/>
        </w:rPr>
        <w:t>una</w:t>
      </w:r>
      <w:r>
        <w:rPr>
          <w:rFonts w:ascii="Calibri" w:hAnsi="Calibri"/>
          <w:spacing w:val="-12"/>
          <w:sz w:val="22"/>
        </w:rPr>
        <w:t> </w:t>
      </w:r>
      <w:r>
        <w:rPr>
          <w:rFonts w:ascii="Calibri" w:hAnsi="Calibri"/>
          <w:sz w:val="22"/>
        </w:rPr>
        <w:t>marca</w:t>
      </w:r>
      <w:r>
        <w:rPr>
          <w:rFonts w:ascii="Calibri" w:hAnsi="Calibri"/>
          <w:spacing w:val="-9"/>
          <w:sz w:val="22"/>
        </w:rPr>
        <w:t> </w:t>
      </w:r>
      <w:r>
        <w:rPr>
          <w:rFonts w:ascii="Calibri" w:hAnsi="Calibri"/>
          <w:sz w:val="22"/>
        </w:rPr>
        <w:t>desconocida</w:t>
      </w:r>
      <w:r>
        <w:rPr>
          <w:rFonts w:ascii="Calibri" w:hAnsi="Calibri"/>
          <w:spacing w:val="-12"/>
          <w:sz w:val="22"/>
        </w:rPr>
        <w:t> </w:t>
      </w:r>
      <w:r>
        <w:rPr>
          <w:rFonts w:ascii="Calibri" w:hAnsi="Calibri"/>
          <w:sz w:val="22"/>
        </w:rPr>
        <w:t>D</w:t>
      </w:r>
      <w:r>
        <w:rPr>
          <w:rFonts w:ascii="Calibri" w:hAnsi="Calibri"/>
          <w:spacing w:val="-10"/>
          <w:sz w:val="22"/>
        </w:rPr>
        <w:t> </w:t>
      </w:r>
      <w:r>
        <w:rPr>
          <w:rFonts w:ascii="Calibri" w:hAnsi="Calibri"/>
          <w:sz w:val="22"/>
        </w:rPr>
        <w:t>de</w:t>
      </w:r>
      <w:r>
        <w:rPr>
          <w:rFonts w:ascii="Calibri" w:hAnsi="Calibri"/>
          <w:spacing w:val="-8"/>
          <w:sz w:val="22"/>
        </w:rPr>
        <w:t> </w:t>
      </w:r>
      <w:r>
        <w:rPr>
          <w:rFonts w:ascii="Calibri" w:hAnsi="Calibri"/>
          <w:sz w:val="22"/>
        </w:rPr>
        <w:t>aceites</w:t>
      </w:r>
      <w:r>
        <w:rPr>
          <w:rFonts w:ascii="Calibri" w:hAnsi="Calibri"/>
          <w:spacing w:val="-9"/>
          <w:sz w:val="22"/>
        </w:rPr>
        <w:t> </w:t>
      </w:r>
      <w:r>
        <w:rPr>
          <w:rFonts w:ascii="Calibri" w:hAnsi="Calibri"/>
          <w:sz w:val="22"/>
        </w:rPr>
        <w:t>utilizando</w:t>
      </w:r>
      <w:r>
        <w:rPr>
          <w:rFonts w:ascii="Calibri" w:hAnsi="Calibri"/>
          <w:spacing w:val="-8"/>
          <w:sz w:val="22"/>
        </w:rPr>
        <w:t> </w:t>
      </w:r>
      <w:r>
        <w:rPr>
          <w:rFonts w:ascii="Calibri" w:hAnsi="Calibri"/>
          <w:sz w:val="22"/>
        </w:rPr>
        <w:t>una</w:t>
      </w:r>
      <w:r>
        <w:rPr>
          <w:rFonts w:ascii="Calibri" w:hAnsi="Calibri"/>
          <w:spacing w:val="-12"/>
          <w:sz w:val="22"/>
        </w:rPr>
        <w:t> </w:t>
      </w:r>
      <w:r>
        <w:rPr>
          <w:rFonts w:ascii="Calibri" w:hAnsi="Calibri"/>
          <w:sz w:val="22"/>
        </w:rPr>
        <w:t>marca conocida C. Para ello hace la siguiente oferta: "Pague sólo a 25 pesos el litro de aceite C y a 12.5 pesos. el litro de aceite D siempre y cuando: 1) Compre en total 6 litros o más, y 2) La cantidad comprada</w:t>
      </w:r>
      <w:r>
        <w:rPr>
          <w:rFonts w:ascii="Calibri" w:hAnsi="Calibri"/>
          <w:spacing w:val="-8"/>
          <w:sz w:val="22"/>
        </w:rPr>
        <w:t> </w:t>
      </w:r>
      <w:r>
        <w:rPr>
          <w:rFonts w:ascii="Calibri" w:hAnsi="Calibri"/>
          <w:sz w:val="22"/>
        </w:rPr>
        <w:t>de</w:t>
      </w:r>
      <w:r>
        <w:rPr>
          <w:rFonts w:ascii="Calibri" w:hAnsi="Calibri"/>
          <w:spacing w:val="-7"/>
          <w:sz w:val="22"/>
        </w:rPr>
        <w:t> </w:t>
      </w:r>
      <w:r>
        <w:rPr>
          <w:rFonts w:ascii="Calibri" w:hAnsi="Calibri"/>
          <w:sz w:val="22"/>
        </w:rPr>
        <w:t>aceite</w:t>
      </w:r>
      <w:r>
        <w:rPr>
          <w:rFonts w:ascii="Calibri" w:hAnsi="Calibri"/>
          <w:spacing w:val="-9"/>
          <w:sz w:val="22"/>
        </w:rPr>
        <w:t> </w:t>
      </w:r>
      <w:r>
        <w:rPr>
          <w:rFonts w:ascii="Calibri" w:hAnsi="Calibri"/>
          <w:sz w:val="22"/>
        </w:rPr>
        <w:t>C</w:t>
      </w:r>
      <w:r>
        <w:rPr>
          <w:rFonts w:ascii="Calibri" w:hAnsi="Calibri"/>
          <w:spacing w:val="-8"/>
          <w:sz w:val="22"/>
        </w:rPr>
        <w:t> </w:t>
      </w:r>
      <w:r>
        <w:rPr>
          <w:rFonts w:ascii="Calibri" w:hAnsi="Calibri"/>
          <w:sz w:val="22"/>
        </w:rPr>
        <w:t>esté</w:t>
      </w:r>
      <w:r>
        <w:rPr>
          <w:rFonts w:ascii="Calibri" w:hAnsi="Calibri"/>
          <w:spacing w:val="-10"/>
          <w:sz w:val="22"/>
        </w:rPr>
        <w:t> </w:t>
      </w:r>
      <w:r>
        <w:rPr>
          <w:rFonts w:ascii="Calibri" w:hAnsi="Calibri"/>
          <w:sz w:val="22"/>
        </w:rPr>
        <w:t>comprendida</w:t>
      </w:r>
      <w:r>
        <w:rPr>
          <w:rFonts w:ascii="Calibri" w:hAnsi="Calibri"/>
          <w:spacing w:val="-8"/>
          <w:sz w:val="22"/>
        </w:rPr>
        <w:t> </w:t>
      </w:r>
      <w:r>
        <w:rPr>
          <w:rFonts w:ascii="Calibri" w:hAnsi="Calibri"/>
          <w:sz w:val="22"/>
        </w:rPr>
        <w:t>entre</w:t>
      </w:r>
      <w:r>
        <w:rPr>
          <w:rFonts w:ascii="Calibri" w:hAnsi="Calibri"/>
          <w:spacing w:val="-7"/>
          <w:sz w:val="22"/>
        </w:rPr>
        <w:t> </w:t>
      </w:r>
      <w:r>
        <w:rPr>
          <w:rFonts w:ascii="Calibri" w:hAnsi="Calibri"/>
          <w:sz w:val="22"/>
        </w:rPr>
        <w:t>la</w:t>
      </w:r>
      <w:r>
        <w:rPr>
          <w:rFonts w:ascii="Calibri" w:hAnsi="Calibri"/>
          <w:spacing w:val="-11"/>
          <w:sz w:val="22"/>
        </w:rPr>
        <w:t> </w:t>
      </w:r>
      <w:r>
        <w:rPr>
          <w:rFonts w:ascii="Calibri" w:hAnsi="Calibri"/>
          <w:sz w:val="22"/>
        </w:rPr>
        <w:t>mitad</w:t>
      </w:r>
      <w:r>
        <w:rPr>
          <w:rFonts w:ascii="Calibri" w:hAnsi="Calibri"/>
          <w:spacing w:val="-9"/>
          <w:sz w:val="22"/>
        </w:rPr>
        <w:t> </w:t>
      </w:r>
      <w:r>
        <w:rPr>
          <w:rFonts w:ascii="Calibri" w:hAnsi="Calibri"/>
          <w:sz w:val="22"/>
        </w:rPr>
        <w:t>y</w:t>
      </w:r>
      <w:r>
        <w:rPr>
          <w:rFonts w:ascii="Calibri" w:hAnsi="Calibri"/>
          <w:spacing w:val="-7"/>
          <w:sz w:val="22"/>
        </w:rPr>
        <w:t> </w:t>
      </w:r>
      <w:r>
        <w:rPr>
          <w:rFonts w:ascii="Calibri" w:hAnsi="Calibri"/>
          <w:sz w:val="22"/>
        </w:rPr>
        <w:t>el</w:t>
      </w:r>
      <w:r>
        <w:rPr>
          <w:rFonts w:ascii="Calibri" w:hAnsi="Calibri"/>
          <w:spacing w:val="-8"/>
          <w:sz w:val="22"/>
        </w:rPr>
        <w:t> </w:t>
      </w:r>
      <w:r>
        <w:rPr>
          <w:rFonts w:ascii="Calibri" w:hAnsi="Calibri"/>
          <w:sz w:val="22"/>
        </w:rPr>
        <w:t>doble</w:t>
      </w:r>
      <w:r>
        <w:rPr>
          <w:rFonts w:ascii="Calibri" w:hAnsi="Calibri"/>
          <w:spacing w:val="-8"/>
          <w:sz w:val="22"/>
        </w:rPr>
        <w:t> </w:t>
      </w:r>
      <w:r>
        <w:rPr>
          <w:rFonts w:ascii="Calibri" w:hAnsi="Calibri"/>
          <w:sz w:val="22"/>
        </w:rPr>
        <w:t>de</w:t>
      </w:r>
      <w:r>
        <w:rPr>
          <w:rFonts w:ascii="Calibri" w:hAnsi="Calibri"/>
          <w:spacing w:val="-7"/>
          <w:sz w:val="22"/>
        </w:rPr>
        <w:t> </w:t>
      </w:r>
      <w:r>
        <w:rPr>
          <w:rFonts w:ascii="Calibri" w:hAnsi="Calibri"/>
          <w:sz w:val="22"/>
        </w:rPr>
        <w:t>la</w:t>
      </w:r>
      <w:r>
        <w:rPr>
          <w:rFonts w:ascii="Calibri" w:hAnsi="Calibri"/>
          <w:spacing w:val="-11"/>
          <w:sz w:val="22"/>
        </w:rPr>
        <w:t> </w:t>
      </w:r>
      <w:r>
        <w:rPr>
          <w:rFonts w:ascii="Calibri" w:hAnsi="Calibri"/>
          <w:sz w:val="22"/>
        </w:rPr>
        <w:t>cantidad</w:t>
      </w:r>
      <w:r>
        <w:rPr>
          <w:rFonts w:ascii="Calibri" w:hAnsi="Calibri"/>
          <w:spacing w:val="-9"/>
          <w:sz w:val="22"/>
        </w:rPr>
        <w:t> </w:t>
      </w:r>
      <w:r>
        <w:rPr>
          <w:rFonts w:ascii="Calibri" w:hAnsi="Calibri"/>
          <w:sz w:val="22"/>
        </w:rPr>
        <w:t>comprada</w:t>
      </w:r>
      <w:r>
        <w:rPr>
          <w:rFonts w:ascii="Calibri" w:hAnsi="Calibri"/>
          <w:spacing w:val="-8"/>
          <w:sz w:val="22"/>
        </w:rPr>
        <w:t> </w:t>
      </w:r>
      <w:r>
        <w:rPr>
          <w:rFonts w:ascii="Calibri" w:hAnsi="Calibri"/>
          <w:sz w:val="22"/>
        </w:rPr>
        <w:t>de</w:t>
      </w:r>
      <w:r>
        <w:rPr>
          <w:rFonts w:ascii="Calibri" w:hAnsi="Calibri"/>
          <w:spacing w:val="-7"/>
          <w:sz w:val="22"/>
        </w:rPr>
        <w:t> </w:t>
      </w:r>
      <w:r>
        <w:rPr>
          <w:rFonts w:ascii="Calibri" w:hAnsi="Calibri"/>
          <w:sz w:val="22"/>
        </w:rPr>
        <w:t>aceite D". Si disponemos de un máximo de 312.5 pesos, se</w:t>
      </w:r>
      <w:r>
        <w:rPr>
          <w:rFonts w:ascii="Calibri" w:hAnsi="Calibri"/>
          <w:spacing w:val="-22"/>
          <w:sz w:val="22"/>
        </w:rPr>
        <w:t> </w:t>
      </w:r>
      <w:r>
        <w:rPr>
          <w:rFonts w:ascii="Calibri" w:hAnsi="Calibri"/>
          <w:sz w:val="22"/>
        </w:rPr>
        <w:t>pide:</w:t>
      </w:r>
    </w:p>
    <w:p>
      <w:pPr>
        <w:pStyle w:val="ListParagraph"/>
        <w:numPr>
          <w:ilvl w:val="0"/>
          <w:numId w:val="13"/>
        </w:numPr>
        <w:tabs>
          <w:tab w:pos="314" w:val="left" w:leader="none"/>
        </w:tabs>
        <w:spacing w:line="240" w:lineRule="auto" w:before="0" w:after="0"/>
        <w:ind w:left="102" w:right="0" w:firstLine="0"/>
        <w:jc w:val="both"/>
        <w:rPr>
          <w:rFonts w:ascii="Calibri" w:hAnsi="Calibri"/>
          <w:sz w:val="22"/>
        </w:rPr>
      </w:pPr>
      <w:r>
        <w:rPr>
          <w:rFonts w:ascii="Calibri" w:hAnsi="Calibri"/>
          <w:sz w:val="22"/>
        </w:rPr>
        <w:t>Representa gráficamente el sistema de ecuaciones de la</w:t>
      </w:r>
      <w:r>
        <w:rPr>
          <w:rFonts w:ascii="Calibri" w:hAnsi="Calibri"/>
          <w:spacing w:val="-25"/>
          <w:sz w:val="22"/>
        </w:rPr>
        <w:t> </w:t>
      </w:r>
      <w:r>
        <w:rPr>
          <w:rFonts w:ascii="Calibri" w:hAnsi="Calibri"/>
          <w:sz w:val="22"/>
        </w:rPr>
        <w:t>oferta.</w:t>
      </w:r>
    </w:p>
    <w:p>
      <w:pPr>
        <w:pStyle w:val="ListParagraph"/>
        <w:numPr>
          <w:ilvl w:val="0"/>
          <w:numId w:val="13"/>
        </w:numPr>
        <w:tabs>
          <w:tab w:pos="323" w:val="left" w:leader="none"/>
        </w:tabs>
        <w:spacing w:line="237" w:lineRule="auto" w:before="2" w:after="0"/>
        <w:ind w:left="102" w:right="137" w:firstLine="0"/>
        <w:jc w:val="both"/>
        <w:rPr>
          <w:rFonts w:ascii="Calibri" w:hAnsi="Calibri"/>
          <w:sz w:val="22"/>
        </w:rPr>
      </w:pPr>
      <w:r>
        <w:rPr>
          <w:rFonts w:ascii="Calibri" w:hAnsi="Calibri"/>
          <w:sz w:val="22"/>
        </w:rPr>
        <w:t>De acuerdo a la oferta, ¿Cuál es la mínima cantidad de aceite D que podemos comprar? ¿Cuál</w:t>
      </w:r>
      <w:r>
        <w:rPr>
          <w:rFonts w:ascii="Calibri" w:hAnsi="Calibri"/>
          <w:spacing w:val="-31"/>
          <w:sz w:val="22"/>
        </w:rPr>
        <w:t> </w:t>
      </w:r>
      <w:r>
        <w:rPr>
          <w:rFonts w:ascii="Calibri" w:hAnsi="Calibri"/>
          <w:sz w:val="22"/>
        </w:rPr>
        <w:t>es la máxima de</w:t>
      </w:r>
      <w:r>
        <w:rPr>
          <w:rFonts w:ascii="Calibri" w:hAnsi="Calibri"/>
          <w:spacing w:val="-6"/>
          <w:sz w:val="22"/>
        </w:rPr>
        <w:t> </w:t>
      </w:r>
      <w:r>
        <w:rPr>
          <w:rFonts w:ascii="Calibri" w:hAnsi="Calibri"/>
          <w:sz w:val="22"/>
        </w:rPr>
        <w:t>C?</w:t>
      </w:r>
    </w:p>
    <w:p>
      <w:pPr>
        <w:pStyle w:val="BodyText"/>
        <w:spacing w:before="1"/>
        <w:rPr>
          <w:rFonts w:ascii="Calibri"/>
          <w:sz w:val="22"/>
        </w:rPr>
      </w:pPr>
    </w:p>
    <w:p>
      <w:pPr>
        <w:spacing w:before="0"/>
        <w:ind w:left="102" w:right="118" w:firstLine="0"/>
        <w:jc w:val="both"/>
        <w:rPr>
          <w:rFonts w:ascii="Calibri" w:hAnsi="Calibri"/>
          <w:sz w:val="22"/>
        </w:rPr>
      </w:pPr>
      <w:r>
        <w:rPr>
          <w:rFonts w:ascii="Calibri" w:hAnsi="Calibri"/>
          <w:sz w:val="22"/>
        </w:rPr>
        <w:t>3.-</w:t>
      </w:r>
      <w:r>
        <w:rPr>
          <w:rFonts w:ascii="Calibri" w:hAnsi="Calibri"/>
          <w:spacing w:val="-4"/>
          <w:sz w:val="22"/>
        </w:rPr>
        <w:t> </w:t>
      </w:r>
      <w:r>
        <w:rPr>
          <w:rFonts w:ascii="Calibri" w:hAnsi="Calibri"/>
          <w:sz w:val="22"/>
        </w:rPr>
        <w:t>En</w:t>
      </w:r>
      <w:r>
        <w:rPr>
          <w:rFonts w:ascii="Calibri" w:hAnsi="Calibri"/>
          <w:spacing w:val="-4"/>
          <w:sz w:val="22"/>
        </w:rPr>
        <w:t> </w:t>
      </w:r>
      <w:r>
        <w:rPr>
          <w:rFonts w:ascii="Calibri" w:hAnsi="Calibri"/>
          <w:sz w:val="22"/>
        </w:rPr>
        <w:t>una</w:t>
      </w:r>
      <w:r>
        <w:rPr>
          <w:rFonts w:ascii="Calibri" w:hAnsi="Calibri"/>
          <w:spacing w:val="-3"/>
          <w:sz w:val="22"/>
        </w:rPr>
        <w:t> </w:t>
      </w:r>
      <w:r>
        <w:rPr>
          <w:rFonts w:ascii="Calibri" w:hAnsi="Calibri"/>
          <w:sz w:val="22"/>
        </w:rPr>
        <w:t>explotación</w:t>
      </w:r>
      <w:r>
        <w:rPr>
          <w:rFonts w:ascii="Calibri" w:hAnsi="Calibri"/>
          <w:spacing w:val="-4"/>
          <w:sz w:val="22"/>
        </w:rPr>
        <w:t> </w:t>
      </w:r>
      <w:r>
        <w:rPr>
          <w:rFonts w:ascii="Calibri" w:hAnsi="Calibri"/>
          <w:sz w:val="22"/>
        </w:rPr>
        <w:t>agrícola</w:t>
      </w:r>
      <w:r>
        <w:rPr>
          <w:rFonts w:ascii="Calibri" w:hAnsi="Calibri"/>
          <w:spacing w:val="-4"/>
          <w:sz w:val="22"/>
        </w:rPr>
        <w:t> </w:t>
      </w:r>
      <w:r>
        <w:rPr>
          <w:rFonts w:ascii="Calibri" w:hAnsi="Calibri"/>
          <w:sz w:val="22"/>
        </w:rPr>
        <w:t>de</w:t>
      </w:r>
      <w:r>
        <w:rPr>
          <w:rFonts w:ascii="Calibri" w:hAnsi="Calibri"/>
          <w:spacing w:val="-5"/>
          <w:sz w:val="22"/>
        </w:rPr>
        <w:t> </w:t>
      </w:r>
      <w:r>
        <w:rPr>
          <w:rFonts w:ascii="Calibri" w:hAnsi="Calibri"/>
          <w:sz w:val="22"/>
        </w:rPr>
        <w:t>25</w:t>
      </w:r>
      <w:r>
        <w:rPr>
          <w:rFonts w:ascii="Calibri" w:hAnsi="Calibri"/>
          <w:spacing w:val="-5"/>
          <w:sz w:val="22"/>
        </w:rPr>
        <w:t> </w:t>
      </w:r>
      <w:r>
        <w:rPr>
          <w:rFonts w:ascii="Calibri" w:hAnsi="Calibri"/>
          <w:sz w:val="22"/>
        </w:rPr>
        <w:t>Ha</w:t>
      </w:r>
      <w:r>
        <w:rPr>
          <w:rFonts w:ascii="Calibri" w:hAnsi="Calibri"/>
          <w:spacing w:val="-3"/>
          <w:sz w:val="22"/>
        </w:rPr>
        <w:t> </w:t>
      </w:r>
      <w:r>
        <w:rPr>
          <w:rFonts w:ascii="Calibri" w:hAnsi="Calibri"/>
          <w:sz w:val="22"/>
        </w:rPr>
        <w:t>pueden</w:t>
      </w:r>
      <w:r>
        <w:rPr>
          <w:rFonts w:ascii="Calibri" w:hAnsi="Calibri"/>
          <w:spacing w:val="-7"/>
          <w:sz w:val="22"/>
        </w:rPr>
        <w:t> </w:t>
      </w:r>
      <w:r>
        <w:rPr>
          <w:rFonts w:ascii="Calibri" w:hAnsi="Calibri"/>
          <w:sz w:val="22"/>
        </w:rPr>
        <w:t>establecerse</w:t>
      </w:r>
      <w:r>
        <w:rPr>
          <w:rFonts w:ascii="Calibri" w:hAnsi="Calibri"/>
          <w:spacing w:val="-3"/>
          <w:sz w:val="22"/>
        </w:rPr>
        <w:t> </w:t>
      </w:r>
      <w:r>
        <w:rPr>
          <w:rFonts w:ascii="Calibri" w:hAnsi="Calibri"/>
          <w:sz w:val="22"/>
        </w:rPr>
        <w:t>dos</w:t>
      </w:r>
      <w:r>
        <w:rPr>
          <w:rFonts w:ascii="Calibri" w:hAnsi="Calibri"/>
          <w:spacing w:val="-6"/>
          <w:sz w:val="22"/>
        </w:rPr>
        <w:t> </w:t>
      </w:r>
      <w:r>
        <w:rPr>
          <w:rFonts w:ascii="Calibri" w:hAnsi="Calibri"/>
          <w:sz w:val="22"/>
        </w:rPr>
        <w:t>cultivos</w:t>
      </w:r>
      <w:r>
        <w:rPr>
          <w:rFonts w:ascii="Calibri" w:hAnsi="Calibri"/>
          <w:spacing w:val="-6"/>
          <w:sz w:val="22"/>
        </w:rPr>
        <w:t> </w:t>
      </w:r>
      <w:r>
        <w:rPr>
          <w:rFonts w:ascii="Calibri" w:hAnsi="Calibri"/>
          <w:sz w:val="22"/>
        </w:rPr>
        <w:t>A</w:t>
      </w:r>
      <w:r>
        <w:rPr>
          <w:rFonts w:ascii="Calibri" w:hAnsi="Calibri"/>
          <w:spacing w:val="-4"/>
          <w:sz w:val="22"/>
        </w:rPr>
        <w:t> </w:t>
      </w:r>
      <w:r>
        <w:rPr>
          <w:rFonts w:ascii="Calibri" w:hAnsi="Calibri"/>
          <w:sz w:val="22"/>
        </w:rPr>
        <w:t>y</w:t>
      </w:r>
      <w:r>
        <w:rPr>
          <w:rFonts w:ascii="Calibri" w:hAnsi="Calibri"/>
          <w:spacing w:val="-5"/>
          <w:sz w:val="22"/>
        </w:rPr>
        <w:t> </w:t>
      </w:r>
      <w:r>
        <w:rPr>
          <w:rFonts w:ascii="Calibri" w:hAnsi="Calibri"/>
          <w:sz w:val="22"/>
        </w:rPr>
        <w:t>B.</w:t>
      </w:r>
      <w:r>
        <w:rPr>
          <w:rFonts w:ascii="Calibri" w:hAnsi="Calibri"/>
          <w:spacing w:val="-4"/>
          <w:sz w:val="22"/>
        </w:rPr>
        <w:t> </w:t>
      </w:r>
      <w:r>
        <w:rPr>
          <w:rFonts w:ascii="Calibri" w:hAnsi="Calibri"/>
          <w:sz w:val="22"/>
        </w:rPr>
        <w:t>El</w:t>
      </w:r>
      <w:r>
        <w:rPr>
          <w:rFonts w:ascii="Calibri" w:hAnsi="Calibri"/>
          <w:spacing w:val="-6"/>
          <w:sz w:val="22"/>
        </w:rPr>
        <w:t> </w:t>
      </w:r>
      <w:r>
        <w:rPr>
          <w:rFonts w:ascii="Calibri" w:hAnsi="Calibri"/>
          <w:sz w:val="22"/>
        </w:rPr>
        <w:t>beneficio</w:t>
      </w:r>
      <w:r>
        <w:rPr>
          <w:rFonts w:ascii="Calibri" w:hAnsi="Calibri"/>
          <w:spacing w:val="-2"/>
          <w:sz w:val="22"/>
        </w:rPr>
        <w:t> </w:t>
      </w:r>
      <w:r>
        <w:rPr>
          <w:rFonts w:ascii="Calibri" w:hAnsi="Calibri"/>
          <w:sz w:val="22"/>
        </w:rPr>
        <w:t>de</w:t>
      </w:r>
      <w:r>
        <w:rPr>
          <w:rFonts w:ascii="Calibri" w:hAnsi="Calibri"/>
          <w:spacing w:val="-3"/>
          <w:sz w:val="22"/>
        </w:rPr>
        <w:t> </w:t>
      </w:r>
      <w:r>
        <w:rPr>
          <w:rFonts w:ascii="Calibri" w:hAnsi="Calibri"/>
          <w:sz w:val="22"/>
        </w:rPr>
        <w:t>una Ha de A es de 20 000 pesos y el de una Ha de B de 30 000 pesos. Las disponibilidades de trabajo de explotación</w:t>
      </w:r>
      <w:r>
        <w:rPr>
          <w:rFonts w:ascii="Calibri" w:hAnsi="Calibri"/>
          <w:spacing w:val="-5"/>
          <w:sz w:val="22"/>
        </w:rPr>
        <w:t> </w:t>
      </w:r>
      <w:r>
        <w:rPr>
          <w:rFonts w:ascii="Calibri" w:hAnsi="Calibri"/>
          <w:sz w:val="22"/>
        </w:rPr>
        <w:t>son</w:t>
      </w:r>
      <w:r>
        <w:rPr>
          <w:rFonts w:ascii="Calibri" w:hAnsi="Calibri"/>
          <w:spacing w:val="-3"/>
          <w:sz w:val="22"/>
        </w:rPr>
        <w:t> </w:t>
      </w:r>
      <w:r>
        <w:rPr>
          <w:rFonts w:ascii="Calibri" w:hAnsi="Calibri"/>
          <w:sz w:val="22"/>
        </w:rPr>
        <w:t>de</w:t>
      </w:r>
      <w:r>
        <w:rPr>
          <w:rFonts w:ascii="Calibri" w:hAnsi="Calibri"/>
          <w:spacing w:val="-4"/>
          <w:sz w:val="22"/>
        </w:rPr>
        <w:t> </w:t>
      </w:r>
      <w:r>
        <w:rPr>
          <w:rFonts w:ascii="Calibri" w:hAnsi="Calibri"/>
          <w:sz w:val="22"/>
        </w:rPr>
        <w:t>80</w:t>
      </w:r>
      <w:r>
        <w:rPr>
          <w:rFonts w:ascii="Calibri" w:hAnsi="Calibri"/>
          <w:spacing w:val="-4"/>
          <w:sz w:val="22"/>
        </w:rPr>
        <w:t> </w:t>
      </w:r>
      <w:r>
        <w:rPr>
          <w:rFonts w:ascii="Calibri" w:hAnsi="Calibri"/>
          <w:sz w:val="22"/>
        </w:rPr>
        <w:t>jornadas,</w:t>
      </w:r>
      <w:r>
        <w:rPr>
          <w:rFonts w:ascii="Calibri" w:hAnsi="Calibri"/>
          <w:spacing w:val="-2"/>
          <w:sz w:val="22"/>
        </w:rPr>
        <w:t> </w:t>
      </w:r>
      <w:r>
        <w:rPr>
          <w:rFonts w:ascii="Calibri" w:hAnsi="Calibri"/>
          <w:sz w:val="22"/>
        </w:rPr>
        <w:t>una</w:t>
      </w:r>
      <w:r>
        <w:rPr>
          <w:rFonts w:ascii="Calibri" w:hAnsi="Calibri"/>
          <w:spacing w:val="-5"/>
          <w:sz w:val="22"/>
        </w:rPr>
        <w:t> </w:t>
      </w:r>
      <w:r>
        <w:rPr>
          <w:rFonts w:ascii="Calibri" w:hAnsi="Calibri"/>
          <w:sz w:val="22"/>
        </w:rPr>
        <w:t>Ha</w:t>
      </w:r>
      <w:r>
        <w:rPr>
          <w:rFonts w:ascii="Calibri" w:hAnsi="Calibri"/>
          <w:spacing w:val="-2"/>
          <w:sz w:val="22"/>
        </w:rPr>
        <w:t> </w:t>
      </w:r>
      <w:r>
        <w:rPr>
          <w:rFonts w:ascii="Calibri" w:hAnsi="Calibri"/>
          <w:sz w:val="22"/>
        </w:rPr>
        <w:t>de</w:t>
      </w:r>
      <w:r>
        <w:rPr>
          <w:rFonts w:ascii="Calibri" w:hAnsi="Calibri"/>
          <w:spacing w:val="-5"/>
          <w:sz w:val="22"/>
        </w:rPr>
        <w:t> </w:t>
      </w:r>
      <w:r>
        <w:rPr>
          <w:rFonts w:ascii="Calibri" w:hAnsi="Calibri"/>
          <w:sz w:val="22"/>
        </w:rPr>
        <w:t>A</w:t>
      </w:r>
      <w:r>
        <w:rPr>
          <w:rFonts w:ascii="Calibri" w:hAnsi="Calibri"/>
          <w:spacing w:val="-5"/>
          <w:sz w:val="22"/>
        </w:rPr>
        <w:t> </w:t>
      </w:r>
      <w:r>
        <w:rPr>
          <w:rFonts w:ascii="Calibri" w:hAnsi="Calibri"/>
          <w:sz w:val="22"/>
        </w:rPr>
        <w:t>precisa</w:t>
      </w:r>
      <w:r>
        <w:rPr>
          <w:rFonts w:ascii="Calibri" w:hAnsi="Calibri"/>
          <w:spacing w:val="-4"/>
          <w:sz w:val="22"/>
        </w:rPr>
        <w:t> </w:t>
      </w:r>
      <w:r>
        <w:rPr>
          <w:rFonts w:ascii="Calibri" w:hAnsi="Calibri"/>
          <w:sz w:val="22"/>
        </w:rPr>
        <w:t>4</w:t>
      </w:r>
      <w:r>
        <w:rPr>
          <w:rFonts w:ascii="Calibri" w:hAnsi="Calibri"/>
          <w:spacing w:val="-4"/>
          <w:sz w:val="22"/>
        </w:rPr>
        <w:t> </w:t>
      </w:r>
      <w:r>
        <w:rPr>
          <w:rFonts w:ascii="Calibri" w:hAnsi="Calibri"/>
          <w:sz w:val="22"/>
        </w:rPr>
        <w:t>jornadas,</w:t>
      </w:r>
      <w:r>
        <w:rPr>
          <w:rFonts w:ascii="Calibri" w:hAnsi="Calibri"/>
          <w:spacing w:val="-4"/>
          <w:sz w:val="22"/>
        </w:rPr>
        <w:t> </w:t>
      </w:r>
      <w:r>
        <w:rPr>
          <w:rFonts w:ascii="Calibri" w:hAnsi="Calibri"/>
          <w:sz w:val="22"/>
        </w:rPr>
        <w:t>mientras</w:t>
      </w:r>
      <w:r>
        <w:rPr>
          <w:rFonts w:ascii="Calibri" w:hAnsi="Calibri"/>
          <w:spacing w:val="-5"/>
          <w:sz w:val="22"/>
        </w:rPr>
        <w:t> </w:t>
      </w:r>
      <w:r>
        <w:rPr>
          <w:rFonts w:ascii="Calibri" w:hAnsi="Calibri"/>
          <w:sz w:val="22"/>
        </w:rPr>
        <w:t>que</w:t>
      </w:r>
      <w:r>
        <w:rPr>
          <w:rFonts w:ascii="Calibri" w:hAnsi="Calibri"/>
          <w:spacing w:val="-2"/>
          <w:sz w:val="22"/>
        </w:rPr>
        <w:t> </w:t>
      </w:r>
      <w:r>
        <w:rPr>
          <w:rFonts w:ascii="Calibri" w:hAnsi="Calibri"/>
          <w:sz w:val="22"/>
        </w:rPr>
        <w:t>una</w:t>
      </w:r>
      <w:r>
        <w:rPr>
          <w:rFonts w:ascii="Calibri" w:hAnsi="Calibri"/>
          <w:spacing w:val="-2"/>
          <w:sz w:val="22"/>
        </w:rPr>
        <w:t> </w:t>
      </w:r>
      <w:r>
        <w:rPr>
          <w:rFonts w:ascii="Calibri" w:hAnsi="Calibri"/>
          <w:sz w:val="22"/>
        </w:rPr>
        <w:t>de</w:t>
      </w:r>
      <w:r>
        <w:rPr>
          <w:rFonts w:ascii="Calibri" w:hAnsi="Calibri"/>
          <w:spacing w:val="-5"/>
          <w:sz w:val="22"/>
        </w:rPr>
        <w:t> </w:t>
      </w:r>
      <w:r>
        <w:rPr>
          <w:rFonts w:ascii="Calibri" w:hAnsi="Calibri"/>
          <w:sz w:val="22"/>
        </w:rPr>
        <w:t>B</w:t>
      </w:r>
      <w:r>
        <w:rPr>
          <w:rFonts w:ascii="Calibri" w:hAnsi="Calibri"/>
          <w:spacing w:val="-4"/>
          <w:sz w:val="22"/>
        </w:rPr>
        <w:t> </w:t>
      </w:r>
      <w:r>
        <w:rPr>
          <w:rFonts w:ascii="Calibri" w:hAnsi="Calibri"/>
          <w:sz w:val="22"/>
        </w:rPr>
        <w:t>precisa</w:t>
      </w:r>
      <w:r>
        <w:rPr>
          <w:rFonts w:ascii="Calibri" w:hAnsi="Calibri"/>
          <w:spacing w:val="-4"/>
          <w:sz w:val="22"/>
        </w:rPr>
        <w:t> </w:t>
      </w:r>
      <w:r>
        <w:rPr>
          <w:rFonts w:ascii="Calibri" w:hAnsi="Calibri"/>
          <w:sz w:val="22"/>
        </w:rPr>
        <w:t>sólo 2 jornadas. El pago de jornada es de 50 pesos por Ha. de A y de 100 pesos por Ha. de B, siendo la máxima por explotación agrícola de 2000</w:t>
      </w:r>
      <w:r>
        <w:rPr>
          <w:rFonts w:ascii="Calibri" w:hAnsi="Calibri"/>
          <w:spacing w:val="-13"/>
          <w:sz w:val="22"/>
        </w:rPr>
        <w:t> </w:t>
      </w:r>
      <w:r>
        <w:rPr>
          <w:rFonts w:ascii="Calibri" w:hAnsi="Calibri"/>
          <w:sz w:val="22"/>
        </w:rPr>
        <w:t>pesos.</w:t>
      </w:r>
    </w:p>
    <w:p>
      <w:pPr>
        <w:pStyle w:val="ListParagraph"/>
        <w:numPr>
          <w:ilvl w:val="0"/>
          <w:numId w:val="14"/>
        </w:numPr>
        <w:tabs>
          <w:tab w:pos="314" w:val="left" w:leader="none"/>
        </w:tabs>
        <w:spacing w:line="240" w:lineRule="auto" w:before="0" w:after="0"/>
        <w:ind w:left="313" w:right="0" w:hanging="211"/>
        <w:jc w:val="both"/>
        <w:rPr>
          <w:rFonts w:ascii="Calibri" w:hAnsi="Calibri"/>
          <w:sz w:val="22"/>
        </w:rPr>
      </w:pPr>
      <w:r>
        <w:rPr>
          <w:rFonts w:ascii="Calibri" w:hAnsi="Calibri"/>
          <w:sz w:val="22"/>
        </w:rPr>
        <w:t>Representar gráficamente la solución</w:t>
      </w:r>
      <w:r>
        <w:rPr>
          <w:rFonts w:ascii="Calibri" w:hAnsi="Calibri"/>
          <w:spacing w:val="-12"/>
          <w:sz w:val="22"/>
        </w:rPr>
        <w:t> </w:t>
      </w:r>
      <w:r>
        <w:rPr>
          <w:rFonts w:ascii="Calibri" w:hAnsi="Calibri"/>
          <w:sz w:val="22"/>
        </w:rPr>
        <w:t>factible.</w:t>
      </w:r>
    </w:p>
    <w:p>
      <w:pPr>
        <w:pStyle w:val="ListParagraph"/>
        <w:numPr>
          <w:ilvl w:val="0"/>
          <w:numId w:val="14"/>
        </w:numPr>
        <w:tabs>
          <w:tab w:pos="323" w:val="left" w:leader="none"/>
        </w:tabs>
        <w:spacing w:line="240" w:lineRule="auto" w:before="0" w:after="0"/>
        <w:ind w:left="322" w:right="0" w:hanging="220"/>
        <w:jc w:val="both"/>
        <w:rPr>
          <w:rFonts w:ascii="Calibri" w:hAnsi="Calibri"/>
          <w:sz w:val="22"/>
        </w:rPr>
      </w:pPr>
      <w:r>
        <w:rPr>
          <w:rFonts w:ascii="Calibri" w:hAnsi="Calibri"/>
          <w:sz w:val="22"/>
        </w:rPr>
        <w:t>Calcular el beneficio</w:t>
      </w:r>
      <w:r>
        <w:rPr>
          <w:rFonts w:ascii="Calibri" w:hAnsi="Calibri"/>
          <w:spacing w:val="-9"/>
          <w:sz w:val="22"/>
        </w:rPr>
        <w:t> </w:t>
      </w:r>
      <w:r>
        <w:rPr>
          <w:rFonts w:ascii="Calibri" w:hAnsi="Calibri"/>
          <w:sz w:val="22"/>
        </w:rPr>
        <w:t>máximo.</w:t>
      </w:r>
    </w:p>
    <w:p>
      <w:pPr>
        <w:spacing w:after="0" w:line="240" w:lineRule="auto"/>
        <w:jc w:val="both"/>
        <w:rPr>
          <w:rFonts w:ascii="Calibri" w:hAnsi="Calibri"/>
          <w:sz w:val="22"/>
        </w:rPr>
        <w:sectPr>
          <w:headerReference w:type="default" r:id="rId191"/>
          <w:footerReference w:type="default" r:id="rId192"/>
          <w:pgSz w:w="12240" w:h="15840"/>
          <w:pgMar w:header="0" w:footer="1003" w:top="1500" w:bottom="1200" w:left="1600" w:right="1580"/>
          <w:pgNumType w:start="66"/>
        </w:sectPr>
      </w:pPr>
    </w:p>
    <w:p>
      <w:pPr>
        <w:pStyle w:val="BodyText"/>
        <w:spacing w:before="10"/>
        <w:rPr>
          <w:rFonts w:ascii="Calibri"/>
          <w:sz w:val="28"/>
        </w:rPr>
      </w:pPr>
      <w:r>
        <w:rPr/>
        <w:pict>
          <v:line style="position:absolute;mso-position-horizontal-relative:page;mso-position-vertical-relative:page;z-index:-401968" from="153.619995pt,680.200012pt" to="166.579995pt,680.200012pt" stroked="true" strokeweight=".84003pt" strokecolor="#000000">
            <w10:wrap type="none"/>
          </v:line>
        </w:pict>
      </w:r>
      <w:r>
        <w:rPr/>
        <w:pict>
          <v:line style="position:absolute;mso-position-horizontal-relative:page;mso-position-vertical-relative:page;z-index:-401944" from="373.98999pt,680.200012pt" to="386.94999pt,680.200012pt" stroked="true" strokeweight=".84003pt" strokecolor="#000000">
            <w10:wrap type="none"/>
          </v:line>
        </w:pict>
      </w:r>
    </w:p>
    <w:p>
      <w:pPr>
        <w:pStyle w:val="Heading2"/>
        <w:spacing w:before="44"/>
        <w:ind w:left="849" w:right="766"/>
        <w:jc w:val="center"/>
        <w:rPr>
          <w:b w:val="0"/>
        </w:rPr>
      </w:pPr>
      <w:bookmarkStart w:name="_bookmark46" w:id="47"/>
      <w:bookmarkEnd w:id="47"/>
      <w:r>
        <w:rPr/>
      </w:r>
      <w:r>
        <w:rPr>
          <w:b w:val="0"/>
        </w:rPr>
        <w:t>CAPITULÓ 4: DUALIDAD.</w:t>
      </w:r>
    </w:p>
    <w:p>
      <w:pPr>
        <w:pStyle w:val="BodyText"/>
        <w:spacing w:line="276" w:lineRule="auto" w:before="46"/>
        <w:ind w:left="202" w:right="6538"/>
      </w:pPr>
      <w:r>
        <w:rPr/>
        <w:t>(Bueno de Arjona, 1987) (Taha)</w:t>
      </w:r>
    </w:p>
    <w:p>
      <w:pPr>
        <w:pStyle w:val="BodyText"/>
        <w:spacing w:before="9"/>
        <w:rPr>
          <w:sz w:val="21"/>
        </w:rPr>
      </w:pPr>
    </w:p>
    <w:p>
      <w:pPr>
        <w:pStyle w:val="BodyText"/>
        <w:spacing w:line="276" w:lineRule="auto" w:before="69"/>
        <w:ind w:left="202" w:right="119"/>
        <w:jc w:val="both"/>
      </w:pPr>
      <w:r>
        <w:rPr/>
        <w:t>En los capítulos anteriores se habló de cómo se resuelven los problemas de programación lineal mediante el método simplex, dentro de este capituló hablaremos sobre la dualidad en el método simples por medio del tableau de Tucker en la solución de problemas de programación lineal.</w:t>
      </w:r>
    </w:p>
    <w:p>
      <w:pPr>
        <w:pStyle w:val="BodyText"/>
        <w:rPr>
          <w:sz w:val="28"/>
        </w:rPr>
      </w:pPr>
    </w:p>
    <w:p>
      <w:pPr>
        <w:pStyle w:val="Heading4"/>
        <w:ind w:left="202"/>
      </w:pPr>
      <w:r>
        <w:rPr/>
        <w:t>Dualidad</w:t>
      </w:r>
    </w:p>
    <w:p>
      <w:pPr>
        <w:pStyle w:val="BodyText"/>
        <w:spacing w:before="10"/>
        <w:rPr>
          <w:b/>
          <w:sz w:val="30"/>
        </w:rPr>
      </w:pPr>
    </w:p>
    <w:p>
      <w:pPr>
        <w:pStyle w:val="BodyText"/>
        <w:spacing w:line="276" w:lineRule="auto" w:before="1"/>
        <w:ind w:left="202" w:right="116"/>
        <w:jc w:val="both"/>
      </w:pPr>
      <w:r>
        <w:rPr/>
        <w:t>La dualidad es un problema de programación lineal que se obtiene matemáticamente de un modelo primal (problema original) de un problema de programación lineal dado. Los problemas dual y primal están relacionados de tal grado que la solución simple óptima de cualquiera de los dos problemas conduce en forma automática a la solución óptima del otro.</w:t>
      </w:r>
    </w:p>
    <w:p>
      <w:pPr>
        <w:pStyle w:val="BodyText"/>
        <w:spacing w:before="9"/>
        <w:rPr>
          <w:sz w:val="27"/>
        </w:rPr>
      </w:pPr>
    </w:p>
    <w:p>
      <w:pPr>
        <w:pStyle w:val="BodyText"/>
        <w:spacing w:line="276" w:lineRule="auto"/>
        <w:ind w:left="202" w:right="122"/>
        <w:jc w:val="both"/>
      </w:pPr>
      <w:r>
        <w:rPr/>
        <w:t>Esto se debe a que el parte primal es en si el problema de programación original a resolver, y la parte dual es lo contrario a la parte primal, es decir, si en el problema primal se busca maximizar la función objetivo entonces en la parte dual se busca minimizar la función objetivo; por el contrario si en la función objetivo se busca minimizarla entonces en la parte dual se busca maximizar la función objetivo.</w:t>
      </w:r>
    </w:p>
    <w:p>
      <w:pPr>
        <w:pStyle w:val="Heading4"/>
        <w:spacing w:before="205"/>
        <w:ind w:left="202"/>
      </w:pPr>
      <w:bookmarkStart w:name="_bookmark47" w:id="48"/>
      <w:bookmarkEnd w:id="48"/>
      <w:r>
        <w:rPr>
          <w:b w:val="0"/>
        </w:rPr>
      </w:r>
      <w:r>
        <w:rPr/>
        <w:t>Condiciones de Kunh-Tucker en Duales Simétricos</w:t>
      </w:r>
    </w:p>
    <w:p>
      <w:pPr>
        <w:pStyle w:val="BodyText"/>
        <w:rPr>
          <w:b/>
          <w:sz w:val="20"/>
        </w:rPr>
      </w:pPr>
    </w:p>
    <w:p>
      <w:pPr>
        <w:pStyle w:val="BodyText"/>
        <w:rPr>
          <w:b/>
          <w:sz w:val="20"/>
        </w:rPr>
      </w:pPr>
    </w:p>
    <w:p>
      <w:pPr>
        <w:pStyle w:val="BodyText"/>
        <w:spacing w:before="3"/>
        <w:rPr>
          <w:b/>
          <w:sz w:val="10"/>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80"/>
        <w:gridCol w:w="3892"/>
      </w:tblGrid>
      <w:tr>
        <w:trPr>
          <w:trHeight w:val="373" w:hRule="exact"/>
        </w:trPr>
        <w:tc>
          <w:tcPr>
            <w:tcW w:w="3880" w:type="dxa"/>
          </w:tcPr>
          <w:p>
            <w:pPr>
              <w:pStyle w:val="TableParagraph"/>
              <w:spacing w:line="245" w:lineRule="exact"/>
              <w:ind w:left="1444" w:right="723"/>
              <w:rPr>
                <w:sz w:val="24"/>
              </w:rPr>
            </w:pPr>
            <w:r>
              <w:rPr>
                <w:sz w:val="24"/>
              </w:rPr>
              <w:t>Primal</w:t>
            </w:r>
          </w:p>
        </w:tc>
        <w:tc>
          <w:tcPr>
            <w:tcW w:w="3892" w:type="dxa"/>
          </w:tcPr>
          <w:p>
            <w:pPr>
              <w:pStyle w:val="TableParagraph"/>
              <w:spacing w:line="245" w:lineRule="exact"/>
              <w:ind w:left="1969" w:right="184"/>
              <w:rPr>
                <w:sz w:val="24"/>
              </w:rPr>
            </w:pPr>
            <w:r>
              <w:rPr>
                <w:sz w:val="24"/>
              </w:rPr>
              <w:t>Dual</w:t>
            </w:r>
          </w:p>
        </w:tc>
      </w:tr>
      <w:tr>
        <w:trPr>
          <w:trHeight w:val="2594" w:hRule="exact"/>
        </w:trPr>
        <w:tc>
          <w:tcPr>
            <w:tcW w:w="3880" w:type="dxa"/>
          </w:tcPr>
          <w:p>
            <w:pPr>
              <w:pStyle w:val="TableParagraph"/>
              <w:spacing w:before="112"/>
              <w:ind w:left="200" w:right="1687"/>
              <w:jc w:val="left"/>
              <w:rPr>
                <w:b/>
                <w:sz w:val="24"/>
              </w:rPr>
            </w:pPr>
            <w:r>
              <w:rPr>
                <w:b/>
                <w:sz w:val="24"/>
              </w:rPr>
              <w:t>Max F(x) = c</w:t>
            </w:r>
            <w:r>
              <w:rPr>
                <w:b/>
                <w:position w:val="8"/>
                <w:sz w:val="16"/>
              </w:rPr>
              <w:t>t </w:t>
            </w:r>
            <w:r>
              <w:rPr>
                <w:b/>
                <w:sz w:val="24"/>
              </w:rPr>
              <w:t>x</w:t>
            </w:r>
          </w:p>
          <w:p>
            <w:pPr>
              <w:pStyle w:val="TableParagraph"/>
              <w:jc w:val="left"/>
              <w:rPr>
                <w:b/>
                <w:sz w:val="21"/>
              </w:rPr>
            </w:pPr>
          </w:p>
          <w:p>
            <w:pPr>
              <w:pStyle w:val="TableParagraph"/>
              <w:tabs>
                <w:tab w:pos="1453" w:val="left" w:leader="none"/>
              </w:tabs>
              <w:spacing w:line="448" w:lineRule="auto" w:before="1"/>
              <w:ind w:left="1459" w:right="1687" w:hanging="1260"/>
              <w:jc w:val="left"/>
              <w:rPr>
                <w:b/>
                <w:sz w:val="24"/>
              </w:rPr>
            </w:pPr>
            <w:r>
              <w:rPr>
                <w:b/>
                <w:sz w:val="24"/>
              </w:rPr>
              <w:t>s.a:</w:t>
              <w:tab/>
              <w:t>A x</w:t>
            </w:r>
            <w:r>
              <w:rPr>
                <w:b/>
                <w:spacing w:val="-2"/>
                <w:sz w:val="24"/>
              </w:rPr>
              <w:t> </w:t>
            </w:r>
            <w:r>
              <w:rPr>
                <w:b/>
                <w:sz w:val="24"/>
              </w:rPr>
              <w:t>≤ b</w:t>
            </w:r>
            <w:r>
              <w:rPr>
                <w:b/>
                <w:w w:val="99"/>
                <w:sz w:val="24"/>
              </w:rPr>
              <w:t> </w:t>
            </w:r>
            <w:r>
              <w:rPr>
                <w:b/>
                <w:sz w:val="24"/>
              </w:rPr>
              <w:t>x ≥ 0</w:t>
            </w:r>
          </w:p>
          <w:p>
            <w:pPr>
              <w:pStyle w:val="TableParagraph"/>
              <w:jc w:val="left"/>
              <w:rPr>
                <w:b/>
                <w:sz w:val="24"/>
              </w:rPr>
            </w:pPr>
          </w:p>
          <w:p>
            <w:pPr>
              <w:pStyle w:val="TableParagraph"/>
              <w:spacing w:before="10"/>
              <w:jc w:val="left"/>
              <w:rPr>
                <w:b/>
                <w:sz w:val="21"/>
              </w:rPr>
            </w:pPr>
          </w:p>
          <w:p>
            <w:pPr>
              <w:pStyle w:val="TableParagraph"/>
              <w:ind w:left="200"/>
              <w:jc w:val="left"/>
              <w:rPr>
                <w:b/>
                <w:sz w:val="24"/>
              </w:rPr>
            </w:pPr>
            <w:r>
              <w:rPr>
                <w:b/>
                <w:sz w:val="24"/>
              </w:rPr>
              <w:t>L(x,λ) = c x + λ ( b - Ax )</w:t>
            </w:r>
          </w:p>
        </w:tc>
        <w:tc>
          <w:tcPr>
            <w:tcW w:w="3892" w:type="dxa"/>
          </w:tcPr>
          <w:p>
            <w:pPr>
              <w:pStyle w:val="TableParagraph"/>
              <w:spacing w:before="112"/>
              <w:ind w:left="738"/>
              <w:jc w:val="left"/>
              <w:rPr>
                <w:sz w:val="24"/>
              </w:rPr>
            </w:pPr>
            <w:r>
              <w:rPr>
                <w:sz w:val="24"/>
              </w:rPr>
              <w:t>Mín G(λ) = λ b</w:t>
            </w:r>
          </w:p>
          <w:p>
            <w:pPr>
              <w:pStyle w:val="TableParagraph"/>
              <w:jc w:val="left"/>
              <w:rPr>
                <w:b/>
                <w:sz w:val="21"/>
              </w:rPr>
            </w:pPr>
          </w:p>
          <w:p>
            <w:pPr>
              <w:pStyle w:val="TableParagraph"/>
              <w:tabs>
                <w:tab w:pos="1904" w:val="left" w:leader="none"/>
              </w:tabs>
              <w:spacing w:line="448" w:lineRule="auto" w:before="1"/>
              <w:ind w:left="1999" w:right="1278" w:hanging="1261"/>
              <w:jc w:val="left"/>
              <w:rPr>
                <w:sz w:val="24"/>
              </w:rPr>
            </w:pPr>
            <w:r>
              <w:rPr>
                <w:sz w:val="24"/>
              </w:rPr>
              <w:t>s.a:</w:t>
              <w:tab/>
              <w:t>λ A</w:t>
            </w:r>
            <w:r>
              <w:rPr>
                <w:spacing w:val="-1"/>
                <w:sz w:val="24"/>
              </w:rPr>
              <w:t> </w:t>
            </w:r>
            <w:r>
              <w:rPr>
                <w:sz w:val="24"/>
              </w:rPr>
              <w:t>≥ c</w:t>
            </w:r>
            <w:r>
              <w:rPr>
                <w:w w:val="100"/>
                <w:sz w:val="24"/>
              </w:rPr>
              <w:t> </w:t>
            </w:r>
            <w:r>
              <w:rPr>
                <w:sz w:val="24"/>
              </w:rPr>
              <w:t>λ ≥</w:t>
            </w:r>
            <w:r>
              <w:rPr>
                <w:spacing w:val="-2"/>
                <w:sz w:val="24"/>
              </w:rPr>
              <w:t> </w:t>
            </w:r>
            <w:r>
              <w:rPr>
                <w:sz w:val="24"/>
              </w:rPr>
              <w:t>0</w:t>
            </w:r>
          </w:p>
          <w:p>
            <w:pPr>
              <w:pStyle w:val="TableParagraph"/>
              <w:jc w:val="left"/>
              <w:rPr>
                <w:b/>
                <w:sz w:val="24"/>
              </w:rPr>
            </w:pPr>
          </w:p>
          <w:p>
            <w:pPr>
              <w:pStyle w:val="TableParagraph"/>
              <w:spacing w:before="10"/>
              <w:jc w:val="left"/>
              <w:rPr>
                <w:b/>
                <w:sz w:val="21"/>
              </w:rPr>
            </w:pPr>
          </w:p>
          <w:p>
            <w:pPr>
              <w:pStyle w:val="TableParagraph"/>
              <w:ind w:left="738"/>
              <w:jc w:val="left"/>
              <w:rPr>
                <w:sz w:val="24"/>
              </w:rPr>
            </w:pPr>
            <w:r>
              <w:rPr>
                <w:sz w:val="24"/>
              </w:rPr>
              <w:t>L(λ,x) = λ b + ( c - λA ) x</w:t>
            </w:r>
          </w:p>
        </w:tc>
      </w:tr>
      <w:tr>
        <w:trPr>
          <w:trHeight w:val="513" w:hRule="exact"/>
        </w:trPr>
        <w:tc>
          <w:tcPr>
            <w:tcW w:w="3880" w:type="dxa"/>
          </w:tcPr>
          <w:p>
            <w:pPr>
              <w:pStyle w:val="TableParagraph"/>
              <w:spacing w:before="106"/>
              <w:ind w:left="1444" w:right="725"/>
              <w:rPr>
                <w:sz w:val="24"/>
              </w:rPr>
            </w:pPr>
            <w:r>
              <w:rPr>
                <w:sz w:val="24"/>
              </w:rPr>
              <w:t>Variables</w:t>
            </w:r>
          </w:p>
        </w:tc>
        <w:tc>
          <w:tcPr>
            <w:tcW w:w="3892" w:type="dxa"/>
          </w:tcPr>
          <w:p>
            <w:pPr>
              <w:pStyle w:val="TableParagraph"/>
              <w:spacing w:before="110"/>
              <w:ind w:left="1969" w:right="181"/>
              <w:rPr>
                <w:b/>
                <w:sz w:val="24"/>
              </w:rPr>
            </w:pPr>
            <w:r>
              <w:rPr>
                <w:b/>
                <w:sz w:val="24"/>
              </w:rPr>
              <w:t>Variables</w:t>
            </w:r>
          </w:p>
        </w:tc>
      </w:tr>
      <w:tr>
        <w:trPr>
          <w:trHeight w:val="715" w:hRule="exact"/>
        </w:trPr>
        <w:tc>
          <w:tcPr>
            <w:tcW w:w="3880" w:type="dxa"/>
          </w:tcPr>
          <w:p>
            <w:pPr>
              <w:pStyle w:val="TableParagraph"/>
              <w:spacing w:line="232" w:lineRule="exact" w:before="90"/>
              <w:ind w:left="408" w:right="1100"/>
              <w:rPr>
                <w:rFonts w:ascii="Cambria Math" w:hAnsi="Cambria Math"/>
                <w:sz w:val="24"/>
              </w:rPr>
            </w:pPr>
            <w:r>
              <w:rPr>
                <w:rFonts w:ascii="Cambria Math" w:hAnsi="Cambria Math"/>
                <w:sz w:val="24"/>
              </w:rPr>
              <w:t>∂L</w:t>
            </w:r>
          </w:p>
          <w:p>
            <w:pPr>
              <w:pStyle w:val="TableParagraph"/>
              <w:spacing w:line="172" w:lineRule="exact"/>
              <w:ind w:left="1788"/>
              <w:jc w:val="left"/>
              <w:rPr>
                <w:rFonts w:ascii="Cambria Math" w:hAnsi="Cambria Math"/>
                <w:sz w:val="24"/>
              </w:rPr>
            </w:pPr>
            <w:r>
              <w:rPr>
                <w:rFonts w:ascii="Cambria Math" w:hAnsi="Cambria Math"/>
                <w:sz w:val="24"/>
              </w:rPr>
              <w:t>= c − λA ≤ 0</w:t>
            </w:r>
          </w:p>
          <w:p>
            <w:pPr>
              <w:pStyle w:val="TableParagraph"/>
              <w:spacing w:line="221" w:lineRule="exact"/>
              <w:ind w:left="409" w:right="1100"/>
              <w:rPr>
                <w:rFonts w:ascii="Cambria Math" w:hAnsi="Cambria Math"/>
                <w:sz w:val="24"/>
              </w:rPr>
            </w:pPr>
            <w:r>
              <w:rPr>
                <w:rFonts w:ascii="Cambria Math" w:hAnsi="Cambria Math"/>
                <w:sz w:val="24"/>
              </w:rPr>
              <w:t>∂x</w:t>
            </w:r>
          </w:p>
        </w:tc>
        <w:tc>
          <w:tcPr>
            <w:tcW w:w="3892" w:type="dxa"/>
          </w:tcPr>
          <w:p>
            <w:pPr>
              <w:pStyle w:val="TableParagraph"/>
              <w:spacing w:line="232" w:lineRule="exact" w:before="90"/>
              <w:ind w:left="885" w:right="538"/>
              <w:rPr>
                <w:rFonts w:ascii="Cambria Math" w:hAnsi="Cambria Math"/>
                <w:sz w:val="24"/>
              </w:rPr>
            </w:pPr>
            <w:r>
              <w:rPr>
                <w:rFonts w:ascii="Cambria Math" w:hAnsi="Cambria Math"/>
                <w:sz w:val="24"/>
              </w:rPr>
              <w:t>∂L</w:t>
            </w:r>
          </w:p>
          <w:p>
            <w:pPr>
              <w:pStyle w:val="TableParagraph"/>
              <w:spacing w:line="172" w:lineRule="exact"/>
              <w:ind w:left="2315"/>
              <w:jc w:val="left"/>
              <w:rPr>
                <w:rFonts w:ascii="Cambria Math" w:hAnsi="Cambria Math"/>
                <w:sz w:val="24"/>
              </w:rPr>
            </w:pPr>
            <w:r>
              <w:rPr>
                <w:rFonts w:ascii="Cambria Math" w:hAnsi="Cambria Math"/>
                <w:sz w:val="24"/>
              </w:rPr>
              <w:t>= b − Ax ≥ 0</w:t>
            </w:r>
          </w:p>
          <w:p>
            <w:pPr>
              <w:pStyle w:val="TableParagraph"/>
              <w:spacing w:line="221" w:lineRule="exact"/>
              <w:ind w:left="888" w:right="538"/>
              <w:rPr>
                <w:rFonts w:ascii="Cambria Math" w:hAnsi="Cambria Math"/>
                <w:sz w:val="24"/>
              </w:rPr>
            </w:pPr>
            <w:r>
              <w:rPr>
                <w:rFonts w:ascii="Cambria Math" w:hAnsi="Cambria Math"/>
                <w:sz w:val="24"/>
              </w:rPr>
              <w:t>∂λ</w:t>
            </w:r>
          </w:p>
        </w:tc>
      </w:tr>
    </w:tbl>
    <w:p>
      <w:pPr>
        <w:spacing w:after="0" w:line="221" w:lineRule="exact"/>
        <w:rPr>
          <w:rFonts w:ascii="Cambria Math" w:hAnsi="Cambria Math"/>
          <w:sz w:val="24"/>
        </w:rPr>
        <w:sectPr>
          <w:headerReference w:type="default" r:id="rId193"/>
          <w:footerReference w:type="default" r:id="rId194"/>
          <w:pgSz w:w="12240" w:h="15840"/>
          <w:pgMar w:header="0" w:footer="0" w:top="1500" w:bottom="280" w:left="1500" w:right="1580"/>
        </w:sectPr>
      </w:pPr>
    </w:p>
    <w:tbl>
      <w:tblPr>
        <w:tblW w:w="0" w:type="auto"/>
        <w:jc w:val="left"/>
        <w:tblInd w:w="10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18"/>
        <w:gridCol w:w="3525"/>
      </w:tblGrid>
      <w:tr>
        <w:trPr>
          <w:trHeight w:val="1192" w:hRule="exact"/>
        </w:trPr>
        <w:tc>
          <w:tcPr>
            <w:tcW w:w="3518" w:type="dxa"/>
          </w:tcPr>
          <w:p>
            <w:pPr>
              <w:pStyle w:val="TableParagraph"/>
              <w:spacing w:line="177" w:lineRule="exact"/>
              <w:ind w:left="236"/>
              <w:jc w:val="left"/>
              <w:rPr>
                <w:rFonts w:ascii="Cambria Math" w:hAnsi="Cambria Math"/>
                <w:sz w:val="24"/>
              </w:rPr>
            </w:pPr>
            <w:r>
              <w:rPr>
                <w:rFonts w:ascii="Cambria Math" w:hAnsi="Cambria Math"/>
                <w:sz w:val="24"/>
              </w:rPr>
              <w:t>∂L</w:t>
            </w:r>
          </w:p>
          <w:p>
            <w:pPr>
              <w:pStyle w:val="TableParagraph"/>
              <w:spacing w:line="177" w:lineRule="exact"/>
              <w:ind w:left="536"/>
              <w:jc w:val="left"/>
              <w:rPr>
                <w:rFonts w:ascii="Cambria Math" w:hAnsi="Cambria Math"/>
                <w:sz w:val="24"/>
              </w:rPr>
            </w:pPr>
            <w:r>
              <w:rPr>
                <w:rFonts w:ascii="Cambria Math" w:hAnsi="Cambria Math"/>
                <w:sz w:val="24"/>
              </w:rPr>
              <w:t>x = </w:t>
            </w:r>
            <w:r>
              <w:rPr>
                <w:rFonts w:ascii="Cambria Math" w:hAnsi="Cambria Math"/>
                <w:position w:val="1"/>
                <w:sz w:val="24"/>
              </w:rPr>
              <w:t>(</w:t>
            </w:r>
            <w:r>
              <w:rPr>
                <w:rFonts w:ascii="Cambria Math" w:hAnsi="Cambria Math"/>
                <w:sz w:val="24"/>
              </w:rPr>
              <w:t>c − λA</w:t>
            </w:r>
            <w:r>
              <w:rPr>
                <w:rFonts w:ascii="Cambria Math" w:hAnsi="Cambria Math"/>
                <w:position w:val="1"/>
                <w:sz w:val="24"/>
              </w:rPr>
              <w:t>)</w:t>
            </w:r>
            <w:r>
              <w:rPr>
                <w:rFonts w:ascii="Cambria Math" w:hAnsi="Cambria Math"/>
                <w:sz w:val="24"/>
              </w:rPr>
              <w:t>x =  0</w:t>
            </w:r>
          </w:p>
          <w:p>
            <w:pPr>
              <w:pStyle w:val="TableParagraph"/>
              <w:spacing w:line="221" w:lineRule="exact"/>
              <w:ind w:left="243"/>
              <w:jc w:val="left"/>
              <w:rPr>
                <w:rFonts w:ascii="Cambria Math" w:hAnsi="Cambria Math"/>
                <w:sz w:val="24"/>
              </w:rPr>
            </w:pPr>
            <w:r>
              <w:rPr>
                <w:rFonts w:ascii="Cambria Math" w:hAnsi="Cambria Math"/>
                <w:sz w:val="24"/>
              </w:rPr>
              <w:t>∂x</w:t>
            </w:r>
          </w:p>
          <w:p>
            <w:pPr>
              <w:pStyle w:val="TableParagraph"/>
              <w:spacing w:before="194"/>
              <w:ind w:left="1030"/>
              <w:jc w:val="left"/>
              <w:rPr>
                <w:rFonts w:ascii="Cambria Math" w:hAnsi="Cambria Math"/>
                <w:sz w:val="24"/>
              </w:rPr>
            </w:pPr>
            <w:r>
              <w:rPr>
                <w:rFonts w:ascii="Cambria Math" w:hAnsi="Cambria Math"/>
                <w:sz w:val="24"/>
              </w:rPr>
              <w:t>x ≥ 0</w:t>
            </w:r>
          </w:p>
        </w:tc>
        <w:tc>
          <w:tcPr>
            <w:tcW w:w="3525" w:type="dxa"/>
          </w:tcPr>
          <w:p>
            <w:pPr>
              <w:pStyle w:val="TableParagraph"/>
              <w:spacing w:line="177" w:lineRule="exact"/>
              <w:ind w:left="1125"/>
              <w:jc w:val="left"/>
              <w:rPr>
                <w:rFonts w:ascii="Cambria Math" w:hAnsi="Cambria Math"/>
                <w:sz w:val="24"/>
              </w:rPr>
            </w:pPr>
            <w:r>
              <w:rPr>
                <w:rFonts w:ascii="Cambria Math" w:hAnsi="Cambria Math"/>
                <w:sz w:val="24"/>
              </w:rPr>
              <w:t>∂L</w:t>
            </w:r>
          </w:p>
          <w:p>
            <w:pPr>
              <w:pStyle w:val="TableParagraph"/>
              <w:spacing w:line="177" w:lineRule="exact"/>
              <w:ind w:left="1425"/>
              <w:jc w:val="left"/>
              <w:rPr>
                <w:rFonts w:ascii="Cambria Math" w:hAnsi="Cambria Math"/>
                <w:sz w:val="24"/>
              </w:rPr>
            </w:pPr>
            <w:r>
              <w:rPr>
                <w:rFonts w:ascii="Cambria Math" w:hAnsi="Cambria Math"/>
                <w:sz w:val="24"/>
              </w:rPr>
              <w:t>x = </w:t>
            </w:r>
            <w:r>
              <w:rPr>
                <w:rFonts w:ascii="Cambria Math" w:hAnsi="Cambria Math"/>
                <w:position w:val="1"/>
                <w:sz w:val="24"/>
              </w:rPr>
              <w:t>(</w:t>
            </w:r>
            <w:r>
              <w:rPr>
                <w:rFonts w:ascii="Cambria Math" w:hAnsi="Cambria Math"/>
                <w:sz w:val="24"/>
              </w:rPr>
              <w:t>b − Ax</w:t>
            </w:r>
            <w:r>
              <w:rPr>
                <w:rFonts w:ascii="Cambria Math" w:hAnsi="Cambria Math"/>
                <w:position w:val="1"/>
                <w:sz w:val="24"/>
              </w:rPr>
              <w:t>)</w:t>
            </w:r>
            <w:r>
              <w:rPr>
                <w:rFonts w:ascii="Cambria Math" w:hAnsi="Cambria Math"/>
                <w:sz w:val="24"/>
              </w:rPr>
              <w:t>λ =</w:t>
            </w:r>
            <w:r>
              <w:rPr>
                <w:rFonts w:ascii="Cambria Math" w:hAnsi="Cambria Math"/>
                <w:spacing w:val="51"/>
                <w:sz w:val="24"/>
              </w:rPr>
              <w:t> </w:t>
            </w:r>
            <w:r>
              <w:rPr>
                <w:rFonts w:ascii="Cambria Math" w:hAnsi="Cambria Math"/>
                <w:sz w:val="24"/>
              </w:rPr>
              <w:t>0</w:t>
            </w:r>
          </w:p>
          <w:p>
            <w:pPr>
              <w:pStyle w:val="TableParagraph"/>
              <w:spacing w:line="221" w:lineRule="exact"/>
              <w:ind w:left="1130"/>
              <w:jc w:val="left"/>
              <w:rPr>
                <w:rFonts w:ascii="Cambria Math" w:hAnsi="Cambria Math"/>
                <w:sz w:val="24"/>
              </w:rPr>
            </w:pPr>
            <w:r>
              <w:rPr>
                <w:rFonts w:ascii="Cambria Math" w:hAnsi="Cambria Math"/>
                <w:sz w:val="24"/>
              </w:rPr>
              <w:t>∂λ</w:t>
            </w:r>
          </w:p>
          <w:p>
            <w:pPr>
              <w:pStyle w:val="TableParagraph"/>
              <w:spacing w:before="194"/>
              <w:ind w:left="1929"/>
              <w:jc w:val="left"/>
              <w:rPr>
                <w:rFonts w:ascii="Cambria Math" w:hAnsi="Cambria Math"/>
                <w:sz w:val="24"/>
              </w:rPr>
            </w:pPr>
            <w:r>
              <w:rPr>
                <w:rFonts w:ascii="Cambria Math" w:hAnsi="Cambria Math"/>
                <w:sz w:val="24"/>
              </w:rPr>
              <w:t>λ ≥ 0</w:t>
            </w:r>
          </w:p>
        </w:tc>
      </w:tr>
      <w:tr>
        <w:trPr>
          <w:trHeight w:val="509" w:hRule="exact"/>
        </w:trPr>
        <w:tc>
          <w:tcPr>
            <w:tcW w:w="3518" w:type="dxa"/>
          </w:tcPr>
          <w:p>
            <w:pPr>
              <w:pStyle w:val="TableParagraph"/>
              <w:spacing w:before="93"/>
              <w:ind w:left="550"/>
              <w:jc w:val="left"/>
              <w:rPr>
                <w:sz w:val="24"/>
              </w:rPr>
            </w:pPr>
            <w:r>
              <w:rPr>
                <w:sz w:val="24"/>
              </w:rPr>
              <w:t>Multiplicadores</w:t>
            </w:r>
          </w:p>
        </w:tc>
        <w:tc>
          <w:tcPr>
            <w:tcW w:w="3525" w:type="dxa"/>
          </w:tcPr>
          <w:p>
            <w:pPr>
              <w:pStyle w:val="TableParagraph"/>
              <w:spacing w:before="98"/>
              <w:ind w:left="1396"/>
              <w:jc w:val="left"/>
              <w:rPr>
                <w:b/>
                <w:sz w:val="24"/>
              </w:rPr>
            </w:pPr>
            <w:r>
              <w:rPr>
                <w:b/>
                <w:sz w:val="24"/>
              </w:rPr>
              <w:t>Multiplicadores</w:t>
            </w:r>
          </w:p>
        </w:tc>
      </w:tr>
      <w:tr>
        <w:trPr>
          <w:trHeight w:val="1976" w:hRule="exact"/>
        </w:trPr>
        <w:tc>
          <w:tcPr>
            <w:tcW w:w="3518" w:type="dxa"/>
          </w:tcPr>
          <w:p>
            <w:pPr>
              <w:pStyle w:val="TableParagraph"/>
              <w:spacing w:line="232" w:lineRule="exact" w:before="80"/>
              <w:ind w:left="447"/>
              <w:jc w:val="left"/>
              <w:rPr>
                <w:rFonts w:ascii="Cambria Math" w:hAnsi="Cambria Math"/>
                <w:sz w:val="24"/>
              </w:rPr>
            </w:pPr>
            <w:r>
              <w:rPr>
                <w:rFonts w:ascii="Cambria Math" w:hAnsi="Cambria Math"/>
                <w:sz w:val="24"/>
              </w:rPr>
              <w:t>∂L</w:t>
            </w:r>
          </w:p>
          <w:p>
            <w:pPr>
              <w:pStyle w:val="TableParagraph"/>
              <w:spacing w:line="172" w:lineRule="exact"/>
              <w:ind w:left="773"/>
              <w:jc w:val="left"/>
              <w:rPr>
                <w:rFonts w:ascii="Cambria Math" w:hAnsi="Cambria Math" w:eastAsia="Cambria Math"/>
                <w:sz w:val="24"/>
              </w:rPr>
            </w:pPr>
            <w:r>
              <w:rPr>
                <w:rFonts w:ascii="Cambria Math" w:hAnsi="Cambria Math" w:eastAsia="Cambria Math"/>
                <w:sz w:val="24"/>
              </w:rPr>
              <w:t>= � − �� ≥ 0</w:t>
            </w:r>
          </w:p>
          <w:p>
            <w:pPr>
              <w:pStyle w:val="TableParagraph"/>
              <w:spacing w:line="221" w:lineRule="exact"/>
              <w:ind w:left="454"/>
              <w:jc w:val="left"/>
              <w:rPr>
                <w:rFonts w:ascii="Cambria Math" w:hAnsi="Cambria Math"/>
                <w:sz w:val="24"/>
              </w:rPr>
            </w:pPr>
            <w:r>
              <w:rPr>
                <w:rFonts w:ascii="Cambria Math" w:hAnsi="Cambria Math"/>
                <w:sz w:val="24"/>
              </w:rPr>
              <w:t>∂x</w:t>
            </w:r>
          </w:p>
          <w:p>
            <w:pPr>
              <w:pStyle w:val="TableParagraph"/>
              <w:spacing w:line="227" w:lineRule="exact" w:before="165"/>
              <w:ind w:left="368"/>
              <w:jc w:val="left"/>
              <w:rPr>
                <w:rFonts w:ascii="Cambria Math" w:hAnsi="Cambria Math"/>
                <w:sz w:val="24"/>
              </w:rPr>
            </w:pPr>
            <w:r>
              <w:rPr>
                <w:rFonts w:ascii="Cambria Math" w:hAnsi="Cambria Math"/>
                <w:sz w:val="24"/>
              </w:rPr>
              <w:t>∂L</w:t>
            </w:r>
          </w:p>
          <w:p>
            <w:pPr>
              <w:pStyle w:val="TableParagraph"/>
              <w:tabs>
                <w:tab w:pos="494" w:val="left" w:leader="none"/>
              </w:tabs>
              <w:spacing w:line="177" w:lineRule="exact"/>
              <w:ind w:right="894"/>
              <w:rPr>
                <w:rFonts w:ascii="Cambria Math" w:hAnsi="Cambria Math" w:eastAsia="Cambria Math"/>
                <w:sz w:val="24"/>
              </w:rPr>
            </w:pPr>
            <w:r>
              <w:rPr>
                <w:rFonts w:ascii="Cambria Math" w:hAnsi="Cambria Math" w:eastAsia="Cambria Math"/>
                <w:sz w:val="24"/>
              </w:rPr>
              <w:t>𝜆</w:t>
              <w:tab/>
              <w:t>=</w:t>
            </w:r>
            <w:r>
              <w:rPr>
                <w:rFonts w:ascii="Cambria Math" w:hAnsi="Cambria Math" w:eastAsia="Cambria Math"/>
                <w:spacing w:val="-7"/>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12"/>
                <w:sz w:val="24"/>
              </w:rPr>
              <w:t> </w:t>
            </w:r>
            <w:r>
              <w:rPr>
                <w:rFonts w:ascii="Cambria Math" w:hAnsi="Cambria Math" w:eastAsia="Cambria Math"/>
                <w:sz w:val="24"/>
              </w:rPr>
              <w:t>−</w:t>
            </w:r>
            <w:r>
              <w:rPr>
                <w:rFonts w:ascii="Cambria Math" w:hAnsi="Cambria Math" w:eastAsia="Cambria Math"/>
                <w:spacing w:val="-15"/>
                <w:sz w:val="24"/>
              </w:rPr>
              <w:t> </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𝜆</w:t>
            </w:r>
            <w:r>
              <w:rPr>
                <w:rFonts w:ascii="Cambria Math" w:hAnsi="Cambria Math" w:eastAsia="Cambria Math"/>
                <w:spacing w:val="-4"/>
                <w:sz w:val="24"/>
              </w:rPr>
              <w:t> </w:t>
            </w:r>
            <w:r>
              <w:rPr>
                <w:rFonts w:ascii="Cambria Math" w:hAnsi="Cambria Math" w:eastAsia="Cambria Math"/>
                <w:sz w:val="24"/>
              </w:rPr>
              <w:t>≥</w:t>
            </w:r>
            <w:r>
              <w:rPr>
                <w:rFonts w:ascii="Cambria Math" w:hAnsi="Cambria Math" w:eastAsia="Cambria Math"/>
                <w:spacing w:val="-6"/>
                <w:sz w:val="24"/>
              </w:rPr>
              <w:t> </w:t>
            </w:r>
            <w:r>
              <w:rPr>
                <w:rFonts w:ascii="Cambria Math" w:hAnsi="Cambria Math" w:eastAsia="Cambria Math"/>
                <w:sz w:val="24"/>
              </w:rPr>
              <w:t>0</w:t>
            </w:r>
          </w:p>
          <w:p>
            <w:pPr>
              <w:pStyle w:val="TableParagraph"/>
              <w:spacing w:line="221" w:lineRule="exact"/>
              <w:ind w:left="372"/>
              <w:jc w:val="left"/>
              <w:rPr>
                <w:rFonts w:ascii="Cambria Math" w:hAnsi="Cambria Math"/>
                <w:sz w:val="24"/>
              </w:rPr>
            </w:pPr>
            <w:r>
              <w:rPr>
                <w:rFonts w:ascii="Cambria Math" w:hAnsi="Cambria Math"/>
                <w:sz w:val="24"/>
              </w:rPr>
              <w:t>∂λ</w:t>
            </w:r>
          </w:p>
          <w:p>
            <w:pPr>
              <w:pStyle w:val="TableParagraph"/>
              <w:spacing w:before="191"/>
              <w:ind w:right="894"/>
              <w:rPr>
                <w:rFonts w:ascii="Cambria Math" w:hAnsi="Cambria Math" w:eastAsia="Cambria Math"/>
                <w:sz w:val="24"/>
              </w:rPr>
            </w:pPr>
            <w:r>
              <w:rPr>
                <w:rFonts w:ascii="Cambria Math" w:hAnsi="Cambria Math" w:eastAsia="Cambria Math"/>
                <w:sz w:val="24"/>
              </w:rPr>
              <w:t>𝜆 ≥ 0</w:t>
            </w:r>
          </w:p>
        </w:tc>
        <w:tc>
          <w:tcPr>
            <w:tcW w:w="3525" w:type="dxa"/>
          </w:tcPr>
          <w:p>
            <w:pPr>
              <w:pStyle w:val="TableParagraph"/>
              <w:spacing w:line="232" w:lineRule="exact" w:before="80"/>
              <w:ind w:left="548" w:right="964"/>
              <w:rPr>
                <w:rFonts w:ascii="Cambria Math" w:hAnsi="Cambria Math"/>
                <w:sz w:val="24"/>
              </w:rPr>
            </w:pPr>
            <w:r>
              <w:rPr>
                <w:rFonts w:ascii="Cambria Math" w:hAnsi="Cambria Math"/>
                <w:sz w:val="24"/>
              </w:rPr>
              <w:t>∂L</w:t>
            </w:r>
          </w:p>
          <w:p>
            <w:pPr>
              <w:pStyle w:val="TableParagraph"/>
              <w:spacing w:line="172" w:lineRule="exact"/>
              <w:ind w:left="1749"/>
              <w:jc w:val="left"/>
              <w:rPr>
                <w:rFonts w:ascii="Cambria Math" w:hAnsi="Cambria Math" w:eastAsia="Cambria Math"/>
                <w:sz w:val="24"/>
              </w:rPr>
            </w:pPr>
            <w:r>
              <w:rPr>
                <w:rFonts w:ascii="Cambria Math" w:hAnsi="Cambria Math" w:eastAsia="Cambria Math"/>
                <w:sz w:val="24"/>
              </w:rPr>
              <w:t>= � − � ≤ 0</w:t>
            </w:r>
          </w:p>
          <w:p>
            <w:pPr>
              <w:pStyle w:val="TableParagraph"/>
              <w:spacing w:line="221" w:lineRule="exact"/>
              <w:ind w:left="549" w:right="964"/>
              <w:rPr>
                <w:rFonts w:ascii="Cambria Math" w:hAnsi="Cambria Math"/>
                <w:sz w:val="24"/>
              </w:rPr>
            </w:pPr>
            <w:r>
              <w:rPr>
                <w:rFonts w:ascii="Cambria Math" w:hAnsi="Cambria Math"/>
                <w:sz w:val="24"/>
              </w:rPr>
              <w:t>∂x</w:t>
            </w:r>
          </w:p>
          <w:p>
            <w:pPr>
              <w:pStyle w:val="TableParagraph"/>
              <w:spacing w:line="227" w:lineRule="exact" w:before="165"/>
              <w:ind w:left="246" w:right="964"/>
              <w:rPr>
                <w:rFonts w:ascii="Cambria Math" w:hAnsi="Cambria Math"/>
                <w:sz w:val="24"/>
              </w:rPr>
            </w:pPr>
            <w:r>
              <w:rPr>
                <w:rFonts w:ascii="Cambria Math" w:hAnsi="Cambria Math"/>
                <w:sz w:val="24"/>
              </w:rPr>
              <w:t>∂L</w:t>
            </w:r>
          </w:p>
          <w:p>
            <w:pPr>
              <w:pStyle w:val="TableParagraph"/>
              <w:tabs>
                <w:tab w:pos="1398" w:val="left" w:leader="none"/>
              </w:tabs>
              <w:spacing w:line="177" w:lineRule="exact"/>
              <w:ind w:left="896"/>
              <w:rPr>
                <w:rFonts w:ascii="Cambria Math" w:hAnsi="Cambria Math" w:eastAsia="Cambria Math"/>
                <w:sz w:val="24"/>
              </w:rPr>
            </w:pPr>
            <w:r>
              <w:rPr>
                <w:rFonts w:ascii="Cambria Math" w:hAnsi="Cambria Math" w:eastAsia="Cambria Math"/>
                <w:sz w:val="24"/>
              </w:rPr>
              <w:t>�</w:t>
              <w:tab/>
            </w:r>
            <w:r>
              <w:rPr>
                <w:rFonts w:ascii="Cambria Math" w:hAnsi="Cambria Math" w:eastAsia="Cambria Math"/>
                <w:spacing w:val="-4"/>
                <w:w w:val="95"/>
                <w:sz w:val="24"/>
              </w:rPr>
              <w:t>=</w:t>
            </w:r>
            <w:r>
              <w:rPr>
                <w:rFonts w:ascii="Cambria Math" w:hAnsi="Cambria Math" w:eastAsia="Cambria Math"/>
                <w:spacing w:val="-23"/>
                <w:w w:val="95"/>
                <w:sz w:val="24"/>
              </w:rPr>
              <w:t> </w:t>
            </w:r>
            <w:r>
              <w:rPr>
                <w:rFonts w:ascii="Cambria Math" w:hAnsi="Cambria Math" w:eastAsia="Cambria Math"/>
                <w:spacing w:val="-4"/>
                <w:w w:val="95"/>
                <w:position w:val="1"/>
                <w:sz w:val="24"/>
              </w:rPr>
              <w:t>(</w:t>
            </w:r>
            <w:r>
              <w:rPr>
                <w:rFonts w:ascii="Cambria Math" w:hAnsi="Cambria Math" w:eastAsia="Cambria Math"/>
                <w:spacing w:val="-4"/>
                <w:w w:val="95"/>
                <w:sz w:val="24"/>
              </w:rPr>
              <w:t>�</w:t>
            </w:r>
            <w:r>
              <w:rPr>
                <w:rFonts w:ascii="Cambria Math" w:hAnsi="Cambria Math" w:eastAsia="Cambria Math"/>
                <w:spacing w:val="-27"/>
                <w:w w:val="95"/>
                <w:sz w:val="24"/>
              </w:rPr>
              <w:t> </w:t>
            </w:r>
            <w:r>
              <w:rPr>
                <w:rFonts w:ascii="Cambria Math" w:hAnsi="Cambria Math" w:eastAsia="Cambria Math"/>
                <w:spacing w:val="-4"/>
                <w:w w:val="95"/>
                <w:sz w:val="24"/>
              </w:rPr>
              <w:t>−</w:t>
            </w:r>
            <w:r>
              <w:rPr>
                <w:rFonts w:ascii="Cambria Math" w:hAnsi="Cambria Math" w:eastAsia="Cambria Math"/>
                <w:spacing w:val="-29"/>
                <w:w w:val="95"/>
                <w:sz w:val="24"/>
              </w:rPr>
              <w:t> </w:t>
            </w:r>
            <w:r>
              <w:rPr>
                <w:rFonts w:ascii="Cambria Math" w:hAnsi="Cambria Math" w:eastAsia="Cambria Math"/>
                <w:spacing w:val="-4"/>
                <w:w w:val="95"/>
                <w:sz w:val="24"/>
              </w:rPr>
              <w:t>�𝜆</w:t>
            </w:r>
            <w:r>
              <w:rPr>
                <w:rFonts w:ascii="Cambria Math" w:hAnsi="Cambria Math" w:eastAsia="Cambria Math"/>
                <w:spacing w:val="-4"/>
                <w:w w:val="95"/>
                <w:position w:val="1"/>
                <w:sz w:val="24"/>
              </w:rPr>
              <w:t>)</w:t>
            </w:r>
            <w:r>
              <w:rPr>
                <w:rFonts w:ascii="Cambria Math" w:hAnsi="Cambria Math" w:eastAsia="Cambria Math"/>
                <w:spacing w:val="-4"/>
                <w:w w:val="95"/>
                <w:sz w:val="24"/>
              </w:rPr>
              <w:t>�</w:t>
            </w:r>
            <w:r>
              <w:rPr>
                <w:rFonts w:ascii="Cambria Math" w:hAnsi="Cambria Math" w:eastAsia="Cambria Math"/>
                <w:spacing w:val="-22"/>
                <w:w w:val="95"/>
                <w:sz w:val="24"/>
              </w:rPr>
              <w:t> </w:t>
            </w:r>
            <w:r>
              <w:rPr>
                <w:rFonts w:ascii="Cambria Math" w:hAnsi="Cambria Math" w:eastAsia="Cambria Math"/>
                <w:spacing w:val="-4"/>
                <w:w w:val="95"/>
                <w:sz w:val="24"/>
              </w:rPr>
              <w:t>=</w:t>
            </w:r>
            <w:r>
              <w:rPr>
                <w:rFonts w:ascii="Cambria Math" w:hAnsi="Cambria Math" w:eastAsia="Cambria Math"/>
                <w:spacing w:val="-24"/>
                <w:w w:val="95"/>
                <w:sz w:val="24"/>
              </w:rPr>
              <w:t> </w:t>
            </w:r>
            <w:r>
              <w:rPr>
                <w:rFonts w:ascii="Cambria Math" w:hAnsi="Cambria Math" w:eastAsia="Cambria Math"/>
                <w:spacing w:val="-4"/>
                <w:w w:val="95"/>
                <w:sz w:val="24"/>
              </w:rPr>
              <w:t>0</w:t>
            </w:r>
          </w:p>
          <w:p>
            <w:pPr>
              <w:pStyle w:val="TableParagraph"/>
              <w:spacing w:line="221" w:lineRule="exact"/>
              <w:ind w:left="247" w:right="964"/>
              <w:rPr>
                <w:rFonts w:ascii="Cambria Math" w:hAnsi="Cambria Math"/>
                <w:sz w:val="24"/>
              </w:rPr>
            </w:pPr>
            <w:r>
              <w:rPr>
                <w:rFonts w:ascii="Cambria Math" w:hAnsi="Cambria Math"/>
                <w:sz w:val="24"/>
              </w:rPr>
              <w:t>∂x</w:t>
            </w:r>
          </w:p>
          <w:p>
            <w:pPr>
              <w:pStyle w:val="TableParagraph"/>
              <w:spacing w:before="191"/>
              <w:ind w:left="1862" w:right="964"/>
              <w:rPr>
                <w:rFonts w:ascii="Cambria Math" w:hAnsi="Cambria Math" w:eastAsia="Cambria Math"/>
                <w:sz w:val="24"/>
              </w:rPr>
            </w:pPr>
            <w:r>
              <w:rPr>
                <w:rFonts w:ascii="Cambria Math" w:hAnsi="Cambria Math" w:eastAsia="Cambria Math"/>
                <w:sz w:val="24"/>
              </w:rPr>
              <w:t>� ≥ 0</w:t>
            </w:r>
          </w:p>
        </w:tc>
      </w:tr>
    </w:tbl>
    <w:p>
      <w:pPr>
        <w:pStyle w:val="BodyText"/>
        <w:spacing w:before="10"/>
        <w:rPr>
          <w:b/>
          <w:sz w:val="14"/>
        </w:rPr>
      </w:pPr>
    </w:p>
    <w:p>
      <w:pPr>
        <w:spacing w:after="0"/>
        <w:rPr>
          <w:sz w:val="14"/>
        </w:rPr>
        <w:sectPr>
          <w:headerReference w:type="default" r:id="rId195"/>
          <w:footerReference w:type="default" r:id="rId196"/>
          <w:pgSz w:w="12240" w:h="15840"/>
          <w:pgMar w:header="0" w:footer="1003" w:top="1440" w:bottom="1200" w:left="1600" w:right="1580"/>
          <w:pgNumType w:start="68"/>
        </w:sectPr>
      </w:pPr>
    </w:p>
    <w:p>
      <w:pPr>
        <w:pStyle w:val="BodyText"/>
        <w:rPr>
          <w:b/>
        </w:rPr>
      </w:pPr>
    </w:p>
    <w:p>
      <w:pPr>
        <w:pStyle w:val="Heading4"/>
        <w:spacing w:before="205"/>
        <w:ind w:right="-20"/>
        <w:jc w:val="left"/>
      </w:pPr>
      <w:r>
        <w:rPr/>
        <w:pict>
          <v:line style="position:absolute;mso-position-horizontal-relative:page;mso-position-vertical-relative:paragraph;z-index:-401848" from="148.460007pt,-60.596878pt" to="161.420007pt,-60.596878pt" stroked="true" strokeweight=".84pt" strokecolor="#000000">
            <w10:wrap type="none"/>
          </v:line>
        </w:pict>
      </w:r>
      <w:r>
        <w:rPr/>
        <w:pict>
          <v:line style="position:absolute;mso-position-horizontal-relative:page;mso-position-vertical-relative:paragraph;z-index:-401800" from="369.549988pt,-60.596878pt" to="382.509988pt,-60.596878pt" stroked="true" strokeweight=".84pt" strokecolor="#000000">
            <w10:wrap type="none"/>
          </v:line>
        </w:pict>
      </w:r>
      <w:bookmarkStart w:name="_bookmark48" w:id="49"/>
      <w:bookmarkEnd w:id="49"/>
      <w:r>
        <w:rPr>
          <w:b w:val="0"/>
        </w:rPr>
      </w:r>
      <w:r>
        <w:rPr/>
        <w:t>Propiedades de Dualidad.</w:t>
      </w:r>
    </w:p>
    <w:p>
      <w:pPr>
        <w:spacing w:before="64"/>
        <w:ind w:left="102" w:right="0" w:firstLine="0"/>
        <w:jc w:val="left"/>
        <w:rPr>
          <w:rFonts w:ascii="Calibri"/>
          <w:i/>
          <w:sz w:val="18"/>
        </w:rPr>
      </w:pPr>
      <w:r>
        <w:rPr/>
        <w:br w:type="column"/>
      </w:r>
      <w:r>
        <w:rPr>
          <w:rFonts w:ascii="Calibri"/>
          <w:i/>
          <w:color w:val="44536A"/>
          <w:sz w:val="18"/>
        </w:rPr>
        <w:t>Tabla 4.1 Condiciones de Kunh-Tucker</w:t>
      </w:r>
    </w:p>
    <w:p>
      <w:pPr>
        <w:spacing w:after="0"/>
        <w:jc w:val="left"/>
        <w:rPr>
          <w:rFonts w:ascii="Calibri"/>
          <w:sz w:val="18"/>
        </w:rPr>
        <w:sectPr>
          <w:type w:val="continuous"/>
          <w:pgSz w:w="12240" w:h="15840"/>
          <w:pgMar w:top="0" w:bottom="280" w:left="1600" w:right="1580"/>
          <w:cols w:num="2" w:equalWidth="0">
            <w:col w:w="2736" w:space="303"/>
            <w:col w:w="6021"/>
          </w:cols>
        </w:sectPr>
      </w:pPr>
    </w:p>
    <w:p>
      <w:pPr>
        <w:pStyle w:val="BodyText"/>
        <w:spacing w:before="5"/>
        <w:rPr>
          <w:rFonts w:ascii="Calibri"/>
          <w:i/>
          <w:sz w:val="23"/>
        </w:rPr>
      </w:pPr>
      <w:r>
        <w:rPr/>
        <w:pict>
          <v:line style="position:absolute;mso-position-horizontal-relative:page;mso-position-vertical-relative:page;z-index:-401920" from="141.860001pt,86.587997pt" to="154.820001pt,86.587997pt" stroked="true" strokeweight=".864pt" strokecolor="#000000">
            <w10:wrap type="none"/>
          </v:line>
        </w:pict>
      </w:r>
      <w:r>
        <w:rPr/>
        <w:pict>
          <v:line style="position:absolute;mso-position-horizontal-relative:page;mso-position-vertical-relative:page;z-index:-401896" from="362.230011pt,86.587997pt" to="375.190011pt,86.587997pt" stroked="true" strokeweight=".864pt" strokecolor="#000000">
            <w10:wrap type="none"/>
          </v:line>
        </w:pict>
      </w:r>
      <w:r>
        <w:rPr/>
        <w:pict>
          <v:line style="position:absolute;mso-position-horizontal-relative:page;mso-position-vertical-relative:page;z-index:-401872" from="152.419998pt,178.160004pt" to="165.379998pt,178.160004pt" stroked="true" strokeweight=".84pt" strokecolor="#000000">
            <w10:wrap type="none"/>
          </v:line>
        </w:pict>
      </w:r>
      <w:r>
        <w:rPr/>
        <w:pict>
          <v:line style="position:absolute;mso-position-horizontal-relative:page;mso-position-vertical-relative:page;z-index:-401824" from="377.109985pt,178.160004pt" to="390.069985pt,178.160004pt" stroked="true" strokeweight=".84pt" strokecolor="#000000">
            <w10:wrap type="none"/>
          </v:line>
        </w:pict>
      </w:r>
    </w:p>
    <w:p>
      <w:pPr>
        <w:pStyle w:val="BodyText"/>
        <w:spacing w:before="69"/>
        <w:ind w:left="102" w:right="2980"/>
      </w:pPr>
      <w:r>
        <w:rPr/>
        <w:t>La dualidad tiene las siguientes propiedades:</w:t>
      </w:r>
    </w:p>
    <w:p>
      <w:pPr>
        <w:pStyle w:val="BodyText"/>
        <w:spacing w:before="5"/>
        <w:rPr>
          <w:sz w:val="31"/>
        </w:rPr>
      </w:pPr>
    </w:p>
    <w:p>
      <w:pPr>
        <w:pStyle w:val="Heading4"/>
        <w:spacing w:before="1"/>
        <w:ind w:right="2980"/>
        <w:jc w:val="left"/>
      </w:pPr>
      <w:bookmarkStart w:name="_bookmark49" w:id="50"/>
      <w:bookmarkEnd w:id="50"/>
      <w:r>
        <w:rPr>
          <w:b w:val="0"/>
        </w:rPr>
      </w:r>
      <w:r>
        <w:rPr/>
        <w:t>Propiedad de dualidad débil:</w:t>
      </w:r>
    </w:p>
    <w:p>
      <w:pPr>
        <w:pStyle w:val="BodyText"/>
        <w:spacing w:before="9"/>
        <w:rPr>
          <w:b/>
          <w:sz w:val="30"/>
        </w:rPr>
      </w:pPr>
    </w:p>
    <w:p>
      <w:pPr>
        <w:pStyle w:val="ListParagraph"/>
        <w:numPr>
          <w:ilvl w:val="1"/>
          <w:numId w:val="14"/>
        </w:numPr>
        <w:tabs>
          <w:tab w:pos="822" w:val="left" w:leader="none"/>
        </w:tabs>
        <w:spacing w:line="273" w:lineRule="auto" w:before="1" w:after="0"/>
        <w:ind w:left="822" w:right="124" w:hanging="360"/>
        <w:jc w:val="both"/>
        <w:rPr>
          <w:sz w:val="24"/>
        </w:rPr>
      </w:pPr>
      <w:r>
        <w:rPr>
          <w:sz w:val="24"/>
        </w:rPr>
        <w:t>En general, el valor de cualquier solución factible del problema de minimización, provee una cota superior del valor óptimo del problema de</w:t>
      </w:r>
      <w:r>
        <w:rPr>
          <w:spacing w:val="-5"/>
          <w:sz w:val="24"/>
        </w:rPr>
        <w:t> </w:t>
      </w:r>
      <w:r>
        <w:rPr>
          <w:sz w:val="24"/>
        </w:rPr>
        <w:t>maximización.</w:t>
      </w:r>
    </w:p>
    <w:p>
      <w:pPr>
        <w:pStyle w:val="BodyText"/>
        <w:rPr>
          <w:sz w:val="28"/>
        </w:rPr>
      </w:pPr>
    </w:p>
    <w:p>
      <w:pPr>
        <w:pStyle w:val="ListParagraph"/>
        <w:numPr>
          <w:ilvl w:val="1"/>
          <w:numId w:val="14"/>
        </w:numPr>
        <w:tabs>
          <w:tab w:pos="822" w:val="left" w:leader="none"/>
        </w:tabs>
        <w:spacing w:line="273" w:lineRule="auto" w:before="1" w:after="0"/>
        <w:ind w:left="822" w:right="117" w:hanging="360"/>
        <w:jc w:val="both"/>
        <w:rPr>
          <w:sz w:val="24"/>
        </w:rPr>
      </w:pPr>
      <w:r>
        <w:rPr>
          <w:sz w:val="24"/>
        </w:rPr>
        <w:t>Análogamente, el valor de la función objetivo de cualquier solución factible del problema de maximización es una cota inferior del valor óptimo del problema de minimización.</w:t>
      </w:r>
    </w:p>
    <w:p>
      <w:pPr>
        <w:pStyle w:val="BodyText"/>
        <w:spacing w:before="10"/>
      </w:pPr>
    </w:p>
    <w:p>
      <w:pPr>
        <w:pStyle w:val="Heading4"/>
        <w:spacing w:before="1"/>
        <w:ind w:right="2980"/>
        <w:jc w:val="left"/>
      </w:pPr>
      <w:bookmarkStart w:name="_bookmark50" w:id="51"/>
      <w:bookmarkEnd w:id="51"/>
      <w:r>
        <w:rPr>
          <w:b w:val="0"/>
        </w:rPr>
      </w:r>
      <w:r>
        <w:rPr/>
        <w:t>Propiedad de dualidad fuerte:</w:t>
      </w:r>
    </w:p>
    <w:p>
      <w:pPr>
        <w:pStyle w:val="BodyText"/>
        <w:rPr>
          <w:b/>
          <w:sz w:val="29"/>
        </w:rPr>
      </w:pPr>
    </w:p>
    <w:p>
      <w:pPr>
        <w:pStyle w:val="ListParagraph"/>
        <w:numPr>
          <w:ilvl w:val="1"/>
          <w:numId w:val="14"/>
        </w:numPr>
        <w:tabs>
          <w:tab w:pos="822" w:val="left" w:leader="none"/>
        </w:tabs>
        <w:spacing w:line="274" w:lineRule="exact" w:before="0" w:after="0"/>
        <w:ind w:left="822" w:right="124" w:hanging="360"/>
        <w:jc w:val="both"/>
        <w:rPr>
          <w:sz w:val="24"/>
        </w:rPr>
      </w:pPr>
      <w:r>
        <w:rPr>
          <w:sz w:val="24"/>
        </w:rPr>
        <w:t>En el óptimo el valor de la función objetivo del problema primal será igual al valor de la función objetivo del problema dual evaluada en la solución dual</w:t>
      </w:r>
      <w:r>
        <w:rPr>
          <w:spacing w:val="-11"/>
          <w:sz w:val="24"/>
        </w:rPr>
        <w:t> </w:t>
      </w:r>
      <w:r>
        <w:rPr>
          <w:sz w:val="24"/>
        </w:rPr>
        <w:t>óptima.</w:t>
      </w:r>
    </w:p>
    <w:p>
      <w:pPr>
        <w:pStyle w:val="BodyText"/>
        <w:spacing w:before="9"/>
        <w:rPr>
          <w:sz w:val="25"/>
        </w:rPr>
      </w:pPr>
    </w:p>
    <w:p>
      <w:pPr>
        <w:pStyle w:val="ListParagraph"/>
        <w:numPr>
          <w:ilvl w:val="1"/>
          <w:numId w:val="14"/>
        </w:numPr>
        <w:tabs>
          <w:tab w:pos="822" w:val="left" w:leader="none"/>
        </w:tabs>
        <w:spacing w:line="274" w:lineRule="exact" w:before="0" w:after="0"/>
        <w:ind w:left="822" w:right="121" w:hanging="360"/>
        <w:jc w:val="both"/>
        <w:rPr>
          <w:sz w:val="24"/>
        </w:rPr>
      </w:pPr>
      <w:r>
        <w:rPr>
          <w:sz w:val="24"/>
        </w:rPr>
        <w:t>Sí el problema primal es no acotado, entonces el dual es infactible.</w:t>
      </w:r>
      <w:r>
        <w:rPr>
          <w:spacing w:val="-24"/>
          <w:sz w:val="24"/>
        </w:rPr>
        <w:t> </w:t>
      </w:r>
      <w:r>
        <w:rPr>
          <w:sz w:val="24"/>
        </w:rPr>
        <w:t>Alternativamente si el problema primal es infactible, entonces el dual es no</w:t>
      </w:r>
      <w:r>
        <w:rPr>
          <w:spacing w:val="-11"/>
          <w:sz w:val="24"/>
        </w:rPr>
        <w:t> </w:t>
      </w:r>
      <w:r>
        <w:rPr>
          <w:sz w:val="24"/>
        </w:rPr>
        <w:t>acotado.</w:t>
      </w:r>
    </w:p>
    <w:p>
      <w:pPr>
        <w:pStyle w:val="BodyText"/>
        <w:spacing w:before="4"/>
      </w:pPr>
    </w:p>
    <w:p>
      <w:pPr>
        <w:pStyle w:val="Heading4"/>
        <w:spacing w:before="1"/>
        <w:ind w:right="2980"/>
        <w:jc w:val="left"/>
      </w:pPr>
      <w:bookmarkStart w:name="_bookmark51" w:id="52"/>
      <w:bookmarkEnd w:id="52"/>
      <w:r>
        <w:rPr>
          <w:b w:val="0"/>
        </w:rPr>
      </w:r>
      <w:r>
        <w:rPr/>
        <w:t>Propiedad de holguras complementarias:</w:t>
      </w:r>
    </w:p>
    <w:p>
      <w:pPr>
        <w:pStyle w:val="BodyText"/>
        <w:spacing w:before="1"/>
        <w:rPr>
          <w:b/>
          <w:sz w:val="27"/>
        </w:rPr>
      </w:pPr>
    </w:p>
    <w:p>
      <w:pPr>
        <w:pStyle w:val="ListParagraph"/>
        <w:numPr>
          <w:ilvl w:val="1"/>
          <w:numId w:val="14"/>
        </w:numPr>
        <w:tabs>
          <w:tab w:pos="822" w:val="left" w:leader="none"/>
        </w:tabs>
        <w:spacing w:line="240" w:lineRule="auto" w:before="0" w:after="0"/>
        <w:ind w:left="822" w:right="125" w:hanging="360"/>
        <w:jc w:val="both"/>
        <w:rPr>
          <w:sz w:val="24"/>
        </w:rPr>
      </w:pPr>
      <w:r>
        <w:rPr>
          <w:sz w:val="24"/>
        </w:rPr>
        <w:t>Una variable en el primal está asociada a una restricción en el dual (y viceversa). En este sentido si en el primal existe una variable no básica (valor igual a cero), en el dual la restricción asociado no está activa, es decir, no se cumple en</w:t>
      </w:r>
      <w:r>
        <w:rPr>
          <w:spacing w:val="-16"/>
          <w:sz w:val="24"/>
        </w:rPr>
        <w:t> </w:t>
      </w:r>
      <w:r>
        <w:rPr>
          <w:sz w:val="24"/>
        </w:rPr>
        <w:t>igualdad.</w:t>
      </w:r>
    </w:p>
    <w:p>
      <w:pPr>
        <w:spacing w:after="0" w:line="240" w:lineRule="auto"/>
        <w:jc w:val="both"/>
        <w:rPr>
          <w:sz w:val="24"/>
        </w:rPr>
        <w:sectPr>
          <w:type w:val="continuous"/>
          <w:pgSz w:w="12240" w:h="15840"/>
          <w:pgMar w:top="0" w:bottom="280" w:left="1600" w:right="1580"/>
        </w:sectPr>
      </w:pPr>
    </w:p>
    <w:p>
      <w:pPr>
        <w:pStyle w:val="ListParagraph"/>
        <w:numPr>
          <w:ilvl w:val="1"/>
          <w:numId w:val="14"/>
        </w:numPr>
        <w:tabs>
          <w:tab w:pos="822" w:val="left" w:leader="none"/>
        </w:tabs>
        <w:spacing w:line="240" w:lineRule="auto" w:before="30" w:after="0"/>
        <w:ind w:left="822" w:right="119" w:hanging="360"/>
        <w:jc w:val="both"/>
        <w:rPr>
          <w:sz w:val="24"/>
        </w:rPr>
      </w:pPr>
      <w:r>
        <w:rPr>
          <w:sz w:val="24"/>
        </w:rPr>
        <w:t>Análogamente, si la variable es básica en el primal, la restricción asociada en el dual se cumple en igualdad. Este resultado teórico es útil toda vez que simplifica la</w:t>
      </w:r>
      <w:r>
        <w:rPr>
          <w:spacing w:val="-39"/>
          <w:sz w:val="24"/>
        </w:rPr>
        <w:t> </w:t>
      </w:r>
      <w:r>
        <w:rPr>
          <w:sz w:val="24"/>
        </w:rPr>
        <w:t>forma de obtener la solución óptima dado que como en un problema lineal la solución óptima (en caso de existir) está en un vértice, esto implica resolver un sistema de ecuaciones (con restricciones de</w:t>
      </w:r>
      <w:r>
        <w:rPr>
          <w:spacing w:val="-12"/>
          <w:sz w:val="24"/>
        </w:rPr>
        <w:t> </w:t>
      </w:r>
      <w:r>
        <w:rPr>
          <w:sz w:val="24"/>
        </w:rPr>
        <w:t>igualdad).</w:t>
      </w:r>
    </w:p>
    <w:p>
      <w:pPr>
        <w:pStyle w:val="BodyText"/>
        <w:spacing w:before="2"/>
        <w:rPr>
          <w:sz w:val="28"/>
        </w:rPr>
      </w:pPr>
    </w:p>
    <w:p>
      <w:pPr>
        <w:pStyle w:val="Heading4"/>
        <w:ind w:right="2980"/>
        <w:jc w:val="left"/>
      </w:pPr>
      <w:bookmarkStart w:name="_bookmark52" w:id="53"/>
      <w:bookmarkEnd w:id="53"/>
      <w:r>
        <w:rPr>
          <w:b w:val="0"/>
        </w:rPr>
      </w:r>
      <w:r>
        <w:rPr/>
        <w:t>Teoremas de Dualidad.</w:t>
      </w:r>
    </w:p>
    <w:p>
      <w:pPr>
        <w:pStyle w:val="BodyText"/>
        <w:spacing w:before="7"/>
        <w:rPr>
          <w:b/>
          <w:sz w:val="30"/>
        </w:rPr>
      </w:pPr>
    </w:p>
    <w:p>
      <w:pPr>
        <w:pStyle w:val="ListParagraph"/>
        <w:numPr>
          <w:ilvl w:val="0"/>
          <w:numId w:val="15"/>
        </w:numPr>
        <w:tabs>
          <w:tab w:pos="822" w:val="left" w:leader="none"/>
        </w:tabs>
        <w:spacing w:line="276" w:lineRule="auto" w:before="1" w:after="0"/>
        <w:ind w:left="822" w:right="121" w:hanging="360"/>
        <w:jc w:val="both"/>
        <w:rPr>
          <w:sz w:val="24"/>
        </w:rPr>
      </w:pPr>
      <w:r>
        <w:rPr>
          <w:sz w:val="24"/>
        </w:rPr>
        <w:t>si un problema tiene soluciones factibles y una función objetivo acotada, entonces ocurre lo mismo para el otro problema de manera que se aplican tanto la propiedad de dualidad débil y</w:t>
      </w:r>
      <w:r>
        <w:rPr>
          <w:spacing w:val="-3"/>
          <w:sz w:val="24"/>
        </w:rPr>
        <w:t> </w:t>
      </w:r>
      <w:r>
        <w:rPr>
          <w:sz w:val="24"/>
        </w:rPr>
        <w:t>fuerte.</w:t>
      </w:r>
    </w:p>
    <w:p>
      <w:pPr>
        <w:pStyle w:val="ListParagraph"/>
        <w:numPr>
          <w:ilvl w:val="0"/>
          <w:numId w:val="15"/>
        </w:numPr>
        <w:tabs>
          <w:tab w:pos="822" w:val="left" w:leader="none"/>
        </w:tabs>
        <w:spacing w:line="276" w:lineRule="auto" w:before="1" w:after="0"/>
        <w:ind w:left="822" w:right="123" w:hanging="360"/>
        <w:jc w:val="both"/>
        <w:rPr>
          <w:sz w:val="24"/>
        </w:rPr>
      </w:pPr>
      <w:r>
        <w:rPr>
          <w:sz w:val="24"/>
        </w:rPr>
        <w:t>Si uno de los problemas tiene soluciones factibles y una función objetivo no acotada (no tiene solución óptima), entonces el problema no tiene soluciones</w:t>
      </w:r>
      <w:r>
        <w:rPr>
          <w:spacing w:val="-14"/>
          <w:sz w:val="24"/>
        </w:rPr>
        <w:t> </w:t>
      </w:r>
      <w:r>
        <w:rPr>
          <w:sz w:val="24"/>
        </w:rPr>
        <w:t>factibles.</w:t>
      </w:r>
    </w:p>
    <w:p>
      <w:pPr>
        <w:pStyle w:val="ListParagraph"/>
        <w:numPr>
          <w:ilvl w:val="0"/>
          <w:numId w:val="15"/>
        </w:numPr>
        <w:tabs>
          <w:tab w:pos="822" w:val="left" w:leader="none"/>
        </w:tabs>
        <w:spacing w:line="278" w:lineRule="auto" w:before="1" w:after="0"/>
        <w:ind w:left="822" w:right="119" w:hanging="360"/>
        <w:jc w:val="both"/>
        <w:rPr>
          <w:sz w:val="24"/>
        </w:rPr>
      </w:pPr>
      <w:r>
        <w:rPr>
          <w:sz w:val="24"/>
        </w:rPr>
        <w:t>Si el problema no tiene soluciones factibles, entonces el otro problema no tiene soluciones factibles o bien la  función objetivo es no</w:t>
      </w:r>
      <w:r>
        <w:rPr>
          <w:spacing w:val="-12"/>
          <w:sz w:val="24"/>
        </w:rPr>
        <w:t> </w:t>
      </w:r>
      <w:r>
        <w:rPr>
          <w:sz w:val="24"/>
        </w:rPr>
        <w:t>acotada.</w:t>
      </w:r>
    </w:p>
    <w:p>
      <w:pPr>
        <w:pStyle w:val="BodyText"/>
        <w:spacing w:before="9"/>
        <w:rPr>
          <w:sz w:val="27"/>
        </w:rPr>
      </w:pPr>
    </w:p>
    <w:p>
      <w:pPr>
        <w:pStyle w:val="Heading4"/>
        <w:ind w:right="2980"/>
        <w:jc w:val="left"/>
      </w:pPr>
      <w:bookmarkStart w:name="_bookmark53" w:id="54"/>
      <w:bookmarkEnd w:id="54"/>
      <w:r>
        <w:rPr>
          <w:b w:val="0"/>
        </w:rPr>
      </w:r>
      <w:r>
        <w:rPr/>
        <w:t>Relación entre problema primal y dual.</w:t>
      </w:r>
    </w:p>
    <w:p>
      <w:pPr>
        <w:pStyle w:val="BodyText"/>
        <w:spacing w:before="9"/>
        <w:rPr>
          <w:b/>
          <w:sz w:val="30"/>
        </w:rPr>
      </w:pPr>
    </w:p>
    <w:p>
      <w:pPr>
        <w:pStyle w:val="ListParagraph"/>
        <w:numPr>
          <w:ilvl w:val="1"/>
          <w:numId w:val="14"/>
        </w:numPr>
        <w:tabs>
          <w:tab w:pos="822" w:val="left" w:leader="none"/>
        </w:tabs>
        <w:spacing w:line="273" w:lineRule="auto" w:before="1" w:after="0"/>
        <w:ind w:left="822" w:right="127" w:hanging="360"/>
        <w:jc w:val="both"/>
        <w:rPr>
          <w:sz w:val="24"/>
        </w:rPr>
      </w:pPr>
      <w:r>
        <w:rPr>
          <w:sz w:val="24"/>
        </w:rPr>
        <w:t>El número de variables que presenta el problema dual se ve determinado por el número de restricciones que presenta el problema</w:t>
      </w:r>
      <w:r>
        <w:rPr>
          <w:spacing w:val="-8"/>
          <w:sz w:val="24"/>
        </w:rPr>
        <w:t> </w:t>
      </w:r>
      <w:r>
        <w:rPr>
          <w:sz w:val="24"/>
        </w:rPr>
        <w:t>primal.</w:t>
      </w:r>
    </w:p>
    <w:p>
      <w:pPr>
        <w:pStyle w:val="ListParagraph"/>
        <w:numPr>
          <w:ilvl w:val="1"/>
          <w:numId w:val="14"/>
        </w:numPr>
        <w:tabs>
          <w:tab w:pos="822" w:val="left" w:leader="none"/>
        </w:tabs>
        <w:spacing w:line="273" w:lineRule="auto" w:before="3" w:after="0"/>
        <w:ind w:left="822" w:right="124" w:hanging="360"/>
        <w:jc w:val="both"/>
        <w:rPr>
          <w:sz w:val="24"/>
        </w:rPr>
      </w:pPr>
      <w:r>
        <w:rPr>
          <w:sz w:val="24"/>
        </w:rPr>
        <w:t>El número de restricciones que presenta el problema dual se ve determinado por el número de variables que presenta el problema</w:t>
      </w:r>
      <w:r>
        <w:rPr>
          <w:spacing w:val="-7"/>
          <w:sz w:val="24"/>
        </w:rPr>
        <w:t> </w:t>
      </w:r>
      <w:r>
        <w:rPr>
          <w:sz w:val="24"/>
        </w:rPr>
        <w:t>primal.</w:t>
      </w:r>
    </w:p>
    <w:p>
      <w:pPr>
        <w:pStyle w:val="ListParagraph"/>
        <w:numPr>
          <w:ilvl w:val="1"/>
          <w:numId w:val="14"/>
        </w:numPr>
        <w:tabs>
          <w:tab w:pos="822" w:val="left" w:leader="none"/>
        </w:tabs>
        <w:spacing w:line="276" w:lineRule="auto" w:before="3" w:after="0"/>
        <w:ind w:left="822" w:right="118" w:hanging="360"/>
        <w:jc w:val="both"/>
        <w:rPr>
          <w:sz w:val="24"/>
        </w:rPr>
      </w:pPr>
      <w:r>
        <w:rPr>
          <w:sz w:val="24"/>
        </w:rPr>
        <w:t>Los coeficientes de la función objetivo en el problema dual corresponden a los términos</w:t>
      </w:r>
      <w:r>
        <w:rPr>
          <w:spacing w:val="-9"/>
          <w:sz w:val="24"/>
        </w:rPr>
        <w:t> </w:t>
      </w:r>
      <w:r>
        <w:rPr>
          <w:sz w:val="24"/>
        </w:rPr>
        <w:t>independientes</w:t>
      </w:r>
      <w:r>
        <w:rPr>
          <w:spacing w:val="-9"/>
          <w:sz w:val="24"/>
        </w:rPr>
        <w:t> </w:t>
      </w:r>
      <w:r>
        <w:rPr>
          <w:sz w:val="24"/>
        </w:rPr>
        <w:t>de</w:t>
      </w:r>
      <w:r>
        <w:rPr>
          <w:spacing w:val="-11"/>
          <w:sz w:val="24"/>
        </w:rPr>
        <w:t> </w:t>
      </w:r>
      <w:r>
        <w:rPr>
          <w:sz w:val="24"/>
        </w:rPr>
        <w:t>las</w:t>
      </w:r>
      <w:r>
        <w:rPr>
          <w:spacing w:val="-10"/>
          <w:sz w:val="24"/>
        </w:rPr>
        <w:t> </w:t>
      </w:r>
      <w:r>
        <w:rPr>
          <w:sz w:val="24"/>
        </w:rPr>
        <w:t>restricciones</w:t>
      </w:r>
      <w:r>
        <w:rPr>
          <w:spacing w:val="-10"/>
          <w:sz w:val="24"/>
        </w:rPr>
        <w:t> </w:t>
      </w:r>
      <w:r>
        <w:rPr>
          <w:sz w:val="24"/>
        </w:rPr>
        <w:t>(RHS),</w:t>
      </w:r>
      <w:r>
        <w:rPr>
          <w:spacing w:val="-10"/>
          <w:sz w:val="24"/>
        </w:rPr>
        <w:t> </w:t>
      </w:r>
      <w:r>
        <w:rPr>
          <w:sz w:val="24"/>
        </w:rPr>
        <w:t>que</w:t>
      </w:r>
      <w:r>
        <w:rPr>
          <w:spacing w:val="-11"/>
          <w:sz w:val="24"/>
        </w:rPr>
        <w:t> </w:t>
      </w:r>
      <w:r>
        <w:rPr>
          <w:sz w:val="24"/>
        </w:rPr>
        <w:t>se</w:t>
      </w:r>
      <w:r>
        <w:rPr>
          <w:spacing w:val="-10"/>
          <w:sz w:val="24"/>
        </w:rPr>
        <w:t> </w:t>
      </w:r>
      <w:r>
        <w:rPr>
          <w:sz w:val="24"/>
        </w:rPr>
        <w:t>ubican</w:t>
      </w:r>
      <w:r>
        <w:rPr>
          <w:spacing w:val="-10"/>
          <w:sz w:val="24"/>
        </w:rPr>
        <w:t> </w:t>
      </w:r>
      <w:r>
        <w:rPr>
          <w:sz w:val="24"/>
        </w:rPr>
        <w:t>del</w:t>
      </w:r>
      <w:r>
        <w:rPr>
          <w:spacing w:val="-9"/>
          <w:sz w:val="24"/>
        </w:rPr>
        <w:t> </w:t>
      </w:r>
      <w:r>
        <w:rPr>
          <w:sz w:val="24"/>
        </w:rPr>
        <w:t>otro</w:t>
      </w:r>
      <w:r>
        <w:rPr>
          <w:spacing w:val="-10"/>
          <w:sz w:val="24"/>
        </w:rPr>
        <w:t> </w:t>
      </w:r>
      <w:r>
        <w:rPr>
          <w:sz w:val="24"/>
        </w:rPr>
        <w:t>lado</w:t>
      </w:r>
      <w:r>
        <w:rPr>
          <w:spacing w:val="-10"/>
          <w:sz w:val="24"/>
        </w:rPr>
        <w:t> </w:t>
      </w:r>
      <w:r>
        <w:rPr>
          <w:sz w:val="24"/>
        </w:rPr>
        <w:t>de</w:t>
      </w:r>
      <w:r>
        <w:rPr>
          <w:spacing w:val="-11"/>
          <w:sz w:val="24"/>
        </w:rPr>
        <w:t> </w:t>
      </w:r>
      <w:r>
        <w:rPr>
          <w:sz w:val="24"/>
        </w:rPr>
        <w:t>las variables.</w:t>
      </w:r>
    </w:p>
    <w:p>
      <w:pPr>
        <w:pStyle w:val="ListParagraph"/>
        <w:numPr>
          <w:ilvl w:val="1"/>
          <w:numId w:val="14"/>
        </w:numPr>
        <w:tabs>
          <w:tab w:pos="822" w:val="left" w:leader="none"/>
        </w:tabs>
        <w:spacing w:line="273" w:lineRule="auto" w:before="0" w:after="0"/>
        <w:ind w:left="822" w:right="121" w:hanging="360"/>
        <w:jc w:val="both"/>
        <w:rPr>
          <w:sz w:val="24"/>
        </w:rPr>
      </w:pPr>
      <w:r>
        <w:rPr>
          <w:sz w:val="24"/>
        </w:rPr>
        <w:t>Los términos independientes de las restricciones en el problema dual corresponden</w:t>
      </w:r>
      <w:r>
        <w:rPr>
          <w:spacing w:val="-18"/>
          <w:sz w:val="24"/>
        </w:rPr>
        <w:t> </w:t>
      </w:r>
      <w:r>
        <w:rPr>
          <w:sz w:val="24"/>
        </w:rPr>
        <w:t>a los coeficientes de la función objetivo en el problema</w:t>
      </w:r>
      <w:r>
        <w:rPr>
          <w:spacing w:val="-13"/>
          <w:sz w:val="24"/>
        </w:rPr>
        <w:t> </w:t>
      </w:r>
      <w:r>
        <w:rPr>
          <w:sz w:val="24"/>
        </w:rPr>
        <w:t>primal.</w:t>
      </w:r>
    </w:p>
    <w:p>
      <w:pPr>
        <w:pStyle w:val="ListParagraph"/>
        <w:numPr>
          <w:ilvl w:val="1"/>
          <w:numId w:val="14"/>
        </w:numPr>
        <w:tabs>
          <w:tab w:pos="822" w:val="left" w:leader="none"/>
        </w:tabs>
        <w:spacing w:line="273" w:lineRule="auto" w:before="5" w:after="0"/>
        <w:ind w:left="822" w:right="122" w:hanging="360"/>
        <w:jc w:val="both"/>
        <w:rPr>
          <w:sz w:val="24"/>
        </w:rPr>
      </w:pPr>
      <w:r>
        <w:rPr>
          <w:sz w:val="24"/>
        </w:rPr>
        <w:t>La</w:t>
      </w:r>
      <w:r>
        <w:rPr>
          <w:spacing w:val="-10"/>
          <w:sz w:val="24"/>
        </w:rPr>
        <w:t> </w:t>
      </w:r>
      <w:r>
        <w:rPr>
          <w:sz w:val="24"/>
        </w:rPr>
        <w:t>matriz</w:t>
      </w:r>
      <w:r>
        <w:rPr>
          <w:spacing w:val="-9"/>
          <w:sz w:val="24"/>
        </w:rPr>
        <w:t> </w:t>
      </w:r>
      <w:r>
        <w:rPr>
          <w:sz w:val="24"/>
        </w:rPr>
        <w:t>que</w:t>
      </w:r>
      <w:r>
        <w:rPr>
          <w:spacing w:val="-12"/>
          <w:sz w:val="24"/>
        </w:rPr>
        <w:t> </w:t>
      </w:r>
      <w:r>
        <w:rPr>
          <w:sz w:val="24"/>
        </w:rPr>
        <w:t>determina</w:t>
      </w:r>
      <w:r>
        <w:rPr>
          <w:spacing w:val="-10"/>
          <w:sz w:val="24"/>
        </w:rPr>
        <w:t> </w:t>
      </w:r>
      <w:r>
        <w:rPr>
          <w:sz w:val="24"/>
        </w:rPr>
        <w:t>los</w:t>
      </w:r>
      <w:r>
        <w:rPr>
          <w:spacing w:val="-10"/>
          <w:sz w:val="24"/>
        </w:rPr>
        <w:t> </w:t>
      </w:r>
      <w:r>
        <w:rPr>
          <w:sz w:val="24"/>
        </w:rPr>
        <w:t>coeficientes</w:t>
      </w:r>
      <w:r>
        <w:rPr>
          <w:spacing w:val="-11"/>
          <w:sz w:val="24"/>
        </w:rPr>
        <w:t> </w:t>
      </w:r>
      <w:r>
        <w:rPr>
          <w:sz w:val="24"/>
        </w:rPr>
        <w:t>técnicos</w:t>
      </w:r>
      <w:r>
        <w:rPr>
          <w:spacing w:val="-11"/>
          <w:sz w:val="24"/>
        </w:rPr>
        <w:t> </w:t>
      </w:r>
      <w:r>
        <w:rPr>
          <w:sz w:val="24"/>
        </w:rPr>
        <w:t>de</w:t>
      </w:r>
      <w:r>
        <w:rPr>
          <w:spacing w:val="-12"/>
          <w:sz w:val="24"/>
        </w:rPr>
        <w:t> </w:t>
      </w:r>
      <w:r>
        <w:rPr>
          <w:sz w:val="24"/>
        </w:rPr>
        <w:t>cada</w:t>
      </w:r>
      <w:r>
        <w:rPr>
          <w:spacing w:val="-12"/>
          <w:sz w:val="24"/>
        </w:rPr>
        <w:t> </w:t>
      </w:r>
      <w:r>
        <w:rPr>
          <w:sz w:val="24"/>
        </w:rPr>
        <w:t>variable</w:t>
      </w:r>
      <w:r>
        <w:rPr>
          <w:spacing w:val="-9"/>
          <w:sz w:val="24"/>
        </w:rPr>
        <w:t> </w:t>
      </w:r>
      <w:r>
        <w:rPr>
          <w:sz w:val="24"/>
        </w:rPr>
        <w:t>en</w:t>
      </w:r>
      <w:r>
        <w:rPr>
          <w:spacing w:val="-9"/>
          <w:sz w:val="24"/>
        </w:rPr>
        <w:t> </w:t>
      </w:r>
      <w:r>
        <w:rPr>
          <w:sz w:val="24"/>
        </w:rPr>
        <w:t>cada</w:t>
      </w:r>
      <w:r>
        <w:rPr>
          <w:spacing w:val="-12"/>
          <w:sz w:val="24"/>
        </w:rPr>
        <w:t> </w:t>
      </w:r>
      <w:r>
        <w:rPr>
          <w:sz w:val="24"/>
        </w:rPr>
        <w:t>restricción corresponde a la transpuesta de la matriz de coeficientes técnicos del problema primal.</w:t>
      </w:r>
    </w:p>
    <w:p>
      <w:pPr>
        <w:pStyle w:val="BodyText"/>
        <w:spacing w:before="5"/>
        <w:rPr>
          <w:sz w:val="28"/>
        </w:rPr>
      </w:pPr>
    </w:p>
    <w:p>
      <w:pPr>
        <w:pStyle w:val="Heading4"/>
        <w:ind w:right="2980"/>
        <w:jc w:val="left"/>
      </w:pPr>
      <w:bookmarkStart w:name="_bookmark54" w:id="55"/>
      <w:bookmarkEnd w:id="55"/>
      <w:r>
        <w:rPr>
          <w:b w:val="0"/>
        </w:rPr>
      </w:r>
      <w:r>
        <w:rPr/>
        <w:t>Reglas para obtener el problema dual</w:t>
      </w:r>
    </w:p>
    <w:p>
      <w:pPr>
        <w:pStyle w:val="BodyText"/>
        <w:spacing w:before="7"/>
        <w:rPr>
          <w:b/>
          <w:sz w:val="30"/>
        </w:rPr>
      </w:pPr>
    </w:p>
    <w:p>
      <w:pPr>
        <w:pStyle w:val="BodyText"/>
        <w:spacing w:line="276" w:lineRule="auto" w:before="1"/>
        <w:ind w:left="102" w:right="28"/>
      </w:pPr>
      <w:r>
        <w:rPr/>
        <w:t>Si el modelo está escrito en la forma canónica, el dual resulta singularmente fácil de obtener, ya que esta es dada de la siguiente manera.</w:t>
      </w:r>
    </w:p>
    <w:p>
      <w:pPr>
        <w:spacing w:after="0" w:line="276" w:lineRule="auto"/>
        <w:sectPr>
          <w:headerReference w:type="default" r:id="rId197"/>
          <w:footerReference w:type="default" r:id="rId198"/>
          <w:pgSz w:w="12240" w:h="15840"/>
          <w:pgMar w:header="0" w:footer="1003" w:top="1380" w:bottom="1200" w:left="1600" w:right="1580"/>
          <w:pgNumType w:start="69"/>
        </w:sectPr>
      </w:pPr>
    </w:p>
    <w:tbl>
      <w:tblPr>
        <w:tblW w:w="0" w:type="auto"/>
        <w:jc w:val="left"/>
        <w:tblInd w:w="22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48"/>
        <w:gridCol w:w="2457"/>
      </w:tblGrid>
      <w:tr>
        <w:trPr>
          <w:trHeight w:val="379" w:hRule="exact"/>
        </w:trPr>
        <w:tc>
          <w:tcPr>
            <w:tcW w:w="2348" w:type="dxa"/>
          </w:tcPr>
          <w:p>
            <w:pPr>
              <w:pStyle w:val="TableParagraph"/>
              <w:spacing w:line="245" w:lineRule="exact"/>
              <w:ind w:right="526"/>
              <w:jc w:val="right"/>
              <w:rPr>
                <w:sz w:val="24"/>
              </w:rPr>
            </w:pPr>
            <w:r>
              <w:rPr>
                <w:sz w:val="24"/>
              </w:rPr>
              <w:t>Problema Primal</w:t>
            </w:r>
          </w:p>
        </w:tc>
        <w:tc>
          <w:tcPr>
            <w:tcW w:w="2457" w:type="dxa"/>
          </w:tcPr>
          <w:p>
            <w:pPr>
              <w:pStyle w:val="TableParagraph"/>
              <w:spacing w:line="245" w:lineRule="exact"/>
              <w:ind w:left="608"/>
              <w:jc w:val="left"/>
              <w:rPr>
                <w:sz w:val="24"/>
              </w:rPr>
            </w:pPr>
            <w:r>
              <w:rPr>
                <w:sz w:val="24"/>
              </w:rPr>
              <w:t>Problema Dual</w:t>
            </w:r>
          </w:p>
        </w:tc>
      </w:tr>
      <w:tr>
        <w:trPr>
          <w:trHeight w:val="521" w:hRule="exact"/>
        </w:trPr>
        <w:tc>
          <w:tcPr>
            <w:tcW w:w="2348" w:type="dxa"/>
          </w:tcPr>
          <w:p>
            <w:pPr>
              <w:pStyle w:val="TableParagraph"/>
              <w:spacing w:before="113"/>
              <w:ind w:right="575"/>
              <w:jc w:val="right"/>
              <w:rPr>
                <w:b/>
                <w:sz w:val="24"/>
              </w:rPr>
            </w:pPr>
            <w:r>
              <w:rPr>
                <w:b/>
                <w:sz w:val="24"/>
              </w:rPr>
              <w:t>[MIN] z = c’· x</w:t>
            </w:r>
          </w:p>
        </w:tc>
        <w:tc>
          <w:tcPr>
            <w:tcW w:w="2457" w:type="dxa"/>
          </w:tcPr>
          <w:p>
            <w:pPr>
              <w:pStyle w:val="TableParagraph"/>
              <w:spacing w:before="108"/>
              <w:ind w:left="589"/>
              <w:jc w:val="left"/>
              <w:rPr>
                <w:sz w:val="24"/>
              </w:rPr>
            </w:pPr>
            <w:r>
              <w:rPr>
                <w:sz w:val="24"/>
              </w:rPr>
              <w:t>[MAX] w = b’· u</w:t>
            </w:r>
          </w:p>
        </w:tc>
      </w:tr>
      <w:tr>
        <w:trPr>
          <w:trHeight w:val="1416" w:hRule="exact"/>
        </w:trPr>
        <w:tc>
          <w:tcPr>
            <w:tcW w:w="2348" w:type="dxa"/>
          </w:tcPr>
          <w:p>
            <w:pPr>
              <w:pStyle w:val="TableParagraph"/>
              <w:spacing w:line="448" w:lineRule="auto" w:before="110"/>
              <w:ind w:left="601" w:right="926"/>
              <w:rPr>
                <w:b/>
                <w:sz w:val="24"/>
              </w:rPr>
            </w:pPr>
            <w:r>
              <w:rPr>
                <w:b/>
                <w:sz w:val="24"/>
              </w:rPr>
              <w:t>A· x ≥ b xj ≥ 0</w:t>
            </w:r>
          </w:p>
          <w:p>
            <w:pPr>
              <w:pStyle w:val="TableParagraph"/>
              <w:spacing w:before="11"/>
              <w:ind w:left="601" w:right="926"/>
              <w:rPr>
                <w:b/>
                <w:sz w:val="24"/>
              </w:rPr>
            </w:pPr>
            <w:r>
              <w:rPr>
                <w:b/>
                <w:sz w:val="24"/>
              </w:rPr>
              <w:t>ui ≥ 0</w:t>
            </w:r>
          </w:p>
        </w:tc>
        <w:tc>
          <w:tcPr>
            <w:tcW w:w="2457" w:type="dxa"/>
          </w:tcPr>
          <w:p>
            <w:pPr>
              <w:pStyle w:val="TableParagraph"/>
              <w:spacing w:before="106"/>
              <w:ind w:left="528"/>
              <w:jc w:val="left"/>
              <w:rPr>
                <w:sz w:val="24"/>
              </w:rPr>
            </w:pPr>
            <w:r>
              <w:rPr>
                <w:sz w:val="24"/>
              </w:rPr>
              <w:t>A’· u ≤ c</w:t>
            </w:r>
          </w:p>
        </w:tc>
      </w:tr>
    </w:tbl>
    <w:p>
      <w:pPr>
        <w:pStyle w:val="BodyText"/>
        <w:spacing w:before="8"/>
        <w:rPr>
          <w:sz w:val="15"/>
        </w:rPr>
      </w:pPr>
    </w:p>
    <w:p>
      <w:pPr>
        <w:spacing w:before="64"/>
        <w:ind w:left="849" w:right="766" w:firstLine="0"/>
        <w:jc w:val="center"/>
        <w:rPr>
          <w:rFonts w:ascii="Calibri"/>
          <w:i/>
          <w:sz w:val="18"/>
        </w:rPr>
      </w:pPr>
      <w:r>
        <w:rPr>
          <w:rFonts w:ascii="Calibri"/>
          <w:i/>
          <w:color w:val="44536A"/>
          <w:sz w:val="18"/>
        </w:rPr>
        <w:t>Tabla 4.2 Problema Dual y Primal</w:t>
      </w:r>
    </w:p>
    <w:p>
      <w:pPr>
        <w:pStyle w:val="BodyText"/>
        <w:spacing w:before="10"/>
        <w:rPr>
          <w:rFonts w:ascii="Calibri"/>
          <w:i/>
          <w:sz w:val="15"/>
        </w:rPr>
      </w:pPr>
    </w:p>
    <w:p>
      <w:pPr>
        <w:pStyle w:val="BodyText"/>
        <w:ind w:left="202" w:right="117"/>
        <w:jc w:val="both"/>
      </w:pPr>
      <w:r>
        <w:rPr/>
        <w:t>En base a lo anterior tenemos que existe una relación directa entre el primal y el dual, tanto para lo que se desea resolver en el problema de programación lineal y en las restricciones que se trabajan en cada uno de los problemas como se puede observar a continuación en la siguiente tabla.</w:t>
      </w:r>
    </w:p>
    <w:p>
      <w:pPr>
        <w:pStyle w:val="BodyText"/>
        <w:spacing w:before="10"/>
        <w:rPr>
          <w:sz w:val="2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74"/>
        <w:gridCol w:w="4029"/>
      </w:tblGrid>
      <w:tr>
        <w:trPr>
          <w:trHeight w:val="379" w:hRule="exact"/>
        </w:trPr>
        <w:tc>
          <w:tcPr>
            <w:tcW w:w="4274" w:type="dxa"/>
          </w:tcPr>
          <w:p>
            <w:pPr>
              <w:pStyle w:val="TableParagraph"/>
              <w:spacing w:line="245" w:lineRule="exact"/>
              <w:ind w:left="1491"/>
              <w:jc w:val="left"/>
              <w:rPr>
                <w:sz w:val="24"/>
              </w:rPr>
            </w:pPr>
            <w:r>
              <w:rPr>
                <w:sz w:val="24"/>
              </w:rPr>
              <w:t>Problema Primal</w:t>
            </w:r>
          </w:p>
        </w:tc>
        <w:tc>
          <w:tcPr>
            <w:tcW w:w="4029" w:type="dxa"/>
          </w:tcPr>
          <w:p>
            <w:pPr>
              <w:pStyle w:val="TableParagraph"/>
              <w:spacing w:line="245" w:lineRule="exact"/>
              <w:ind w:left="1692"/>
              <w:jc w:val="left"/>
              <w:rPr>
                <w:sz w:val="24"/>
              </w:rPr>
            </w:pPr>
            <w:r>
              <w:rPr>
                <w:sz w:val="24"/>
              </w:rPr>
              <w:t>Problema Dual.</w:t>
            </w:r>
          </w:p>
        </w:tc>
      </w:tr>
      <w:tr>
        <w:trPr>
          <w:trHeight w:val="520" w:hRule="exact"/>
        </w:trPr>
        <w:tc>
          <w:tcPr>
            <w:tcW w:w="4274" w:type="dxa"/>
          </w:tcPr>
          <w:p>
            <w:pPr>
              <w:pStyle w:val="TableParagraph"/>
              <w:spacing w:before="113"/>
              <w:ind w:left="200"/>
              <w:jc w:val="left"/>
              <w:rPr>
                <w:b/>
                <w:sz w:val="24"/>
              </w:rPr>
            </w:pPr>
            <w:r>
              <w:rPr>
                <w:b/>
                <w:sz w:val="24"/>
              </w:rPr>
              <w:t>Maximizar la F.O.</w:t>
            </w:r>
          </w:p>
        </w:tc>
        <w:tc>
          <w:tcPr>
            <w:tcW w:w="4029" w:type="dxa"/>
          </w:tcPr>
          <w:p>
            <w:pPr>
              <w:pStyle w:val="TableParagraph"/>
              <w:spacing w:before="108"/>
              <w:ind w:left="345"/>
              <w:jc w:val="left"/>
              <w:rPr>
                <w:sz w:val="24"/>
              </w:rPr>
            </w:pPr>
            <w:r>
              <w:rPr>
                <w:sz w:val="24"/>
              </w:rPr>
              <w:t>Minimizar la F. O</w:t>
            </w:r>
          </w:p>
        </w:tc>
      </w:tr>
      <w:tr>
        <w:trPr>
          <w:trHeight w:val="517" w:hRule="exact"/>
        </w:trPr>
        <w:tc>
          <w:tcPr>
            <w:tcW w:w="4274" w:type="dxa"/>
          </w:tcPr>
          <w:p>
            <w:pPr>
              <w:pStyle w:val="TableParagraph"/>
              <w:spacing w:before="109"/>
              <w:ind w:left="200"/>
              <w:jc w:val="left"/>
              <w:rPr>
                <w:b/>
                <w:sz w:val="24"/>
              </w:rPr>
            </w:pPr>
            <w:r>
              <w:rPr>
                <w:b/>
                <w:sz w:val="24"/>
              </w:rPr>
              <w:t>Minimizar la F. O.</w:t>
            </w:r>
          </w:p>
        </w:tc>
        <w:tc>
          <w:tcPr>
            <w:tcW w:w="4029" w:type="dxa"/>
          </w:tcPr>
          <w:p>
            <w:pPr>
              <w:pStyle w:val="TableParagraph"/>
              <w:spacing w:before="104"/>
              <w:ind w:left="345"/>
              <w:jc w:val="left"/>
              <w:rPr>
                <w:sz w:val="24"/>
              </w:rPr>
            </w:pPr>
            <w:r>
              <w:rPr>
                <w:sz w:val="24"/>
              </w:rPr>
              <w:t>Maximizar la F.O.</w:t>
            </w:r>
          </w:p>
        </w:tc>
      </w:tr>
      <w:tr>
        <w:trPr>
          <w:trHeight w:val="517" w:hRule="exact"/>
        </w:trPr>
        <w:tc>
          <w:tcPr>
            <w:tcW w:w="4274" w:type="dxa"/>
          </w:tcPr>
          <w:p>
            <w:pPr>
              <w:pStyle w:val="TableParagraph"/>
              <w:spacing w:before="110"/>
              <w:ind w:left="200"/>
              <w:jc w:val="left"/>
              <w:rPr>
                <w:b/>
                <w:sz w:val="24"/>
              </w:rPr>
            </w:pPr>
            <w:r>
              <w:rPr>
                <w:b/>
                <w:sz w:val="24"/>
              </w:rPr>
              <w:t>Una variable no negativa</w:t>
            </w:r>
          </w:p>
        </w:tc>
        <w:tc>
          <w:tcPr>
            <w:tcW w:w="4029" w:type="dxa"/>
          </w:tcPr>
          <w:p>
            <w:pPr>
              <w:pStyle w:val="TableParagraph"/>
              <w:spacing w:before="106"/>
              <w:ind w:left="345"/>
              <w:jc w:val="left"/>
              <w:rPr>
                <w:sz w:val="24"/>
              </w:rPr>
            </w:pPr>
            <w:r>
              <w:rPr>
                <w:sz w:val="24"/>
              </w:rPr>
              <w:t>Una restricción menor-igual</w:t>
            </w:r>
          </w:p>
        </w:tc>
      </w:tr>
      <w:tr>
        <w:trPr>
          <w:trHeight w:val="517" w:hRule="exact"/>
        </w:trPr>
        <w:tc>
          <w:tcPr>
            <w:tcW w:w="4274" w:type="dxa"/>
          </w:tcPr>
          <w:p>
            <w:pPr>
              <w:pStyle w:val="TableParagraph"/>
              <w:spacing w:before="109"/>
              <w:ind w:left="200"/>
              <w:jc w:val="left"/>
              <w:rPr>
                <w:b/>
                <w:sz w:val="24"/>
              </w:rPr>
            </w:pPr>
            <w:r>
              <w:rPr>
                <w:b/>
                <w:sz w:val="24"/>
              </w:rPr>
              <w:t>Una variable no positiva</w:t>
            </w:r>
          </w:p>
        </w:tc>
        <w:tc>
          <w:tcPr>
            <w:tcW w:w="4029" w:type="dxa"/>
          </w:tcPr>
          <w:p>
            <w:pPr>
              <w:pStyle w:val="TableParagraph"/>
              <w:spacing w:before="104"/>
              <w:ind w:left="345"/>
              <w:jc w:val="left"/>
              <w:rPr>
                <w:sz w:val="24"/>
              </w:rPr>
            </w:pPr>
            <w:r>
              <w:rPr>
                <w:sz w:val="24"/>
              </w:rPr>
              <w:t>Una restricción mayor-igual</w:t>
            </w:r>
          </w:p>
        </w:tc>
      </w:tr>
      <w:tr>
        <w:trPr>
          <w:trHeight w:val="677" w:hRule="exact"/>
        </w:trPr>
        <w:tc>
          <w:tcPr>
            <w:tcW w:w="4274" w:type="dxa"/>
          </w:tcPr>
          <w:p>
            <w:pPr>
              <w:pStyle w:val="TableParagraph"/>
              <w:spacing w:before="110"/>
              <w:ind w:left="200"/>
              <w:jc w:val="left"/>
              <w:rPr>
                <w:b/>
                <w:sz w:val="24"/>
              </w:rPr>
            </w:pPr>
            <w:r>
              <w:rPr>
                <w:b/>
                <w:sz w:val="24"/>
              </w:rPr>
              <w:t>Una variable no restringida en signo</w:t>
            </w:r>
          </w:p>
        </w:tc>
        <w:tc>
          <w:tcPr>
            <w:tcW w:w="4029" w:type="dxa"/>
          </w:tcPr>
          <w:p>
            <w:pPr>
              <w:pStyle w:val="TableParagraph"/>
              <w:spacing w:before="106"/>
              <w:ind w:left="345"/>
              <w:jc w:val="left"/>
              <w:rPr>
                <w:sz w:val="24"/>
              </w:rPr>
            </w:pPr>
            <w:r>
              <w:rPr>
                <w:sz w:val="24"/>
              </w:rPr>
              <w:t>Una igualdad</w:t>
            </w:r>
          </w:p>
        </w:tc>
      </w:tr>
      <w:tr>
        <w:trPr>
          <w:trHeight w:val="835" w:hRule="exact"/>
        </w:trPr>
        <w:tc>
          <w:tcPr>
            <w:tcW w:w="4274" w:type="dxa"/>
          </w:tcPr>
          <w:p>
            <w:pPr>
              <w:pStyle w:val="TableParagraph"/>
              <w:spacing w:before="4"/>
              <w:jc w:val="left"/>
              <w:rPr>
                <w:sz w:val="23"/>
              </w:rPr>
            </w:pPr>
          </w:p>
          <w:p>
            <w:pPr>
              <w:pStyle w:val="TableParagraph"/>
              <w:ind w:left="200"/>
              <w:jc w:val="left"/>
              <w:rPr>
                <w:b/>
                <w:sz w:val="24"/>
              </w:rPr>
            </w:pPr>
            <w:r>
              <w:rPr>
                <w:b/>
                <w:sz w:val="24"/>
              </w:rPr>
              <w:t>Una restricción menor-igual</w:t>
            </w:r>
          </w:p>
        </w:tc>
        <w:tc>
          <w:tcPr>
            <w:tcW w:w="4029" w:type="dxa"/>
          </w:tcPr>
          <w:p>
            <w:pPr>
              <w:pStyle w:val="TableParagraph"/>
              <w:spacing w:before="11"/>
              <w:jc w:val="left"/>
              <w:rPr>
                <w:sz w:val="22"/>
              </w:rPr>
            </w:pPr>
          </w:p>
          <w:p>
            <w:pPr>
              <w:pStyle w:val="TableParagraph"/>
              <w:ind w:left="345"/>
              <w:jc w:val="left"/>
              <w:rPr>
                <w:sz w:val="24"/>
              </w:rPr>
            </w:pPr>
            <w:r>
              <w:rPr>
                <w:sz w:val="24"/>
              </w:rPr>
              <w:t>Una variable no negativa</w:t>
            </w:r>
          </w:p>
        </w:tc>
      </w:tr>
      <w:tr>
        <w:trPr>
          <w:trHeight w:val="834" w:hRule="exact"/>
        </w:trPr>
        <w:tc>
          <w:tcPr>
            <w:tcW w:w="4274" w:type="dxa"/>
          </w:tcPr>
          <w:p>
            <w:pPr>
              <w:pStyle w:val="TableParagraph"/>
              <w:spacing w:before="4"/>
              <w:jc w:val="left"/>
              <w:rPr>
                <w:sz w:val="23"/>
              </w:rPr>
            </w:pPr>
          </w:p>
          <w:p>
            <w:pPr>
              <w:pStyle w:val="TableParagraph"/>
              <w:ind w:left="200"/>
              <w:jc w:val="left"/>
              <w:rPr>
                <w:b/>
                <w:sz w:val="24"/>
              </w:rPr>
            </w:pPr>
            <w:r>
              <w:rPr>
                <w:b/>
                <w:sz w:val="24"/>
              </w:rPr>
              <w:t>Una restricción mayor-igual</w:t>
            </w:r>
          </w:p>
        </w:tc>
        <w:tc>
          <w:tcPr>
            <w:tcW w:w="4029" w:type="dxa"/>
          </w:tcPr>
          <w:p>
            <w:pPr>
              <w:pStyle w:val="TableParagraph"/>
              <w:spacing w:before="11"/>
              <w:jc w:val="left"/>
              <w:rPr>
                <w:sz w:val="22"/>
              </w:rPr>
            </w:pPr>
          </w:p>
          <w:p>
            <w:pPr>
              <w:pStyle w:val="TableParagraph"/>
              <w:ind w:left="345"/>
              <w:jc w:val="left"/>
              <w:rPr>
                <w:sz w:val="24"/>
              </w:rPr>
            </w:pPr>
            <w:r>
              <w:rPr>
                <w:sz w:val="24"/>
              </w:rPr>
              <w:t>Una variable no positiva</w:t>
            </w:r>
          </w:p>
        </w:tc>
      </w:tr>
      <w:tr>
        <w:trPr>
          <w:trHeight w:val="539" w:hRule="exact"/>
        </w:trPr>
        <w:tc>
          <w:tcPr>
            <w:tcW w:w="4274" w:type="dxa"/>
          </w:tcPr>
          <w:p>
            <w:pPr>
              <w:pStyle w:val="TableParagraph"/>
              <w:spacing w:before="3"/>
              <w:jc w:val="left"/>
              <w:rPr>
                <w:sz w:val="23"/>
              </w:rPr>
            </w:pPr>
          </w:p>
          <w:p>
            <w:pPr>
              <w:pStyle w:val="TableParagraph"/>
              <w:ind w:left="200"/>
              <w:jc w:val="left"/>
              <w:rPr>
                <w:b/>
                <w:sz w:val="24"/>
              </w:rPr>
            </w:pPr>
            <w:r>
              <w:rPr>
                <w:b/>
                <w:sz w:val="24"/>
              </w:rPr>
              <w:t>Una igualdad</w:t>
            </w:r>
          </w:p>
        </w:tc>
        <w:tc>
          <w:tcPr>
            <w:tcW w:w="4029" w:type="dxa"/>
          </w:tcPr>
          <w:p>
            <w:pPr>
              <w:pStyle w:val="TableParagraph"/>
              <w:spacing w:before="10"/>
              <w:jc w:val="left"/>
              <w:rPr>
                <w:sz w:val="22"/>
              </w:rPr>
            </w:pPr>
          </w:p>
          <w:p>
            <w:pPr>
              <w:pStyle w:val="TableParagraph"/>
              <w:ind w:left="345"/>
              <w:jc w:val="left"/>
              <w:rPr>
                <w:sz w:val="24"/>
              </w:rPr>
            </w:pPr>
            <w:r>
              <w:rPr>
                <w:sz w:val="24"/>
              </w:rPr>
              <w:t>Una variable no restringida en signo</w:t>
            </w:r>
          </w:p>
        </w:tc>
      </w:tr>
    </w:tbl>
    <w:p>
      <w:pPr>
        <w:pStyle w:val="BodyText"/>
        <w:rPr>
          <w:sz w:val="20"/>
        </w:rPr>
      </w:pPr>
    </w:p>
    <w:p>
      <w:pPr>
        <w:pStyle w:val="BodyText"/>
        <w:spacing w:before="6"/>
        <w:rPr>
          <w:sz w:val="23"/>
        </w:rPr>
      </w:pPr>
    </w:p>
    <w:p>
      <w:pPr>
        <w:spacing w:before="63"/>
        <w:ind w:left="849" w:right="767" w:firstLine="0"/>
        <w:jc w:val="center"/>
        <w:rPr>
          <w:rFonts w:ascii="Calibri"/>
          <w:i/>
          <w:sz w:val="18"/>
        </w:rPr>
      </w:pPr>
      <w:r>
        <w:rPr>
          <w:rFonts w:ascii="Calibri"/>
          <w:i/>
          <w:color w:val="44536A"/>
          <w:sz w:val="18"/>
        </w:rPr>
        <w:t>Tabla 4.3 Reglas de Dualidad</w:t>
      </w:r>
    </w:p>
    <w:p>
      <w:pPr>
        <w:pStyle w:val="BodyText"/>
        <w:rPr>
          <w:rFonts w:ascii="Calibri"/>
          <w:i/>
          <w:sz w:val="20"/>
        </w:rPr>
      </w:pPr>
    </w:p>
    <w:p>
      <w:pPr>
        <w:pStyle w:val="BodyText"/>
        <w:spacing w:before="4"/>
        <w:rPr>
          <w:rFonts w:ascii="Calibri"/>
          <w:i/>
          <w:sz w:val="16"/>
        </w:rPr>
      </w:pPr>
    </w:p>
    <w:p>
      <w:pPr>
        <w:pStyle w:val="BodyText"/>
        <w:spacing w:before="69"/>
        <w:ind w:left="202" w:right="41"/>
      </w:pPr>
      <w:r>
        <w:rPr/>
        <w:t>Es decir:</w:t>
      </w:r>
    </w:p>
    <w:p>
      <w:pPr>
        <w:spacing w:after="0"/>
        <w:sectPr>
          <w:headerReference w:type="default" r:id="rId199"/>
          <w:footerReference w:type="default" r:id="rId200"/>
          <w:pgSz w:w="12240" w:h="15840"/>
          <w:pgMar w:header="0" w:footer="1003" w:top="1440" w:bottom="1200" w:left="1500" w:right="158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56"/>
        <w:gridCol w:w="3838"/>
      </w:tblGrid>
      <w:tr>
        <w:trPr>
          <w:trHeight w:val="379" w:hRule="exact"/>
        </w:trPr>
        <w:tc>
          <w:tcPr>
            <w:tcW w:w="4056" w:type="dxa"/>
          </w:tcPr>
          <w:p>
            <w:pPr>
              <w:pStyle w:val="TableParagraph"/>
              <w:spacing w:line="245" w:lineRule="exact"/>
              <w:ind w:left="1491"/>
              <w:jc w:val="left"/>
              <w:rPr>
                <w:sz w:val="24"/>
              </w:rPr>
            </w:pPr>
            <w:r>
              <w:rPr>
                <w:sz w:val="24"/>
              </w:rPr>
              <w:t>Problema Primal</w:t>
            </w:r>
          </w:p>
        </w:tc>
        <w:tc>
          <w:tcPr>
            <w:tcW w:w="3838" w:type="dxa"/>
          </w:tcPr>
          <w:p>
            <w:pPr>
              <w:pStyle w:val="TableParagraph"/>
              <w:spacing w:line="245" w:lineRule="exact"/>
              <w:ind w:left="1940"/>
              <w:jc w:val="left"/>
              <w:rPr>
                <w:sz w:val="24"/>
              </w:rPr>
            </w:pPr>
            <w:r>
              <w:rPr>
                <w:sz w:val="24"/>
              </w:rPr>
              <w:t>Problema Dual</w:t>
            </w:r>
          </w:p>
        </w:tc>
      </w:tr>
      <w:tr>
        <w:trPr>
          <w:trHeight w:val="521" w:hRule="exact"/>
        </w:trPr>
        <w:tc>
          <w:tcPr>
            <w:tcW w:w="4056" w:type="dxa"/>
          </w:tcPr>
          <w:p>
            <w:pPr>
              <w:pStyle w:val="TableParagraph"/>
              <w:spacing w:before="113"/>
              <w:ind w:left="200"/>
              <w:jc w:val="left"/>
              <w:rPr>
                <w:b/>
                <w:sz w:val="24"/>
              </w:rPr>
            </w:pPr>
            <w:r>
              <w:rPr>
                <w:b/>
                <w:sz w:val="24"/>
              </w:rPr>
              <w:t>Maximizar</w:t>
            </w:r>
          </w:p>
        </w:tc>
        <w:tc>
          <w:tcPr>
            <w:tcW w:w="3838" w:type="dxa"/>
          </w:tcPr>
          <w:p>
            <w:pPr>
              <w:pStyle w:val="TableParagraph"/>
              <w:spacing w:before="108"/>
              <w:ind w:left="562"/>
              <w:jc w:val="left"/>
              <w:rPr>
                <w:sz w:val="24"/>
              </w:rPr>
            </w:pPr>
            <w:r>
              <w:rPr>
                <w:sz w:val="24"/>
              </w:rPr>
              <w:t>Minimizar</w:t>
            </w:r>
          </w:p>
        </w:tc>
      </w:tr>
      <w:tr>
        <w:trPr>
          <w:trHeight w:val="517" w:hRule="exact"/>
        </w:trPr>
        <w:tc>
          <w:tcPr>
            <w:tcW w:w="4056" w:type="dxa"/>
          </w:tcPr>
          <w:p>
            <w:pPr>
              <w:pStyle w:val="TableParagraph"/>
              <w:spacing w:before="110"/>
              <w:ind w:left="200"/>
              <w:jc w:val="left"/>
              <w:rPr>
                <w:b/>
                <w:sz w:val="24"/>
              </w:rPr>
            </w:pPr>
            <w:r>
              <w:rPr>
                <w:b/>
                <w:sz w:val="24"/>
              </w:rPr>
              <w:t>Minimizar</w:t>
            </w:r>
          </w:p>
        </w:tc>
        <w:tc>
          <w:tcPr>
            <w:tcW w:w="3838" w:type="dxa"/>
          </w:tcPr>
          <w:p>
            <w:pPr>
              <w:pStyle w:val="TableParagraph"/>
              <w:spacing w:before="106"/>
              <w:ind w:left="562"/>
              <w:jc w:val="left"/>
              <w:rPr>
                <w:sz w:val="24"/>
              </w:rPr>
            </w:pPr>
            <w:r>
              <w:rPr>
                <w:sz w:val="24"/>
              </w:rPr>
              <w:t>Maximizar</w:t>
            </w:r>
          </w:p>
        </w:tc>
      </w:tr>
      <w:tr>
        <w:trPr>
          <w:trHeight w:val="517" w:hRule="exact"/>
        </w:trPr>
        <w:tc>
          <w:tcPr>
            <w:tcW w:w="4056" w:type="dxa"/>
          </w:tcPr>
          <w:p>
            <w:pPr>
              <w:pStyle w:val="TableParagraph"/>
              <w:spacing w:before="109"/>
              <w:ind w:left="200"/>
              <w:jc w:val="left"/>
              <w:rPr>
                <w:b/>
                <w:sz w:val="24"/>
              </w:rPr>
            </w:pPr>
            <w:r>
              <w:rPr>
                <w:b/>
                <w:sz w:val="24"/>
              </w:rPr>
              <w:t>Variable ≥0</w:t>
            </w:r>
          </w:p>
        </w:tc>
        <w:tc>
          <w:tcPr>
            <w:tcW w:w="3838" w:type="dxa"/>
          </w:tcPr>
          <w:p>
            <w:pPr>
              <w:pStyle w:val="TableParagraph"/>
              <w:spacing w:before="104"/>
              <w:ind w:left="562"/>
              <w:jc w:val="left"/>
              <w:rPr>
                <w:sz w:val="24"/>
              </w:rPr>
            </w:pPr>
            <w:r>
              <w:rPr>
                <w:sz w:val="24"/>
              </w:rPr>
              <w:t>Restricción es ≤</w:t>
            </w:r>
          </w:p>
        </w:tc>
      </w:tr>
      <w:tr>
        <w:trPr>
          <w:trHeight w:val="515" w:hRule="exact"/>
        </w:trPr>
        <w:tc>
          <w:tcPr>
            <w:tcW w:w="4056" w:type="dxa"/>
          </w:tcPr>
          <w:p>
            <w:pPr>
              <w:pStyle w:val="TableParagraph"/>
              <w:spacing w:before="106"/>
              <w:ind w:left="200"/>
              <w:jc w:val="left"/>
              <w:rPr>
                <w:b/>
                <w:sz w:val="24"/>
              </w:rPr>
            </w:pPr>
            <w:r>
              <w:rPr>
                <w:b/>
                <w:sz w:val="24"/>
              </w:rPr>
              <w:t>Variable </w:t>
            </w:r>
            <w:r>
              <w:rPr>
                <w:sz w:val="24"/>
              </w:rPr>
              <w:t>≤</w:t>
            </w:r>
            <w:r>
              <w:rPr>
                <w:b/>
                <w:sz w:val="24"/>
              </w:rPr>
              <w:t>0</w:t>
            </w:r>
          </w:p>
        </w:tc>
        <w:tc>
          <w:tcPr>
            <w:tcW w:w="3838" w:type="dxa"/>
          </w:tcPr>
          <w:p>
            <w:pPr>
              <w:pStyle w:val="TableParagraph"/>
              <w:spacing w:before="106"/>
              <w:ind w:left="562"/>
              <w:jc w:val="left"/>
              <w:rPr>
                <w:b/>
                <w:sz w:val="24"/>
              </w:rPr>
            </w:pPr>
            <w:r>
              <w:rPr>
                <w:sz w:val="24"/>
              </w:rPr>
              <w:t>Restricción es </w:t>
            </w:r>
            <w:r>
              <w:rPr>
                <w:b/>
                <w:sz w:val="24"/>
              </w:rPr>
              <w:t>≥</w:t>
            </w:r>
          </w:p>
        </w:tc>
      </w:tr>
      <w:tr>
        <w:trPr>
          <w:trHeight w:val="520" w:hRule="exact"/>
        </w:trPr>
        <w:tc>
          <w:tcPr>
            <w:tcW w:w="4056" w:type="dxa"/>
          </w:tcPr>
          <w:p>
            <w:pPr>
              <w:pStyle w:val="TableParagraph"/>
              <w:spacing w:before="112"/>
              <w:ind w:left="200"/>
              <w:jc w:val="left"/>
              <w:rPr>
                <w:b/>
                <w:sz w:val="24"/>
              </w:rPr>
            </w:pPr>
            <w:r>
              <w:rPr>
                <w:b/>
                <w:sz w:val="24"/>
              </w:rPr>
              <w:t>Variable no restringida en signo</w:t>
            </w:r>
          </w:p>
        </w:tc>
        <w:tc>
          <w:tcPr>
            <w:tcW w:w="3838" w:type="dxa"/>
          </w:tcPr>
          <w:p>
            <w:pPr>
              <w:pStyle w:val="TableParagraph"/>
              <w:spacing w:before="107"/>
              <w:ind w:left="562"/>
              <w:jc w:val="left"/>
              <w:rPr>
                <w:sz w:val="24"/>
              </w:rPr>
            </w:pPr>
            <w:r>
              <w:rPr>
                <w:sz w:val="24"/>
              </w:rPr>
              <w:t>Restricción =</w:t>
            </w:r>
          </w:p>
        </w:tc>
      </w:tr>
      <w:tr>
        <w:trPr>
          <w:trHeight w:val="515" w:hRule="exact"/>
        </w:trPr>
        <w:tc>
          <w:tcPr>
            <w:tcW w:w="4056" w:type="dxa"/>
          </w:tcPr>
          <w:p>
            <w:pPr>
              <w:pStyle w:val="TableParagraph"/>
              <w:spacing w:before="106"/>
              <w:ind w:left="200"/>
              <w:jc w:val="left"/>
              <w:rPr>
                <w:sz w:val="24"/>
              </w:rPr>
            </w:pPr>
            <w:r>
              <w:rPr>
                <w:b/>
                <w:sz w:val="24"/>
              </w:rPr>
              <w:t>Restricción es </w:t>
            </w:r>
            <w:r>
              <w:rPr>
                <w:sz w:val="24"/>
              </w:rPr>
              <w:t>≤</w:t>
            </w:r>
          </w:p>
        </w:tc>
        <w:tc>
          <w:tcPr>
            <w:tcW w:w="3838" w:type="dxa"/>
          </w:tcPr>
          <w:p>
            <w:pPr>
              <w:pStyle w:val="TableParagraph"/>
              <w:spacing w:before="106"/>
              <w:ind w:left="562"/>
              <w:jc w:val="left"/>
              <w:rPr>
                <w:b/>
                <w:sz w:val="24"/>
              </w:rPr>
            </w:pPr>
            <w:r>
              <w:rPr>
                <w:sz w:val="24"/>
              </w:rPr>
              <w:t>Variable es </w:t>
            </w:r>
            <w:r>
              <w:rPr>
                <w:b/>
                <w:sz w:val="24"/>
              </w:rPr>
              <w:t>≥</w:t>
            </w:r>
          </w:p>
        </w:tc>
      </w:tr>
      <w:tr>
        <w:trPr>
          <w:trHeight w:val="520" w:hRule="exact"/>
        </w:trPr>
        <w:tc>
          <w:tcPr>
            <w:tcW w:w="4056" w:type="dxa"/>
          </w:tcPr>
          <w:p>
            <w:pPr>
              <w:pStyle w:val="TableParagraph"/>
              <w:spacing w:before="112"/>
              <w:ind w:left="200"/>
              <w:jc w:val="left"/>
              <w:rPr>
                <w:b/>
                <w:sz w:val="24"/>
              </w:rPr>
            </w:pPr>
            <w:r>
              <w:rPr>
                <w:b/>
                <w:sz w:val="24"/>
              </w:rPr>
              <w:t>Restricción es ≥</w:t>
            </w:r>
          </w:p>
        </w:tc>
        <w:tc>
          <w:tcPr>
            <w:tcW w:w="3838" w:type="dxa"/>
          </w:tcPr>
          <w:p>
            <w:pPr>
              <w:pStyle w:val="TableParagraph"/>
              <w:spacing w:before="107"/>
              <w:ind w:left="562"/>
              <w:jc w:val="left"/>
              <w:rPr>
                <w:sz w:val="24"/>
              </w:rPr>
            </w:pPr>
            <w:r>
              <w:rPr>
                <w:sz w:val="24"/>
              </w:rPr>
              <w:t>Variable es ≤</w:t>
            </w:r>
          </w:p>
        </w:tc>
      </w:tr>
      <w:tr>
        <w:trPr>
          <w:trHeight w:val="382" w:hRule="exact"/>
        </w:trPr>
        <w:tc>
          <w:tcPr>
            <w:tcW w:w="4056" w:type="dxa"/>
          </w:tcPr>
          <w:p>
            <w:pPr>
              <w:pStyle w:val="TableParagraph"/>
              <w:spacing w:before="110"/>
              <w:ind w:left="200"/>
              <w:jc w:val="left"/>
              <w:rPr>
                <w:b/>
                <w:sz w:val="24"/>
              </w:rPr>
            </w:pPr>
            <w:r>
              <w:rPr>
                <w:b/>
                <w:sz w:val="24"/>
              </w:rPr>
              <w:t>Restricción es =</w:t>
            </w:r>
          </w:p>
        </w:tc>
        <w:tc>
          <w:tcPr>
            <w:tcW w:w="3838" w:type="dxa"/>
          </w:tcPr>
          <w:p>
            <w:pPr>
              <w:pStyle w:val="TableParagraph"/>
              <w:spacing w:before="106"/>
              <w:ind w:left="562"/>
              <w:jc w:val="left"/>
              <w:rPr>
                <w:sz w:val="24"/>
              </w:rPr>
            </w:pPr>
            <w:r>
              <w:rPr>
                <w:sz w:val="24"/>
              </w:rPr>
              <w:t>Variable no restringida en signo</w:t>
            </w:r>
          </w:p>
        </w:tc>
      </w:tr>
    </w:tbl>
    <w:p>
      <w:pPr>
        <w:pStyle w:val="BodyText"/>
        <w:spacing w:before="11"/>
        <w:rPr>
          <w:sz w:val="15"/>
        </w:rPr>
      </w:pPr>
    </w:p>
    <w:p>
      <w:pPr>
        <w:spacing w:before="64"/>
        <w:ind w:left="2986" w:right="41" w:firstLine="0"/>
        <w:jc w:val="left"/>
        <w:rPr>
          <w:rFonts w:ascii="Calibri"/>
          <w:i/>
          <w:sz w:val="18"/>
        </w:rPr>
      </w:pPr>
      <w:r>
        <w:rPr>
          <w:rFonts w:ascii="Calibri"/>
          <w:i/>
          <w:color w:val="44536A"/>
          <w:sz w:val="18"/>
        </w:rPr>
        <w:t>Tabla 4.4 Reglas de dualidad en restricciones</w:t>
      </w:r>
    </w:p>
    <w:p>
      <w:pPr>
        <w:pStyle w:val="BodyText"/>
        <w:spacing w:before="2"/>
        <w:rPr>
          <w:rFonts w:ascii="Calibri"/>
          <w:i/>
          <w:sz w:val="16"/>
        </w:rPr>
      </w:pPr>
    </w:p>
    <w:p>
      <w:pPr>
        <w:pStyle w:val="Heading4"/>
        <w:ind w:left="202" w:right="41"/>
        <w:jc w:val="left"/>
      </w:pPr>
      <w:bookmarkStart w:name="_bookmark55" w:id="56"/>
      <w:bookmarkEnd w:id="56"/>
      <w:r>
        <w:rPr>
          <w:b w:val="0"/>
        </w:rPr>
      </w:r>
      <w:r>
        <w:rPr/>
        <w:t>Formulación del problema dual del problema primal.</w:t>
      </w:r>
    </w:p>
    <w:p>
      <w:pPr>
        <w:pStyle w:val="BodyText"/>
        <w:spacing w:before="9"/>
        <w:rPr>
          <w:b/>
          <w:sz w:val="30"/>
        </w:rPr>
      </w:pPr>
    </w:p>
    <w:p>
      <w:pPr>
        <w:pStyle w:val="ListParagraph"/>
        <w:numPr>
          <w:ilvl w:val="2"/>
          <w:numId w:val="14"/>
        </w:numPr>
        <w:tabs>
          <w:tab w:pos="922" w:val="left" w:leader="none"/>
        </w:tabs>
        <w:spacing w:line="273" w:lineRule="auto" w:before="1" w:after="0"/>
        <w:ind w:left="922" w:right="120" w:hanging="360"/>
        <w:jc w:val="both"/>
        <w:rPr>
          <w:sz w:val="24"/>
        </w:rPr>
      </w:pPr>
      <w:r>
        <w:rPr>
          <w:sz w:val="24"/>
        </w:rPr>
        <w:t>Si el primal es un problema de Maximización, el dual es un problema de Minimización y</w:t>
      </w:r>
      <w:r>
        <w:rPr>
          <w:spacing w:val="-7"/>
          <w:sz w:val="24"/>
        </w:rPr>
        <w:t> </w:t>
      </w:r>
      <w:r>
        <w:rPr>
          <w:sz w:val="24"/>
        </w:rPr>
        <w:t>viceversa.</w:t>
      </w:r>
    </w:p>
    <w:p>
      <w:pPr>
        <w:pStyle w:val="ListParagraph"/>
        <w:numPr>
          <w:ilvl w:val="2"/>
          <w:numId w:val="14"/>
        </w:numPr>
        <w:tabs>
          <w:tab w:pos="922" w:val="left" w:leader="none"/>
        </w:tabs>
        <w:spacing w:line="273" w:lineRule="auto" w:before="5" w:after="0"/>
        <w:ind w:left="922" w:right="122" w:hanging="360"/>
        <w:jc w:val="both"/>
        <w:rPr>
          <w:sz w:val="24"/>
        </w:rPr>
      </w:pPr>
      <w:r>
        <w:rPr>
          <w:sz w:val="24"/>
        </w:rPr>
        <w:t>Los coeficientes de la función objetivo del primal se convierten en las restricciones constantes de las ecuaciones del</w:t>
      </w:r>
      <w:r>
        <w:rPr>
          <w:spacing w:val="-8"/>
          <w:sz w:val="24"/>
        </w:rPr>
        <w:t> </w:t>
      </w:r>
      <w:r>
        <w:rPr>
          <w:sz w:val="24"/>
        </w:rPr>
        <w:t>dual.</w:t>
      </w:r>
    </w:p>
    <w:p>
      <w:pPr>
        <w:pStyle w:val="ListParagraph"/>
        <w:numPr>
          <w:ilvl w:val="2"/>
          <w:numId w:val="14"/>
        </w:numPr>
        <w:tabs>
          <w:tab w:pos="922" w:val="left" w:leader="none"/>
        </w:tabs>
        <w:spacing w:line="273" w:lineRule="auto" w:before="3" w:after="0"/>
        <w:ind w:left="922" w:right="116" w:hanging="360"/>
        <w:jc w:val="both"/>
        <w:rPr>
          <w:sz w:val="24"/>
        </w:rPr>
      </w:pPr>
      <w:r>
        <w:rPr>
          <w:sz w:val="24"/>
        </w:rPr>
        <w:t>Las restricciones de las ecuaciones del primal se convierten en los coeficientes de la función objetivo del</w:t>
      </w:r>
      <w:r>
        <w:rPr>
          <w:spacing w:val="-3"/>
          <w:sz w:val="24"/>
        </w:rPr>
        <w:t> </w:t>
      </w:r>
      <w:r>
        <w:rPr>
          <w:sz w:val="24"/>
        </w:rPr>
        <w:t>dual.</w:t>
      </w:r>
    </w:p>
    <w:p>
      <w:pPr>
        <w:pStyle w:val="ListParagraph"/>
        <w:numPr>
          <w:ilvl w:val="2"/>
          <w:numId w:val="14"/>
        </w:numPr>
        <w:tabs>
          <w:tab w:pos="922" w:val="left" w:leader="none"/>
        </w:tabs>
        <w:spacing w:line="276" w:lineRule="auto" w:before="3" w:after="0"/>
        <w:ind w:left="922" w:right="120" w:hanging="360"/>
        <w:jc w:val="both"/>
        <w:rPr>
          <w:sz w:val="24"/>
        </w:rPr>
      </w:pPr>
      <w:r>
        <w:rPr>
          <w:sz w:val="24"/>
        </w:rPr>
        <w:t>Los coeficientes de las variables del dual en las ecuaciones restrictivas son</w:t>
      </w:r>
      <w:r>
        <w:rPr>
          <w:spacing w:val="-38"/>
          <w:sz w:val="24"/>
        </w:rPr>
        <w:t> </w:t>
      </w:r>
      <w:r>
        <w:rPr>
          <w:sz w:val="24"/>
        </w:rPr>
        <w:t>obtenidas sacando la transpuesta de la matriz de coeficientes del primal (los arreglos de los coeficientes en las columnas del primal se convierten en los coeficientes de las filas en el dual y</w:t>
      </w:r>
      <w:r>
        <w:rPr>
          <w:spacing w:val="-5"/>
          <w:sz w:val="24"/>
        </w:rPr>
        <w:t> </w:t>
      </w:r>
      <w:r>
        <w:rPr>
          <w:sz w:val="24"/>
        </w:rPr>
        <w:t>viceversa).</w:t>
      </w:r>
    </w:p>
    <w:p>
      <w:pPr>
        <w:pStyle w:val="ListParagraph"/>
        <w:numPr>
          <w:ilvl w:val="2"/>
          <w:numId w:val="14"/>
        </w:numPr>
        <w:tabs>
          <w:tab w:pos="921" w:val="left" w:leader="none"/>
          <w:tab w:pos="922" w:val="left" w:leader="none"/>
        </w:tabs>
        <w:spacing w:line="240" w:lineRule="auto" w:before="0" w:after="0"/>
        <w:ind w:left="922" w:right="0" w:hanging="360"/>
        <w:jc w:val="left"/>
        <w:rPr>
          <w:sz w:val="24"/>
        </w:rPr>
      </w:pPr>
      <w:r>
        <w:rPr>
          <w:sz w:val="24"/>
        </w:rPr>
        <w:t>Los signos de la desigualdad son</w:t>
      </w:r>
      <w:r>
        <w:rPr>
          <w:spacing w:val="-8"/>
          <w:sz w:val="24"/>
        </w:rPr>
        <w:t> </w:t>
      </w:r>
      <w:r>
        <w:rPr>
          <w:sz w:val="24"/>
        </w:rPr>
        <w:t>invertidos.</w:t>
      </w:r>
    </w:p>
    <w:p>
      <w:pPr>
        <w:pStyle w:val="ListParagraph"/>
        <w:numPr>
          <w:ilvl w:val="2"/>
          <w:numId w:val="14"/>
        </w:numPr>
        <w:tabs>
          <w:tab w:pos="921" w:val="left" w:leader="none"/>
          <w:tab w:pos="922" w:val="left" w:leader="none"/>
        </w:tabs>
        <w:spacing w:line="240" w:lineRule="auto" w:before="39" w:after="0"/>
        <w:ind w:left="922" w:right="0" w:hanging="360"/>
        <w:jc w:val="left"/>
        <w:rPr>
          <w:sz w:val="24"/>
        </w:rPr>
      </w:pPr>
      <w:r>
        <w:rPr>
          <w:sz w:val="24"/>
        </w:rPr>
        <w:t>Las </w:t>
      </w:r>
      <w:r>
        <w:rPr>
          <w:rFonts w:ascii="Cambria Math" w:eastAsia="Cambria Math"/>
          <w:sz w:val="24"/>
        </w:rPr>
        <w:t>�</w:t>
      </w:r>
      <w:r>
        <w:rPr>
          <w:rFonts w:ascii="Cambria Math" w:eastAsia="Cambria Math"/>
          <w:position w:val="-4"/>
          <w:sz w:val="17"/>
        </w:rPr>
        <w:t>�  </w:t>
      </w:r>
      <w:r>
        <w:rPr>
          <w:sz w:val="24"/>
        </w:rPr>
        <w:t>variables del primo son remplazadas por </w:t>
      </w:r>
      <w:r>
        <w:rPr>
          <w:rFonts w:ascii="Cambria Math" w:eastAsia="Cambria Math"/>
          <w:spacing w:val="-8"/>
          <w:sz w:val="24"/>
        </w:rPr>
        <w:t>�</w:t>
      </w:r>
      <w:r>
        <w:rPr>
          <w:rFonts w:ascii="Cambria Math" w:eastAsia="Cambria Math"/>
          <w:spacing w:val="-8"/>
          <w:position w:val="-4"/>
          <w:sz w:val="17"/>
        </w:rPr>
        <w:t>�   </w:t>
      </w:r>
      <w:r>
        <w:rPr>
          <w:sz w:val="24"/>
        </w:rPr>
        <w:t>variables en el</w:t>
      </w:r>
      <w:r>
        <w:rPr>
          <w:spacing w:val="24"/>
          <w:sz w:val="24"/>
        </w:rPr>
        <w:t> </w:t>
      </w:r>
      <w:r>
        <w:rPr>
          <w:sz w:val="24"/>
        </w:rPr>
        <w:t>dual.</w:t>
      </w:r>
    </w:p>
    <w:p>
      <w:pPr>
        <w:pStyle w:val="BodyText"/>
        <w:rPr>
          <w:sz w:val="28"/>
        </w:rPr>
      </w:pPr>
    </w:p>
    <w:p>
      <w:pPr>
        <w:pStyle w:val="Heading4"/>
        <w:spacing w:before="208"/>
        <w:ind w:left="202" w:right="41"/>
        <w:jc w:val="left"/>
      </w:pPr>
      <w:bookmarkStart w:name="_bookmark56" w:id="57"/>
      <w:bookmarkEnd w:id="57"/>
      <w:r>
        <w:rPr>
          <w:b w:val="0"/>
        </w:rPr>
      </w:r>
      <w:r>
        <w:rPr/>
        <w:t>Ejemplos.</w:t>
      </w:r>
    </w:p>
    <w:p>
      <w:pPr>
        <w:pStyle w:val="BodyText"/>
        <w:spacing w:before="10"/>
        <w:rPr>
          <w:b/>
          <w:sz w:val="30"/>
        </w:rPr>
      </w:pPr>
    </w:p>
    <w:p>
      <w:pPr>
        <w:pStyle w:val="BodyText"/>
        <w:spacing w:line="276" w:lineRule="auto" w:before="1"/>
        <w:ind w:left="202" w:right="41"/>
      </w:pPr>
      <w:r>
        <w:rPr/>
        <w:t>Para que se entienda mejor vamos a ejemplificar como se establecerían los problemas duales a partir del primal.</w:t>
      </w:r>
    </w:p>
    <w:p>
      <w:pPr>
        <w:pStyle w:val="BodyText"/>
        <w:spacing w:before="9"/>
        <w:rPr>
          <w:sz w:val="27"/>
        </w:rPr>
      </w:pPr>
    </w:p>
    <w:p>
      <w:pPr>
        <w:pStyle w:val="BodyText"/>
        <w:spacing w:line="276" w:lineRule="auto"/>
        <w:ind w:left="202" w:right="7265"/>
      </w:pPr>
      <w:r>
        <w:rPr/>
        <w:t>Ejemplo1: Problema primal:</w:t>
      </w:r>
    </w:p>
    <w:p>
      <w:pPr>
        <w:spacing w:after="0" w:line="276" w:lineRule="auto"/>
        <w:sectPr>
          <w:headerReference w:type="default" r:id="rId201"/>
          <w:footerReference w:type="default" r:id="rId202"/>
          <w:pgSz w:w="12240" w:h="15840"/>
          <w:pgMar w:header="0" w:footer="1003" w:top="1440" w:bottom="1200" w:left="1500" w:right="1580"/>
          <w:pgNumType w:start="71"/>
        </w:sectPr>
      </w:pPr>
    </w:p>
    <w:tbl>
      <w:tblPr>
        <w:tblW w:w="0" w:type="auto"/>
        <w:jc w:val="left"/>
        <w:tblInd w:w="23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4"/>
        <w:gridCol w:w="607"/>
        <w:gridCol w:w="749"/>
        <w:gridCol w:w="277"/>
        <w:gridCol w:w="991"/>
      </w:tblGrid>
      <w:tr>
        <w:trPr>
          <w:trHeight w:val="291" w:hRule="exact"/>
        </w:trPr>
        <w:tc>
          <w:tcPr>
            <w:tcW w:w="1664" w:type="dxa"/>
          </w:tcPr>
          <w:p>
            <w:pPr>
              <w:pStyle w:val="TableParagraph"/>
              <w:spacing w:line="245" w:lineRule="exact"/>
              <w:ind w:left="200"/>
              <w:jc w:val="left"/>
              <w:rPr>
                <w:sz w:val="24"/>
              </w:rPr>
            </w:pPr>
            <w:r>
              <w:rPr>
                <w:sz w:val="24"/>
              </w:rPr>
              <w:t>Maximizar Z=</w:t>
            </w:r>
          </w:p>
        </w:tc>
        <w:tc>
          <w:tcPr>
            <w:tcW w:w="607" w:type="dxa"/>
          </w:tcPr>
          <w:p>
            <w:pPr>
              <w:pStyle w:val="TableParagraph"/>
              <w:spacing w:line="283" w:lineRule="exact"/>
              <w:ind w:left="71" w:right="-6"/>
              <w:jc w:val="left"/>
              <w:rPr>
                <w:rFonts w:ascii="Cambria Math" w:eastAsia="Cambria Math"/>
                <w:sz w:val="17"/>
              </w:rPr>
            </w:pPr>
            <w:r>
              <w:rPr>
                <w:spacing w:val="-6"/>
                <w:w w:val="95"/>
                <w:sz w:val="24"/>
              </w:rPr>
              <w:t>16</w:t>
            </w:r>
            <w:r>
              <w:rPr>
                <w:rFonts w:ascii="Cambria Math" w:eastAsia="Cambria Math"/>
                <w:spacing w:val="-6"/>
                <w:w w:val="95"/>
                <w:sz w:val="24"/>
              </w:rPr>
              <w:t>�</w:t>
            </w:r>
            <w:r>
              <w:rPr>
                <w:rFonts w:ascii="Cambria Math" w:eastAsia="Cambria Math"/>
                <w:spacing w:val="-6"/>
                <w:w w:val="95"/>
                <w:position w:val="-4"/>
                <w:sz w:val="17"/>
              </w:rPr>
              <w:t>1</w:t>
            </w:r>
          </w:p>
        </w:tc>
        <w:tc>
          <w:tcPr>
            <w:tcW w:w="749" w:type="dxa"/>
          </w:tcPr>
          <w:p>
            <w:pPr>
              <w:pStyle w:val="TableParagraph"/>
              <w:spacing w:line="283" w:lineRule="exact"/>
              <w:ind w:right="72"/>
              <w:jc w:val="right"/>
              <w:rPr>
                <w:rFonts w:ascii="Cambria Math" w:eastAsia="Cambria Math"/>
                <w:sz w:val="17"/>
              </w:rPr>
            </w:pPr>
            <w:r>
              <w:rPr>
                <w:w w:val="95"/>
                <w:sz w:val="24"/>
              </w:rPr>
              <w:t>+10</w:t>
            </w:r>
            <w:r>
              <w:rPr>
                <w:rFonts w:ascii="Cambria Math" w:eastAsia="Cambria Math"/>
                <w:w w:val="95"/>
                <w:sz w:val="24"/>
              </w:rPr>
              <w:t>�</w:t>
            </w:r>
            <w:r>
              <w:rPr>
                <w:rFonts w:ascii="Cambria Math" w:eastAsia="Cambria Math"/>
                <w:w w:val="95"/>
                <w:position w:val="-4"/>
                <w:sz w:val="17"/>
              </w:rPr>
              <w:t>2</w:t>
            </w:r>
          </w:p>
        </w:tc>
        <w:tc>
          <w:tcPr>
            <w:tcW w:w="277" w:type="dxa"/>
          </w:tcPr>
          <w:p>
            <w:pPr/>
          </w:p>
        </w:tc>
        <w:tc>
          <w:tcPr>
            <w:tcW w:w="991" w:type="dxa"/>
          </w:tcPr>
          <w:p>
            <w:pPr/>
          </w:p>
        </w:tc>
      </w:tr>
      <w:tr>
        <w:trPr>
          <w:trHeight w:val="280" w:hRule="exact"/>
        </w:trPr>
        <w:tc>
          <w:tcPr>
            <w:tcW w:w="1664" w:type="dxa"/>
          </w:tcPr>
          <w:p>
            <w:pPr>
              <w:pStyle w:val="TableParagraph"/>
              <w:spacing w:line="255" w:lineRule="exact"/>
              <w:ind w:left="200"/>
              <w:jc w:val="left"/>
              <w:rPr>
                <w:sz w:val="24"/>
              </w:rPr>
            </w:pPr>
            <w:r>
              <w:rPr>
                <w:sz w:val="24"/>
              </w:rPr>
              <w:t>Sujeta a:</w:t>
            </w:r>
          </w:p>
        </w:tc>
        <w:tc>
          <w:tcPr>
            <w:tcW w:w="607" w:type="dxa"/>
          </w:tcPr>
          <w:p>
            <w:pPr/>
          </w:p>
        </w:tc>
        <w:tc>
          <w:tcPr>
            <w:tcW w:w="749" w:type="dxa"/>
          </w:tcPr>
          <w:p>
            <w:pPr/>
          </w:p>
        </w:tc>
        <w:tc>
          <w:tcPr>
            <w:tcW w:w="277" w:type="dxa"/>
          </w:tcPr>
          <w:p>
            <w:pPr/>
          </w:p>
        </w:tc>
        <w:tc>
          <w:tcPr>
            <w:tcW w:w="991" w:type="dxa"/>
          </w:tcPr>
          <w:p>
            <w:pPr/>
          </w:p>
        </w:tc>
      </w:tr>
      <w:tr>
        <w:trPr>
          <w:trHeight w:val="321" w:hRule="exact"/>
        </w:trPr>
        <w:tc>
          <w:tcPr>
            <w:tcW w:w="1664" w:type="dxa"/>
          </w:tcPr>
          <w:p>
            <w:pPr/>
          </w:p>
        </w:tc>
        <w:tc>
          <w:tcPr>
            <w:tcW w:w="607" w:type="dxa"/>
          </w:tcPr>
          <w:p>
            <w:pPr>
              <w:pStyle w:val="TableParagraph"/>
              <w:spacing w:line="313" w:lineRule="exact"/>
              <w:ind w:left="71" w:right="-6"/>
              <w:jc w:val="left"/>
              <w:rPr>
                <w:rFonts w:ascii="Cambria Math" w:eastAsia="Cambria Math"/>
                <w:sz w:val="17"/>
              </w:rPr>
            </w:pPr>
            <w:r>
              <w:rPr>
                <w:spacing w:val="-6"/>
                <w:w w:val="95"/>
                <w:sz w:val="24"/>
              </w:rPr>
              <w:t>40</w:t>
            </w:r>
            <w:r>
              <w:rPr>
                <w:rFonts w:ascii="Cambria Math" w:eastAsia="Cambria Math"/>
                <w:spacing w:val="-6"/>
                <w:w w:val="95"/>
                <w:sz w:val="24"/>
              </w:rPr>
              <w:t>�</w:t>
            </w:r>
            <w:r>
              <w:rPr>
                <w:rFonts w:ascii="Cambria Math" w:eastAsia="Cambria Math"/>
                <w:spacing w:val="-6"/>
                <w:w w:val="95"/>
                <w:position w:val="-4"/>
                <w:sz w:val="17"/>
              </w:rPr>
              <w:t>1</w:t>
            </w:r>
          </w:p>
        </w:tc>
        <w:tc>
          <w:tcPr>
            <w:tcW w:w="749" w:type="dxa"/>
          </w:tcPr>
          <w:p>
            <w:pPr>
              <w:pStyle w:val="TableParagraph"/>
              <w:spacing w:line="313" w:lineRule="exact"/>
              <w:ind w:right="72"/>
              <w:jc w:val="right"/>
              <w:rPr>
                <w:rFonts w:ascii="Cambria Math" w:eastAsia="Cambria Math"/>
                <w:sz w:val="17"/>
              </w:rPr>
            </w:pPr>
            <w:r>
              <w:rPr>
                <w:w w:val="95"/>
                <w:sz w:val="24"/>
              </w:rPr>
              <w:t>+20</w:t>
            </w:r>
            <w:r>
              <w:rPr>
                <w:rFonts w:ascii="Cambria Math" w:eastAsia="Cambria Math"/>
                <w:w w:val="95"/>
                <w:sz w:val="24"/>
              </w:rPr>
              <w:t>�</w:t>
            </w:r>
            <w:r>
              <w:rPr>
                <w:rFonts w:ascii="Cambria Math" w:eastAsia="Cambria Math"/>
                <w:w w:val="95"/>
                <w:position w:val="-4"/>
                <w:sz w:val="17"/>
              </w:rPr>
              <w:t>2</w:t>
            </w:r>
          </w:p>
        </w:tc>
        <w:tc>
          <w:tcPr>
            <w:tcW w:w="277" w:type="dxa"/>
          </w:tcPr>
          <w:p>
            <w:pPr>
              <w:pStyle w:val="TableParagraph"/>
              <w:spacing w:line="275" w:lineRule="exact"/>
              <w:ind w:left="3"/>
              <w:rPr>
                <w:sz w:val="24"/>
              </w:rPr>
            </w:pPr>
            <w:r>
              <w:rPr>
                <w:w w:val="100"/>
                <w:sz w:val="24"/>
              </w:rPr>
              <w:t>≤</w:t>
            </w:r>
          </w:p>
        </w:tc>
        <w:tc>
          <w:tcPr>
            <w:tcW w:w="991" w:type="dxa"/>
          </w:tcPr>
          <w:p>
            <w:pPr>
              <w:pStyle w:val="TableParagraph"/>
              <w:spacing w:line="275" w:lineRule="exact"/>
              <w:ind w:left="70"/>
              <w:jc w:val="left"/>
              <w:rPr>
                <w:sz w:val="24"/>
              </w:rPr>
            </w:pPr>
            <w:r>
              <w:rPr>
                <w:sz w:val="24"/>
              </w:rPr>
              <w:t>200000</w:t>
            </w:r>
          </w:p>
        </w:tc>
      </w:tr>
      <w:tr>
        <w:trPr>
          <w:trHeight w:val="300" w:hRule="exact"/>
        </w:trPr>
        <w:tc>
          <w:tcPr>
            <w:tcW w:w="1664" w:type="dxa"/>
          </w:tcPr>
          <w:p>
            <w:pPr/>
          </w:p>
        </w:tc>
        <w:tc>
          <w:tcPr>
            <w:tcW w:w="607" w:type="dxa"/>
          </w:tcPr>
          <w:p>
            <w:pPr>
              <w:pStyle w:val="TableParagraph"/>
              <w:spacing w:line="293" w:lineRule="exact"/>
              <w:ind w:left="71" w:right="-6"/>
              <w:jc w:val="left"/>
              <w:rPr>
                <w:rFonts w:ascii="Cambria Math" w:eastAsia="Cambria Math"/>
                <w:sz w:val="17"/>
              </w:rPr>
            </w:pPr>
            <w:r>
              <w:rPr>
                <w:spacing w:val="-6"/>
                <w:w w:val="95"/>
                <w:sz w:val="24"/>
              </w:rPr>
              <w:t>20</w:t>
            </w:r>
            <w:r>
              <w:rPr>
                <w:rFonts w:ascii="Cambria Math" w:eastAsia="Cambria Math"/>
                <w:spacing w:val="-6"/>
                <w:w w:val="95"/>
                <w:sz w:val="24"/>
              </w:rPr>
              <w:t>�</w:t>
            </w:r>
            <w:r>
              <w:rPr>
                <w:rFonts w:ascii="Cambria Math" w:eastAsia="Cambria Math"/>
                <w:spacing w:val="-6"/>
                <w:w w:val="95"/>
                <w:position w:val="-4"/>
                <w:sz w:val="17"/>
              </w:rPr>
              <w:t>1</w:t>
            </w:r>
          </w:p>
        </w:tc>
        <w:tc>
          <w:tcPr>
            <w:tcW w:w="749" w:type="dxa"/>
          </w:tcPr>
          <w:p>
            <w:pPr>
              <w:pStyle w:val="TableParagraph"/>
              <w:spacing w:line="293" w:lineRule="exact"/>
              <w:ind w:right="72"/>
              <w:jc w:val="right"/>
              <w:rPr>
                <w:rFonts w:ascii="Cambria Math" w:eastAsia="Cambria Math"/>
                <w:sz w:val="17"/>
              </w:rPr>
            </w:pPr>
            <w:r>
              <w:rPr>
                <w:w w:val="95"/>
                <w:sz w:val="24"/>
              </w:rPr>
              <w:t>+60</w:t>
            </w:r>
            <w:r>
              <w:rPr>
                <w:rFonts w:ascii="Cambria Math" w:eastAsia="Cambria Math"/>
                <w:w w:val="95"/>
                <w:sz w:val="24"/>
              </w:rPr>
              <w:t>�</w:t>
            </w:r>
            <w:r>
              <w:rPr>
                <w:rFonts w:ascii="Cambria Math" w:eastAsia="Cambria Math"/>
                <w:w w:val="95"/>
                <w:position w:val="-4"/>
                <w:sz w:val="17"/>
              </w:rPr>
              <w:t>2</w:t>
            </w:r>
          </w:p>
        </w:tc>
        <w:tc>
          <w:tcPr>
            <w:tcW w:w="277" w:type="dxa"/>
          </w:tcPr>
          <w:p>
            <w:pPr>
              <w:pStyle w:val="TableParagraph"/>
              <w:spacing w:line="254" w:lineRule="exact"/>
              <w:ind w:left="3"/>
              <w:rPr>
                <w:sz w:val="24"/>
              </w:rPr>
            </w:pPr>
            <w:r>
              <w:rPr>
                <w:w w:val="100"/>
                <w:sz w:val="24"/>
              </w:rPr>
              <w:t>≤</w:t>
            </w:r>
          </w:p>
        </w:tc>
        <w:tc>
          <w:tcPr>
            <w:tcW w:w="991" w:type="dxa"/>
          </w:tcPr>
          <w:p>
            <w:pPr>
              <w:pStyle w:val="TableParagraph"/>
              <w:spacing w:line="254" w:lineRule="exact"/>
              <w:ind w:left="70"/>
              <w:jc w:val="left"/>
              <w:rPr>
                <w:sz w:val="24"/>
              </w:rPr>
            </w:pPr>
            <w:r>
              <w:rPr>
                <w:sz w:val="24"/>
              </w:rPr>
              <w:t>360000</w:t>
            </w:r>
          </w:p>
        </w:tc>
      </w:tr>
      <w:tr>
        <w:trPr>
          <w:trHeight w:val="300" w:hRule="exact"/>
        </w:trPr>
        <w:tc>
          <w:tcPr>
            <w:tcW w:w="1664" w:type="dxa"/>
          </w:tcPr>
          <w:p>
            <w:pPr/>
          </w:p>
        </w:tc>
        <w:tc>
          <w:tcPr>
            <w:tcW w:w="607" w:type="dxa"/>
          </w:tcPr>
          <w:p>
            <w:pPr>
              <w:pStyle w:val="TableParagraph"/>
              <w:spacing w:line="293" w:lineRule="exact"/>
              <w:ind w:left="71" w:right="-6"/>
              <w:jc w:val="left"/>
              <w:rPr>
                <w:rFonts w:ascii="Cambria Math" w:eastAsia="Cambria Math"/>
                <w:sz w:val="17"/>
              </w:rPr>
            </w:pPr>
            <w:r>
              <w:rPr>
                <w:spacing w:val="-6"/>
                <w:w w:val="95"/>
                <w:sz w:val="24"/>
              </w:rPr>
              <w:t>10</w:t>
            </w:r>
            <w:r>
              <w:rPr>
                <w:rFonts w:ascii="Cambria Math" w:eastAsia="Cambria Math"/>
                <w:spacing w:val="-6"/>
                <w:w w:val="95"/>
                <w:sz w:val="24"/>
              </w:rPr>
              <w:t>�</w:t>
            </w:r>
            <w:r>
              <w:rPr>
                <w:rFonts w:ascii="Cambria Math" w:eastAsia="Cambria Math"/>
                <w:spacing w:val="-6"/>
                <w:w w:val="95"/>
                <w:position w:val="-4"/>
                <w:sz w:val="17"/>
              </w:rPr>
              <w:t>1</w:t>
            </w:r>
          </w:p>
        </w:tc>
        <w:tc>
          <w:tcPr>
            <w:tcW w:w="749" w:type="dxa"/>
          </w:tcPr>
          <w:p>
            <w:pPr>
              <w:pStyle w:val="TableParagraph"/>
              <w:spacing w:line="293" w:lineRule="exact"/>
              <w:ind w:right="72"/>
              <w:jc w:val="righ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2</w:t>
            </w:r>
          </w:p>
        </w:tc>
        <w:tc>
          <w:tcPr>
            <w:tcW w:w="277" w:type="dxa"/>
          </w:tcPr>
          <w:p>
            <w:pPr>
              <w:pStyle w:val="TableParagraph"/>
              <w:spacing w:line="254" w:lineRule="exact"/>
              <w:ind w:left="3"/>
              <w:rPr>
                <w:sz w:val="24"/>
              </w:rPr>
            </w:pPr>
            <w:r>
              <w:rPr>
                <w:w w:val="100"/>
                <w:sz w:val="24"/>
              </w:rPr>
              <w:t>≤</w:t>
            </w:r>
          </w:p>
        </w:tc>
        <w:tc>
          <w:tcPr>
            <w:tcW w:w="991" w:type="dxa"/>
          </w:tcPr>
          <w:p>
            <w:pPr>
              <w:pStyle w:val="TableParagraph"/>
              <w:spacing w:line="254" w:lineRule="exact"/>
              <w:ind w:left="190"/>
              <w:jc w:val="left"/>
              <w:rPr>
                <w:sz w:val="24"/>
              </w:rPr>
            </w:pPr>
            <w:r>
              <w:rPr>
                <w:sz w:val="24"/>
              </w:rPr>
              <w:t>80000</w:t>
            </w:r>
          </w:p>
        </w:tc>
      </w:tr>
      <w:tr>
        <w:trPr>
          <w:trHeight w:val="295" w:hRule="exact"/>
        </w:trPr>
        <w:tc>
          <w:tcPr>
            <w:tcW w:w="1664" w:type="dxa"/>
          </w:tcPr>
          <w:p>
            <w:pPr/>
          </w:p>
        </w:tc>
        <w:tc>
          <w:tcPr>
            <w:tcW w:w="607" w:type="dxa"/>
          </w:tcPr>
          <w:p>
            <w:pPr/>
          </w:p>
        </w:tc>
        <w:tc>
          <w:tcPr>
            <w:tcW w:w="749" w:type="dxa"/>
          </w:tcPr>
          <w:p>
            <w:pPr>
              <w:pStyle w:val="TableParagraph"/>
              <w:spacing w:line="297" w:lineRule="exact"/>
              <w:ind w:left="29" w:right="101"/>
              <w:jc w:val="right"/>
              <w:rPr>
                <w:rFonts w:ascii="Cambria Math" w:eastAsia="Cambria Math"/>
                <w:sz w:val="17"/>
              </w:rPr>
            </w:pPr>
            <w:r>
              <w:rPr>
                <w:rFonts w:ascii="Cambria Math" w:eastAsia="Cambria Math"/>
                <w:spacing w:val="-8"/>
                <w:w w:val="95"/>
                <w:sz w:val="24"/>
              </w:rPr>
              <w:t>�</w:t>
            </w:r>
            <w:r>
              <w:rPr>
                <w:rFonts w:ascii="Cambria Math" w:eastAsia="Cambria Math"/>
                <w:spacing w:val="-8"/>
                <w:w w:val="95"/>
                <w:position w:val="-4"/>
                <w:sz w:val="17"/>
              </w:rPr>
              <w:t>1</w:t>
            </w:r>
            <w:r>
              <w:rPr>
                <w:rFonts w:ascii="Cambria Math" w:eastAsia="Cambria Math"/>
                <w:spacing w:val="-8"/>
                <w:w w:val="95"/>
                <w:sz w:val="24"/>
              </w:rPr>
              <w:t>, </w:t>
            </w:r>
            <w:r>
              <w:rPr>
                <w:rFonts w:ascii="Cambria Math" w:eastAsia="Cambria Math"/>
                <w:spacing w:val="-11"/>
                <w:w w:val="90"/>
                <w:sz w:val="24"/>
              </w:rPr>
              <w:t>�</w:t>
            </w:r>
            <w:r>
              <w:rPr>
                <w:rFonts w:ascii="Cambria Math" w:eastAsia="Cambria Math"/>
                <w:spacing w:val="-11"/>
                <w:w w:val="90"/>
                <w:position w:val="-4"/>
                <w:sz w:val="17"/>
              </w:rPr>
              <w:t>2</w:t>
            </w:r>
          </w:p>
        </w:tc>
        <w:tc>
          <w:tcPr>
            <w:tcW w:w="277" w:type="dxa"/>
          </w:tcPr>
          <w:p>
            <w:pPr>
              <w:pStyle w:val="TableParagraph"/>
              <w:spacing w:line="254" w:lineRule="exact"/>
              <w:ind w:left="3"/>
              <w:rPr>
                <w:sz w:val="24"/>
              </w:rPr>
            </w:pPr>
            <w:r>
              <w:rPr>
                <w:w w:val="100"/>
                <w:sz w:val="24"/>
              </w:rPr>
              <w:t>≥</w:t>
            </w:r>
          </w:p>
        </w:tc>
        <w:tc>
          <w:tcPr>
            <w:tcW w:w="991" w:type="dxa"/>
          </w:tcPr>
          <w:p>
            <w:pPr>
              <w:pStyle w:val="TableParagraph"/>
              <w:spacing w:line="254" w:lineRule="exact"/>
              <w:ind w:left="70"/>
              <w:jc w:val="left"/>
              <w:rPr>
                <w:sz w:val="24"/>
              </w:rPr>
            </w:pPr>
            <w:r>
              <w:rPr>
                <w:sz w:val="24"/>
              </w:rPr>
              <w:t>0</w:t>
            </w:r>
          </w:p>
        </w:tc>
      </w:tr>
    </w:tbl>
    <w:p>
      <w:pPr>
        <w:spacing w:after="0" w:line="254" w:lineRule="exact"/>
        <w:jc w:val="left"/>
        <w:rPr>
          <w:sz w:val="24"/>
        </w:rPr>
        <w:sectPr>
          <w:headerReference w:type="default" r:id="rId203"/>
          <w:footerReference w:type="default" r:id="rId204"/>
          <w:pgSz w:w="12240" w:h="15840"/>
          <w:pgMar w:header="0" w:footer="1003" w:top="1460" w:bottom="1200" w:left="1600" w:right="1580"/>
          <w:pgNumType w:start="72"/>
        </w:sectPr>
      </w:pPr>
    </w:p>
    <w:p>
      <w:pPr>
        <w:pStyle w:val="BodyText"/>
        <w:spacing w:before="4"/>
        <w:rPr>
          <w:sz w:val="33"/>
        </w:rPr>
      </w:pPr>
    </w:p>
    <w:p>
      <w:pPr>
        <w:pStyle w:val="BodyText"/>
        <w:ind w:left="102" w:right="-17"/>
      </w:pPr>
      <w:r>
        <w:rPr/>
        <w:t>Problema</w:t>
      </w:r>
      <w:r>
        <w:rPr>
          <w:spacing w:val="-5"/>
        </w:rPr>
        <w:t> </w:t>
      </w:r>
      <w:r>
        <w:rPr/>
        <w:t>Dual:</w:t>
      </w:r>
    </w:p>
    <w:p>
      <w:pPr>
        <w:spacing w:line="189" w:lineRule="exact" w:before="0"/>
        <w:ind w:left="102" w:right="0" w:firstLine="0"/>
        <w:jc w:val="left"/>
        <w:rPr>
          <w:rFonts w:ascii="Calibri"/>
          <w:i/>
          <w:sz w:val="18"/>
        </w:rPr>
      </w:pPr>
      <w:r>
        <w:rPr/>
        <w:br w:type="column"/>
      </w:r>
      <w:r>
        <w:rPr>
          <w:rFonts w:ascii="Calibri"/>
          <w:i/>
          <w:color w:val="44536A"/>
          <w:sz w:val="18"/>
        </w:rPr>
        <w:t>Tabla 4.5 Problema Primal</w:t>
      </w:r>
    </w:p>
    <w:p>
      <w:pPr>
        <w:spacing w:after="0" w:line="189" w:lineRule="exact"/>
        <w:jc w:val="left"/>
        <w:rPr>
          <w:rFonts w:ascii="Calibri"/>
          <w:sz w:val="18"/>
        </w:rPr>
        <w:sectPr>
          <w:type w:val="continuous"/>
          <w:pgSz w:w="12240" w:h="15840"/>
          <w:pgMar w:top="0" w:bottom="280" w:left="1600" w:right="1580"/>
          <w:cols w:num="2" w:equalWidth="0">
            <w:col w:w="1613" w:space="1838"/>
            <w:col w:w="5609"/>
          </w:cols>
        </w:sectPr>
      </w:pPr>
    </w:p>
    <w:p>
      <w:pPr>
        <w:pStyle w:val="BodyText"/>
        <w:rPr>
          <w:rFonts w:ascii="Calibri"/>
          <w:i/>
          <w:sz w:val="20"/>
        </w:rPr>
      </w:pPr>
    </w:p>
    <w:p>
      <w:pPr>
        <w:pStyle w:val="BodyText"/>
        <w:spacing w:before="9"/>
        <w:rPr>
          <w:rFonts w:ascii="Calibri"/>
          <w:i/>
          <w:sz w:val="13"/>
        </w:rPr>
      </w:pPr>
    </w:p>
    <w:tbl>
      <w:tblPr>
        <w:tblW w:w="0" w:type="auto"/>
        <w:jc w:val="left"/>
        <w:tblInd w:w="14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08"/>
        <w:gridCol w:w="1250"/>
        <w:gridCol w:w="1272"/>
        <w:gridCol w:w="1033"/>
        <w:gridCol w:w="277"/>
        <w:gridCol w:w="511"/>
      </w:tblGrid>
      <w:tr>
        <w:trPr>
          <w:trHeight w:val="291" w:hRule="exact"/>
        </w:trPr>
        <w:tc>
          <w:tcPr>
            <w:tcW w:w="1708" w:type="dxa"/>
          </w:tcPr>
          <w:p>
            <w:pPr>
              <w:pStyle w:val="TableParagraph"/>
              <w:spacing w:line="245" w:lineRule="exact"/>
              <w:ind w:left="200"/>
              <w:jc w:val="left"/>
              <w:rPr>
                <w:sz w:val="24"/>
              </w:rPr>
            </w:pPr>
            <w:r>
              <w:rPr>
                <w:sz w:val="24"/>
              </w:rPr>
              <w:t>Minimizar W=</w:t>
            </w:r>
          </w:p>
        </w:tc>
        <w:tc>
          <w:tcPr>
            <w:tcW w:w="1250" w:type="dxa"/>
          </w:tcPr>
          <w:p>
            <w:pPr>
              <w:pStyle w:val="TableParagraph"/>
              <w:spacing w:line="283" w:lineRule="exact"/>
              <w:ind w:right="71"/>
              <w:jc w:val="right"/>
              <w:rPr>
                <w:rFonts w:ascii="Cambria Math" w:eastAsia="Cambria Math"/>
                <w:sz w:val="17"/>
              </w:rPr>
            </w:pPr>
            <w:r>
              <w:rPr>
                <w:sz w:val="24"/>
              </w:rPr>
              <w:t>2000000</w:t>
            </w:r>
            <w:r>
              <w:rPr>
                <w:rFonts w:ascii="Cambria Math" w:eastAsia="Cambria Math"/>
                <w:sz w:val="24"/>
              </w:rPr>
              <w:t>�</w:t>
            </w:r>
            <w:r>
              <w:rPr>
                <w:rFonts w:ascii="Cambria Math" w:eastAsia="Cambria Math"/>
                <w:position w:val="-4"/>
                <w:sz w:val="17"/>
              </w:rPr>
              <w:t>1</w:t>
            </w:r>
          </w:p>
        </w:tc>
        <w:tc>
          <w:tcPr>
            <w:tcW w:w="1272" w:type="dxa"/>
          </w:tcPr>
          <w:p>
            <w:pPr>
              <w:pStyle w:val="TableParagraph"/>
              <w:spacing w:line="283" w:lineRule="exact"/>
              <w:ind w:left="73" w:right="-37"/>
              <w:jc w:val="left"/>
              <w:rPr>
                <w:rFonts w:ascii="Cambria Math" w:eastAsia="Cambria Math"/>
                <w:sz w:val="17"/>
              </w:rPr>
            </w:pPr>
            <w:r>
              <w:rPr>
                <w:spacing w:val="-1"/>
                <w:sz w:val="24"/>
              </w:rPr>
              <w:t>+</w:t>
            </w:r>
            <w:r>
              <w:rPr>
                <w:sz w:val="24"/>
              </w:rPr>
              <w:t>360000</w:t>
            </w:r>
            <w:r>
              <w:rPr>
                <w:rFonts w:ascii="Cambria Math" w:eastAsia="Cambria Math"/>
                <w:spacing w:val="-7"/>
                <w:w w:val="112"/>
                <w:sz w:val="24"/>
              </w:rPr>
              <w:t>�</w:t>
            </w:r>
            <w:r>
              <w:rPr>
                <w:rFonts w:ascii="Cambria Math" w:eastAsia="Cambria Math"/>
                <w:w w:val="104"/>
                <w:position w:val="-4"/>
                <w:sz w:val="17"/>
              </w:rPr>
              <w:t>2</w:t>
            </w:r>
          </w:p>
        </w:tc>
        <w:tc>
          <w:tcPr>
            <w:tcW w:w="1033" w:type="dxa"/>
          </w:tcPr>
          <w:p>
            <w:pPr>
              <w:pStyle w:val="TableParagraph"/>
              <w:spacing w:line="283" w:lineRule="exact"/>
              <w:ind w:right="72"/>
              <w:jc w:val="right"/>
              <w:rPr>
                <w:rFonts w:ascii="Cambria Math" w:eastAsia="Cambria Math"/>
                <w:sz w:val="17"/>
              </w:rPr>
            </w:pPr>
            <w:r>
              <w:rPr>
                <w:sz w:val="24"/>
              </w:rPr>
              <w:t>+8000</w:t>
            </w:r>
            <w:r>
              <w:rPr>
                <w:rFonts w:ascii="Cambria Math" w:eastAsia="Cambria Math"/>
                <w:sz w:val="24"/>
              </w:rPr>
              <w:t>�</w:t>
            </w:r>
            <w:r>
              <w:rPr>
                <w:rFonts w:ascii="Cambria Math" w:eastAsia="Cambria Math"/>
                <w:position w:val="-4"/>
                <w:sz w:val="17"/>
              </w:rPr>
              <w:t>3</w:t>
            </w:r>
          </w:p>
        </w:tc>
        <w:tc>
          <w:tcPr>
            <w:tcW w:w="277" w:type="dxa"/>
          </w:tcPr>
          <w:p>
            <w:pPr/>
          </w:p>
        </w:tc>
        <w:tc>
          <w:tcPr>
            <w:tcW w:w="511" w:type="dxa"/>
          </w:tcPr>
          <w:p>
            <w:pPr/>
          </w:p>
        </w:tc>
      </w:tr>
      <w:tr>
        <w:trPr>
          <w:trHeight w:val="267" w:hRule="exact"/>
        </w:trPr>
        <w:tc>
          <w:tcPr>
            <w:tcW w:w="1708" w:type="dxa"/>
          </w:tcPr>
          <w:p>
            <w:pPr>
              <w:pStyle w:val="TableParagraph"/>
              <w:spacing w:line="254" w:lineRule="exact"/>
              <w:ind w:left="200"/>
              <w:jc w:val="left"/>
              <w:rPr>
                <w:sz w:val="24"/>
              </w:rPr>
            </w:pPr>
            <w:r>
              <w:rPr>
                <w:sz w:val="24"/>
              </w:rPr>
              <w:t>Sujeta a:</w:t>
            </w:r>
          </w:p>
        </w:tc>
        <w:tc>
          <w:tcPr>
            <w:tcW w:w="1250" w:type="dxa"/>
          </w:tcPr>
          <w:p>
            <w:pPr/>
          </w:p>
        </w:tc>
        <w:tc>
          <w:tcPr>
            <w:tcW w:w="1272" w:type="dxa"/>
          </w:tcPr>
          <w:p>
            <w:pPr/>
          </w:p>
        </w:tc>
        <w:tc>
          <w:tcPr>
            <w:tcW w:w="1033" w:type="dxa"/>
          </w:tcPr>
          <w:p>
            <w:pPr/>
          </w:p>
        </w:tc>
        <w:tc>
          <w:tcPr>
            <w:tcW w:w="277" w:type="dxa"/>
          </w:tcPr>
          <w:p>
            <w:pPr/>
          </w:p>
        </w:tc>
        <w:tc>
          <w:tcPr>
            <w:tcW w:w="511" w:type="dxa"/>
          </w:tcPr>
          <w:p>
            <w:pPr/>
          </w:p>
        </w:tc>
      </w:tr>
      <w:tr>
        <w:trPr>
          <w:trHeight w:val="320" w:hRule="exact"/>
        </w:trPr>
        <w:tc>
          <w:tcPr>
            <w:tcW w:w="1708" w:type="dxa"/>
          </w:tcPr>
          <w:p>
            <w:pPr/>
          </w:p>
        </w:tc>
        <w:tc>
          <w:tcPr>
            <w:tcW w:w="1250" w:type="dxa"/>
          </w:tcPr>
          <w:p>
            <w:pPr>
              <w:pStyle w:val="TableParagraph"/>
              <w:spacing w:before="9"/>
              <w:ind w:right="71"/>
              <w:jc w:val="right"/>
              <w:rPr>
                <w:rFonts w:ascii="Cambria Math" w:eastAsia="Cambria Math"/>
                <w:sz w:val="17"/>
              </w:rPr>
            </w:pPr>
            <w:r>
              <w:rPr>
                <w:w w:val="105"/>
                <w:sz w:val="24"/>
              </w:rPr>
              <w:t>40</w:t>
            </w:r>
            <w:r>
              <w:rPr>
                <w:rFonts w:ascii="Cambria Math" w:eastAsia="Cambria Math"/>
                <w:w w:val="105"/>
                <w:sz w:val="24"/>
              </w:rPr>
              <w:t>�</w:t>
            </w:r>
            <w:r>
              <w:rPr>
                <w:rFonts w:ascii="Cambria Math" w:eastAsia="Cambria Math"/>
                <w:w w:val="105"/>
                <w:position w:val="-4"/>
                <w:sz w:val="17"/>
              </w:rPr>
              <w:t>1</w:t>
            </w:r>
          </w:p>
        </w:tc>
        <w:tc>
          <w:tcPr>
            <w:tcW w:w="1272" w:type="dxa"/>
          </w:tcPr>
          <w:p>
            <w:pPr>
              <w:pStyle w:val="TableParagraph"/>
              <w:spacing w:before="9"/>
              <w:ind w:right="73"/>
              <w:jc w:val="right"/>
              <w:rPr>
                <w:rFonts w:ascii="Cambria Math" w:eastAsia="Cambria Math"/>
                <w:sz w:val="17"/>
              </w:rPr>
            </w:pPr>
            <w:r>
              <w:rPr>
                <w:sz w:val="24"/>
              </w:rPr>
              <w:t>+20</w:t>
            </w:r>
            <w:r>
              <w:rPr>
                <w:rFonts w:ascii="Cambria Math" w:eastAsia="Cambria Math"/>
                <w:sz w:val="24"/>
              </w:rPr>
              <w:t>�</w:t>
            </w:r>
            <w:r>
              <w:rPr>
                <w:rFonts w:ascii="Cambria Math" w:eastAsia="Cambria Math"/>
                <w:position w:val="-4"/>
                <w:sz w:val="17"/>
              </w:rPr>
              <w:t>2</w:t>
            </w:r>
          </w:p>
        </w:tc>
        <w:tc>
          <w:tcPr>
            <w:tcW w:w="1033" w:type="dxa"/>
          </w:tcPr>
          <w:p>
            <w:pPr>
              <w:pStyle w:val="TableParagraph"/>
              <w:spacing w:before="9"/>
              <w:ind w:right="72"/>
              <w:jc w:val="right"/>
              <w:rPr>
                <w:rFonts w:ascii="Cambria Math" w:eastAsia="Cambria Math"/>
                <w:sz w:val="17"/>
              </w:rPr>
            </w:pPr>
            <w:r>
              <w:rPr>
                <w:sz w:val="24"/>
              </w:rPr>
              <w:t>+10</w:t>
            </w:r>
            <w:r>
              <w:rPr>
                <w:rFonts w:ascii="Cambria Math" w:eastAsia="Cambria Math"/>
                <w:sz w:val="24"/>
              </w:rPr>
              <w:t>�</w:t>
            </w:r>
            <w:r>
              <w:rPr>
                <w:rFonts w:ascii="Cambria Math" w:eastAsia="Cambria Math"/>
                <w:position w:val="-4"/>
                <w:sz w:val="17"/>
              </w:rPr>
              <w:t>3</w:t>
            </w:r>
          </w:p>
        </w:tc>
        <w:tc>
          <w:tcPr>
            <w:tcW w:w="277" w:type="dxa"/>
          </w:tcPr>
          <w:p>
            <w:pPr>
              <w:pStyle w:val="TableParagraph"/>
              <w:spacing w:before="11"/>
              <w:ind w:left="3"/>
              <w:rPr>
                <w:sz w:val="24"/>
              </w:rPr>
            </w:pPr>
            <w:r>
              <w:rPr>
                <w:w w:val="100"/>
                <w:sz w:val="24"/>
              </w:rPr>
              <w:t>≥</w:t>
            </w:r>
          </w:p>
        </w:tc>
        <w:tc>
          <w:tcPr>
            <w:tcW w:w="511" w:type="dxa"/>
          </w:tcPr>
          <w:p>
            <w:pPr>
              <w:pStyle w:val="TableParagraph"/>
              <w:spacing w:line="263" w:lineRule="exact"/>
              <w:ind w:left="70"/>
              <w:jc w:val="left"/>
              <w:rPr>
                <w:sz w:val="24"/>
              </w:rPr>
            </w:pPr>
            <w:r>
              <w:rPr>
                <w:sz w:val="24"/>
              </w:rPr>
              <w:t>16</w:t>
            </w:r>
          </w:p>
        </w:tc>
      </w:tr>
      <w:tr>
        <w:trPr>
          <w:trHeight w:val="463" w:hRule="exact"/>
        </w:trPr>
        <w:tc>
          <w:tcPr>
            <w:tcW w:w="1708" w:type="dxa"/>
          </w:tcPr>
          <w:p>
            <w:pPr/>
          </w:p>
        </w:tc>
        <w:tc>
          <w:tcPr>
            <w:tcW w:w="1250" w:type="dxa"/>
          </w:tcPr>
          <w:p>
            <w:pPr>
              <w:pStyle w:val="TableParagraph"/>
              <w:spacing w:line="306" w:lineRule="exact"/>
              <w:ind w:right="71"/>
              <w:jc w:val="right"/>
              <w:rPr>
                <w:rFonts w:ascii="Cambria Math" w:eastAsia="Cambria Math"/>
                <w:sz w:val="17"/>
              </w:rPr>
            </w:pPr>
            <w:r>
              <w:rPr>
                <w:w w:val="105"/>
                <w:sz w:val="24"/>
              </w:rPr>
              <w:t>20</w:t>
            </w:r>
            <w:r>
              <w:rPr>
                <w:rFonts w:ascii="Cambria Math" w:eastAsia="Cambria Math"/>
                <w:w w:val="105"/>
                <w:sz w:val="24"/>
              </w:rPr>
              <w:t>�</w:t>
            </w:r>
            <w:r>
              <w:rPr>
                <w:rFonts w:ascii="Cambria Math" w:eastAsia="Cambria Math"/>
                <w:w w:val="105"/>
                <w:position w:val="-4"/>
                <w:sz w:val="17"/>
              </w:rPr>
              <w:t>1</w:t>
            </w:r>
          </w:p>
        </w:tc>
        <w:tc>
          <w:tcPr>
            <w:tcW w:w="1272" w:type="dxa"/>
          </w:tcPr>
          <w:p>
            <w:pPr>
              <w:pStyle w:val="TableParagraph"/>
              <w:spacing w:line="306" w:lineRule="exact"/>
              <w:ind w:right="73"/>
              <w:jc w:val="right"/>
              <w:rPr>
                <w:rFonts w:ascii="Cambria Math" w:eastAsia="Cambria Math"/>
                <w:sz w:val="17"/>
              </w:rPr>
            </w:pPr>
            <w:r>
              <w:rPr>
                <w:sz w:val="24"/>
              </w:rPr>
              <w:t>+60</w:t>
            </w:r>
            <w:r>
              <w:rPr>
                <w:rFonts w:ascii="Cambria Math" w:eastAsia="Cambria Math"/>
                <w:sz w:val="24"/>
              </w:rPr>
              <w:t>�</w:t>
            </w:r>
            <w:r>
              <w:rPr>
                <w:rFonts w:ascii="Cambria Math" w:eastAsia="Cambria Math"/>
                <w:position w:val="-4"/>
                <w:sz w:val="17"/>
              </w:rPr>
              <w:t>2</w:t>
            </w:r>
          </w:p>
        </w:tc>
        <w:tc>
          <w:tcPr>
            <w:tcW w:w="1033" w:type="dxa"/>
          </w:tcPr>
          <w:p>
            <w:pPr>
              <w:pStyle w:val="TableParagraph"/>
              <w:spacing w:line="306" w:lineRule="exact"/>
              <w:ind w:right="72"/>
              <w:jc w:val="right"/>
              <w:rPr>
                <w:rFonts w:ascii="Cambria Math" w:eastAsia="Cambria Math"/>
                <w:sz w:val="17"/>
              </w:rPr>
            </w:pPr>
            <w:r>
              <w:rPr>
                <w:sz w:val="24"/>
              </w:rPr>
              <w:t>+2</w:t>
            </w:r>
            <w:r>
              <w:rPr>
                <w:rFonts w:ascii="Cambria Math" w:eastAsia="Cambria Math"/>
                <w:sz w:val="24"/>
              </w:rPr>
              <w:t>�</w:t>
            </w:r>
            <w:r>
              <w:rPr>
                <w:rFonts w:ascii="Cambria Math" w:eastAsia="Cambria Math"/>
                <w:position w:val="-4"/>
                <w:sz w:val="17"/>
              </w:rPr>
              <w:t>3</w:t>
            </w:r>
          </w:p>
        </w:tc>
        <w:tc>
          <w:tcPr>
            <w:tcW w:w="277" w:type="dxa"/>
          </w:tcPr>
          <w:p>
            <w:pPr>
              <w:pStyle w:val="TableParagraph"/>
              <w:spacing w:line="268" w:lineRule="exact"/>
              <w:ind w:left="3"/>
              <w:rPr>
                <w:sz w:val="24"/>
              </w:rPr>
            </w:pPr>
            <w:r>
              <w:rPr>
                <w:w w:val="100"/>
                <w:sz w:val="24"/>
              </w:rPr>
              <w:t>≥</w:t>
            </w:r>
          </w:p>
        </w:tc>
        <w:tc>
          <w:tcPr>
            <w:tcW w:w="511" w:type="dxa"/>
          </w:tcPr>
          <w:p>
            <w:pPr>
              <w:pStyle w:val="TableParagraph"/>
              <w:spacing w:line="244" w:lineRule="exact"/>
              <w:ind w:left="70"/>
              <w:jc w:val="left"/>
              <w:rPr>
                <w:sz w:val="24"/>
              </w:rPr>
            </w:pPr>
            <w:r>
              <w:rPr>
                <w:sz w:val="24"/>
              </w:rPr>
              <w:t>10</w:t>
            </w:r>
          </w:p>
        </w:tc>
      </w:tr>
      <w:tr>
        <w:trPr>
          <w:trHeight w:val="445" w:hRule="exact"/>
        </w:trPr>
        <w:tc>
          <w:tcPr>
            <w:tcW w:w="1708" w:type="dxa"/>
          </w:tcPr>
          <w:p>
            <w:pPr/>
          </w:p>
        </w:tc>
        <w:tc>
          <w:tcPr>
            <w:tcW w:w="1250" w:type="dxa"/>
          </w:tcPr>
          <w:p>
            <w:pPr/>
          </w:p>
        </w:tc>
        <w:tc>
          <w:tcPr>
            <w:tcW w:w="1272" w:type="dxa"/>
          </w:tcPr>
          <w:p>
            <w:pPr>
              <w:pStyle w:val="TableParagraph"/>
              <w:spacing w:before="131"/>
              <w:ind w:left="137" w:right="-37"/>
              <w:jc w:val="left"/>
              <w:rPr>
                <w:rFonts w:ascii="Cambria Math" w:eastAsia="Cambria Math"/>
                <w:sz w:val="17"/>
              </w:rPr>
            </w:pPr>
            <w:r>
              <w:rPr>
                <w:rFonts w:ascii="Cambria Math" w:eastAsia="Cambria Math"/>
                <w:w w:val="105"/>
                <w:sz w:val="24"/>
              </w:rPr>
              <w:t>�</w:t>
            </w:r>
            <w:r>
              <w:rPr>
                <w:rFonts w:ascii="Cambria Math" w:eastAsia="Cambria Math"/>
                <w:w w:val="105"/>
                <w:position w:val="-4"/>
                <w:sz w:val="17"/>
              </w:rPr>
              <w:t>1</w:t>
            </w:r>
            <w:r>
              <w:rPr>
                <w:rFonts w:ascii="Cambria Math" w:eastAsia="Cambria Math"/>
                <w:w w:val="105"/>
                <w:sz w:val="24"/>
              </w:rPr>
              <w:t>, �</w:t>
            </w:r>
            <w:r>
              <w:rPr>
                <w:rFonts w:ascii="Cambria Math" w:eastAsia="Cambria Math"/>
                <w:w w:val="105"/>
                <w:position w:val="-4"/>
                <w:sz w:val="17"/>
              </w:rPr>
              <w:t>2</w:t>
            </w:r>
            <w:r>
              <w:rPr>
                <w:rFonts w:ascii="Cambria Math" w:eastAsia="Cambria Math"/>
                <w:w w:val="105"/>
                <w:sz w:val="24"/>
              </w:rPr>
              <w:t>, �</w:t>
            </w:r>
            <w:r>
              <w:rPr>
                <w:rFonts w:ascii="Cambria Math" w:eastAsia="Cambria Math"/>
                <w:w w:val="105"/>
                <w:position w:val="-4"/>
                <w:sz w:val="17"/>
              </w:rPr>
              <w:t>3</w:t>
            </w:r>
          </w:p>
        </w:tc>
        <w:tc>
          <w:tcPr>
            <w:tcW w:w="1033" w:type="dxa"/>
          </w:tcPr>
          <w:p>
            <w:pPr>
              <w:pStyle w:val="TableParagraph"/>
              <w:spacing w:before="128"/>
              <w:ind w:left="75"/>
              <w:jc w:val="left"/>
              <w:rPr>
                <w:sz w:val="24"/>
              </w:rPr>
            </w:pPr>
            <w:r>
              <w:rPr>
                <w:sz w:val="24"/>
              </w:rPr>
              <w:t>≥0</w:t>
            </w:r>
          </w:p>
        </w:tc>
        <w:tc>
          <w:tcPr>
            <w:tcW w:w="277" w:type="dxa"/>
          </w:tcPr>
          <w:p>
            <w:pPr/>
          </w:p>
        </w:tc>
        <w:tc>
          <w:tcPr>
            <w:tcW w:w="511" w:type="dxa"/>
          </w:tcPr>
          <w:p>
            <w:pPr/>
          </w:p>
        </w:tc>
      </w:tr>
    </w:tbl>
    <w:p>
      <w:pPr>
        <w:spacing w:after="0"/>
        <w:sectPr>
          <w:type w:val="continuous"/>
          <w:pgSz w:w="12240" w:h="15840"/>
          <w:pgMar w:top="0" w:bottom="280" w:left="1600" w:right="1580"/>
        </w:sectPr>
      </w:pPr>
    </w:p>
    <w:p>
      <w:pPr>
        <w:pStyle w:val="BodyText"/>
        <w:spacing w:before="7"/>
        <w:rPr>
          <w:rFonts w:ascii="Calibri"/>
          <w:i/>
          <w:sz w:val="31"/>
        </w:rPr>
      </w:pPr>
    </w:p>
    <w:p>
      <w:pPr>
        <w:pStyle w:val="Heading4"/>
        <w:ind w:right="-17"/>
        <w:jc w:val="left"/>
      </w:pPr>
      <w:r>
        <w:rPr/>
        <w:t>Ejemplo2:</w:t>
      </w:r>
    </w:p>
    <w:p>
      <w:pPr>
        <w:pStyle w:val="BodyText"/>
        <w:spacing w:before="7"/>
        <w:rPr>
          <w:b/>
          <w:sz w:val="30"/>
        </w:rPr>
      </w:pPr>
    </w:p>
    <w:p>
      <w:pPr>
        <w:pStyle w:val="BodyText"/>
        <w:spacing w:before="1"/>
        <w:ind w:left="102" w:right="-17"/>
      </w:pPr>
      <w:r>
        <w:rPr/>
        <w:t>Problema</w:t>
      </w:r>
      <w:r>
        <w:rPr>
          <w:spacing w:val="-4"/>
        </w:rPr>
        <w:t> </w:t>
      </w:r>
      <w:r>
        <w:rPr/>
        <w:t>Primal:</w:t>
      </w:r>
    </w:p>
    <w:p>
      <w:pPr>
        <w:spacing w:line="186" w:lineRule="exact" w:before="0"/>
        <w:ind w:left="102" w:right="0" w:firstLine="0"/>
        <w:jc w:val="left"/>
        <w:rPr>
          <w:rFonts w:ascii="Calibri"/>
          <w:i/>
          <w:sz w:val="18"/>
        </w:rPr>
      </w:pPr>
      <w:r>
        <w:rPr/>
        <w:br w:type="column"/>
      </w:r>
      <w:r>
        <w:rPr>
          <w:rFonts w:ascii="Calibri"/>
          <w:i/>
          <w:color w:val="44536A"/>
          <w:sz w:val="18"/>
        </w:rPr>
        <w:t>Tabla 4.6 Problema Dual</w:t>
      </w:r>
    </w:p>
    <w:p>
      <w:pPr>
        <w:spacing w:after="0" w:line="186" w:lineRule="exact"/>
        <w:jc w:val="left"/>
        <w:rPr>
          <w:rFonts w:ascii="Calibri"/>
          <w:sz w:val="18"/>
        </w:rPr>
        <w:sectPr>
          <w:type w:val="continuous"/>
          <w:pgSz w:w="12240" w:h="15840"/>
          <w:pgMar w:top="0" w:bottom="280" w:left="1600" w:right="1580"/>
          <w:cols w:num="2" w:equalWidth="0">
            <w:col w:w="1788" w:space="1733"/>
            <w:col w:w="5539"/>
          </w:cols>
        </w:sectPr>
      </w:pPr>
    </w:p>
    <w:p>
      <w:pPr>
        <w:pStyle w:val="BodyText"/>
        <w:rPr>
          <w:rFonts w:ascii="Calibri"/>
          <w:i/>
          <w:sz w:val="20"/>
        </w:rPr>
      </w:pPr>
    </w:p>
    <w:p>
      <w:pPr>
        <w:pStyle w:val="BodyText"/>
        <w:spacing w:before="9"/>
        <w:rPr>
          <w:rFonts w:ascii="Calibri"/>
          <w:i/>
          <w:sz w:val="13"/>
        </w:rPr>
      </w:pPr>
    </w:p>
    <w:tbl>
      <w:tblPr>
        <w:tblW w:w="0" w:type="auto"/>
        <w:jc w:val="left"/>
        <w:tblInd w:w="23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5"/>
        <w:gridCol w:w="566"/>
        <w:gridCol w:w="694"/>
        <w:gridCol w:w="692"/>
        <w:gridCol w:w="276"/>
        <w:gridCol w:w="469"/>
      </w:tblGrid>
      <w:tr>
        <w:trPr>
          <w:trHeight w:val="289" w:hRule="exact"/>
        </w:trPr>
        <w:tc>
          <w:tcPr>
            <w:tcW w:w="1665" w:type="dxa"/>
          </w:tcPr>
          <w:p>
            <w:pPr>
              <w:pStyle w:val="TableParagraph"/>
              <w:spacing w:line="245" w:lineRule="exact"/>
              <w:ind w:left="200"/>
              <w:jc w:val="left"/>
              <w:rPr>
                <w:sz w:val="24"/>
              </w:rPr>
            </w:pPr>
            <w:r>
              <w:rPr>
                <w:sz w:val="24"/>
              </w:rPr>
              <w:t>Maximizar Z=</w:t>
            </w:r>
          </w:p>
        </w:tc>
        <w:tc>
          <w:tcPr>
            <w:tcW w:w="566" w:type="dxa"/>
          </w:tcPr>
          <w:p>
            <w:pPr>
              <w:pStyle w:val="TableParagraph"/>
              <w:spacing w:line="281" w:lineRule="exact"/>
              <w:ind w:left="9" w:right="9"/>
              <w:rPr>
                <w:rFonts w:ascii="Cambria Math" w:eastAsia="Cambria Math"/>
                <w:sz w:val="17"/>
              </w:rPr>
            </w:pPr>
            <w:r>
              <w:rPr>
                <w:w w:val="95"/>
                <w:sz w:val="24"/>
              </w:rPr>
              <w:t>-5</w:t>
            </w:r>
            <w:r>
              <w:rPr>
                <w:rFonts w:ascii="Cambria Math" w:eastAsia="Cambria Math"/>
                <w:w w:val="95"/>
                <w:sz w:val="24"/>
              </w:rPr>
              <w:t>�</w:t>
            </w:r>
            <w:r>
              <w:rPr>
                <w:rFonts w:ascii="Cambria Math" w:eastAsia="Cambria Math"/>
                <w:w w:val="95"/>
                <w:position w:val="-4"/>
                <w:sz w:val="17"/>
              </w:rPr>
              <w:t>1</w:t>
            </w:r>
          </w:p>
        </w:tc>
        <w:tc>
          <w:tcPr>
            <w:tcW w:w="694" w:type="dxa"/>
          </w:tcPr>
          <w:p>
            <w:pPr>
              <w:pStyle w:val="TableParagraph"/>
              <w:spacing w:line="281" w:lineRule="exact"/>
              <w:ind w:right="73"/>
              <w:jc w:val="right"/>
              <w:rPr>
                <w:rFonts w:ascii="Cambria Math" w:eastAsia="Cambria Math"/>
                <w:sz w:val="17"/>
              </w:rPr>
            </w:pPr>
            <w:r>
              <w:rPr>
                <w:spacing w:val="-6"/>
                <w:w w:val="95"/>
                <w:sz w:val="24"/>
              </w:rPr>
              <w:t>-35</w:t>
            </w:r>
            <w:r>
              <w:rPr>
                <w:rFonts w:ascii="Cambria Math" w:eastAsia="Cambria Math"/>
                <w:spacing w:val="-6"/>
                <w:w w:val="95"/>
                <w:sz w:val="24"/>
              </w:rPr>
              <w:t>�</w:t>
            </w:r>
            <w:r>
              <w:rPr>
                <w:rFonts w:ascii="Cambria Math" w:eastAsia="Cambria Math"/>
                <w:spacing w:val="-6"/>
                <w:w w:val="95"/>
                <w:position w:val="-4"/>
                <w:sz w:val="17"/>
              </w:rPr>
              <w:t>2</w:t>
            </w:r>
          </w:p>
        </w:tc>
        <w:tc>
          <w:tcPr>
            <w:tcW w:w="692" w:type="dxa"/>
          </w:tcPr>
          <w:p>
            <w:pPr>
              <w:pStyle w:val="TableParagraph"/>
              <w:spacing w:line="281" w:lineRule="exact"/>
              <w:ind w:right="72"/>
              <w:jc w:val="right"/>
              <w:rPr>
                <w:rFonts w:ascii="Cambria Math" w:eastAsia="Cambria Math"/>
                <w:sz w:val="17"/>
              </w:rPr>
            </w:pPr>
            <w:r>
              <w:rPr>
                <w:spacing w:val="-6"/>
                <w:w w:val="95"/>
                <w:sz w:val="24"/>
              </w:rPr>
              <w:t>-20</w:t>
            </w:r>
            <w:r>
              <w:rPr>
                <w:rFonts w:ascii="Cambria Math" w:eastAsia="Cambria Math"/>
                <w:spacing w:val="-6"/>
                <w:w w:val="95"/>
                <w:sz w:val="24"/>
              </w:rPr>
              <w:t>�</w:t>
            </w:r>
            <w:r>
              <w:rPr>
                <w:rFonts w:ascii="Cambria Math" w:eastAsia="Cambria Math"/>
                <w:spacing w:val="-6"/>
                <w:w w:val="95"/>
                <w:position w:val="-4"/>
                <w:sz w:val="17"/>
              </w:rPr>
              <w:t>3</w:t>
            </w:r>
          </w:p>
        </w:tc>
        <w:tc>
          <w:tcPr>
            <w:tcW w:w="276" w:type="dxa"/>
          </w:tcPr>
          <w:p>
            <w:pPr/>
          </w:p>
        </w:tc>
        <w:tc>
          <w:tcPr>
            <w:tcW w:w="469" w:type="dxa"/>
          </w:tcPr>
          <w:p>
            <w:pPr/>
          </w:p>
        </w:tc>
      </w:tr>
      <w:tr>
        <w:trPr>
          <w:trHeight w:val="281" w:hRule="exact"/>
        </w:trPr>
        <w:tc>
          <w:tcPr>
            <w:tcW w:w="1665" w:type="dxa"/>
          </w:tcPr>
          <w:p>
            <w:pPr>
              <w:pStyle w:val="TableParagraph"/>
              <w:spacing w:line="256" w:lineRule="exact"/>
              <w:ind w:left="200"/>
              <w:jc w:val="left"/>
              <w:rPr>
                <w:sz w:val="24"/>
              </w:rPr>
            </w:pPr>
            <w:r>
              <w:rPr>
                <w:sz w:val="24"/>
              </w:rPr>
              <w:t>Sujeta a:</w:t>
            </w:r>
          </w:p>
        </w:tc>
        <w:tc>
          <w:tcPr>
            <w:tcW w:w="566" w:type="dxa"/>
          </w:tcPr>
          <w:p>
            <w:pPr/>
          </w:p>
        </w:tc>
        <w:tc>
          <w:tcPr>
            <w:tcW w:w="694" w:type="dxa"/>
          </w:tcPr>
          <w:p>
            <w:pPr/>
          </w:p>
        </w:tc>
        <w:tc>
          <w:tcPr>
            <w:tcW w:w="692" w:type="dxa"/>
          </w:tcPr>
          <w:p>
            <w:pPr/>
          </w:p>
        </w:tc>
        <w:tc>
          <w:tcPr>
            <w:tcW w:w="276" w:type="dxa"/>
          </w:tcPr>
          <w:p>
            <w:pPr/>
          </w:p>
        </w:tc>
        <w:tc>
          <w:tcPr>
            <w:tcW w:w="469" w:type="dxa"/>
          </w:tcPr>
          <w:p>
            <w:pPr/>
          </w:p>
        </w:tc>
      </w:tr>
      <w:tr>
        <w:trPr>
          <w:trHeight w:val="322" w:hRule="exact"/>
        </w:trPr>
        <w:tc>
          <w:tcPr>
            <w:tcW w:w="1665" w:type="dxa"/>
          </w:tcPr>
          <w:p>
            <w:pPr/>
          </w:p>
        </w:tc>
        <w:tc>
          <w:tcPr>
            <w:tcW w:w="566" w:type="dxa"/>
          </w:tcPr>
          <w:p>
            <w:pPr>
              <w:pStyle w:val="TableParagraph"/>
              <w:ind w:left="7" w:right="9"/>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94" w:type="dxa"/>
          </w:tcPr>
          <w:p>
            <w:pPr>
              <w:pStyle w:val="TableParagraph"/>
              <w:spacing w:line="311" w:lineRule="exact"/>
              <w:ind w:right="73"/>
              <w:jc w:val="right"/>
              <w:rPr>
                <w:rFonts w:ascii="Cambria Math" w:eastAsia="Cambria Math"/>
                <w:sz w:val="17"/>
              </w:rPr>
            </w:pPr>
            <w:r>
              <w:rPr>
                <w:w w:val="95"/>
                <w:sz w:val="24"/>
              </w:rPr>
              <w:t>-</w:t>
            </w:r>
            <w:r>
              <w:rPr>
                <w:rFonts w:ascii="Cambria Math" w:eastAsia="Cambria Math"/>
                <w:w w:val="95"/>
                <w:sz w:val="24"/>
              </w:rPr>
              <w:t>�</w:t>
            </w:r>
            <w:r>
              <w:rPr>
                <w:rFonts w:ascii="Cambria Math" w:eastAsia="Cambria Math"/>
                <w:w w:val="95"/>
                <w:position w:val="-4"/>
                <w:sz w:val="17"/>
              </w:rPr>
              <w:t>2</w:t>
            </w:r>
          </w:p>
        </w:tc>
        <w:tc>
          <w:tcPr>
            <w:tcW w:w="692" w:type="dxa"/>
          </w:tcPr>
          <w:p>
            <w:pPr>
              <w:pStyle w:val="TableParagraph"/>
              <w:spacing w:line="311" w:lineRule="exact"/>
              <w:ind w:right="72"/>
              <w:jc w:val="right"/>
              <w:rPr>
                <w:rFonts w:ascii="Cambria Math" w:eastAsia="Cambria Math"/>
                <w:sz w:val="17"/>
              </w:rPr>
            </w:pPr>
            <w:r>
              <w:rPr>
                <w:w w:val="95"/>
                <w:sz w:val="24"/>
              </w:rPr>
              <w:t>-</w:t>
            </w:r>
            <w:r>
              <w:rPr>
                <w:rFonts w:ascii="Cambria Math" w:eastAsia="Cambria Math"/>
                <w:w w:val="95"/>
                <w:sz w:val="24"/>
              </w:rPr>
              <w:t>�</w:t>
            </w:r>
            <w:r>
              <w:rPr>
                <w:rFonts w:ascii="Cambria Math" w:eastAsia="Cambria Math"/>
                <w:w w:val="95"/>
                <w:position w:val="-4"/>
                <w:sz w:val="17"/>
              </w:rPr>
              <w:t>3</w:t>
            </w:r>
          </w:p>
        </w:tc>
        <w:tc>
          <w:tcPr>
            <w:tcW w:w="276" w:type="dxa"/>
          </w:tcPr>
          <w:p>
            <w:pPr>
              <w:pStyle w:val="TableParagraph"/>
              <w:spacing w:line="275" w:lineRule="exact"/>
              <w:ind w:left="4"/>
              <w:rPr>
                <w:sz w:val="24"/>
              </w:rPr>
            </w:pPr>
            <w:r>
              <w:rPr>
                <w:w w:val="100"/>
                <w:sz w:val="24"/>
              </w:rPr>
              <w:t>≤</w:t>
            </w:r>
          </w:p>
        </w:tc>
        <w:tc>
          <w:tcPr>
            <w:tcW w:w="469" w:type="dxa"/>
          </w:tcPr>
          <w:p>
            <w:pPr>
              <w:pStyle w:val="TableParagraph"/>
              <w:spacing w:line="275" w:lineRule="exact"/>
              <w:ind w:left="69"/>
              <w:jc w:val="left"/>
              <w:rPr>
                <w:sz w:val="24"/>
              </w:rPr>
            </w:pPr>
            <w:r>
              <w:rPr>
                <w:sz w:val="24"/>
              </w:rPr>
              <w:t>-2</w:t>
            </w:r>
          </w:p>
        </w:tc>
      </w:tr>
      <w:tr>
        <w:trPr>
          <w:trHeight w:val="292" w:hRule="exact"/>
        </w:trPr>
        <w:tc>
          <w:tcPr>
            <w:tcW w:w="1665" w:type="dxa"/>
          </w:tcPr>
          <w:p>
            <w:pPr/>
          </w:p>
        </w:tc>
        <w:tc>
          <w:tcPr>
            <w:tcW w:w="566" w:type="dxa"/>
          </w:tcPr>
          <w:p>
            <w:pPr>
              <w:pStyle w:val="TableParagraph"/>
              <w:spacing w:line="294" w:lineRule="exact"/>
              <w:ind w:left="4" w:right="9"/>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694" w:type="dxa"/>
          </w:tcPr>
          <w:p>
            <w:pPr>
              <w:pStyle w:val="TableParagraph"/>
              <w:spacing w:line="289" w:lineRule="exact"/>
              <w:ind w:right="73"/>
              <w:jc w:val="right"/>
              <w:rPr>
                <w:rFonts w:ascii="Cambria Math" w:eastAsia="Cambria Math"/>
                <w:sz w:val="17"/>
              </w:rPr>
            </w:pPr>
            <w:r>
              <w:rPr>
                <w:w w:val="95"/>
                <w:sz w:val="24"/>
              </w:rPr>
              <w:t>-3</w:t>
            </w:r>
            <w:r>
              <w:rPr>
                <w:rFonts w:ascii="Cambria Math" w:eastAsia="Cambria Math"/>
                <w:w w:val="95"/>
                <w:sz w:val="24"/>
              </w:rPr>
              <w:t>�</w:t>
            </w:r>
            <w:r>
              <w:rPr>
                <w:rFonts w:ascii="Cambria Math" w:eastAsia="Cambria Math"/>
                <w:w w:val="95"/>
                <w:position w:val="-4"/>
                <w:sz w:val="17"/>
              </w:rPr>
              <w:t>2</w:t>
            </w:r>
          </w:p>
        </w:tc>
        <w:tc>
          <w:tcPr>
            <w:tcW w:w="692" w:type="dxa"/>
          </w:tcPr>
          <w:p>
            <w:pPr/>
          </w:p>
        </w:tc>
        <w:tc>
          <w:tcPr>
            <w:tcW w:w="276" w:type="dxa"/>
          </w:tcPr>
          <w:p>
            <w:pPr>
              <w:pStyle w:val="TableParagraph"/>
              <w:spacing w:line="253" w:lineRule="exact"/>
              <w:ind w:left="4"/>
              <w:rPr>
                <w:sz w:val="24"/>
              </w:rPr>
            </w:pPr>
            <w:r>
              <w:rPr>
                <w:w w:val="100"/>
                <w:sz w:val="24"/>
              </w:rPr>
              <w:t>≤</w:t>
            </w:r>
          </w:p>
        </w:tc>
        <w:tc>
          <w:tcPr>
            <w:tcW w:w="469" w:type="dxa"/>
          </w:tcPr>
          <w:p>
            <w:pPr>
              <w:pStyle w:val="TableParagraph"/>
              <w:spacing w:line="253" w:lineRule="exact"/>
              <w:ind w:left="69"/>
              <w:jc w:val="left"/>
              <w:rPr>
                <w:sz w:val="24"/>
              </w:rPr>
            </w:pPr>
            <w:r>
              <w:rPr>
                <w:sz w:val="24"/>
              </w:rPr>
              <w:t>-3</w:t>
            </w:r>
          </w:p>
        </w:tc>
      </w:tr>
    </w:tbl>
    <w:p>
      <w:pPr>
        <w:pStyle w:val="BodyText"/>
        <w:spacing w:before="6"/>
        <w:rPr>
          <w:rFonts w:ascii="Calibri"/>
          <w:i/>
          <w:sz w:val="17"/>
        </w:rPr>
      </w:pPr>
    </w:p>
    <w:p>
      <w:pPr>
        <w:spacing w:after="0"/>
        <w:rPr>
          <w:rFonts w:ascii="Calibri"/>
          <w:sz w:val="17"/>
        </w:rPr>
        <w:sectPr>
          <w:type w:val="continuous"/>
          <w:pgSz w:w="12240" w:h="15840"/>
          <w:pgMar w:top="0" w:bottom="280" w:left="1600" w:right="1580"/>
        </w:sectPr>
      </w:pPr>
    </w:p>
    <w:p>
      <w:pPr>
        <w:pStyle w:val="BodyText"/>
        <w:rPr>
          <w:rFonts w:ascii="Calibri"/>
          <w:i/>
        </w:rPr>
      </w:pPr>
    </w:p>
    <w:p>
      <w:pPr>
        <w:pStyle w:val="BodyText"/>
        <w:rPr>
          <w:rFonts w:ascii="Calibri"/>
          <w:i/>
        </w:rPr>
      </w:pPr>
    </w:p>
    <w:p>
      <w:pPr>
        <w:pStyle w:val="BodyText"/>
        <w:spacing w:before="5"/>
        <w:rPr>
          <w:rFonts w:ascii="Calibri"/>
          <w:i/>
          <w:sz w:val="18"/>
        </w:rPr>
      </w:pPr>
    </w:p>
    <w:p>
      <w:pPr>
        <w:pStyle w:val="BodyText"/>
        <w:ind w:left="102" w:right="-17"/>
      </w:pPr>
      <w:r>
        <w:rPr/>
        <w:t>Problema</w:t>
      </w:r>
      <w:r>
        <w:rPr>
          <w:spacing w:val="-5"/>
        </w:rPr>
        <w:t> </w:t>
      </w:r>
      <w:r>
        <w:rPr/>
        <w:t>Dual:</w:t>
      </w:r>
    </w:p>
    <w:p>
      <w:pPr>
        <w:spacing w:before="65"/>
        <w:ind w:left="84" w:right="3553" w:firstLine="0"/>
        <w:jc w:val="center"/>
        <w:rPr>
          <w:sz w:val="24"/>
        </w:rPr>
      </w:pPr>
      <w:r>
        <w:rPr/>
        <w:br w:type="column"/>
      </w:r>
      <w:r>
        <w:rPr>
          <w:rFonts w:ascii="Cambria Math" w:hAnsi="Cambria Math" w:eastAsia="Cambria Math"/>
          <w:w w:val="95"/>
          <w:sz w:val="24"/>
        </w:rPr>
        <w:t>�</w:t>
      </w:r>
      <w:r>
        <w:rPr>
          <w:rFonts w:ascii="Cambria Math" w:hAnsi="Cambria Math" w:eastAsia="Cambria Math"/>
          <w:w w:val="95"/>
          <w:position w:val="-4"/>
          <w:sz w:val="17"/>
        </w:rPr>
        <w:t>1</w:t>
      </w:r>
      <w:r>
        <w:rPr>
          <w:rFonts w:ascii="Cambria Math" w:hAnsi="Cambria Math" w:eastAsia="Cambria Math"/>
          <w:w w:val="95"/>
          <w:sz w:val="24"/>
        </w:rPr>
        <w:t>, �</w:t>
      </w:r>
      <w:r>
        <w:rPr>
          <w:rFonts w:ascii="Cambria Math" w:hAnsi="Cambria Math" w:eastAsia="Cambria Math"/>
          <w:w w:val="95"/>
          <w:position w:val="-4"/>
          <w:sz w:val="17"/>
        </w:rPr>
        <w:t>2</w:t>
      </w:r>
      <w:r>
        <w:rPr>
          <w:rFonts w:ascii="Cambria Math" w:hAnsi="Cambria Math" w:eastAsia="Cambria Math"/>
          <w:w w:val="95"/>
          <w:sz w:val="24"/>
        </w:rPr>
        <w:t>, �</w:t>
      </w:r>
      <w:r>
        <w:rPr>
          <w:rFonts w:ascii="Cambria Math" w:hAnsi="Cambria Math" w:eastAsia="Cambria Math"/>
          <w:w w:val="95"/>
          <w:position w:val="-4"/>
          <w:sz w:val="17"/>
        </w:rPr>
        <w:t>3</w:t>
      </w:r>
      <w:r>
        <w:rPr>
          <w:w w:val="95"/>
          <w:sz w:val="24"/>
        </w:rPr>
        <w:t>≥0</w:t>
      </w:r>
    </w:p>
    <w:p>
      <w:pPr>
        <w:spacing w:before="14"/>
        <w:ind w:left="84" w:right="3554" w:firstLine="0"/>
        <w:jc w:val="center"/>
        <w:rPr>
          <w:rFonts w:ascii="Calibri"/>
          <w:i/>
          <w:sz w:val="18"/>
        </w:rPr>
      </w:pPr>
      <w:r>
        <w:rPr>
          <w:rFonts w:ascii="Calibri"/>
          <w:i/>
          <w:color w:val="44536A"/>
          <w:sz w:val="18"/>
        </w:rPr>
        <w:t>Tabla 4.7 Problema Primal</w:t>
      </w:r>
    </w:p>
    <w:p>
      <w:pPr>
        <w:spacing w:after="0"/>
        <w:jc w:val="center"/>
        <w:rPr>
          <w:rFonts w:ascii="Calibri"/>
          <w:sz w:val="18"/>
        </w:rPr>
        <w:sectPr>
          <w:type w:val="continuous"/>
          <w:pgSz w:w="12240" w:h="15840"/>
          <w:pgMar w:top="0" w:bottom="280" w:left="1600" w:right="1580"/>
          <w:cols w:num="2" w:equalWidth="0">
            <w:col w:w="1613" w:space="1838"/>
            <w:col w:w="5609"/>
          </w:cols>
        </w:sectPr>
      </w:pPr>
    </w:p>
    <w:p>
      <w:pPr>
        <w:pStyle w:val="BodyText"/>
        <w:spacing w:before="7"/>
        <w:rPr>
          <w:rFonts w:ascii="Calibri"/>
          <w:i/>
          <w:sz w:val="7"/>
        </w:rPr>
      </w:pPr>
    </w:p>
    <w:tbl>
      <w:tblPr>
        <w:tblW w:w="0" w:type="auto"/>
        <w:jc w:val="left"/>
        <w:tblInd w:w="24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07"/>
        <w:gridCol w:w="608"/>
        <w:gridCol w:w="617"/>
        <w:gridCol w:w="277"/>
        <w:gridCol w:w="271"/>
        <w:gridCol w:w="589"/>
      </w:tblGrid>
      <w:tr>
        <w:trPr>
          <w:trHeight w:val="291" w:hRule="exact"/>
        </w:trPr>
        <w:tc>
          <w:tcPr>
            <w:tcW w:w="1707" w:type="dxa"/>
          </w:tcPr>
          <w:p>
            <w:pPr>
              <w:pStyle w:val="TableParagraph"/>
              <w:spacing w:line="245" w:lineRule="exact"/>
              <w:ind w:left="200"/>
              <w:jc w:val="left"/>
              <w:rPr>
                <w:sz w:val="24"/>
              </w:rPr>
            </w:pPr>
            <w:r>
              <w:rPr>
                <w:sz w:val="24"/>
              </w:rPr>
              <w:t>Minimizar W=</w:t>
            </w:r>
          </w:p>
        </w:tc>
        <w:tc>
          <w:tcPr>
            <w:tcW w:w="608" w:type="dxa"/>
          </w:tcPr>
          <w:p>
            <w:pPr>
              <w:pStyle w:val="TableParagraph"/>
              <w:spacing w:line="283" w:lineRule="exact"/>
              <w:ind w:left="71" w:right="-38"/>
              <w:jc w:val="left"/>
              <w:rPr>
                <w:rFonts w:ascii="Cambria Math" w:eastAsia="Cambria Math"/>
                <w:sz w:val="17"/>
              </w:rPr>
            </w:pPr>
            <w:r>
              <w:rPr>
                <w:spacing w:val="-1"/>
                <w:w w:val="99"/>
                <w:sz w:val="24"/>
              </w:rPr>
              <w:t>-</w:t>
            </w:r>
            <w:r>
              <w:rPr>
                <w:w w:val="99"/>
                <w:sz w:val="24"/>
              </w:rPr>
              <w:t>2</w:t>
            </w:r>
            <w:r>
              <w:rPr>
                <w:rFonts w:ascii="Cambria Math" w:eastAsia="Cambria Math"/>
                <w:spacing w:val="-12"/>
                <w:w w:val="112"/>
                <w:sz w:val="24"/>
              </w:rPr>
              <w:t>�</w:t>
            </w:r>
            <w:r>
              <w:rPr>
                <w:rFonts w:ascii="Cambria Math" w:eastAsia="Cambria Math"/>
                <w:w w:val="104"/>
                <w:position w:val="-4"/>
                <w:sz w:val="17"/>
              </w:rPr>
              <w:t>1</w:t>
            </w:r>
          </w:p>
        </w:tc>
        <w:tc>
          <w:tcPr>
            <w:tcW w:w="617" w:type="dxa"/>
          </w:tcPr>
          <w:p>
            <w:pPr>
              <w:pStyle w:val="TableParagraph"/>
              <w:spacing w:line="283" w:lineRule="exact"/>
              <w:ind w:right="73"/>
              <w:jc w:val="right"/>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2</w:t>
            </w:r>
          </w:p>
        </w:tc>
        <w:tc>
          <w:tcPr>
            <w:tcW w:w="277" w:type="dxa"/>
          </w:tcPr>
          <w:p>
            <w:pPr/>
          </w:p>
        </w:tc>
        <w:tc>
          <w:tcPr>
            <w:tcW w:w="271" w:type="dxa"/>
          </w:tcPr>
          <w:p>
            <w:pPr/>
          </w:p>
        </w:tc>
        <w:tc>
          <w:tcPr>
            <w:tcW w:w="589" w:type="dxa"/>
          </w:tcPr>
          <w:p>
            <w:pPr/>
          </w:p>
        </w:tc>
      </w:tr>
      <w:tr>
        <w:trPr>
          <w:trHeight w:val="279" w:hRule="exact"/>
        </w:trPr>
        <w:tc>
          <w:tcPr>
            <w:tcW w:w="1707" w:type="dxa"/>
          </w:tcPr>
          <w:p>
            <w:pPr>
              <w:pStyle w:val="TableParagraph"/>
              <w:spacing w:line="254" w:lineRule="exact"/>
              <w:ind w:left="200"/>
              <w:jc w:val="left"/>
              <w:rPr>
                <w:sz w:val="24"/>
              </w:rPr>
            </w:pPr>
            <w:r>
              <w:rPr>
                <w:sz w:val="24"/>
              </w:rPr>
              <w:t>Sujeta a:</w:t>
            </w:r>
          </w:p>
        </w:tc>
        <w:tc>
          <w:tcPr>
            <w:tcW w:w="608" w:type="dxa"/>
          </w:tcPr>
          <w:p>
            <w:pPr/>
          </w:p>
        </w:tc>
        <w:tc>
          <w:tcPr>
            <w:tcW w:w="617" w:type="dxa"/>
          </w:tcPr>
          <w:p>
            <w:pPr/>
          </w:p>
        </w:tc>
        <w:tc>
          <w:tcPr>
            <w:tcW w:w="277" w:type="dxa"/>
          </w:tcPr>
          <w:p>
            <w:pPr/>
          </w:p>
        </w:tc>
        <w:tc>
          <w:tcPr>
            <w:tcW w:w="271" w:type="dxa"/>
          </w:tcPr>
          <w:p>
            <w:pPr/>
          </w:p>
        </w:tc>
        <w:tc>
          <w:tcPr>
            <w:tcW w:w="589" w:type="dxa"/>
          </w:tcPr>
          <w:p>
            <w:pPr/>
          </w:p>
        </w:tc>
      </w:tr>
      <w:tr>
        <w:trPr>
          <w:trHeight w:val="323" w:hRule="exact"/>
        </w:trPr>
        <w:tc>
          <w:tcPr>
            <w:tcW w:w="1707" w:type="dxa"/>
          </w:tcPr>
          <w:p>
            <w:pPr/>
          </w:p>
        </w:tc>
        <w:tc>
          <w:tcPr>
            <w:tcW w:w="608" w:type="dxa"/>
          </w:tcPr>
          <w:p>
            <w:pPr>
              <w:pStyle w:val="TableParagraph"/>
              <w:spacing w:before="2"/>
              <w:ind w:left="170" w:right="-38"/>
              <w:jc w:val="left"/>
              <w:rPr>
                <w:rFonts w:ascii="Cambria Math" w:eastAsia="Cambria Math"/>
                <w:sz w:val="17"/>
              </w:rPr>
            </w:pPr>
            <w:r>
              <w:rPr>
                <w:rFonts w:ascii="Cambria Math" w:eastAsia="Cambria Math"/>
                <w:w w:val="110"/>
                <w:sz w:val="24"/>
              </w:rPr>
              <w:t>�</w:t>
            </w:r>
            <w:r>
              <w:rPr>
                <w:rFonts w:ascii="Cambria Math" w:eastAsia="Cambria Math"/>
                <w:w w:val="110"/>
                <w:position w:val="-4"/>
                <w:sz w:val="17"/>
              </w:rPr>
              <w:t>1</w:t>
            </w:r>
          </w:p>
        </w:tc>
        <w:tc>
          <w:tcPr>
            <w:tcW w:w="617" w:type="dxa"/>
          </w:tcPr>
          <w:p>
            <w:pPr>
              <w:pStyle w:val="TableParagraph"/>
              <w:spacing w:line="313" w:lineRule="exact"/>
              <w:ind w:right="73"/>
              <w:jc w:val="right"/>
              <w:rPr>
                <w:rFonts w:ascii="Cambria Math" w:eastAsia="Cambria Math"/>
                <w:sz w:val="17"/>
              </w:rPr>
            </w:pPr>
            <w:r>
              <w:rPr>
                <w:w w:val="105"/>
                <w:sz w:val="24"/>
              </w:rPr>
              <w:t>-</w:t>
            </w:r>
            <w:r>
              <w:rPr>
                <w:rFonts w:ascii="Cambria Math" w:eastAsia="Cambria Math"/>
                <w:w w:val="105"/>
                <w:sz w:val="24"/>
              </w:rPr>
              <w:t>�</w:t>
            </w:r>
            <w:r>
              <w:rPr>
                <w:rFonts w:ascii="Cambria Math" w:eastAsia="Cambria Math"/>
                <w:w w:val="105"/>
                <w:position w:val="-4"/>
                <w:sz w:val="17"/>
              </w:rPr>
              <w:t>2</w:t>
            </w:r>
          </w:p>
        </w:tc>
        <w:tc>
          <w:tcPr>
            <w:tcW w:w="277" w:type="dxa"/>
          </w:tcPr>
          <w:p>
            <w:pPr/>
          </w:p>
        </w:tc>
        <w:tc>
          <w:tcPr>
            <w:tcW w:w="271" w:type="dxa"/>
          </w:tcPr>
          <w:p>
            <w:pPr>
              <w:pStyle w:val="TableParagraph"/>
              <w:spacing w:line="275" w:lineRule="exact"/>
              <w:rPr>
                <w:sz w:val="24"/>
              </w:rPr>
            </w:pPr>
            <w:r>
              <w:rPr>
                <w:w w:val="100"/>
                <w:sz w:val="24"/>
              </w:rPr>
              <w:t>≥</w:t>
            </w:r>
          </w:p>
        </w:tc>
        <w:tc>
          <w:tcPr>
            <w:tcW w:w="589" w:type="dxa"/>
          </w:tcPr>
          <w:p>
            <w:pPr>
              <w:pStyle w:val="TableParagraph"/>
              <w:spacing w:line="275" w:lineRule="exact"/>
              <w:ind w:right="198"/>
              <w:jc w:val="right"/>
              <w:rPr>
                <w:sz w:val="24"/>
              </w:rPr>
            </w:pPr>
            <w:r>
              <w:rPr>
                <w:sz w:val="24"/>
              </w:rPr>
              <w:t>-5</w:t>
            </w:r>
          </w:p>
        </w:tc>
      </w:tr>
      <w:tr>
        <w:trPr>
          <w:trHeight w:val="298" w:hRule="exact"/>
        </w:trPr>
        <w:tc>
          <w:tcPr>
            <w:tcW w:w="1707" w:type="dxa"/>
          </w:tcPr>
          <w:p>
            <w:pPr/>
          </w:p>
        </w:tc>
        <w:tc>
          <w:tcPr>
            <w:tcW w:w="608" w:type="dxa"/>
          </w:tcPr>
          <w:p>
            <w:pPr>
              <w:pStyle w:val="TableParagraph"/>
              <w:spacing w:line="290" w:lineRule="exact"/>
              <w:ind w:right="71"/>
              <w:jc w:val="right"/>
              <w:rPr>
                <w:rFonts w:ascii="Cambria Math" w:eastAsia="Cambria Math"/>
                <w:sz w:val="17"/>
              </w:rPr>
            </w:pPr>
            <w:r>
              <w:rPr>
                <w:w w:val="105"/>
                <w:sz w:val="24"/>
              </w:rPr>
              <w:t>-</w:t>
            </w:r>
            <w:r>
              <w:rPr>
                <w:rFonts w:ascii="Cambria Math" w:eastAsia="Cambria Math"/>
                <w:w w:val="105"/>
                <w:sz w:val="24"/>
              </w:rPr>
              <w:t>�</w:t>
            </w:r>
            <w:r>
              <w:rPr>
                <w:rFonts w:ascii="Cambria Math" w:eastAsia="Cambria Math"/>
                <w:w w:val="105"/>
                <w:position w:val="-4"/>
                <w:sz w:val="17"/>
              </w:rPr>
              <w:t>1</w:t>
            </w:r>
          </w:p>
        </w:tc>
        <w:tc>
          <w:tcPr>
            <w:tcW w:w="617" w:type="dxa"/>
          </w:tcPr>
          <w:p>
            <w:pPr>
              <w:pStyle w:val="TableParagraph"/>
              <w:spacing w:line="290" w:lineRule="exact"/>
              <w:ind w:right="73"/>
              <w:jc w:val="right"/>
              <w:rPr>
                <w:rFonts w:ascii="Cambria Math" w:eastAsia="Cambria Math"/>
                <w:sz w:val="17"/>
              </w:rPr>
            </w:pPr>
            <w:r>
              <w:rPr>
                <w:sz w:val="24"/>
              </w:rPr>
              <w:t>-3</w:t>
            </w:r>
            <w:r>
              <w:rPr>
                <w:rFonts w:ascii="Cambria Math" w:eastAsia="Cambria Math"/>
                <w:sz w:val="24"/>
              </w:rPr>
              <w:t>�</w:t>
            </w:r>
            <w:r>
              <w:rPr>
                <w:rFonts w:ascii="Cambria Math" w:eastAsia="Cambria Math"/>
                <w:position w:val="-4"/>
                <w:sz w:val="17"/>
              </w:rPr>
              <w:t>2</w:t>
            </w:r>
          </w:p>
        </w:tc>
        <w:tc>
          <w:tcPr>
            <w:tcW w:w="277" w:type="dxa"/>
          </w:tcPr>
          <w:p>
            <w:pPr/>
          </w:p>
        </w:tc>
        <w:tc>
          <w:tcPr>
            <w:tcW w:w="271" w:type="dxa"/>
          </w:tcPr>
          <w:p>
            <w:pPr>
              <w:pStyle w:val="TableParagraph"/>
              <w:spacing w:line="252" w:lineRule="exact"/>
              <w:rPr>
                <w:sz w:val="24"/>
              </w:rPr>
            </w:pPr>
            <w:r>
              <w:rPr>
                <w:w w:val="100"/>
                <w:sz w:val="24"/>
              </w:rPr>
              <w:t>≥</w:t>
            </w:r>
          </w:p>
        </w:tc>
        <w:tc>
          <w:tcPr>
            <w:tcW w:w="589" w:type="dxa"/>
          </w:tcPr>
          <w:p>
            <w:pPr>
              <w:pStyle w:val="TableParagraph"/>
              <w:spacing w:line="252" w:lineRule="exact"/>
              <w:ind w:right="198"/>
              <w:jc w:val="right"/>
              <w:rPr>
                <w:sz w:val="24"/>
              </w:rPr>
            </w:pPr>
            <w:r>
              <w:rPr>
                <w:sz w:val="24"/>
              </w:rPr>
              <w:t>-35</w:t>
            </w:r>
          </w:p>
        </w:tc>
      </w:tr>
      <w:tr>
        <w:trPr>
          <w:trHeight w:val="450" w:hRule="exact"/>
        </w:trPr>
        <w:tc>
          <w:tcPr>
            <w:tcW w:w="1707" w:type="dxa"/>
          </w:tcPr>
          <w:p>
            <w:pPr/>
          </w:p>
        </w:tc>
        <w:tc>
          <w:tcPr>
            <w:tcW w:w="608" w:type="dxa"/>
          </w:tcPr>
          <w:p>
            <w:pPr>
              <w:pStyle w:val="TableParagraph"/>
              <w:spacing w:line="293" w:lineRule="exact"/>
              <w:ind w:right="71"/>
              <w:jc w:val="right"/>
              <w:rPr>
                <w:rFonts w:ascii="Cambria Math" w:eastAsia="Cambria Math"/>
                <w:sz w:val="17"/>
              </w:rPr>
            </w:pPr>
            <w:r>
              <w:rPr>
                <w:w w:val="105"/>
                <w:sz w:val="24"/>
              </w:rPr>
              <w:t>-</w:t>
            </w:r>
            <w:r>
              <w:rPr>
                <w:rFonts w:ascii="Cambria Math" w:eastAsia="Cambria Math"/>
                <w:w w:val="105"/>
                <w:sz w:val="24"/>
              </w:rPr>
              <w:t>�</w:t>
            </w:r>
            <w:r>
              <w:rPr>
                <w:rFonts w:ascii="Cambria Math" w:eastAsia="Cambria Math"/>
                <w:w w:val="105"/>
                <w:position w:val="-4"/>
                <w:sz w:val="17"/>
              </w:rPr>
              <w:t>1</w:t>
            </w:r>
          </w:p>
        </w:tc>
        <w:tc>
          <w:tcPr>
            <w:tcW w:w="617" w:type="dxa"/>
          </w:tcPr>
          <w:p>
            <w:pPr/>
          </w:p>
        </w:tc>
        <w:tc>
          <w:tcPr>
            <w:tcW w:w="277" w:type="dxa"/>
          </w:tcPr>
          <w:p>
            <w:pPr/>
          </w:p>
        </w:tc>
        <w:tc>
          <w:tcPr>
            <w:tcW w:w="271" w:type="dxa"/>
          </w:tcPr>
          <w:p>
            <w:pPr>
              <w:pStyle w:val="TableParagraph"/>
              <w:spacing w:line="254" w:lineRule="exact"/>
              <w:rPr>
                <w:sz w:val="24"/>
              </w:rPr>
            </w:pPr>
            <w:r>
              <w:rPr>
                <w:w w:val="100"/>
                <w:sz w:val="24"/>
              </w:rPr>
              <w:t>≥</w:t>
            </w:r>
          </w:p>
        </w:tc>
        <w:tc>
          <w:tcPr>
            <w:tcW w:w="589" w:type="dxa"/>
          </w:tcPr>
          <w:p>
            <w:pPr>
              <w:pStyle w:val="TableParagraph"/>
              <w:spacing w:line="254" w:lineRule="exact"/>
              <w:ind w:right="198"/>
              <w:jc w:val="right"/>
              <w:rPr>
                <w:sz w:val="24"/>
              </w:rPr>
            </w:pPr>
            <w:r>
              <w:rPr>
                <w:sz w:val="24"/>
              </w:rPr>
              <w:t>-20</w:t>
            </w:r>
          </w:p>
        </w:tc>
      </w:tr>
      <w:tr>
        <w:trPr>
          <w:trHeight w:val="446" w:hRule="exact"/>
        </w:trPr>
        <w:tc>
          <w:tcPr>
            <w:tcW w:w="1707" w:type="dxa"/>
          </w:tcPr>
          <w:p>
            <w:pPr/>
          </w:p>
        </w:tc>
        <w:tc>
          <w:tcPr>
            <w:tcW w:w="608" w:type="dxa"/>
          </w:tcPr>
          <w:p>
            <w:pPr>
              <w:pStyle w:val="TableParagraph"/>
              <w:spacing w:before="127"/>
              <w:ind w:left="69" w:right="-38"/>
              <w:jc w:val="left"/>
              <w:rPr>
                <w:sz w:val="24"/>
              </w:rPr>
            </w:pPr>
            <w:r>
              <w:rPr>
                <w:rFonts w:ascii="Cambria Math" w:eastAsia="Cambria Math"/>
                <w:w w:val="105"/>
                <w:sz w:val="24"/>
              </w:rPr>
              <w:t>�</w:t>
            </w:r>
            <w:r>
              <w:rPr>
                <w:rFonts w:ascii="Cambria Math" w:eastAsia="Cambria Math"/>
                <w:w w:val="105"/>
                <w:position w:val="-4"/>
                <w:sz w:val="17"/>
              </w:rPr>
              <w:t>1</w:t>
            </w:r>
            <w:r>
              <w:rPr>
                <w:w w:val="105"/>
                <w:sz w:val="24"/>
              </w:rPr>
              <w:t>,</w:t>
            </w:r>
          </w:p>
        </w:tc>
        <w:tc>
          <w:tcPr>
            <w:tcW w:w="617" w:type="dxa"/>
          </w:tcPr>
          <w:p>
            <w:pPr>
              <w:pStyle w:val="TableParagraph"/>
              <w:spacing w:before="132"/>
              <w:ind w:left="173"/>
              <w:jc w:val="left"/>
              <w:rPr>
                <w:rFonts w:ascii="Cambria Math" w:eastAsia="Cambria Math"/>
                <w:sz w:val="17"/>
              </w:rPr>
            </w:pPr>
            <w:r>
              <w:rPr>
                <w:rFonts w:ascii="Cambria Math" w:eastAsia="Cambria Math"/>
                <w:w w:val="110"/>
                <w:sz w:val="24"/>
              </w:rPr>
              <w:t>�</w:t>
            </w:r>
            <w:r>
              <w:rPr>
                <w:rFonts w:ascii="Cambria Math" w:eastAsia="Cambria Math"/>
                <w:w w:val="110"/>
                <w:position w:val="-4"/>
                <w:sz w:val="17"/>
              </w:rPr>
              <w:t>2</w:t>
            </w:r>
          </w:p>
        </w:tc>
        <w:tc>
          <w:tcPr>
            <w:tcW w:w="277" w:type="dxa"/>
          </w:tcPr>
          <w:p>
            <w:pPr>
              <w:pStyle w:val="TableParagraph"/>
              <w:spacing w:before="128"/>
              <w:ind w:left="75"/>
              <w:jc w:val="left"/>
              <w:rPr>
                <w:sz w:val="24"/>
              </w:rPr>
            </w:pPr>
            <w:r>
              <w:rPr>
                <w:w w:val="100"/>
                <w:sz w:val="24"/>
              </w:rPr>
              <w:t>≥</w:t>
            </w:r>
          </w:p>
        </w:tc>
        <w:tc>
          <w:tcPr>
            <w:tcW w:w="271" w:type="dxa"/>
          </w:tcPr>
          <w:p>
            <w:pPr>
              <w:pStyle w:val="TableParagraph"/>
              <w:spacing w:before="128"/>
              <w:ind w:right="9"/>
              <w:rPr>
                <w:sz w:val="24"/>
              </w:rPr>
            </w:pPr>
            <w:r>
              <w:rPr>
                <w:sz w:val="24"/>
              </w:rPr>
              <w:t>0</w:t>
            </w:r>
          </w:p>
        </w:tc>
        <w:tc>
          <w:tcPr>
            <w:tcW w:w="589" w:type="dxa"/>
          </w:tcPr>
          <w:p>
            <w:pPr/>
          </w:p>
        </w:tc>
      </w:tr>
    </w:tbl>
    <w:p>
      <w:pPr>
        <w:spacing w:line="187" w:lineRule="exact" w:before="0"/>
        <w:ind w:left="0" w:right="13" w:firstLine="0"/>
        <w:jc w:val="center"/>
        <w:rPr>
          <w:rFonts w:ascii="Calibri"/>
          <w:i/>
          <w:sz w:val="18"/>
        </w:rPr>
      </w:pPr>
      <w:r>
        <w:rPr>
          <w:rFonts w:ascii="Calibri"/>
          <w:i/>
          <w:color w:val="44536A"/>
          <w:sz w:val="18"/>
        </w:rPr>
        <w:t>Tabla 4.8 Problema Dual</w:t>
      </w:r>
    </w:p>
    <w:p>
      <w:pPr>
        <w:spacing w:after="0" w:line="187" w:lineRule="exact"/>
        <w:jc w:val="center"/>
        <w:rPr>
          <w:rFonts w:ascii="Calibri"/>
          <w:sz w:val="18"/>
        </w:rPr>
        <w:sectPr>
          <w:type w:val="continuous"/>
          <w:pgSz w:w="12240" w:h="15840"/>
          <w:pgMar w:top="0" w:bottom="280" w:left="1600" w:right="1580"/>
        </w:sectPr>
      </w:pPr>
    </w:p>
    <w:p>
      <w:pPr>
        <w:pStyle w:val="BodyText"/>
        <w:spacing w:before="35"/>
        <w:ind w:left="102" w:right="2980"/>
      </w:pPr>
      <w:bookmarkStart w:name="_bookmark57" w:id="58"/>
      <w:bookmarkEnd w:id="58"/>
      <w:r>
        <w:rPr/>
      </w:r>
      <w:r>
        <w:rPr>
          <w:rFonts w:ascii="Calibri Light"/>
          <w:b w:val="0"/>
        </w:rPr>
        <w:t>Ejercicios</w:t>
      </w:r>
      <w:r>
        <w:rPr/>
        <w:t>.</w:t>
      </w:r>
    </w:p>
    <w:p>
      <w:pPr>
        <w:pStyle w:val="BodyText"/>
        <w:spacing w:before="1"/>
        <w:rPr>
          <w:sz w:val="21"/>
        </w:rPr>
      </w:pPr>
    </w:p>
    <w:p>
      <w:pPr>
        <w:spacing w:before="0"/>
        <w:ind w:left="102" w:right="48" w:firstLine="0"/>
        <w:jc w:val="left"/>
        <w:rPr>
          <w:rFonts w:ascii="Calibri"/>
          <w:sz w:val="22"/>
        </w:rPr>
      </w:pPr>
      <w:r>
        <w:rPr>
          <w:rFonts w:ascii="Calibri"/>
          <w:sz w:val="22"/>
        </w:rPr>
        <w:t>1.- Obtenga el sistema dual de los siguientes sistemas de ecuaciones:</w:t>
      </w:r>
    </w:p>
    <w:p>
      <w:pPr>
        <w:pStyle w:val="ListParagraph"/>
        <w:numPr>
          <w:ilvl w:val="0"/>
          <w:numId w:val="16"/>
        </w:numPr>
        <w:tabs>
          <w:tab w:pos="822" w:val="left" w:leader="none"/>
          <w:tab w:pos="2934" w:val="left" w:leader="none"/>
        </w:tabs>
        <w:spacing w:line="240" w:lineRule="auto" w:before="0" w:after="0"/>
        <w:ind w:left="810" w:right="4414"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2 000x +</w:t>
      </w:r>
      <w:r>
        <w:rPr>
          <w:rFonts w:ascii="Calibri" w:hAnsi="Calibri"/>
          <w:spacing w:val="-5"/>
          <w:sz w:val="22"/>
        </w:rPr>
        <w:t> </w:t>
      </w:r>
      <w:r>
        <w:rPr>
          <w:rFonts w:ascii="Calibri" w:hAnsi="Calibri"/>
          <w:sz w:val="22"/>
        </w:rPr>
        <w:t>2</w:t>
      </w:r>
      <w:r>
        <w:rPr>
          <w:rFonts w:ascii="Calibri" w:hAnsi="Calibri"/>
          <w:spacing w:val="-2"/>
          <w:sz w:val="22"/>
        </w:rPr>
        <w:t> </w:t>
      </w:r>
      <w:r>
        <w:rPr>
          <w:rFonts w:ascii="Calibri" w:hAnsi="Calibri"/>
          <w:sz w:val="22"/>
        </w:rPr>
        <w:t>000y</w:t>
      </w:r>
      <w:r>
        <w:rPr>
          <w:rFonts w:ascii="Calibri" w:hAnsi="Calibri"/>
          <w:w w:val="100"/>
          <w:sz w:val="22"/>
        </w:rPr>
        <w:t> </w:t>
      </w:r>
      <w:r>
        <w:rPr>
          <w:rFonts w:ascii="Calibri" w:hAnsi="Calibri"/>
          <w:sz w:val="22"/>
        </w:rPr>
        <w:t>Restricciones:</w:t>
        <w:tab/>
        <w:t>x + 2y &gt;=</w:t>
      </w:r>
      <w:r>
        <w:rPr>
          <w:rFonts w:ascii="Calibri" w:hAnsi="Calibri"/>
          <w:spacing w:val="-5"/>
          <w:sz w:val="22"/>
        </w:rPr>
        <w:t> </w:t>
      </w:r>
      <w:r>
        <w:rPr>
          <w:rFonts w:ascii="Calibri" w:hAnsi="Calibri"/>
          <w:sz w:val="22"/>
        </w:rPr>
        <w:t>80</w:t>
      </w:r>
    </w:p>
    <w:p>
      <w:pPr>
        <w:spacing w:before="0"/>
        <w:ind w:left="2934" w:right="2980" w:firstLine="0"/>
        <w:jc w:val="left"/>
        <w:rPr>
          <w:rFonts w:ascii="Calibri"/>
          <w:sz w:val="22"/>
        </w:rPr>
      </w:pPr>
      <w:r>
        <w:rPr>
          <w:rFonts w:ascii="Calibri"/>
          <w:sz w:val="22"/>
        </w:rPr>
        <w:t>3x + 2y &gt;= 160</w:t>
      </w:r>
    </w:p>
    <w:p>
      <w:pPr>
        <w:spacing w:before="0"/>
        <w:ind w:left="2934" w:right="2980" w:firstLine="0"/>
        <w:jc w:val="left"/>
        <w:rPr>
          <w:rFonts w:ascii="Calibri"/>
          <w:sz w:val="22"/>
        </w:rPr>
      </w:pPr>
      <w:r>
        <w:rPr>
          <w:rFonts w:ascii="Calibri"/>
          <w:sz w:val="22"/>
        </w:rPr>
        <w:t>5x + 2y &gt;= 200</w:t>
      </w:r>
    </w:p>
    <w:p>
      <w:pPr>
        <w:spacing w:before="0"/>
        <w:ind w:left="2934" w:right="2980" w:firstLine="0"/>
        <w:jc w:val="left"/>
        <w:rPr>
          <w:rFonts w:ascii="Calibri"/>
          <w:sz w:val="22"/>
        </w:rPr>
      </w:pPr>
      <w:r>
        <w:rPr>
          <w:rFonts w:ascii="Calibri"/>
          <w:sz w:val="22"/>
        </w:rPr>
        <w:t>x, y  &gt;= 0</w:t>
      </w:r>
    </w:p>
    <w:p>
      <w:pPr>
        <w:pStyle w:val="BodyText"/>
        <w:spacing w:before="10"/>
        <w:rPr>
          <w:rFonts w:ascii="Calibri"/>
          <w:sz w:val="21"/>
        </w:rPr>
      </w:pPr>
    </w:p>
    <w:p>
      <w:pPr>
        <w:pStyle w:val="ListParagraph"/>
        <w:numPr>
          <w:ilvl w:val="0"/>
          <w:numId w:val="16"/>
        </w:numPr>
        <w:tabs>
          <w:tab w:pos="822" w:val="left" w:leader="none"/>
          <w:tab w:pos="2934" w:val="left" w:leader="none"/>
        </w:tabs>
        <w:spacing w:line="240" w:lineRule="auto" w:before="0" w:after="0"/>
        <w:ind w:left="810" w:right="4903"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30x</w:t>
      </w:r>
      <w:r>
        <w:rPr>
          <w:rFonts w:ascii="Calibri" w:hAnsi="Calibri"/>
          <w:spacing w:val="-3"/>
          <w:sz w:val="22"/>
        </w:rPr>
        <w:t> </w:t>
      </w:r>
      <w:r>
        <w:rPr>
          <w:rFonts w:ascii="Calibri" w:hAnsi="Calibri"/>
          <w:sz w:val="22"/>
        </w:rPr>
        <w:t>+</w:t>
      </w:r>
      <w:r>
        <w:rPr>
          <w:rFonts w:ascii="Calibri" w:hAnsi="Calibri"/>
          <w:spacing w:val="-2"/>
          <w:sz w:val="22"/>
        </w:rPr>
        <w:t> </w:t>
      </w:r>
      <w:r>
        <w:rPr>
          <w:rFonts w:ascii="Calibri" w:hAnsi="Calibri"/>
          <w:sz w:val="22"/>
        </w:rPr>
        <w:t>40y</w:t>
      </w:r>
      <w:r>
        <w:rPr>
          <w:rFonts w:ascii="Calibri" w:hAnsi="Calibri"/>
          <w:w w:val="100"/>
          <w:sz w:val="22"/>
        </w:rPr>
        <w:t> </w:t>
      </w:r>
      <w:r>
        <w:rPr>
          <w:rFonts w:ascii="Calibri" w:hAnsi="Calibri"/>
          <w:sz w:val="22"/>
        </w:rPr>
        <w:t>Restricciones:</w:t>
        <w:tab/>
        <w:t>x + y &lt;= 5</w:t>
      </w:r>
      <w:r>
        <w:rPr>
          <w:rFonts w:ascii="Calibri" w:hAnsi="Calibri"/>
          <w:spacing w:val="-5"/>
          <w:sz w:val="22"/>
        </w:rPr>
        <w:t> </w:t>
      </w:r>
      <w:r>
        <w:rPr>
          <w:rFonts w:ascii="Calibri" w:hAnsi="Calibri"/>
          <w:sz w:val="22"/>
        </w:rPr>
        <w:t>000</w:t>
      </w:r>
    </w:p>
    <w:p>
      <w:pPr>
        <w:spacing w:before="0"/>
        <w:ind w:left="2934" w:right="5192" w:firstLine="0"/>
        <w:jc w:val="left"/>
        <w:rPr>
          <w:rFonts w:ascii="Calibri"/>
          <w:sz w:val="22"/>
        </w:rPr>
      </w:pPr>
      <w:r>
        <w:rPr>
          <w:rFonts w:ascii="Calibri"/>
          <w:sz w:val="22"/>
        </w:rPr>
        <w:t>x - 3y &gt;= 0 y &lt;= 4 500</w:t>
      </w:r>
    </w:p>
    <w:p>
      <w:pPr>
        <w:spacing w:before="0"/>
        <w:ind w:left="2934" w:right="2980" w:firstLine="0"/>
        <w:jc w:val="left"/>
        <w:rPr>
          <w:rFonts w:ascii="Calibri"/>
          <w:sz w:val="22"/>
        </w:rPr>
      </w:pPr>
      <w:r>
        <w:rPr>
          <w:rFonts w:ascii="Calibri"/>
          <w:sz w:val="22"/>
        </w:rPr>
        <w:t>x, y  &gt;= 0</w:t>
      </w:r>
    </w:p>
    <w:p>
      <w:pPr>
        <w:pStyle w:val="BodyText"/>
        <w:spacing w:before="1"/>
        <w:rPr>
          <w:rFonts w:ascii="Calibri"/>
          <w:sz w:val="22"/>
        </w:rPr>
      </w:pPr>
    </w:p>
    <w:p>
      <w:pPr>
        <w:pStyle w:val="ListParagraph"/>
        <w:numPr>
          <w:ilvl w:val="0"/>
          <w:numId w:val="16"/>
        </w:numPr>
        <w:tabs>
          <w:tab w:pos="822" w:val="left" w:leader="none"/>
          <w:tab w:pos="2934" w:val="left" w:leader="none"/>
        </w:tabs>
        <w:spacing w:line="240" w:lineRule="auto" w:before="0" w:after="0"/>
        <w:ind w:left="810" w:right="4731"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3x</w:t>
      </w:r>
      <w:r>
        <w:rPr>
          <w:rFonts w:ascii="Calibri" w:hAnsi="Calibri"/>
          <w:spacing w:val="-1"/>
          <w:sz w:val="22"/>
        </w:rPr>
        <w:t> </w:t>
      </w:r>
      <w:r>
        <w:rPr>
          <w:rFonts w:ascii="Calibri" w:hAnsi="Calibri"/>
          <w:sz w:val="22"/>
        </w:rPr>
        <w:t>+</w:t>
      </w:r>
      <w:r>
        <w:rPr>
          <w:rFonts w:ascii="Calibri" w:hAnsi="Calibri"/>
          <w:spacing w:val="-2"/>
          <w:sz w:val="22"/>
        </w:rPr>
        <w:t> </w:t>
      </w:r>
      <w:r>
        <w:rPr>
          <w:rFonts w:ascii="Calibri" w:hAnsi="Calibri"/>
          <w:sz w:val="22"/>
        </w:rPr>
        <w:t>y</w:t>
      </w:r>
      <w:r>
        <w:rPr>
          <w:rFonts w:ascii="Calibri" w:hAnsi="Calibri"/>
          <w:w w:val="100"/>
          <w:sz w:val="22"/>
        </w:rPr>
        <w:t> </w:t>
      </w:r>
      <w:r>
        <w:rPr>
          <w:rFonts w:ascii="Calibri" w:hAnsi="Calibri"/>
          <w:sz w:val="22"/>
        </w:rPr>
        <w:t>Restricciones:</w:t>
        <w:tab/>
        <w:t>13x + 8y &lt;=</w:t>
      </w:r>
      <w:r>
        <w:rPr>
          <w:rFonts w:ascii="Calibri" w:hAnsi="Calibri"/>
          <w:spacing w:val="-6"/>
          <w:sz w:val="22"/>
        </w:rPr>
        <w:t> </w:t>
      </w:r>
      <w:r>
        <w:rPr>
          <w:rFonts w:ascii="Calibri" w:hAnsi="Calibri"/>
          <w:sz w:val="22"/>
        </w:rPr>
        <w:t>600</w:t>
      </w:r>
    </w:p>
    <w:p>
      <w:pPr>
        <w:spacing w:line="237" w:lineRule="auto" w:before="2"/>
        <w:ind w:left="2934" w:right="5091" w:firstLine="0"/>
        <w:jc w:val="left"/>
        <w:rPr>
          <w:rFonts w:ascii="Calibri"/>
          <w:sz w:val="22"/>
        </w:rPr>
      </w:pPr>
      <w:r>
        <w:rPr>
          <w:rFonts w:ascii="Calibri"/>
          <w:sz w:val="22"/>
        </w:rPr>
        <w:t>3x - 2y &gt;= 0 x - 4y &lt;= 0</w:t>
      </w:r>
    </w:p>
    <w:p>
      <w:pPr>
        <w:spacing w:before="1"/>
        <w:ind w:left="2934" w:right="2980" w:firstLine="0"/>
        <w:jc w:val="left"/>
        <w:rPr>
          <w:rFonts w:ascii="Calibri"/>
          <w:sz w:val="22"/>
        </w:rPr>
      </w:pPr>
      <w:r>
        <w:rPr>
          <w:rFonts w:ascii="Calibri"/>
          <w:sz w:val="22"/>
        </w:rPr>
        <w:t>x, y  &gt;= 0</w:t>
      </w:r>
    </w:p>
    <w:p>
      <w:pPr>
        <w:pStyle w:val="BodyText"/>
        <w:rPr>
          <w:rFonts w:ascii="Calibri"/>
          <w:sz w:val="22"/>
        </w:rPr>
      </w:pPr>
    </w:p>
    <w:p>
      <w:pPr>
        <w:pStyle w:val="ListParagraph"/>
        <w:numPr>
          <w:ilvl w:val="0"/>
          <w:numId w:val="16"/>
        </w:numPr>
        <w:tabs>
          <w:tab w:pos="822" w:val="left" w:leader="none"/>
          <w:tab w:pos="2934" w:val="left" w:leader="none"/>
        </w:tabs>
        <w:spacing w:line="240" w:lineRule="auto" w:before="0" w:after="0"/>
        <w:ind w:left="810" w:right="4793"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x</w:t>
      </w:r>
      <w:r>
        <w:rPr>
          <w:rFonts w:ascii="Calibri" w:hAnsi="Calibri"/>
          <w:spacing w:val="-1"/>
          <w:sz w:val="22"/>
        </w:rPr>
        <w:t> </w:t>
      </w:r>
      <w:r>
        <w:rPr>
          <w:rFonts w:ascii="Calibri" w:hAnsi="Calibri"/>
          <w:sz w:val="22"/>
        </w:rPr>
        <w:t>+</w:t>
      </w:r>
      <w:r>
        <w:rPr>
          <w:rFonts w:ascii="Calibri" w:hAnsi="Calibri"/>
          <w:spacing w:val="-2"/>
          <w:sz w:val="22"/>
        </w:rPr>
        <w:t> </w:t>
      </w:r>
      <w:r>
        <w:rPr>
          <w:rFonts w:ascii="Calibri" w:hAnsi="Calibri"/>
          <w:sz w:val="22"/>
        </w:rPr>
        <w:t>2y</w:t>
      </w:r>
      <w:r>
        <w:rPr>
          <w:rFonts w:ascii="Calibri" w:hAnsi="Calibri"/>
          <w:w w:val="100"/>
          <w:sz w:val="22"/>
        </w:rPr>
        <w:t> </w:t>
      </w:r>
      <w:r>
        <w:rPr>
          <w:rFonts w:ascii="Calibri" w:hAnsi="Calibri"/>
          <w:sz w:val="22"/>
        </w:rPr>
        <w:t>Restricciones:</w:t>
        <w:tab/>
        <w:t>x + y &gt;= 30</w:t>
      </w:r>
      <w:r>
        <w:rPr>
          <w:rFonts w:ascii="Calibri" w:hAnsi="Calibri"/>
          <w:spacing w:val="-7"/>
          <w:sz w:val="22"/>
        </w:rPr>
        <w:t> </w:t>
      </w:r>
      <w:r>
        <w:rPr>
          <w:rFonts w:ascii="Calibri" w:hAnsi="Calibri"/>
          <w:sz w:val="22"/>
        </w:rPr>
        <w:t>000</w:t>
      </w:r>
    </w:p>
    <w:p>
      <w:pPr>
        <w:spacing w:before="0"/>
        <w:ind w:left="2934" w:right="2980" w:firstLine="0"/>
        <w:jc w:val="left"/>
        <w:rPr>
          <w:rFonts w:ascii="Calibri"/>
          <w:sz w:val="22"/>
        </w:rPr>
      </w:pPr>
      <w:r>
        <w:rPr>
          <w:rFonts w:ascii="Calibri"/>
          <w:sz w:val="22"/>
        </w:rPr>
        <w:t>5x + 2y &lt;= 90 000</w:t>
      </w:r>
    </w:p>
    <w:p>
      <w:pPr>
        <w:spacing w:before="0"/>
        <w:ind w:left="2934" w:right="2980" w:firstLine="0"/>
        <w:jc w:val="left"/>
        <w:rPr>
          <w:rFonts w:ascii="Calibri"/>
          <w:sz w:val="22"/>
        </w:rPr>
      </w:pPr>
      <w:r>
        <w:rPr>
          <w:rFonts w:ascii="Calibri"/>
          <w:sz w:val="22"/>
        </w:rPr>
        <w:t>x, y  &gt;= 0</w:t>
      </w:r>
    </w:p>
    <w:p>
      <w:pPr>
        <w:pStyle w:val="BodyText"/>
        <w:rPr>
          <w:rFonts w:ascii="Calibri"/>
          <w:sz w:val="22"/>
        </w:rPr>
      </w:pPr>
    </w:p>
    <w:p>
      <w:pPr>
        <w:pStyle w:val="ListParagraph"/>
        <w:numPr>
          <w:ilvl w:val="0"/>
          <w:numId w:val="16"/>
        </w:numPr>
        <w:tabs>
          <w:tab w:pos="822" w:val="left" w:leader="none"/>
          <w:tab w:pos="2934" w:val="left" w:leader="none"/>
        </w:tabs>
        <w:spacing w:line="240" w:lineRule="auto" w:before="0" w:after="0"/>
        <w:ind w:left="810" w:right="4843"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6.5x</w:t>
      </w:r>
      <w:r>
        <w:rPr>
          <w:rFonts w:ascii="Calibri" w:hAnsi="Calibri"/>
          <w:spacing w:val="-3"/>
          <w:sz w:val="22"/>
        </w:rPr>
        <w:t> </w:t>
      </w:r>
      <w:r>
        <w:rPr>
          <w:rFonts w:ascii="Calibri" w:hAnsi="Calibri"/>
          <w:sz w:val="22"/>
        </w:rPr>
        <w:t>+</w:t>
      </w:r>
      <w:r>
        <w:rPr>
          <w:rFonts w:ascii="Calibri" w:hAnsi="Calibri"/>
          <w:spacing w:val="-2"/>
          <w:sz w:val="22"/>
        </w:rPr>
        <w:t> </w:t>
      </w:r>
      <w:r>
        <w:rPr>
          <w:rFonts w:ascii="Calibri" w:hAnsi="Calibri"/>
          <w:sz w:val="22"/>
        </w:rPr>
        <w:t>7y</w:t>
      </w:r>
      <w:r>
        <w:rPr>
          <w:rFonts w:ascii="Calibri" w:hAnsi="Calibri"/>
          <w:w w:val="100"/>
          <w:sz w:val="22"/>
        </w:rPr>
        <w:t> </w:t>
      </w:r>
      <w:r>
        <w:rPr>
          <w:rFonts w:ascii="Calibri" w:hAnsi="Calibri"/>
          <w:sz w:val="22"/>
        </w:rPr>
        <w:t>Restricciones:</w:t>
        <w:tab/>
        <w:t>2x + 3y &lt;=</w:t>
      </w:r>
      <w:r>
        <w:rPr>
          <w:rFonts w:ascii="Calibri" w:hAnsi="Calibri"/>
          <w:spacing w:val="-7"/>
          <w:sz w:val="22"/>
        </w:rPr>
        <w:t> </w:t>
      </w:r>
      <w:r>
        <w:rPr>
          <w:rFonts w:ascii="Calibri" w:hAnsi="Calibri"/>
          <w:sz w:val="22"/>
        </w:rPr>
        <w:t>600</w:t>
      </w:r>
    </w:p>
    <w:p>
      <w:pPr>
        <w:spacing w:line="240" w:lineRule="auto" w:before="0"/>
        <w:ind w:left="2934" w:right="4937" w:firstLine="0"/>
        <w:jc w:val="left"/>
        <w:rPr>
          <w:rFonts w:ascii="Calibri"/>
          <w:sz w:val="22"/>
        </w:rPr>
      </w:pPr>
      <w:r>
        <w:rPr>
          <w:rFonts w:ascii="Calibri"/>
          <w:sz w:val="22"/>
        </w:rPr>
        <w:t>x + y &lt;= 500 2x + y &lt;= 400</w:t>
      </w:r>
    </w:p>
    <w:p>
      <w:pPr>
        <w:spacing w:before="0"/>
        <w:ind w:left="2934" w:right="2980" w:firstLine="0"/>
        <w:jc w:val="left"/>
        <w:rPr>
          <w:rFonts w:ascii="Calibri"/>
          <w:sz w:val="22"/>
        </w:rPr>
      </w:pPr>
      <w:r>
        <w:rPr>
          <w:rFonts w:ascii="Calibri"/>
          <w:sz w:val="22"/>
        </w:rPr>
        <w:t>x, y  &gt;= 0</w:t>
      </w:r>
    </w:p>
    <w:p>
      <w:pPr>
        <w:pStyle w:val="BodyText"/>
        <w:rPr>
          <w:rFonts w:ascii="Calibri"/>
          <w:sz w:val="22"/>
        </w:rPr>
      </w:pPr>
    </w:p>
    <w:p>
      <w:pPr>
        <w:pStyle w:val="ListParagraph"/>
        <w:numPr>
          <w:ilvl w:val="0"/>
          <w:numId w:val="16"/>
        </w:numPr>
        <w:tabs>
          <w:tab w:pos="821" w:val="left" w:leader="none"/>
          <w:tab w:pos="822" w:val="left" w:leader="none"/>
          <w:tab w:pos="2934" w:val="left" w:leader="none"/>
        </w:tabs>
        <w:spacing w:line="240" w:lineRule="auto" w:before="0" w:after="0"/>
        <w:ind w:left="810" w:right="4680"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50x</w:t>
      </w:r>
      <w:r>
        <w:rPr>
          <w:rFonts w:ascii="Calibri" w:hAnsi="Calibri"/>
          <w:spacing w:val="-3"/>
          <w:sz w:val="22"/>
        </w:rPr>
        <w:t> </w:t>
      </w:r>
      <w:r>
        <w:rPr>
          <w:rFonts w:ascii="Calibri" w:hAnsi="Calibri"/>
          <w:sz w:val="22"/>
        </w:rPr>
        <w:t>+</w:t>
      </w:r>
      <w:r>
        <w:rPr>
          <w:rFonts w:ascii="Calibri" w:hAnsi="Calibri"/>
          <w:spacing w:val="-2"/>
          <w:sz w:val="22"/>
        </w:rPr>
        <w:t> </w:t>
      </w:r>
      <w:r>
        <w:rPr>
          <w:rFonts w:ascii="Calibri" w:hAnsi="Calibri"/>
          <w:sz w:val="22"/>
        </w:rPr>
        <w:t>40y</w:t>
      </w:r>
      <w:r>
        <w:rPr>
          <w:rFonts w:ascii="Calibri" w:hAnsi="Calibri"/>
          <w:w w:val="100"/>
          <w:sz w:val="22"/>
        </w:rPr>
        <w:t> </w:t>
      </w:r>
      <w:r>
        <w:rPr>
          <w:rFonts w:ascii="Calibri" w:hAnsi="Calibri"/>
          <w:sz w:val="22"/>
        </w:rPr>
        <w:t>Restricciones:</w:t>
        <w:tab/>
        <w:t>2x + 3y &lt;= 1</w:t>
      </w:r>
      <w:r>
        <w:rPr>
          <w:rFonts w:ascii="Calibri" w:hAnsi="Calibri"/>
          <w:spacing w:val="-6"/>
          <w:sz w:val="22"/>
        </w:rPr>
        <w:t> </w:t>
      </w:r>
      <w:r>
        <w:rPr>
          <w:rFonts w:ascii="Calibri" w:hAnsi="Calibri"/>
          <w:sz w:val="22"/>
        </w:rPr>
        <w:t>500</w:t>
      </w:r>
    </w:p>
    <w:p>
      <w:pPr>
        <w:spacing w:before="0"/>
        <w:ind w:left="2934" w:right="2980" w:firstLine="0"/>
        <w:jc w:val="left"/>
        <w:rPr>
          <w:rFonts w:ascii="Calibri"/>
          <w:sz w:val="22"/>
        </w:rPr>
      </w:pPr>
      <w:r>
        <w:rPr>
          <w:rFonts w:ascii="Calibri"/>
          <w:sz w:val="22"/>
        </w:rPr>
        <w:t>2x + y &gt;= 1 000</w:t>
      </w:r>
    </w:p>
    <w:p>
      <w:pPr>
        <w:spacing w:before="0"/>
        <w:ind w:left="2934" w:right="2980" w:firstLine="0"/>
        <w:jc w:val="left"/>
        <w:rPr>
          <w:rFonts w:ascii="Calibri"/>
          <w:sz w:val="22"/>
        </w:rPr>
      </w:pPr>
      <w:r>
        <w:rPr>
          <w:rFonts w:ascii="Calibri"/>
          <w:sz w:val="22"/>
        </w:rPr>
        <w:t>x, y  &gt;= 0</w:t>
      </w:r>
    </w:p>
    <w:p>
      <w:pPr>
        <w:pStyle w:val="BodyText"/>
        <w:spacing w:before="9"/>
        <w:rPr>
          <w:rFonts w:ascii="Calibri"/>
          <w:sz w:val="21"/>
        </w:rPr>
      </w:pPr>
    </w:p>
    <w:p>
      <w:pPr>
        <w:pStyle w:val="ListParagraph"/>
        <w:numPr>
          <w:ilvl w:val="0"/>
          <w:numId w:val="16"/>
        </w:numPr>
        <w:tabs>
          <w:tab w:pos="822" w:val="left" w:leader="none"/>
          <w:tab w:pos="2934" w:val="left" w:leader="none"/>
        </w:tabs>
        <w:spacing w:line="266" w:lineRule="exact" w:before="0" w:after="0"/>
        <w:ind w:left="810" w:right="4738"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250x</w:t>
      </w:r>
      <w:r>
        <w:rPr>
          <w:rFonts w:ascii="Calibri" w:hAnsi="Calibri"/>
          <w:spacing w:val="-4"/>
          <w:sz w:val="22"/>
        </w:rPr>
        <w:t> </w:t>
      </w:r>
      <w:r>
        <w:rPr>
          <w:rFonts w:ascii="Calibri" w:hAnsi="Calibri"/>
          <w:sz w:val="22"/>
        </w:rPr>
        <w:t>+</w:t>
      </w:r>
      <w:r>
        <w:rPr>
          <w:rFonts w:ascii="Calibri" w:hAnsi="Calibri"/>
          <w:spacing w:val="-3"/>
          <w:sz w:val="22"/>
        </w:rPr>
        <w:t> </w:t>
      </w:r>
      <w:r>
        <w:rPr>
          <w:rFonts w:ascii="Calibri" w:hAnsi="Calibri"/>
          <w:sz w:val="22"/>
        </w:rPr>
        <w:t>200y</w:t>
      </w:r>
      <w:r>
        <w:rPr>
          <w:rFonts w:ascii="Calibri" w:hAnsi="Calibri"/>
          <w:w w:val="100"/>
          <w:sz w:val="22"/>
        </w:rPr>
        <w:t> </w:t>
      </w:r>
      <w:r>
        <w:rPr>
          <w:rFonts w:ascii="Calibri" w:hAnsi="Calibri"/>
          <w:sz w:val="22"/>
        </w:rPr>
        <w:t>Restricciones:</w:t>
        <w:tab/>
        <w:t>x  &lt;=</w:t>
      </w:r>
      <w:r>
        <w:rPr>
          <w:rFonts w:ascii="Calibri" w:hAnsi="Calibri"/>
          <w:spacing w:val="-1"/>
          <w:sz w:val="22"/>
        </w:rPr>
        <w:t> </w:t>
      </w:r>
      <w:r>
        <w:rPr>
          <w:rFonts w:ascii="Calibri" w:hAnsi="Calibri"/>
          <w:sz w:val="22"/>
        </w:rPr>
        <w:t>y</w:t>
      </w:r>
    </w:p>
    <w:p>
      <w:pPr>
        <w:spacing w:before="6"/>
        <w:ind w:left="2934" w:right="5425" w:firstLine="0"/>
        <w:jc w:val="left"/>
        <w:rPr>
          <w:rFonts w:ascii="Calibri"/>
          <w:sz w:val="22"/>
        </w:rPr>
      </w:pPr>
      <w:r>
        <w:rPr>
          <w:rFonts w:ascii="Calibri"/>
          <w:sz w:val="22"/>
        </w:rPr>
        <w:t>y &lt;= 2x x &lt;= 30</w:t>
      </w:r>
    </w:p>
    <w:p>
      <w:pPr>
        <w:spacing w:before="0"/>
        <w:ind w:left="2934" w:right="2980" w:firstLine="0"/>
        <w:jc w:val="left"/>
        <w:rPr>
          <w:rFonts w:ascii="Calibri"/>
          <w:sz w:val="22"/>
        </w:rPr>
      </w:pPr>
      <w:r>
        <w:rPr>
          <w:rFonts w:ascii="Calibri"/>
          <w:sz w:val="22"/>
        </w:rPr>
        <w:t>x, y  &gt;= 0</w:t>
      </w:r>
    </w:p>
    <w:p>
      <w:pPr>
        <w:spacing w:after="0"/>
        <w:jc w:val="left"/>
        <w:rPr>
          <w:rFonts w:ascii="Calibri"/>
          <w:sz w:val="22"/>
        </w:rPr>
        <w:sectPr>
          <w:headerReference w:type="default" r:id="rId205"/>
          <w:footerReference w:type="default" r:id="rId206"/>
          <w:pgSz w:w="12240" w:h="15840"/>
          <w:pgMar w:header="0" w:footer="1003" w:top="1380" w:bottom="1200" w:left="1600" w:right="1580"/>
          <w:pgNumType w:start="73"/>
        </w:sectPr>
      </w:pPr>
    </w:p>
    <w:p>
      <w:pPr>
        <w:pStyle w:val="BodyText"/>
        <w:spacing w:before="10"/>
        <w:rPr>
          <w:rFonts w:ascii="Calibri"/>
          <w:sz w:val="28"/>
        </w:rPr>
      </w:pPr>
    </w:p>
    <w:p>
      <w:pPr>
        <w:pStyle w:val="Heading2"/>
        <w:spacing w:before="44"/>
        <w:ind w:left="0" w:right="13"/>
        <w:jc w:val="center"/>
        <w:rPr>
          <w:b w:val="0"/>
        </w:rPr>
      </w:pPr>
      <w:bookmarkStart w:name="_bookmark58" w:id="59"/>
      <w:bookmarkEnd w:id="59"/>
      <w:r>
        <w:rPr/>
      </w:r>
      <w:r>
        <w:rPr>
          <w:b w:val="0"/>
        </w:rPr>
        <w:t>CAPÍTULO 5: ANÁLISIS DE SENSIBILIDAD.</w:t>
      </w:r>
    </w:p>
    <w:p>
      <w:pPr>
        <w:pStyle w:val="BodyText"/>
        <w:spacing w:before="46"/>
        <w:ind w:left="102"/>
        <w:jc w:val="both"/>
      </w:pPr>
      <w:r>
        <w:rPr/>
        <w:t>(Bueno de Arjona, 1987)</w:t>
      </w:r>
    </w:p>
    <w:p>
      <w:pPr>
        <w:pStyle w:val="BodyText"/>
        <w:spacing w:before="8"/>
        <w:rPr>
          <w:sz w:val="31"/>
        </w:rPr>
      </w:pPr>
    </w:p>
    <w:p>
      <w:pPr>
        <w:pStyle w:val="Heading4"/>
      </w:pPr>
      <w:bookmarkStart w:name="_bookmark59" w:id="60"/>
      <w:bookmarkEnd w:id="60"/>
      <w:r>
        <w:rPr>
          <w:b w:val="0"/>
        </w:rPr>
      </w:r>
      <w:r>
        <w:rPr/>
        <w:t>Introducción.</w:t>
      </w:r>
    </w:p>
    <w:p>
      <w:pPr>
        <w:pStyle w:val="BodyText"/>
        <w:spacing w:before="7"/>
        <w:rPr>
          <w:b/>
          <w:sz w:val="30"/>
        </w:rPr>
      </w:pPr>
    </w:p>
    <w:p>
      <w:pPr>
        <w:pStyle w:val="BodyText"/>
        <w:spacing w:line="276" w:lineRule="auto" w:before="1"/>
        <w:ind w:left="102" w:right="119"/>
        <w:jc w:val="both"/>
      </w:pPr>
      <w:r>
        <w:rPr/>
        <w:t>En el capítulo anterior hablamos de la teoría de dualidad que es de gran importancia poder emplear</w:t>
      </w:r>
      <w:r>
        <w:rPr>
          <w:spacing w:val="-12"/>
        </w:rPr>
        <w:t> </w:t>
      </w:r>
      <w:r>
        <w:rPr/>
        <w:t>el</w:t>
      </w:r>
      <w:r>
        <w:rPr>
          <w:spacing w:val="-13"/>
        </w:rPr>
        <w:t> </w:t>
      </w:r>
      <w:r>
        <w:rPr/>
        <w:t>análisis</w:t>
      </w:r>
      <w:r>
        <w:rPr>
          <w:spacing w:val="-13"/>
        </w:rPr>
        <w:t> </w:t>
      </w:r>
      <w:r>
        <w:rPr/>
        <w:t>de</w:t>
      </w:r>
      <w:r>
        <w:rPr>
          <w:spacing w:val="-12"/>
        </w:rPr>
        <w:t> </w:t>
      </w:r>
      <w:r>
        <w:rPr/>
        <w:t>sensibilidad,</w:t>
      </w:r>
      <w:r>
        <w:rPr>
          <w:spacing w:val="-13"/>
        </w:rPr>
        <w:t> </w:t>
      </w:r>
      <w:r>
        <w:rPr/>
        <w:t>el</w:t>
      </w:r>
      <w:r>
        <w:rPr>
          <w:spacing w:val="-13"/>
        </w:rPr>
        <w:t> </w:t>
      </w:r>
      <w:r>
        <w:rPr/>
        <w:t>cual</w:t>
      </w:r>
      <w:r>
        <w:rPr>
          <w:spacing w:val="-13"/>
        </w:rPr>
        <w:t> </w:t>
      </w:r>
      <w:r>
        <w:rPr/>
        <w:t>se</w:t>
      </w:r>
      <w:r>
        <w:rPr>
          <w:spacing w:val="-12"/>
        </w:rPr>
        <w:t> </w:t>
      </w:r>
      <w:r>
        <w:rPr/>
        <w:t>abarcará</w:t>
      </w:r>
      <w:r>
        <w:rPr>
          <w:spacing w:val="-15"/>
        </w:rPr>
        <w:t> </w:t>
      </w:r>
      <w:r>
        <w:rPr/>
        <w:t>dentro</w:t>
      </w:r>
      <w:r>
        <w:rPr>
          <w:spacing w:val="-14"/>
        </w:rPr>
        <w:t> </w:t>
      </w:r>
      <w:r>
        <w:rPr/>
        <w:t>de</w:t>
      </w:r>
      <w:r>
        <w:rPr>
          <w:spacing w:val="-12"/>
        </w:rPr>
        <w:t> </w:t>
      </w:r>
      <w:r>
        <w:rPr/>
        <w:t>este</w:t>
      </w:r>
      <w:r>
        <w:rPr>
          <w:spacing w:val="-11"/>
        </w:rPr>
        <w:t> </w:t>
      </w:r>
      <w:r>
        <w:rPr/>
        <w:t>capítulo</w:t>
      </w:r>
      <w:r>
        <w:rPr>
          <w:spacing w:val="-11"/>
        </w:rPr>
        <w:t> </w:t>
      </w:r>
      <w:r>
        <w:rPr/>
        <w:t>y</w:t>
      </w:r>
      <w:r>
        <w:rPr>
          <w:spacing w:val="-18"/>
        </w:rPr>
        <w:t> </w:t>
      </w:r>
      <w:r>
        <w:rPr/>
        <w:t>la</w:t>
      </w:r>
      <w:r>
        <w:rPr>
          <w:spacing w:val="-14"/>
        </w:rPr>
        <w:t> </w:t>
      </w:r>
      <w:r>
        <w:rPr/>
        <w:t>importancia que tiene dentro de la programación lineal hoy en</w:t>
      </w:r>
      <w:r>
        <w:rPr>
          <w:spacing w:val="-9"/>
        </w:rPr>
        <w:t> </w:t>
      </w:r>
      <w:r>
        <w:rPr/>
        <w:t>día.</w:t>
      </w:r>
    </w:p>
    <w:p>
      <w:pPr>
        <w:pStyle w:val="BodyText"/>
        <w:rPr>
          <w:sz w:val="28"/>
        </w:rPr>
      </w:pPr>
    </w:p>
    <w:p>
      <w:pPr>
        <w:pStyle w:val="Heading4"/>
      </w:pPr>
      <w:bookmarkStart w:name="_bookmark60" w:id="61"/>
      <w:bookmarkEnd w:id="61"/>
      <w:r>
        <w:rPr>
          <w:b w:val="0"/>
        </w:rPr>
      </w:r>
      <w:r>
        <w:rPr/>
        <w:t>Análisis de sensibilidad.</w:t>
      </w:r>
    </w:p>
    <w:p>
      <w:pPr>
        <w:pStyle w:val="BodyText"/>
        <w:spacing w:before="10"/>
        <w:rPr>
          <w:b/>
          <w:sz w:val="30"/>
        </w:rPr>
      </w:pPr>
    </w:p>
    <w:p>
      <w:pPr>
        <w:pStyle w:val="BodyText"/>
        <w:spacing w:line="276" w:lineRule="auto" w:before="1"/>
        <w:ind w:left="102" w:right="119"/>
        <w:jc w:val="both"/>
      </w:pPr>
      <w:r>
        <w:rPr/>
        <w:t>El análisis de sensibilidad es un estudio esencial dentro de la programación lineal, debido a que</w:t>
      </w:r>
      <w:r>
        <w:rPr>
          <w:spacing w:val="-8"/>
        </w:rPr>
        <w:t> </w:t>
      </w:r>
      <w:r>
        <w:rPr/>
        <w:t>los</w:t>
      </w:r>
      <w:r>
        <w:rPr>
          <w:spacing w:val="-7"/>
        </w:rPr>
        <w:t> </w:t>
      </w:r>
      <w:r>
        <w:rPr/>
        <w:t>parámetros</w:t>
      </w:r>
      <w:r>
        <w:rPr>
          <w:spacing w:val="-7"/>
        </w:rPr>
        <w:t> </w:t>
      </w:r>
      <w:r>
        <w:rPr/>
        <w:t>que</w:t>
      </w:r>
      <w:r>
        <w:rPr>
          <w:spacing w:val="-8"/>
        </w:rPr>
        <w:t> </w:t>
      </w:r>
      <w:r>
        <w:rPr/>
        <w:t>se</w:t>
      </w:r>
      <w:r>
        <w:rPr>
          <w:spacing w:val="-8"/>
        </w:rPr>
        <w:t> </w:t>
      </w:r>
      <w:r>
        <w:rPr/>
        <w:t>utilizan</w:t>
      </w:r>
      <w:r>
        <w:rPr>
          <w:spacing w:val="-7"/>
        </w:rPr>
        <w:t> </w:t>
      </w:r>
      <w:r>
        <w:rPr/>
        <w:t>para</w:t>
      </w:r>
      <w:r>
        <w:rPr>
          <w:spacing w:val="-9"/>
        </w:rPr>
        <w:t> </w:t>
      </w:r>
      <w:r>
        <w:rPr/>
        <w:t>en</w:t>
      </w:r>
      <w:r>
        <w:rPr>
          <w:spacing w:val="-7"/>
        </w:rPr>
        <w:t> </w:t>
      </w:r>
      <w:r>
        <w:rPr/>
        <w:t>el</w:t>
      </w:r>
      <w:r>
        <w:rPr>
          <w:spacing w:val="-7"/>
        </w:rPr>
        <w:t> </w:t>
      </w:r>
      <w:r>
        <w:rPr/>
        <w:t>problema</w:t>
      </w:r>
      <w:r>
        <w:rPr>
          <w:spacing w:val="-8"/>
        </w:rPr>
        <w:t> </w:t>
      </w:r>
      <w:r>
        <w:rPr/>
        <w:t>primal</w:t>
      </w:r>
      <w:r>
        <w:rPr>
          <w:spacing w:val="-7"/>
        </w:rPr>
        <w:t> </w:t>
      </w:r>
      <w:r>
        <w:rPr/>
        <w:t>son</w:t>
      </w:r>
      <w:r>
        <w:rPr>
          <w:spacing w:val="-7"/>
        </w:rPr>
        <w:t> </w:t>
      </w:r>
      <w:r>
        <w:rPr/>
        <w:t>solamente</w:t>
      </w:r>
      <w:r>
        <w:rPr>
          <w:spacing w:val="-8"/>
        </w:rPr>
        <w:t> </w:t>
      </w:r>
      <w:r>
        <w:rPr/>
        <w:t>estimaciones</w:t>
      </w:r>
      <w:r>
        <w:rPr>
          <w:spacing w:val="-8"/>
        </w:rPr>
        <w:t> </w:t>
      </w:r>
      <w:r>
        <w:rPr/>
        <w:t>de los recursos con los que se cuentan dentro de la</w:t>
      </w:r>
      <w:r>
        <w:rPr>
          <w:spacing w:val="-9"/>
        </w:rPr>
        <w:t> </w:t>
      </w:r>
      <w:r>
        <w:rPr/>
        <w:t>empresa.</w:t>
      </w:r>
    </w:p>
    <w:p>
      <w:pPr>
        <w:pStyle w:val="BodyText"/>
        <w:spacing w:before="9"/>
        <w:rPr>
          <w:sz w:val="27"/>
        </w:rPr>
      </w:pPr>
    </w:p>
    <w:p>
      <w:pPr>
        <w:pStyle w:val="BodyText"/>
        <w:spacing w:line="276" w:lineRule="auto"/>
        <w:ind w:left="102" w:right="118"/>
        <w:jc w:val="both"/>
      </w:pPr>
      <w:r>
        <w:rPr/>
        <w:t>Como bien sabemos, en la mayoría de las empresas es posible que por alguna razón uno o varios recursos puedan llegar a ser escasos en cualquier momento, por este motivo es importante llevar a cabo el análisis de sensibilidad, para investigar el efecto que se tendría sobre</w:t>
      </w:r>
      <w:r>
        <w:rPr>
          <w:spacing w:val="-17"/>
        </w:rPr>
        <w:t> </w:t>
      </w:r>
      <w:r>
        <w:rPr/>
        <w:t>la</w:t>
      </w:r>
      <w:r>
        <w:rPr>
          <w:spacing w:val="-16"/>
        </w:rPr>
        <w:t> </w:t>
      </w:r>
      <w:r>
        <w:rPr/>
        <w:t>solución</w:t>
      </w:r>
      <w:r>
        <w:rPr>
          <w:spacing w:val="-16"/>
        </w:rPr>
        <w:t> </w:t>
      </w:r>
      <w:r>
        <w:rPr/>
        <w:t>óptima</w:t>
      </w:r>
      <w:r>
        <w:rPr>
          <w:spacing w:val="-14"/>
        </w:rPr>
        <w:t> </w:t>
      </w:r>
      <w:r>
        <w:rPr/>
        <w:t>proporcionada</w:t>
      </w:r>
      <w:r>
        <w:rPr>
          <w:spacing w:val="-17"/>
        </w:rPr>
        <w:t> </w:t>
      </w:r>
      <w:r>
        <w:rPr/>
        <w:t>por</w:t>
      </w:r>
      <w:r>
        <w:rPr>
          <w:spacing w:val="-17"/>
        </w:rPr>
        <w:t> </w:t>
      </w:r>
      <w:r>
        <w:rPr/>
        <w:t>el</w:t>
      </w:r>
      <w:r>
        <w:rPr>
          <w:spacing w:val="-15"/>
        </w:rPr>
        <w:t> </w:t>
      </w:r>
      <w:r>
        <w:rPr/>
        <w:t>método</w:t>
      </w:r>
      <w:r>
        <w:rPr>
          <w:spacing w:val="-16"/>
        </w:rPr>
        <w:t> </w:t>
      </w:r>
      <w:r>
        <w:rPr/>
        <w:t>simplex</w:t>
      </w:r>
      <w:r>
        <w:rPr>
          <w:spacing w:val="-14"/>
        </w:rPr>
        <w:t> </w:t>
      </w:r>
      <w:r>
        <w:rPr/>
        <w:t>al</w:t>
      </w:r>
      <w:r>
        <w:rPr>
          <w:spacing w:val="-15"/>
        </w:rPr>
        <w:t> </w:t>
      </w:r>
      <w:r>
        <w:rPr/>
        <w:t>hecho</w:t>
      </w:r>
      <w:r>
        <w:rPr>
          <w:spacing w:val="-16"/>
        </w:rPr>
        <w:t> </w:t>
      </w:r>
      <w:r>
        <w:rPr/>
        <w:t>de</w:t>
      </w:r>
      <w:r>
        <w:rPr>
          <w:spacing w:val="-17"/>
        </w:rPr>
        <w:t> </w:t>
      </w:r>
      <w:r>
        <w:rPr/>
        <w:t>que</w:t>
      </w:r>
      <w:r>
        <w:rPr>
          <w:spacing w:val="-17"/>
        </w:rPr>
        <w:t> </w:t>
      </w:r>
      <w:r>
        <w:rPr/>
        <w:t>los</w:t>
      </w:r>
      <w:r>
        <w:rPr>
          <w:spacing w:val="-15"/>
        </w:rPr>
        <w:t> </w:t>
      </w:r>
      <w:r>
        <w:rPr/>
        <w:t>parámetros tomen otros valores</w:t>
      </w:r>
      <w:r>
        <w:rPr>
          <w:spacing w:val="-5"/>
        </w:rPr>
        <w:t> </w:t>
      </w:r>
      <w:r>
        <w:rPr/>
        <w:t>posibles.</w:t>
      </w:r>
    </w:p>
    <w:p>
      <w:pPr>
        <w:pStyle w:val="BodyText"/>
        <w:spacing w:before="10"/>
        <w:rPr>
          <w:sz w:val="27"/>
        </w:rPr>
      </w:pPr>
    </w:p>
    <w:p>
      <w:pPr>
        <w:pStyle w:val="BodyText"/>
        <w:spacing w:line="276" w:lineRule="auto"/>
        <w:ind w:left="102" w:right="117"/>
        <w:jc w:val="both"/>
      </w:pPr>
      <w:r>
        <w:rPr/>
        <w:t>Puede</w:t>
      </w:r>
      <w:r>
        <w:rPr>
          <w:spacing w:val="-5"/>
        </w:rPr>
        <w:t> </w:t>
      </w:r>
      <w:r>
        <w:rPr/>
        <w:t>ser</w:t>
      </w:r>
      <w:r>
        <w:rPr>
          <w:spacing w:val="-5"/>
        </w:rPr>
        <w:t> </w:t>
      </w:r>
      <w:r>
        <w:rPr/>
        <w:t>que</w:t>
      </w:r>
      <w:r>
        <w:rPr>
          <w:spacing w:val="-2"/>
        </w:rPr>
        <w:t> </w:t>
      </w:r>
      <w:r>
        <w:rPr/>
        <w:t>alguno</w:t>
      </w:r>
      <w:r>
        <w:rPr>
          <w:spacing w:val="-4"/>
        </w:rPr>
        <w:t> </w:t>
      </w:r>
      <w:r>
        <w:rPr/>
        <w:t>de</w:t>
      </w:r>
      <w:r>
        <w:rPr>
          <w:spacing w:val="-5"/>
        </w:rPr>
        <w:t> </w:t>
      </w:r>
      <w:r>
        <w:rPr/>
        <w:t>los</w:t>
      </w:r>
      <w:r>
        <w:rPr>
          <w:spacing w:val="-3"/>
        </w:rPr>
        <w:t> </w:t>
      </w:r>
      <w:r>
        <w:rPr/>
        <w:t>parámetros</w:t>
      </w:r>
      <w:r>
        <w:rPr>
          <w:spacing w:val="-4"/>
        </w:rPr>
        <w:t> </w:t>
      </w:r>
      <w:r>
        <w:rPr/>
        <w:t>se</w:t>
      </w:r>
      <w:r>
        <w:rPr>
          <w:spacing w:val="-5"/>
        </w:rPr>
        <w:t> </w:t>
      </w:r>
      <w:r>
        <w:rPr/>
        <w:t>modifique</w:t>
      </w:r>
      <w:r>
        <w:rPr>
          <w:spacing w:val="-5"/>
        </w:rPr>
        <w:t> </w:t>
      </w:r>
      <w:r>
        <w:rPr/>
        <w:t>su</w:t>
      </w:r>
      <w:r>
        <w:rPr>
          <w:spacing w:val="-4"/>
        </w:rPr>
        <w:t> </w:t>
      </w:r>
      <w:r>
        <w:rPr/>
        <w:t>valor</w:t>
      </w:r>
      <w:r>
        <w:rPr>
          <w:spacing w:val="-4"/>
        </w:rPr>
        <w:t> </w:t>
      </w:r>
      <w:r>
        <w:rPr/>
        <w:t>sin</w:t>
      </w:r>
      <w:r>
        <w:rPr>
          <w:spacing w:val="-3"/>
        </w:rPr>
        <w:t> </w:t>
      </w:r>
      <w:r>
        <w:rPr/>
        <w:t>afectar</w:t>
      </w:r>
      <w:r>
        <w:rPr>
          <w:spacing w:val="-5"/>
        </w:rPr>
        <w:t> </w:t>
      </w:r>
      <w:r>
        <w:rPr/>
        <w:t>la</w:t>
      </w:r>
      <w:r>
        <w:rPr>
          <w:spacing w:val="-1"/>
        </w:rPr>
        <w:t> </w:t>
      </w:r>
      <w:r>
        <w:rPr/>
        <w:t>solución</w:t>
      </w:r>
      <w:r>
        <w:rPr>
          <w:spacing w:val="-3"/>
        </w:rPr>
        <w:t> </w:t>
      </w:r>
      <w:r>
        <w:rPr/>
        <w:t>óptima, sin embargo también tenemos la posibilidad de que el cambio de valor de un parámetro genere una nueva solución</w:t>
      </w:r>
      <w:r>
        <w:rPr>
          <w:spacing w:val="-4"/>
        </w:rPr>
        <w:t> </w:t>
      </w:r>
      <w:r>
        <w:rPr/>
        <w:t>óptima.</w:t>
      </w:r>
    </w:p>
    <w:p>
      <w:pPr>
        <w:pStyle w:val="BodyText"/>
        <w:spacing w:before="9"/>
        <w:rPr>
          <w:sz w:val="27"/>
        </w:rPr>
      </w:pPr>
    </w:p>
    <w:p>
      <w:pPr>
        <w:pStyle w:val="BodyText"/>
        <w:spacing w:line="276" w:lineRule="auto"/>
        <w:ind w:left="102" w:right="116"/>
        <w:jc w:val="both"/>
      </w:pPr>
      <w:r>
        <w:rPr/>
        <w:t>Por</w:t>
      </w:r>
      <w:r>
        <w:rPr>
          <w:spacing w:val="-14"/>
        </w:rPr>
        <w:t> </w:t>
      </w:r>
      <w:r>
        <w:rPr/>
        <w:t>lo</w:t>
      </w:r>
      <w:r>
        <w:rPr>
          <w:spacing w:val="-13"/>
        </w:rPr>
        <w:t> </w:t>
      </w:r>
      <w:r>
        <w:rPr/>
        <w:t>tanto,</w:t>
      </w:r>
      <w:r>
        <w:rPr>
          <w:spacing w:val="-14"/>
        </w:rPr>
        <w:t> </w:t>
      </w:r>
      <w:r>
        <w:rPr/>
        <w:t>un</w:t>
      </w:r>
      <w:r>
        <w:rPr>
          <w:spacing w:val="-13"/>
        </w:rPr>
        <w:t> </w:t>
      </w:r>
      <w:r>
        <w:rPr/>
        <w:t>objetivo</w:t>
      </w:r>
      <w:r>
        <w:rPr>
          <w:spacing w:val="-13"/>
        </w:rPr>
        <w:t> </w:t>
      </w:r>
      <w:r>
        <w:rPr/>
        <w:t>fundamental</w:t>
      </w:r>
      <w:r>
        <w:rPr>
          <w:spacing w:val="-13"/>
        </w:rPr>
        <w:t> </w:t>
      </w:r>
      <w:r>
        <w:rPr/>
        <w:t>del</w:t>
      </w:r>
      <w:r>
        <w:rPr>
          <w:spacing w:val="-11"/>
        </w:rPr>
        <w:t> </w:t>
      </w:r>
      <w:r>
        <w:rPr/>
        <w:t>análisis</w:t>
      </w:r>
      <w:r>
        <w:rPr>
          <w:spacing w:val="-13"/>
        </w:rPr>
        <w:t> </w:t>
      </w:r>
      <w:r>
        <w:rPr/>
        <w:t>de</w:t>
      </w:r>
      <w:r>
        <w:rPr>
          <w:spacing w:val="-14"/>
        </w:rPr>
        <w:t> </w:t>
      </w:r>
      <w:r>
        <w:rPr/>
        <w:t>sensibilidad</w:t>
      </w:r>
      <w:r>
        <w:rPr>
          <w:spacing w:val="-13"/>
        </w:rPr>
        <w:t> </w:t>
      </w:r>
      <w:r>
        <w:rPr/>
        <w:t>es</w:t>
      </w:r>
      <w:r>
        <w:rPr>
          <w:spacing w:val="-13"/>
        </w:rPr>
        <w:t> </w:t>
      </w:r>
      <w:r>
        <w:rPr/>
        <w:t>identificar</w:t>
      </w:r>
      <w:r>
        <w:rPr>
          <w:spacing w:val="-14"/>
        </w:rPr>
        <w:t> </w:t>
      </w:r>
      <w:r>
        <w:rPr/>
        <w:t>los</w:t>
      </w:r>
      <w:r>
        <w:rPr>
          <w:spacing w:val="-13"/>
        </w:rPr>
        <w:t> </w:t>
      </w:r>
      <w:r>
        <w:rPr/>
        <w:t>parámetros sensibles,</w:t>
      </w:r>
      <w:r>
        <w:rPr>
          <w:spacing w:val="-8"/>
        </w:rPr>
        <w:t> </w:t>
      </w:r>
      <w:r>
        <w:rPr/>
        <w:t>es</w:t>
      </w:r>
      <w:r>
        <w:rPr>
          <w:spacing w:val="-8"/>
        </w:rPr>
        <w:t> </w:t>
      </w:r>
      <w:r>
        <w:rPr/>
        <w:t>decir,</w:t>
      </w:r>
      <w:r>
        <w:rPr>
          <w:spacing w:val="-9"/>
        </w:rPr>
        <w:t> </w:t>
      </w:r>
      <w:r>
        <w:rPr/>
        <w:t>los</w:t>
      </w:r>
      <w:r>
        <w:rPr>
          <w:spacing w:val="-8"/>
        </w:rPr>
        <w:t> </w:t>
      </w:r>
      <w:r>
        <w:rPr/>
        <w:t>parámetros</w:t>
      </w:r>
      <w:r>
        <w:rPr>
          <w:spacing w:val="-8"/>
        </w:rPr>
        <w:t> </w:t>
      </w:r>
      <w:r>
        <w:rPr/>
        <w:t>que</w:t>
      </w:r>
      <w:r>
        <w:rPr>
          <w:spacing w:val="-10"/>
        </w:rPr>
        <w:t> </w:t>
      </w:r>
      <w:r>
        <w:rPr/>
        <w:t>no</w:t>
      </w:r>
      <w:r>
        <w:rPr>
          <w:spacing w:val="-9"/>
        </w:rPr>
        <w:t> </w:t>
      </w:r>
      <w:r>
        <w:rPr/>
        <w:t>pueden</w:t>
      </w:r>
      <w:r>
        <w:rPr>
          <w:spacing w:val="-6"/>
        </w:rPr>
        <w:t> </w:t>
      </w:r>
      <w:r>
        <w:rPr/>
        <w:t>cambiar</w:t>
      </w:r>
      <w:r>
        <w:rPr>
          <w:spacing w:val="-9"/>
        </w:rPr>
        <w:t> </w:t>
      </w:r>
      <w:r>
        <w:rPr/>
        <w:t>sin</w:t>
      </w:r>
      <w:r>
        <w:rPr>
          <w:spacing w:val="-8"/>
        </w:rPr>
        <w:t> </w:t>
      </w:r>
      <w:r>
        <w:rPr/>
        <w:t>que</w:t>
      </w:r>
      <w:r>
        <w:rPr>
          <w:spacing w:val="-10"/>
        </w:rPr>
        <w:t> </w:t>
      </w:r>
      <w:r>
        <w:rPr/>
        <w:t>cambie</w:t>
      </w:r>
      <w:r>
        <w:rPr>
          <w:spacing w:val="-10"/>
        </w:rPr>
        <w:t> </w:t>
      </w:r>
      <w:r>
        <w:rPr/>
        <w:t>la</w:t>
      </w:r>
      <w:r>
        <w:rPr>
          <w:spacing w:val="-7"/>
        </w:rPr>
        <w:t> </w:t>
      </w:r>
      <w:r>
        <w:rPr/>
        <w:t>solución</w:t>
      </w:r>
      <w:r>
        <w:rPr>
          <w:spacing w:val="-8"/>
        </w:rPr>
        <w:t> </w:t>
      </w:r>
      <w:r>
        <w:rPr/>
        <w:t>óptima.</w:t>
      </w:r>
    </w:p>
    <w:p>
      <w:pPr>
        <w:pStyle w:val="BodyText"/>
        <w:spacing w:before="9"/>
        <w:rPr>
          <w:sz w:val="27"/>
        </w:rPr>
      </w:pPr>
    </w:p>
    <w:p>
      <w:pPr>
        <w:pStyle w:val="BodyText"/>
        <w:spacing w:line="276" w:lineRule="auto"/>
        <w:ind w:left="102" w:right="119"/>
        <w:jc w:val="both"/>
      </w:pPr>
      <w:r>
        <w:rPr/>
        <w:t>En el caso de parámetros que no están clasificados dentro de los sensibles, también puede resultar</w:t>
      </w:r>
      <w:r>
        <w:rPr>
          <w:spacing w:val="-10"/>
        </w:rPr>
        <w:t> </w:t>
      </w:r>
      <w:r>
        <w:rPr/>
        <w:t>de</w:t>
      </w:r>
      <w:r>
        <w:rPr>
          <w:spacing w:val="-8"/>
        </w:rPr>
        <w:t> </w:t>
      </w:r>
      <w:r>
        <w:rPr/>
        <w:t>gran</w:t>
      </w:r>
      <w:r>
        <w:rPr>
          <w:spacing w:val="-10"/>
        </w:rPr>
        <w:t> </w:t>
      </w:r>
      <w:r>
        <w:rPr/>
        <w:t>utilidad</w:t>
      </w:r>
      <w:r>
        <w:rPr>
          <w:spacing w:val="-10"/>
        </w:rPr>
        <w:t> </w:t>
      </w:r>
      <w:r>
        <w:rPr/>
        <w:t>determinar</w:t>
      </w:r>
      <w:r>
        <w:rPr>
          <w:spacing w:val="-10"/>
        </w:rPr>
        <w:t> </w:t>
      </w:r>
      <w:r>
        <w:rPr/>
        <w:t>el</w:t>
      </w:r>
      <w:r>
        <w:rPr>
          <w:spacing w:val="-9"/>
        </w:rPr>
        <w:t> </w:t>
      </w:r>
      <w:r>
        <w:rPr/>
        <w:t>intervalo</w:t>
      </w:r>
      <w:r>
        <w:rPr>
          <w:spacing w:val="-9"/>
        </w:rPr>
        <w:t> </w:t>
      </w:r>
      <w:r>
        <w:rPr/>
        <w:t>de</w:t>
      </w:r>
      <w:r>
        <w:rPr>
          <w:spacing w:val="-8"/>
        </w:rPr>
        <w:t> </w:t>
      </w:r>
      <w:r>
        <w:rPr/>
        <w:t>valores</w:t>
      </w:r>
      <w:r>
        <w:rPr>
          <w:spacing w:val="-9"/>
        </w:rPr>
        <w:t> </w:t>
      </w:r>
      <w:r>
        <w:rPr/>
        <w:t>del</w:t>
      </w:r>
      <w:r>
        <w:rPr>
          <w:spacing w:val="-9"/>
        </w:rPr>
        <w:t> </w:t>
      </w:r>
      <w:r>
        <w:rPr/>
        <w:t>parámetro</w:t>
      </w:r>
      <w:r>
        <w:rPr>
          <w:spacing w:val="-10"/>
        </w:rPr>
        <w:t> </w:t>
      </w:r>
      <w:r>
        <w:rPr/>
        <w:t>para</w:t>
      </w:r>
      <w:r>
        <w:rPr>
          <w:spacing w:val="-11"/>
        </w:rPr>
        <w:t> </w:t>
      </w:r>
      <w:r>
        <w:rPr/>
        <w:t>que</w:t>
      </w:r>
      <w:r>
        <w:rPr>
          <w:spacing w:val="-11"/>
        </w:rPr>
        <w:t> </w:t>
      </w:r>
      <w:r>
        <w:rPr/>
        <w:t>la</w:t>
      </w:r>
      <w:r>
        <w:rPr>
          <w:spacing w:val="-10"/>
        </w:rPr>
        <w:t> </w:t>
      </w:r>
      <w:r>
        <w:rPr/>
        <w:t>solución no cambie, este intervalo también es conocido como intervalo de valor permisible para permanecer en el</w:t>
      </w:r>
      <w:r>
        <w:rPr>
          <w:spacing w:val="-5"/>
        </w:rPr>
        <w:t> </w:t>
      </w:r>
      <w:r>
        <w:rPr/>
        <w:t>óptimo.</w:t>
      </w:r>
    </w:p>
    <w:p>
      <w:pPr>
        <w:pStyle w:val="BodyText"/>
        <w:spacing w:before="10"/>
        <w:rPr>
          <w:sz w:val="27"/>
        </w:rPr>
      </w:pPr>
    </w:p>
    <w:p>
      <w:pPr>
        <w:pStyle w:val="BodyText"/>
        <w:spacing w:line="276" w:lineRule="auto"/>
        <w:ind w:left="102" w:right="117"/>
        <w:jc w:val="both"/>
      </w:pPr>
      <w:r>
        <w:rPr/>
        <w:t>En algunos casos, el cambio de valor de un parámetro puede afectar la factibilidad de la solución</w:t>
      </w:r>
      <w:r>
        <w:rPr>
          <w:spacing w:val="-11"/>
        </w:rPr>
        <w:t> </w:t>
      </w:r>
      <w:r>
        <w:rPr/>
        <w:t>básica</w:t>
      </w:r>
      <w:r>
        <w:rPr>
          <w:spacing w:val="-12"/>
        </w:rPr>
        <w:t> </w:t>
      </w:r>
      <w:r>
        <w:rPr/>
        <w:t>factibles</w:t>
      </w:r>
      <w:r>
        <w:rPr>
          <w:spacing w:val="-9"/>
        </w:rPr>
        <w:t> </w:t>
      </w:r>
      <w:r>
        <w:rPr/>
        <w:t>óptima,</w:t>
      </w:r>
      <w:r>
        <w:rPr>
          <w:spacing w:val="-12"/>
        </w:rPr>
        <w:t> </w:t>
      </w:r>
      <w:r>
        <w:rPr/>
        <w:t>para</w:t>
      </w:r>
      <w:r>
        <w:rPr>
          <w:spacing w:val="-13"/>
        </w:rPr>
        <w:t> </w:t>
      </w:r>
      <w:r>
        <w:rPr/>
        <w:t>manejar</w:t>
      </w:r>
      <w:r>
        <w:rPr>
          <w:spacing w:val="-12"/>
        </w:rPr>
        <w:t> </w:t>
      </w:r>
      <w:r>
        <w:rPr/>
        <w:t>tales</w:t>
      </w:r>
      <w:r>
        <w:rPr>
          <w:spacing w:val="-11"/>
        </w:rPr>
        <w:t> </w:t>
      </w:r>
      <w:r>
        <w:rPr/>
        <w:t>parámetros</w:t>
      </w:r>
      <w:r>
        <w:rPr>
          <w:spacing w:val="-8"/>
        </w:rPr>
        <w:t> </w:t>
      </w:r>
      <w:r>
        <w:rPr/>
        <w:t>es</w:t>
      </w:r>
      <w:r>
        <w:rPr>
          <w:spacing w:val="-11"/>
        </w:rPr>
        <w:t> </w:t>
      </w:r>
      <w:r>
        <w:rPr/>
        <w:t>útil</w:t>
      </w:r>
      <w:r>
        <w:rPr>
          <w:spacing w:val="-11"/>
        </w:rPr>
        <w:t> </w:t>
      </w:r>
      <w:r>
        <w:rPr/>
        <w:t>determinar</w:t>
      </w:r>
      <w:r>
        <w:rPr>
          <w:spacing w:val="-12"/>
        </w:rPr>
        <w:t> </w:t>
      </w:r>
      <w:r>
        <w:rPr/>
        <w:t>el</w:t>
      </w:r>
      <w:r>
        <w:rPr>
          <w:spacing w:val="-11"/>
        </w:rPr>
        <w:t> </w:t>
      </w:r>
      <w:r>
        <w:rPr/>
        <w:t>intervalo de valores para la solución básica factible óptima, también llamado como intervalo permisible para permanecer</w:t>
      </w:r>
      <w:r>
        <w:rPr>
          <w:spacing w:val="-7"/>
        </w:rPr>
        <w:t> </w:t>
      </w:r>
      <w:r>
        <w:rPr/>
        <w:t>factible.</w:t>
      </w:r>
    </w:p>
    <w:p>
      <w:pPr>
        <w:spacing w:after="0" w:line="276" w:lineRule="auto"/>
        <w:jc w:val="both"/>
        <w:sectPr>
          <w:headerReference w:type="default" r:id="rId207"/>
          <w:footerReference w:type="default" r:id="rId208"/>
          <w:pgSz w:w="12240" w:h="15840"/>
          <w:pgMar w:header="0" w:footer="1003" w:top="1500" w:bottom="1200" w:left="1600" w:right="1580"/>
          <w:pgNumType w:start="74"/>
        </w:sectPr>
      </w:pPr>
    </w:p>
    <w:p>
      <w:pPr>
        <w:pStyle w:val="BodyText"/>
        <w:spacing w:before="4"/>
        <w:rPr>
          <w:sz w:val="14"/>
        </w:rPr>
      </w:pPr>
    </w:p>
    <w:p>
      <w:pPr>
        <w:pStyle w:val="Heading4"/>
        <w:spacing w:before="69"/>
      </w:pPr>
      <w:bookmarkStart w:name="_bookmark61" w:id="62"/>
      <w:bookmarkEnd w:id="62"/>
      <w:r>
        <w:rPr>
          <w:b w:val="0"/>
        </w:rPr>
      </w:r>
      <w:r>
        <w:rPr/>
        <w:t>Análisis de sensibilidad para la función objetivo.</w:t>
      </w:r>
    </w:p>
    <w:p>
      <w:pPr>
        <w:pStyle w:val="BodyText"/>
        <w:spacing w:before="7"/>
        <w:rPr>
          <w:b/>
          <w:sz w:val="30"/>
        </w:rPr>
      </w:pPr>
    </w:p>
    <w:p>
      <w:pPr>
        <w:pStyle w:val="BodyText"/>
        <w:spacing w:before="1"/>
        <w:ind w:left="102"/>
        <w:jc w:val="both"/>
      </w:pPr>
      <w:r>
        <w:rPr/>
        <w:t>El análisis de sensibilidad en la función objetivo consiste en conocer:</w:t>
      </w:r>
    </w:p>
    <w:p>
      <w:pPr>
        <w:pStyle w:val="BodyText"/>
        <w:spacing w:before="3"/>
        <w:rPr>
          <w:sz w:val="31"/>
        </w:rPr>
      </w:pPr>
    </w:p>
    <w:p>
      <w:pPr>
        <w:pStyle w:val="ListParagraph"/>
        <w:numPr>
          <w:ilvl w:val="1"/>
          <w:numId w:val="14"/>
        </w:numPr>
        <w:tabs>
          <w:tab w:pos="821" w:val="left" w:leader="none"/>
          <w:tab w:pos="822" w:val="left" w:leader="none"/>
        </w:tabs>
        <w:spacing w:line="273" w:lineRule="auto" w:before="0" w:after="0"/>
        <w:ind w:left="822" w:right="124" w:hanging="360"/>
        <w:jc w:val="left"/>
        <w:rPr>
          <w:sz w:val="24"/>
        </w:rPr>
      </w:pPr>
      <w:r>
        <w:rPr>
          <w:sz w:val="24"/>
        </w:rPr>
        <w:t>Los rangos en que pueden fluctuar los costos para las variables sin que se tenga que modificar la</w:t>
      </w:r>
      <w:r>
        <w:rPr>
          <w:spacing w:val="-5"/>
          <w:sz w:val="24"/>
        </w:rPr>
        <w:t> </w:t>
      </w:r>
      <w:r>
        <w:rPr>
          <w:sz w:val="24"/>
        </w:rPr>
        <w:t>base.</w:t>
      </w:r>
    </w:p>
    <w:p>
      <w:pPr>
        <w:pStyle w:val="ListParagraph"/>
        <w:numPr>
          <w:ilvl w:val="1"/>
          <w:numId w:val="14"/>
        </w:numPr>
        <w:tabs>
          <w:tab w:pos="821" w:val="left" w:leader="none"/>
          <w:tab w:pos="822" w:val="left" w:leader="none"/>
        </w:tabs>
        <w:spacing w:line="240" w:lineRule="auto" w:before="3" w:after="0"/>
        <w:ind w:left="822" w:right="0" w:hanging="360"/>
        <w:jc w:val="left"/>
        <w:rPr>
          <w:sz w:val="24"/>
        </w:rPr>
      </w:pPr>
      <w:r>
        <w:rPr>
          <w:sz w:val="24"/>
        </w:rPr>
        <w:t>Como cambia la base fuera de esos</w:t>
      </w:r>
      <w:r>
        <w:rPr>
          <w:spacing w:val="-9"/>
          <w:sz w:val="24"/>
        </w:rPr>
        <w:t> </w:t>
      </w:r>
      <w:r>
        <w:rPr>
          <w:sz w:val="24"/>
        </w:rPr>
        <w:t>rangos.</w:t>
      </w:r>
    </w:p>
    <w:p>
      <w:pPr>
        <w:pStyle w:val="ListParagraph"/>
        <w:numPr>
          <w:ilvl w:val="1"/>
          <w:numId w:val="14"/>
        </w:numPr>
        <w:tabs>
          <w:tab w:pos="821" w:val="left" w:leader="none"/>
          <w:tab w:pos="822" w:val="left" w:leader="none"/>
        </w:tabs>
        <w:spacing w:line="240" w:lineRule="auto" w:before="42" w:after="0"/>
        <w:ind w:left="822" w:right="0" w:hanging="360"/>
        <w:jc w:val="left"/>
        <w:rPr>
          <w:sz w:val="24"/>
        </w:rPr>
      </w:pPr>
      <w:r>
        <w:rPr>
          <w:sz w:val="24"/>
        </w:rPr>
        <w:t>En cuanto se modifica la función</w:t>
      </w:r>
      <w:r>
        <w:rPr>
          <w:spacing w:val="-7"/>
          <w:sz w:val="24"/>
        </w:rPr>
        <w:t> </w:t>
      </w:r>
      <w:r>
        <w:rPr>
          <w:sz w:val="24"/>
        </w:rPr>
        <w:t>objetivo.</w:t>
      </w:r>
    </w:p>
    <w:p>
      <w:pPr>
        <w:pStyle w:val="BodyText"/>
        <w:rPr>
          <w:sz w:val="31"/>
        </w:rPr>
      </w:pPr>
    </w:p>
    <w:p>
      <w:pPr>
        <w:pStyle w:val="BodyText"/>
        <w:spacing w:line="276" w:lineRule="auto"/>
        <w:ind w:left="102" w:right="115"/>
        <w:jc w:val="both"/>
      </w:pPr>
      <w:r>
        <w:rPr/>
        <w:t>El</w:t>
      </w:r>
      <w:r>
        <w:rPr>
          <w:spacing w:val="-6"/>
        </w:rPr>
        <w:t> </w:t>
      </w:r>
      <w:r>
        <w:rPr/>
        <w:t>análisis</w:t>
      </w:r>
      <w:r>
        <w:rPr>
          <w:spacing w:val="-6"/>
        </w:rPr>
        <w:t> </w:t>
      </w:r>
      <w:r>
        <w:rPr/>
        <w:t>de</w:t>
      </w:r>
      <w:r>
        <w:rPr>
          <w:spacing w:val="-7"/>
        </w:rPr>
        <w:t> </w:t>
      </w:r>
      <w:r>
        <w:rPr/>
        <w:t>sensibilidad</w:t>
      </w:r>
      <w:r>
        <w:rPr>
          <w:spacing w:val="-7"/>
        </w:rPr>
        <w:t> </w:t>
      </w:r>
      <w:r>
        <w:rPr/>
        <w:t>para</w:t>
      </w:r>
      <w:r>
        <w:rPr>
          <w:spacing w:val="-8"/>
        </w:rPr>
        <w:t> </w:t>
      </w:r>
      <w:r>
        <w:rPr/>
        <w:t>la</w:t>
      </w:r>
      <w:r>
        <w:rPr>
          <w:spacing w:val="-7"/>
        </w:rPr>
        <w:t> </w:t>
      </w:r>
      <w:r>
        <w:rPr/>
        <w:t>función</w:t>
      </w:r>
      <w:r>
        <w:rPr>
          <w:spacing w:val="-6"/>
        </w:rPr>
        <w:t> </w:t>
      </w:r>
      <w:r>
        <w:rPr/>
        <w:t>objetivo</w:t>
      </w:r>
      <w:r>
        <w:rPr>
          <w:spacing w:val="-6"/>
        </w:rPr>
        <w:t> </w:t>
      </w:r>
      <w:r>
        <w:rPr/>
        <w:t>es</w:t>
      </w:r>
      <w:r>
        <w:rPr>
          <w:spacing w:val="-6"/>
        </w:rPr>
        <w:t> </w:t>
      </w:r>
      <w:r>
        <w:rPr/>
        <w:t>muy</w:t>
      </w:r>
      <w:r>
        <w:rPr>
          <w:spacing w:val="-13"/>
        </w:rPr>
        <w:t> </w:t>
      </w:r>
      <w:r>
        <w:rPr/>
        <w:t>importante</w:t>
      </w:r>
      <w:r>
        <w:rPr>
          <w:spacing w:val="-7"/>
        </w:rPr>
        <w:t> </w:t>
      </w:r>
      <w:r>
        <w:rPr/>
        <w:t>desde</w:t>
      </w:r>
      <w:r>
        <w:rPr>
          <w:spacing w:val="-5"/>
        </w:rPr>
        <w:t> </w:t>
      </w:r>
      <w:r>
        <w:rPr/>
        <w:t>el</w:t>
      </w:r>
      <w:r>
        <w:rPr>
          <w:spacing w:val="-6"/>
        </w:rPr>
        <w:t> </w:t>
      </w:r>
      <w:r>
        <w:rPr/>
        <w:t>punto</w:t>
      </w:r>
      <w:r>
        <w:rPr>
          <w:spacing w:val="-6"/>
        </w:rPr>
        <w:t> </w:t>
      </w:r>
      <w:r>
        <w:rPr/>
        <w:t>de</w:t>
      </w:r>
      <w:r>
        <w:rPr>
          <w:spacing w:val="-7"/>
        </w:rPr>
        <w:t> </w:t>
      </w:r>
      <w:r>
        <w:rPr/>
        <w:t>vista económico,</w:t>
      </w:r>
      <w:r>
        <w:rPr>
          <w:spacing w:val="-7"/>
        </w:rPr>
        <w:t> </w:t>
      </w:r>
      <w:r>
        <w:rPr/>
        <w:t>pues</w:t>
      </w:r>
      <w:r>
        <w:rPr>
          <w:spacing w:val="-5"/>
        </w:rPr>
        <w:t> </w:t>
      </w:r>
      <w:r>
        <w:rPr/>
        <w:t>generalmente</w:t>
      </w:r>
      <w:r>
        <w:rPr>
          <w:spacing w:val="-8"/>
        </w:rPr>
        <w:t> </w:t>
      </w:r>
      <w:r>
        <w:rPr/>
        <w:t>los</w:t>
      </w:r>
      <w:r>
        <w:rPr>
          <w:spacing w:val="-7"/>
        </w:rPr>
        <w:t> </w:t>
      </w:r>
      <w:r>
        <w:rPr/>
        <w:t>coeficientes</w:t>
      </w:r>
      <w:r>
        <w:rPr>
          <w:spacing w:val="-7"/>
        </w:rPr>
        <w:t> </w:t>
      </w:r>
      <w:r>
        <w:rPr/>
        <w:t>son</w:t>
      </w:r>
      <w:r>
        <w:rPr>
          <w:spacing w:val="-7"/>
        </w:rPr>
        <w:t> </w:t>
      </w:r>
      <w:r>
        <w:rPr/>
        <w:t>las</w:t>
      </w:r>
      <w:r>
        <w:rPr>
          <w:spacing w:val="-8"/>
        </w:rPr>
        <w:t> </w:t>
      </w:r>
      <w:r>
        <w:rPr/>
        <w:t>estimaciones</w:t>
      </w:r>
      <w:r>
        <w:rPr>
          <w:spacing w:val="-8"/>
        </w:rPr>
        <w:t> </w:t>
      </w:r>
      <w:r>
        <w:rPr/>
        <w:t>que</w:t>
      </w:r>
      <w:r>
        <w:rPr>
          <w:spacing w:val="-8"/>
        </w:rPr>
        <w:t> </w:t>
      </w:r>
      <w:r>
        <w:rPr/>
        <w:t>pueden</w:t>
      </w:r>
      <w:r>
        <w:rPr>
          <w:spacing w:val="-7"/>
        </w:rPr>
        <w:t> </w:t>
      </w:r>
      <w:r>
        <w:rPr/>
        <w:t>variar</w:t>
      </w:r>
      <w:r>
        <w:rPr>
          <w:spacing w:val="-8"/>
        </w:rPr>
        <w:t> </w:t>
      </w:r>
      <w:r>
        <w:rPr/>
        <w:t>en</w:t>
      </w:r>
      <w:r>
        <w:rPr>
          <w:spacing w:val="-7"/>
        </w:rPr>
        <w:t> </w:t>
      </w:r>
      <w:r>
        <w:rPr/>
        <w:t>un periodo corto de tiempo, por ello el conocer el efecto de estos cambios pueden causar es de suma importancia para la aplicación de la solución</w:t>
      </w:r>
      <w:r>
        <w:rPr>
          <w:spacing w:val="-7"/>
        </w:rPr>
        <w:t> </w:t>
      </w:r>
      <w:r>
        <w:rPr/>
        <w:t>óptima.</w:t>
      </w:r>
    </w:p>
    <w:p>
      <w:pPr>
        <w:pStyle w:val="BodyText"/>
        <w:spacing w:before="9"/>
        <w:rPr>
          <w:sz w:val="27"/>
        </w:rPr>
      </w:pPr>
    </w:p>
    <w:p>
      <w:pPr>
        <w:pStyle w:val="BodyText"/>
        <w:spacing w:line="276" w:lineRule="auto"/>
        <w:ind w:left="102" w:right="123"/>
        <w:jc w:val="both"/>
      </w:pPr>
      <w:r>
        <w:rPr/>
        <w:t>El</w:t>
      </w:r>
      <w:r>
        <w:rPr>
          <w:spacing w:val="-4"/>
        </w:rPr>
        <w:t> </w:t>
      </w:r>
      <w:r>
        <w:rPr/>
        <w:t>análisis</w:t>
      </w:r>
      <w:r>
        <w:rPr>
          <w:spacing w:val="-3"/>
        </w:rPr>
        <w:t> </w:t>
      </w:r>
      <w:r>
        <w:rPr/>
        <w:t>de</w:t>
      </w:r>
      <w:r>
        <w:rPr>
          <w:spacing w:val="-5"/>
        </w:rPr>
        <w:t> </w:t>
      </w:r>
      <w:r>
        <w:rPr/>
        <w:t>sensibilidad</w:t>
      </w:r>
      <w:r>
        <w:rPr>
          <w:spacing w:val="-4"/>
        </w:rPr>
        <w:t> </w:t>
      </w:r>
      <w:r>
        <w:rPr/>
        <w:t>para</w:t>
      </w:r>
      <w:r>
        <w:rPr>
          <w:spacing w:val="-6"/>
        </w:rPr>
        <w:t> </w:t>
      </w:r>
      <w:r>
        <w:rPr/>
        <w:t>los</w:t>
      </w:r>
      <w:r>
        <w:rPr>
          <w:spacing w:val="-2"/>
        </w:rPr>
        <w:t> </w:t>
      </w:r>
      <w:r>
        <w:rPr/>
        <w:t>costos</w:t>
      </w:r>
      <w:r>
        <w:rPr>
          <w:spacing w:val="-3"/>
        </w:rPr>
        <w:t> </w:t>
      </w:r>
      <w:r>
        <w:rPr/>
        <w:t>se</w:t>
      </w:r>
      <w:r>
        <w:rPr>
          <w:spacing w:val="-5"/>
        </w:rPr>
        <w:t> </w:t>
      </w:r>
      <w:r>
        <w:rPr/>
        <w:t>presentará</w:t>
      </w:r>
      <w:r>
        <w:rPr>
          <w:spacing w:val="-5"/>
        </w:rPr>
        <w:t> </w:t>
      </w:r>
      <w:r>
        <w:rPr/>
        <w:t>separadamente</w:t>
      </w:r>
      <w:r>
        <w:rPr>
          <w:spacing w:val="-5"/>
        </w:rPr>
        <w:t> </w:t>
      </w:r>
      <w:r>
        <w:rPr/>
        <w:t>para</w:t>
      </w:r>
      <w:r>
        <w:rPr>
          <w:spacing w:val="-3"/>
        </w:rPr>
        <w:t> </w:t>
      </w:r>
      <w:r>
        <w:rPr/>
        <w:t>el</w:t>
      </w:r>
      <w:r>
        <w:rPr>
          <w:spacing w:val="-3"/>
        </w:rPr>
        <w:t> </w:t>
      </w:r>
      <w:r>
        <w:rPr/>
        <w:t>caso</w:t>
      </w:r>
      <w:r>
        <w:rPr>
          <w:spacing w:val="-4"/>
        </w:rPr>
        <w:t> </w:t>
      </w:r>
      <w:r>
        <w:rPr/>
        <w:t>de</w:t>
      </w:r>
      <w:r>
        <w:rPr>
          <w:spacing w:val="-5"/>
        </w:rPr>
        <w:t> </w:t>
      </w:r>
      <w:r>
        <w:rPr/>
        <w:t>que</w:t>
      </w:r>
      <w:r>
        <w:rPr>
          <w:spacing w:val="-5"/>
        </w:rPr>
        <w:t> </w:t>
      </w:r>
      <w:r>
        <w:rPr/>
        <w:t>la variable este en la base y para el caso en que no lo</w:t>
      </w:r>
      <w:r>
        <w:rPr>
          <w:spacing w:val="-9"/>
        </w:rPr>
        <w:t> </w:t>
      </w:r>
      <w:r>
        <w:rPr/>
        <w:t>este.</w:t>
      </w:r>
    </w:p>
    <w:p>
      <w:pPr>
        <w:pStyle w:val="BodyText"/>
        <w:spacing w:before="7"/>
        <w:rPr>
          <w:sz w:val="27"/>
        </w:rPr>
      </w:pPr>
    </w:p>
    <w:p>
      <w:pPr>
        <w:pStyle w:val="BodyText"/>
        <w:ind w:left="102"/>
        <w:jc w:val="both"/>
      </w:pPr>
      <w:r>
        <w:rPr/>
        <w:t>Por ejemplo:</w:t>
      </w:r>
    </w:p>
    <w:p>
      <w:pPr>
        <w:pStyle w:val="BodyText"/>
        <w:spacing w:before="1"/>
        <w:rPr>
          <w:sz w:val="8"/>
        </w:rPr>
      </w:pPr>
    </w:p>
    <w:tbl>
      <w:tblPr>
        <w:tblW w:w="0" w:type="auto"/>
        <w:jc w:val="left"/>
        <w:tblInd w:w="26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4"/>
        <w:gridCol w:w="607"/>
        <w:gridCol w:w="749"/>
        <w:gridCol w:w="277"/>
        <w:gridCol w:w="511"/>
      </w:tblGrid>
      <w:tr>
        <w:trPr>
          <w:trHeight w:val="291" w:hRule="exact"/>
        </w:trPr>
        <w:tc>
          <w:tcPr>
            <w:tcW w:w="1664" w:type="dxa"/>
          </w:tcPr>
          <w:p>
            <w:pPr>
              <w:pStyle w:val="TableParagraph"/>
              <w:spacing w:line="245" w:lineRule="exact"/>
              <w:ind w:left="200"/>
              <w:jc w:val="left"/>
              <w:rPr>
                <w:sz w:val="24"/>
              </w:rPr>
            </w:pPr>
            <w:r>
              <w:rPr>
                <w:sz w:val="24"/>
              </w:rPr>
              <w:t>Maximizar Z=</w:t>
            </w:r>
          </w:p>
        </w:tc>
        <w:tc>
          <w:tcPr>
            <w:tcW w:w="607" w:type="dxa"/>
          </w:tcPr>
          <w:p>
            <w:pPr>
              <w:pStyle w:val="TableParagraph"/>
              <w:spacing w:line="283" w:lineRule="exact"/>
              <w:ind w:right="74"/>
              <w:jc w:val="right"/>
              <w:rPr>
                <w:rFonts w:ascii="Cambria Math" w:eastAsia="Cambria Math"/>
                <w:sz w:val="17"/>
              </w:rPr>
            </w:pPr>
            <w:r>
              <w:rPr>
                <w:spacing w:val="-8"/>
                <w:w w:val="95"/>
                <w:sz w:val="24"/>
              </w:rPr>
              <w:t>20</w:t>
            </w:r>
            <w:r>
              <w:rPr>
                <w:rFonts w:ascii="Cambria Math" w:eastAsia="Cambria Math"/>
                <w:spacing w:val="-8"/>
                <w:w w:val="95"/>
                <w:sz w:val="24"/>
              </w:rPr>
              <w:t>�</w:t>
            </w:r>
            <w:r>
              <w:rPr>
                <w:rFonts w:ascii="Cambria Math" w:eastAsia="Cambria Math"/>
                <w:spacing w:val="-8"/>
                <w:w w:val="95"/>
                <w:position w:val="-4"/>
                <w:sz w:val="17"/>
              </w:rPr>
              <w:t>1</w:t>
            </w:r>
          </w:p>
        </w:tc>
        <w:tc>
          <w:tcPr>
            <w:tcW w:w="749" w:type="dxa"/>
          </w:tcPr>
          <w:p>
            <w:pPr>
              <w:pStyle w:val="TableParagraph"/>
              <w:spacing w:line="283" w:lineRule="exact"/>
              <w:ind w:right="72"/>
              <w:jc w:val="right"/>
              <w:rPr>
                <w:rFonts w:ascii="Cambria Math" w:eastAsia="Cambria Math"/>
                <w:sz w:val="17"/>
              </w:rPr>
            </w:pPr>
            <w:r>
              <w:rPr>
                <w:w w:val="95"/>
                <w:sz w:val="24"/>
              </w:rPr>
              <w:t>+10</w:t>
            </w:r>
            <w:r>
              <w:rPr>
                <w:rFonts w:ascii="Cambria Math" w:eastAsia="Cambria Math"/>
                <w:w w:val="95"/>
                <w:sz w:val="24"/>
              </w:rPr>
              <w:t>�</w:t>
            </w:r>
            <w:r>
              <w:rPr>
                <w:rFonts w:ascii="Cambria Math" w:eastAsia="Cambria Math"/>
                <w:w w:val="95"/>
                <w:position w:val="-4"/>
                <w:sz w:val="17"/>
              </w:rPr>
              <w:t>2</w:t>
            </w:r>
          </w:p>
        </w:tc>
        <w:tc>
          <w:tcPr>
            <w:tcW w:w="277" w:type="dxa"/>
          </w:tcPr>
          <w:p>
            <w:pPr/>
          </w:p>
        </w:tc>
        <w:tc>
          <w:tcPr>
            <w:tcW w:w="511" w:type="dxa"/>
          </w:tcPr>
          <w:p>
            <w:pPr/>
          </w:p>
        </w:tc>
      </w:tr>
      <w:tr>
        <w:trPr>
          <w:trHeight w:val="279" w:hRule="exact"/>
        </w:trPr>
        <w:tc>
          <w:tcPr>
            <w:tcW w:w="1664" w:type="dxa"/>
          </w:tcPr>
          <w:p>
            <w:pPr>
              <w:pStyle w:val="TableParagraph"/>
              <w:spacing w:line="254" w:lineRule="exact"/>
              <w:ind w:left="200"/>
              <w:jc w:val="left"/>
              <w:rPr>
                <w:sz w:val="24"/>
              </w:rPr>
            </w:pPr>
            <w:r>
              <w:rPr>
                <w:sz w:val="24"/>
              </w:rPr>
              <w:t>sujeto a:</w:t>
            </w:r>
          </w:p>
        </w:tc>
        <w:tc>
          <w:tcPr>
            <w:tcW w:w="607" w:type="dxa"/>
          </w:tcPr>
          <w:p>
            <w:pPr/>
          </w:p>
        </w:tc>
        <w:tc>
          <w:tcPr>
            <w:tcW w:w="749" w:type="dxa"/>
          </w:tcPr>
          <w:p>
            <w:pPr/>
          </w:p>
        </w:tc>
        <w:tc>
          <w:tcPr>
            <w:tcW w:w="277" w:type="dxa"/>
          </w:tcPr>
          <w:p>
            <w:pPr/>
          </w:p>
        </w:tc>
        <w:tc>
          <w:tcPr>
            <w:tcW w:w="511" w:type="dxa"/>
          </w:tcPr>
          <w:p>
            <w:pPr/>
          </w:p>
        </w:tc>
      </w:tr>
      <w:tr>
        <w:trPr>
          <w:trHeight w:val="321" w:hRule="exact"/>
        </w:trPr>
        <w:tc>
          <w:tcPr>
            <w:tcW w:w="1664" w:type="dxa"/>
          </w:tcPr>
          <w:p>
            <w:pPr/>
          </w:p>
        </w:tc>
        <w:tc>
          <w:tcPr>
            <w:tcW w:w="607" w:type="dxa"/>
          </w:tcPr>
          <w:p>
            <w:pPr>
              <w:pStyle w:val="TableParagraph"/>
              <w:spacing w:line="313" w:lineRule="exact"/>
              <w:ind w:right="74"/>
              <w:jc w:val="right"/>
              <w:rPr>
                <w:rFonts w:ascii="Cambria Math" w:eastAsia="Cambria Math"/>
                <w:sz w:val="17"/>
              </w:rPr>
            </w:pPr>
            <w:r>
              <w:rPr>
                <w:w w:val="95"/>
                <w:sz w:val="24"/>
              </w:rPr>
              <w:t>5</w:t>
            </w:r>
            <w:r>
              <w:rPr>
                <w:rFonts w:ascii="Cambria Math" w:eastAsia="Cambria Math"/>
                <w:w w:val="95"/>
                <w:sz w:val="24"/>
              </w:rPr>
              <w:t>�</w:t>
            </w:r>
            <w:r>
              <w:rPr>
                <w:rFonts w:ascii="Cambria Math" w:eastAsia="Cambria Math"/>
                <w:w w:val="95"/>
                <w:position w:val="-4"/>
                <w:sz w:val="17"/>
              </w:rPr>
              <w:t>1</w:t>
            </w:r>
          </w:p>
        </w:tc>
        <w:tc>
          <w:tcPr>
            <w:tcW w:w="749" w:type="dxa"/>
          </w:tcPr>
          <w:p>
            <w:pPr>
              <w:pStyle w:val="TableParagraph"/>
              <w:spacing w:line="313" w:lineRule="exact"/>
              <w:ind w:right="72"/>
              <w:jc w:val="right"/>
              <w:rPr>
                <w:rFonts w:ascii="Cambria Math" w:eastAsia="Cambria Math"/>
                <w:sz w:val="17"/>
              </w:rPr>
            </w:pPr>
            <w:r>
              <w:rPr>
                <w:w w:val="95"/>
                <w:sz w:val="24"/>
              </w:rPr>
              <w:t>+4</w:t>
            </w:r>
            <w:r>
              <w:rPr>
                <w:rFonts w:ascii="Cambria Math" w:eastAsia="Cambria Math"/>
                <w:w w:val="95"/>
                <w:sz w:val="24"/>
              </w:rPr>
              <w:t>�</w:t>
            </w:r>
            <w:r>
              <w:rPr>
                <w:rFonts w:ascii="Cambria Math" w:eastAsia="Cambria Math"/>
                <w:w w:val="95"/>
                <w:position w:val="-4"/>
                <w:sz w:val="17"/>
              </w:rPr>
              <w:t>2</w:t>
            </w:r>
          </w:p>
        </w:tc>
        <w:tc>
          <w:tcPr>
            <w:tcW w:w="277" w:type="dxa"/>
          </w:tcPr>
          <w:p>
            <w:pPr>
              <w:pStyle w:val="TableParagraph"/>
              <w:spacing w:line="275" w:lineRule="exact"/>
              <w:ind w:left="3"/>
              <w:rPr>
                <w:sz w:val="24"/>
              </w:rPr>
            </w:pPr>
            <w:r>
              <w:rPr>
                <w:w w:val="100"/>
                <w:sz w:val="24"/>
              </w:rPr>
              <w:t>≤</w:t>
            </w:r>
          </w:p>
        </w:tc>
        <w:tc>
          <w:tcPr>
            <w:tcW w:w="511" w:type="dxa"/>
          </w:tcPr>
          <w:p>
            <w:pPr>
              <w:pStyle w:val="TableParagraph"/>
              <w:spacing w:line="275" w:lineRule="exact"/>
              <w:ind w:left="70"/>
              <w:jc w:val="left"/>
              <w:rPr>
                <w:sz w:val="24"/>
              </w:rPr>
            </w:pPr>
            <w:r>
              <w:rPr>
                <w:sz w:val="24"/>
              </w:rPr>
              <w:t>24</w:t>
            </w:r>
          </w:p>
        </w:tc>
      </w:tr>
      <w:tr>
        <w:trPr>
          <w:trHeight w:val="300" w:hRule="exact"/>
        </w:trPr>
        <w:tc>
          <w:tcPr>
            <w:tcW w:w="1664" w:type="dxa"/>
          </w:tcPr>
          <w:p>
            <w:pPr/>
          </w:p>
        </w:tc>
        <w:tc>
          <w:tcPr>
            <w:tcW w:w="607" w:type="dxa"/>
          </w:tcPr>
          <w:p>
            <w:pPr>
              <w:pStyle w:val="TableParagraph"/>
              <w:spacing w:line="293" w:lineRule="exact"/>
              <w:ind w:right="74"/>
              <w:jc w:val="right"/>
              <w:rPr>
                <w:rFonts w:ascii="Cambria Math" w:eastAsia="Cambria Math"/>
                <w:sz w:val="17"/>
              </w:rPr>
            </w:pPr>
            <w:r>
              <w:rPr>
                <w:w w:val="95"/>
                <w:sz w:val="24"/>
              </w:rPr>
              <w:t>2</w:t>
            </w:r>
            <w:r>
              <w:rPr>
                <w:rFonts w:ascii="Cambria Math" w:eastAsia="Cambria Math"/>
                <w:w w:val="95"/>
                <w:sz w:val="24"/>
              </w:rPr>
              <w:t>�</w:t>
            </w:r>
            <w:r>
              <w:rPr>
                <w:rFonts w:ascii="Cambria Math" w:eastAsia="Cambria Math"/>
                <w:w w:val="95"/>
                <w:position w:val="-4"/>
                <w:sz w:val="17"/>
              </w:rPr>
              <w:t>1</w:t>
            </w:r>
          </w:p>
        </w:tc>
        <w:tc>
          <w:tcPr>
            <w:tcW w:w="749" w:type="dxa"/>
          </w:tcPr>
          <w:p>
            <w:pPr>
              <w:pStyle w:val="TableParagraph"/>
              <w:spacing w:line="293" w:lineRule="exact"/>
              <w:ind w:right="72"/>
              <w:jc w:val="right"/>
              <w:rPr>
                <w:rFonts w:ascii="Cambria Math" w:eastAsia="Cambria Math"/>
                <w:sz w:val="17"/>
              </w:rPr>
            </w:pPr>
            <w:r>
              <w:rPr>
                <w:w w:val="95"/>
                <w:sz w:val="24"/>
              </w:rPr>
              <w:t>+5</w:t>
            </w:r>
            <w:r>
              <w:rPr>
                <w:rFonts w:ascii="Cambria Math" w:eastAsia="Cambria Math"/>
                <w:w w:val="95"/>
                <w:sz w:val="24"/>
              </w:rPr>
              <w:t>�</w:t>
            </w:r>
            <w:r>
              <w:rPr>
                <w:rFonts w:ascii="Cambria Math" w:eastAsia="Cambria Math"/>
                <w:w w:val="95"/>
                <w:position w:val="-4"/>
                <w:sz w:val="17"/>
              </w:rPr>
              <w:t>2</w:t>
            </w:r>
          </w:p>
        </w:tc>
        <w:tc>
          <w:tcPr>
            <w:tcW w:w="277" w:type="dxa"/>
          </w:tcPr>
          <w:p>
            <w:pPr>
              <w:pStyle w:val="TableParagraph"/>
              <w:spacing w:line="254" w:lineRule="exact"/>
              <w:ind w:left="3"/>
              <w:rPr>
                <w:sz w:val="24"/>
              </w:rPr>
            </w:pPr>
            <w:r>
              <w:rPr>
                <w:w w:val="100"/>
                <w:sz w:val="24"/>
              </w:rPr>
              <w:t>≤</w:t>
            </w:r>
          </w:p>
        </w:tc>
        <w:tc>
          <w:tcPr>
            <w:tcW w:w="511" w:type="dxa"/>
          </w:tcPr>
          <w:p>
            <w:pPr>
              <w:pStyle w:val="TableParagraph"/>
              <w:spacing w:line="254" w:lineRule="exact"/>
              <w:ind w:left="70"/>
              <w:jc w:val="left"/>
              <w:rPr>
                <w:sz w:val="24"/>
              </w:rPr>
            </w:pPr>
            <w:r>
              <w:rPr>
                <w:sz w:val="24"/>
              </w:rPr>
              <w:t>13</w:t>
            </w:r>
          </w:p>
        </w:tc>
      </w:tr>
      <w:tr>
        <w:trPr>
          <w:trHeight w:val="295" w:hRule="exact"/>
        </w:trPr>
        <w:tc>
          <w:tcPr>
            <w:tcW w:w="1664" w:type="dxa"/>
          </w:tcPr>
          <w:p>
            <w:pPr/>
          </w:p>
        </w:tc>
        <w:tc>
          <w:tcPr>
            <w:tcW w:w="607" w:type="dxa"/>
          </w:tcPr>
          <w:p>
            <w:pPr/>
          </w:p>
        </w:tc>
        <w:tc>
          <w:tcPr>
            <w:tcW w:w="749" w:type="dxa"/>
          </w:tcPr>
          <w:p>
            <w:pPr>
              <w:pStyle w:val="TableParagraph"/>
              <w:spacing w:line="297" w:lineRule="exact"/>
              <w:ind w:left="198" w:right="203"/>
              <w:rPr>
                <w:rFonts w:ascii="Cambria Math" w:eastAsia="Cambria Math"/>
                <w:sz w:val="17"/>
              </w:rPr>
            </w:pPr>
            <w:r>
              <w:rPr>
                <w:rFonts w:ascii="Cambria Math" w:eastAsia="Cambria Math"/>
                <w:w w:val="75"/>
                <w:sz w:val="24"/>
              </w:rPr>
              <w:t>�</w:t>
            </w:r>
            <w:r>
              <w:rPr>
                <w:rFonts w:ascii="Cambria Math" w:eastAsia="Cambria Math"/>
                <w:w w:val="75"/>
                <w:position w:val="-4"/>
                <w:sz w:val="17"/>
              </w:rPr>
              <w:t>�</w:t>
            </w:r>
          </w:p>
        </w:tc>
        <w:tc>
          <w:tcPr>
            <w:tcW w:w="277" w:type="dxa"/>
          </w:tcPr>
          <w:p>
            <w:pPr>
              <w:pStyle w:val="TableParagraph"/>
              <w:spacing w:line="254" w:lineRule="exact"/>
              <w:ind w:left="3"/>
              <w:rPr>
                <w:sz w:val="24"/>
              </w:rPr>
            </w:pPr>
            <w:r>
              <w:rPr>
                <w:w w:val="100"/>
                <w:sz w:val="24"/>
              </w:rPr>
              <w:t>≥</w:t>
            </w:r>
          </w:p>
        </w:tc>
        <w:tc>
          <w:tcPr>
            <w:tcW w:w="511" w:type="dxa"/>
          </w:tcPr>
          <w:p>
            <w:pPr>
              <w:pStyle w:val="TableParagraph"/>
              <w:spacing w:line="254" w:lineRule="exact"/>
              <w:ind w:left="70"/>
              <w:jc w:val="left"/>
              <w:rPr>
                <w:sz w:val="24"/>
              </w:rPr>
            </w:pPr>
            <w:r>
              <w:rPr>
                <w:sz w:val="24"/>
              </w:rPr>
              <w:t>0</w:t>
            </w:r>
          </w:p>
        </w:tc>
      </w:tr>
    </w:tbl>
    <w:p>
      <w:pPr>
        <w:spacing w:line="186" w:lineRule="exact" w:before="0"/>
        <w:ind w:left="0" w:right="15" w:firstLine="0"/>
        <w:jc w:val="center"/>
        <w:rPr>
          <w:rFonts w:ascii="Calibri"/>
          <w:i/>
          <w:sz w:val="18"/>
        </w:rPr>
      </w:pPr>
      <w:r>
        <w:rPr>
          <w:rFonts w:ascii="Calibri"/>
          <w:i/>
          <w:color w:val="44536A"/>
          <w:sz w:val="18"/>
        </w:rPr>
        <w:t>Tabla 5.1 Sistema Lineal en Sensibilidad</w:t>
      </w:r>
    </w:p>
    <w:p>
      <w:pPr>
        <w:pStyle w:val="BodyText"/>
        <w:rPr>
          <w:rFonts w:ascii="Calibri"/>
          <w:i/>
          <w:sz w:val="16"/>
        </w:rPr>
      </w:pPr>
    </w:p>
    <w:p>
      <w:pPr>
        <w:pStyle w:val="BodyText"/>
        <w:spacing w:line="278" w:lineRule="auto"/>
        <w:ind w:left="102" w:right="160"/>
      </w:pPr>
      <w:r>
        <w:rPr/>
        <w:t>Obtenemos los vértices para cada una de las rectas y así poder obtener el punto óptimo por el método gráfico y después por el método simplex.</w:t>
      </w:r>
    </w:p>
    <w:p>
      <w:pPr>
        <w:pStyle w:val="BodyText"/>
        <w:rPr>
          <w:sz w:val="20"/>
        </w:rPr>
      </w:pPr>
    </w:p>
    <w:p>
      <w:pPr>
        <w:pStyle w:val="BodyText"/>
        <w:spacing w:before="1"/>
        <w:rPr>
          <w:sz w:val="10"/>
        </w:rPr>
      </w:pPr>
    </w:p>
    <w:tbl>
      <w:tblPr>
        <w:tblW w:w="0" w:type="auto"/>
        <w:jc w:val="left"/>
        <w:tblInd w:w="16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8"/>
        <w:gridCol w:w="1072"/>
        <w:gridCol w:w="1074"/>
        <w:gridCol w:w="855"/>
        <w:gridCol w:w="948"/>
      </w:tblGrid>
      <w:tr>
        <w:trPr>
          <w:trHeight w:val="406" w:hRule="exact"/>
        </w:trPr>
        <w:tc>
          <w:tcPr>
            <w:tcW w:w="1888" w:type="dxa"/>
          </w:tcPr>
          <w:p>
            <w:pPr>
              <w:pStyle w:val="TableParagraph"/>
              <w:spacing w:line="245" w:lineRule="exact"/>
              <w:ind w:left="200"/>
              <w:jc w:val="left"/>
              <w:rPr>
                <w:sz w:val="24"/>
              </w:rPr>
            </w:pPr>
            <w:r>
              <w:rPr>
                <w:sz w:val="24"/>
              </w:rPr>
              <w:t>Ecuación</w:t>
            </w:r>
          </w:p>
        </w:tc>
        <w:tc>
          <w:tcPr>
            <w:tcW w:w="1072" w:type="dxa"/>
          </w:tcPr>
          <w:p>
            <w:pPr>
              <w:pStyle w:val="TableParagraph"/>
              <w:spacing w:line="290" w:lineRule="exact"/>
              <w:ind w:left="21" w:right="17"/>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0</w:t>
            </w:r>
          </w:p>
        </w:tc>
        <w:tc>
          <w:tcPr>
            <w:tcW w:w="1074" w:type="dxa"/>
          </w:tcPr>
          <w:p>
            <w:pPr>
              <w:pStyle w:val="TableParagraph"/>
              <w:spacing w:line="290" w:lineRule="exact"/>
              <w:ind w:left="19" w:right="20"/>
              <w:rPr>
                <w:rFonts w:ascii="Cambria Math" w:eastAsia="Cambria Math"/>
                <w:sz w:val="24"/>
              </w:rPr>
            </w:pPr>
            <w:r>
              <w:rPr>
                <w:rFonts w:ascii="Cambria Math" w:eastAsia="Cambria Math"/>
                <w:sz w:val="24"/>
              </w:rPr>
              <w:t>�</w:t>
            </w:r>
            <w:r>
              <w:rPr>
                <w:rFonts w:ascii="Cambria Math" w:eastAsia="Cambria Math"/>
                <w:position w:val="-4"/>
                <w:sz w:val="17"/>
              </w:rPr>
              <w:t>2 </w:t>
            </w:r>
            <w:r>
              <w:rPr>
                <w:rFonts w:ascii="Cambria Math" w:eastAsia="Cambria Math"/>
                <w:sz w:val="24"/>
              </w:rPr>
              <w:t>= 0</w:t>
            </w:r>
          </w:p>
        </w:tc>
        <w:tc>
          <w:tcPr>
            <w:tcW w:w="1803" w:type="dxa"/>
            <w:gridSpan w:val="2"/>
          </w:tcPr>
          <w:p>
            <w:pPr>
              <w:pStyle w:val="TableParagraph"/>
              <w:spacing w:line="245" w:lineRule="exact"/>
              <w:ind w:left="107"/>
              <w:jc w:val="left"/>
              <w:rPr>
                <w:sz w:val="24"/>
              </w:rPr>
            </w:pPr>
            <w:r>
              <w:rPr>
                <w:sz w:val="24"/>
              </w:rPr>
              <w:t>Coordenadas</w:t>
            </w:r>
          </w:p>
        </w:tc>
      </w:tr>
      <w:tr>
        <w:trPr>
          <w:trHeight w:val="523" w:hRule="exact"/>
        </w:trPr>
        <w:tc>
          <w:tcPr>
            <w:tcW w:w="1888" w:type="dxa"/>
          </w:tcPr>
          <w:p>
            <w:pPr>
              <w:pStyle w:val="TableParagraph"/>
              <w:spacing w:before="87"/>
              <w:ind w:left="200"/>
              <w:jc w:val="left"/>
              <w:rPr>
                <w:rFonts w:ascii="Cambria Math" w:hAnsi="Cambria Math" w:eastAsia="Cambria Math"/>
                <w:sz w:val="24"/>
              </w:rPr>
            </w:pPr>
            <w:r>
              <w:rPr>
                <w:sz w:val="24"/>
              </w:rPr>
              <w:t>5</w:t>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+ 4�</w:t>
            </w:r>
            <w:r>
              <w:rPr>
                <w:rFonts w:ascii="Cambria Math" w:hAnsi="Cambria Math" w:eastAsia="Cambria Math"/>
                <w:position w:val="-4"/>
                <w:sz w:val="17"/>
              </w:rPr>
              <w:t>2  </w:t>
            </w:r>
            <w:r>
              <w:rPr>
                <w:rFonts w:ascii="Cambria Math" w:hAnsi="Cambria Math" w:eastAsia="Cambria Math"/>
                <w:sz w:val="24"/>
              </w:rPr>
              <w:t>≤ 24</w:t>
            </w:r>
          </w:p>
        </w:tc>
        <w:tc>
          <w:tcPr>
            <w:tcW w:w="1072" w:type="dxa"/>
          </w:tcPr>
          <w:p>
            <w:pPr>
              <w:pStyle w:val="TableParagraph"/>
              <w:spacing w:before="92"/>
              <w:ind w:left="18" w:right="17"/>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6</w:t>
            </w:r>
          </w:p>
        </w:tc>
        <w:tc>
          <w:tcPr>
            <w:tcW w:w="1074" w:type="dxa"/>
          </w:tcPr>
          <w:p>
            <w:pPr>
              <w:pStyle w:val="TableParagraph"/>
              <w:spacing w:before="92"/>
              <w:ind w:left="19" w:right="20"/>
              <w:rPr>
                <w:rFonts w:ascii="Cambria Math" w:eastAsia="Cambria Math"/>
                <w:sz w:val="24"/>
              </w:rPr>
            </w:pPr>
            <w:r>
              <w:rPr>
                <w:rFonts w:ascii="Cambria Math" w:eastAsia="Cambria Math"/>
                <w:sz w:val="24"/>
              </w:rPr>
              <w:t>�</w:t>
            </w:r>
            <w:r>
              <w:rPr>
                <w:rFonts w:ascii="Cambria Math" w:eastAsia="Cambria Math"/>
                <w:position w:val="-4"/>
                <w:sz w:val="17"/>
              </w:rPr>
              <w:t>2   </w:t>
            </w:r>
            <w:r>
              <w:rPr>
                <w:rFonts w:ascii="Cambria Math" w:eastAsia="Cambria Math"/>
                <w:sz w:val="24"/>
              </w:rPr>
              <w:t>= 4.8</w:t>
            </w:r>
          </w:p>
        </w:tc>
        <w:tc>
          <w:tcPr>
            <w:tcW w:w="855" w:type="dxa"/>
          </w:tcPr>
          <w:p>
            <w:pPr>
              <w:pStyle w:val="TableParagraph"/>
              <w:spacing w:before="86"/>
              <w:ind w:left="86" w:right="88"/>
              <w:rPr>
                <w:sz w:val="24"/>
              </w:rPr>
            </w:pPr>
            <w:r>
              <w:rPr>
                <w:sz w:val="24"/>
              </w:rPr>
              <w:t>(0,6)</w:t>
            </w:r>
          </w:p>
        </w:tc>
        <w:tc>
          <w:tcPr>
            <w:tcW w:w="948" w:type="dxa"/>
          </w:tcPr>
          <w:p>
            <w:pPr>
              <w:pStyle w:val="TableParagraph"/>
              <w:spacing w:before="86"/>
              <w:ind w:left="108"/>
              <w:jc w:val="left"/>
              <w:rPr>
                <w:sz w:val="24"/>
              </w:rPr>
            </w:pPr>
            <w:r>
              <w:rPr>
                <w:sz w:val="24"/>
              </w:rPr>
              <w:t>(4.8,0)</w:t>
            </w:r>
          </w:p>
        </w:tc>
      </w:tr>
      <w:tr>
        <w:trPr>
          <w:trHeight w:val="406" w:hRule="exact"/>
        </w:trPr>
        <w:tc>
          <w:tcPr>
            <w:tcW w:w="1888" w:type="dxa"/>
          </w:tcPr>
          <w:p>
            <w:pPr>
              <w:pStyle w:val="TableParagraph"/>
              <w:spacing w:before="87"/>
              <w:ind w:left="200"/>
              <w:jc w:val="left"/>
              <w:rPr>
                <w:rFonts w:ascii="Cambria Math" w:hAnsi="Cambria Math" w:eastAsia="Cambria Math"/>
                <w:sz w:val="24"/>
              </w:rPr>
            </w:pPr>
            <w:r>
              <w:rPr>
                <w:sz w:val="24"/>
              </w:rPr>
              <w:t>2</w:t>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+ 5�</w:t>
            </w:r>
            <w:r>
              <w:rPr>
                <w:rFonts w:ascii="Cambria Math" w:hAnsi="Cambria Math" w:eastAsia="Cambria Math"/>
                <w:position w:val="-4"/>
                <w:sz w:val="17"/>
              </w:rPr>
              <w:t>2  </w:t>
            </w:r>
            <w:r>
              <w:rPr>
                <w:rFonts w:ascii="Cambria Math" w:hAnsi="Cambria Math" w:eastAsia="Cambria Math"/>
                <w:sz w:val="24"/>
              </w:rPr>
              <w:t>≤ 13</w:t>
            </w:r>
          </w:p>
        </w:tc>
        <w:tc>
          <w:tcPr>
            <w:tcW w:w="1072" w:type="dxa"/>
          </w:tcPr>
          <w:p>
            <w:pPr>
              <w:pStyle w:val="TableParagraph"/>
              <w:spacing w:before="92"/>
              <w:ind w:left="21" w:right="17"/>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2.6</w:t>
            </w:r>
          </w:p>
        </w:tc>
        <w:tc>
          <w:tcPr>
            <w:tcW w:w="1074" w:type="dxa"/>
          </w:tcPr>
          <w:p>
            <w:pPr>
              <w:pStyle w:val="TableParagraph"/>
              <w:spacing w:before="92"/>
              <w:ind w:left="19" w:right="20"/>
              <w:rPr>
                <w:rFonts w:ascii="Cambria Math" w:eastAsia="Cambria Math"/>
                <w:sz w:val="24"/>
              </w:rPr>
            </w:pPr>
            <w:r>
              <w:rPr>
                <w:rFonts w:ascii="Cambria Math" w:eastAsia="Cambria Math"/>
                <w:sz w:val="24"/>
              </w:rPr>
              <w:t>�</w:t>
            </w:r>
            <w:r>
              <w:rPr>
                <w:rFonts w:ascii="Cambria Math" w:eastAsia="Cambria Math"/>
                <w:position w:val="-4"/>
                <w:sz w:val="17"/>
              </w:rPr>
              <w:t>2   </w:t>
            </w:r>
            <w:r>
              <w:rPr>
                <w:rFonts w:ascii="Cambria Math" w:eastAsia="Cambria Math"/>
                <w:sz w:val="24"/>
              </w:rPr>
              <w:t>= 5.6</w:t>
            </w:r>
          </w:p>
        </w:tc>
        <w:tc>
          <w:tcPr>
            <w:tcW w:w="855" w:type="dxa"/>
          </w:tcPr>
          <w:p>
            <w:pPr>
              <w:pStyle w:val="TableParagraph"/>
              <w:spacing w:before="86"/>
              <w:ind w:left="87" w:right="88"/>
              <w:rPr>
                <w:sz w:val="24"/>
              </w:rPr>
            </w:pPr>
            <w:r>
              <w:rPr>
                <w:sz w:val="24"/>
              </w:rPr>
              <w:t>(0,2.6)</w:t>
            </w:r>
          </w:p>
        </w:tc>
        <w:tc>
          <w:tcPr>
            <w:tcW w:w="948" w:type="dxa"/>
          </w:tcPr>
          <w:p>
            <w:pPr>
              <w:pStyle w:val="TableParagraph"/>
              <w:spacing w:before="86"/>
              <w:ind w:left="108"/>
              <w:jc w:val="left"/>
              <w:rPr>
                <w:sz w:val="24"/>
              </w:rPr>
            </w:pPr>
            <w:r>
              <w:rPr>
                <w:sz w:val="24"/>
              </w:rPr>
              <w:t>(6.5,0)</w:t>
            </w:r>
          </w:p>
        </w:tc>
      </w:tr>
    </w:tbl>
    <w:p>
      <w:pPr>
        <w:pStyle w:val="BodyText"/>
        <w:spacing w:before="9"/>
        <w:rPr>
          <w:sz w:val="12"/>
        </w:rPr>
      </w:pPr>
    </w:p>
    <w:p>
      <w:pPr>
        <w:spacing w:before="64"/>
        <w:ind w:left="0" w:right="19" w:firstLine="0"/>
        <w:jc w:val="center"/>
        <w:rPr>
          <w:rFonts w:ascii="Calibri" w:hAnsi="Calibri"/>
          <w:i/>
          <w:sz w:val="18"/>
        </w:rPr>
      </w:pPr>
      <w:r>
        <w:rPr>
          <w:rFonts w:ascii="Calibri" w:hAnsi="Calibri"/>
          <w:i/>
          <w:color w:val="44536A"/>
          <w:sz w:val="18"/>
        </w:rPr>
        <w:t>Tabla 5.2 Obtención de los vértices</w:t>
      </w:r>
    </w:p>
    <w:p>
      <w:pPr>
        <w:spacing w:after="0"/>
        <w:jc w:val="center"/>
        <w:rPr>
          <w:rFonts w:ascii="Calibri" w:hAnsi="Calibri"/>
          <w:sz w:val="18"/>
        </w:rPr>
        <w:sectPr>
          <w:headerReference w:type="default" r:id="rId209"/>
          <w:footerReference w:type="default" r:id="rId210"/>
          <w:pgSz w:w="12240" w:h="15840"/>
          <w:pgMar w:header="0" w:footer="1003" w:top="1500" w:bottom="1200" w:left="1600" w:right="1580"/>
          <w:pgNumType w:start="75"/>
        </w:sectPr>
      </w:pPr>
    </w:p>
    <w:p>
      <w:pPr>
        <w:pStyle w:val="BodyText"/>
        <w:spacing w:before="1"/>
        <w:rPr>
          <w:rFonts w:ascii="Calibri"/>
          <w:i/>
          <w:sz w:val="18"/>
        </w:rPr>
      </w:pPr>
    </w:p>
    <w:p>
      <w:pPr>
        <w:pStyle w:val="BodyText"/>
        <w:spacing w:before="69"/>
        <w:ind w:left="122" w:right="46"/>
      </w:pPr>
      <w:r>
        <w:rPr/>
        <w:pict>
          <v:shape style="position:absolute;margin-left:215.300003pt;margin-top:-11.406887pt;width:216.7pt;height:193pt;mso-position-horizontal-relative:page;mso-position-vertical-relative:paragraph;z-index:-401776"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0"/>
                    </w:rPr>
                  </w:pPr>
                </w:p>
                <w:p>
                  <w:pPr>
                    <w:pStyle w:val="BodyText"/>
                  </w:pPr>
                  <w:r>
                    <w:rPr/>
                    <w:t>tices</w:t>
                  </w:r>
                </w:p>
              </w:txbxContent>
            </v:textbox>
            <w10:wrap type="none"/>
          </v:shape>
        </w:pict>
      </w:r>
      <w:r>
        <w:rPr/>
        <w:pict>
          <v:group style="position:absolute;margin-left:219.720001pt;margin-top:-11.406887pt;width:306.5pt;height:193pt;mso-position-horizontal-relative:page;mso-position-vertical-relative:paragraph;z-index:2800" coordorigin="4394,-228" coordsize="6130,3860">
            <v:shape style="position:absolute;left:4394;top:-228;width:4246;height:3859" type="#_x0000_t75" stroked="false">
              <v:imagedata r:id="rId213" o:title=""/>
            </v:shape>
            <v:rect style="position:absolute;left:6278;top:1037;width:4246;height:638" filled="true" fillcolor="#ffffff" stroked="false">
              <v:fill type="solid"/>
            </v:rect>
            <v:shape style="position:absolute;left:4394;top:-228;width:6130;height:3860"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9"/>
                      <w:rPr>
                        <w:sz w:val="19"/>
                      </w:rPr>
                    </w:pPr>
                  </w:p>
                  <w:p>
                    <w:pPr>
                      <w:spacing w:line="216" w:lineRule="exact" w:before="0"/>
                      <w:ind w:left="1885" w:right="137" w:firstLine="0"/>
                      <w:jc w:val="left"/>
                      <w:rPr>
                        <w:rFonts w:ascii="Calibri" w:hAnsi="Calibri"/>
                        <w:i/>
                        <w:sz w:val="18"/>
                      </w:rPr>
                    </w:pPr>
                    <w:r>
                      <w:rPr>
                        <w:rFonts w:ascii="Calibri" w:hAnsi="Calibri"/>
                        <w:i/>
                        <w:color w:val="44536A"/>
                        <w:sz w:val="18"/>
                      </w:rPr>
                      <w:t>Ilustración 5.1 Grafica de Análisis de sensibilidad para la </w:t>
                    </w:r>
                    <w:r>
                      <w:rPr>
                        <w:rFonts w:ascii="Calibri" w:hAnsi="Calibri"/>
                        <w:i/>
                        <w:color w:val="44536A"/>
                        <w:sz w:val="18"/>
                      </w:rPr>
                      <w:t>función objetivo.</w:t>
                    </w:r>
                  </w:p>
                </w:txbxContent>
              </v:textbox>
              <w10:wrap type="none"/>
            </v:shape>
            <w10:wrap type="none"/>
          </v:group>
        </w:pict>
      </w:r>
      <w:r>
        <w:rPr/>
        <w:t>Graficando los puntos: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8"/>
        </w:rPr>
      </w:pPr>
    </w:p>
    <w:p>
      <w:pPr>
        <w:pStyle w:val="BodyText"/>
        <w:ind w:left="122" w:right="46"/>
      </w:pPr>
      <w:r>
        <w:rPr/>
        <w:t>Tenemos los siguientes vér</w:t>
      </w:r>
    </w:p>
    <w:p>
      <w:pPr>
        <w:spacing w:line="325" w:lineRule="exact" w:before="34"/>
        <w:ind w:left="122" w:right="46" w:firstLine="0"/>
        <w:jc w:val="left"/>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w:t>
      </w:r>
      <w:r>
        <w:rPr>
          <w:rFonts w:ascii="Cambria Math" w:eastAsia="Cambria Math"/>
          <w:position w:val="1"/>
          <w:sz w:val="24"/>
        </w:rPr>
        <w:t>(</w:t>
      </w:r>
      <w:r>
        <w:rPr>
          <w:rFonts w:ascii="Cambria Math" w:eastAsia="Cambria Math"/>
          <w:sz w:val="24"/>
        </w:rPr>
        <w:t>0,2.6</w:t>
      </w:r>
      <w:r>
        <w:rPr>
          <w:rFonts w:ascii="Cambria Math" w:eastAsia="Cambria Math"/>
          <w:position w:val="1"/>
          <w:sz w:val="24"/>
        </w:rPr>
        <w:t>)</w:t>
      </w:r>
    </w:p>
    <w:p>
      <w:pPr>
        <w:pStyle w:val="BodyText"/>
        <w:spacing w:line="323" w:lineRule="exact"/>
        <w:ind w:left="122" w:right="46"/>
        <w:rPr>
          <w:rFonts w:ascii="Cambria Math" w:eastAsia="Cambria Math"/>
        </w:rPr>
      </w:pPr>
      <w:r>
        <w:rPr>
          <w:rFonts w:ascii="Cambria Math" w:eastAsia="Cambria Math"/>
        </w:rPr>
        <w:t>�</w:t>
      </w:r>
      <w:r>
        <w:rPr>
          <w:rFonts w:ascii="Cambria Math" w:eastAsia="Cambria Math"/>
          <w:position w:val="-4"/>
          <w:sz w:val="17"/>
        </w:rPr>
        <w:t>2 </w:t>
      </w:r>
      <w:r>
        <w:rPr>
          <w:rFonts w:ascii="Cambria Math" w:eastAsia="Cambria Math"/>
        </w:rPr>
        <w:t>= </w:t>
      </w:r>
      <w:r>
        <w:rPr>
          <w:rFonts w:ascii="Cambria Math" w:eastAsia="Cambria Math"/>
          <w:position w:val="1"/>
        </w:rPr>
        <w:t>(</w:t>
      </w:r>
      <w:r>
        <w:rPr>
          <w:rFonts w:ascii="Cambria Math" w:eastAsia="Cambria Math"/>
        </w:rPr>
        <w:t>4,1</w:t>
      </w:r>
      <w:r>
        <w:rPr>
          <w:rFonts w:ascii="Cambria Math" w:eastAsia="Cambria Math"/>
          <w:position w:val="1"/>
        </w:rPr>
        <w:t>)</w:t>
      </w:r>
    </w:p>
    <w:p>
      <w:pPr>
        <w:pStyle w:val="BodyText"/>
        <w:spacing w:line="324" w:lineRule="exact"/>
        <w:ind w:left="122" w:right="46"/>
        <w:rPr>
          <w:rFonts w:ascii="Cambria Math" w:eastAsia="Cambria Math"/>
        </w:rPr>
      </w:pPr>
      <w:r>
        <w:rPr>
          <w:rFonts w:ascii="Cambria Math" w:eastAsia="Cambria Math"/>
        </w:rPr>
        <w:t>�</w:t>
      </w:r>
      <w:r>
        <w:rPr>
          <w:rFonts w:ascii="Cambria Math" w:eastAsia="Cambria Math"/>
          <w:position w:val="-4"/>
          <w:sz w:val="17"/>
        </w:rPr>
        <w:t>3 </w:t>
      </w:r>
      <w:r>
        <w:rPr>
          <w:rFonts w:ascii="Cambria Math" w:eastAsia="Cambria Math"/>
        </w:rPr>
        <w:t>= </w:t>
      </w:r>
      <w:r>
        <w:rPr>
          <w:rFonts w:ascii="Cambria Math" w:eastAsia="Cambria Math"/>
          <w:position w:val="1"/>
        </w:rPr>
        <w:t>(</w:t>
      </w:r>
      <w:r>
        <w:rPr>
          <w:rFonts w:ascii="Cambria Math" w:eastAsia="Cambria Math"/>
        </w:rPr>
        <w:t>4.8,0</w:t>
      </w:r>
      <w:r>
        <w:rPr>
          <w:rFonts w:ascii="Cambria Math" w:eastAsia="Cambria Math"/>
          <w:position w:val="1"/>
        </w:rPr>
        <w:t>)</w:t>
      </w:r>
    </w:p>
    <w:p>
      <w:pPr>
        <w:pStyle w:val="BodyText"/>
        <w:spacing w:before="7"/>
        <w:rPr>
          <w:rFonts w:ascii="Cambria Math"/>
          <w:sz w:val="27"/>
        </w:rPr>
      </w:pPr>
    </w:p>
    <w:p>
      <w:pPr>
        <w:pStyle w:val="BodyText"/>
        <w:ind w:left="122" w:right="46"/>
      </w:pPr>
      <w:r>
        <w:rPr/>
        <w:t>Sustituyendo en la función objetivo tenemos los siguientes valores:</w:t>
      </w:r>
    </w:p>
    <w:p>
      <w:pPr>
        <w:pStyle w:val="BodyText"/>
        <w:rPr>
          <w:sz w:val="20"/>
        </w:rPr>
      </w:pPr>
    </w:p>
    <w:p>
      <w:pPr>
        <w:pStyle w:val="BodyText"/>
        <w:spacing w:before="9"/>
        <w:rPr>
          <w:sz w:val="13"/>
        </w:rPr>
      </w:pPr>
    </w:p>
    <w:tbl>
      <w:tblPr>
        <w:tblW w:w="0" w:type="auto"/>
        <w:jc w:val="left"/>
        <w:tblInd w:w="25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5"/>
        <w:gridCol w:w="1707"/>
        <w:gridCol w:w="683"/>
      </w:tblGrid>
      <w:tr>
        <w:trPr>
          <w:trHeight w:val="305" w:hRule="exact"/>
        </w:trPr>
        <w:tc>
          <w:tcPr>
            <w:tcW w:w="1555" w:type="dxa"/>
          </w:tcPr>
          <w:p>
            <w:pPr>
              <w:pStyle w:val="TableParagraph"/>
              <w:spacing w:line="288" w:lineRule="exact"/>
              <w:ind w:left="200" w:right="-3"/>
              <w:jc w:val="left"/>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w:t>
            </w:r>
            <w:r>
              <w:rPr>
                <w:rFonts w:ascii="Cambria Math" w:eastAsia="Cambria Math"/>
                <w:position w:val="1"/>
                <w:sz w:val="24"/>
              </w:rPr>
              <w:t>(</w:t>
            </w:r>
            <w:r>
              <w:rPr>
                <w:rFonts w:ascii="Cambria Math" w:eastAsia="Cambria Math"/>
                <w:sz w:val="24"/>
              </w:rPr>
              <w:t>0,2.6</w:t>
            </w:r>
            <w:r>
              <w:rPr>
                <w:rFonts w:ascii="Cambria Math" w:eastAsia="Cambria Math"/>
                <w:position w:val="1"/>
                <w:sz w:val="24"/>
              </w:rPr>
              <w:t>)</w:t>
            </w:r>
          </w:p>
        </w:tc>
        <w:tc>
          <w:tcPr>
            <w:tcW w:w="1707" w:type="dxa"/>
          </w:tcPr>
          <w:p>
            <w:pPr>
              <w:pStyle w:val="TableParagraph"/>
              <w:spacing w:line="245" w:lineRule="exact"/>
              <w:ind w:left="108"/>
              <w:jc w:val="left"/>
              <w:rPr>
                <w:sz w:val="24"/>
              </w:rPr>
            </w:pPr>
            <w:r>
              <w:rPr>
                <w:sz w:val="24"/>
              </w:rPr>
              <w:t>=20(0)+2.6(10)</w:t>
            </w:r>
          </w:p>
        </w:tc>
        <w:tc>
          <w:tcPr>
            <w:tcW w:w="683" w:type="dxa"/>
          </w:tcPr>
          <w:p>
            <w:pPr>
              <w:pStyle w:val="TableParagraph"/>
              <w:spacing w:line="245" w:lineRule="exact"/>
              <w:ind w:left="108"/>
              <w:jc w:val="left"/>
              <w:rPr>
                <w:sz w:val="24"/>
              </w:rPr>
            </w:pPr>
            <w:r>
              <w:rPr>
                <w:sz w:val="24"/>
              </w:rPr>
              <w:t>=26</w:t>
            </w:r>
          </w:p>
        </w:tc>
      </w:tr>
      <w:tr>
        <w:trPr>
          <w:trHeight w:val="324" w:hRule="exact"/>
        </w:trPr>
        <w:tc>
          <w:tcPr>
            <w:tcW w:w="1555" w:type="dxa"/>
          </w:tcPr>
          <w:p>
            <w:pPr>
              <w:pStyle w:val="TableParagraph"/>
              <w:spacing w:line="307" w:lineRule="exact"/>
              <w:ind w:left="200" w:right="-3"/>
              <w:jc w:val="left"/>
              <w:rPr>
                <w:rFonts w:ascii="Cambria Math" w:eastAsia="Cambria Math"/>
                <w:sz w:val="24"/>
              </w:rPr>
            </w:pPr>
            <w:r>
              <w:rPr>
                <w:rFonts w:ascii="Cambria Math" w:eastAsia="Cambria Math"/>
                <w:sz w:val="24"/>
              </w:rPr>
              <w:t>�</w:t>
            </w:r>
            <w:r>
              <w:rPr>
                <w:rFonts w:ascii="Cambria Math" w:eastAsia="Cambria Math"/>
                <w:position w:val="-4"/>
                <w:sz w:val="17"/>
              </w:rPr>
              <w:t>2 </w:t>
            </w:r>
            <w:r>
              <w:rPr>
                <w:rFonts w:ascii="Cambria Math" w:eastAsia="Cambria Math"/>
                <w:sz w:val="24"/>
              </w:rPr>
              <w:t>= </w:t>
            </w:r>
            <w:r>
              <w:rPr>
                <w:rFonts w:ascii="Cambria Math" w:eastAsia="Cambria Math"/>
                <w:position w:val="1"/>
                <w:sz w:val="24"/>
              </w:rPr>
              <w:t>(</w:t>
            </w:r>
            <w:r>
              <w:rPr>
                <w:rFonts w:ascii="Cambria Math" w:eastAsia="Cambria Math"/>
                <w:sz w:val="24"/>
              </w:rPr>
              <w:t>4,1</w:t>
            </w:r>
            <w:r>
              <w:rPr>
                <w:rFonts w:ascii="Cambria Math" w:eastAsia="Cambria Math"/>
                <w:position w:val="1"/>
                <w:sz w:val="24"/>
              </w:rPr>
              <w:t>)</w:t>
            </w:r>
          </w:p>
        </w:tc>
        <w:tc>
          <w:tcPr>
            <w:tcW w:w="1707" w:type="dxa"/>
          </w:tcPr>
          <w:p>
            <w:pPr>
              <w:pStyle w:val="TableParagraph"/>
              <w:spacing w:line="264" w:lineRule="exact"/>
              <w:ind w:left="108"/>
              <w:jc w:val="left"/>
              <w:rPr>
                <w:sz w:val="24"/>
              </w:rPr>
            </w:pPr>
            <w:r>
              <w:rPr>
                <w:sz w:val="24"/>
              </w:rPr>
              <w:t>=20(4)+10(1)</w:t>
            </w:r>
          </w:p>
        </w:tc>
        <w:tc>
          <w:tcPr>
            <w:tcW w:w="683" w:type="dxa"/>
          </w:tcPr>
          <w:p>
            <w:pPr>
              <w:pStyle w:val="TableParagraph"/>
              <w:spacing w:line="264" w:lineRule="exact"/>
              <w:ind w:left="108"/>
              <w:jc w:val="left"/>
              <w:rPr>
                <w:sz w:val="24"/>
              </w:rPr>
            </w:pPr>
            <w:r>
              <w:rPr>
                <w:sz w:val="24"/>
              </w:rPr>
              <w:t>=90</w:t>
            </w:r>
          </w:p>
        </w:tc>
      </w:tr>
      <w:tr>
        <w:trPr>
          <w:trHeight w:val="305" w:hRule="exact"/>
        </w:trPr>
        <w:tc>
          <w:tcPr>
            <w:tcW w:w="1555" w:type="dxa"/>
          </w:tcPr>
          <w:p>
            <w:pPr>
              <w:pStyle w:val="TableParagraph"/>
              <w:spacing w:line="307" w:lineRule="exact"/>
              <w:ind w:left="200" w:right="-3"/>
              <w:jc w:val="left"/>
              <w:rPr>
                <w:rFonts w:ascii="Cambria Math" w:eastAsia="Cambria Math"/>
                <w:sz w:val="24"/>
              </w:rPr>
            </w:pPr>
            <w:r>
              <w:rPr>
                <w:rFonts w:ascii="Cambria Math" w:eastAsia="Cambria Math"/>
                <w:sz w:val="24"/>
              </w:rPr>
              <w:t>�</w:t>
            </w:r>
            <w:r>
              <w:rPr>
                <w:rFonts w:ascii="Cambria Math" w:eastAsia="Cambria Math"/>
                <w:position w:val="-4"/>
                <w:sz w:val="17"/>
              </w:rPr>
              <w:t>3 </w:t>
            </w:r>
            <w:r>
              <w:rPr>
                <w:rFonts w:ascii="Cambria Math" w:eastAsia="Cambria Math"/>
                <w:sz w:val="24"/>
              </w:rPr>
              <w:t>= </w:t>
            </w:r>
            <w:r>
              <w:rPr>
                <w:rFonts w:ascii="Cambria Math" w:eastAsia="Cambria Math"/>
                <w:position w:val="1"/>
                <w:sz w:val="24"/>
              </w:rPr>
              <w:t>(</w:t>
            </w:r>
            <w:r>
              <w:rPr>
                <w:rFonts w:ascii="Cambria Math" w:eastAsia="Cambria Math"/>
                <w:sz w:val="24"/>
              </w:rPr>
              <w:t>4.8,0</w:t>
            </w:r>
            <w:r>
              <w:rPr>
                <w:rFonts w:ascii="Cambria Math" w:eastAsia="Cambria Math"/>
                <w:position w:val="1"/>
                <w:sz w:val="24"/>
              </w:rPr>
              <w:t>)</w:t>
            </w:r>
          </w:p>
        </w:tc>
        <w:tc>
          <w:tcPr>
            <w:tcW w:w="1707" w:type="dxa"/>
          </w:tcPr>
          <w:p>
            <w:pPr>
              <w:pStyle w:val="TableParagraph"/>
              <w:spacing w:line="264" w:lineRule="exact"/>
              <w:ind w:left="108"/>
              <w:jc w:val="left"/>
              <w:rPr>
                <w:sz w:val="24"/>
              </w:rPr>
            </w:pPr>
            <w:r>
              <w:rPr>
                <w:sz w:val="24"/>
              </w:rPr>
              <w:t>=20(4.8)+10(0)</w:t>
            </w:r>
          </w:p>
        </w:tc>
        <w:tc>
          <w:tcPr>
            <w:tcW w:w="683" w:type="dxa"/>
          </w:tcPr>
          <w:p>
            <w:pPr>
              <w:pStyle w:val="TableParagraph"/>
              <w:spacing w:line="264" w:lineRule="exact"/>
              <w:ind w:left="108"/>
              <w:jc w:val="left"/>
              <w:rPr>
                <w:sz w:val="24"/>
              </w:rPr>
            </w:pPr>
            <w:r>
              <w:rPr>
                <w:sz w:val="24"/>
              </w:rPr>
              <w:t>=96</w:t>
            </w:r>
          </w:p>
        </w:tc>
      </w:tr>
    </w:tbl>
    <w:p>
      <w:pPr>
        <w:pStyle w:val="BodyText"/>
        <w:spacing w:before="1"/>
        <w:rPr>
          <w:sz w:val="22"/>
        </w:rPr>
      </w:pPr>
    </w:p>
    <w:p>
      <w:pPr>
        <w:pStyle w:val="BodyText"/>
        <w:spacing w:before="69"/>
        <w:ind w:left="122"/>
        <w:jc w:val="both"/>
      </w:pPr>
      <w:r>
        <w:rPr/>
        <w:t>Por lo tanto la solución óptima ocurre en el punto extremo (4.8,0) donde el valor de Z=96.</w:t>
      </w:r>
    </w:p>
    <w:p>
      <w:pPr>
        <w:pStyle w:val="BodyText"/>
        <w:spacing w:before="1"/>
        <w:rPr>
          <w:sz w:val="31"/>
        </w:rPr>
      </w:pPr>
    </w:p>
    <w:p>
      <w:pPr>
        <w:pStyle w:val="BodyText"/>
        <w:spacing w:line="261" w:lineRule="auto"/>
        <w:ind w:left="122" w:right="115"/>
        <w:jc w:val="both"/>
      </w:pPr>
      <w:r>
        <w:rPr/>
        <w:t>Las variables independientes que al tomar el valor de cero y al intersecarse definen el punto extremo óptimo son </w:t>
      </w:r>
      <w:r>
        <w:rPr>
          <w:rFonts w:ascii="Cambria Math" w:hAnsi="Cambria Math" w:eastAsia="Cambria Math"/>
          <w:spacing w:val="-6"/>
        </w:rPr>
        <w:t>�</w:t>
      </w:r>
      <w:r>
        <w:rPr>
          <w:rFonts w:ascii="Cambria Math" w:hAnsi="Cambria Math" w:eastAsia="Cambria Math"/>
          <w:spacing w:val="-6"/>
          <w:position w:val="-4"/>
          <w:sz w:val="17"/>
        </w:rPr>
        <w:t>1 </w:t>
      </w:r>
      <w:r>
        <w:rPr>
          <w:rFonts w:ascii="Cambria Math" w:hAnsi="Cambria Math" w:eastAsia="Cambria Math"/>
        </w:rPr>
        <w:t>� �</w:t>
      </w:r>
      <w:r>
        <w:rPr>
          <w:rFonts w:ascii="Cambria Math" w:hAnsi="Cambria Math" w:eastAsia="Cambria Math"/>
          <w:position w:val="-4"/>
          <w:sz w:val="17"/>
        </w:rPr>
        <w:t>2</w:t>
      </w:r>
      <w:r>
        <w:rPr/>
        <w:t>, las variables dependientes o básicas con </w:t>
      </w:r>
      <w:r>
        <w:rPr>
          <w:rFonts w:ascii="Cambria Math" w:hAnsi="Cambria Math" w:eastAsia="Cambria Math"/>
          <w:spacing w:val="-4"/>
        </w:rPr>
        <w:t>�</w:t>
      </w:r>
      <w:r>
        <w:rPr>
          <w:rFonts w:ascii="Cambria Math" w:hAnsi="Cambria Math" w:eastAsia="Cambria Math"/>
          <w:spacing w:val="-4"/>
          <w:position w:val="-4"/>
          <w:sz w:val="17"/>
        </w:rPr>
        <w:t>1 </w:t>
      </w:r>
      <w:r>
        <w:rPr>
          <w:rFonts w:ascii="Cambria Math" w:hAnsi="Cambria Math" w:eastAsia="Cambria Math"/>
        </w:rPr>
        <w:t>� �</w:t>
      </w:r>
      <w:r>
        <w:rPr>
          <w:rFonts w:ascii="Cambria Math" w:hAnsi="Cambria Math" w:eastAsia="Cambria Math"/>
          <w:position w:val="-4"/>
          <w:sz w:val="17"/>
        </w:rPr>
        <w:t>2 </w:t>
      </w:r>
      <w:r>
        <w:rPr/>
        <w:t>donde la base utilizada en el tableau óptimo es:</w:t>
      </w:r>
    </w:p>
    <w:p>
      <w:pPr>
        <w:pStyle w:val="BodyText"/>
        <w:spacing w:before="3"/>
        <w:rPr>
          <w:sz w:val="22"/>
        </w:rPr>
      </w:pPr>
    </w:p>
    <w:p>
      <w:pPr>
        <w:pStyle w:val="BodyText"/>
        <w:tabs>
          <w:tab w:pos="854" w:val="left" w:leader="none"/>
        </w:tabs>
        <w:spacing w:line="166" w:lineRule="exact" w:before="59"/>
        <w:ind w:left="480"/>
        <w:jc w:val="center"/>
        <w:rPr>
          <w:rFonts w:ascii="Cambria Math"/>
        </w:rPr>
      </w:pPr>
      <w:r>
        <w:rPr>
          <w:rFonts w:ascii="Cambria Math"/>
        </w:rPr>
        <w:t>5</w:t>
        <w:tab/>
        <w:t>0</w:t>
      </w:r>
    </w:p>
    <w:p>
      <w:pPr>
        <w:pStyle w:val="BodyText"/>
        <w:tabs>
          <w:tab w:pos="1073" w:val="left" w:leader="none"/>
        </w:tabs>
        <w:spacing w:line="156" w:lineRule="exact"/>
        <w:ind w:left="3"/>
        <w:jc w:val="center"/>
        <w:rPr>
          <w:rFonts w:ascii="Cambria Math" w:eastAsia="Cambria Math"/>
        </w:rPr>
      </w:pPr>
      <w:r>
        <w:rPr>
          <w:rFonts w:ascii="Cambria Math" w:eastAsia="Cambria Math"/>
        </w:rPr>
        <w:t>�</w:t>
      </w:r>
      <w:r>
        <w:rPr>
          <w:rFonts w:ascii="Cambria Math" w:eastAsia="Cambria Math"/>
          <w:spacing w:val="20"/>
        </w:rPr>
        <w:t> </w:t>
      </w:r>
      <w:r>
        <w:rPr>
          <w:rFonts w:ascii="Cambria Math" w:eastAsia="Cambria Math"/>
        </w:rPr>
        <w:t>=</w:t>
      </w:r>
      <w:r>
        <w:rPr>
          <w:rFonts w:ascii="Cambria Math" w:eastAsia="Cambria Math"/>
          <w:spacing w:val="15"/>
        </w:rPr>
        <w:t> </w:t>
      </w:r>
      <w:r>
        <w:rPr>
          <w:rFonts w:ascii="Cambria Math" w:eastAsia="Cambria Math"/>
        </w:rPr>
        <w:t>[</w:t>
        <w:tab/>
        <w:t>]</w:t>
      </w:r>
    </w:p>
    <w:p>
      <w:pPr>
        <w:pStyle w:val="BodyText"/>
        <w:tabs>
          <w:tab w:pos="854" w:val="left" w:leader="none"/>
        </w:tabs>
        <w:spacing w:line="240" w:lineRule="exact"/>
        <w:ind w:left="480"/>
        <w:jc w:val="center"/>
        <w:rPr>
          <w:rFonts w:ascii="Cambria Math"/>
        </w:rPr>
      </w:pPr>
      <w:r>
        <w:rPr>
          <w:rFonts w:ascii="Cambria Math"/>
        </w:rPr>
        <w:t>2</w:t>
        <w:tab/>
        <w:t>1</w:t>
      </w:r>
    </w:p>
    <w:p>
      <w:pPr>
        <w:pStyle w:val="BodyText"/>
        <w:spacing w:before="1" w:after="1"/>
        <w:rPr>
          <w:rFonts w:ascii="Cambria Math"/>
          <w:sz w:val="26"/>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3"/>
        <w:gridCol w:w="2482"/>
        <w:gridCol w:w="2477"/>
      </w:tblGrid>
      <w:tr>
        <w:trPr>
          <w:trHeight w:val="305" w:hRule="exact"/>
        </w:trPr>
        <w:tc>
          <w:tcPr>
            <w:tcW w:w="1591" w:type="dxa"/>
            <w:tcBorders>
              <w:bottom w:val="single" w:sz="4" w:space="0" w:color="000000"/>
              <w:right w:val="single" w:sz="4" w:space="0" w:color="000000"/>
            </w:tcBorders>
          </w:tcPr>
          <w:p>
            <w:pPr/>
          </w:p>
        </w:tc>
        <w:tc>
          <w:tcPr>
            <w:tcW w:w="2283" w:type="dxa"/>
            <w:tcBorders>
              <w:left w:val="single" w:sz="4" w:space="0" w:color="000000"/>
              <w:bottom w:val="single" w:sz="4" w:space="0" w:color="000000"/>
              <w:right w:val="single" w:sz="4" w:space="0" w:color="000000"/>
            </w:tcBorders>
          </w:tcPr>
          <w:p>
            <w:pPr>
              <w:pStyle w:val="TableParagraph"/>
              <w:spacing w:before="14"/>
              <w:ind w:left="695" w:right="706"/>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4"/>
              <w:ind w:left="794"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77"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4"/>
              <w:rPr>
                <w:sz w:val="24"/>
              </w:rPr>
            </w:pPr>
            <w:r>
              <w:rPr>
                <w:sz w:val="24"/>
              </w:rPr>
              <w:t>4/5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24/5</w:t>
            </w:r>
          </w:p>
        </w:tc>
      </w:tr>
      <w:tr>
        <w:trPr>
          <w:trHeight w:val="312"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8"/>
              <w:ind w:left="701" w:right="703"/>
              <w:rPr>
                <w:sz w:val="24"/>
              </w:rPr>
            </w:pPr>
            <w:r>
              <w:rPr>
                <w:sz w:val="24"/>
              </w:rPr>
              <w:t>-2/5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8"/>
              <w:ind w:left="802" w:right="805"/>
              <w:rPr>
                <w:sz w:val="24"/>
              </w:rPr>
            </w:pPr>
            <w:r>
              <w:rPr>
                <w:sz w:val="24"/>
              </w:rPr>
              <w:t>17/5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8"/>
              <w:ind w:left="535" w:right="538"/>
              <w:rPr>
                <w:sz w:val="24"/>
              </w:rPr>
            </w:pPr>
            <w:r>
              <w:rPr>
                <w:sz w:val="24"/>
              </w:rPr>
              <w:t>17/5</w:t>
            </w:r>
          </w:p>
        </w:tc>
      </w:tr>
      <w:tr>
        <w:trPr>
          <w:trHeight w:val="305" w:hRule="exact"/>
        </w:trPr>
        <w:tc>
          <w:tcPr>
            <w:tcW w:w="1591" w:type="dxa"/>
            <w:tcBorders>
              <w:top w:val="single" w:sz="4" w:space="0" w:color="000000"/>
              <w:right w:val="single" w:sz="4" w:space="0" w:color="000000"/>
            </w:tcBorders>
          </w:tcPr>
          <w:p>
            <w:pPr>
              <w:pStyle w:val="TableParagraph"/>
              <w:spacing w:before="16"/>
              <w:rPr>
                <w:sz w:val="24"/>
              </w:rPr>
            </w:pPr>
            <w:r>
              <w:rPr>
                <w:sz w:val="24"/>
              </w:rPr>
              <w:t>Z</w:t>
            </w:r>
          </w:p>
        </w:tc>
        <w:tc>
          <w:tcPr>
            <w:tcW w:w="2283" w:type="dxa"/>
            <w:tcBorders>
              <w:top w:val="single" w:sz="4" w:space="0" w:color="000000"/>
              <w:left w:val="single" w:sz="4" w:space="0" w:color="000000"/>
              <w:right w:val="single" w:sz="4" w:space="0" w:color="000000"/>
            </w:tcBorders>
          </w:tcPr>
          <w:p>
            <w:pPr>
              <w:pStyle w:val="TableParagraph"/>
              <w:spacing w:before="16"/>
              <w:ind w:right="4"/>
              <w:rPr>
                <w:sz w:val="24"/>
              </w:rPr>
            </w:pPr>
            <w:r>
              <w:rPr>
                <w:sz w:val="24"/>
              </w:rPr>
              <w:t>4</w:t>
            </w:r>
          </w:p>
        </w:tc>
        <w:tc>
          <w:tcPr>
            <w:tcW w:w="2482" w:type="dxa"/>
            <w:tcBorders>
              <w:top w:val="single" w:sz="4" w:space="0" w:color="000000"/>
              <w:left w:val="single" w:sz="4" w:space="0" w:color="000000"/>
              <w:right w:val="single" w:sz="4" w:space="0" w:color="000000"/>
            </w:tcBorders>
          </w:tcPr>
          <w:p>
            <w:pPr>
              <w:pStyle w:val="TableParagraph"/>
              <w:spacing w:before="16"/>
              <w:ind w:right="2"/>
              <w:rPr>
                <w:sz w:val="24"/>
              </w:rPr>
            </w:pPr>
            <w:r>
              <w:rPr>
                <w:sz w:val="24"/>
              </w:rPr>
              <w:t>6</w:t>
            </w:r>
          </w:p>
        </w:tc>
        <w:tc>
          <w:tcPr>
            <w:tcW w:w="2477" w:type="dxa"/>
            <w:tcBorders>
              <w:top w:val="single" w:sz="4" w:space="0" w:color="000000"/>
              <w:left w:val="single" w:sz="4" w:space="0" w:color="000000"/>
            </w:tcBorders>
          </w:tcPr>
          <w:p>
            <w:pPr>
              <w:pStyle w:val="TableParagraph"/>
              <w:spacing w:before="16"/>
              <w:ind w:left="679" w:right="687"/>
              <w:rPr>
                <w:sz w:val="24"/>
              </w:rPr>
            </w:pPr>
            <w:r>
              <w:rPr>
                <w:sz w:val="24"/>
              </w:rPr>
              <w:t>96</w:t>
            </w:r>
          </w:p>
        </w:tc>
      </w:tr>
    </w:tbl>
    <w:p>
      <w:pPr>
        <w:pStyle w:val="BodyText"/>
        <w:rPr>
          <w:rFonts w:ascii="Cambria Math"/>
          <w:sz w:val="20"/>
        </w:rPr>
      </w:pPr>
    </w:p>
    <w:p>
      <w:pPr>
        <w:pStyle w:val="BodyText"/>
        <w:spacing w:before="8"/>
        <w:rPr>
          <w:rFonts w:ascii="Cambria Math"/>
          <w:sz w:val="27"/>
        </w:rPr>
      </w:pPr>
    </w:p>
    <w:p>
      <w:pPr>
        <w:pStyle w:val="Heading4"/>
        <w:spacing w:before="69"/>
        <w:ind w:left="122"/>
      </w:pPr>
      <w:bookmarkStart w:name="_bookmark62" w:id="63"/>
      <w:bookmarkEnd w:id="63"/>
      <w:r>
        <w:rPr>
          <w:b w:val="0"/>
        </w:rPr>
      </w:r>
      <w:r>
        <w:rPr/>
        <w:t>Análisis de sensibilidad para el costo de variables no básicas.</w:t>
      </w:r>
    </w:p>
    <w:p>
      <w:pPr>
        <w:pStyle w:val="BodyText"/>
        <w:spacing w:before="10"/>
        <w:rPr>
          <w:b/>
          <w:sz w:val="30"/>
        </w:rPr>
      </w:pPr>
    </w:p>
    <w:p>
      <w:pPr>
        <w:pStyle w:val="BodyText"/>
        <w:spacing w:line="276" w:lineRule="auto"/>
        <w:ind w:left="122" w:right="119"/>
        <w:jc w:val="both"/>
      </w:pPr>
      <w:r>
        <w:rPr/>
        <w:t>El</w:t>
      </w:r>
      <w:r>
        <w:rPr>
          <w:spacing w:val="-3"/>
        </w:rPr>
        <w:t> </w:t>
      </w:r>
      <w:r>
        <w:rPr/>
        <w:t>rango</w:t>
      </w:r>
      <w:r>
        <w:rPr>
          <w:spacing w:val="-3"/>
        </w:rPr>
        <w:t> </w:t>
      </w:r>
      <w:r>
        <w:rPr/>
        <w:t>en</w:t>
      </w:r>
      <w:r>
        <w:rPr>
          <w:spacing w:val="-3"/>
        </w:rPr>
        <w:t> </w:t>
      </w:r>
      <w:r>
        <w:rPr/>
        <w:t>que</w:t>
      </w:r>
      <w:r>
        <w:rPr>
          <w:spacing w:val="-4"/>
        </w:rPr>
        <w:t> </w:t>
      </w:r>
      <w:r>
        <w:rPr/>
        <w:t>puede</w:t>
      </w:r>
      <w:r>
        <w:rPr>
          <w:spacing w:val="-4"/>
        </w:rPr>
        <w:t> </w:t>
      </w:r>
      <w:r>
        <w:rPr/>
        <w:t>fluctuar</w:t>
      </w:r>
      <w:r>
        <w:rPr>
          <w:spacing w:val="-4"/>
        </w:rPr>
        <w:t> </w:t>
      </w:r>
      <w:r>
        <w:rPr/>
        <w:t>el costo</w:t>
      </w:r>
      <w:r>
        <w:rPr>
          <w:spacing w:val="-2"/>
        </w:rPr>
        <w:t> </w:t>
      </w:r>
      <w:r>
        <w:rPr/>
        <w:t>de</w:t>
      </w:r>
      <w:r>
        <w:rPr>
          <w:spacing w:val="-4"/>
        </w:rPr>
        <w:t> </w:t>
      </w:r>
      <w:r>
        <w:rPr/>
        <w:t>una</w:t>
      </w:r>
      <w:r>
        <w:rPr>
          <w:spacing w:val="-4"/>
        </w:rPr>
        <w:t> </w:t>
      </w:r>
      <w:r>
        <w:rPr/>
        <w:t>variable</w:t>
      </w:r>
      <w:r>
        <w:rPr>
          <w:spacing w:val="-4"/>
        </w:rPr>
        <w:t> </w:t>
      </w:r>
      <w:r>
        <w:rPr/>
        <w:t>no</w:t>
      </w:r>
      <w:r>
        <w:rPr>
          <w:spacing w:val="-3"/>
        </w:rPr>
        <w:t> </w:t>
      </w:r>
      <w:r>
        <w:rPr/>
        <w:t>básica</w:t>
      </w:r>
      <w:r>
        <w:rPr>
          <w:spacing w:val="-4"/>
        </w:rPr>
        <w:t> </w:t>
      </w:r>
      <w:r>
        <w:rPr/>
        <w:t>(independiente),</w:t>
      </w:r>
      <w:r>
        <w:rPr>
          <w:spacing w:val="-4"/>
        </w:rPr>
        <w:t> </w:t>
      </w:r>
      <w:r>
        <w:rPr/>
        <w:t>sin</w:t>
      </w:r>
      <w:r>
        <w:rPr>
          <w:spacing w:val="-2"/>
        </w:rPr>
        <w:t> </w:t>
      </w:r>
      <w:r>
        <w:rPr/>
        <w:t>que</w:t>
      </w:r>
      <w:r>
        <w:rPr>
          <w:spacing w:val="-4"/>
        </w:rPr>
        <w:t> </w:t>
      </w:r>
      <w:r>
        <w:rPr/>
        <w:t>se vuelva productiva </w:t>
      </w:r>
      <w:r>
        <w:rPr>
          <w:spacing w:val="-3"/>
        </w:rPr>
        <w:t>y, </w:t>
      </w:r>
      <w:r>
        <w:rPr/>
        <w:t>por tanto, entre en la base y cambie la solución óptima se llama rango de</w:t>
      </w:r>
      <w:r>
        <w:rPr>
          <w:spacing w:val="-5"/>
        </w:rPr>
        <w:t> </w:t>
      </w:r>
      <w:r>
        <w:rPr/>
        <w:t>insignificancia.</w:t>
      </w:r>
    </w:p>
    <w:p>
      <w:pPr>
        <w:spacing w:after="0" w:line="276" w:lineRule="auto"/>
        <w:jc w:val="both"/>
        <w:sectPr>
          <w:headerReference w:type="default" r:id="rId211"/>
          <w:footerReference w:type="default" r:id="rId212"/>
          <w:pgSz w:w="12240" w:h="15840"/>
          <w:pgMar w:header="0" w:footer="1003" w:top="1440" w:bottom="1200" w:left="1580" w:right="1580"/>
          <w:pgNumType w:start="76"/>
        </w:sectPr>
      </w:pPr>
    </w:p>
    <w:p>
      <w:pPr>
        <w:pStyle w:val="BodyText"/>
        <w:spacing w:line="247" w:lineRule="auto" w:before="48"/>
        <w:ind w:left="102" w:right="118"/>
        <w:jc w:val="both"/>
      </w:pPr>
      <w:r>
        <w:rPr/>
        <w:t>Utilizando el ejemplo anterior, se deducirá el rango de insignificancia de </w:t>
      </w:r>
      <w:r>
        <w:rPr>
          <w:rFonts w:ascii="Cambria Math" w:hAnsi="Cambria Math" w:eastAsia="Cambria Math"/>
          <w:spacing w:val="2"/>
        </w:rPr>
        <w:t>�</w:t>
      </w:r>
      <w:r>
        <w:rPr>
          <w:rFonts w:ascii="Cambria Math" w:hAnsi="Cambria Math" w:eastAsia="Cambria Math"/>
          <w:spacing w:val="2"/>
          <w:position w:val="-4"/>
          <w:sz w:val="17"/>
        </w:rPr>
        <w:t>2</w:t>
      </w:r>
      <w:r>
        <w:rPr>
          <w:spacing w:val="2"/>
        </w:rPr>
        <w:t>, </w:t>
      </w:r>
      <w:r>
        <w:rPr/>
        <w:t>es decir, el rango en el que puede fluctuar su costo, sin que tenga que cambiar de base, esto es, sin   que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0, </w:t>
      </w:r>
      <w:r>
        <w:rPr>
          <w:rFonts w:ascii="Cambria Math" w:hAnsi="Cambria Math" w:eastAsia="Cambria Math"/>
          <w:spacing w:val="-7"/>
        </w:rPr>
        <w:t>�</w:t>
      </w:r>
      <w:r>
        <w:rPr>
          <w:rFonts w:ascii="Cambria Math" w:hAnsi="Cambria Math" w:eastAsia="Cambria Math"/>
          <w:spacing w:val="-7"/>
          <w:position w:val="-4"/>
          <w:sz w:val="17"/>
        </w:rPr>
        <w:t>1 </w:t>
      </w:r>
      <w:r>
        <w:rPr>
          <w:rFonts w:ascii="Cambria Math" w:hAnsi="Cambria Math" w:eastAsia="Cambria Math"/>
        </w:rPr>
        <w:t>= 0  </w:t>
      </w:r>
      <w:r>
        <w:rPr/>
        <w:t>dejen de definir en su cruce el punto extremo óptimo. El que </w:t>
      </w:r>
      <w:r>
        <w:rPr>
          <w:rFonts w:ascii="Cambria Math" w:hAnsi="Cambria Math" w:eastAsia="Cambria Math"/>
        </w:rPr>
        <w:t>�</w:t>
      </w:r>
      <w:r>
        <w:rPr>
          <w:rFonts w:ascii="Cambria Math" w:hAnsi="Cambria Math" w:eastAsia="Cambria Math"/>
          <w:position w:val="-4"/>
          <w:sz w:val="17"/>
        </w:rPr>
        <w:t>2  </w:t>
      </w:r>
      <w:r>
        <w:rPr/>
        <w:t>no sea</w:t>
      </w:r>
      <w:r>
        <w:rPr>
          <w:spacing w:val="-4"/>
        </w:rPr>
        <w:t> </w:t>
      </w:r>
      <w:r>
        <w:rPr/>
        <w:t>básica,</w:t>
      </w:r>
      <w:r>
        <w:rPr>
          <w:spacing w:val="-3"/>
        </w:rPr>
        <w:t> </w:t>
      </w:r>
      <w:r>
        <w:rPr/>
        <w:t>se</w:t>
      </w:r>
      <w:r>
        <w:rPr>
          <w:spacing w:val="-7"/>
        </w:rPr>
        <w:t> </w:t>
      </w:r>
      <w:r>
        <w:rPr/>
        <w:t>debe</w:t>
      </w:r>
      <w:r>
        <w:rPr>
          <w:spacing w:val="-8"/>
        </w:rPr>
        <w:t> </w:t>
      </w:r>
      <w:r>
        <w:rPr/>
        <w:t>a</w:t>
      </w:r>
      <w:r>
        <w:rPr>
          <w:spacing w:val="-8"/>
        </w:rPr>
        <w:t> </w:t>
      </w:r>
      <w:r>
        <w:rPr/>
        <w:t>que</w:t>
      </w:r>
      <w:r>
        <w:rPr>
          <w:spacing w:val="-8"/>
        </w:rPr>
        <w:t> </w:t>
      </w:r>
      <w:r>
        <w:rPr/>
        <w:t>su</w:t>
      </w:r>
      <w:r>
        <w:rPr>
          <w:spacing w:val="-7"/>
        </w:rPr>
        <w:t> </w:t>
      </w:r>
      <w:r>
        <w:rPr/>
        <w:t>costo</w:t>
      </w:r>
      <w:r>
        <w:rPr>
          <w:spacing w:val="-4"/>
        </w:rPr>
        <w:t> </w:t>
      </w:r>
      <w:r>
        <w:rPr>
          <w:rFonts w:ascii="Cambria Math" w:hAnsi="Cambria Math" w:eastAsia="Cambria Math"/>
        </w:rPr>
        <w:t>�</w:t>
      </w:r>
      <w:r>
        <w:rPr>
          <w:rFonts w:ascii="Cambria Math" w:hAnsi="Cambria Math" w:eastAsia="Cambria Math"/>
          <w:position w:val="-4"/>
          <w:sz w:val="17"/>
        </w:rPr>
        <w:t>2</w:t>
      </w:r>
      <w:r>
        <w:rPr/>
        <w:t>=10,</w:t>
      </w:r>
      <w:r>
        <w:rPr>
          <w:spacing w:val="-7"/>
        </w:rPr>
        <w:t> </w:t>
      </w:r>
      <w:r>
        <w:rPr/>
        <w:t>lo</w:t>
      </w:r>
      <w:r>
        <w:rPr>
          <w:spacing w:val="-7"/>
        </w:rPr>
        <w:t> </w:t>
      </w:r>
      <w:r>
        <w:rPr/>
        <w:t>hace</w:t>
      </w:r>
      <w:r>
        <w:rPr>
          <w:spacing w:val="-8"/>
        </w:rPr>
        <w:t> </w:t>
      </w:r>
      <w:r>
        <w:rPr/>
        <w:t>económicamente</w:t>
      </w:r>
      <w:r>
        <w:rPr>
          <w:spacing w:val="-6"/>
        </w:rPr>
        <w:t> </w:t>
      </w:r>
      <w:r>
        <w:rPr/>
        <w:t>improductiva.</w:t>
      </w:r>
    </w:p>
    <w:p>
      <w:pPr>
        <w:pStyle w:val="BodyText"/>
        <w:spacing w:before="5"/>
        <w:rPr>
          <w:sz w:val="27"/>
        </w:rPr>
      </w:pPr>
    </w:p>
    <w:p>
      <w:pPr>
        <w:pStyle w:val="BodyText"/>
        <w:spacing w:line="247" w:lineRule="auto"/>
        <w:ind w:left="102" w:right="119"/>
        <w:jc w:val="both"/>
      </w:pPr>
      <w:r>
        <w:rPr/>
        <w:t>Cuando </w:t>
      </w:r>
      <w:r>
        <w:rPr>
          <w:rFonts w:ascii="Cambria Math" w:hAnsi="Cambria Math" w:eastAsia="Cambria Math"/>
        </w:rPr>
        <w:t>�</w:t>
      </w:r>
      <w:r>
        <w:rPr>
          <w:rFonts w:ascii="Cambria Math" w:hAnsi="Cambria Math" w:eastAsia="Cambria Math"/>
          <w:position w:val="-4"/>
          <w:sz w:val="17"/>
        </w:rPr>
        <w:t>2  </w:t>
      </w:r>
      <w:r>
        <w:rPr/>
        <w:t>disminuye la variable se vuelve aún más improductiva, la pendiente de la recta se mueve en el sentido de las manecillas del reloj y el punto extremo no cambia.</w:t>
      </w:r>
    </w:p>
    <w:p>
      <w:pPr>
        <w:pStyle w:val="BodyText"/>
        <w:spacing w:before="3"/>
        <w:rPr>
          <w:sz w:val="30"/>
        </w:rPr>
      </w:pPr>
    </w:p>
    <w:p>
      <w:pPr>
        <w:pStyle w:val="BodyText"/>
        <w:spacing w:line="247" w:lineRule="auto"/>
        <w:ind w:left="102" w:right="119"/>
        <w:jc w:val="both"/>
      </w:pPr>
      <w:r>
        <w:rPr/>
        <w:t>Cuando </w:t>
      </w:r>
      <w:r>
        <w:rPr>
          <w:rFonts w:ascii="Cambria Math" w:hAnsi="Cambria Math" w:eastAsia="Cambria Math"/>
          <w:spacing w:val="-3"/>
        </w:rPr>
        <w:t>�</w:t>
      </w:r>
      <w:r>
        <w:rPr>
          <w:rFonts w:ascii="Cambria Math" w:hAnsi="Cambria Math" w:eastAsia="Cambria Math"/>
          <w:spacing w:val="-3"/>
          <w:position w:val="-4"/>
          <w:sz w:val="17"/>
        </w:rPr>
        <w:t>2 </w:t>
      </w:r>
      <w:r>
        <w:rPr/>
        <w:t>incrementa la pendiente de la recta </w:t>
      </w:r>
      <w:r>
        <w:rPr>
          <w:rFonts w:ascii="Cambria Math" w:hAnsi="Cambria Math" w:eastAsia="Cambria Math"/>
          <w:spacing w:val="-3"/>
        </w:rPr>
        <w:t>20�</w:t>
      </w:r>
      <w:r>
        <w:rPr>
          <w:rFonts w:ascii="Cambria Math" w:hAnsi="Cambria Math" w:eastAsia="Cambria Math"/>
          <w:spacing w:val="-3"/>
          <w:position w:val="-4"/>
          <w:sz w:val="17"/>
        </w:rPr>
        <w:t>1 </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w:t>
      </w:r>
      <w:r>
        <w:rPr>
          <w:rFonts w:ascii="Cambria Math" w:hAnsi="Cambria Math" w:eastAsia="Cambria Math"/>
          <w:position w:val="-4"/>
          <w:sz w:val="17"/>
        </w:rPr>
        <w:t>2 </w:t>
      </w:r>
      <w:r>
        <w:rPr/>
        <w:t>se mueve en sentido contrario</w:t>
      </w:r>
      <w:r>
        <w:rPr>
          <w:spacing w:val="-7"/>
        </w:rPr>
        <w:t> </w:t>
      </w:r>
      <w:r>
        <w:rPr/>
        <w:t>a</w:t>
      </w:r>
      <w:r>
        <w:rPr>
          <w:spacing w:val="-10"/>
        </w:rPr>
        <w:t> </w:t>
      </w:r>
      <w:r>
        <w:rPr/>
        <w:t>las</w:t>
      </w:r>
      <w:r>
        <w:rPr>
          <w:spacing w:val="-15"/>
        </w:rPr>
        <w:t> </w:t>
      </w:r>
      <w:r>
        <w:rPr/>
        <w:t>manecillas</w:t>
      </w:r>
      <w:r>
        <w:rPr>
          <w:spacing w:val="-15"/>
        </w:rPr>
        <w:t> </w:t>
      </w:r>
      <w:r>
        <w:rPr/>
        <w:t>del</w:t>
      </w:r>
      <w:r>
        <w:rPr>
          <w:spacing w:val="-14"/>
        </w:rPr>
        <w:t> </w:t>
      </w:r>
      <w:r>
        <w:rPr/>
        <w:t>reloj</w:t>
      </w:r>
      <w:r>
        <w:rPr>
          <w:spacing w:val="-10"/>
        </w:rPr>
        <w:t> </w:t>
      </w:r>
      <w:r>
        <w:rPr/>
        <w:t>y</w:t>
      </w:r>
      <w:r>
        <w:rPr>
          <w:spacing w:val="-17"/>
        </w:rPr>
        <w:t> </w:t>
      </w:r>
      <w:r>
        <w:rPr/>
        <w:t>cuando</w:t>
      </w:r>
      <w:r>
        <w:rPr>
          <w:spacing w:val="-12"/>
        </w:rPr>
        <w:t> </w:t>
      </w:r>
      <w:r>
        <w:rPr>
          <w:rFonts w:ascii="Cambria Math" w:hAnsi="Cambria Math" w:eastAsia="Cambria Math"/>
          <w:spacing w:val="-3"/>
        </w:rPr>
        <w:t>�</w:t>
      </w:r>
      <w:r>
        <w:rPr>
          <w:rFonts w:ascii="Cambria Math" w:hAnsi="Cambria Math" w:eastAsia="Cambria Math"/>
          <w:spacing w:val="-3"/>
          <w:position w:val="-4"/>
          <w:sz w:val="17"/>
        </w:rPr>
        <w:t>2</w:t>
      </w:r>
      <w:r>
        <w:rPr>
          <w:rFonts w:ascii="Cambria Math" w:hAnsi="Cambria Math" w:eastAsia="Cambria Math"/>
          <w:spacing w:val="24"/>
          <w:position w:val="-4"/>
          <w:sz w:val="17"/>
        </w:rPr>
        <w:t> </w:t>
      </w:r>
      <w:r>
        <w:rPr>
          <w:rFonts w:ascii="Cambria Math" w:hAnsi="Cambria Math" w:eastAsia="Cambria Math"/>
        </w:rPr>
        <w:t>=</w:t>
      </w:r>
      <w:r>
        <w:rPr>
          <w:rFonts w:ascii="Cambria Math" w:hAnsi="Cambria Math" w:eastAsia="Cambria Math"/>
          <w:spacing w:val="4"/>
        </w:rPr>
        <w:t> </w:t>
      </w:r>
      <w:r>
        <w:rPr>
          <w:rFonts w:ascii="Cambria Math" w:hAnsi="Cambria Math" w:eastAsia="Cambria Math"/>
        </w:rPr>
        <w:t>16,</w:t>
      </w:r>
      <w:r>
        <w:rPr>
          <w:rFonts w:ascii="Cambria Math" w:hAnsi="Cambria Math" w:eastAsia="Cambria Math"/>
          <w:spacing w:val="-8"/>
        </w:rPr>
        <w:t> </w:t>
      </w:r>
      <w:r>
        <w:rPr/>
        <w:t>la</w:t>
      </w:r>
      <w:r>
        <w:rPr>
          <w:spacing w:val="-15"/>
        </w:rPr>
        <w:t> </w:t>
      </w:r>
      <w:r>
        <w:rPr/>
        <w:t>recta</w:t>
      </w:r>
      <w:r>
        <w:rPr>
          <w:spacing w:val="-12"/>
        </w:rPr>
        <w:t> </w:t>
      </w:r>
      <w:r>
        <w:rPr>
          <w:rFonts w:ascii="Cambria Math" w:hAnsi="Cambria Math" w:eastAsia="Cambria Math"/>
        </w:rPr>
        <w:t>20�</w:t>
      </w:r>
      <w:r>
        <w:rPr>
          <w:rFonts w:ascii="Cambria Math" w:hAnsi="Cambria Math" w:eastAsia="Cambria Math"/>
          <w:position w:val="-4"/>
          <w:sz w:val="17"/>
        </w:rPr>
        <w:t>1</w:t>
      </w:r>
      <w:r>
        <w:rPr>
          <w:rFonts w:ascii="Cambria Math" w:hAnsi="Cambria Math" w:eastAsia="Cambria Math"/>
          <w:spacing w:val="16"/>
          <w:position w:val="-4"/>
          <w:sz w:val="17"/>
        </w:rPr>
        <w:t> </w:t>
      </w:r>
      <w:r>
        <w:rPr>
          <w:rFonts w:ascii="Cambria Math" w:hAnsi="Cambria Math" w:eastAsia="Cambria Math"/>
        </w:rPr>
        <w:t>+</w:t>
      </w:r>
      <w:r>
        <w:rPr>
          <w:rFonts w:ascii="Cambria Math" w:hAnsi="Cambria Math" w:eastAsia="Cambria Math"/>
          <w:spacing w:val="-11"/>
        </w:rPr>
        <w:t> </w:t>
      </w:r>
      <w:r>
        <w:rPr>
          <w:rFonts w:ascii="Cambria Math" w:hAnsi="Cambria Math" w:eastAsia="Cambria Math"/>
        </w:rPr>
        <w:t>16�</w:t>
      </w:r>
      <w:r>
        <w:rPr>
          <w:rFonts w:ascii="Cambria Math" w:hAnsi="Cambria Math" w:eastAsia="Cambria Math"/>
          <w:position w:val="-4"/>
          <w:sz w:val="17"/>
        </w:rPr>
        <w:t>2</w:t>
      </w:r>
      <w:r>
        <w:rPr>
          <w:rFonts w:ascii="Cambria Math" w:hAnsi="Cambria Math" w:eastAsia="Cambria Math"/>
          <w:spacing w:val="26"/>
          <w:position w:val="-4"/>
          <w:sz w:val="17"/>
        </w:rPr>
        <w:t> </w:t>
      </w:r>
      <w:r>
        <w:rPr>
          <w:rFonts w:ascii="Cambria Math" w:hAnsi="Cambria Math" w:eastAsia="Cambria Math"/>
        </w:rPr>
        <w:t>=</w:t>
      </w:r>
      <w:r>
        <w:rPr>
          <w:rFonts w:ascii="Cambria Math" w:hAnsi="Cambria Math" w:eastAsia="Cambria Math"/>
          <w:spacing w:val="4"/>
        </w:rPr>
        <w:t> </w:t>
      </w:r>
      <w:r>
        <w:rPr>
          <w:rFonts w:ascii="Cambria Math" w:hAnsi="Cambria Math" w:eastAsia="Cambria Math"/>
        </w:rPr>
        <w:t>96</w:t>
      </w:r>
      <w:r>
        <w:rPr>
          <w:rFonts w:ascii="Cambria Math" w:hAnsi="Cambria Math" w:eastAsia="Cambria Math"/>
          <w:spacing w:val="-8"/>
        </w:rPr>
        <w:t> </w:t>
      </w:r>
      <w:r>
        <w:rPr/>
        <w:t>coincide con la región factible </w:t>
      </w:r>
      <w:r>
        <w:rPr>
          <w:rFonts w:ascii="Cambria Math" w:hAnsi="Cambria Math" w:eastAsia="Cambria Math"/>
          <w:spacing w:val="-3"/>
        </w:rPr>
        <w:t>5�</w:t>
      </w:r>
      <w:r>
        <w:rPr>
          <w:rFonts w:ascii="Cambria Math" w:hAnsi="Cambria Math" w:eastAsia="Cambria Math"/>
          <w:spacing w:val="-3"/>
          <w:position w:val="-4"/>
          <w:sz w:val="17"/>
        </w:rPr>
        <w:t>1 </w:t>
      </w:r>
      <w:r>
        <w:rPr>
          <w:rFonts w:ascii="Cambria Math" w:hAnsi="Cambria Math" w:eastAsia="Cambria Math"/>
        </w:rPr>
        <w:t>+ 4�</w:t>
      </w:r>
      <w:r>
        <w:rPr>
          <w:rFonts w:ascii="Cambria Math" w:hAnsi="Cambria Math" w:eastAsia="Cambria Math"/>
          <w:position w:val="-4"/>
          <w:sz w:val="17"/>
        </w:rPr>
        <w:t>2 </w:t>
      </w:r>
      <w:r>
        <w:rPr>
          <w:rFonts w:ascii="Cambria Math" w:hAnsi="Cambria Math" w:eastAsia="Cambria Math"/>
        </w:rPr>
        <w:t>=</w:t>
      </w:r>
      <w:r>
        <w:rPr>
          <w:rFonts w:ascii="Cambria Math" w:hAnsi="Cambria Math" w:eastAsia="Cambria Math"/>
          <w:spacing w:val="-22"/>
        </w:rPr>
        <w:t> </w:t>
      </w:r>
      <w:r>
        <w:rPr>
          <w:rFonts w:ascii="Cambria Math" w:hAnsi="Cambria Math" w:eastAsia="Cambria Math"/>
        </w:rPr>
        <w:t>24</w:t>
      </w:r>
      <w:r>
        <w:rPr/>
        <w:t>.</w:t>
      </w:r>
    </w:p>
    <w:p>
      <w:pPr>
        <w:pStyle w:val="BodyText"/>
        <w:spacing w:before="6"/>
        <w:rPr>
          <w:sz w:val="27"/>
        </w:rPr>
      </w:pPr>
    </w:p>
    <w:p>
      <w:pPr>
        <w:pStyle w:val="BodyText"/>
        <w:ind w:left="102"/>
        <w:jc w:val="both"/>
      </w:pPr>
      <w:r>
        <w:rPr/>
        <w:t>En este caso el punto óptimo </w:t>
      </w:r>
      <w:r>
        <w:rPr>
          <w:rFonts w:ascii="Cambria Math" w:hAnsi="Cambria Math" w:eastAsia="Cambria Math"/>
        </w:rPr>
        <w:t>�</w:t>
      </w:r>
      <w:r>
        <w:rPr>
          <w:rFonts w:ascii="Cambria Math" w:hAnsi="Cambria Math" w:eastAsia="Cambria Math"/>
          <w:position w:val="-4"/>
          <w:sz w:val="17"/>
        </w:rPr>
        <w:t>3  </w:t>
      </w:r>
      <w:r>
        <w:rPr/>
        <w:t>sigue siendo óptimo, pero también lo es el punto   extremo</w:t>
      </w:r>
    </w:p>
    <w:p>
      <w:pPr>
        <w:pStyle w:val="BodyText"/>
        <w:spacing w:before="8"/>
        <w:ind w:left="102"/>
        <w:jc w:val="both"/>
      </w:pPr>
      <w:r>
        <w:rPr>
          <w:rFonts w:ascii="Cambria Math" w:hAnsi="Cambria Math" w:eastAsia="Cambria Math"/>
        </w:rPr>
        <w:t>�</w:t>
      </w:r>
      <w:r>
        <w:rPr>
          <w:rFonts w:ascii="Cambria Math" w:hAnsi="Cambria Math" w:eastAsia="Cambria Math"/>
          <w:position w:val="-4"/>
          <w:sz w:val="17"/>
        </w:rPr>
        <w:t>2</w:t>
      </w:r>
      <w:r>
        <w:rPr/>
        <w:t>, así como todos los segmentos de recta que los une.</w:t>
      </w:r>
    </w:p>
    <w:p>
      <w:pPr>
        <w:pStyle w:val="BodyText"/>
        <w:spacing w:line="247" w:lineRule="auto" w:before="8"/>
        <w:ind w:left="102" w:right="114"/>
        <w:jc w:val="both"/>
      </w:pPr>
      <w:r>
        <w:rPr/>
        <w:t>Cuando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&gt; 16</w:t>
      </w:r>
      <w:r>
        <w:rPr/>
        <w:t>, la pendiente se ha modificado tanto que el punto extremo óptimo es </w:t>
      </w:r>
      <w:r>
        <w:rPr>
          <w:rFonts w:ascii="Cambria Math" w:hAnsi="Cambria Math" w:eastAsia="Cambria Math"/>
        </w:rPr>
        <w:t>�</w:t>
      </w:r>
      <w:r>
        <w:rPr>
          <w:rFonts w:ascii="Cambria Math" w:hAnsi="Cambria Math" w:eastAsia="Cambria Math"/>
          <w:position w:val="-4"/>
          <w:sz w:val="17"/>
        </w:rPr>
        <w:t>2</w:t>
      </w:r>
      <w:r>
        <w:rPr/>
        <w:t>. La variable </w:t>
      </w:r>
      <w:r>
        <w:rPr>
          <w:rFonts w:ascii="Cambria Math" w:hAnsi="Cambria Math" w:eastAsia="Cambria Math"/>
        </w:rPr>
        <w:t>�</w:t>
      </w:r>
      <w:r>
        <w:rPr>
          <w:rFonts w:ascii="Cambria Math" w:hAnsi="Cambria Math" w:eastAsia="Cambria Math"/>
          <w:position w:val="-4"/>
          <w:sz w:val="17"/>
        </w:rPr>
        <w:t>2</w:t>
      </w:r>
      <w:r>
        <w:rPr/>
        <w:t>, que no estaba en la base por ser su costo bajo (10), entra a la base cuando éste es 16 o más.</w:t>
      </w:r>
    </w:p>
    <w:p>
      <w:pPr>
        <w:pStyle w:val="BodyText"/>
        <w:spacing w:before="5"/>
        <w:rPr>
          <w:sz w:val="30"/>
        </w:rPr>
      </w:pPr>
    </w:p>
    <w:p>
      <w:pPr>
        <w:pStyle w:val="BodyText"/>
        <w:spacing w:line="247" w:lineRule="auto"/>
        <w:ind w:left="102" w:right="119"/>
        <w:jc w:val="both"/>
      </w:pPr>
      <w:r>
        <w:rPr/>
        <w:t>Debido a que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 16]</w:t>
      </w:r>
      <w:r>
        <w:rPr/>
        <w:t>, no se requiere efectuar cambio en la base, siendo este su rango de insignificancia.</w:t>
      </w:r>
    </w:p>
    <w:p>
      <w:pPr>
        <w:pStyle w:val="BodyText"/>
        <w:spacing w:before="4"/>
        <w:rPr>
          <w:sz w:val="30"/>
        </w:rPr>
      </w:pPr>
    </w:p>
    <w:p>
      <w:pPr>
        <w:pStyle w:val="BodyText"/>
        <w:spacing w:line="554" w:lineRule="auto"/>
        <w:ind w:left="102" w:right="3333"/>
      </w:pPr>
      <w:r>
        <w:rPr/>
        <w:t>De acuerdo a lo anterior tenemos las siguientes gráficas. Al momento de decrecer.</w:t>
      </w:r>
    </w:p>
    <w:p>
      <w:pPr>
        <w:spacing w:after="0" w:line="554" w:lineRule="auto"/>
        <w:sectPr>
          <w:headerReference w:type="default" r:id="rId214"/>
          <w:footerReference w:type="default" r:id="rId215"/>
          <w:pgSz w:w="12240" w:h="15840"/>
          <w:pgMar w:header="0" w:footer="1003" w:top="1360" w:bottom="1200" w:left="1600" w:right="1580"/>
          <w:pgNumType w:start="77"/>
        </w:sectPr>
      </w:pPr>
    </w:p>
    <w:p>
      <w:pPr>
        <w:pStyle w:val="BodyText"/>
        <w:ind w:left="101"/>
        <w:rPr>
          <w:sz w:val="20"/>
        </w:rPr>
      </w:pPr>
      <w:r>
        <w:rPr>
          <w:sz w:val="20"/>
        </w:rPr>
        <w:pict>
          <v:group style="width:389.9pt;height:330.85pt;mso-position-horizontal-relative:char;mso-position-vertical-relative:line" coordorigin="0,0" coordsize="7798,6617">
            <v:shape style="position:absolute;left:0;top:0;width:6329;height:6617" type="#_x0000_t75" stroked="false">
              <v:imagedata r:id="rId218" o:title=""/>
            </v:shape>
            <v:shape style="position:absolute;left:1212;top:1335;width:706;height:163" coordorigin="1212,1335" coordsize="706,163" path="m1878,1416l1768,1480,1767,1486,1772,1496,1778,1497,1901,1426,1898,1426,1898,1425,1893,1425,1878,1416xm1861,1406l1212,1406,1212,1426,1861,1426,1878,1416,1861,1406xm1901,1406l1898,1406,1898,1426,1901,1426,1918,1416,1901,1406xm1893,1407l1878,1416,1893,1425,1893,1407xm1898,1407l1893,1407,1893,1425,1898,1425,1898,1407xm1778,1335l1772,1336,1767,1346,1768,1352,1878,1416,1893,1407,1898,1407,1898,1406,1901,1406,1778,1335xe" filled="true" fillcolor="#000000" stroked="false">
              <v:path arrowok="t"/>
              <v:fill type="solid"/>
            </v:shape>
            <v:rect style="position:absolute;left:4267;top:1625;width:3530;height:778" filled="true" fillcolor="#ffffff" stroked="false">
              <v:fill type="solid"/>
            </v:rect>
            <v:shape style="position:absolute;left:1721;top:327;width:88;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z</w:t>
                    </w:r>
                  </w:p>
                </w:txbxContent>
              </v:textbox>
              <w10:wrap type="none"/>
            </v:shape>
            <v:shape style="position:absolute;left:2360;top:263;width:190;height:254" type="#_x0000_t202" filled="false" stroked="false">
              <v:textbox inset="0,0,0,0">
                <w:txbxContent>
                  <w:p>
                    <w:pPr>
                      <w:spacing w:line="253" w:lineRule="exact" w:before="0"/>
                      <w:ind w:left="0" w:right="-75" w:firstLine="0"/>
                      <w:jc w:val="left"/>
                      <w:rPr>
                        <w:rFonts w:ascii="Cambria Math" w:eastAsia="Cambria Math"/>
                        <w:sz w:val="16"/>
                      </w:rPr>
                    </w:pPr>
                    <w:r>
                      <w:rPr>
                        <w:rFonts w:ascii="Cambria Math" w:eastAsia="Cambria Math"/>
                        <w:spacing w:val="-11"/>
                        <w:w w:val="73"/>
                        <w:sz w:val="22"/>
                      </w:rPr>
                      <w:t>�</w:t>
                    </w:r>
                    <w:r>
                      <w:rPr>
                        <w:rFonts w:ascii="Cambria Math" w:eastAsia="Cambria Math"/>
                        <w:w w:val="105"/>
                        <w:position w:val="-4"/>
                        <w:sz w:val="16"/>
                      </w:rPr>
                      <w:t>1</w:t>
                    </w:r>
                  </w:p>
                </w:txbxContent>
              </v:textbox>
              <w10:wrap type="none"/>
            </v:shape>
            <v:shape style="position:absolute;left:4909;top:1726;width:2250;height:585" type="#_x0000_t202" filled="false" stroked="false">
              <v:textbox inset="0,0,0,0">
                <w:txbxContent>
                  <w:p>
                    <w:pPr>
                      <w:spacing w:line="273" w:lineRule="exact" w:before="0"/>
                      <w:ind w:left="19" w:right="0" w:firstLine="0"/>
                      <w:jc w:val="left"/>
                      <w:rPr>
                        <w:rFonts w:ascii="Cambria Math" w:eastAsia="Cambria Math"/>
                        <w:sz w:val="24"/>
                      </w:rPr>
                    </w:pPr>
                    <w:r>
                      <w:rPr>
                        <w:rFonts w:ascii="Cambria Math" w:eastAsia="Cambria Math"/>
                        <w:sz w:val="22"/>
                      </w:rPr>
                      <w:t>� = 20</w:t>
                    </w:r>
                    <w:r>
                      <w:rPr>
                        <w:rFonts w:ascii="Cambria Math" w:eastAsia="Cambria Math"/>
                        <w:sz w:val="24"/>
                      </w:rPr>
                      <w:t>�</w:t>
                    </w:r>
                    <w:r>
                      <w:rPr>
                        <w:rFonts w:ascii="Cambria Math" w:eastAsia="Cambria Math"/>
                        <w:position w:val="-4"/>
                        <w:sz w:val="17"/>
                      </w:rPr>
                      <w:t>1 </w:t>
                    </w:r>
                    <w:r>
                      <w:rPr>
                        <w:rFonts w:ascii="Cambria Math" w:eastAsia="Cambria Math"/>
                        <w:sz w:val="24"/>
                      </w:rPr>
                      <w:t>+ 10�</w:t>
                    </w:r>
                    <w:r>
                      <w:rPr>
                        <w:rFonts w:ascii="Cambria Math" w:eastAsia="Cambria Math"/>
                        <w:position w:val="-4"/>
                        <w:sz w:val="17"/>
                      </w:rPr>
                      <w:t>2 </w:t>
                    </w:r>
                    <w:r>
                      <w:rPr>
                        <w:rFonts w:ascii="Cambria Math" w:eastAsia="Cambria Math"/>
                        <w:sz w:val="24"/>
                      </w:rPr>
                      <w:t>= 96</w:t>
                    </w:r>
                  </w:p>
                  <w:p>
                    <w:pPr>
                      <w:spacing w:line="312" w:lineRule="exact" w:before="0"/>
                      <w:ind w:left="0" w:right="0" w:firstLine="0"/>
                      <w:jc w:val="left"/>
                      <w:rPr>
                        <w:rFonts w:ascii="Cambria Math" w:eastAsia="Cambria Math"/>
                        <w:sz w:val="24"/>
                      </w:rPr>
                    </w:pPr>
                    <w:r>
                      <w:rPr>
                        <w:rFonts w:ascii="Cambria Math" w:eastAsia="Cambria Math"/>
                        <w:sz w:val="24"/>
                      </w:rPr>
                      <w:t>�</w:t>
                    </w:r>
                    <w:r>
                      <w:rPr>
                        <w:rFonts w:ascii="Cambria Math" w:eastAsia="Cambria Math"/>
                        <w:position w:val="-4"/>
                        <w:sz w:val="17"/>
                      </w:rPr>
                      <w:t>1 </w:t>
                    </w:r>
                    <w:r>
                      <w:rPr>
                        <w:rFonts w:ascii="Cambria Math" w:eastAsia="Cambria Math"/>
                        <w:sz w:val="24"/>
                      </w:rPr>
                      <w:t>= 20�</w:t>
                    </w:r>
                    <w:r>
                      <w:rPr>
                        <w:rFonts w:ascii="Cambria Math" w:eastAsia="Cambria Math"/>
                        <w:position w:val="-4"/>
                        <w:sz w:val="17"/>
                      </w:rPr>
                      <w:t>1 </w:t>
                    </w:r>
                    <w:r>
                      <w:rPr>
                        <w:rFonts w:ascii="Cambria Math" w:eastAsia="Cambria Math"/>
                        <w:sz w:val="24"/>
                      </w:rPr>
                      <w:t>+ 5�</w:t>
                    </w:r>
                    <w:r>
                      <w:rPr>
                        <w:rFonts w:ascii="Cambria Math" w:eastAsia="Cambria Math"/>
                        <w:position w:val="-4"/>
                        <w:sz w:val="17"/>
                      </w:rPr>
                      <w:t>2 </w:t>
                    </w:r>
                    <w:r>
                      <w:rPr>
                        <w:rFonts w:ascii="Cambria Math" w:eastAsia="Cambria Math"/>
                        <w:sz w:val="24"/>
                      </w:rPr>
                      <w:t>= 96</w:t>
                    </w:r>
                  </w:p>
                </w:txbxContent>
              </v:textbox>
              <w10:wrap type="none"/>
            </v:shape>
          </v:group>
        </w:pict>
      </w:r>
      <w:r>
        <w:rPr>
          <w:sz w:val="20"/>
        </w:rPr>
      </w:r>
    </w:p>
    <w:p>
      <w:pPr>
        <w:spacing w:line="218" w:lineRule="exact" w:before="0"/>
        <w:ind w:left="102" w:right="48" w:firstLine="0"/>
        <w:jc w:val="left"/>
        <w:rPr>
          <w:rFonts w:ascii="Calibri" w:hAnsi="Calibri"/>
          <w:i/>
          <w:sz w:val="18"/>
        </w:rPr>
      </w:pPr>
      <w:r>
        <w:rPr>
          <w:rFonts w:ascii="Calibri" w:hAnsi="Calibri"/>
          <w:i/>
          <w:color w:val="44536A"/>
          <w:sz w:val="18"/>
        </w:rPr>
        <w:t>Ilustración 5.2 Grafica 1 Análisis de sensibilidad para el costo de variables no básicas</w:t>
      </w:r>
    </w:p>
    <w:p>
      <w:pPr>
        <w:pStyle w:val="BodyText"/>
        <w:rPr>
          <w:rFonts w:ascii="Calibri"/>
          <w:i/>
          <w:sz w:val="16"/>
        </w:rPr>
      </w:pPr>
    </w:p>
    <w:p>
      <w:pPr>
        <w:pStyle w:val="BodyText"/>
        <w:ind w:left="102" w:right="2980"/>
      </w:pPr>
      <w:r>
        <w:rPr/>
        <w:t>Al memento de incrementar</w:t>
      </w:r>
    </w:p>
    <w:p>
      <w:pPr>
        <w:spacing w:after="0"/>
        <w:sectPr>
          <w:headerReference w:type="default" r:id="rId216"/>
          <w:footerReference w:type="default" r:id="rId217"/>
          <w:pgSz w:w="12240" w:h="15840"/>
          <w:pgMar w:header="0" w:footer="1003" w:top="1420" w:bottom="1200" w:left="1600" w:right="1580"/>
          <w:pgNumType w:start="7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spacing w:before="63"/>
        <w:ind w:left="0" w:right="2004" w:firstLine="0"/>
        <w:jc w:val="right"/>
        <w:rPr>
          <w:rFonts w:ascii="Cambria Math"/>
          <w:sz w:val="22"/>
        </w:rPr>
      </w:pPr>
      <w:r>
        <w:rPr/>
        <w:pict>
          <v:group style="position:absolute;margin-left:85.080002pt;margin-top:-96.577835pt;width:324pt;height:362.3pt;mso-position-horizontal-relative:page;mso-position-vertical-relative:paragraph;z-index:3016" coordorigin="1702,-1932" coordsize="6480,7246">
            <v:shape style="position:absolute;left:1702;top:-1932;width:6480;height:7246" type="#_x0000_t75" stroked="false">
              <v:imagedata r:id="rId221" o:title=""/>
            </v:shape>
            <v:shape style="position:absolute;left:4093;top:178;width:1535;height:176" coordorigin="4093,178" coordsize="1535,176" path="m4244,178l4236,182,4093,266,4236,349,4244,353,4253,351,4258,343,4262,336,4259,326,4252,322,4182,281,4124,281,4124,250,4182,250,4252,209,4259,205,4262,195,4258,188,4253,180,4244,178xm4182,250l4124,250,4124,281,4182,281,4178,279,4132,279,4132,252,4178,252,4182,250xm5628,250l4182,250,4155,266,4182,281,5628,281,5628,250xm4132,252l4132,279,4155,266,4132,252xm4155,266l4132,279,4178,279,4155,266xm4178,252l4132,252,4155,266,4178,252xe" filled="true" fillcolor="#000000" stroked="false">
              <v:path arrowok="t"/>
              <v:fill type="solid"/>
            </v:shape>
            <v:shape style="position:absolute;left:3356;top:-736;width:88;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z</w:t>
                    </w:r>
                  </w:p>
                </w:txbxContent>
              </v:textbox>
              <w10:wrap type="none"/>
            </v:shape>
            <v:shape style="position:absolute;left:2912;top:-550;width:190;height:254" type="#_x0000_t202" filled="false" stroked="false">
              <v:textbox inset="0,0,0,0">
                <w:txbxContent>
                  <w:p>
                    <w:pPr>
                      <w:spacing w:line="253" w:lineRule="exact" w:before="0"/>
                      <w:ind w:left="0" w:right="-75" w:firstLine="0"/>
                      <w:jc w:val="left"/>
                      <w:rPr>
                        <w:rFonts w:ascii="Cambria Math" w:eastAsia="Cambria Math"/>
                        <w:sz w:val="16"/>
                      </w:rPr>
                    </w:pPr>
                    <w:r>
                      <w:rPr>
                        <w:rFonts w:ascii="Cambria Math" w:eastAsia="Cambria Math"/>
                        <w:spacing w:val="-11"/>
                        <w:w w:val="73"/>
                        <w:sz w:val="22"/>
                      </w:rPr>
                      <w:t>�</w:t>
                    </w:r>
                    <w:r>
                      <w:rPr>
                        <w:rFonts w:ascii="Cambria Math" w:eastAsia="Cambria Math"/>
                        <w:w w:val="105"/>
                        <w:position w:val="-4"/>
                        <w:sz w:val="16"/>
                      </w:rPr>
                      <w:t>1</w:t>
                    </w:r>
                  </w:p>
                </w:txbxContent>
              </v:textbox>
              <w10:wrap type="none"/>
            </v:shape>
            <v:shape style="position:absolute;left:1856;top:19;width:194;height:254" type="#_x0000_t202" filled="false" stroked="false">
              <v:textbox inset="0,0,0,0">
                <w:txbxContent>
                  <w:p>
                    <w:pPr>
                      <w:spacing w:line="253" w:lineRule="exact" w:before="0"/>
                      <w:ind w:left="0" w:right="-76" w:firstLine="0"/>
                      <w:jc w:val="left"/>
                      <w:rPr>
                        <w:rFonts w:ascii="Cambria Math" w:eastAsia="Cambria Math"/>
                        <w:sz w:val="16"/>
                      </w:rPr>
                    </w:pPr>
                    <w:r>
                      <w:rPr>
                        <w:rFonts w:ascii="Cambria Math" w:eastAsia="Cambria Math"/>
                        <w:spacing w:val="-6"/>
                        <w:w w:val="73"/>
                        <w:sz w:val="22"/>
                      </w:rPr>
                      <w:t>�</w:t>
                    </w:r>
                    <w:r>
                      <w:rPr>
                        <w:rFonts w:ascii="Cambria Math" w:eastAsia="Cambria Math"/>
                        <w:w w:val="105"/>
                        <w:position w:val="-4"/>
                        <w:sz w:val="16"/>
                      </w:rPr>
                      <w:t>2</w:t>
                    </w:r>
                  </w:p>
                </w:txbxContent>
              </v:textbox>
              <w10:wrap type="none"/>
            </v:shape>
            <v:shape style="position:absolute;left:6503;top:100;width:1659;height:846" type="#_x0000_t202" filled="false" stroked="false">
              <v:textbox inset="0,0,0,0">
                <w:txbxContent>
                  <w:p>
                    <w:pPr>
                      <w:spacing w:line="257" w:lineRule="exact" w:before="0"/>
                      <w:ind w:left="45" w:right="0" w:firstLine="0"/>
                      <w:jc w:val="left"/>
                      <w:rPr>
                        <w:rFonts w:ascii="Cambria Math" w:eastAsia="Cambria Math"/>
                        <w:sz w:val="16"/>
                      </w:rPr>
                    </w:pPr>
                    <w:r>
                      <w:rPr>
                        <w:rFonts w:ascii="Cambria Math" w:eastAsia="Cambria Math"/>
                        <w:sz w:val="22"/>
                      </w:rPr>
                      <w:t>� = 20�</w:t>
                    </w:r>
                    <w:r>
                      <w:rPr>
                        <w:rFonts w:ascii="Cambria Math" w:eastAsia="Cambria Math"/>
                        <w:position w:val="-4"/>
                        <w:sz w:val="16"/>
                      </w:rPr>
                      <w:t>1 </w:t>
                    </w:r>
                    <w:r>
                      <w:rPr>
                        <w:rFonts w:ascii="Cambria Math" w:eastAsia="Cambria Math"/>
                        <w:sz w:val="22"/>
                      </w:rPr>
                      <w:t>+ 10�</w:t>
                    </w:r>
                    <w:r>
                      <w:rPr>
                        <w:rFonts w:ascii="Cambria Math" w:eastAsia="Cambria Math"/>
                        <w:position w:val="-4"/>
                        <w:sz w:val="16"/>
                      </w:rPr>
                      <w:t>2</w:t>
                    </w:r>
                  </w:p>
                  <w:p>
                    <w:pPr>
                      <w:spacing w:before="0"/>
                      <w:ind w:left="2" w:right="0" w:firstLine="0"/>
                      <w:jc w:val="left"/>
                      <w:rPr>
                        <w:rFonts w:ascii="Cambria Math" w:eastAsia="Cambria Math"/>
                        <w:sz w:val="16"/>
                      </w:rPr>
                    </w:pPr>
                    <w:r>
                      <w:rPr>
                        <w:rFonts w:ascii="Cambria Math" w:eastAsia="Cambria Math"/>
                        <w:sz w:val="22"/>
                      </w:rPr>
                      <w:t>�</w:t>
                    </w:r>
                    <w:r>
                      <w:rPr>
                        <w:rFonts w:ascii="Cambria Math" w:eastAsia="Cambria Math"/>
                        <w:position w:val="-4"/>
                        <w:sz w:val="16"/>
                      </w:rPr>
                      <w:t>1 </w:t>
                    </w:r>
                    <w:r>
                      <w:rPr>
                        <w:rFonts w:ascii="Cambria Math" w:eastAsia="Cambria Math"/>
                        <w:sz w:val="22"/>
                      </w:rPr>
                      <w:t>= 20�</w:t>
                    </w:r>
                    <w:r>
                      <w:rPr>
                        <w:rFonts w:ascii="Cambria Math" w:eastAsia="Cambria Math"/>
                        <w:position w:val="-4"/>
                        <w:sz w:val="16"/>
                      </w:rPr>
                      <w:t>1 </w:t>
                    </w:r>
                    <w:r>
                      <w:rPr>
                        <w:rFonts w:ascii="Cambria Math" w:eastAsia="Cambria Math"/>
                        <w:sz w:val="22"/>
                      </w:rPr>
                      <w:t>+ 13�</w:t>
                    </w:r>
                    <w:r>
                      <w:rPr>
                        <w:rFonts w:ascii="Cambria Math" w:eastAsia="Cambria Math"/>
                        <w:position w:val="-4"/>
                        <w:sz w:val="16"/>
                      </w:rPr>
                      <w:t>2</w:t>
                    </w:r>
                  </w:p>
                  <w:p>
                    <w:pPr>
                      <w:spacing w:line="290" w:lineRule="exact" w:before="3"/>
                      <w:ind w:left="0" w:right="0" w:firstLine="0"/>
                      <w:jc w:val="left"/>
                      <w:rPr>
                        <w:rFonts w:ascii="Cambria Math" w:eastAsia="Cambria Math"/>
                        <w:sz w:val="16"/>
                      </w:rPr>
                    </w:pPr>
                    <w:r>
                      <w:rPr>
                        <w:rFonts w:ascii="Cambria Math" w:eastAsia="Cambria Math"/>
                        <w:sz w:val="22"/>
                      </w:rPr>
                      <w:t>�</w:t>
                    </w:r>
                    <w:r>
                      <w:rPr>
                        <w:rFonts w:ascii="Cambria Math" w:eastAsia="Cambria Math"/>
                        <w:position w:val="-4"/>
                        <w:sz w:val="16"/>
                      </w:rPr>
                      <w:t>2 </w:t>
                    </w:r>
                    <w:r>
                      <w:rPr>
                        <w:rFonts w:ascii="Cambria Math" w:eastAsia="Cambria Math"/>
                        <w:sz w:val="22"/>
                      </w:rPr>
                      <w:t>= 20�</w:t>
                    </w:r>
                    <w:r>
                      <w:rPr>
                        <w:rFonts w:ascii="Cambria Math" w:eastAsia="Cambria Math"/>
                        <w:position w:val="-4"/>
                        <w:sz w:val="16"/>
                      </w:rPr>
                      <w:t>1 </w:t>
                    </w:r>
                    <w:r>
                      <w:rPr>
                        <w:rFonts w:ascii="Cambria Math" w:eastAsia="Cambria Math"/>
                        <w:sz w:val="22"/>
                      </w:rPr>
                      <w:t>+ 16�</w:t>
                    </w:r>
                    <w:r>
                      <w:rPr>
                        <w:rFonts w:ascii="Cambria Math" w:eastAsia="Cambria Math"/>
                        <w:position w:val="-4"/>
                        <w:sz w:val="16"/>
                      </w:rPr>
                      <w:t>2</w:t>
                    </w:r>
                  </w:p>
                </w:txbxContent>
              </v:textbox>
              <w10:wrap type="none"/>
            </v:shape>
            <w10:wrap type="none"/>
          </v:group>
        </w:pict>
      </w:r>
      <w:r>
        <w:rPr>
          <w:rFonts w:ascii="Cambria Math"/>
          <w:sz w:val="22"/>
        </w:rPr>
        <w:t>= 96</w:t>
      </w:r>
    </w:p>
    <w:p>
      <w:pPr>
        <w:spacing w:before="37"/>
        <w:ind w:left="0" w:right="1960" w:firstLine="0"/>
        <w:jc w:val="right"/>
        <w:rPr>
          <w:rFonts w:ascii="Cambria Math"/>
          <w:sz w:val="22"/>
        </w:rPr>
      </w:pPr>
      <w:r>
        <w:rPr>
          <w:rFonts w:ascii="Cambria Math"/>
          <w:sz w:val="22"/>
        </w:rPr>
        <w:t>= 96</w:t>
      </w:r>
    </w:p>
    <w:p>
      <w:pPr>
        <w:spacing w:before="39"/>
        <w:ind w:left="0" w:right="1956" w:firstLine="0"/>
        <w:jc w:val="right"/>
        <w:rPr>
          <w:rFonts w:ascii="Cambria Math"/>
          <w:sz w:val="22"/>
        </w:rPr>
      </w:pPr>
      <w:r>
        <w:rPr>
          <w:rFonts w:ascii="Cambria Math"/>
          <w:sz w:val="22"/>
        </w:rPr>
        <w:t>= 96</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19"/>
        </w:rPr>
      </w:pPr>
    </w:p>
    <w:p>
      <w:pPr>
        <w:spacing w:before="0"/>
        <w:ind w:left="102" w:right="48" w:firstLine="0"/>
        <w:jc w:val="left"/>
        <w:rPr>
          <w:rFonts w:ascii="Calibri" w:hAnsi="Calibri"/>
          <w:i/>
          <w:sz w:val="18"/>
        </w:rPr>
      </w:pPr>
      <w:r>
        <w:rPr>
          <w:rFonts w:ascii="Calibri" w:hAnsi="Calibri"/>
          <w:i/>
          <w:color w:val="44536A"/>
          <w:sz w:val="18"/>
        </w:rPr>
        <w:t>Ilustración 5.3 Grafica 2 Análisis de sensibilidad para el costo de variables no básicas</w:t>
      </w:r>
    </w:p>
    <w:p>
      <w:pPr>
        <w:pStyle w:val="BodyText"/>
        <w:rPr>
          <w:rFonts w:ascii="Calibri"/>
          <w:i/>
          <w:sz w:val="18"/>
        </w:rPr>
      </w:pPr>
    </w:p>
    <w:p>
      <w:pPr>
        <w:pStyle w:val="BodyText"/>
        <w:spacing w:before="10"/>
        <w:rPr>
          <w:rFonts w:ascii="Calibri"/>
          <w:i/>
          <w:sz w:val="23"/>
        </w:rPr>
      </w:pPr>
    </w:p>
    <w:p>
      <w:pPr>
        <w:pStyle w:val="BodyText"/>
        <w:spacing w:line="247" w:lineRule="auto"/>
        <w:ind w:left="102" w:right="48"/>
      </w:pPr>
      <w:r>
        <w:rPr/>
        <w:t>El valor de la función objetivo no se altera al cambiar </w:t>
      </w:r>
      <w:r>
        <w:rPr>
          <w:rFonts w:ascii="Cambria Math" w:hAnsi="Cambria Math" w:eastAsia="Cambria Math"/>
        </w:rPr>
        <w:t>�</w:t>
      </w:r>
      <w:r>
        <w:rPr>
          <w:rFonts w:ascii="Cambria Math" w:hAnsi="Cambria Math" w:eastAsia="Cambria Math"/>
          <w:position w:val="-4"/>
          <w:sz w:val="17"/>
        </w:rPr>
        <w:t>2 </w:t>
      </w:r>
      <w:r>
        <w:rPr/>
        <w:t>a </w:t>
      </w:r>
      <w:r>
        <w:rPr>
          <w:rFonts w:ascii="Cambria Math" w:hAnsi="Cambria Math" w:eastAsia="Cambria Math"/>
        </w:rPr>
        <w:t>�′</w:t>
      </w:r>
      <w:r>
        <w:rPr>
          <w:rFonts w:ascii="Cambria Math" w:hAnsi="Cambria Math" w:eastAsia="Cambria Math"/>
          <w:position w:val="-4"/>
          <w:sz w:val="17"/>
        </w:rPr>
        <w:t>2</w:t>
      </w:r>
      <w:r>
        <w:rPr/>
        <w:t>, mientras </w:t>
      </w:r>
      <w:r>
        <w:rPr>
          <w:rFonts w:ascii="Cambria Math" w:hAnsi="Cambria Math" w:eastAsia="Cambria Math"/>
        </w:rPr>
        <w:t>�′</w:t>
      </w:r>
      <w:r>
        <w:rPr>
          <w:rFonts w:ascii="Cambria Math" w:hAnsi="Cambria Math" w:eastAsia="Cambria Math"/>
          <w:position w:val="-4"/>
          <w:sz w:val="17"/>
        </w:rPr>
        <w:t>2 </w:t>
      </w:r>
      <w:r>
        <w:rPr/>
        <w:t>este en el rango de insignificancia.</w:t>
      </w:r>
    </w:p>
    <w:p>
      <w:pPr>
        <w:pStyle w:val="BodyText"/>
        <w:spacing w:before="4"/>
        <w:rPr>
          <w:sz w:val="30"/>
        </w:rPr>
      </w:pPr>
    </w:p>
    <w:p>
      <w:pPr>
        <w:pStyle w:val="BodyText"/>
        <w:spacing w:line="273" w:lineRule="auto"/>
        <w:ind w:left="102" w:right="48"/>
      </w:pPr>
      <w:r>
        <w:rPr/>
        <w:t>En caso de que el problema contenga dos y hasta tres variables, el análisis puede hacerse gráficamente pero sin </w:t>
      </w:r>
      <w:r>
        <w:rPr>
          <w:rFonts w:ascii="Cambria Math" w:hAnsi="Cambria Math" w:eastAsia="Cambria Math"/>
        </w:rPr>
        <w:t>� &gt; 3 </w:t>
      </w:r>
      <w:r>
        <w:rPr/>
        <w:t>no es posible.</w:t>
      </w:r>
    </w:p>
    <w:p>
      <w:pPr>
        <w:pStyle w:val="BodyText"/>
        <w:spacing w:before="4"/>
        <w:rPr>
          <w:sz w:val="28"/>
        </w:rPr>
      </w:pPr>
    </w:p>
    <w:p>
      <w:pPr>
        <w:pStyle w:val="BodyText"/>
        <w:spacing w:line="276" w:lineRule="auto"/>
        <w:ind w:left="102" w:right="48"/>
      </w:pPr>
      <w:r>
        <w:rPr/>
        <w:t>El análisis de sensibilidad puede efectuar utilizando la información contenida en el tableu último se puede obtener como sigue:</w:t>
      </w:r>
    </w:p>
    <w:p>
      <w:pPr>
        <w:pStyle w:val="BodyText"/>
        <w:spacing w:before="10"/>
        <w:rPr>
          <w:sz w:val="25"/>
        </w:rPr>
      </w:pPr>
    </w:p>
    <w:p>
      <w:pPr>
        <w:spacing w:before="0"/>
        <w:ind w:left="3477" w:right="48" w:firstLine="0"/>
        <w:jc w:val="left"/>
        <w:rPr>
          <w:rFonts w:ascii="Cambria Math" w:hAnsi="Cambria Math" w:eastAsia="Cambria Math"/>
          <w:sz w:val="17"/>
        </w:rPr>
      </w:pPr>
      <w:r>
        <w:rPr>
          <w:rFonts w:ascii="Cambria Math" w:hAnsi="Cambria Math" w:eastAsia="Cambria Math"/>
          <w:w w:val="90"/>
          <w:sz w:val="24"/>
        </w:rPr>
        <w:t>�</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w:t>
      </w:r>
      <w:r>
        <w:rPr>
          <w:rFonts w:ascii="Cambria Math" w:hAnsi="Cambria Math" w:eastAsia="Cambria Math"/>
          <w:w w:val="90"/>
          <w:sz w:val="24"/>
        </w:rPr>
        <w:t>�</w:t>
      </w:r>
      <w:r>
        <w:rPr>
          <w:rFonts w:ascii="Cambria Math" w:hAnsi="Cambria Math" w:eastAsia="Cambria Math"/>
          <w:w w:val="90"/>
          <w:position w:val="9"/>
          <w:sz w:val="17"/>
        </w:rPr>
        <w:t>−1</w:t>
      </w:r>
      <w:r>
        <w:rPr>
          <w:rFonts w:ascii="Cambria Math" w:hAnsi="Cambria Math" w:eastAsia="Cambria Math"/>
          <w:w w:val="90"/>
          <w:sz w:val="24"/>
        </w:rPr>
        <w:t>ℎ</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w:t>
      </w:r>
    </w:p>
    <w:p>
      <w:pPr>
        <w:pStyle w:val="BodyText"/>
        <w:rPr>
          <w:rFonts w:ascii="Cambria Math"/>
          <w:sz w:val="30"/>
        </w:rPr>
      </w:pPr>
    </w:p>
    <w:p>
      <w:pPr>
        <w:pStyle w:val="BodyText"/>
        <w:rPr>
          <w:rFonts w:ascii="Cambria Math"/>
          <w:sz w:val="30"/>
        </w:rPr>
      </w:pPr>
    </w:p>
    <w:p>
      <w:pPr>
        <w:pStyle w:val="BodyText"/>
        <w:spacing w:before="4"/>
        <w:rPr>
          <w:rFonts w:ascii="Cambria Math"/>
        </w:rPr>
      </w:pPr>
    </w:p>
    <w:p>
      <w:pPr>
        <w:pStyle w:val="BodyText"/>
        <w:ind w:left="102" w:right="2980"/>
      </w:pPr>
      <w:r>
        <w:rPr/>
        <w:t>Dónde:</w:t>
      </w:r>
    </w:p>
    <w:p>
      <w:pPr>
        <w:spacing w:after="0"/>
        <w:sectPr>
          <w:headerReference w:type="default" r:id="rId219"/>
          <w:footerReference w:type="default" r:id="rId220"/>
          <w:pgSz w:w="12240" w:h="15840"/>
          <w:pgMar w:header="0" w:footer="1003" w:top="1420" w:bottom="1200" w:left="1600" w:right="1580"/>
          <w:pgNumType w:start="79"/>
        </w:sectPr>
      </w:pPr>
    </w:p>
    <w:p>
      <w:pPr>
        <w:pStyle w:val="BodyText"/>
        <w:spacing w:line="271" w:lineRule="auto" w:before="51"/>
        <w:ind w:left="122" w:right="356" w:firstLine="707"/>
      </w:pPr>
      <w:r>
        <w:rPr>
          <w:rFonts w:ascii="Cambria Math" w:hAnsi="Cambria Math" w:eastAsia="Cambria Math"/>
          <w:spacing w:val="-12"/>
        </w:rPr>
        <w:t>ℎ</w:t>
      </w:r>
      <w:r>
        <w:rPr>
          <w:rFonts w:ascii="Cambria Math" w:hAnsi="Cambria Math" w:eastAsia="Cambria Math"/>
          <w:spacing w:val="-12"/>
          <w:position w:val="-4"/>
          <w:sz w:val="17"/>
        </w:rPr>
        <w:t>�    </w:t>
      </w:r>
      <w:r>
        <w:rPr/>
        <w:t>es  el  vector  columna en la matriz  H=(I,A)  correspondiente a la variable de   la columna j del</w:t>
      </w:r>
      <w:r>
        <w:rPr>
          <w:spacing w:val="-3"/>
        </w:rPr>
        <w:t> </w:t>
      </w:r>
      <w:r>
        <w:rPr/>
        <w:t>tableu.</w:t>
      </w:r>
    </w:p>
    <w:p>
      <w:pPr>
        <w:pStyle w:val="BodyText"/>
        <w:spacing w:before="4"/>
        <w:rPr>
          <w:sz w:val="28"/>
        </w:rPr>
      </w:pPr>
    </w:p>
    <w:p>
      <w:pPr>
        <w:pStyle w:val="BodyText"/>
        <w:spacing w:line="271" w:lineRule="auto"/>
        <w:ind w:left="122" w:right="46"/>
      </w:pPr>
      <w:r>
        <w:rPr/>
        <w:t>Al incrementar el costo de una variable </w:t>
      </w:r>
      <w:r>
        <w:rPr>
          <w:rFonts w:ascii="Cambria Math" w:hAnsi="Cambria Math" w:eastAsia="Cambria Math"/>
        </w:rPr>
        <w:t>�</w:t>
      </w:r>
      <w:r>
        <w:rPr>
          <w:rFonts w:ascii="Cambria Math" w:hAnsi="Cambria Math" w:eastAsia="Cambria Math"/>
          <w:position w:val="-4"/>
          <w:sz w:val="17"/>
        </w:rPr>
        <w:t>� </w:t>
      </w:r>
      <w:r>
        <w:rPr/>
        <w:t>no básica de </w:t>
      </w:r>
      <w:r>
        <w:rPr>
          <w:rFonts w:ascii="Cambria Math" w:hAnsi="Cambria Math" w:eastAsia="Cambria Math"/>
        </w:rPr>
        <w:t>�</w:t>
      </w:r>
      <w:r>
        <w:rPr>
          <w:rFonts w:ascii="Cambria Math" w:hAnsi="Cambria Math" w:eastAsia="Cambria Math"/>
          <w:position w:val="-4"/>
          <w:sz w:val="17"/>
        </w:rPr>
        <w:t>� </w:t>
      </w:r>
      <w:r>
        <w:rPr/>
        <w:t>a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 </w:t>
      </w:r>
      <w:r>
        <w:rPr>
          <w:rFonts w:ascii="Cambria Math" w:hAnsi="Cambria Math" w:eastAsia="Cambria Math"/>
        </w:rPr>
        <w:t>+ ∆</w:t>
      </w:r>
      <w:r>
        <w:rPr/>
        <w:t>, el nuevo valor queda así:</w:t>
      </w:r>
    </w:p>
    <w:p>
      <w:pPr>
        <w:pStyle w:val="BodyText"/>
        <w:rPr>
          <w:sz w:val="20"/>
        </w:rPr>
      </w:pPr>
    </w:p>
    <w:p>
      <w:pPr>
        <w:spacing w:before="94"/>
        <w:ind w:left="196" w:right="0" w:firstLine="0"/>
        <w:jc w:val="center"/>
        <w:rPr>
          <w:rFonts w:ascii="Cambria Math" w:hAnsi="Cambria Math" w:eastAsia="Cambria Math"/>
          <w:sz w:val="17"/>
        </w:rPr>
      </w:pPr>
      <w:r>
        <w:rPr/>
        <w:pict>
          <v:shape style="position:absolute;margin-left:270.049988pt;margin-top:5.033378pt;width:9.9pt;height:13.75pt;mso-position-horizontal-relative:page;mso-position-vertical-relative:paragraph;z-index:3040" type="#_x0000_t202" filled="false" stroked="false">
            <v:textbox inset="0,0,0,0">
              <w:txbxContent>
                <w:p>
                  <w:pPr>
                    <w:spacing w:line="275" w:lineRule="exact" w:before="0"/>
                    <w:ind w:left="0" w:right="-87" w:firstLine="0"/>
                    <w:jc w:val="left"/>
                    <w:rPr>
                      <w:rFonts w:ascii="Cambria Math" w:hAnsi="Cambria Math" w:eastAsia="Cambria Math"/>
                      <w:sz w:val="17"/>
                    </w:rPr>
                  </w:pPr>
                  <w:r>
                    <w:rPr>
                      <w:rFonts w:ascii="Cambria Math" w:hAnsi="Cambria Math" w:eastAsia="Cambria Math"/>
                      <w:spacing w:val="7"/>
                      <w:w w:val="81"/>
                      <w:position w:val="-8"/>
                      <w:sz w:val="24"/>
                    </w:rPr>
                    <w:t>�</w:t>
                  </w:r>
                  <w:r>
                    <w:rPr>
                      <w:rFonts w:ascii="Cambria Math" w:hAnsi="Cambria Math" w:eastAsia="Cambria Math"/>
                      <w:w w:val="138"/>
                      <w:sz w:val="17"/>
                    </w:rPr>
                    <w:t>′</w:t>
                  </w:r>
                </w:p>
              </w:txbxContent>
            </v:textbox>
            <w10:wrap type="none"/>
          </v:shape>
        </w:pict>
      </w:r>
      <w:r>
        <w:rPr>
          <w:rFonts w:ascii="Cambria Math" w:hAnsi="Cambria Math" w:eastAsia="Cambria Math"/>
          <w:position w:val="-8"/>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w:t>
      </w:r>
    </w:p>
    <w:p>
      <w:pPr>
        <w:tabs>
          <w:tab w:pos="1273" w:val="left" w:leader="none"/>
        </w:tabs>
        <w:spacing w:before="6"/>
        <w:ind w:left="210" w:right="0" w:firstLine="0"/>
        <w:jc w:val="center"/>
        <w:rPr>
          <w:rFonts w:ascii="Cambria Math" w:hAnsi="Cambria Math" w:eastAsia="Cambria Math"/>
          <w:sz w:val="24"/>
        </w:rPr>
      </w:pPr>
      <w:r>
        <w:rPr/>
        <w:pict>
          <v:shape style="position:absolute;margin-left:220.369995pt;margin-top:.633383pt;width:63.15pt;height:13.75pt;mso-position-horizontal-relative:page;mso-position-vertical-relative:paragraph;z-index:-401464" type="#_x0000_t202" filled="false" stroked="false">
            <v:textbox inset="0,0,0,0">
              <w:txbxContent>
                <w:p>
                  <w:pPr>
                    <w:tabs>
                      <w:tab w:pos="1039" w:val="left" w:leader="none"/>
                    </w:tabs>
                    <w:spacing w:line="275" w:lineRule="exact" w:before="0"/>
                    <w:ind w:left="0" w:right="0" w:firstLine="0"/>
                    <w:jc w:val="left"/>
                    <w:rPr>
                      <w:rFonts w:ascii="Cambria Math" w:hAnsi="Cambria Math" w:eastAsia="Cambria Math"/>
                      <w:sz w:val="17"/>
                    </w:rPr>
                  </w:pPr>
                  <w:r>
                    <w:rPr>
                      <w:rFonts w:ascii="Cambria Math" w:hAnsi="Cambria Math" w:eastAsia="Cambria Math"/>
                      <w:spacing w:val="3"/>
                      <w:w w:val="105"/>
                      <w:position w:val="-8"/>
                      <w:sz w:val="24"/>
                    </w:rPr>
                    <w:t>�</w:t>
                  </w:r>
                  <w:r>
                    <w:rPr>
                      <w:rFonts w:ascii="Cambria Math" w:hAnsi="Cambria Math" w:eastAsia="Cambria Math"/>
                      <w:spacing w:val="3"/>
                      <w:w w:val="105"/>
                      <w:sz w:val="17"/>
                    </w:rPr>
                    <w:t>′</w:t>
                    <w:tab/>
                  </w:r>
                  <w:r>
                    <w:rPr>
                      <w:rFonts w:ascii="Cambria Math" w:hAnsi="Cambria Math" w:eastAsia="Cambria Math"/>
                      <w:spacing w:val="-1"/>
                      <w:sz w:val="17"/>
                    </w:rPr>
                    <w:t>−1</w:t>
                  </w:r>
                </w:p>
              </w:txbxContent>
            </v:textbox>
            <w10:wrap type="none"/>
          </v:shape>
        </w:pict>
      </w:r>
      <w:r>
        <w:rPr>
          <w:rFonts w:ascii="Cambria Math" w:hAnsi="Cambria Math" w:eastAsia="Cambria Math"/>
          <w:position w:val="-8"/>
          <w:sz w:val="17"/>
        </w:rPr>
        <w:t>�</w:t>
      </w:r>
      <w:r>
        <w:rPr>
          <w:rFonts w:ascii="Cambria Math" w:hAnsi="Cambria Math" w:eastAsia="Cambria Math"/>
          <w:spacing w:val="-2"/>
          <w:position w:val="-8"/>
          <w:sz w:val="17"/>
        </w:rPr>
        <w:t> </w:t>
      </w:r>
      <w:r>
        <w:rPr>
          <w:rFonts w:ascii="Cambria Math" w:hAnsi="Cambria Math" w:eastAsia="Cambria Math"/>
          <w:sz w:val="24"/>
        </w:rPr>
        <w:t>=</w:t>
      </w:r>
      <w:r>
        <w:rPr>
          <w:rFonts w:ascii="Cambria Math" w:hAnsi="Cambria Math" w:eastAsia="Cambria Math"/>
          <w:spacing w:val="-25"/>
          <w:sz w:val="24"/>
        </w:rPr>
        <w:t> </w:t>
      </w:r>
      <w:r>
        <w:rPr>
          <w:rFonts w:ascii="Cambria Math" w:hAnsi="Cambria Math" w:eastAsia="Cambria Math"/>
          <w:spacing w:val="3"/>
          <w:sz w:val="24"/>
        </w:rPr>
        <w:t>�</w:t>
      </w:r>
      <w:r>
        <w:rPr>
          <w:rFonts w:ascii="Cambria Math" w:hAnsi="Cambria Math" w:eastAsia="Cambria Math"/>
          <w:spacing w:val="3"/>
          <w:position w:val="-4"/>
          <w:sz w:val="17"/>
        </w:rPr>
        <w:t>�</w:t>
      </w:r>
      <w:r>
        <w:rPr>
          <w:rFonts w:ascii="Cambria Math" w:hAnsi="Cambria Math" w:eastAsia="Cambria Math"/>
          <w:spacing w:val="3"/>
          <w:sz w:val="24"/>
        </w:rPr>
        <w:t>�</w:t>
        <w:tab/>
      </w:r>
      <w:r>
        <w:rPr>
          <w:rFonts w:ascii="Cambria Math" w:hAnsi="Cambria Math" w:eastAsia="Cambria Math"/>
          <w:sz w:val="24"/>
        </w:rPr>
        <w:t>ℎ</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spacing w:val="-3"/>
          <w:sz w:val="24"/>
        </w:rPr>
        <w:t>�</w:t>
      </w:r>
      <w:r>
        <w:rPr>
          <w:rFonts w:ascii="Cambria Math" w:hAnsi="Cambria Math" w:eastAsia="Cambria Math"/>
          <w:spacing w:val="-3"/>
          <w:position w:val="-4"/>
          <w:sz w:val="17"/>
        </w:rPr>
        <w:t>� </w:t>
      </w:r>
      <w:r>
        <w:rPr>
          <w:rFonts w:ascii="Cambria Math" w:hAnsi="Cambria Math" w:eastAsia="Cambria Math"/>
          <w:sz w:val="24"/>
        </w:rPr>
        <w:t>− ∆= </w:t>
      </w:r>
      <w:r>
        <w:rPr>
          <w:rFonts w:ascii="Cambria Math" w:hAnsi="Cambria Math" w:eastAsia="Cambria Math"/>
          <w:spacing w:val="-3"/>
          <w:sz w:val="24"/>
        </w:rPr>
        <w:t>�</w:t>
      </w:r>
      <w:r>
        <w:rPr>
          <w:rFonts w:ascii="Cambria Math" w:hAnsi="Cambria Math" w:eastAsia="Cambria Math"/>
          <w:spacing w:val="-3"/>
          <w:position w:val="-4"/>
          <w:sz w:val="17"/>
        </w:rPr>
        <w:t>� </w:t>
      </w:r>
      <w:r>
        <w:rPr>
          <w:rFonts w:ascii="Cambria Math" w:hAnsi="Cambria Math" w:eastAsia="Cambria Math"/>
          <w:sz w:val="24"/>
        </w:rPr>
        <w:t>−</w:t>
      </w:r>
      <w:r>
        <w:rPr>
          <w:rFonts w:ascii="Cambria Math" w:hAnsi="Cambria Math" w:eastAsia="Cambria Math"/>
          <w:spacing w:val="2"/>
          <w:sz w:val="24"/>
        </w:rPr>
        <w:t> </w:t>
      </w:r>
      <w:r>
        <w:rPr>
          <w:rFonts w:ascii="Cambria Math" w:hAnsi="Cambria Math" w:eastAsia="Cambria Math"/>
          <w:sz w:val="24"/>
        </w:rPr>
        <w:t>∆</w:t>
      </w:r>
    </w:p>
    <w:p>
      <w:pPr>
        <w:pStyle w:val="BodyText"/>
        <w:spacing w:before="3"/>
        <w:rPr>
          <w:rFonts w:ascii="Cambria Math"/>
          <w:sz w:val="27"/>
        </w:rPr>
      </w:pPr>
    </w:p>
    <w:p>
      <w:pPr>
        <w:pStyle w:val="BodyText"/>
        <w:spacing w:line="273" w:lineRule="auto"/>
        <w:ind w:left="122" w:right="46"/>
      </w:pPr>
      <w:r>
        <w:rPr/>
        <w:t>Para que el punto extremo óptimo que representa el tableu permanezca como óptimo, al cambiar </w:t>
      </w:r>
      <w:r>
        <w:rPr>
          <w:rFonts w:ascii="Cambria Math" w:hAnsi="Cambria Math" w:eastAsia="Cambria Math"/>
        </w:rPr>
        <w:t>�</w:t>
      </w:r>
      <w:r>
        <w:rPr>
          <w:rFonts w:ascii="Cambria Math" w:hAnsi="Cambria Math" w:eastAsia="Cambria Math"/>
          <w:position w:val="-4"/>
          <w:sz w:val="17"/>
        </w:rPr>
        <w:t>� </w:t>
      </w:r>
      <w:r>
        <w:rPr/>
        <w:t>por </w:t>
      </w:r>
      <w:r>
        <w:rPr>
          <w:rFonts w:ascii="Cambria Math" w:hAnsi="Cambria Math" w:eastAsia="Cambria Math"/>
        </w:rPr>
        <w:t>�′</w:t>
      </w:r>
      <w:r>
        <w:rPr>
          <w:rFonts w:ascii="Cambria Math" w:hAnsi="Cambria Math" w:eastAsia="Cambria Math"/>
          <w:position w:val="-4"/>
          <w:sz w:val="17"/>
        </w:rPr>
        <w:t>�</w:t>
      </w:r>
      <w:r>
        <w:rPr/>
        <w:t>, se deberá de seguir cumpliendo que la última hilera sea no negativa.</w:t>
      </w:r>
    </w:p>
    <w:p>
      <w:pPr>
        <w:pStyle w:val="BodyText"/>
        <w:spacing w:before="9"/>
        <w:rPr>
          <w:sz w:val="22"/>
        </w:rPr>
      </w:pPr>
    </w:p>
    <w:p>
      <w:pPr>
        <w:pStyle w:val="BodyText"/>
        <w:spacing w:line="276" w:lineRule="auto"/>
        <w:ind w:left="122" w:right="298"/>
      </w:pPr>
      <w:r>
        <w:rPr/>
        <w:pict>
          <v:shape style="position:absolute;margin-left:374.589996pt;margin-top:10.387699pt;width:151.75pt;height:8.550pt;mso-position-horizontal-relative:page;mso-position-vertical-relative:paragraph;z-index:-401440" type="#_x0000_t202" filled="false" stroked="false">
            <v:textbox inset="0,0,0,0">
              <w:txbxContent>
                <w:p>
                  <w:pPr>
                    <w:tabs>
                      <w:tab w:pos="2930" w:val="left" w:leader="none"/>
                    </w:tabs>
                    <w:spacing w:line="170" w:lineRule="exact" w:before="0"/>
                    <w:ind w:left="0" w:right="0" w:firstLine="0"/>
                    <w:jc w:val="left"/>
                    <w:rPr>
                      <w:rFonts w:ascii="Cambria Math" w:eastAsia="Cambria Math"/>
                      <w:sz w:val="17"/>
                    </w:rPr>
                  </w:pPr>
                  <w:r>
                    <w:rPr>
                      <w:rFonts w:ascii="Cambria Math" w:eastAsia="Cambria Math"/>
                      <w:sz w:val="17"/>
                    </w:rPr>
                    <w:t>�</w:t>
                    <w:tab/>
                    <w:t> �</w:t>
                  </w:r>
                </w:p>
              </w:txbxContent>
            </v:textbox>
            <w10:wrap type="none"/>
          </v:shape>
        </w:pict>
      </w:r>
      <w:r>
        <w:rPr/>
        <w:pict>
          <v:shape style="position:absolute;margin-left:317.929993pt;margin-top:28.387699pt;width:188.1pt;height:8.550pt;mso-position-horizontal-relative:page;mso-position-vertical-relative:paragraph;z-index:-401416" type="#_x0000_t202" filled="false" stroked="false">
            <v:textbox inset="0,0,0,0">
              <w:txbxContent>
                <w:p>
                  <w:pPr>
                    <w:tabs>
                      <w:tab w:pos="3658" w:val="left" w:leader="none"/>
                    </w:tabs>
                    <w:spacing w:line="170" w:lineRule="exact" w:before="0"/>
                    <w:ind w:left="0" w:right="0" w:firstLine="0"/>
                    <w:jc w:val="left"/>
                    <w:rPr>
                      <w:rFonts w:ascii="Cambria Math" w:eastAsia="Cambria Math"/>
                      <w:sz w:val="17"/>
                    </w:rPr>
                  </w:pPr>
                  <w:r>
                    <w:rPr>
                      <w:rFonts w:ascii="Cambria Math" w:eastAsia="Cambria Math"/>
                      <w:sz w:val="17"/>
                    </w:rPr>
                    <w:t>�</w:t>
                    <w:tab/>
                    <w:t> �</w:t>
                  </w:r>
                </w:p>
              </w:txbxContent>
            </v:textbox>
            <w10:wrap type="none"/>
          </v:shape>
        </w:pict>
      </w:r>
      <w:r>
        <w:rPr/>
        <w:t>Como el único valor que se modifica es </w:t>
      </w:r>
      <w:r>
        <w:rPr>
          <w:rFonts w:ascii="Cambria Math" w:hAnsi="Cambria Math" w:eastAsia="Cambria Math"/>
          <w:spacing w:val="-3"/>
        </w:rPr>
        <w:t>�</w:t>
      </w:r>
      <w:r>
        <w:rPr>
          <w:rFonts w:ascii="Cambria Math" w:hAnsi="Cambria Math" w:eastAsia="Cambria Math"/>
          <w:spacing w:val="-3"/>
          <w:position w:val="-4"/>
          <w:sz w:val="17"/>
        </w:rPr>
        <w:t>� </w:t>
      </w:r>
      <w:r>
        <w:rPr/>
        <w:t>que cambia a </w:t>
      </w:r>
      <w:r>
        <w:rPr>
          <w:rFonts w:ascii="Cambria Math" w:hAnsi="Cambria Math" w:eastAsia="Cambria Math"/>
          <w:spacing w:val="3"/>
        </w:rPr>
        <w:t>�</w:t>
      </w:r>
      <w:r>
        <w:rPr>
          <w:rFonts w:ascii="Cambria Math" w:hAnsi="Cambria Math" w:eastAsia="Cambria Math"/>
          <w:spacing w:val="3"/>
          <w:position w:val="9"/>
          <w:sz w:val="17"/>
        </w:rPr>
        <w:t>′</w:t>
      </w:r>
      <w:r>
        <w:rPr>
          <w:rFonts w:ascii="Cambria Math" w:hAnsi="Cambria Math" w:eastAsia="Cambria Math"/>
          <w:spacing w:val="43"/>
          <w:position w:val="9"/>
          <w:sz w:val="17"/>
        </w:rPr>
        <w:t> </w:t>
      </w:r>
      <w:r>
        <w:rPr/>
        <w:t>, para obtener optimalidad </w:t>
      </w:r>
      <w:r>
        <w:rPr>
          <w:rFonts w:ascii="Cambria Math" w:hAnsi="Cambria Math" w:eastAsia="Cambria Math"/>
          <w:spacing w:val="3"/>
        </w:rPr>
        <w:t>�</w:t>
      </w:r>
      <w:r>
        <w:rPr>
          <w:rFonts w:ascii="Cambria Math" w:hAnsi="Cambria Math" w:eastAsia="Cambria Math"/>
          <w:spacing w:val="3"/>
          <w:position w:val="9"/>
          <w:sz w:val="17"/>
        </w:rPr>
        <w:t>′ </w:t>
      </w:r>
      <w:r>
        <w:rPr/>
        <w:t>deberá de ser mayor o igual cero, si y solo si </w:t>
      </w:r>
      <w:r>
        <w:rPr>
          <w:rFonts w:ascii="Cambria Math" w:hAnsi="Cambria Math" w:eastAsia="Cambria Math"/>
          <w:spacing w:val="3"/>
        </w:rPr>
        <w:t>�</w:t>
      </w:r>
      <w:r>
        <w:rPr>
          <w:rFonts w:ascii="Cambria Math" w:hAnsi="Cambria Math" w:eastAsia="Cambria Math"/>
          <w:spacing w:val="3"/>
          <w:position w:val="9"/>
          <w:sz w:val="17"/>
        </w:rPr>
        <w:t>′    </w:t>
      </w:r>
      <w:r>
        <w:rPr>
          <w:rFonts w:ascii="Cambria Math" w:hAnsi="Cambria Math" w:eastAsia="Cambria Math"/>
        </w:rPr>
        <w:t>− ∆&gt; 0</w:t>
      </w:r>
      <w:r>
        <w:rPr/>
        <w:t>, es decir, si y solo si </w:t>
      </w:r>
      <w:r>
        <w:rPr>
          <w:rFonts w:ascii="Cambria Math" w:hAnsi="Cambria Math" w:eastAsia="Cambria Math"/>
        </w:rPr>
        <w:t>∆≤ </w:t>
      </w:r>
      <w:r>
        <w:rPr>
          <w:rFonts w:ascii="Cambria Math" w:hAnsi="Cambria Math" w:eastAsia="Cambria Math"/>
          <w:spacing w:val="3"/>
        </w:rPr>
        <w:t>�</w:t>
      </w:r>
      <w:r>
        <w:rPr>
          <w:rFonts w:ascii="Cambria Math" w:hAnsi="Cambria Math" w:eastAsia="Cambria Math"/>
          <w:spacing w:val="3"/>
          <w:position w:val="9"/>
          <w:sz w:val="17"/>
        </w:rPr>
        <w:t>′      </w:t>
      </w:r>
      <w:r>
        <w:rPr/>
        <w:t>. De donde el rango la insignificancia para la variable </w:t>
      </w:r>
      <w:r>
        <w:rPr>
          <w:rFonts w:ascii="Cambria Math" w:hAnsi="Cambria Math" w:eastAsia="Cambria Math"/>
        </w:rPr>
        <w:t>�</w:t>
      </w:r>
      <w:r>
        <w:rPr>
          <w:rFonts w:ascii="Cambria Math" w:hAnsi="Cambria Math" w:eastAsia="Cambria Math"/>
          <w:position w:val="-4"/>
          <w:sz w:val="17"/>
        </w:rPr>
        <w:t>�  </w:t>
      </w:r>
      <w:r>
        <w:rPr/>
        <w:t>es </w:t>
      </w:r>
      <w:r>
        <w:rPr>
          <w:rFonts w:ascii="Cambria Math" w:hAnsi="Cambria Math" w:eastAsia="Cambria Math"/>
          <w:position w:val="1"/>
        </w:rPr>
        <w:t>(</w:t>
      </w:r>
      <w:r>
        <w:rPr>
          <w:rFonts w:ascii="Cambria Math" w:hAnsi="Cambria Math" w:eastAsia="Cambria Math"/>
        </w:rPr>
        <w:t>−∞, </w:t>
      </w:r>
      <w:r>
        <w:rPr>
          <w:rFonts w:ascii="Cambria Math" w:hAnsi="Cambria Math" w:eastAsia="Cambria Math"/>
          <w:spacing w:val="-3"/>
        </w:rPr>
        <w:t>�</w:t>
      </w:r>
      <w:r>
        <w:rPr>
          <w:rFonts w:ascii="Cambria Math" w:hAnsi="Cambria Math" w:eastAsia="Cambria Math"/>
          <w:spacing w:val="-3"/>
          <w:position w:val="-4"/>
          <w:sz w:val="17"/>
        </w:rPr>
        <w:t>2  </w:t>
      </w:r>
      <w:r>
        <w:rPr>
          <w:rFonts w:ascii="Cambria Math" w:hAnsi="Cambria Math" w:eastAsia="Cambria Math"/>
        </w:rPr>
        <w:t>+ ∆</w:t>
      </w:r>
      <w:r>
        <w:rPr>
          <w:rFonts w:ascii="Cambria Math" w:hAnsi="Cambria Math" w:eastAsia="Cambria Math"/>
          <w:position w:val="1"/>
        </w:rPr>
        <w:t>] </w:t>
      </w:r>
      <w:r>
        <w:rPr/>
        <w:t>donde </w:t>
      </w:r>
      <w:r>
        <w:rPr>
          <w:rFonts w:ascii="Cambria Math" w:hAnsi="Cambria Math" w:eastAsia="Cambria Math"/>
        </w:rPr>
        <w:t>∆≤ 6, </w:t>
      </w:r>
      <w:r>
        <w:rPr/>
        <w:t>es</w:t>
      </w:r>
      <w:r>
        <w:rPr>
          <w:spacing w:val="5"/>
        </w:rPr>
        <w:t> </w:t>
      </w:r>
      <w:r>
        <w:rPr/>
        <w:t>decir,</w:t>
      </w:r>
    </w:p>
    <w:p>
      <w:pPr>
        <w:pStyle w:val="BodyText"/>
        <w:spacing w:line="249" w:lineRule="exact"/>
        <w:ind w:left="122" w:right="46"/>
        <w:rPr>
          <w:rFonts w:ascii="Cambria Math" w:hAnsi="Cambria Math"/>
        </w:rPr>
      </w:pPr>
      <w:r>
        <w:rPr>
          <w:rFonts w:ascii="Cambria Math" w:hAnsi="Cambria Math"/>
          <w:position w:val="1"/>
        </w:rPr>
        <w:t>(</w:t>
      </w:r>
      <w:r>
        <w:rPr>
          <w:rFonts w:ascii="Cambria Math" w:hAnsi="Cambria Math"/>
        </w:rPr>
        <w:t>−∞, 6</w:t>
      </w:r>
      <w:r>
        <w:rPr>
          <w:rFonts w:ascii="Cambria Math" w:hAnsi="Cambria Math"/>
          <w:position w:val="1"/>
        </w:rPr>
        <w:t>]</w:t>
      </w:r>
      <w:r>
        <w:rPr>
          <w:rFonts w:ascii="Cambria Math" w:hAnsi="Cambria Math"/>
        </w:rPr>
        <w:t>.</w:t>
      </w:r>
    </w:p>
    <w:p>
      <w:pPr>
        <w:pStyle w:val="BodyText"/>
        <w:spacing w:before="2"/>
        <w:rPr>
          <w:rFonts w:ascii="Cambria Math"/>
          <w:sz w:val="30"/>
        </w:rPr>
      </w:pPr>
    </w:p>
    <w:p>
      <w:pPr>
        <w:pStyle w:val="BodyText"/>
        <w:spacing w:line="244" w:lineRule="auto" w:before="1"/>
        <w:ind w:left="122" w:right="356"/>
        <w:rPr>
          <w:rFonts w:ascii="Cambria Math" w:hAnsi="Cambria Math" w:eastAsia="Cambria Math"/>
        </w:rPr>
      </w:pPr>
      <w:r>
        <w:rPr/>
        <w:t>Para conocer la solución óptima cuando </w:t>
      </w:r>
      <w:r>
        <w:rPr>
          <w:rFonts w:ascii="Cambria Math" w:hAnsi="Cambria Math" w:eastAsia="Cambria Math"/>
          <w:spacing w:val="-3"/>
        </w:rPr>
        <w:t>�</w:t>
      </w:r>
      <w:r>
        <w:rPr>
          <w:rFonts w:ascii="Cambria Math" w:hAnsi="Cambria Math" w:eastAsia="Cambria Math"/>
          <w:spacing w:val="-3"/>
          <w:position w:val="-4"/>
          <w:sz w:val="17"/>
        </w:rPr>
        <w:t>2  </w:t>
      </w:r>
      <w:r>
        <w:rPr>
          <w:rFonts w:ascii="Cambria Math" w:hAnsi="Cambria Math" w:eastAsia="Cambria Math"/>
        </w:rPr>
        <w:t>&gt; 16, </w:t>
      </w:r>
      <w:r>
        <w:rPr/>
        <w:t>se requiere efectuar un pivoteo sobre    el ultimo tableu óptimo el óptimo alternado cuando </w:t>
      </w:r>
      <w:r>
        <w:rPr>
          <w:rFonts w:ascii="Cambria Math" w:hAnsi="Cambria Math" w:eastAsia="Cambria Math"/>
          <w:spacing w:val="-3"/>
        </w:rPr>
        <w:t>�</w:t>
      </w:r>
      <w:r>
        <w:rPr>
          <w:rFonts w:ascii="Cambria Math" w:hAnsi="Cambria Math" w:eastAsia="Cambria Math"/>
          <w:spacing w:val="-3"/>
          <w:position w:val="-4"/>
          <w:sz w:val="17"/>
        </w:rPr>
        <w:t>2 </w:t>
      </w:r>
      <w:r>
        <w:rPr>
          <w:rFonts w:ascii="Cambria Math" w:hAnsi="Cambria Math" w:eastAsia="Cambria Math"/>
        </w:rPr>
        <w:t>=</w:t>
      </w:r>
      <w:r>
        <w:rPr>
          <w:rFonts w:ascii="Cambria Math" w:hAnsi="Cambria Math" w:eastAsia="Cambria Math"/>
          <w:spacing w:val="-20"/>
        </w:rPr>
        <w:t> </w:t>
      </w:r>
      <w:r>
        <w:rPr>
          <w:rFonts w:ascii="Cambria Math" w:hAnsi="Cambria Math" w:eastAsia="Cambria Math"/>
        </w:rPr>
        <w:t>16.</w:t>
      </w:r>
    </w:p>
    <w:p>
      <w:pPr>
        <w:pStyle w:val="BodyText"/>
        <w:spacing w:before="4"/>
        <w:rPr>
          <w:rFonts w:ascii="Cambria Math"/>
          <w:sz w:val="27"/>
        </w:rPr>
      </w:pPr>
    </w:p>
    <w:p>
      <w:pPr>
        <w:pStyle w:val="BodyText"/>
        <w:spacing w:line="247" w:lineRule="auto" w:before="1"/>
        <w:ind w:left="122" w:right="46"/>
      </w:pPr>
      <w:r>
        <w:rPr/>
        <w:t>Si </w:t>
      </w:r>
      <w:r>
        <w:rPr>
          <w:rFonts w:ascii="Cambria Math" w:hAnsi="Cambria Math" w:eastAsia="Cambria Math"/>
        </w:rPr>
        <w:t>∆= 16</w:t>
      </w:r>
      <w:r>
        <w:rPr/>
        <w:t>, es decir,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16, </w:t>
      </w:r>
      <w:r>
        <w:rPr/>
        <w:t>se tiene que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w:t>
      </w:r>
      <w:r>
        <w:rPr>
          <w:rFonts w:ascii="Cambria Math" w:hAnsi="Cambria Math" w:eastAsia="Cambria Math"/>
          <w:position w:val="-4"/>
          <w:sz w:val="17"/>
        </w:rPr>
        <w:t>2 </w:t>
      </w:r>
      <w:r>
        <w:rPr>
          <w:rFonts w:ascii="Cambria Math" w:hAnsi="Cambria Math" w:eastAsia="Cambria Math"/>
        </w:rPr>
        <w:t>− ∆= 6 − 6 = 0 </w:t>
      </w:r>
      <w:r>
        <w:rPr/>
        <w:t>siendo el tableu óptimo el siguiente:</w:t>
      </w:r>
    </w:p>
    <w:p>
      <w:pPr>
        <w:pStyle w:val="BodyText"/>
        <w:rPr>
          <w:sz w:val="20"/>
        </w:rPr>
      </w:pPr>
    </w:p>
    <w:p>
      <w:pPr>
        <w:pStyle w:val="BodyText"/>
        <w:spacing w:before="1"/>
        <w:rPr>
          <w:sz w:val="11"/>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3"/>
        <w:gridCol w:w="2482"/>
        <w:gridCol w:w="2477"/>
      </w:tblGrid>
      <w:tr>
        <w:trPr>
          <w:trHeight w:val="305" w:hRule="exact"/>
        </w:trPr>
        <w:tc>
          <w:tcPr>
            <w:tcW w:w="1591" w:type="dxa"/>
            <w:tcBorders>
              <w:bottom w:val="single" w:sz="4" w:space="0" w:color="000000"/>
              <w:right w:val="single" w:sz="4" w:space="0" w:color="000000"/>
            </w:tcBorders>
          </w:tcPr>
          <w:p>
            <w:pPr/>
          </w:p>
        </w:tc>
        <w:tc>
          <w:tcPr>
            <w:tcW w:w="2283" w:type="dxa"/>
            <w:tcBorders>
              <w:left w:val="single" w:sz="4" w:space="0" w:color="000000"/>
              <w:bottom w:val="single" w:sz="4" w:space="0" w:color="000000"/>
              <w:right w:val="single" w:sz="4" w:space="0" w:color="000000"/>
            </w:tcBorders>
          </w:tcPr>
          <w:p>
            <w:pPr>
              <w:pStyle w:val="TableParagraph"/>
              <w:spacing w:before="14"/>
              <w:ind w:left="695" w:right="706"/>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4"/>
              <w:ind w:left="794"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77"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4"/>
              <w:rPr>
                <w:sz w:val="24"/>
              </w:rPr>
            </w:pPr>
            <w:r>
              <w:rPr>
                <w:sz w:val="24"/>
              </w:rPr>
              <w:t>4/5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24/5</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3"/>
              <w:rPr>
                <w:sz w:val="24"/>
              </w:rPr>
            </w:pPr>
            <w:r>
              <w:rPr>
                <w:sz w:val="24"/>
              </w:rPr>
              <w:t>-2/5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5"/>
              <w:rPr>
                <w:sz w:val="24"/>
              </w:rPr>
            </w:pPr>
            <w:r>
              <w:rPr>
                <w:sz w:val="24"/>
              </w:rPr>
              <w:t>17/5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17/5</w:t>
            </w:r>
          </w:p>
        </w:tc>
      </w:tr>
      <w:tr>
        <w:trPr>
          <w:trHeight w:val="305" w:hRule="exact"/>
        </w:trPr>
        <w:tc>
          <w:tcPr>
            <w:tcW w:w="1591" w:type="dxa"/>
            <w:tcBorders>
              <w:top w:val="single" w:sz="4" w:space="0" w:color="000000"/>
              <w:right w:val="single" w:sz="4" w:space="0" w:color="000000"/>
            </w:tcBorders>
          </w:tcPr>
          <w:p>
            <w:pPr>
              <w:pStyle w:val="TableParagraph"/>
              <w:spacing w:before="16"/>
              <w:rPr>
                <w:sz w:val="24"/>
              </w:rPr>
            </w:pPr>
            <w:r>
              <w:rPr>
                <w:sz w:val="24"/>
              </w:rPr>
              <w:t>Z</w:t>
            </w:r>
          </w:p>
        </w:tc>
        <w:tc>
          <w:tcPr>
            <w:tcW w:w="2283" w:type="dxa"/>
            <w:tcBorders>
              <w:top w:val="single" w:sz="4" w:space="0" w:color="000000"/>
              <w:left w:val="single" w:sz="4" w:space="0" w:color="000000"/>
              <w:right w:val="single" w:sz="4" w:space="0" w:color="000000"/>
            </w:tcBorders>
          </w:tcPr>
          <w:p>
            <w:pPr>
              <w:pStyle w:val="TableParagraph"/>
              <w:spacing w:before="16"/>
              <w:ind w:right="4"/>
              <w:rPr>
                <w:sz w:val="24"/>
              </w:rPr>
            </w:pPr>
            <w:r>
              <w:rPr>
                <w:sz w:val="24"/>
              </w:rPr>
              <w:t>4</w:t>
            </w:r>
          </w:p>
        </w:tc>
        <w:tc>
          <w:tcPr>
            <w:tcW w:w="2482" w:type="dxa"/>
            <w:tcBorders>
              <w:top w:val="single" w:sz="4" w:space="0" w:color="000000"/>
              <w:left w:val="single" w:sz="4" w:space="0" w:color="000000"/>
              <w:right w:val="single" w:sz="4" w:space="0" w:color="000000"/>
            </w:tcBorders>
          </w:tcPr>
          <w:p>
            <w:pPr>
              <w:pStyle w:val="TableParagraph"/>
              <w:spacing w:before="16"/>
              <w:ind w:right="2"/>
              <w:rPr>
                <w:sz w:val="24"/>
              </w:rPr>
            </w:pPr>
            <w:r>
              <w:rPr>
                <w:sz w:val="24"/>
              </w:rPr>
              <w:t>0</w:t>
            </w:r>
          </w:p>
        </w:tc>
        <w:tc>
          <w:tcPr>
            <w:tcW w:w="2477" w:type="dxa"/>
            <w:tcBorders>
              <w:top w:val="single" w:sz="4" w:space="0" w:color="000000"/>
              <w:left w:val="single" w:sz="4" w:space="0" w:color="000000"/>
            </w:tcBorders>
          </w:tcPr>
          <w:p>
            <w:pPr>
              <w:pStyle w:val="TableParagraph"/>
              <w:spacing w:before="16"/>
              <w:ind w:left="679" w:right="687"/>
              <w:rPr>
                <w:sz w:val="24"/>
              </w:rPr>
            </w:pPr>
            <w:r>
              <w:rPr>
                <w:sz w:val="24"/>
              </w:rPr>
              <w:t>96</w:t>
            </w:r>
          </w:p>
        </w:tc>
      </w:tr>
    </w:tbl>
    <w:p>
      <w:pPr>
        <w:pStyle w:val="BodyText"/>
        <w:rPr>
          <w:sz w:val="21"/>
        </w:rPr>
      </w:pPr>
    </w:p>
    <w:p>
      <w:pPr>
        <w:pStyle w:val="BodyText"/>
        <w:spacing w:line="244" w:lineRule="auto" w:before="65"/>
        <w:ind w:left="122" w:right="46"/>
      </w:pPr>
      <w:r>
        <w:rPr/>
        <w:t>Si se pivotea sobre la columna de </w:t>
      </w:r>
      <w:r>
        <w:rPr>
          <w:rFonts w:ascii="Cambria Math" w:hAnsi="Cambria Math" w:eastAsia="Cambria Math"/>
        </w:rPr>
        <w:t>�</w:t>
      </w:r>
      <w:r>
        <w:rPr>
          <w:rFonts w:ascii="Cambria Math" w:hAnsi="Cambria Math" w:eastAsia="Cambria Math"/>
          <w:position w:val="-4"/>
          <w:sz w:val="17"/>
        </w:rPr>
        <w:t>2</w:t>
      </w:r>
      <w:r>
        <w:rPr>
          <w:rFonts w:ascii="Cambria Math" w:hAnsi="Cambria Math" w:eastAsia="Cambria Math"/>
        </w:rPr>
        <w:t>, </w:t>
      </w:r>
      <w:r>
        <w:rPr/>
        <w:t>como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0</w:t>
      </w:r>
      <w:r>
        <w:rPr/>
        <w:t>, no se modifica el valor de z y se obtiene el punto extremo óptimo alternado,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4, �</w:t>
      </w:r>
      <w:r>
        <w:rPr>
          <w:rFonts w:ascii="Cambria Math" w:hAnsi="Cambria Math" w:eastAsia="Cambria Math"/>
          <w:position w:val="-4"/>
          <w:sz w:val="17"/>
        </w:rPr>
        <w:t>2 </w:t>
      </w:r>
      <w:r>
        <w:rPr>
          <w:rFonts w:ascii="Cambria Math" w:hAnsi="Cambria Math" w:eastAsia="Cambria Math"/>
        </w:rPr>
        <w:t>= 1 </w:t>
      </w:r>
      <w:r>
        <w:rPr/>
        <w:t>representado en el siguiente tableu.</w:t>
      </w:r>
    </w:p>
    <w:p>
      <w:pPr>
        <w:pStyle w:val="BodyText"/>
        <w:spacing w:before="4"/>
        <w:rPr>
          <w:sz w:val="28"/>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03"/>
        <w:gridCol w:w="2804"/>
        <w:gridCol w:w="2801"/>
        <w:gridCol w:w="1625"/>
      </w:tblGrid>
      <w:tr>
        <w:trPr>
          <w:trHeight w:val="305" w:hRule="exact"/>
        </w:trPr>
        <w:tc>
          <w:tcPr>
            <w:tcW w:w="1603" w:type="dxa"/>
            <w:tcBorders>
              <w:bottom w:val="single" w:sz="4" w:space="0" w:color="000000"/>
              <w:right w:val="single" w:sz="4" w:space="0" w:color="000000"/>
            </w:tcBorders>
          </w:tcPr>
          <w:p>
            <w:pPr/>
          </w:p>
        </w:tc>
        <w:tc>
          <w:tcPr>
            <w:tcW w:w="2804" w:type="dxa"/>
            <w:tcBorders>
              <w:left w:val="single" w:sz="4" w:space="0" w:color="000000"/>
              <w:bottom w:val="single" w:sz="4" w:space="0" w:color="000000"/>
              <w:right w:val="single" w:sz="4" w:space="0" w:color="000000"/>
            </w:tcBorders>
          </w:tcPr>
          <w:p>
            <w:pPr>
              <w:pStyle w:val="TableParagraph"/>
              <w:spacing w:before="14"/>
              <w:ind w:left="1114" w:right="1123"/>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801" w:type="dxa"/>
            <w:tcBorders>
              <w:left w:val="single" w:sz="4" w:space="0" w:color="000000"/>
              <w:bottom w:val="single" w:sz="4" w:space="0" w:color="000000"/>
              <w:right w:val="single" w:sz="4" w:space="0" w:color="000000"/>
            </w:tcBorders>
          </w:tcPr>
          <w:p>
            <w:pPr>
              <w:pStyle w:val="TableParagraph"/>
              <w:spacing w:before="14"/>
              <w:ind w:left="1238"/>
              <w:jc w:val="left"/>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1625" w:type="dxa"/>
            <w:tcBorders>
              <w:left w:val="single" w:sz="4" w:space="0" w:color="000000"/>
              <w:bottom w:val="single" w:sz="4" w:space="0" w:color="000000"/>
              <w:right w:val="single" w:sz="4" w:space="0" w:color="000000"/>
            </w:tcBorders>
          </w:tcPr>
          <w:p>
            <w:pPr>
              <w:pStyle w:val="TableParagraph"/>
              <w:spacing w:before="16"/>
              <w:ind w:right="1"/>
              <w:rPr>
                <w:sz w:val="24"/>
              </w:rPr>
            </w:pPr>
            <w:r>
              <w:rPr>
                <w:sz w:val="24"/>
              </w:rPr>
              <w:t>1</w:t>
            </w:r>
          </w:p>
        </w:tc>
      </w:tr>
      <w:tr>
        <w:trPr>
          <w:trHeight w:val="313" w:hRule="exact"/>
        </w:trPr>
        <w:tc>
          <w:tcPr>
            <w:tcW w:w="1603" w:type="dxa"/>
            <w:tcBorders>
              <w:top w:val="single" w:sz="4" w:space="0" w:color="000000"/>
              <w:bottom w:val="single" w:sz="4" w:space="0" w:color="000000"/>
              <w:right w:val="single" w:sz="4" w:space="0" w:color="000000"/>
            </w:tcBorders>
          </w:tcPr>
          <w:p>
            <w:pPr>
              <w:pStyle w:val="TableParagraph"/>
              <w:spacing w:before="19"/>
              <w:ind w:left="608" w:right="61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804" w:type="dxa"/>
            <w:tcBorders>
              <w:top w:val="single" w:sz="4" w:space="0" w:color="000000"/>
              <w:left w:val="single" w:sz="4" w:space="0" w:color="000000"/>
              <w:bottom w:val="single" w:sz="4" w:space="0" w:color="000000"/>
              <w:right w:val="single" w:sz="4" w:space="0" w:color="000000"/>
            </w:tcBorders>
          </w:tcPr>
          <w:p>
            <w:pPr>
              <w:pStyle w:val="TableParagraph"/>
              <w:spacing w:before="18"/>
              <w:ind w:right="2"/>
              <w:rPr>
                <w:sz w:val="24"/>
              </w:rPr>
            </w:pPr>
            <w:r>
              <w:rPr>
                <w:sz w:val="24"/>
              </w:rPr>
              <w:t>5</w:t>
            </w:r>
          </w:p>
        </w:tc>
        <w:tc>
          <w:tcPr>
            <w:tcW w:w="2801" w:type="dxa"/>
            <w:tcBorders>
              <w:top w:val="single" w:sz="4" w:space="0" w:color="000000"/>
              <w:left w:val="single" w:sz="4" w:space="0" w:color="000000"/>
              <w:bottom w:val="single" w:sz="4" w:space="0" w:color="000000"/>
              <w:right w:val="single" w:sz="4" w:space="0" w:color="000000"/>
            </w:tcBorders>
          </w:tcPr>
          <w:p>
            <w:pPr>
              <w:pStyle w:val="TableParagraph"/>
              <w:spacing w:before="18"/>
              <w:ind w:left="1142"/>
              <w:jc w:val="left"/>
              <w:rPr>
                <w:sz w:val="24"/>
              </w:rPr>
            </w:pPr>
            <w:r>
              <w:rPr>
                <w:sz w:val="24"/>
              </w:rPr>
              <w:t>-4/17</w:t>
            </w:r>
          </w:p>
        </w:tc>
        <w:tc>
          <w:tcPr>
            <w:tcW w:w="1625" w:type="dxa"/>
            <w:tcBorders>
              <w:top w:val="single" w:sz="4" w:space="0" w:color="000000"/>
              <w:left w:val="single" w:sz="4" w:space="0" w:color="000000"/>
              <w:bottom w:val="single" w:sz="4" w:space="0" w:color="000000"/>
              <w:right w:val="single" w:sz="4" w:space="0" w:color="000000"/>
            </w:tcBorders>
          </w:tcPr>
          <w:p>
            <w:pPr>
              <w:pStyle w:val="TableParagraph"/>
              <w:spacing w:before="18"/>
              <w:ind w:right="1"/>
              <w:rPr>
                <w:sz w:val="24"/>
              </w:rPr>
            </w:pPr>
            <w:r>
              <w:rPr>
                <w:sz w:val="24"/>
              </w:rPr>
              <w:t>4</w:t>
            </w:r>
          </w:p>
        </w:tc>
      </w:tr>
      <w:tr>
        <w:trPr>
          <w:trHeight w:val="310" w:hRule="exact"/>
        </w:trPr>
        <w:tc>
          <w:tcPr>
            <w:tcW w:w="1603" w:type="dxa"/>
            <w:tcBorders>
              <w:top w:val="single" w:sz="4" w:space="0" w:color="000000"/>
              <w:bottom w:val="single" w:sz="4" w:space="0" w:color="000000"/>
              <w:right w:val="single" w:sz="4" w:space="0" w:color="000000"/>
            </w:tcBorders>
          </w:tcPr>
          <w:p>
            <w:pPr>
              <w:pStyle w:val="TableParagraph"/>
              <w:spacing w:before="19"/>
              <w:ind w:left="609" w:right="611"/>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804" w:type="dxa"/>
            <w:tcBorders>
              <w:top w:val="single" w:sz="4" w:space="0" w:color="000000"/>
              <w:left w:val="single" w:sz="4" w:space="0" w:color="000000"/>
              <w:bottom w:val="single" w:sz="4" w:space="0" w:color="000000"/>
              <w:right w:val="single" w:sz="4" w:space="0" w:color="000000"/>
            </w:tcBorders>
          </w:tcPr>
          <w:p>
            <w:pPr>
              <w:pStyle w:val="TableParagraph"/>
              <w:spacing w:before="16"/>
              <w:ind w:left="1123" w:right="1123"/>
              <w:rPr>
                <w:sz w:val="24"/>
              </w:rPr>
            </w:pPr>
            <w:r>
              <w:rPr>
                <w:sz w:val="24"/>
              </w:rPr>
              <w:t>-2/17</w:t>
            </w:r>
          </w:p>
        </w:tc>
        <w:tc>
          <w:tcPr>
            <w:tcW w:w="2801" w:type="dxa"/>
            <w:tcBorders>
              <w:top w:val="single" w:sz="4" w:space="0" w:color="000000"/>
              <w:left w:val="single" w:sz="4" w:space="0" w:color="000000"/>
              <w:bottom w:val="single" w:sz="4" w:space="0" w:color="000000"/>
              <w:right w:val="single" w:sz="4" w:space="0" w:color="000000"/>
            </w:tcBorders>
          </w:tcPr>
          <w:p>
            <w:pPr>
              <w:pStyle w:val="TableParagraph"/>
              <w:spacing w:before="16"/>
              <w:ind w:left="1181"/>
              <w:jc w:val="left"/>
              <w:rPr>
                <w:sz w:val="24"/>
              </w:rPr>
            </w:pPr>
            <w:r>
              <w:rPr>
                <w:sz w:val="24"/>
              </w:rPr>
              <w:t>5/17</w:t>
            </w:r>
          </w:p>
        </w:tc>
        <w:tc>
          <w:tcPr>
            <w:tcW w:w="1625" w:type="dxa"/>
            <w:tcBorders>
              <w:top w:val="single" w:sz="4" w:space="0" w:color="000000"/>
              <w:left w:val="single" w:sz="4" w:space="0" w:color="000000"/>
              <w:bottom w:val="single" w:sz="4" w:space="0" w:color="000000"/>
              <w:right w:val="single" w:sz="4" w:space="0" w:color="000000"/>
            </w:tcBorders>
          </w:tcPr>
          <w:p>
            <w:pPr>
              <w:pStyle w:val="TableParagraph"/>
              <w:spacing w:before="16"/>
              <w:ind w:right="1"/>
              <w:rPr>
                <w:sz w:val="24"/>
              </w:rPr>
            </w:pPr>
            <w:r>
              <w:rPr>
                <w:sz w:val="24"/>
              </w:rPr>
              <w:t>1</w:t>
            </w:r>
          </w:p>
        </w:tc>
      </w:tr>
      <w:tr>
        <w:trPr>
          <w:trHeight w:val="305" w:hRule="exact"/>
        </w:trPr>
        <w:tc>
          <w:tcPr>
            <w:tcW w:w="1603" w:type="dxa"/>
            <w:tcBorders>
              <w:top w:val="single" w:sz="4" w:space="0" w:color="000000"/>
              <w:right w:val="single" w:sz="4" w:space="0" w:color="000000"/>
            </w:tcBorders>
          </w:tcPr>
          <w:p>
            <w:pPr>
              <w:pStyle w:val="TableParagraph"/>
              <w:spacing w:before="16"/>
              <w:ind w:left="2"/>
              <w:rPr>
                <w:sz w:val="24"/>
              </w:rPr>
            </w:pPr>
            <w:r>
              <w:rPr>
                <w:sz w:val="24"/>
              </w:rPr>
              <w:t>Z</w:t>
            </w:r>
          </w:p>
        </w:tc>
        <w:tc>
          <w:tcPr>
            <w:tcW w:w="2804" w:type="dxa"/>
            <w:tcBorders>
              <w:top w:val="single" w:sz="4" w:space="0" w:color="000000"/>
              <w:left w:val="single" w:sz="4" w:space="0" w:color="000000"/>
              <w:right w:val="single" w:sz="4" w:space="0" w:color="000000"/>
            </w:tcBorders>
          </w:tcPr>
          <w:p>
            <w:pPr>
              <w:pStyle w:val="TableParagraph"/>
              <w:spacing w:before="16"/>
              <w:ind w:right="2"/>
              <w:rPr>
                <w:sz w:val="24"/>
              </w:rPr>
            </w:pPr>
            <w:r>
              <w:rPr>
                <w:sz w:val="24"/>
              </w:rPr>
              <w:t>4</w:t>
            </w:r>
          </w:p>
        </w:tc>
        <w:tc>
          <w:tcPr>
            <w:tcW w:w="2801" w:type="dxa"/>
            <w:tcBorders>
              <w:top w:val="single" w:sz="4" w:space="0" w:color="000000"/>
              <w:left w:val="single" w:sz="4" w:space="0" w:color="000000"/>
              <w:right w:val="single" w:sz="4" w:space="0" w:color="000000"/>
            </w:tcBorders>
          </w:tcPr>
          <w:p>
            <w:pPr>
              <w:pStyle w:val="TableParagraph"/>
              <w:spacing w:before="16"/>
              <w:ind w:right="1"/>
              <w:rPr>
                <w:sz w:val="24"/>
              </w:rPr>
            </w:pPr>
            <w:r>
              <w:rPr>
                <w:sz w:val="24"/>
              </w:rPr>
              <w:t>0</w:t>
            </w:r>
          </w:p>
        </w:tc>
        <w:tc>
          <w:tcPr>
            <w:tcW w:w="1625" w:type="dxa"/>
            <w:tcBorders>
              <w:top w:val="single" w:sz="4" w:space="0" w:color="000000"/>
              <w:left w:val="single" w:sz="4" w:space="0" w:color="000000"/>
            </w:tcBorders>
          </w:tcPr>
          <w:p>
            <w:pPr>
              <w:pStyle w:val="TableParagraph"/>
              <w:spacing w:before="16"/>
              <w:ind w:left="668" w:right="672"/>
              <w:rPr>
                <w:sz w:val="24"/>
              </w:rPr>
            </w:pPr>
            <w:r>
              <w:rPr>
                <w:sz w:val="24"/>
              </w:rPr>
              <w:t>96</w:t>
            </w:r>
          </w:p>
        </w:tc>
      </w:tr>
    </w:tbl>
    <w:p>
      <w:pPr>
        <w:pStyle w:val="BodyText"/>
        <w:spacing w:before="9"/>
        <w:rPr>
          <w:sz w:val="20"/>
        </w:rPr>
      </w:pPr>
    </w:p>
    <w:p>
      <w:pPr>
        <w:pStyle w:val="BodyText"/>
        <w:spacing w:line="247" w:lineRule="auto" w:before="65"/>
        <w:ind w:left="122" w:right="46"/>
      </w:pPr>
      <w:r>
        <w:rPr/>
        <w:t>Si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&gt; 16</w:t>
      </w:r>
      <w:r>
        <w:rPr/>
        <w:t>, el punto extremo,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4, �</w:t>
      </w:r>
      <w:r>
        <w:rPr>
          <w:rFonts w:ascii="Cambria Math" w:hAnsi="Cambria Math" w:eastAsia="Cambria Math"/>
          <w:position w:val="-4"/>
          <w:sz w:val="17"/>
        </w:rPr>
        <w:t>2 </w:t>
      </w:r>
      <w:r>
        <w:rPr>
          <w:rFonts w:ascii="Cambria Math" w:hAnsi="Cambria Math" w:eastAsia="Cambria Math"/>
        </w:rPr>
        <w:t>= 1, </w:t>
      </w:r>
      <w:r>
        <w:rPr/>
        <w:t>será óptimo, pero no se debe hasta qué el valor límite de </w:t>
      </w:r>
      <w:r>
        <w:rPr>
          <w:rFonts w:ascii="Cambria Math" w:hAnsi="Cambria Math" w:eastAsia="Cambria Math"/>
        </w:rPr>
        <w:t>�</w:t>
      </w:r>
      <w:r>
        <w:rPr>
          <w:rFonts w:ascii="Cambria Math" w:hAnsi="Cambria Math" w:eastAsia="Cambria Math"/>
          <w:position w:val="-4"/>
          <w:sz w:val="17"/>
        </w:rPr>
        <w:t>2</w:t>
      </w:r>
      <w:r>
        <w:rPr/>
        <w:t>; para saberlo, se deberá repetir el análisis anterior.</w:t>
      </w:r>
    </w:p>
    <w:p>
      <w:pPr>
        <w:pStyle w:val="BodyText"/>
        <w:spacing w:line="315" w:lineRule="exact"/>
        <w:ind w:left="122" w:right="46"/>
      </w:pPr>
      <w:r>
        <w:rPr/>
        <w:t>El que </w:t>
      </w:r>
      <w:r>
        <w:rPr>
          <w:rFonts w:ascii="Cambria Math" w:eastAsia="Cambria Math"/>
        </w:rPr>
        <w:t>�</w:t>
      </w:r>
      <w:r>
        <w:rPr>
          <w:rFonts w:ascii="Cambria Math" w:eastAsia="Cambria Math"/>
          <w:position w:val="-4"/>
          <w:sz w:val="17"/>
        </w:rPr>
        <w:t>2  </w:t>
      </w:r>
      <w:r>
        <w:rPr/>
        <w:t>sea mayo que 16, ocasiona un cambio en la base que </w:t>
      </w:r>
      <w:r>
        <w:rPr>
          <w:rFonts w:ascii="Cambria Math" w:eastAsia="Cambria Math"/>
        </w:rPr>
        <w:t>�</w:t>
      </w:r>
      <w:r>
        <w:rPr>
          <w:rFonts w:ascii="Cambria Math" w:eastAsia="Cambria Math"/>
          <w:position w:val="-4"/>
          <w:sz w:val="17"/>
        </w:rPr>
        <w:t>2</w:t>
      </w:r>
      <w:r>
        <w:rPr/>
        <w:t>, entra en la base y </w:t>
      </w:r>
      <w:r>
        <w:rPr>
          <w:rFonts w:ascii="Cambria Math" w:eastAsia="Cambria Math"/>
        </w:rPr>
        <w:t>�</w:t>
      </w:r>
      <w:r>
        <w:rPr>
          <w:rFonts w:ascii="Cambria Math" w:eastAsia="Cambria Math"/>
          <w:position w:val="-4"/>
          <w:sz w:val="17"/>
        </w:rPr>
        <w:t>2 </w:t>
      </w:r>
      <w:r>
        <w:rPr/>
        <w:t>sale.</w:t>
      </w:r>
    </w:p>
    <w:p>
      <w:pPr>
        <w:spacing w:after="0" w:line="315" w:lineRule="exact"/>
        <w:sectPr>
          <w:headerReference w:type="default" r:id="rId222"/>
          <w:footerReference w:type="default" r:id="rId223"/>
          <w:pgSz w:w="12240" w:h="15840"/>
          <w:pgMar w:header="0" w:footer="1003" w:top="1360" w:bottom="1200" w:left="1580" w:right="1580"/>
        </w:sectPr>
      </w:pPr>
    </w:p>
    <w:p>
      <w:pPr>
        <w:pStyle w:val="BodyText"/>
        <w:spacing w:line="256" w:lineRule="auto" w:before="48"/>
        <w:ind w:left="122" w:right="120"/>
        <w:jc w:val="both"/>
      </w:pPr>
      <w:r>
        <w:rPr/>
        <w:t>Si no se cambia el costo de la variable no básica </w:t>
      </w:r>
      <w:r>
        <w:rPr>
          <w:rFonts w:ascii="Cambria Math" w:hAnsi="Cambria Math" w:eastAsia="Cambria Math"/>
        </w:rPr>
        <w:t>�</w:t>
      </w:r>
      <w:r>
        <w:rPr>
          <w:rFonts w:ascii="Cambria Math" w:hAnsi="Cambria Math" w:eastAsia="Cambria Math"/>
          <w:position w:val="-4"/>
          <w:sz w:val="17"/>
        </w:rPr>
        <w:t>2</w:t>
      </w:r>
      <w:r>
        <w:rPr/>
        <w:t>, pero aplicar la solución óptima se tuviera que incrementar en una unidad el valor que toma la variable, en la solución óptima, en este caso cero</w:t>
      </w:r>
      <w:r>
        <w:rPr>
          <w:position w:val="9"/>
          <w:sz w:val="16"/>
        </w:rPr>
        <w:t>3</w:t>
      </w:r>
      <w:r>
        <w:rPr/>
        <w:t>, la función objetivo se decrementa en </w:t>
      </w:r>
      <w:r>
        <w:rPr>
          <w:rFonts w:ascii="Cambria Math" w:hAnsi="Cambria Math" w:eastAsia="Cambria Math"/>
        </w:rPr>
        <w:t>�</w:t>
      </w:r>
      <w:r>
        <w:rPr>
          <w:rFonts w:ascii="Cambria Math" w:hAnsi="Cambria Math" w:eastAsia="Cambria Math"/>
          <w:position w:val="-4"/>
          <w:sz w:val="17"/>
        </w:rPr>
        <w:t>2</w:t>
      </w:r>
      <w:r>
        <w:rPr/>
        <w:t>, es decir, 6 unidades.</w:t>
      </w:r>
    </w:p>
    <w:p>
      <w:pPr>
        <w:pStyle w:val="BodyText"/>
        <w:spacing w:before="7"/>
        <w:rPr>
          <w:sz w:val="26"/>
        </w:rPr>
      </w:pPr>
    </w:p>
    <w:p>
      <w:pPr>
        <w:pStyle w:val="BodyText"/>
        <w:spacing w:line="276" w:lineRule="auto"/>
        <w:ind w:left="122" w:right="119"/>
        <w:jc w:val="both"/>
      </w:pPr>
      <w:r>
        <w:rPr/>
        <w:t>Este valor es conocido como costo reducido, es decir, lo que se ahorra por unidad por mantener la variable en el nivel que se encuentra.</w:t>
      </w:r>
    </w:p>
    <w:p>
      <w:pPr>
        <w:pStyle w:val="BodyText"/>
        <w:rPr>
          <w:sz w:val="28"/>
        </w:rPr>
      </w:pPr>
    </w:p>
    <w:p>
      <w:pPr>
        <w:pStyle w:val="Heading4"/>
        <w:ind w:left="122"/>
      </w:pPr>
      <w:bookmarkStart w:name="_bookmark63" w:id="64"/>
      <w:bookmarkEnd w:id="64"/>
      <w:r>
        <w:rPr>
          <w:b w:val="0"/>
        </w:rPr>
      </w:r>
      <w:r>
        <w:rPr/>
        <w:t>Análisis de sensibilidad para el costo de variables básicas.</w:t>
      </w:r>
    </w:p>
    <w:p>
      <w:pPr>
        <w:pStyle w:val="BodyText"/>
        <w:spacing w:before="10"/>
        <w:rPr>
          <w:b/>
          <w:sz w:val="30"/>
        </w:rPr>
      </w:pPr>
    </w:p>
    <w:p>
      <w:pPr>
        <w:pStyle w:val="BodyText"/>
        <w:spacing w:line="276" w:lineRule="auto"/>
        <w:ind w:left="122" w:right="122"/>
        <w:jc w:val="both"/>
      </w:pPr>
      <w:r>
        <w:rPr/>
        <w:t>El rango en que puede fluctuar el costo de una variable básica (dependiente), sin que ésta deje de ser productiva y salga de la base y, por consiguiente, cambie la solución óptima, se le llama rango de optimalidad.</w:t>
      </w:r>
    </w:p>
    <w:p>
      <w:pPr>
        <w:pStyle w:val="BodyText"/>
        <w:spacing w:before="8"/>
        <w:rPr>
          <w:sz w:val="27"/>
        </w:rPr>
      </w:pPr>
    </w:p>
    <w:p>
      <w:pPr>
        <w:pStyle w:val="BodyText"/>
        <w:spacing w:line="244" w:lineRule="auto"/>
        <w:ind w:left="122" w:right="115"/>
        <w:jc w:val="both"/>
      </w:pPr>
      <w:r>
        <w:rPr/>
        <w:t>Utilizando el ejemplo anterior, se deducirá el rango de optimalidad para </w:t>
      </w:r>
      <w:r>
        <w:rPr>
          <w:rFonts w:ascii="Cambria Math" w:hAnsi="Cambria Math" w:eastAsia="Cambria Math"/>
        </w:rPr>
        <w:t>�</w:t>
      </w:r>
      <w:r>
        <w:rPr>
          <w:rFonts w:ascii="Cambria Math" w:hAnsi="Cambria Math" w:eastAsia="Cambria Math"/>
          <w:position w:val="-4"/>
          <w:sz w:val="17"/>
        </w:rPr>
        <w:t>1</w:t>
      </w:r>
      <w:r>
        <w:rPr/>
        <w:t>, es decir, el rango</w:t>
      </w:r>
      <w:r>
        <w:rPr>
          <w:spacing w:val="-3"/>
        </w:rPr>
        <w:t> </w:t>
      </w:r>
      <w:r>
        <w:rPr/>
        <w:t>en</w:t>
      </w:r>
      <w:r>
        <w:rPr>
          <w:spacing w:val="-13"/>
        </w:rPr>
        <w:t> </w:t>
      </w:r>
      <w:r>
        <w:rPr/>
        <w:t>que</w:t>
      </w:r>
      <w:r>
        <w:rPr>
          <w:spacing w:val="-14"/>
        </w:rPr>
        <w:t> </w:t>
      </w:r>
      <w:r>
        <w:rPr/>
        <w:t>puede</w:t>
      </w:r>
      <w:r>
        <w:rPr>
          <w:spacing w:val="-14"/>
        </w:rPr>
        <w:t> </w:t>
      </w:r>
      <w:r>
        <w:rPr/>
        <w:t>fluctuar</w:t>
      </w:r>
      <w:r>
        <w:rPr>
          <w:spacing w:val="-14"/>
        </w:rPr>
        <w:t> </w:t>
      </w:r>
      <w:r>
        <w:rPr/>
        <w:t>su</w:t>
      </w:r>
      <w:r>
        <w:rPr>
          <w:spacing w:val="-10"/>
        </w:rPr>
        <w:t> </w:t>
      </w:r>
      <w:r>
        <w:rPr/>
        <w:t>costo</w:t>
      </w:r>
      <w:r>
        <w:rPr>
          <w:spacing w:val="-12"/>
        </w:rPr>
        <w:t> </w:t>
      </w:r>
      <w:r>
        <w:rPr/>
        <w:t>sin</w:t>
      </w:r>
      <w:r>
        <w:rPr>
          <w:spacing w:val="-12"/>
        </w:rPr>
        <w:t> </w:t>
      </w:r>
      <w:r>
        <w:rPr/>
        <w:t>que</w:t>
      </w:r>
      <w:r>
        <w:rPr>
          <w:spacing w:val="-14"/>
        </w:rPr>
        <w:t> </w:t>
      </w:r>
      <w:r>
        <w:rPr/>
        <w:t>se</w:t>
      </w:r>
      <w:r>
        <w:rPr>
          <w:spacing w:val="-14"/>
        </w:rPr>
        <w:t> </w:t>
      </w:r>
      <w:r>
        <w:rPr/>
        <w:t>tenga</w:t>
      </w:r>
      <w:r>
        <w:rPr>
          <w:spacing w:val="-14"/>
        </w:rPr>
        <w:t> </w:t>
      </w:r>
      <w:r>
        <w:rPr/>
        <w:t>que</w:t>
      </w:r>
      <w:r>
        <w:rPr>
          <w:spacing w:val="-12"/>
        </w:rPr>
        <w:t> </w:t>
      </w:r>
      <w:r>
        <w:rPr/>
        <w:t>cambiar</w:t>
      </w:r>
      <w:r>
        <w:rPr>
          <w:spacing w:val="-14"/>
        </w:rPr>
        <w:t> </w:t>
      </w:r>
      <w:r>
        <w:rPr/>
        <w:t>la</w:t>
      </w:r>
      <w:r>
        <w:rPr>
          <w:spacing w:val="-14"/>
        </w:rPr>
        <w:t> </w:t>
      </w:r>
      <w:r>
        <w:rPr/>
        <w:t>base,</w:t>
      </w:r>
      <w:r>
        <w:rPr>
          <w:spacing w:val="-11"/>
        </w:rPr>
        <w:t> </w:t>
      </w:r>
      <w:r>
        <w:rPr/>
        <w:t>esto</w:t>
      </w:r>
      <w:r>
        <w:rPr>
          <w:spacing w:val="-12"/>
        </w:rPr>
        <w:t> </w:t>
      </w:r>
      <w:r>
        <w:rPr/>
        <w:t>es,</w:t>
      </w:r>
      <w:r>
        <w:rPr>
          <w:spacing w:val="-10"/>
        </w:rPr>
        <w:t> </w:t>
      </w:r>
      <w:r>
        <w:rPr/>
        <w:t>que</w:t>
      </w:r>
      <w:r>
        <w:rPr>
          <w:spacing w:val="-8"/>
        </w:rPr>
        <w:t>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0, </w:t>
      </w:r>
      <w:r>
        <w:rPr>
          <w:rFonts w:ascii="Cambria Math" w:hAnsi="Cambria Math" w:eastAsia="Cambria Math"/>
          <w:spacing w:val="-6"/>
        </w:rPr>
        <w:t>�</w:t>
      </w:r>
      <w:r>
        <w:rPr>
          <w:rFonts w:ascii="Cambria Math" w:hAnsi="Cambria Math" w:eastAsia="Cambria Math"/>
          <w:spacing w:val="-6"/>
          <w:position w:val="-4"/>
          <w:sz w:val="17"/>
        </w:rPr>
        <w:t>1  </w:t>
      </w:r>
      <w:r>
        <w:rPr>
          <w:rFonts w:ascii="Cambria Math" w:hAnsi="Cambria Math" w:eastAsia="Cambria Math"/>
        </w:rPr>
        <w:t>= 0 </w:t>
      </w:r>
      <w:r>
        <w:rPr/>
        <w:t>dejen de definir en su cruce el punto extremo</w:t>
      </w:r>
      <w:r>
        <w:rPr>
          <w:spacing w:val="-33"/>
        </w:rPr>
        <w:t> </w:t>
      </w:r>
      <w:r>
        <w:rPr/>
        <w:t>óptimo.</w:t>
      </w:r>
    </w:p>
    <w:p>
      <w:pPr>
        <w:pStyle w:val="BodyText"/>
        <w:spacing w:before="9"/>
        <w:rPr>
          <w:sz w:val="30"/>
        </w:rPr>
      </w:pPr>
    </w:p>
    <w:p>
      <w:pPr>
        <w:pStyle w:val="BodyText"/>
        <w:spacing w:line="247" w:lineRule="auto"/>
        <w:ind w:left="122" w:right="118"/>
        <w:jc w:val="both"/>
      </w:pPr>
      <w:r>
        <w:rPr/>
        <w:t>El  que  </w:t>
      </w:r>
      <w:r>
        <w:rPr>
          <w:rFonts w:ascii="Cambria Math" w:hAnsi="Cambria Math" w:eastAsia="Cambria Math"/>
          <w:spacing w:val="-4"/>
        </w:rPr>
        <w:t>�</w:t>
      </w:r>
      <w:r>
        <w:rPr>
          <w:rFonts w:ascii="Cambria Math" w:hAnsi="Cambria Math" w:eastAsia="Cambria Math"/>
          <w:spacing w:val="-4"/>
          <w:position w:val="-4"/>
          <w:sz w:val="17"/>
        </w:rPr>
        <w:t>1   </w:t>
      </w:r>
      <w:r>
        <w:rPr/>
        <w:t>éste  en  la  base  se  debe  a  que  su  costo  </w:t>
      </w:r>
      <w:r>
        <w:rPr>
          <w:rFonts w:ascii="Cambria Math" w:hAnsi="Cambria Math" w:eastAsia="Cambria Math"/>
          <w:spacing w:val="-5"/>
        </w:rPr>
        <w:t>�</w:t>
      </w:r>
      <w:r>
        <w:rPr>
          <w:rFonts w:ascii="Cambria Math" w:hAnsi="Cambria Math" w:eastAsia="Cambria Math"/>
          <w:spacing w:val="-5"/>
          <w:position w:val="-4"/>
          <w:sz w:val="17"/>
        </w:rPr>
        <w:t>1  </w:t>
      </w:r>
      <w:r>
        <w:rPr>
          <w:rFonts w:ascii="Cambria Math" w:hAnsi="Cambria Math" w:eastAsia="Cambria Math"/>
        </w:rPr>
        <w:t>= 120</w:t>
      </w:r>
      <w:r>
        <w:rPr/>
        <w:t>,  lo  hace económicamente</w:t>
      </w:r>
      <w:r>
        <w:rPr>
          <w:spacing w:val="-7"/>
        </w:rPr>
        <w:t> </w:t>
      </w:r>
      <w:r>
        <w:rPr/>
        <w:t>productivo.</w:t>
      </w:r>
      <w:r>
        <w:rPr>
          <w:spacing w:val="-18"/>
        </w:rPr>
        <w:t> </w:t>
      </w:r>
      <w:r>
        <w:rPr/>
        <w:t>Si</w:t>
      </w:r>
      <w:r>
        <w:rPr>
          <w:spacing w:val="-19"/>
        </w:rPr>
        <w:t> </w:t>
      </w:r>
      <w:r>
        <w:rPr>
          <w:rFonts w:ascii="Cambria Math" w:hAnsi="Cambria Math" w:eastAsia="Cambria Math"/>
          <w:spacing w:val="-3"/>
        </w:rPr>
        <w:t>�</w:t>
      </w:r>
      <w:r>
        <w:rPr>
          <w:rFonts w:ascii="Cambria Math" w:hAnsi="Cambria Math" w:eastAsia="Cambria Math"/>
          <w:spacing w:val="-3"/>
          <w:position w:val="-4"/>
          <w:sz w:val="17"/>
        </w:rPr>
        <w:t>2</w:t>
      </w:r>
      <w:r>
        <w:rPr>
          <w:rFonts w:ascii="Cambria Math" w:hAnsi="Cambria Math" w:eastAsia="Cambria Math"/>
          <w:spacing w:val="13"/>
          <w:position w:val="-4"/>
          <w:sz w:val="17"/>
        </w:rPr>
        <w:t> </w:t>
      </w:r>
      <w:r>
        <w:rPr/>
        <w:t>se</w:t>
      </w:r>
      <w:r>
        <w:rPr>
          <w:spacing w:val="-19"/>
        </w:rPr>
        <w:t> </w:t>
      </w:r>
      <w:r>
        <w:rPr/>
        <w:t>incrementa,</w:t>
      </w:r>
      <w:r>
        <w:rPr>
          <w:spacing w:val="-19"/>
        </w:rPr>
        <w:t> </w:t>
      </w:r>
      <w:r>
        <w:rPr/>
        <w:t>la</w:t>
      </w:r>
      <w:r>
        <w:rPr>
          <w:spacing w:val="-19"/>
        </w:rPr>
        <w:t> </w:t>
      </w:r>
      <w:r>
        <w:rPr/>
        <w:t>variable</w:t>
      </w:r>
      <w:r>
        <w:rPr>
          <w:spacing w:val="-19"/>
        </w:rPr>
        <w:t> </w:t>
      </w:r>
      <w:r>
        <w:rPr/>
        <w:t>se</w:t>
      </w:r>
      <w:r>
        <w:rPr>
          <w:spacing w:val="-19"/>
        </w:rPr>
        <w:t> </w:t>
      </w:r>
      <w:r>
        <w:rPr/>
        <w:t>vuelve</w:t>
      </w:r>
      <w:r>
        <w:rPr>
          <w:spacing w:val="-17"/>
        </w:rPr>
        <w:t> </w:t>
      </w:r>
      <w:r>
        <w:rPr/>
        <w:t>aún</w:t>
      </w:r>
      <w:r>
        <w:rPr>
          <w:spacing w:val="-18"/>
        </w:rPr>
        <w:t> </w:t>
      </w:r>
      <w:r>
        <w:rPr/>
        <w:t>más</w:t>
      </w:r>
      <w:r>
        <w:rPr>
          <w:spacing w:val="-19"/>
        </w:rPr>
        <w:t> </w:t>
      </w:r>
      <w:r>
        <w:rPr/>
        <w:t>productiva, si</w:t>
      </w:r>
      <w:r>
        <w:rPr>
          <w:spacing w:val="-18"/>
        </w:rPr>
        <w:t> </w:t>
      </w:r>
      <w:r>
        <w:rPr>
          <w:rFonts w:ascii="Cambria Math" w:hAnsi="Cambria Math" w:eastAsia="Cambria Math"/>
          <w:spacing w:val="-3"/>
        </w:rPr>
        <w:t>�</w:t>
      </w:r>
      <w:r>
        <w:rPr>
          <w:rFonts w:ascii="Cambria Math" w:hAnsi="Cambria Math" w:eastAsia="Cambria Math"/>
          <w:spacing w:val="-3"/>
          <w:position w:val="-4"/>
          <w:sz w:val="17"/>
        </w:rPr>
        <w:t>2</w:t>
      </w:r>
      <w:r>
        <w:rPr>
          <w:rFonts w:ascii="Cambria Math" w:hAnsi="Cambria Math" w:eastAsia="Cambria Math"/>
          <w:spacing w:val="10"/>
          <w:position w:val="-4"/>
          <w:sz w:val="17"/>
        </w:rPr>
        <w:t> </w:t>
      </w:r>
      <w:r>
        <w:rPr/>
        <w:t>decrece</w:t>
      </w:r>
      <w:r>
        <w:rPr>
          <w:spacing w:val="-21"/>
        </w:rPr>
        <w:t> </w:t>
      </w:r>
      <w:r>
        <w:rPr/>
        <w:t>puede</w:t>
      </w:r>
      <w:r>
        <w:rPr>
          <w:spacing w:val="-10"/>
        </w:rPr>
        <w:t> </w:t>
      </w:r>
      <w:r>
        <w:rPr/>
        <w:t>llegar</w:t>
      </w:r>
      <w:r>
        <w:rPr>
          <w:spacing w:val="-19"/>
        </w:rPr>
        <w:t> </w:t>
      </w:r>
      <w:r>
        <w:rPr/>
        <w:t>a</w:t>
      </w:r>
      <w:r>
        <w:rPr>
          <w:spacing w:val="-19"/>
        </w:rPr>
        <w:t> </w:t>
      </w:r>
      <w:r>
        <w:rPr/>
        <w:t>un</w:t>
      </w:r>
      <w:r>
        <w:rPr>
          <w:spacing w:val="-18"/>
        </w:rPr>
        <w:t> </w:t>
      </w:r>
      <w:r>
        <w:rPr/>
        <w:t>valor</w:t>
      </w:r>
      <w:r>
        <w:rPr>
          <w:spacing w:val="-18"/>
        </w:rPr>
        <w:t> </w:t>
      </w:r>
      <w:r>
        <w:rPr/>
        <w:t>donde</w:t>
      </w:r>
      <w:r>
        <w:rPr>
          <w:spacing w:val="-19"/>
        </w:rPr>
        <w:t> </w:t>
      </w:r>
      <w:r>
        <w:rPr>
          <w:rFonts w:ascii="Cambria Math" w:hAnsi="Cambria Math" w:eastAsia="Cambria Math"/>
          <w:spacing w:val="-3"/>
        </w:rPr>
        <w:t>�</w:t>
      </w:r>
      <w:r>
        <w:rPr>
          <w:rFonts w:ascii="Cambria Math" w:hAnsi="Cambria Math" w:eastAsia="Cambria Math"/>
          <w:spacing w:val="-3"/>
          <w:position w:val="-4"/>
          <w:sz w:val="17"/>
        </w:rPr>
        <w:t>2</w:t>
      </w:r>
      <w:r>
        <w:rPr>
          <w:rFonts w:ascii="Cambria Math" w:hAnsi="Cambria Math" w:eastAsia="Cambria Math"/>
          <w:spacing w:val="12"/>
          <w:position w:val="-4"/>
          <w:sz w:val="17"/>
        </w:rPr>
        <w:t> </w:t>
      </w:r>
      <w:r>
        <w:rPr/>
        <w:t>se</w:t>
      </w:r>
      <w:r>
        <w:rPr>
          <w:spacing w:val="-19"/>
        </w:rPr>
        <w:t> </w:t>
      </w:r>
      <w:r>
        <w:rPr/>
        <w:t>haga</w:t>
      </w:r>
      <w:r>
        <w:rPr>
          <w:spacing w:val="-19"/>
        </w:rPr>
        <w:t> </w:t>
      </w:r>
      <w:r>
        <w:rPr/>
        <w:t>económicamente</w:t>
      </w:r>
      <w:r>
        <w:rPr>
          <w:spacing w:val="-19"/>
        </w:rPr>
        <w:t> </w:t>
      </w:r>
      <w:r>
        <w:rPr/>
        <w:t>improductiva</w:t>
      </w:r>
      <w:r>
        <w:rPr>
          <w:spacing w:val="-18"/>
        </w:rPr>
        <w:t> </w:t>
      </w:r>
      <w:r>
        <w:rPr/>
        <w:t>y</w:t>
      </w:r>
      <w:r>
        <w:rPr>
          <w:spacing w:val="-23"/>
        </w:rPr>
        <w:t> </w:t>
      </w:r>
      <w:r>
        <w:rPr/>
        <w:t>por tanto</w:t>
      </w:r>
      <w:r>
        <w:rPr>
          <w:spacing w:val="-11"/>
        </w:rPr>
        <w:t> </w:t>
      </w:r>
      <w:r>
        <w:rPr/>
        <w:t>salga</w:t>
      </w:r>
      <w:r>
        <w:rPr>
          <w:spacing w:val="-12"/>
        </w:rPr>
        <w:t> </w:t>
      </w:r>
      <w:r>
        <w:rPr/>
        <w:t>de</w:t>
      </w:r>
      <w:r>
        <w:rPr>
          <w:spacing w:val="-12"/>
        </w:rPr>
        <w:t> </w:t>
      </w:r>
      <w:r>
        <w:rPr/>
        <w:t>la</w:t>
      </w:r>
      <w:r>
        <w:rPr>
          <w:spacing w:val="-12"/>
        </w:rPr>
        <w:t> </w:t>
      </w:r>
      <w:r>
        <w:rPr/>
        <w:t>base.</w:t>
      </w:r>
    </w:p>
    <w:p>
      <w:pPr>
        <w:pStyle w:val="BodyText"/>
        <w:spacing w:before="5"/>
        <w:rPr>
          <w:sz w:val="27"/>
        </w:rPr>
      </w:pPr>
    </w:p>
    <w:p>
      <w:pPr>
        <w:pStyle w:val="BodyText"/>
        <w:spacing w:line="247" w:lineRule="auto"/>
        <w:ind w:left="122" w:right="118"/>
        <w:jc w:val="both"/>
      </w:pPr>
      <w:r>
        <w:rPr/>
        <w:t>Cuando </w:t>
      </w:r>
      <w:r>
        <w:rPr>
          <w:rFonts w:ascii="Cambria Math" w:eastAsia="Cambria Math"/>
        </w:rPr>
        <w:t>�</w:t>
      </w:r>
      <w:r>
        <w:rPr>
          <w:rFonts w:ascii="Cambria Math" w:eastAsia="Cambria Math"/>
          <w:position w:val="-4"/>
          <w:sz w:val="17"/>
        </w:rPr>
        <w:t>1 </w:t>
      </w:r>
      <w:r>
        <w:rPr/>
        <w:t>se incrementa, la pendiente de la recta </w:t>
      </w:r>
      <w:r>
        <w:rPr>
          <w:rFonts w:ascii="Cambria Math" w:eastAsia="Cambria Math"/>
        </w:rPr>
        <w:t>�</w:t>
      </w:r>
      <w:r>
        <w:rPr>
          <w:rFonts w:ascii="Cambria Math" w:eastAsia="Cambria Math"/>
          <w:position w:val="-4"/>
          <w:sz w:val="17"/>
        </w:rPr>
        <w:t>1</w:t>
      </w:r>
      <w:r>
        <w:rPr>
          <w:rFonts w:ascii="Cambria Math" w:eastAsia="Cambria Math"/>
        </w:rPr>
        <w:t>�</w:t>
      </w:r>
      <w:r>
        <w:rPr>
          <w:rFonts w:ascii="Cambria Math" w:eastAsia="Cambria Math"/>
          <w:position w:val="-4"/>
          <w:sz w:val="17"/>
        </w:rPr>
        <w:t>1 </w:t>
      </w:r>
      <w:r>
        <w:rPr>
          <w:rFonts w:ascii="Cambria Math" w:eastAsia="Cambria Math"/>
        </w:rPr>
        <w:t>+ 10�</w:t>
      </w:r>
      <w:r>
        <w:rPr>
          <w:rFonts w:ascii="Cambria Math" w:eastAsia="Cambria Math"/>
          <w:position w:val="-4"/>
          <w:sz w:val="17"/>
        </w:rPr>
        <w:t>2 </w:t>
      </w:r>
      <w:r>
        <w:rPr/>
        <w:t>se mueve en sentido contrario a las manecillas de reloj y cuando </w:t>
      </w:r>
      <w:r>
        <w:rPr>
          <w:rFonts w:ascii="Cambria Math" w:eastAsia="Cambria Math"/>
        </w:rPr>
        <w:t>�</w:t>
      </w:r>
      <w:r>
        <w:rPr>
          <w:rFonts w:ascii="Cambria Math" w:eastAsia="Cambria Math"/>
          <w:position w:val="-4"/>
          <w:sz w:val="17"/>
        </w:rPr>
        <w:t>1 </w:t>
      </w:r>
      <w:r>
        <w:rPr>
          <w:rFonts w:ascii="Cambria Math" w:eastAsia="Cambria Math"/>
        </w:rPr>
        <w:t>= 12.5</w:t>
      </w:r>
      <w:r>
        <w:rPr/>
        <w:t>, la recta </w:t>
      </w:r>
      <w:r>
        <w:rPr>
          <w:rFonts w:ascii="Cambria Math" w:eastAsia="Cambria Math"/>
        </w:rPr>
        <w:t>12.5�</w:t>
      </w:r>
      <w:r>
        <w:rPr>
          <w:rFonts w:ascii="Cambria Math" w:eastAsia="Cambria Math"/>
          <w:position w:val="-4"/>
          <w:sz w:val="17"/>
        </w:rPr>
        <w:t>1 </w:t>
      </w:r>
      <w:r>
        <w:rPr>
          <w:rFonts w:ascii="Cambria Math" w:eastAsia="Cambria Math"/>
        </w:rPr>
        <w:t>+ 10�</w:t>
      </w:r>
      <w:r>
        <w:rPr>
          <w:rFonts w:ascii="Cambria Math" w:eastAsia="Cambria Math"/>
          <w:position w:val="-4"/>
          <w:sz w:val="17"/>
        </w:rPr>
        <w:t>2 </w:t>
      </w:r>
      <w:r>
        <w:rPr>
          <w:rFonts w:ascii="Cambria Math" w:eastAsia="Cambria Math"/>
        </w:rPr>
        <w:t>= 60</w:t>
      </w:r>
      <w:r>
        <w:rPr/>
        <w:t>, coincide en </w:t>
      </w:r>
      <w:r>
        <w:rPr>
          <w:rFonts w:ascii="Cambria Math" w:eastAsia="Cambria Math"/>
        </w:rPr>
        <w:t>5�</w:t>
      </w:r>
      <w:r>
        <w:rPr>
          <w:rFonts w:ascii="Cambria Math" w:eastAsia="Cambria Math"/>
          <w:position w:val="-4"/>
          <w:sz w:val="17"/>
        </w:rPr>
        <w:t>1 </w:t>
      </w:r>
      <w:r>
        <w:rPr>
          <w:rFonts w:ascii="Cambria Math" w:eastAsia="Cambria Math"/>
        </w:rPr>
        <w:t>+ 4�</w:t>
      </w:r>
      <w:r>
        <w:rPr>
          <w:rFonts w:ascii="Cambria Math" w:eastAsia="Cambria Math"/>
          <w:position w:val="-4"/>
          <w:sz w:val="17"/>
        </w:rPr>
        <w:t>2  </w:t>
      </w:r>
      <w:r>
        <w:rPr>
          <w:rFonts w:ascii="Cambria Math" w:eastAsia="Cambria Math"/>
        </w:rPr>
        <w:t>= 24</w:t>
      </w:r>
      <w:r>
        <w:rPr/>
        <w:t>.</w:t>
      </w:r>
    </w:p>
    <w:p>
      <w:pPr>
        <w:pStyle w:val="BodyText"/>
        <w:spacing w:before="5"/>
        <w:rPr>
          <w:sz w:val="27"/>
        </w:rPr>
      </w:pPr>
    </w:p>
    <w:p>
      <w:pPr>
        <w:pStyle w:val="BodyText"/>
        <w:spacing w:line="247" w:lineRule="auto"/>
        <w:ind w:left="122" w:right="118"/>
        <w:jc w:val="both"/>
      </w:pPr>
      <w:r>
        <w:rPr/>
        <w:t>En este caso, el punto </w:t>
      </w:r>
      <w:r>
        <w:rPr>
          <w:rFonts w:ascii="Cambria Math" w:hAnsi="Cambria Math" w:eastAsia="Cambria Math"/>
        </w:rPr>
        <w:t>�</w:t>
      </w:r>
      <w:r>
        <w:rPr>
          <w:rFonts w:ascii="Cambria Math" w:hAnsi="Cambria Math" w:eastAsia="Cambria Math"/>
          <w:position w:val="-4"/>
          <w:sz w:val="17"/>
        </w:rPr>
        <w:t>3</w:t>
      </w:r>
      <w:r>
        <w:rPr/>
        <w:t>, </w:t>
      </w:r>
      <w:r>
        <w:rPr>
          <w:rFonts w:ascii="Cambria Math" w:hAnsi="Cambria Math" w:eastAsia="Cambria Math"/>
        </w:rPr>
        <w:t>�</w:t>
      </w:r>
      <w:r>
        <w:rPr>
          <w:rFonts w:ascii="Cambria Math" w:hAnsi="Cambria Math" w:eastAsia="Cambria Math"/>
          <w:position w:val="-4"/>
          <w:sz w:val="17"/>
        </w:rPr>
        <w:t>1</w:t>
      </w:r>
      <w:r>
        <w:rPr/>
        <w:t>=4.8,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0 </w:t>
      </w:r>
      <w:r>
        <w:rPr/>
        <w:t>sigue siendo el óptimo, pero también lo es </w:t>
      </w:r>
      <w:r>
        <w:rPr>
          <w:rFonts w:ascii="Cambria Math" w:hAnsi="Cambria Math" w:eastAsia="Cambria Math"/>
        </w:rPr>
        <w:t>�</w:t>
      </w:r>
      <w:r>
        <w:rPr>
          <w:rFonts w:ascii="Cambria Math" w:hAnsi="Cambria Math" w:eastAsia="Cambria Math"/>
          <w:position w:val="-4"/>
          <w:sz w:val="17"/>
        </w:rPr>
        <w:t>2</w:t>
      </w:r>
      <w:r>
        <w:rPr/>
        <w:t>,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4, �</w:t>
      </w:r>
      <w:r>
        <w:rPr>
          <w:rFonts w:ascii="Cambria Math" w:hAnsi="Cambria Math" w:eastAsia="Cambria Math"/>
          <w:position w:val="-4"/>
          <w:sz w:val="17"/>
        </w:rPr>
        <w:t>2 </w:t>
      </w:r>
      <w:r>
        <w:rPr>
          <w:rFonts w:ascii="Cambria Math" w:hAnsi="Cambria Math" w:eastAsia="Cambria Math"/>
        </w:rPr>
        <w:t>= 1 </w:t>
      </w:r>
      <w:r>
        <w:rPr/>
        <w:t>y el segmento de recta que los une, mostrándose en la siguiente figura.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r>
        <w:rPr/>
        <w:pict>
          <v:line style="position:absolute;mso-position-horizontal-relative:page;mso-position-vertical-relative:paragraph;z-index:3136;mso-wrap-distance-left:0;mso-wrap-distance-right:0" from="85.103996pt,17.082808pt" to="229.123996pt,17.082808pt" stroked="true" strokeweight=".71997pt" strokecolor="#000000">
            <w10:wrap type="topAndBottom"/>
          </v:line>
        </w:pict>
      </w:r>
    </w:p>
    <w:p>
      <w:pPr>
        <w:spacing w:before="62"/>
        <w:ind w:left="122" w:right="120" w:firstLine="0"/>
        <w:jc w:val="both"/>
        <w:rPr>
          <w:sz w:val="20"/>
        </w:rPr>
      </w:pPr>
      <w:r>
        <w:rPr>
          <w:position w:val="7"/>
          <w:sz w:val="13"/>
        </w:rPr>
        <w:t>3 </w:t>
      </w:r>
      <w:r>
        <w:rPr>
          <w:sz w:val="20"/>
        </w:rPr>
        <w:t>Cuando se usa el algoritmo del método simplex modificado para variables acotadas, una variable puede ser independiente</w:t>
      </w:r>
      <w:r>
        <w:rPr>
          <w:spacing w:val="-10"/>
          <w:sz w:val="20"/>
        </w:rPr>
        <w:t> </w:t>
      </w:r>
      <w:r>
        <w:rPr>
          <w:sz w:val="20"/>
        </w:rPr>
        <w:t>por</w:t>
      </w:r>
      <w:r>
        <w:rPr>
          <w:spacing w:val="-10"/>
          <w:sz w:val="20"/>
        </w:rPr>
        <w:t> </w:t>
      </w:r>
      <w:r>
        <w:rPr>
          <w:sz w:val="20"/>
        </w:rPr>
        <w:t>estar</w:t>
      </w:r>
      <w:r>
        <w:rPr>
          <w:spacing w:val="-9"/>
          <w:sz w:val="20"/>
        </w:rPr>
        <w:t> </w:t>
      </w:r>
      <w:r>
        <w:rPr>
          <w:sz w:val="20"/>
        </w:rPr>
        <w:t>en</w:t>
      </w:r>
      <w:r>
        <w:rPr>
          <w:spacing w:val="-11"/>
          <w:sz w:val="20"/>
        </w:rPr>
        <w:t> </w:t>
      </w:r>
      <w:r>
        <w:rPr>
          <w:sz w:val="20"/>
        </w:rPr>
        <w:t>una</w:t>
      </w:r>
      <w:r>
        <w:rPr>
          <w:spacing w:val="-8"/>
          <w:sz w:val="20"/>
        </w:rPr>
        <w:t> </w:t>
      </w:r>
      <w:r>
        <w:rPr>
          <w:sz w:val="20"/>
        </w:rPr>
        <w:t>cota</w:t>
      </w:r>
      <w:r>
        <w:rPr>
          <w:spacing w:val="-10"/>
          <w:sz w:val="20"/>
        </w:rPr>
        <w:t> </w:t>
      </w:r>
      <w:r>
        <w:rPr>
          <w:sz w:val="20"/>
        </w:rPr>
        <w:t>inferior</w:t>
      </w:r>
      <w:r>
        <w:rPr>
          <w:spacing w:val="-10"/>
          <w:sz w:val="20"/>
        </w:rPr>
        <w:t> </w:t>
      </w:r>
      <w:r>
        <w:rPr>
          <w:sz w:val="20"/>
        </w:rPr>
        <w:t>(cero)</w:t>
      </w:r>
      <w:r>
        <w:rPr>
          <w:spacing w:val="-11"/>
          <w:sz w:val="20"/>
        </w:rPr>
        <w:t> </w:t>
      </w:r>
      <w:r>
        <w:rPr>
          <w:sz w:val="20"/>
        </w:rPr>
        <w:t>o</w:t>
      </w:r>
      <w:r>
        <w:rPr>
          <w:spacing w:val="-9"/>
          <w:sz w:val="20"/>
        </w:rPr>
        <w:t> </w:t>
      </w:r>
      <w:r>
        <w:rPr>
          <w:sz w:val="20"/>
        </w:rPr>
        <w:t>en</w:t>
      </w:r>
      <w:r>
        <w:rPr>
          <w:spacing w:val="-11"/>
          <w:sz w:val="20"/>
        </w:rPr>
        <w:t> </w:t>
      </w:r>
      <w:r>
        <w:rPr>
          <w:sz w:val="20"/>
        </w:rPr>
        <w:t>cuta</w:t>
      </w:r>
      <w:r>
        <w:rPr>
          <w:spacing w:val="-10"/>
          <w:sz w:val="20"/>
        </w:rPr>
        <w:t> </w:t>
      </w:r>
      <w:r>
        <w:rPr>
          <w:sz w:val="20"/>
        </w:rPr>
        <w:t>superior,</w:t>
      </w:r>
      <w:r>
        <w:rPr>
          <w:spacing w:val="-5"/>
          <w:sz w:val="20"/>
        </w:rPr>
        <w:t> </w:t>
      </w:r>
      <w:r>
        <w:rPr>
          <w:sz w:val="20"/>
        </w:rPr>
        <w:t>en</w:t>
      </w:r>
      <w:r>
        <w:rPr>
          <w:spacing w:val="-11"/>
          <w:sz w:val="20"/>
        </w:rPr>
        <w:t> </w:t>
      </w:r>
      <w:r>
        <w:rPr>
          <w:sz w:val="20"/>
        </w:rPr>
        <w:t>este</w:t>
      </w:r>
      <w:r>
        <w:rPr>
          <w:spacing w:val="-10"/>
          <w:sz w:val="20"/>
        </w:rPr>
        <w:t> </w:t>
      </w:r>
      <w:r>
        <w:rPr>
          <w:sz w:val="20"/>
        </w:rPr>
        <w:t>caso</w:t>
      </w:r>
      <w:r>
        <w:rPr>
          <w:spacing w:val="-9"/>
          <w:sz w:val="20"/>
        </w:rPr>
        <w:t> </w:t>
      </w:r>
      <w:r>
        <w:rPr>
          <w:sz w:val="20"/>
        </w:rPr>
        <w:t>también</w:t>
      </w:r>
      <w:r>
        <w:rPr>
          <w:spacing w:val="-11"/>
          <w:sz w:val="20"/>
        </w:rPr>
        <w:t> </w:t>
      </w:r>
      <w:r>
        <w:rPr>
          <w:sz w:val="20"/>
        </w:rPr>
        <w:t>puede</w:t>
      </w:r>
      <w:r>
        <w:rPr>
          <w:spacing w:val="-10"/>
          <w:sz w:val="20"/>
        </w:rPr>
        <w:t> </w:t>
      </w:r>
      <w:r>
        <w:rPr>
          <w:sz w:val="20"/>
        </w:rPr>
        <w:t>decrementarse y el costo que ocasiona es el negativo del que ocurre al</w:t>
      </w:r>
      <w:r>
        <w:rPr>
          <w:spacing w:val="-23"/>
          <w:sz w:val="20"/>
        </w:rPr>
        <w:t> </w:t>
      </w:r>
      <w:r>
        <w:rPr>
          <w:sz w:val="20"/>
        </w:rPr>
        <w:t>incrementarla.</w:t>
      </w:r>
    </w:p>
    <w:p>
      <w:pPr>
        <w:spacing w:after="0"/>
        <w:jc w:val="both"/>
        <w:rPr>
          <w:sz w:val="20"/>
        </w:rPr>
        <w:sectPr>
          <w:headerReference w:type="default" r:id="rId224"/>
          <w:footerReference w:type="default" r:id="rId225"/>
          <w:pgSz w:w="12240" w:h="15840"/>
          <w:pgMar w:header="0" w:footer="1003" w:top="1360" w:bottom="1200" w:left="1580" w:right="1580"/>
          <w:pgNumType w:start="81"/>
        </w:sectPr>
      </w:pPr>
    </w:p>
    <w:p>
      <w:pPr>
        <w:pStyle w:val="BodyText"/>
        <w:ind w:left="1205"/>
        <w:rPr>
          <w:sz w:val="20"/>
        </w:rPr>
      </w:pPr>
      <w:r>
        <w:rPr>
          <w:sz w:val="20"/>
        </w:rPr>
        <w:pict>
          <v:group style="width:331.45pt;height:224.3pt;mso-position-horizontal-relative:char;mso-position-vertical-relative:line" coordorigin="0,0" coordsize="6629,4486">
            <v:shape style="position:absolute;left:0;top:0;width:6629;height:4486" type="#_x0000_t75" stroked="false">
              <v:imagedata r:id="rId228" o:title=""/>
            </v:shape>
            <v:shape style="position:absolute;left:1730;top:1078;width:883;height:163" coordorigin="1730,1078" coordsize="883,163" path="m2574,1159l2464,1223,2462,1229,2468,1239,2474,1241,2596,1169,2594,1169,2594,1168,2589,1168,2574,1159xm2557,1149l1730,1149,1730,1169,2557,1169,2574,1159,2557,1149xm2596,1149l2594,1149,2594,1169,2596,1169,2613,1159,2596,1149xm2589,1151l2574,1159,2589,1168,2589,1151xm2594,1151l2589,1151,2589,1168,2594,1168,2594,1151xm2474,1078l2468,1079,2462,1089,2464,1095,2574,1159,2589,1151,2594,1151,2594,1149,2596,1149,2474,1078xe" filled="true" fillcolor="#ec7c30" stroked="false">
              <v:path arrowok="t"/>
              <v:fill type="solid"/>
            </v:shape>
            <v:shape style="position:absolute;left:370;top:116;width:3556;height:287" type="#_x0000_t202" filled="false" stroked="false">
              <v:textbox inset="0,0,0,0">
                <w:txbxContent>
                  <w:p>
                    <w:pPr>
                      <w:tabs>
                        <w:tab w:pos="2333" w:val="left" w:leader="none"/>
                      </w:tabs>
                      <w:spacing w:line="286" w:lineRule="exact" w:before="0"/>
                      <w:ind w:left="0" w:right="0" w:firstLine="0"/>
                      <w:jc w:val="left"/>
                      <w:rPr>
                        <w:rFonts w:ascii="Cambria Math" w:eastAsia="Cambria Math"/>
                        <w:sz w:val="22"/>
                      </w:rPr>
                    </w:pPr>
                    <w:r>
                      <w:rPr>
                        <w:rFonts w:ascii="Cambria Math" w:eastAsia="Cambria Math"/>
                        <w:position w:val="2"/>
                        <w:sz w:val="24"/>
                      </w:rPr>
                      <w:t>30�</w:t>
                    </w:r>
                    <w:r>
                      <w:rPr>
                        <w:rFonts w:ascii="Cambria Math" w:eastAsia="Cambria Math"/>
                        <w:position w:val="-2"/>
                        <w:sz w:val="17"/>
                      </w:rPr>
                      <w:t>1 </w:t>
                    </w:r>
                    <w:r>
                      <w:rPr>
                        <w:rFonts w:ascii="Cambria Math" w:eastAsia="Cambria Math"/>
                        <w:position w:val="2"/>
                        <w:sz w:val="24"/>
                      </w:rPr>
                      <w:t>+ 10�</w:t>
                    </w:r>
                    <w:r>
                      <w:rPr>
                        <w:rFonts w:ascii="Cambria Math" w:eastAsia="Cambria Math"/>
                        <w:position w:val="-2"/>
                        <w:sz w:val="17"/>
                      </w:rPr>
                      <w:t>2</w:t>
                    </w:r>
                    <w:r>
                      <w:rPr>
                        <w:rFonts w:ascii="Cambria Math" w:eastAsia="Cambria Math"/>
                        <w:spacing w:val="19"/>
                        <w:position w:val="-2"/>
                        <w:sz w:val="17"/>
                      </w:rPr>
                      <w:t> </w:t>
                    </w:r>
                    <w:r>
                      <w:rPr>
                        <w:rFonts w:ascii="Cambria Math" w:eastAsia="Cambria Math"/>
                        <w:position w:val="2"/>
                        <w:sz w:val="24"/>
                      </w:rPr>
                      <w:t>=</w:t>
                    </w:r>
                    <w:r>
                      <w:rPr>
                        <w:rFonts w:ascii="Cambria Math" w:eastAsia="Cambria Math"/>
                        <w:spacing w:val="-3"/>
                        <w:position w:val="2"/>
                        <w:sz w:val="24"/>
                      </w:rPr>
                      <w:t> </w:t>
                    </w:r>
                    <w:r>
                      <w:rPr>
                        <w:rFonts w:ascii="Cambria Math" w:eastAsia="Cambria Math"/>
                        <w:position w:val="2"/>
                        <w:sz w:val="24"/>
                      </w:rPr>
                      <w:t>144</w:t>
                      <w:tab/>
                    </w:r>
                    <w:r>
                      <w:rPr>
                        <w:rFonts w:ascii="Cambria Math" w:eastAsia="Cambria Math"/>
                        <w:spacing w:val="-3"/>
                        <w:position w:val="5"/>
                        <w:sz w:val="22"/>
                      </w:rPr>
                      <w:t>�</w:t>
                    </w:r>
                    <w:r>
                      <w:rPr>
                        <w:rFonts w:ascii="Cambria Math" w:eastAsia="Cambria Math"/>
                        <w:spacing w:val="-3"/>
                        <w:sz w:val="16"/>
                      </w:rPr>
                      <w:t>� </w:t>
                    </w:r>
                    <w:r>
                      <w:rPr>
                        <w:rFonts w:ascii="Cambria Math" w:eastAsia="Cambria Math"/>
                        <w:position w:val="5"/>
                        <w:sz w:val="22"/>
                      </w:rPr>
                      <w:t>��������</w:t>
                    </w:r>
                  </w:p>
                </w:txbxContent>
              </v:textbox>
              <w10:wrap type="none"/>
            </v:shape>
            <v:shape style="position:absolute;left:2571;top:922;width:1858;height:273" type="#_x0000_t202" filled="false" stroked="false">
              <v:textbox inset="0,0,0,0">
                <w:txbxContent>
                  <w:p>
                    <w:pPr>
                      <w:spacing w:line="273" w:lineRule="exact" w:before="0"/>
                      <w:ind w:left="0" w:right="0" w:firstLine="0"/>
                      <w:jc w:val="left"/>
                      <w:rPr>
                        <w:rFonts w:ascii="Cambria Math" w:eastAsia="Cambria Math"/>
                        <w:sz w:val="24"/>
                      </w:rPr>
                    </w:pPr>
                    <w:r>
                      <w:rPr>
                        <w:rFonts w:ascii="Cambria Math" w:eastAsia="Cambria Math"/>
                        <w:sz w:val="24"/>
                      </w:rPr>
                      <w:t>20�</w:t>
                    </w:r>
                    <w:r>
                      <w:rPr>
                        <w:rFonts w:ascii="Cambria Math" w:eastAsia="Cambria Math"/>
                        <w:position w:val="-4"/>
                        <w:sz w:val="17"/>
                      </w:rPr>
                      <w:t>1 </w:t>
                    </w:r>
                    <w:r>
                      <w:rPr>
                        <w:rFonts w:ascii="Cambria Math" w:eastAsia="Cambria Math"/>
                        <w:sz w:val="24"/>
                      </w:rPr>
                      <w:t>+ 10�</w:t>
                    </w:r>
                    <w:r>
                      <w:rPr>
                        <w:rFonts w:ascii="Cambria Math" w:eastAsia="Cambria Math"/>
                        <w:position w:val="-4"/>
                        <w:sz w:val="17"/>
                      </w:rPr>
                      <w:t>2 </w:t>
                    </w:r>
                    <w:r>
                      <w:rPr>
                        <w:rFonts w:ascii="Cambria Math" w:eastAsia="Cambria Math"/>
                        <w:sz w:val="24"/>
                      </w:rPr>
                      <w:t>= 96</w:t>
                    </w:r>
                  </w:p>
                </w:txbxContent>
              </v:textbox>
              <w10:wrap type="none"/>
            </v:shape>
          </v:group>
        </w:pict>
      </w:r>
      <w:r>
        <w:rPr>
          <w:sz w:val="20"/>
        </w:rPr>
      </w:r>
    </w:p>
    <w:p>
      <w:pPr>
        <w:spacing w:before="14"/>
        <w:ind w:left="1561" w:right="48" w:firstLine="0"/>
        <w:jc w:val="left"/>
        <w:rPr>
          <w:rFonts w:ascii="Calibri" w:hAnsi="Calibri"/>
          <w:i/>
          <w:sz w:val="18"/>
        </w:rPr>
      </w:pPr>
      <w:r>
        <w:rPr>
          <w:rFonts w:ascii="Calibri" w:hAnsi="Calibri"/>
          <w:i/>
          <w:color w:val="44536A"/>
          <w:sz w:val="18"/>
        </w:rPr>
        <w:t>Ilustración 5.4 Grafica 1 Análisis de sensibilidad para el costo de variables básicas</w:t>
      </w:r>
    </w:p>
    <w:p>
      <w:pPr>
        <w:pStyle w:val="BodyText"/>
        <w:rPr>
          <w:rFonts w:ascii="Calibri"/>
          <w:i/>
          <w:sz w:val="18"/>
        </w:rPr>
      </w:pPr>
    </w:p>
    <w:p>
      <w:pPr>
        <w:pStyle w:val="BodyText"/>
        <w:spacing w:before="10"/>
        <w:rPr>
          <w:rFonts w:ascii="Calibri"/>
          <w:i/>
          <w:sz w:val="23"/>
        </w:rPr>
      </w:pPr>
    </w:p>
    <w:p>
      <w:pPr>
        <w:pStyle w:val="BodyText"/>
        <w:spacing w:line="247" w:lineRule="auto"/>
        <w:ind w:left="102" w:right="120"/>
        <w:jc w:val="both"/>
      </w:pPr>
      <w:r>
        <w:rPr/>
        <w:t>La variable </w:t>
      </w:r>
      <w:r>
        <w:rPr>
          <w:rFonts w:ascii="Cambria Math" w:eastAsia="Cambria Math"/>
        </w:rPr>
        <w:t>�</w:t>
      </w:r>
      <w:r>
        <w:rPr>
          <w:rFonts w:ascii="Cambria Math" w:eastAsia="Cambria Math"/>
          <w:position w:val="-4"/>
          <w:sz w:val="17"/>
        </w:rPr>
        <w:t>1</w:t>
      </w:r>
      <w:r>
        <w:rPr/>
        <w:t>, que estaba en la base a nivel 4.8 al cambiar su costo de 20 a 125, permanece en la base, pero cambia su nivel a 4.</w:t>
      </w:r>
    </w:p>
    <w:p>
      <w:pPr>
        <w:pStyle w:val="BodyText"/>
        <w:spacing w:before="3"/>
        <w:rPr>
          <w:sz w:val="30"/>
        </w:rPr>
      </w:pPr>
    </w:p>
    <w:p>
      <w:pPr>
        <w:pStyle w:val="BodyText"/>
        <w:spacing w:line="247" w:lineRule="auto"/>
        <w:ind w:left="102" w:right="122"/>
        <w:jc w:val="both"/>
      </w:pPr>
      <w:r>
        <w:rPr/>
        <w:t>Cuando </w:t>
      </w:r>
      <w:r>
        <w:rPr>
          <w:rFonts w:ascii="Cambria Math" w:hAnsi="Cambria Math" w:eastAsia="Cambria Math"/>
          <w:spacing w:val="-5"/>
        </w:rPr>
        <w:t>�</w:t>
      </w:r>
      <w:r>
        <w:rPr>
          <w:rFonts w:ascii="Cambria Math" w:hAnsi="Cambria Math" w:eastAsia="Cambria Math"/>
          <w:spacing w:val="-5"/>
          <w:position w:val="-4"/>
          <w:sz w:val="17"/>
        </w:rPr>
        <w:t>1 </w:t>
      </w:r>
      <w:r>
        <w:rPr>
          <w:rFonts w:ascii="Cambria Math" w:hAnsi="Cambria Math" w:eastAsia="Cambria Math"/>
        </w:rPr>
        <w:t>&lt; 12, </w:t>
      </w:r>
      <w:r>
        <w:rPr/>
        <w:t>el punto extremo óptimo es </w:t>
      </w:r>
      <w:r>
        <w:rPr>
          <w:rFonts w:ascii="Cambria Math" w:hAnsi="Cambria Math" w:eastAsia="Cambria Math"/>
          <w:spacing w:val="2"/>
        </w:rPr>
        <w:t>�</w:t>
      </w:r>
      <w:r>
        <w:rPr>
          <w:rFonts w:ascii="Cambria Math" w:hAnsi="Cambria Math" w:eastAsia="Cambria Math"/>
          <w:spacing w:val="2"/>
          <w:position w:val="-4"/>
          <w:sz w:val="17"/>
        </w:rPr>
        <w:t>2</w:t>
      </w:r>
      <w:r>
        <w:rPr>
          <w:spacing w:val="2"/>
        </w:rPr>
        <w:t>, </w:t>
      </w:r>
      <w:r>
        <w:rPr/>
        <w:t>por lo que se requiere un cambio de base, en el que </w:t>
      </w:r>
      <w:r>
        <w:rPr>
          <w:rFonts w:ascii="Cambria Math" w:hAnsi="Cambria Math" w:eastAsia="Cambria Math"/>
        </w:rPr>
        <w:t>�</w:t>
      </w:r>
      <w:r>
        <w:rPr>
          <w:rFonts w:ascii="Cambria Math" w:hAnsi="Cambria Math" w:eastAsia="Cambria Math"/>
          <w:position w:val="-4"/>
          <w:sz w:val="17"/>
        </w:rPr>
        <w:t>2</w:t>
      </w:r>
      <w:r>
        <w:rPr/>
        <w:t>sale de la base y entra </w:t>
      </w:r>
      <w:r>
        <w:rPr>
          <w:rFonts w:ascii="Cambria Math" w:hAnsi="Cambria Math" w:eastAsia="Cambria Math"/>
          <w:spacing w:val="-4"/>
        </w:rPr>
        <w:t>�</w:t>
      </w:r>
      <w:r>
        <w:rPr>
          <w:rFonts w:ascii="Cambria Math" w:hAnsi="Cambria Math" w:eastAsia="Cambria Math"/>
          <w:spacing w:val="-4"/>
          <w:position w:val="-4"/>
          <w:sz w:val="17"/>
        </w:rPr>
        <w:t>1   </w:t>
      </w:r>
      <w:r>
        <w:rPr/>
        <w:t>de sensibilidad gráficamente, pero si n&gt;3     </w:t>
      </w:r>
      <w:r>
        <w:rPr>
          <w:spacing w:val="-3"/>
        </w:rPr>
        <w:t>ya </w:t>
      </w:r>
      <w:r>
        <w:rPr/>
        <w:t>no es</w:t>
      </w:r>
      <w:r>
        <w:rPr>
          <w:spacing w:val="50"/>
        </w:rPr>
        <w:t> </w:t>
      </w:r>
      <w:r>
        <w:rPr/>
        <w:t>posible.</w:t>
      </w:r>
    </w:p>
    <w:p>
      <w:pPr>
        <w:pStyle w:val="BodyText"/>
        <w:rPr>
          <w:sz w:val="20"/>
        </w:rPr>
      </w:pPr>
    </w:p>
    <w:p>
      <w:pPr>
        <w:pStyle w:val="BodyText"/>
        <w:rPr>
          <w:sz w:val="20"/>
        </w:rPr>
      </w:pPr>
    </w:p>
    <w:p>
      <w:pPr>
        <w:spacing w:before="186"/>
        <w:ind w:left="3018" w:right="2980" w:firstLine="0"/>
        <w:jc w:val="left"/>
        <w:rPr>
          <w:rFonts w:ascii="Cambria Math" w:eastAsia="Cambria Math"/>
          <w:sz w:val="24"/>
        </w:rPr>
      </w:pPr>
      <w:r>
        <w:rPr/>
        <w:pict>
          <v:group style="position:absolute;margin-left:141pt;margin-top:-18.607656pt;width:294.75pt;height:261.75pt;mso-position-horizontal-relative:page;mso-position-vertical-relative:paragraph;z-index:-401296" coordorigin="2820,-372" coordsize="5895,5235">
            <v:shape style="position:absolute;left:2820;top:-372;width:5894;height:5234" type="#_x0000_t75" stroked="false">
              <v:imagedata r:id="rId229" o:title=""/>
            </v:shape>
            <v:shape style="position:absolute;left:4868;top:1224;width:1121;height:176" coordorigin="4868,1224" coordsize="1121,176" path="m5019,1224l5011,1228,4868,1311,5011,1395,5019,1399,5028,1397,5033,1389,5037,1382,5035,1372,5027,1368,4957,1327,4899,1327,4899,1296,4957,1296,5027,1255,5035,1251,5037,1241,5033,1234,5028,1226,5019,1224xm4957,1296l4899,1296,4899,1327,4957,1327,4953,1325,4907,1325,4907,1298,4953,1298,4957,1296xm5989,1296l4957,1296,4930,1311,4957,1327,5989,1327,5989,1296xm4907,1298l4907,1325,4930,1311,4907,1298xm4930,1311l4907,1325,4953,1325,4930,1311xm4953,1298l4907,1298,4930,1311,4953,1298xe" filled="true" fillcolor="#ec7c30" stroked="false">
              <v:path arrowok="t"/>
              <v:fill type="solid"/>
            </v:shape>
            <w10:wrap type="none"/>
          </v:group>
        </w:pict>
      </w:r>
      <w:r>
        <w:rPr>
          <w:rFonts w:ascii="Cambria Math" w:eastAsia="Cambria Math"/>
          <w:sz w:val="24"/>
        </w:rPr>
        <w:t>20�</w:t>
      </w:r>
      <w:r>
        <w:rPr>
          <w:rFonts w:ascii="Cambria Math" w:eastAsia="Cambria Math"/>
          <w:position w:val="-4"/>
          <w:sz w:val="17"/>
        </w:rPr>
        <w:t>1 </w:t>
      </w:r>
      <w:r>
        <w:rPr>
          <w:rFonts w:ascii="Cambria Math" w:eastAsia="Cambria Math"/>
          <w:sz w:val="24"/>
        </w:rPr>
        <w:t>+ 10�</w:t>
      </w:r>
      <w:r>
        <w:rPr>
          <w:rFonts w:ascii="Cambria Math" w:eastAsia="Cambria Math"/>
          <w:position w:val="-4"/>
          <w:sz w:val="17"/>
        </w:rPr>
        <w:t>2 </w:t>
      </w:r>
      <w:r>
        <w:rPr>
          <w:rFonts w:ascii="Cambria Math" w:eastAsia="Cambria Math"/>
          <w:sz w:val="24"/>
        </w:rPr>
        <w:t>= 96</w:t>
      </w:r>
    </w:p>
    <w:p>
      <w:pPr>
        <w:pStyle w:val="BodyText"/>
        <w:rPr>
          <w:rFonts w:ascii="Cambria Math"/>
          <w:sz w:val="20"/>
        </w:rPr>
      </w:pPr>
    </w:p>
    <w:p>
      <w:pPr>
        <w:pStyle w:val="BodyText"/>
        <w:spacing w:before="11"/>
        <w:rPr>
          <w:rFonts w:ascii="Cambria Math"/>
          <w:sz w:val="22"/>
        </w:rPr>
      </w:pPr>
    </w:p>
    <w:p>
      <w:pPr>
        <w:spacing w:before="59"/>
        <w:ind w:left="346" w:right="2980" w:firstLine="0"/>
        <w:jc w:val="left"/>
        <w:rPr>
          <w:rFonts w:ascii="Cambria Math" w:eastAsia="Cambria Math"/>
          <w:sz w:val="24"/>
        </w:rPr>
      </w:pPr>
      <w:r>
        <w:rPr>
          <w:rFonts w:ascii="Cambria Math" w:eastAsia="Cambria Math"/>
          <w:sz w:val="24"/>
        </w:rPr>
        <w:t>15�</w:t>
      </w:r>
      <w:r>
        <w:rPr>
          <w:rFonts w:ascii="Cambria Math" w:eastAsia="Cambria Math"/>
          <w:position w:val="-4"/>
          <w:sz w:val="17"/>
        </w:rPr>
        <w:t>1 </w:t>
      </w:r>
      <w:r>
        <w:rPr>
          <w:rFonts w:ascii="Cambria Math" w:eastAsia="Cambria Math"/>
          <w:sz w:val="24"/>
        </w:rPr>
        <w:t>+ 10�</w:t>
      </w:r>
      <w:r>
        <w:rPr>
          <w:rFonts w:ascii="Cambria Math" w:eastAsia="Cambria Math"/>
          <w:position w:val="-4"/>
          <w:sz w:val="17"/>
        </w:rPr>
        <w:t>2 </w:t>
      </w:r>
      <w:r>
        <w:rPr>
          <w:rFonts w:ascii="Cambria Math" w:eastAsia="Cambria Math"/>
          <w:sz w:val="24"/>
        </w:rPr>
        <w:t>= 72</w:t>
      </w:r>
    </w:p>
    <w:p>
      <w:pPr>
        <w:pStyle w:val="BodyText"/>
        <w:spacing w:before="2"/>
        <w:rPr>
          <w:rFonts w:ascii="Cambria Math"/>
          <w:sz w:val="17"/>
        </w:rPr>
      </w:pPr>
    </w:p>
    <w:p>
      <w:pPr>
        <w:spacing w:before="59"/>
        <w:ind w:left="884" w:right="100" w:firstLine="0"/>
        <w:jc w:val="center"/>
        <w:rPr>
          <w:rFonts w:ascii="Cambria Math" w:eastAsia="Cambria Math"/>
          <w:sz w:val="24"/>
        </w:rPr>
      </w:pPr>
      <w:r>
        <w:rPr>
          <w:rFonts w:ascii="Cambria Math" w:eastAsia="Cambria Math"/>
          <w:w w:val="75"/>
          <w:sz w:val="24"/>
        </w:rPr>
        <w:t>�</w:t>
      </w:r>
      <w:r>
        <w:rPr>
          <w:rFonts w:ascii="Cambria Math" w:eastAsia="Cambria Math"/>
          <w:w w:val="75"/>
          <w:position w:val="-4"/>
          <w:sz w:val="17"/>
        </w:rPr>
        <w:t>�    </w:t>
      </w:r>
      <w:r>
        <w:rPr>
          <w:rFonts w:ascii="Cambria Math" w:eastAsia="Cambria Math"/>
          <w:w w:val="75"/>
          <w:sz w:val="24"/>
        </w:rPr>
        <w:t>���������</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7"/>
        <w:rPr>
          <w:rFonts w:ascii="Cambria Math"/>
          <w:sz w:val="15"/>
        </w:rPr>
      </w:pPr>
    </w:p>
    <w:p>
      <w:pPr>
        <w:spacing w:line="216" w:lineRule="exact" w:before="0"/>
        <w:ind w:left="1220" w:right="2477" w:firstLine="0"/>
        <w:jc w:val="left"/>
        <w:rPr>
          <w:rFonts w:ascii="Calibri" w:hAnsi="Calibri"/>
          <w:i/>
          <w:sz w:val="18"/>
        </w:rPr>
      </w:pPr>
      <w:r>
        <w:rPr>
          <w:rFonts w:ascii="Calibri" w:hAnsi="Calibri"/>
          <w:i/>
          <w:color w:val="44536A"/>
          <w:sz w:val="18"/>
        </w:rPr>
        <w:t>Ilustración 5.5 Grafica 2 Análisis de sensibilidad para el costo de variables </w:t>
      </w:r>
      <w:r>
        <w:rPr>
          <w:rFonts w:ascii="Calibri" w:hAnsi="Calibri"/>
          <w:i/>
          <w:color w:val="44536A"/>
          <w:sz w:val="18"/>
        </w:rPr>
        <w:t>básicas</w:t>
      </w:r>
    </w:p>
    <w:p>
      <w:pPr>
        <w:spacing w:after="0" w:line="216" w:lineRule="exact"/>
        <w:jc w:val="left"/>
        <w:rPr>
          <w:rFonts w:ascii="Calibri" w:hAnsi="Calibri"/>
          <w:sz w:val="18"/>
        </w:rPr>
        <w:sectPr>
          <w:headerReference w:type="default" r:id="rId226"/>
          <w:footerReference w:type="default" r:id="rId227"/>
          <w:pgSz w:w="12240" w:h="15840"/>
          <w:pgMar w:header="0" w:footer="1003" w:top="1420" w:bottom="1200" w:left="1600" w:right="1580"/>
          <w:pgNumType w:start="82"/>
        </w:sectPr>
      </w:pPr>
    </w:p>
    <w:p>
      <w:pPr>
        <w:pStyle w:val="BodyText"/>
        <w:spacing w:line="278" w:lineRule="auto" w:before="50"/>
        <w:ind w:left="102" w:right="48"/>
      </w:pPr>
      <w:r>
        <w:rPr/>
        <w:t>El análisis de sensibilidad se puede realizar utilizando la información contenida en el tableu óptimo.</w:t>
      </w:r>
    </w:p>
    <w:p>
      <w:pPr>
        <w:pStyle w:val="BodyText"/>
        <w:spacing w:before="5"/>
        <w:rPr>
          <w:sz w:val="27"/>
        </w:rPr>
      </w:pPr>
    </w:p>
    <w:p>
      <w:pPr>
        <w:pStyle w:val="BodyText"/>
        <w:ind w:left="102" w:right="48"/>
      </w:pPr>
      <w:r>
        <w:rPr/>
        <w:t>Los coeficientes </w:t>
      </w:r>
      <w:r>
        <w:rPr>
          <w:rFonts w:ascii="Cambria Math" w:hAnsi="Cambria Math" w:eastAsia="Cambria Math"/>
        </w:rPr>
        <w:t>�</w:t>
      </w:r>
      <w:r>
        <w:rPr>
          <w:rFonts w:ascii="Cambria Math" w:hAnsi="Cambria Math" w:eastAsia="Cambria Math"/>
          <w:position w:val="-4"/>
          <w:sz w:val="17"/>
        </w:rPr>
        <w:t>� </w:t>
      </w:r>
      <w:r>
        <w:rPr/>
        <w:t>de la última hilera del tableu se obtienen como sigue:</w:t>
      </w:r>
    </w:p>
    <w:p>
      <w:pPr>
        <w:pStyle w:val="BodyText"/>
        <w:spacing w:before="9"/>
        <w:rPr>
          <w:sz w:val="22"/>
        </w:rPr>
      </w:pPr>
    </w:p>
    <w:p>
      <w:pPr>
        <w:spacing w:after="0"/>
        <w:rPr>
          <w:sz w:val="22"/>
        </w:rPr>
        <w:sectPr>
          <w:headerReference w:type="default" r:id="rId230"/>
          <w:footerReference w:type="default" r:id="rId231"/>
          <w:pgSz w:w="12240" w:h="15840"/>
          <w:pgMar w:header="0" w:footer="1003" w:top="1360" w:bottom="1200" w:left="1600" w:right="1580"/>
          <w:pgNumType w:start="83"/>
        </w:sectPr>
      </w:pPr>
    </w:p>
    <w:p>
      <w:pPr>
        <w:pStyle w:val="BodyText"/>
      </w:pPr>
    </w:p>
    <w:p>
      <w:pPr>
        <w:pStyle w:val="BodyText"/>
        <w:spacing w:before="170"/>
        <w:ind w:left="102" w:right="-15"/>
      </w:pPr>
      <w:r>
        <w:rPr>
          <w:spacing w:val="-1"/>
        </w:rPr>
        <w:t>Dónde:</w:t>
      </w:r>
    </w:p>
    <w:p>
      <w:pPr>
        <w:spacing w:before="70"/>
        <w:ind w:left="2274" w:right="0" w:firstLine="0"/>
        <w:jc w:val="left"/>
        <w:rPr>
          <w:rFonts w:ascii="Cambria Math" w:hAnsi="Cambria Math" w:eastAsia="Cambria Math"/>
          <w:sz w:val="17"/>
        </w:rPr>
      </w:pPr>
      <w:r>
        <w:rPr/>
        <w:br w:type="column"/>
      </w:r>
      <w:r>
        <w:rPr>
          <w:rFonts w:ascii="Cambria Math" w:hAnsi="Cambria Math" w:eastAsia="Cambria Math"/>
          <w:w w:val="90"/>
          <w:sz w:val="24"/>
        </w:rPr>
        <w:t>�</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w:t>
      </w:r>
      <w:r>
        <w:rPr>
          <w:rFonts w:ascii="Cambria Math" w:hAnsi="Cambria Math" w:eastAsia="Cambria Math"/>
          <w:w w:val="90"/>
          <w:sz w:val="24"/>
        </w:rPr>
        <w:t>�</w:t>
      </w:r>
      <w:r>
        <w:rPr>
          <w:rFonts w:ascii="Cambria Math" w:hAnsi="Cambria Math" w:eastAsia="Cambria Math"/>
          <w:w w:val="90"/>
          <w:position w:val="9"/>
          <w:sz w:val="17"/>
        </w:rPr>
        <w:t>−1</w:t>
      </w:r>
      <w:r>
        <w:rPr>
          <w:rFonts w:ascii="Cambria Math" w:hAnsi="Cambria Math" w:eastAsia="Cambria Math"/>
          <w:w w:val="90"/>
          <w:sz w:val="24"/>
        </w:rPr>
        <w:t>ℎ</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w:t>
      </w:r>
    </w:p>
    <w:p>
      <w:pPr>
        <w:pStyle w:val="BodyText"/>
        <w:spacing w:before="2"/>
        <w:rPr>
          <w:rFonts w:ascii="Cambria Math"/>
          <w:sz w:val="30"/>
        </w:rPr>
      </w:pPr>
    </w:p>
    <w:p>
      <w:pPr>
        <w:pStyle w:val="BodyText"/>
        <w:ind w:left="-38"/>
      </w:pPr>
      <w:r>
        <w:rPr>
          <w:rFonts w:ascii="Cambria Math" w:hAnsi="Cambria Math" w:eastAsia="Cambria Math"/>
        </w:rPr>
        <w:t>ℎ</w:t>
      </w:r>
      <w:r>
        <w:rPr>
          <w:rFonts w:ascii="Cambria Math" w:hAnsi="Cambria Math" w:eastAsia="Cambria Math"/>
          <w:position w:val="-4"/>
          <w:sz w:val="17"/>
        </w:rPr>
        <w:t>�   </w:t>
      </w:r>
      <w:r>
        <w:rPr/>
        <w:t>es el vector de la columna H=(I,A) correspondiente a la variable en la columna  j</w:t>
      </w:r>
    </w:p>
    <w:p>
      <w:pPr>
        <w:spacing w:after="0"/>
        <w:sectPr>
          <w:type w:val="continuous"/>
          <w:pgSz w:w="12240" w:h="15840"/>
          <w:pgMar w:top="0" w:bottom="280" w:left="1600" w:right="1580"/>
          <w:cols w:num="2" w:equalWidth="0">
            <w:col w:w="808" w:space="40"/>
            <w:col w:w="8212"/>
          </w:cols>
        </w:sectPr>
      </w:pPr>
    </w:p>
    <w:p>
      <w:pPr>
        <w:pStyle w:val="BodyText"/>
        <w:spacing w:before="36"/>
        <w:ind w:left="102" w:right="2980"/>
      </w:pPr>
      <w:r>
        <w:rPr/>
        <w:t>del tableu.</w:t>
      </w:r>
    </w:p>
    <w:p>
      <w:pPr>
        <w:pStyle w:val="BodyText"/>
        <w:spacing w:before="11"/>
        <w:rPr>
          <w:sz w:val="30"/>
        </w:rPr>
      </w:pPr>
    </w:p>
    <w:p>
      <w:pPr>
        <w:pStyle w:val="BodyText"/>
        <w:spacing w:line="249" w:lineRule="auto"/>
        <w:ind w:left="102" w:right="48"/>
      </w:pPr>
      <w:r>
        <w:rPr/>
        <w:t>Al cambiar de costo de variables básica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 </w:t>
      </w:r>
      <w:r>
        <w:rPr>
          <w:rFonts w:ascii="Cambria Math" w:hAnsi="Cambria Math" w:eastAsia="Cambria Math"/>
        </w:rPr>
        <w:t>+ ∆, </w:t>
      </w:r>
      <w:r>
        <w:rPr/>
        <w:t>los coeficientes de la última hilera se modifican a:</w:t>
      </w:r>
    </w:p>
    <w:p>
      <w:pPr>
        <w:pStyle w:val="BodyText"/>
        <w:spacing w:before="6"/>
        <w:rPr>
          <w:sz w:val="22"/>
        </w:rPr>
      </w:pPr>
    </w:p>
    <w:p>
      <w:pPr>
        <w:spacing w:after="0"/>
        <w:rPr>
          <w:sz w:val="22"/>
        </w:rPr>
        <w:sectPr>
          <w:type w:val="continuous"/>
          <w:pgSz w:w="12240" w:h="15840"/>
          <w:pgMar w:top="0" w:bottom="280" w:left="1600" w:right="1580"/>
        </w:sectPr>
      </w:pPr>
    </w:p>
    <w:p>
      <w:pPr>
        <w:pStyle w:val="BodyText"/>
      </w:pPr>
    </w:p>
    <w:p>
      <w:pPr>
        <w:pStyle w:val="BodyText"/>
      </w:pPr>
    </w:p>
    <w:p>
      <w:pPr>
        <w:pStyle w:val="BodyText"/>
      </w:pPr>
    </w:p>
    <w:p>
      <w:pPr>
        <w:pStyle w:val="BodyText"/>
      </w:pPr>
    </w:p>
    <w:p>
      <w:pPr>
        <w:pStyle w:val="BodyText"/>
      </w:pPr>
    </w:p>
    <w:p>
      <w:pPr>
        <w:pStyle w:val="BodyText"/>
        <w:spacing w:before="165"/>
        <w:ind w:left="102" w:right="-15"/>
      </w:pPr>
      <w:r>
        <w:rPr>
          <w:spacing w:val="-1"/>
        </w:rPr>
        <w:t>Dónde:</w:t>
      </w:r>
    </w:p>
    <w:p>
      <w:pPr>
        <w:tabs>
          <w:tab w:pos="953" w:val="left" w:leader="none"/>
          <w:tab w:pos="1352" w:val="left" w:leader="none"/>
        </w:tabs>
        <w:spacing w:before="93"/>
        <w:ind w:left="166" w:right="0" w:firstLine="0"/>
        <w:jc w:val="left"/>
        <w:rPr>
          <w:rFonts w:ascii="Cambria Math" w:hAnsi="Cambria Math" w:eastAsia="Cambria Math"/>
          <w:sz w:val="17"/>
        </w:rPr>
      </w:pPr>
      <w:r>
        <w:rPr/>
        <w:br w:type="column"/>
      </w:r>
      <w:r>
        <w:rPr>
          <w:rFonts w:ascii="Cambria Math" w:hAnsi="Cambria Math" w:eastAsia="Cambria Math"/>
          <w:w w:val="95"/>
          <w:position w:val="-8"/>
          <w:sz w:val="17"/>
        </w:rPr>
        <w:t>�</w:t>
      </w:r>
      <w:r>
        <w:rPr>
          <w:rFonts w:ascii="Cambria Math" w:hAnsi="Cambria Math" w:eastAsia="Cambria Math"/>
          <w:spacing w:val="24"/>
          <w:w w:val="95"/>
          <w:position w:val="-8"/>
          <w:sz w:val="17"/>
        </w:rPr>
        <w:t> </w:t>
      </w:r>
      <w:r>
        <w:rPr>
          <w:rFonts w:ascii="Cambria Math" w:hAnsi="Cambria Math" w:eastAsia="Cambria Math"/>
          <w:w w:val="95"/>
          <w:sz w:val="24"/>
        </w:rPr>
        <w:t>=</w:t>
      </w:r>
      <w:r>
        <w:rPr>
          <w:rFonts w:ascii="Cambria Math" w:hAnsi="Cambria Math" w:eastAsia="Cambria Math"/>
          <w:spacing w:val="33"/>
          <w:w w:val="95"/>
          <w:sz w:val="24"/>
        </w:rPr>
        <w:t> </w:t>
      </w:r>
      <w:r>
        <w:rPr>
          <w:rFonts w:ascii="Cambria Math" w:hAnsi="Cambria Math" w:eastAsia="Cambria Math"/>
          <w:w w:val="95"/>
          <w:sz w:val="24"/>
        </w:rPr>
        <w:t>�</w:t>
        <w:tab/>
        <w:t>�</w:t>
        <w:tab/>
      </w:r>
      <w:r>
        <w:rPr>
          <w:rFonts w:ascii="Cambria Math" w:hAnsi="Cambria Math" w:eastAsia="Cambria Math"/>
          <w:spacing w:val="-12"/>
          <w:w w:val="90"/>
          <w:sz w:val="24"/>
        </w:rPr>
        <w:t>ℎ</w:t>
      </w:r>
      <w:r>
        <w:rPr>
          <w:rFonts w:ascii="Cambria Math" w:hAnsi="Cambria Math" w:eastAsia="Cambria Math"/>
          <w:spacing w:val="-12"/>
          <w:w w:val="90"/>
          <w:position w:val="-4"/>
          <w:sz w:val="17"/>
        </w:rPr>
        <w:t>� </w:t>
      </w:r>
      <w:r>
        <w:rPr>
          <w:rFonts w:ascii="Cambria Math" w:hAnsi="Cambria Math" w:eastAsia="Cambria Math"/>
          <w:w w:val="90"/>
          <w:sz w:val="24"/>
        </w:rPr>
        <w:t>−</w:t>
      </w:r>
      <w:r>
        <w:rPr>
          <w:rFonts w:ascii="Cambria Math" w:hAnsi="Cambria Math" w:eastAsia="Cambria Math"/>
          <w:spacing w:val="-26"/>
          <w:w w:val="90"/>
          <w:sz w:val="24"/>
        </w:rPr>
        <w:t> </w:t>
      </w:r>
      <w:r>
        <w:rPr>
          <w:rFonts w:ascii="Cambria Math" w:hAnsi="Cambria Math" w:eastAsia="Cambria Math"/>
          <w:spacing w:val="-14"/>
          <w:w w:val="90"/>
          <w:sz w:val="24"/>
        </w:rPr>
        <w:t>�</w:t>
      </w:r>
      <w:r>
        <w:rPr>
          <w:rFonts w:ascii="Cambria Math" w:hAnsi="Cambria Math" w:eastAsia="Cambria Math"/>
          <w:spacing w:val="-14"/>
          <w:w w:val="90"/>
          <w:position w:val="-4"/>
          <w:sz w:val="17"/>
        </w:rPr>
        <w:t>�</w:t>
      </w:r>
    </w:p>
    <w:p>
      <w:pPr>
        <w:spacing w:before="12"/>
        <w:ind w:left="322" w:right="0" w:firstLine="0"/>
        <w:jc w:val="left"/>
        <w:rPr>
          <w:rFonts w:ascii="Cambria Math" w:hAnsi="Cambria Math" w:eastAsia="Cambria Math"/>
          <w:sz w:val="17"/>
        </w:rPr>
      </w:pPr>
      <w:r>
        <w:rPr/>
        <w:pict>
          <v:shape style="position:absolute;margin-left:120.5pt;margin-top:-17.452326pt;width:69.05pt;height:15.4pt;mso-position-horizontal-relative:page;mso-position-vertical-relative:paragraph;z-index:-401272" type="#_x0000_t202" filled="false" stroked="false">
            <v:textbox inset="0,0,0,0">
              <w:txbxContent>
                <w:p>
                  <w:pPr>
                    <w:tabs>
                      <w:tab w:pos="789" w:val="left" w:leader="none"/>
                    </w:tabs>
                    <w:spacing w:line="307" w:lineRule="exact" w:before="0"/>
                    <w:ind w:left="0" w:right="0" w:firstLine="0"/>
                    <w:jc w:val="left"/>
                    <w:rPr>
                      <w:rFonts w:ascii="Cambria Math" w:hAnsi="Cambria Math" w:eastAsia="Cambria Math"/>
                      <w:sz w:val="17"/>
                    </w:rPr>
                  </w:pPr>
                  <w:r>
                    <w:rPr>
                      <w:rFonts w:ascii="Cambria Math" w:hAnsi="Cambria Math" w:eastAsia="Cambria Math"/>
                      <w:spacing w:val="3"/>
                      <w:w w:val="110"/>
                      <w:position w:val="-8"/>
                      <w:sz w:val="24"/>
                    </w:rPr>
                    <w:t>�</w:t>
                  </w:r>
                  <w:r>
                    <w:rPr>
                      <w:rFonts w:ascii="Cambria Math" w:hAnsi="Cambria Math" w:eastAsia="Cambria Math"/>
                      <w:spacing w:val="3"/>
                      <w:w w:val="110"/>
                      <w:sz w:val="17"/>
                    </w:rPr>
                    <w:t>′</w:t>
                    <w:tab/>
                  </w:r>
                  <w:r>
                    <w:rPr>
                      <w:rFonts w:ascii="Cambria Math" w:hAnsi="Cambria Math" w:eastAsia="Cambria Math"/>
                      <w:spacing w:val="5"/>
                      <w:w w:val="110"/>
                      <w:sz w:val="17"/>
                    </w:rPr>
                    <w:t>′</w:t>
                  </w:r>
                  <w:r>
                    <w:rPr>
                      <w:rFonts w:ascii="Cambria Math" w:hAnsi="Cambria Math" w:eastAsia="Cambria Math"/>
                      <w:spacing w:val="5"/>
                      <w:w w:val="110"/>
                      <w:position w:val="-13"/>
                      <w:sz w:val="17"/>
                    </w:rPr>
                    <w:t>�   </w:t>
                  </w:r>
                  <w:r>
                    <w:rPr>
                      <w:rFonts w:ascii="Cambria Math" w:hAnsi="Cambria Math" w:eastAsia="Cambria Math"/>
                      <w:w w:val="110"/>
                      <w:sz w:val="17"/>
                    </w:rPr>
                    <w:t>−1</w:t>
                  </w:r>
                </w:p>
              </w:txbxContent>
            </v:textbox>
            <w10:wrap type="none"/>
          </v:shape>
        </w:pict>
      </w:r>
      <w:r>
        <w:rPr>
          <w:rFonts w:ascii="Cambria Math" w:hAnsi="Cambria Math" w:eastAsia="Cambria Math"/>
          <w:w w:val="90"/>
          <w:sz w:val="24"/>
        </w:rPr>
        <w:t>= </w:t>
      </w:r>
      <w:r>
        <w:rPr>
          <w:rFonts w:ascii="Cambria Math" w:hAnsi="Cambria Math" w:eastAsia="Cambria Math"/>
          <w:w w:val="90"/>
          <w:position w:val="1"/>
          <w:sz w:val="24"/>
        </w:rPr>
        <w:t>(</w:t>
      </w:r>
      <w:r>
        <w:rPr>
          <w:rFonts w:ascii="Cambria Math" w:hAnsi="Cambria Math" w:eastAsia="Cambria Math"/>
          <w:w w:val="90"/>
          <w:sz w:val="24"/>
        </w:rPr>
        <w:t>�</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w:t>
      </w:r>
      <w:r>
        <w:rPr>
          <w:rFonts w:ascii="Cambria Math" w:hAnsi="Cambria Math" w:eastAsia="Cambria Math"/>
          <w:w w:val="90"/>
          <w:position w:val="1"/>
          <w:sz w:val="24"/>
        </w:rPr>
        <w:t>)</w:t>
      </w:r>
      <w:r>
        <w:rPr>
          <w:rFonts w:ascii="Cambria Math" w:hAnsi="Cambria Math" w:eastAsia="Cambria Math"/>
          <w:w w:val="90"/>
          <w:sz w:val="24"/>
        </w:rPr>
        <w:t>�</w:t>
      </w:r>
      <w:r>
        <w:rPr>
          <w:rFonts w:ascii="Cambria Math" w:hAnsi="Cambria Math" w:eastAsia="Cambria Math"/>
          <w:w w:val="90"/>
          <w:position w:val="9"/>
          <w:sz w:val="17"/>
        </w:rPr>
        <w:t>−1</w:t>
      </w:r>
      <w:r>
        <w:rPr>
          <w:rFonts w:ascii="Cambria Math" w:hAnsi="Cambria Math" w:eastAsia="Cambria Math"/>
          <w:w w:val="90"/>
          <w:sz w:val="24"/>
        </w:rPr>
        <w:t>ℎ</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w:t>
      </w:r>
    </w:p>
    <w:p>
      <w:pPr>
        <w:spacing w:before="16"/>
        <w:ind w:left="315" w:right="0" w:firstLine="0"/>
        <w:jc w:val="left"/>
        <w:rPr>
          <w:rFonts w:ascii="Cambria Math" w:hAnsi="Cambria Math" w:eastAsia="Cambria Math"/>
          <w:sz w:val="17"/>
        </w:rPr>
      </w:pPr>
      <w:r>
        <w:rPr>
          <w:rFonts w:ascii="Cambria Math" w:hAnsi="Cambria Math" w:eastAsia="Cambria Math"/>
          <w:w w:val="90"/>
          <w:sz w:val="24"/>
        </w:rPr>
        <w:t>=  �</w:t>
      </w:r>
      <w:r>
        <w:rPr>
          <w:rFonts w:ascii="Cambria Math" w:hAnsi="Cambria Math" w:eastAsia="Cambria Math"/>
          <w:w w:val="90"/>
          <w:position w:val="-4"/>
          <w:sz w:val="17"/>
        </w:rPr>
        <w:t>�</w:t>
      </w:r>
      <w:r>
        <w:rPr>
          <w:rFonts w:ascii="Cambria Math" w:hAnsi="Cambria Math" w:eastAsia="Cambria Math"/>
          <w:w w:val="90"/>
          <w:sz w:val="24"/>
        </w:rPr>
        <w:t>�</w:t>
      </w:r>
      <w:r>
        <w:rPr>
          <w:rFonts w:ascii="Cambria Math" w:hAnsi="Cambria Math" w:eastAsia="Cambria Math"/>
          <w:w w:val="90"/>
          <w:position w:val="9"/>
          <w:sz w:val="17"/>
        </w:rPr>
        <w:t>−1</w:t>
      </w:r>
      <w:r>
        <w:rPr>
          <w:rFonts w:ascii="Cambria Math" w:hAnsi="Cambria Math" w:eastAsia="Cambria Math"/>
          <w:w w:val="90"/>
          <w:sz w:val="24"/>
        </w:rPr>
        <w:t>ℎ</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w:t>
      </w:r>
      <w:r>
        <w:rPr>
          <w:rFonts w:ascii="Cambria Math" w:hAnsi="Cambria Math" w:eastAsia="Cambria Math"/>
          <w:w w:val="90"/>
          <w:sz w:val="24"/>
        </w:rPr>
        <w:t>�</w:t>
      </w:r>
      <w:r>
        <w:rPr>
          <w:rFonts w:ascii="Cambria Math" w:hAnsi="Cambria Math" w:eastAsia="Cambria Math"/>
          <w:w w:val="90"/>
          <w:position w:val="9"/>
          <w:sz w:val="17"/>
        </w:rPr>
        <w:t>−1</w:t>
      </w:r>
      <w:r>
        <w:rPr>
          <w:rFonts w:ascii="Cambria Math" w:hAnsi="Cambria Math" w:eastAsia="Cambria Math"/>
          <w:w w:val="90"/>
          <w:sz w:val="24"/>
        </w:rPr>
        <w:t>ℎ</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w:t>
      </w:r>
    </w:p>
    <w:p>
      <w:pPr>
        <w:spacing w:before="16"/>
        <w:ind w:left="322" w:right="0" w:firstLine="0"/>
        <w:jc w:val="left"/>
        <w:rPr>
          <w:rFonts w:ascii="Cambria Math" w:hAnsi="Cambria Math" w:eastAsia="Cambria Math"/>
          <w:sz w:val="17"/>
        </w:rPr>
      </w:pPr>
      <w:r>
        <w:rPr>
          <w:rFonts w:ascii="Cambria Math" w:hAnsi="Cambria Math" w:eastAsia="Cambria Math"/>
          <w:w w:val="90"/>
          <w:sz w:val="24"/>
        </w:rPr>
        <w:t>= �</w:t>
      </w:r>
      <w:r>
        <w:rPr>
          <w:rFonts w:ascii="Cambria Math" w:hAnsi="Cambria Math" w:eastAsia="Cambria Math"/>
          <w:w w:val="90"/>
          <w:position w:val="-4"/>
          <w:sz w:val="17"/>
        </w:rPr>
        <w:t>�</w:t>
      </w:r>
      <w:r>
        <w:rPr>
          <w:rFonts w:ascii="Cambria Math" w:hAnsi="Cambria Math" w:eastAsia="Cambria Math"/>
          <w:w w:val="90"/>
          <w:sz w:val="24"/>
        </w:rPr>
        <w:t>�</w:t>
      </w:r>
      <w:r>
        <w:rPr>
          <w:rFonts w:ascii="Cambria Math" w:hAnsi="Cambria Math" w:eastAsia="Cambria Math"/>
          <w:w w:val="90"/>
          <w:position w:val="9"/>
          <w:sz w:val="17"/>
        </w:rPr>
        <w:t>−1</w:t>
      </w:r>
      <w:r>
        <w:rPr>
          <w:rFonts w:ascii="Cambria Math" w:hAnsi="Cambria Math" w:eastAsia="Cambria Math"/>
          <w:w w:val="90"/>
          <w:sz w:val="24"/>
        </w:rPr>
        <w:t>ℎ</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w:t>
      </w:r>
      <w:r>
        <w:rPr>
          <w:rFonts w:ascii="Cambria Math" w:hAnsi="Cambria Math" w:eastAsia="Cambria Math"/>
          <w:w w:val="90"/>
          <w:sz w:val="24"/>
        </w:rPr>
        <w:t>�</w:t>
      </w:r>
      <w:r>
        <w:rPr>
          <w:rFonts w:ascii="Cambria Math" w:hAnsi="Cambria Math" w:eastAsia="Cambria Math"/>
          <w:w w:val="90"/>
          <w:position w:val="9"/>
          <w:sz w:val="17"/>
        </w:rPr>
        <w:t>−1</w:t>
      </w:r>
      <w:r>
        <w:rPr>
          <w:rFonts w:ascii="Cambria Math" w:hAnsi="Cambria Math" w:eastAsia="Cambria Math"/>
          <w:w w:val="90"/>
          <w:sz w:val="24"/>
        </w:rPr>
        <w:t>ℎ</w:t>
      </w:r>
      <w:r>
        <w:rPr>
          <w:rFonts w:ascii="Cambria Math" w:hAnsi="Cambria Math" w:eastAsia="Cambria Math"/>
          <w:w w:val="90"/>
          <w:position w:val="-4"/>
          <w:sz w:val="17"/>
        </w:rPr>
        <w:t>�</w:t>
      </w:r>
    </w:p>
    <w:p>
      <w:pPr>
        <w:spacing w:after="0"/>
        <w:jc w:val="left"/>
        <w:rPr>
          <w:rFonts w:ascii="Cambria Math" w:hAnsi="Cambria Math" w:eastAsia="Cambria Math"/>
          <w:sz w:val="17"/>
        </w:rPr>
        <w:sectPr>
          <w:type w:val="continuous"/>
          <w:pgSz w:w="12240" w:h="15840"/>
          <w:pgMar w:top="0" w:bottom="280" w:left="1600" w:right="1580"/>
          <w:cols w:num="2" w:equalWidth="0">
            <w:col w:w="808" w:space="40"/>
            <w:col w:w="8212"/>
          </w:cols>
        </w:sectPr>
      </w:pPr>
    </w:p>
    <w:p>
      <w:pPr>
        <w:pStyle w:val="BodyText"/>
        <w:rPr>
          <w:rFonts w:ascii="Cambria Math"/>
          <w:sz w:val="23"/>
        </w:rPr>
      </w:pPr>
    </w:p>
    <w:p>
      <w:pPr>
        <w:spacing w:before="70"/>
        <w:ind w:left="810" w:right="2980" w:firstLine="0"/>
        <w:jc w:val="left"/>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9"/>
          <w:sz w:val="17"/>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4"/>
          <w:sz w:val="17"/>
        </w:rPr>
        <w:t>𝑏1</w:t>
      </w:r>
      <w:r>
        <w:rPr>
          <w:rFonts w:ascii="Cambria Math" w:hAnsi="Cambria Math" w:eastAsia="Cambria Math"/>
          <w:w w:val="95"/>
          <w:sz w:val="24"/>
        </w:rPr>
        <w:t>, … , �</w:t>
      </w:r>
      <w:r>
        <w:rPr>
          <w:rFonts w:ascii="Cambria Math" w:hAnsi="Cambria Math" w:eastAsia="Cambria Math"/>
          <w:w w:val="95"/>
          <w:position w:val="-4"/>
          <w:sz w:val="17"/>
        </w:rPr>
        <w:t>�−1</w:t>
      </w: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 ∆, �</w:t>
      </w:r>
      <w:r>
        <w:rPr>
          <w:rFonts w:ascii="Cambria Math" w:hAnsi="Cambria Math" w:eastAsia="Cambria Math"/>
          <w:w w:val="95"/>
          <w:position w:val="-4"/>
          <w:sz w:val="17"/>
        </w:rPr>
        <w:t>�+1</w:t>
      </w:r>
      <w:r>
        <w:rPr>
          <w:rFonts w:ascii="Cambria Math" w:hAnsi="Cambria Math" w:eastAsia="Cambria Math"/>
          <w:w w:val="95"/>
          <w:sz w:val="24"/>
        </w:rPr>
        <w:t>, … , �</w:t>
      </w:r>
      <w:r>
        <w:rPr>
          <w:rFonts w:ascii="Cambria Math" w:hAnsi="Cambria Math" w:eastAsia="Cambria Math"/>
          <w:w w:val="95"/>
          <w:position w:val="-4"/>
          <w:sz w:val="17"/>
        </w:rPr>
        <w:t>��</w:t>
      </w:r>
      <w:r>
        <w:rPr>
          <w:rFonts w:ascii="Cambria Math" w:hAnsi="Cambria Math" w:eastAsia="Cambria Math"/>
          <w:w w:val="95"/>
          <w:position w:val="1"/>
          <w:sz w:val="24"/>
        </w:rPr>
        <w:t>)</w:t>
      </w:r>
    </w:p>
    <w:p>
      <w:pPr>
        <w:spacing w:before="8"/>
        <w:ind w:left="810" w:right="2980" w:firstLine="0"/>
        <w:jc w:val="left"/>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p>
    <w:p>
      <w:pPr>
        <w:pStyle w:val="BodyText"/>
        <w:spacing w:before="4"/>
        <w:rPr>
          <w:rFonts w:ascii="Cambria Math"/>
          <w:sz w:val="27"/>
        </w:rPr>
      </w:pPr>
    </w:p>
    <w:p>
      <w:pPr>
        <w:pStyle w:val="BodyText"/>
        <w:spacing w:line="247" w:lineRule="auto"/>
        <w:ind w:left="102" w:right="114"/>
        <w:jc w:val="both"/>
      </w:pPr>
      <w:r>
        <w:rPr/>
        <w:t>Para que el punto extremo óptimo que representa el tableu siga siendo óptimo cuando</w:t>
      </w:r>
      <w:r>
        <w:rPr>
          <w:spacing w:val="60"/>
        </w:rPr>
        <w:t> </w:t>
      </w:r>
      <w:r>
        <w:rPr>
          <w:rFonts w:ascii="Cambria Math" w:hAnsi="Cambria Math" w:eastAsia="Cambria Math"/>
          <w:spacing w:val="2"/>
        </w:rPr>
        <w:t>�</w:t>
      </w:r>
      <w:r>
        <w:rPr>
          <w:rFonts w:ascii="Cambria Math" w:hAnsi="Cambria Math" w:eastAsia="Cambria Math"/>
          <w:spacing w:val="2"/>
          <w:position w:val="-4"/>
          <w:sz w:val="17"/>
        </w:rPr>
        <w:t>�</w:t>
      </w:r>
      <w:r>
        <w:rPr>
          <w:spacing w:val="2"/>
        </w:rPr>
        <w:t>se</w:t>
      </w:r>
      <w:r>
        <w:rPr>
          <w:spacing w:val="-9"/>
        </w:rPr>
        <w:t> </w:t>
      </w:r>
      <w:r>
        <w:rPr/>
        <w:t>cambien</w:t>
      </w:r>
      <w:r>
        <w:rPr>
          <w:spacing w:val="-18"/>
        </w:rPr>
        <w:t> </w:t>
      </w:r>
      <w:r>
        <w:rPr/>
        <w:t>a</w:t>
      </w:r>
      <w:r>
        <w:rPr>
          <w:spacing w:val="-18"/>
        </w:rPr>
        <w:t> </w:t>
      </w:r>
      <w:r>
        <w:rPr>
          <w:rFonts w:ascii="Cambria Math" w:hAnsi="Cambria Math" w:eastAsia="Cambria Math"/>
          <w:spacing w:val="3"/>
        </w:rPr>
        <w:t>�′</w:t>
      </w:r>
      <w:r>
        <w:rPr>
          <w:rFonts w:ascii="Cambria Math" w:hAnsi="Cambria Math" w:eastAsia="Cambria Math"/>
          <w:spacing w:val="3"/>
          <w:position w:val="-4"/>
          <w:sz w:val="17"/>
        </w:rPr>
        <w:t>�</w:t>
      </w:r>
      <w:r>
        <w:rPr>
          <w:spacing w:val="3"/>
        </w:rPr>
        <w:t>,</w:t>
      </w:r>
      <w:r>
        <w:rPr>
          <w:spacing w:val="-18"/>
        </w:rPr>
        <w:t> </w:t>
      </w:r>
      <w:r>
        <w:rPr/>
        <w:t>se</w:t>
      </w:r>
      <w:r>
        <w:rPr>
          <w:spacing w:val="-18"/>
        </w:rPr>
        <w:t> </w:t>
      </w:r>
      <w:r>
        <w:rPr/>
        <w:t>deberá</w:t>
      </w:r>
      <w:r>
        <w:rPr>
          <w:spacing w:val="-19"/>
        </w:rPr>
        <w:t> </w:t>
      </w:r>
      <w:r>
        <w:rPr/>
        <w:t>de</w:t>
      </w:r>
      <w:r>
        <w:rPr>
          <w:spacing w:val="-18"/>
        </w:rPr>
        <w:t> </w:t>
      </w:r>
      <w:r>
        <w:rPr/>
        <w:t>seguir</w:t>
      </w:r>
      <w:r>
        <w:rPr>
          <w:spacing w:val="-16"/>
        </w:rPr>
        <w:t> </w:t>
      </w:r>
      <w:r>
        <w:rPr/>
        <w:t>cumpliendo</w:t>
      </w:r>
      <w:r>
        <w:rPr>
          <w:spacing w:val="-18"/>
        </w:rPr>
        <w:t> </w:t>
      </w:r>
      <w:r>
        <w:rPr/>
        <w:t>que</w:t>
      </w:r>
      <w:r>
        <w:rPr>
          <w:spacing w:val="-18"/>
        </w:rPr>
        <w:t> </w:t>
      </w:r>
      <w:r>
        <w:rPr/>
        <w:t>la</w:t>
      </w:r>
      <w:r>
        <w:rPr>
          <w:spacing w:val="-18"/>
        </w:rPr>
        <w:t> </w:t>
      </w:r>
      <w:r>
        <w:rPr/>
        <w:t>última</w:t>
      </w:r>
      <w:r>
        <w:rPr>
          <w:spacing w:val="-18"/>
        </w:rPr>
        <w:t> </w:t>
      </w:r>
      <w:r>
        <w:rPr/>
        <w:t>hilera</w:t>
      </w:r>
      <w:r>
        <w:rPr>
          <w:spacing w:val="-19"/>
        </w:rPr>
        <w:t> </w:t>
      </w:r>
      <w:r>
        <w:rPr/>
        <w:t>del</w:t>
      </w:r>
      <w:r>
        <w:rPr>
          <w:spacing w:val="-15"/>
        </w:rPr>
        <w:t> </w:t>
      </w:r>
      <w:r>
        <w:rPr/>
        <w:t>tableu</w:t>
      </w:r>
      <w:r>
        <w:rPr>
          <w:spacing w:val="-18"/>
        </w:rPr>
        <w:t> </w:t>
      </w:r>
      <w:r>
        <w:rPr/>
        <w:t>sea</w:t>
      </w:r>
      <w:r>
        <w:rPr>
          <w:spacing w:val="-18"/>
        </w:rPr>
        <w:t> </w:t>
      </w:r>
      <w:r>
        <w:rPr/>
        <w:t>no negativa, es</w:t>
      </w:r>
      <w:r>
        <w:rPr>
          <w:spacing w:val="-9"/>
        </w:rPr>
        <w:t> </w:t>
      </w:r>
      <w:r>
        <w:rPr/>
        <w:t>decir:</w:t>
      </w:r>
    </w:p>
    <w:p>
      <w:pPr>
        <w:pStyle w:val="BodyText"/>
        <w:spacing w:before="6"/>
        <w:rPr>
          <w:sz w:val="25"/>
        </w:rPr>
      </w:pPr>
    </w:p>
    <w:p>
      <w:pPr>
        <w:spacing w:after="0"/>
        <w:rPr>
          <w:sz w:val="25"/>
        </w:rPr>
        <w:sectPr>
          <w:type w:val="continuous"/>
          <w:pgSz w:w="12240" w:h="15840"/>
          <w:pgMar w:top="0" w:bottom="280" w:left="1600" w:right="1580"/>
        </w:sectPr>
      </w:pPr>
    </w:p>
    <w:p>
      <w:pPr>
        <w:pStyle w:val="BodyText"/>
        <w:spacing w:before="8"/>
        <w:rPr>
          <w:sz w:val="35"/>
        </w:rPr>
      </w:pPr>
    </w:p>
    <w:p>
      <w:pPr>
        <w:pStyle w:val="BodyText"/>
        <w:spacing w:before="1"/>
        <w:ind w:left="102" w:right="-15"/>
      </w:pPr>
      <w:r>
        <w:rPr>
          <w:spacing w:val="-1"/>
        </w:rPr>
        <w:t>Dónde:</w:t>
      </w:r>
    </w:p>
    <w:p>
      <w:pPr>
        <w:pStyle w:val="BodyText"/>
        <w:tabs>
          <w:tab w:pos="2154" w:val="left" w:leader="none"/>
        </w:tabs>
        <w:spacing w:before="59"/>
        <w:ind w:left="886"/>
        <w:rPr>
          <w:rFonts w:ascii="Cambria Math" w:hAnsi="Cambria Math" w:eastAsia="Cambria Math"/>
        </w:rPr>
      </w:pPr>
      <w:r>
        <w:rPr/>
        <w:br w:type="column"/>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spacing w:val="19"/>
          <w:position w:val="-4"/>
          <w:sz w:val="17"/>
        </w:rPr>
        <w:t> </w:t>
      </w:r>
      <w:r>
        <w:rPr>
          <w:rFonts w:ascii="Cambria Math" w:hAnsi="Cambria Math" w:eastAsia="Cambria Math"/>
        </w:rPr>
        <w:t>≥</w:t>
      </w:r>
      <w:r>
        <w:rPr>
          <w:rFonts w:ascii="Cambria Math" w:hAnsi="Cambria Math" w:eastAsia="Cambria Math"/>
          <w:spacing w:val="-9"/>
        </w:rPr>
        <w:t> </w:t>
      </w:r>
      <w:r>
        <w:rPr>
          <w:rFonts w:ascii="Cambria Math" w:hAnsi="Cambria Math" w:eastAsia="Cambria Math"/>
        </w:rPr>
        <w:t>0,</w:t>
        <w:tab/>
      </w:r>
      <w:r>
        <w:rPr>
          <w:rFonts w:ascii="Cambria Math" w:hAnsi="Cambria Math" w:eastAsia="Cambria Math"/>
          <w:w w:val="90"/>
        </w:rPr>
        <w:t>�</w:t>
      </w:r>
      <w:r>
        <w:rPr>
          <w:rFonts w:ascii="Cambria Math" w:hAnsi="Cambria Math" w:eastAsia="Cambria Math"/>
          <w:spacing w:val="-9"/>
          <w:w w:val="90"/>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1,</w:t>
      </w:r>
      <w:r>
        <w:rPr>
          <w:rFonts w:ascii="Cambria Math" w:hAnsi="Cambria Math" w:eastAsia="Cambria Math"/>
          <w:spacing w:val="-30"/>
        </w:rPr>
        <w:t> </w:t>
      </w:r>
      <w:r>
        <w:rPr>
          <w:rFonts w:ascii="Cambria Math" w:hAnsi="Cambria Math" w:eastAsia="Cambria Math"/>
        </w:rPr>
        <w:t>…</w:t>
      </w:r>
      <w:r>
        <w:rPr>
          <w:rFonts w:ascii="Cambria Math" w:hAnsi="Cambria Math" w:eastAsia="Cambria Math"/>
          <w:spacing w:val="-32"/>
        </w:rPr>
        <w:t> </w:t>
      </w:r>
      <w:r>
        <w:rPr>
          <w:rFonts w:ascii="Cambria Math" w:hAnsi="Cambria Math" w:eastAsia="Cambria Math"/>
        </w:rPr>
        <w:t>,</w:t>
      </w:r>
      <w:r>
        <w:rPr>
          <w:rFonts w:ascii="Cambria Math" w:hAnsi="Cambria Math" w:eastAsia="Cambria Math"/>
          <w:spacing w:val="-32"/>
        </w:rPr>
        <w:t> </w:t>
      </w:r>
      <w:r>
        <w:rPr>
          <w:rFonts w:ascii="Cambria Math" w:hAnsi="Cambria Math" w:eastAsia="Cambria Math"/>
        </w:rPr>
        <w:t>�</w:t>
      </w:r>
    </w:p>
    <w:p>
      <w:pPr>
        <w:pStyle w:val="BodyText"/>
        <w:spacing w:before="4"/>
        <w:rPr>
          <w:rFonts w:ascii="Cambria Math"/>
          <w:sz w:val="30"/>
        </w:rPr>
      </w:pPr>
    </w:p>
    <w:p>
      <w:pPr>
        <w:tabs>
          <w:tab w:pos="1952" w:val="left" w:leader="none"/>
          <w:tab w:pos="2939" w:val="left" w:leader="none"/>
        </w:tabs>
        <w:spacing w:before="0"/>
        <w:ind w:left="308" w:right="0" w:firstLine="0"/>
        <w:jc w:val="left"/>
        <w:rPr>
          <w:rFonts w:ascii="Cambria Math" w:hAnsi="Cambria Math" w:eastAsia="Cambria Math"/>
          <w:sz w:val="24"/>
        </w:rPr>
      </w:pPr>
      <w:r>
        <w:rPr/>
        <w:pict>
          <v:shape style="position:absolute;margin-left:208.25pt;margin-top:.333374pt;width:92.1pt;height:13.75pt;mso-position-horizontal-relative:page;mso-position-vertical-relative:paragraph;z-index:-401248" type="#_x0000_t202" filled="false" stroked="false">
            <v:textbox inset="0,0,0,0">
              <w:txbxContent>
                <w:p>
                  <w:pPr>
                    <w:tabs>
                      <w:tab w:pos="1619" w:val="left" w:leader="none"/>
                    </w:tabs>
                    <w:spacing w:line="275" w:lineRule="exact" w:before="0"/>
                    <w:ind w:left="0" w:right="0" w:firstLine="0"/>
                    <w:jc w:val="left"/>
                    <w:rPr>
                      <w:rFonts w:ascii="Cambria Math" w:hAnsi="Cambria Math" w:eastAsia="Cambria Math"/>
                      <w:sz w:val="17"/>
                    </w:rPr>
                  </w:pPr>
                  <w:r>
                    <w:rPr>
                      <w:rFonts w:ascii="Cambria Math" w:hAnsi="Cambria Math" w:eastAsia="Cambria Math"/>
                      <w:spacing w:val="3"/>
                      <w:w w:val="105"/>
                      <w:position w:val="-8"/>
                      <w:sz w:val="24"/>
                    </w:rPr>
                    <w:t>�</w:t>
                  </w:r>
                  <w:r>
                    <w:rPr>
                      <w:rFonts w:ascii="Cambria Math" w:hAnsi="Cambria Math" w:eastAsia="Cambria Math"/>
                      <w:spacing w:val="3"/>
                      <w:w w:val="105"/>
                      <w:sz w:val="17"/>
                    </w:rPr>
                    <w:t>′</w:t>
                    <w:tab/>
                  </w:r>
                  <w:r>
                    <w:rPr>
                      <w:rFonts w:ascii="Cambria Math" w:hAnsi="Cambria Math" w:eastAsia="Cambria Math"/>
                      <w:spacing w:val="-1"/>
                      <w:sz w:val="17"/>
                    </w:rPr>
                    <w:t>−1</w:t>
                  </w:r>
                </w:p>
              </w:txbxContent>
            </v:textbox>
            <w10:wrap type="none"/>
          </v:shape>
        </w:pict>
      </w:r>
      <w:r>
        <w:rPr>
          <w:rFonts w:ascii="Cambria Math" w:hAnsi="Cambria Math" w:eastAsia="Cambria Math"/>
          <w:w w:val="95"/>
          <w:position w:val="-8"/>
          <w:sz w:val="17"/>
        </w:rPr>
        <w:t>� </w:t>
      </w:r>
      <w:r>
        <w:rPr>
          <w:rFonts w:ascii="Cambria Math" w:hAnsi="Cambria Math" w:eastAsia="Cambria Math"/>
          <w:w w:val="95"/>
          <w:sz w:val="24"/>
        </w:rPr>
        <w:t>= </w:t>
      </w:r>
      <w:r>
        <w:rPr>
          <w:rFonts w:ascii="Cambria Math" w:hAnsi="Cambria Math" w:eastAsia="Cambria Math"/>
          <w:spacing w:val="-3"/>
          <w:w w:val="95"/>
          <w:sz w:val="24"/>
        </w:rPr>
        <w:t>�</w:t>
      </w:r>
      <w:r>
        <w:rPr>
          <w:rFonts w:ascii="Cambria Math" w:hAnsi="Cambria Math" w:eastAsia="Cambria Math"/>
          <w:spacing w:val="-3"/>
          <w:w w:val="95"/>
          <w:position w:val="-4"/>
          <w:sz w:val="17"/>
        </w:rPr>
        <w:t>�</w:t>
      </w:r>
      <w:r>
        <w:rPr>
          <w:rFonts w:ascii="Cambria Math" w:hAnsi="Cambria Math" w:eastAsia="Cambria Math"/>
          <w:spacing w:val="5"/>
          <w:w w:val="95"/>
          <w:position w:val="-4"/>
          <w:sz w:val="17"/>
        </w:rPr>
        <w:t> </w:t>
      </w:r>
      <w:r>
        <w:rPr>
          <w:rFonts w:ascii="Cambria Math" w:hAnsi="Cambria Math" w:eastAsia="Cambria Math"/>
          <w:w w:val="95"/>
          <w:sz w:val="24"/>
        </w:rPr>
        <w:t>+</w:t>
      </w:r>
      <w:r>
        <w:rPr>
          <w:rFonts w:ascii="Cambria Math" w:hAnsi="Cambria Math" w:eastAsia="Cambria Math"/>
          <w:spacing w:val="-20"/>
          <w:w w:val="95"/>
          <w:sz w:val="24"/>
        </w:rPr>
        <w:t> </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sz w:val="24"/>
        </w:rPr>
        <w:t>�</w:t>
        <w:tab/>
      </w:r>
      <w:r>
        <w:rPr>
          <w:rFonts w:ascii="Cambria Math" w:hAnsi="Cambria Math" w:eastAsia="Cambria Math"/>
          <w:spacing w:val="-12"/>
          <w:w w:val="95"/>
          <w:sz w:val="24"/>
        </w:rPr>
        <w:t>ℎ</w:t>
      </w:r>
      <w:r>
        <w:rPr>
          <w:rFonts w:ascii="Cambria Math" w:hAnsi="Cambria Math" w:eastAsia="Cambria Math"/>
          <w:spacing w:val="-12"/>
          <w:w w:val="95"/>
          <w:position w:val="-4"/>
          <w:sz w:val="17"/>
        </w:rPr>
        <w:t>� </w:t>
      </w:r>
      <w:r>
        <w:rPr>
          <w:rFonts w:ascii="Cambria Math" w:hAnsi="Cambria Math" w:eastAsia="Cambria Math"/>
          <w:w w:val="95"/>
          <w:sz w:val="24"/>
        </w:rPr>
        <w:t>−</w:t>
      </w:r>
      <w:r>
        <w:rPr>
          <w:rFonts w:ascii="Cambria Math" w:hAnsi="Cambria Math" w:eastAsia="Cambria Math"/>
          <w:spacing w:val="-17"/>
          <w:w w:val="95"/>
          <w:sz w:val="24"/>
        </w:rPr>
        <w:t> </w:t>
      </w:r>
      <w:r>
        <w:rPr>
          <w:rFonts w:ascii="Cambria Math" w:hAnsi="Cambria Math" w:eastAsia="Cambria Math"/>
          <w:spacing w:val="-14"/>
          <w:w w:val="95"/>
          <w:sz w:val="24"/>
        </w:rPr>
        <w:t>�</w:t>
      </w:r>
      <w:r>
        <w:rPr>
          <w:rFonts w:ascii="Cambria Math" w:hAnsi="Cambria Math" w:eastAsia="Cambria Math"/>
          <w:spacing w:val="-14"/>
          <w:w w:val="95"/>
          <w:position w:val="-4"/>
          <w:sz w:val="17"/>
        </w:rPr>
        <w:t>�</w:t>
      </w:r>
      <w:r>
        <w:rPr>
          <w:rFonts w:ascii="Cambria Math" w:hAnsi="Cambria Math" w:eastAsia="Cambria Math"/>
          <w:spacing w:val="-28"/>
          <w:w w:val="95"/>
          <w:position w:val="-4"/>
          <w:sz w:val="17"/>
        </w:rPr>
        <w:t> </w:t>
      </w:r>
      <w:r>
        <w:rPr>
          <w:rFonts w:ascii="Cambria Math" w:hAnsi="Cambria Math" w:eastAsia="Cambria Math"/>
          <w:w w:val="95"/>
          <w:sz w:val="24"/>
        </w:rPr>
        <w:t>,</w:t>
        <w:tab/>
        <w:t>�</w:t>
      </w:r>
      <w:r>
        <w:rPr>
          <w:rFonts w:ascii="Cambria Math" w:hAnsi="Cambria Math" w:eastAsia="Cambria Math"/>
          <w:spacing w:val="-18"/>
          <w:w w:val="95"/>
          <w:sz w:val="24"/>
        </w:rPr>
        <w:t> </w:t>
      </w:r>
      <w:r>
        <w:rPr>
          <w:rFonts w:ascii="Cambria Math" w:hAnsi="Cambria Math" w:eastAsia="Cambria Math"/>
          <w:w w:val="95"/>
          <w:sz w:val="24"/>
        </w:rPr>
        <w:t>=</w:t>
      </w:r>
      <w:r>
        <w:rPr>
          <w:rFonts w:ascii="Cambria Math" w:hAnsi="Cambria Math" w:eastAsia="Cambria Math"/>
          <w:spacing w:val="-20"/>
          <w:w w:val="95"/>
          <w:sz w:val="24"/>
        </w:rPr>
        <w:t> </w:t>
      </w:r>
      <w:r>
        <w:rPr>
          <w:rFonts w:ascii="Cambria Math" w:hAnsi="Cambria Math" w:eastAsia="Cambria Math"/>
          <w:w w:val="95"/>
          <w:sz w:val="24"/>
        </w:rPr>
        <w:t>1,</w:t>
      </w:r>
      <w:r>
        <w:rPr>
          <w:rFonts w:ascii="Cambria Math" w:hAnsi="Cambria Math" w:eastAsia="Cambria Math"/>
          <w:spacing w:val="-32"/>
          <w:w w:val="95"/>
          <w:sz w:val="24"/>
        </w:rPr>
        <w:t> </w:t>
      </w:r>
      <w:r>
        <w:rPr>
          <w:rFonts w:ascii="Cambria Math" w:hAnsi="Cambria Math" w:eastAsia="Cambria Math"/>
          <w:w w:val="95"/>
          <w:sz w:val="24"/>
        </w:rPr>
        <w:t>…</w:t>
      </w:r>
      <w:r>
        <w:rPr>
          <w:rFonts w:ascii="Cambria Math" w:hAnsi="Cambria Math" w:eastAsia="Cambria Math"/>
          <w:spacing w:val="-32"/>
          <w:w w:val="95"/>
          <w:sz w:val="24"/>
        </w:rPr>
        <w:t> </w:t>
      </w:r>
      <w:r>
        <w:rPr>
          <w:rFonts w:ascii="Cambria Math" w:hAnsi="Cambria Math" w:eastAsia="Cambria Math"/>
          <w:w w:val="95"/>
          <w:sz w:val="24"/>
        </w:rPr>
        <w:t>,</w:t>
      </w:r>
      <w:r>
        <w:rPr>
          <w:rFonts w:ascii="Cambria Math" w:hAnsi="Cambria Math" w:eastAsia="Cambria Math"/>
          <w:spacing w:val="-32"/>
          <w:w w:val="95"/>
          <w:sz w:val="24"/>
        </w:rPr>
        <w:t> </w:t>
      </w:r>
      <w:r>
        <w:rPr>
          <w:rFonts w:ascii="Cambria Math" w:hAnsi="Cambria Math" w:eastAsia="Cambria Math"/>
          <w:w w:val="95"/>
          <w:sz w:val="24"/>
        </w:rPr>
        <w:t>�</w:t>
      </w:r>
    </w:p>
    <w:p>
      <w:pPr>
        <w:spacing w:after="0"/>
        <w:jc w:val="left"/>
        <w:rPr>
          <w:rFonts w:ascii="Cambria Math" w:hAnsi="Cambria Math" w:eastAsia="Cambria Math"/>
          <w:sz w:val="24"/>
        </w:rPr>
        <w:sectPr>
          <w:type w:val="continuous"/>
          <w:pgSz w:w="12240" w:h="15840"/>
          <w:pgMar w:top="0" w:bottom="280" w:left="1600" w:right="1580"/>
          <w:cols w:num="2" w:equalWidth="0">
            <w:col w:w="808" w:space="1655"/>
            <w:col w:w="6597"/>
          </w:cols>
        </w:sectPr>
      </w:pPr>
    </w:p>
    <w:p>
      <w:pPr>
        <w:pStyle w:val="BodyText"/>
        <w:spacing w:before="3"/>
        <w:rPr>
          <w:rFonts w:ascii="Cambria Math"/>
          <w:sz w:val="22"/>
        </w:rPr>
      </w:pPr>
    </w:p>
    <w:p>
      <w:pPr>
        <w:pStyle w:val="BodyText"/>
        <w:spacing w:line="249" w:lineRule="auto" w:before="70"/>
        <w:ind w:left="102" w:right="118"/>
        <w:jc w:val="both"/>
      </w:pPr>
      <w:r>
        <w:rPr/>
        <w:t>Como  </w:t>
      </w:r>
      <w:r>
        <w:rPr>
          <w:rFonts w:ascii="Cambria Math" w:hAnsi="Cambria Math" w:eastAsia="Cambria Math"/>
        </w:rPr>
        <w:t>�</w:t>
      </w:r>
      <w:r>
        <w:rPr>
          <w:rFonts w:ascii="Cambria Math" w:hAnsi="Cambria Math" w:eastAsia="Cambria Math"/>
          <w:position w:val="9"/>
          <w:sz w:val="17"/>
        </w:rPr>
        <w:t>−1</w:t>
      </w:r>
      <w:r>
        <w:rPr>
          <w:rFonts w:ascii="Cambria Math" w:hAnsi="Cambria Math" w:eastAsia="Cambria Math"/>
        </w:rPr>
        <w:t>ℎ</w:t>
      </w:r>
      <w:r>
        <w:rPr>
          <w:rFonts w:ascii="Cambria Math" w:hAnsi="Cambria Math" w:eastAsia="Cambria Math"/>
          <w:position w:val="-4"/>
          <w:sz w:val="17"/>
        </w:rPr>
        <w:t>� </w:t>
      </w:r>
      <w:r>
        <w:rPr/>
        <w:t>,  las  coordenadas  del  vector  respecto  de  la  base,  son  los  coeficientes que aparecen  en  la  columna  j  del  tableau  y  </w:t>
      </w:r>
      <w:r>
        <w:rPr>
          <w:rFonts w:ascii="Cambria Math" w:hAnsi="Cambria Math" w:eastAsia="Cambria Math"/>
        </w:rPr>
        <w:t>�</w:t>
      </w:r>
      <w:r>
        <w:rPr>
          <w:rFonts w:ascii="Cambria Math" w:hAnsi="Cambria Math" w:eastAsia="Cambria Math"/>
          <w:position w:val="-4"/>
          <w:sz w:val="17"/>
        </w:rPr>
        <w:t>�  </w:t>
      </w:r>
      <w:r>
        <w:rPr/>
        <w:t>contienen  solo  ceros  con  excepción de la componente i-ésima, que tiene 1, el producto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rPr>
        <w:t>�</w:t>
      </w:r>
      <w:r>
        <w:rPr>
          <w:rFonts w:ascii="Cambria Math" w:hAnsi="Cambria Math" w:eastAsia="Cambria Math"/>
          <w:position w:val="9"/>
          <w:sz w:val="17"/>
        </w:rPr>
        <w:t>−1</w:t>
      </w:r>
      <w:r>
        <w:rPr>
          <w:rFonts w:ascii="Cambria Math" w:hAnsi="Cambria Math" w:eastAsia="Cambria Math"/>
        </w:rPr>
        <w:t>ℎ</w:t>
      </w:r>
      <w:r>
        <w:rPr>
          <w:rFonts w:ascii="Cambria Math" w:hAnsi="Cambria Math" w:eastAsia="Cambria Math"/>
          <w:position w:val="-4"/>
          <w:sz w:val="17"/>
        </w:rPr>
        <w:t>� </w:t>
      </w:r>
      <w:r>
        <w:rPr/>
        <w:t>corresponde al coeficiente que ocupa</w:t>
      </w:r>
    </w:p>
    <w:p>
      <w:pPr>
        <w:pStyle w:val="BodyText"/>
        <w:spacing w:before="23"/>
        <w:ind w:left="102"/>
        <w:jc w:val="both"/>
      </w:pPr>
      <w:r>
        <w:rPr/>
        <w:t>la hilera i y la columna j del tableu.</w:t>
      </w:r>
    </w:p>
    <w:p>
      <w:pPr>
        <w:pStyle w:val="BodyText"/>
        <w:spacing w:before="11"/>
        <w:rPr>
          <w:sz w:val="30"/>
        </w:rPr>
      </w:pPr>
    </w:p>
    <w:p>
      <w:pPr>
        <w:pStyle w:val="BodyText"/>
        <w:spacing w:line="276" w:lineRule="auto"/>
        <w:ind w:left="102" w:right="116"/>
        <w:jc w:val="both"/>
      </w:pPr>
      <w:r>
        <w:rPr/>
        <w:t>Para obtener </w:t>
      </w:r>
      <w:r>
        <w:rPr>
          <w:rFonts w:ascii="Cambria Math" w:hAnsi="Cambria Math" w:eastAsia="Cambria Math"/>
        </w:rPr>
        <w:t>�′</w:t>
      </w:r>
      <w:r>
        <w:rPr/>
        <w:t>, basta agregar la última hilera al tableu </w:t>
      </w:r>
      <w:r>
        <w:rPr>
          <w:rFonts w:ascii="Cambria Math" w:hAnsi="Cambria Math" w:eastAsia="Cambria Math"/>
        </w:rPr>
        <w:t>∆ </w:t>
      </w:r>
      <w:r>
        <w:rPr/>
        <w:t>veces la hilera i. Las   expresiones así obtenidas se fuerzan a ser mayores o iguales a cero y los valores de </w:t>
      </w:r>
      <w:r>
        <w:rPr>
          <w:rFonts w:ascii="Cambria Math" w:hAnsi="Cambria Math" w:eastAsia="Cambria Math"/>
        </w:rPr>
        <w:t>∆ </w:t>
      </w:r>
      <w:r>
        <w:rPr/>
        <w:t>que resulten definen el rango de</w:t>
      </w:r>
      <w:r>
        <w:rPr>
          <w:spacing w:val="-16"/>
        </w:rPr>
        <w:t> </w:t>
      </w:r>
      <w:r>
        <w:rPr/>
        <w:t>optimalidad.</w:t>
      </w:r>
    </w:p>
    <w:p>
      <w:pPr>
        <w:spacing w:after="0" w:line="276" w:lineRule="auto"/>
        <w:jc w:val="both"/>
        <w:sectPr>
          <w:type w:val="continuous"/>
          <w:pgSz w:w="12240" w:h="15840"/>
          <w:pgMar w:top="0" w:bottom="280" w:left="1600" w:right="1580"/>
        </w:sectPr>
      </w:pPr>
    </w:p>
    <w:p>
      <w:pPr>
        <w:pStyle w:val="BodyText"/>
        <w:spacing w:before="51"/>
        <w:ind w:left="122" w:right="46"/>
      </w:pPr>
      <w:r>
        <w:rPr/>
        <w:t>El valor de la función objetivo se modifica de manera análoga a la de los </w:t>
      </w:r>
      <w:r>
        <w:rPr>
          <w:rFonts w:ascii="Cambria Math" w:hAnsi="Cambria Math" w:eastAsia="Cambria Math"/>
        </w:rPr>
        <w:t>�</w:t>
      </w:r>
      <w:r>
        <w:rPr>
          <w:rFonts w:ascii="Cambria Math" w:hAnsi="Cambria Math" w:eastAsia="Cambria Math"/>
          <w:position w:val="-4"/>
          <w:sz w:val="17"/>
        </w:rPr>
        <w:t>�</w:t>
      </w:r>
      <w:r>
        <w:rPr/>
        <w:t>, es decir:</w:t>
      </w:r>
    </w:p>
    <w:p>
      <w:pPr>
        <w:pStyle w:val="BodyText"/>
        <w:spacing w:before="2"/>
        <w:rPr>
          <w:sz w:val="29"/>
        </w:rPr>
      </w:pPr>
    </w:p>
    <w:p>
      <w:pPr>
        <w:spacing w:before="0"/>
        <w:ind w:left="0" w:right="0" w:firstLine="0"/>
        <w:jc w:val="center"/>
        <w:rPr>
          <w:rFonts w:ascii="Cambria Math" w:hAnsi="Cambria Math" w:eastAsia="Cambria Math"/>
          <w:sz w:val="24"/>
        </w:rPr>
      </w:pPr>
      <w:r>
        <w:rPr>
          <w:rFonts w:ascii="Cambria Math" w:hAnsi="Cambria Math" w:eastAsia="Cambria Math"/>
          <w:w w:val="90"/>
          <w:sz w:val="24"/>
        </w:rPr>
        <w:t>�</w:t>
      </w:r>
      <w:r>
        <w:rPr>
          <w:rFonts w:ascii="Cambria Math" w:hAnsi="Cambria Math" w:eastAsia="Cambria Math"/>
          <w:w w:val="90"/>
          <w:position w:val="9"/>
          <w:sz w:val="17"/>
        </w:rPr>
        <w:t>′ </w:t>
      </w:r>
      <w:r>
        <w:rPr>
          <w:rFonts w:ascii="Cambria Math" w:hAnsi="Cambria Math" w:eastAsia="Cambria Math"/>
          <w:w w:val="90"/>
          <w:sz w:val="24"/>
        </w:rPr>
        <w:t>= � + ∆�</w:t>
      </w:r>
      <w:r>
        <w:rPr>
          <w:rFonts w:ascii="Cambria Math" w:hAnsi="Cambria Math" w:eastAsia="Cambria Math"/>
          <w:w w:val="90"/>
          <w:position w:val="-4"/>
          <w:sz w:val="17"/>
        </w:rPr>
        <w:t>�</w:t>
      </w:r>
      <w:r>
        <w:rPr>
          <w:rFonts w:ascii="Cambria Math" w:hAnsi="Cambria Math" w:eastAsia="Cambria Math"/>
          <w:w w:val="90"/>
          <w:sz w:val="24"/>
        </w:rPr>
        <w:t>�</w:t>
      </w:r>
      <w:r>
        <w:rPr>
          <w:rFonts w:ascii="Cambria Math" w:hAnsi="Cambria Math" w:eastAsia="Cambria Math"/>
          <w:w w:val="90"/>
          <w:position w:val="9"/>
          <w:sz w:val="17"/>
        </w:rPr>
        <w:t>−1</w:t>
      </w:r>
      <w:r>
        <w:rPr>
          <w:rFonts w:ascii="Cambria Math" w:hAnsi="Cambria Math" w:eastAsia="Cambria Math"/>
          <w:w w:val="90"/>
          <w:sz w:val="24"/>
        </w:rPr>
        <w:t>�</w:t>
      </w:r>
    </w:p>
    <w:p>
      <w:pPr>
        <w:pStyle w:val="BodyText"/>
        <w:spacing w:before="5"/>
        <w:rPr>
          <w:rFonts w:ascii="Cambria Math"/>
          <w:sz w:val="27"/>
        </w:rPr>
      </w:pPr>
    </w:p>
    <w:p>
      <w:pPr>
        <w:pStyle w:val="BodyText"/>
        <w:ind w:left="122" w:right="46"/>
      </w:pPr>
      <w:r>
        <w:rPr/>
        <w:t>En el ejemplo anterior, tenemos que el tableu óptimos es:</w:t>
      </w:r>
    </w:p>
    <w:p>
      <w:pPr>
        <w:pStyle w:val="BodyText"/>
        <w:rPr>
          <w:sz w:val="20"/>
        </w:rPr>
      </w:pPr>
    </w:p>
    <w:p>
      <w:pPr>
        <w:pStyle w:val="BodyText"/>
        <w:spacing w:before="9"/>
        <w:rPr>
          <w:sz w:val="11"/>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3"/>
        <w:gridCol w:w="2482"/>
        <w:gridCol w:w="2477"/>
      </w:tblGrid>
      <w:tr>
        <w:trPr>
          <w:trHeight w:val="305" w:hRule="exact"/>
        </w:trPr>
        <w:tc>
          <w:tcPr>
            <w:tcW w:w="1591" w:type="dxa"/>
            <w:tcBorders>
              <w:bottom w:val="single" w:sz="4" w:space="0" w:color="000000"/>
              <w:right w:val="single" w:sz="4" w:space="0" w:color="000000"/>
            </w:tcBorders>
          </w:tcPr>
          <w:p>
            <w:pPr/>
          </w:p>
        </w:tc>
        <w:tc>
          <w:tcPr>
            <w:tcW w:w="2283" w:type="dxa"/>
            <w:tcBorders>
              <w:left w:val="single" w:sz="4" w:space="0" w:color="000000"/>
              <w:bottom w:val="single" w:sz="4" w:space="0" w:color="000000"/>
              <w:right w:val="single" w:sz="4" w:space="0" w:color="000000"/>
            </w:tcBorders>
          </w:tcPr>
          <w:p>
            <w:pPr>
              <w:pStyle w:val="TableParagraph"/>
              <w:spacing w:before="14"/>
              <w:ind w:left="695" w:right="706"/>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4"/>
              <w:ind w:left="794"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77"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4"/>
              <w:rPr>
                <w:sz w:val="24"/>
              </w:rPr>
            </w:pPr>
            <w:r>
              <w:rPr>
                <w:sz w:val="24"/>
              </w:rPr>
              <w:t>4/5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24/5</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3"/>
              <w:rPr>
                <w:sz w:val="24"/>
              </w:rPr>
            </w:pPr>
            <w:r>
              <w:rPr>
                <w:sz w:val="24"/>
              </w:rPr>
              <w:t>-2/5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5"/>
              <w:rPr>
                <w:sz w:val="24"/>
              </w:rPr>
            </w:pPr>
            <w:r>
              <w:rPr>
                <w:sz w:val="24"/>
              </w:rPr>
              <w:t>17/5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17/5</w:t>
            </w:r>
          </w:p>
        </w:tc>
      </w:tr>
      <w:tr>
        <w:trPr>
          <w:trHeight w:val="305" w:hRule="exact"/>
        </w:trPr>
        <w:tc>
          <w:tcPr>
            <w:tcW w:w="1591" w:type="dxa"/>
            <w:tcBorders>
              <w:top w:val="single" w:sz="4" w:space="0" w:color="000000"/>
              <w:right w:val="single" w:sz="4" w:space="0" w:color="000000"/>
            </w:tcBorders>
          </w:tcPr>
          <w:p>
            <w:pPr>
              <w:pStyle w:val="TableParagraph"/>
              <w:spacing w:before="16"/>
              <w:rPr>
                <w:sz w:val="24"/>
              </w:rPr>
            </w:pPr>
            <w:r>
              <w:rPr>
                <w:sz w:val="24"/>
              </w:rPr>
              <w:t>Z</w:t>
            </w:r>
          </w:p>
        </w:tc>
        <w:tc>
          <w:tcPr>
            <w:tcW w:w="2283" w:type="dxa"/>
            <w:tcBorders>
              <w:top w:val="single" w:sz="4" w:space="0" w:color="000000"/>
              <w:left w:val="single" w:sz="4" w:space="0" w:color="000000"/>
              <w:right w:val="single" w:sz="4" w:space="0" w:color="000000"/>
            </w:tcBorders>
          </w:tcPr>
          <w:p>
            <w:pPr>
              <w:pStyle w:val="TableParagraph"/>
              <w:spacing w:before="16"/>
              <w:ind w:right="4"/>
              <w:rPr>
                <w:sz w:val="24"/>
              </w:rPr>
            </w:pPr>
            <w:r>
              <w:rPr>
                <w:sz w:val="24"/>
              </w:rPr>
              <w:t>4</w:t>
            </w:r>
          </w:p>
        </w:tc>
        <w:tc>
          <w:tcPr>
            <w:tcW w:w="2482" w:type="dxa"/>
            <w:tcBorders>
              <w:top w:val="single" w:sz="4" w:space="0" w:color="000000"/>
              <w:left w:val="single" w:sz="4" w:space="0" w:color="000000"/>
              <w:right w:val="single" w:sz="4" w:space="0" w:color="000000"/>
            </w:tcBorders>
          </w:tcPr>
          <w:p>
            <w:pPr>
              <w:pStyle w:val="TableParagraph"/>
              <w:spacing w:before="16"/>
              <w:ind w:right="2"/>
              <w:rPr>
                <w:sz w:val="24"/>
              </w:rPr>
            </w:pPr>
            <w:r>
              <w:rPr>
                <w:sz w:val="24"/>
              </w:rPr>
              <w:t>6</w:t>
            </w:r>
          </w:p>
        </w:tc>
        <w:tc>
          <w:tcPr>
            <w:tcW w:w="2477" w:type="dxa"/>
            <w:tcBorders>
              <w:top w:val="single" w:sz="4" w:space="0" w:color="000000"/>
              <w:left w:val="single" w:sz="4" w:space="0" w:color="000000"/>
            </w:tcBorders>
          </w:tcPr>
          <w:p>
            <w:pPr>
              <w:pStyle w:val="TableParagraph"/>
              <w:spacing w:before="16"/>
              <w:ind w:left="679" w:right="687"/>
              <w:rPr>
                <w:sz w:val="24"/>
              </w:rPr>
            </w:pPr>
            <w:r>
              <w:rPr>
                <w:sz w:val="24"/>
              </w:rPr>
              <w:t>96</w:t>
            </w:r>
          </w:p>
        </w:tc>
      </w:tr>
    </w:tbl>
    <w:p>
      <w:pPr>
        <w:pStyle w:val="BodyText"/>
        <w:spacing w:before="3"/>
        <w:rPr>
          <w:sz w:val="21"/>
        </w:rPr>
      </w:pPr>
    </w:p>
    <w:p>
      <w:pPr>
        <w:pStyle w:val="BodyText"/>
        <w:spacing w:before="65"/>
        <w:ind w:left="122" w:right="46"/>
      </w:pPr>
      <w:r>
        <w:rPr/>
        <w:t>Por lo tanto el tableu que contiene los </w:t>
      </w:r>
      <w:r>
        <w:rPr>
          <w:rFonts w:ascii="Cambria Math" w:hAnsi="Cambria Math" w:eastAsia="Cambria Math"/>
        </w:rPr>
        <w:t>�′ </w:t>
      </w:r>
      <w:r>
        <w:rPr/>
        <w:t>al cambiar </w:t>
      </w:r>
      <w:r>
        <w:rPr>
          <w:rFonts w:ascii="Cambria Math" w:hAnsi="Cambria Math" w:eastAsia="Cambria Math"/>
        </w:rPr>
        <w:t>�</w:t>
      </w:r>
      <w:r>
        <w:rPr>
          <w:rFonts w:ascii="Cambria Math" w:hAnsi="Cambria Math" w:eastAsia="Cambria Math"/>
          <w:position w:val="-4"/>
          <w:sz w:val="17"/>
        </w:rPr>
        <w:t>�  </w:t>
      </w:r>
      <w:r>
        <w:rPr/>
        <w:t>por </w:t>
      </w:r>
      <w:r>
        <w:rPr>
          <w:rFonts w:ascii="Cambria Math" w:hAnsi="Cambria Math" w:eastAsia="Cambria Math"/>
        </w:rPr>
        <w:t>�</w:t>
      </w:r>
      <w:r>
        <w:rPr>
          <w:rFonts w:ascii="Cambria Math" w:hAnsi="Cambria Math" w:eastAsia="Cambria Math"/>
          <w:position w:val="-4"/>
          <w:sz w:val="17"/>
        </w:rPr>
        <w:t>1+∆ </w:t>
      </w:r>
      <w:r>
        <w:rPr/>
        <w:t>es el siguiente</w:t>
      </w:r>
    </w:p>
    <w:p>
      <w:pPr>
        <w:pStyle w:val="BodyText"/>
        <w:rPr>
          <w:sz w:val="20"/>
        </w:rPr>
      </w:pPr>
    </w:p>
    <w:p>
      <w:pPr>
        <w:pStyle w:val="BodyText"/>
        <w:spacing w:before="2"/>
        <w:rPr>
          <w:sz w:val="11"/>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3"/>
        <w:gridCol w:w="2482"/>
        <w:gridCol w:w="2477"/>
      </w:tblGrid>
      <w:tr>
        <w:trPr>
          <w:trHeight w:val="305" w:hRule="exact"/>
        </w:trPr>
        <w:tc>
          <w:tcPr>
            <w:tcW w:w="1591" w:type="dxa"/>
            <w:tcBorders>
              <w:bottom w:val="single" w:sz="4" w:space="0" w:color="000000"/>
              <w:right w:val="single" w:sz="4" w:space="0" w:color="000000"/>
            </w:tcBorders>
          </w:tcPr>
          <w:p>
            <w:pPr/>
          </w:p>
        </w:tc>
        <w:tc>
          <w:tcPr>
            <w:tcW w:w="2283" w:type="dxa"/>
            <w:tcBorders>
              <w:left w:val="single" w:sz="4" w:space="0" w:color="000000"/>
              <w:bottom w:val="single" w:sz="4" w:space="0" w:color="000000"/>
              <w:right w:val="single" w:sz="4" w:space="0" w:color="000000"/>
            </w:tcBorders>
          </w:tcPr>
          <w:p>
            <w:pPr>
              <w:pStyle w:val="TableParagraph"/>
              <w:spacing w:before="12"/>
              <w:ind w:left="695" w:right="706"/>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2"/>
              <w:ind w:left="794"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77"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4"/>
              <w:rPr>
                <w:sz w:val="24"/>
              </w:rPr>
            </w:pPr>
            <w:r>
              <w:rPr>
                <w:sz w:val="24"/>
              </w:rPr>
              <w:t>4/5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24/5</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3"/>
              <w:rPr>
                <w:sz w:val="24"/>
              </w:rPr>
            </w:pPr>
            <w:r>
              <w:rPr>
                <w:sz w:val="24"/>
              </w:rPr>
              <w:t>-2/5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5"/>
              <w:rPr>
                <w:sz w:val="24"/>
              </w:rPr>
            </w:pPr>
            <w:r>
              <w:rPr>
                <w:sz w:val="24"/>
              </w:rPr>
              <w:t>17/5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17/5</w:t>
            </w:r>
          </w:p>
        </w:tc>
      </w:tr>
      <w:tr>
        <w:trPr>
          <w:trHeight w:val="305" w:hRule="exact"/>
        </w:trPr>
        <w:tc>
          <w:tcPr>
            <w:tcW w:w="1591" w:type="dxa"/>
            <w:tcBorders>
              <w:top w:val="single" w:sz="4" w:space="0" w:color="000000"/>
              <w:right w:val="single" w:sz="4" w:space="0" w:color="000000"/>
            </w:tcBorders>
          </w:tcPr>
          <w:p>
            <w:pPr>
              <w:pStyle w:val="TableParagraph"/>
              <w:spacing w:before="16"/>
              <w:rPr>
                <w:sz w:val="24"/>
              </w:rPr>
            </w:pPr>
            <w:r>
              <w:rPr>
                <w:sz w:val="24"/>
              </w:rPr>
              <w:t>Z</w:t>
            </w:r>
          </w:p>
        </w:tc>
        <w:tc>
          <w:tcPr>
            <w:tcW w:w="2283" w:type="dxa"/>
            <w:tcBorders>
              <w:top w:val="single" w:sz="4" w:space="0" w:color="000000"/>
              <w:left w:val="single" w:sz="4" w:space="0" w:color="000000"/>
              <w:right w:val="single" w:sz="4" w:space="0" w:color="000000"/>
            </w:tcBorders>
          </w:tcPr>
          <w:p>
            <w:pPr>
              <w:pStyle w:val="TableParagraph"/>
              <w:spacing w:before="14"/>
              <w:ind w:left="701" w:right="706"/>
              <w:rPr>
                <w:rFonts w:ascii="Cambria Math" w:hAnsi="Cambria Math"/>
                <w:sz w:val="24"/>
              </w:rPr>
            </w:pPr>
            <w:r>
              <w:rPr>
                <w:sz w:val="24"/>
              </w:rPr>
              <w:t>4 + 1/5</w:t>
            </w:r>
            <w:r>
              <w:rPr>
                <w:rFonts w:ascii="Cambria Math" w:hAnsi="Cambria Math"/>
                <w:sz w:val="24"/>
              </w:rPr>
              <w:t>∆</w:t>
            </w:r>
          </w:p>
        </w:tc>
        <w:tc>
          <w:tcPr>
            <w:tcW w:w="2482" w:type="dxa"/>
            <w:tcBorders>
              <w:top w:val="single" w:sz="4" w:space="0" w:color="000000"/>
              <w:left w:val="single" w:sz="4" w:space="0" w:color="000000"/>
              <w:right w:val="single" w:sz="4" w:space="0" w:color="000000"/>
            </w:tcBorders>
          </w:tcPr>
          <w:p>
            <w:pPr>
              <w:pStyle w:val="TableParagraph"/>
              <w:spacing w:before="14"/>
              <w:ind w:left="802" w:right="805"/>
              <w:rPr>
                <w:rFonts w:ascii="Cambria Math" w:hAnsi="Cambria Math"/>
                <w:sz w:val="24"/>
              </w:rPr>
            </w:pPr>
            <w:r>
              <w:rPr>
                <w:sz w:val="24"/>
              </w:rPr>
              <w:t>6 + 4/5</w:t>
            </w:r>
            <w:r>
              <w:rPr>
                <w:rFonts w:ascii="Cambria Math" w:hAnsi="Cambria Math"/>
                <w:sz w:val="24"/>
              </w:rPr>
              <w:t>∆</w:t>
            </w:r>
          </w:p>
        </w:tc>
        <w:tc>
          <w:tcPr>
            <w:tcW w:w="2477" w:type="dxa"/>
            <w:tcBorders>
              <w:top w:val="single" w:sz="4" w:space="0" w:color="000000"/>
              <w:left w:val="single" w:sz="4" w:space="0" w:color="000000"/>
            </w:tcBorders>
          </w:tcPr>
          <w:p>
            <w:pPr>
              <w:pStyle w:val="TableParagraph"/>
              <w:spacing w:before="14"/>
              <w:ind w:left="679" w:right="687"/>
              <w:rPr>
                <w:rFonts w:ascii="Cambria Math" w:hAnsi="Cambria Math"/>
                <w:sz w:val="24"/>
              </w:rPr>
            </w:pPr>
            <w:r>
              <w:rPr>
                <w:sz w:val="24"/>
              </w:rPr>
              <w:t>96 + 24/5</w:t>
            </w:r>
            <w:r>
              <w:rPr>
                <w:rFonts w:ascii="Cambria Math" w:hAnsi="Cambria Math"/>
                <w:sz w:val="24"/>
              </w:rPr>
              <w:t>∆</w:t>
            </w:r>
          </w:p>
        </w:tc>
      </w:tr>
    </w:tbl>
    <w:p>
      <w:pPr>
        <w:pStyle w:val="BodyText"/>
        <w:spacing w:before="9"/>
        <w:rPr>
          <w:sz w:val="20"/>
        </w:rPr>
      </w:pPr>
    </w:p>
    <w:p>
      <w:pPr>
        <w:pStyle w:val="BodyText"/>
        <w:spacing w:before="65"/>
        <w:ind w:left="122" w:right="46"/>
      </w:pPr>
      <w:r>
        <w:rPr/>
        <w:t>Para que el punto extremo A siga siendo óptimo al cambiar </w:t>
      </w:r>
      <w:r>
        <w:rPr>
          <w:rFonts w:ascii="Cambria Math" w:hAnsi="Cambria Math" w:eastAsia="Cambria Math"/>
        </w:rPr>
        <w:t>�</w:t>
      </w:r>
      <w:r>
        <w:rPr>
          <w:rFonts w:ascii="Cambria Math" w:hAnsi="Cambria Math" w:eastAsia="Cambria Math"/>
          <w:position w:val="-4"/>
          <w:sz w:val="17"/>
        </w:rPr>
        <w:t>1 </w:t>
      </w:r>
      <w:r>
        <w:rPr/>
        <w:t>a </w:t>
      </w:r>
      <w:r>
        <w:rPr>
          <w:rFonts w:ascii="Cambria Math" w:hAnsi="Cambria Math" w:eastAsia="Cambria Math"/>
        </w:rPr>
        <w:t>�</w:t>
      </w:r>
      <w:r>
        <w:rPr>
          <w:rFonts w:ascii="Cambria Math" w:hAnsi="Cambria Math" w:eastAsia="Cambria Math"/>
          <w:position w:val="-4"/>
          <w:sz w:val="17"/>
        </w:rPr>
        <w:t>�+∆ </w:t>
      </w:r>
      <w:r>
        <w:rPr/>
        <w:t>se requiere:</w:t>
      </w:r>
    </w:p>
    <w:p>
      <w:pPr>
        <w:pStyle w:val="BodyText"/>
        <w:spacing w:before="9"/>
        <w:rPr>
          <w:sz w:val="20"/>
        </w:rPr>
      </w:pPr>
    </w:p>
    <w:p>
      <w:pPr>
        <w:pStyle w:val="BodyText"/>
        <w:spacing w:line="232" w:lineRule="exact" w:before="59"/>
        <w:ind w:right="2786"/>
        <w:jc w:val="center"/>
        <w:rPr>
          <w:rFonts w:ascii="Cambria Math"/>
        </w:rPr>
      </w:pPr>
      <w:r>
        <w:rPr>
          <w:rFonts w:ascii="Cambria Math"/>
          <w:w w:val="100"/>
        </w:rPr>
        <w:t>1</w:t>
      </w:r>
    </w:p>
    <w:p>
      <w:pPr>
        <w:pStyle w:val="BodyText"/>
        <w:tabs>
          <w:tab w:pos="3252" w:val="left" w:leader="none"/>
          <w:tab w:pos="5587" w:val="left" w:leader="none"/>
        </w:tabs>
        <w:spacing w:line="172" w:lineRule="exact"/>
        <w:ind w:left="2659" w:right="46"/>
        <w:rPr>
          <w:rFonts w:ascii="Cambria Math" w:hAnsi="Cambria Math"/>
        </w:rPr>
      </w:pPr>
      <w:r>
        <w:rPr/>
        <w:pict>
          <v:line style="position:absolute;mso-position-horizontal-relative:page;mso-position-vertical-relative:paragraph;z-index:-401224" from="232.970001pt,5.508175pt" to="239.570001pt,5.508175pt" stroked="true" strokeweight=".84pt" strokecolor="#000000">
            <w10:wrap type="none"/>
          </v:line>
        </w:pict>
      </w:r>
      <w:r>
        <w:rPr>
          <w:rFonts w:ascii="Cambria Math" w:hAnsi="Cambria Math"/>
        </w:rPr>
        <w:t>4</w:t>
      </w:r>
      <w:r>
        <w:rPr>
          <w:rFonts w:ascii="Cambria Math" w:hAnsi="Cambria Math"/>
          <w:spacing w:val="1"/>
        </w:rPr>
        <w:t> </w:t>
      </w:r>
      <w:r>
        <w:rPr>
          <w:rFonts w:ascii="Cambria Math" w:hAnsi="Cambria Math"/>
        </w:rPr>
        <w:t>+</w:t>
        <w:tab/>
        <w:t>∆≥</w:t>
      </w:r>
      <w:r>
        <w:rPr>
          <w:rFonts w:ascii="Cambria Math" w:hAnsi="Cambria Math"/>
          <w:spacing w:val="12"/>
        </w:rPr>
        <w:t> </w:t>
      </w:r>
      <w:r>
        <w:rPr>
          <w:rFonts w:ascii="Cambria Math" w:hAnsi="Cambria Math"/>
        </w:rPr>
        <w:t>0  </w:t>
      </w:r>
      <w:r>
        <w:rPr>
          <w:rFonts w:ascii="Cambria Math" w:hAnsi="Cambria Math"/>
          <w:spacing w:val="13"/>
        </w:rPr>
        <w:t> </w:t>
      </w:r>
      <w:r>
        <w:rPr>
          <w:rFonts w:ascii="Cambria Math" w:hAnsi="Cambria Math"/>
        </w:rPr>
        <w:t>=&gt;</w:t>
        <w:tab/>
        <w:t>∆≥</w:t>
      </w:r>
      <w:r>
        <w:rPr>
          <w:rFonts w:ascii="Cambria Math" w:hAnsi="Cambria Math"/>
          <w:spacing w:val="12"/>
        </w:rPr>
        <w:t> </w:t>
      </w:r>
      <w:r>
        <w:rPr>
          <w:rFonts w:ascii="Cambria Math" w:hAnsi="Cambria Math"/>
        </w:rPr>
        <w:t>−20</w:t>
      </w:r>
    </w:p>
    <w:p>
      <w:pPr>
        <w:pStyle w:val="BodyText"/>
        <w:spacing w:line="199" w:lineRule="exact"/>
        <w:ind w:right="2786"/>
        <w:jc w:val="center"/>
        <w:rPr>
          <w:rFonts w:ascii="Cambria Math"/>
        </w:rPr>
      </w:pPr>
      <w:r>
        <w:rPr>
          <w:rFonts w:ascii="Cambria Math"/>
          <w:w w:val="100"/>
        </w:rPr>
        <w:t>5</w:t>
      </w:r>
    </w:p>
    <w:p>
      <w:pPr>
        <w:pStyle w:val="BodyText"/>
        <w:tabs>
          <w:tab w:pos="5537" w:val="left" w:leader="none"/>
        </w:tabs>
        <w:spacing w:line="202" w:lineRule="exact"/>
        <w:ind w:left="2853" w:right="46"/>
        <w:rPr>
          <w:rFonts w:ascii="Cambria Math"/>
        </w:rPr>
      </w:pPr>
      <w:r>
        <w:rPr>
          <w:rFonts w:ascii="Cambria Math"/>
        </w:rPr>
        <w:t>4</w:t>
        <w:tab/>
        <w:t>4</w:t>
      </w:r>
    </w:p>
    <w:p>
      <w:pPr>
        <w:spacing w:after="0" w:line="202" w:lineRule="exact"/>
        <w:rPr>
          <w:rFonts w:ascii="Cambria Math"/>
        </w:rPr>
        <w:sectPr>
          <w:headerReference w:type="default" r:id="rId232"/>
          <w:footerReference w:type="default" r:id="rId233"/>
          <w:pgSz w:w="12240" w:h="15840"/>
          <w:pgMar w:header="0" w:footer="1003" w:top="1360" w:bottom="1200" w:left="1580" w:right="1580"/>
          <w:pgNumType w:start="84"/>
        </w:sectPr>
      </w:pPr>
    </w:p>
    <w:p>
      <w:pPr>
        <w:pStyle w:val="BodyText"/>
        <w:tabs>
          <w:tab w:pos="3026" w:val="left" w:leader="none"/>
          <w:tab w:pos="3933" w:val="left" w:leader="none"/>
          <w:tab w:pos="4675" w:val="left" w:leader="none"/>
        </w:tabs>
        <w:spacing w:line="180" w:lineRule="exact"/>
        <w:ind w:left="2436"/>
        <w:rPr>
          <w:rFonts w:ascii="Cambria Math" w:hAnsi="Cambria Math"/>
        </w:rPr>
      </w:pPr>
      <w:r>
        <w:rPr/>
        <w:pict>
          <v:line style="position:absolute;mso-position-horizontal-relative:page;mso-position-vertical-relative:paragraph;z-index:-401200" from="221.690002pt,5.904595pt" to="228.290002pt,5.904595pt" stroked="true" strokeweight=".86398pt" strokecolor="#000000">
            <w10:wrap type="none"/>
          </v:line>
        </w:pict>
      </w:r>
      <w:r>
        <w:rPr/>
        <w:pict>
          <v:line style="position:absolute;mso-position-horizontal-relative:page;mso-position-vertical-relative:paragraph;z-index:-401176" from="355.869995pt,5.904595pt" to="362.469995pt,5.904595pt" stroked="true" strokeweight=".86398pt" strokecolor="#000000">
            <w10:wrap type="none"/>
          </v:line>
        </w:pict>
      </w:r>
      <w:r>
        <w:rPr>
          <w:rFonts w:ascii="Cambria Math" w:hAnsi="Cambria Math"/>
        </w:rPr>
        <w:t>6</w:t>
      </w:r>
      <w:r>
        <w:rPr>
          <w:rFonts w:ascii="Cambria Math" w:hAnsi="Cambria Math"/>
          <w:spacing w:val="-1"/>
        </w:rPr>
        <w:t> </w:t>
      </w:r>
      <w:r>
        <w:rPr>
          <w:rFonts w:ascii="Cambria Math" w:hAnsi="Cambria Math"/>
        </w:rPr>
        <w:t>+</w:t>
        <w:tab/>
        <w:t>∆≥</w:t>
      </w:r>
      <w:r>
        <w:rPr>
          <w:rFonts w:ascii="Cambria Math" w:hAnsi="Cambria Math"/>
          <w:spacing w:val="14"/>
        </w:rPr>
        <w:t> </w:t>
      </w:r>
      <w:r>
        <w:rPr>
          <w:rFonts w:ascii="Cambria Math" w:hAnsi="Cambria Math"/>
        </w:rPr>
        <w:t>0</w:t>
        <w:tab/>
        <w:t>=&gt;</w:t>
        <w:tab/>
        <w:t>∆≥  −6</w:t>
      </w:r>
      <w:r>
        <w:rPr>
          <w:rFonts w:ascii="Cambria Math" w:hAnsi="Cambria Math"/>
          <w:spacing w:val="-35"/>
        </w:rPr>
        <w:t> </w:t>
      </w:r>
      <w:r>
        <w:rPr>
          <w:rFonts w:ascii="Cambria Math" w:hAnsi="Cambria Math"/>
        </w:rPr>
        <w:t>(</w:t>
      </w:r>
    </w:p>
    <w:p>
      <w:pPr>
        <w:pStyle w:val="BodyText"/>
        <w:spacing w:line="221" w:lineRule="exact"/>
        <w:ind w:left="304"/>
        <w:jc w:val="center"/>
        <w:rPr>
          <w:rFonts w:ascii="Cambria Math"/>
        </w:rPr>
      </w:pPr>
      <w:r>
        <w:rPr>
          <w:rFonts w:ascii="Cambria Math"/>
          <w:w w:val="100"/>
        </w:rPr>
        <w:t>5</w:t>
      </w:r>
    </w:p>
    <w:p>
      <w:pPr>
        <w:pStyle w:val="BodyText"/>
        <w:spacing w:line="180" w:lineRule="exact"/>
        <w:ind w:left="93"/>
        <w:rPr>
          <w:rFonts w:ascii="Cambria Math" w:hAnsi="Cambria Math"/>
        </w:rPr>
      </w:pPr>
      <w:r>
        <w:rPr/>
        <w:br w:type="column"/>
      </w:r>
      <w:r>
        <w:rPr>
          <w:rFonts w:ascii="Cambria Math" w:hAnsi="Cambria Math"/>
          <w:w w:val="105"/>
        </w:rPr>
        <w:t>) =  −7.5</w:t>
      </w:r>
    </w:p>
    <w:p>
      <w:pPr>
        <w:pStyle w:val="BodyText"/>
        <w:spacing w:line="221" w:lineRule="exact"/>
        <w:ind w:left="-39"/>
        <w:rPr>
          <w:rFonts w:ascii="Cambria Math"/>
        </w:rPr>
      </w:pPr>
      <w:r>
        <w:rPr>
          <w:rFonts w:ascii="Cambria Math"/>
          <w:w w:val="100"/>
        </w:rPr>
        <w:t>5</w:t>
      </w:r>
    </w:p>
    <w:p>
      <w:pPr>
        <w:spacing w:after="0" w:line="221" w:lineRule="exact"/>
        <w:rPr>
          <w:rFonts w:ascii="Cambria Math"/>
        </w:rPr>
        <w:sectPr>
          <w:type w:val="continuous"/>
          <w:pgSz w:w="12240" w:h="15840"/>
          <w:pgMar w:top="0" w:bottom="280" w:left="1580" w:right="1580"/>
          <w:cols w:num="2" w:equalWidth="0">
            <w:col w:w="5536" w:space="40"/>
            <w:col w:w="3504"/>
          </w:cols>
        </w:sectPr>
      </w:pPr>
    </w:p>
    <w:p>
      <w:pPr>
        <w:pStyle w:val="BodyText"/>
        <w:rPr>
          <w:rFonts w:ascii="Cambria Math"/>
          <w:sz w:val="21"/>
        </w:rPr>
      </w:pPr>
    </w:p>
    <w:p>
      <w:pPr>
        <w:pStyle w:val="BodyText"/>
        <w:spacing w:line="247" w:lineRule="auto" w:before="65"/>
        <w:ind w:left="122" w:right="118"/>
        <w:jc w:val="both"/>
      </w:pPr>
      <w:r>
        <w:rPr/>
        <w:t>Para que ambas condiciones se cumplan, </w:t>
      </w:r>
      <w:r>
        <w:rPr>
          <w:rFonts w:ascii="Cambria Math" w:hAnsi="Cambria Math" w:eastAsia="Cambria Math"/>
        </w:rPr>
        <w:t>∆ </w:t>
      </w:r>
      <w:r>
        <w:rPr/>
        <w:t>deberá ser mayor o igual a -7.5, donde </w:t>
      </w:r>
      <w:r>
        <w:rPr>
          <w:rFonts w:ascii="Cambria Math" w:hAnsi="Cambria Math" w:eastAsia="Cambria Math"/>
        </w:rPr>
        <w:t>�</w:t>
      </w:r>
      <w:r>
        <w:rPr>
          <w:rFonts w:ascii="Cambria Math" w:hAnsi="Cambria Math" w:eastAsia="Cambria Math"/>
          <w:position w:val="-4"/>
          <w:sz w:val="17"/>
        </w:rPr>
        <w:t>1 </w:t>
      </w:r>
      <w:r>
        <w:rPr/>
        <w:t>deberá ser mayor o igual a 20 + (-7.5) = 12.5. El rango de optimalidad es [12.5,-</w:t>
      </w:r>
      <w:r>
        <w:rPr>
          <w:rFonts w:ascii="Cambria Math" w:hAnsi="Cambria Math" w:eastAsia="Cambria Math"/>
        </w:rPr>
        <w:t>∞</w:t>
      </w:r>
      <w:r>
        <w:rPr/>
        <w:t>).</w:t>
      </w:r>
    </w:p>
    <w:p>
      <w:pPr>
        <w:pStyle w:val="BodyText"/>
        <w:spacing w:before="6"/>
        <w:rPr>
          <w:sz w:val="30"/>
        </w:rPr>
      </w:pPr>
    </w:p>
    <w:p>
      <w:pPr>
        <w:pStyle w:val="BodyText"/>
        <w:spacing w:line="244" w:lineRule="auto"/>
        <w:ind w:left="122" w:right="120"/>
        <w:jc w:val="both"/>
        <w:rPr>
          <w:rFonts w:ascii="Cambria Math" w:hAnsi="Cambria Math" w:eastAsia="Cambria Math"/>
        </w:rPr>
      </w:pPr>
      <w:r>
        <w:rPr/>
        <w:t>Para conocer la solución óptima cuando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&lt; 12.5</w:t>
      </w:r>
      <w:r>
        <w:rPr/>
        <w:t>, se requiere efectuar un pivoteo sobre el tableu óptimo para encontrar el óptimo alternando con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12.5.</w:t>
      </w:r>
    </w:p>
    <w:p>
      <w:pPr>
        <w:pStyle w:val="BodyText"/>
        <w:spacing w:before="4"/>
        <w:rPr>
          <w:rFonts w:ascii="Cambria Math"/>
          <w:sz w:val="27"/>
        </w:rPr>
      </w:pPr>
    </w:p>
    <w:p>
      <w:pPr>
        <w:pStyle w:val="BodyText"/>
        <w:spacing w:line="247" w:lineRule="auto" w:before="1"/>
        <w:ind w:left="122" w:right="115"/>
        <w:jc w:val="both"/>
      </w:pPr>
      <w:r>
        <w:rPr/>
        <w:t>Si  </w:t>
      </w:r>
      <w:r>
        <w:rPr>
          <w:rFonts w:ascii="Cambria Math" w:hAnsi="Cambria Math" w:eastAsia="Cambria Math"/>
        </w:rPr>
        <w:t>∆= −7.5</w:t>
      </w:r>
      <w:r>
        <w:rPr/>
        <w:t>,  es  decir,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−7.5  </w:t>
      </w:r>
      <w:r>
        <w:rPr/>
        <w:t>se  tienen  que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0  </w:t>
      </w:r>
      <w:r>
        <w:rPr/>
        <w:t>y  el  tableu  óptimo  se  el tableu siguiente, al efectuar el pivoteo sobre la columna </w:t>
      </w:r>
      <w:r>
        <w:rPr>
          <w:rFonts w:ascii="Cambria Math" w:hAnsi="Cambria Math" w:eastAsia="Cambria Math"/>
        </w:rPr>
        <w:t>�</w:t>
      </w:r>
      <w:r>
        <w:rPr>
          <w:rFonts w:ascii="Cambria Math" w:hAnsi="Cambria Math" w:eastAsia="Cambria Math"/>
          <w:position w:val="-4"/>
          <w:sz w:val="17"/>
        </w:rPr>
        <w:t>2</w:t>
      </w:r>
      <w:r>
        <w:rPr/>
        <w:t>, ya que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0 </w:t>
      </w:r>
      <w:r>
        <w:rPr/>
        <w:t>hace que la función objetivo no cambie.</w:t>
      </w:r>
    </w:p>
    <w:p>
      <w:pPr>
        <w:pStyle w:val="BodyText"/>
        <w:rPr>
          <w:sz w:val="20"/>
        </w:rPr>
      </w:pPr>
    </w:p>
    <w:p>
      <w:pPr>
        <w:pStyle w:val="BodyText"/>
        <w:spacing w:before="1" w:after="1"/>
        <w:rPr>
          <w:sz w:val="11"/>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3"/>
        <w:gridCol w:w="2482"/>
        <w:gridCol w:w="2477"/>
      </w:tblGrid>
      <w:tr>
        <w:trPr>
          <w:trHeight w:val="305" w:hRule="exact"/>
        </w:trPr>
        <w:tc>
          <w:tcPr>
            <w:tcW w:w="1591" w:type="dxa"/>
            <w:tcBorders>
              <w:bottom w:val="single" w:sz="4" w:space="0" w:color="000000"/>
              <w:right w:val="single" w:sz="4" w:space="0" w:color="000000"/>
            </w:tcBorders>
          </w:tcPr>
          <w:p>
            <w:pPr/>
          </w:p>
        </w:tc>
        <w:tc>
          <w:tcPr>
            <w:tcW w:w="2283" w:type="dxa"/>
            <w:tcBorders>
              <w:left w:val="single" w:sz="4" w:space="0" w:color="000000"/>
              <w:bottom w:val="single" w:sz="4" w:space="0" w:color="000000"/>
              <w:right w:val="single" w:sz="4" w:space="0" w:color="000000"/>
            </w:tcBorders>
          </w:tcPr>
          <w:p>
            <w:pPr>
              <w:pStyle w:val="TableParagraph"/>
              <w:spacing w:before="12"/>
              <w:ind w:left="695" w:right="706"/>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2"/>
              <w:ind w:left="796"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77"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right="982"/>
              <w:jc w:val="right"/>
              <w:rPr>
                <w:sz w:val="24"/>
              </w:rPr>
            </w:pPr>
            <w:r>
              <w:rPr>
                <w:sz w:val="24"/>
              </w:rPr>
              <w:t>-4/17</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right="3"/>
              <w:rPr>
                <w:sz w:val="24"/>
              </w:rPr>
            </w:pPr>
            <w:r>
              <w:rPr>
                <w:sz w:val="24"/>
              </w:rPr>
              <w:t>4</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0"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3"/>
              <w:rPr>
                <w:sz w:val="24"/>
              </w:rPr>
            </w:pPr>
            <w:r>
              <w:rPr>
                <w:sz w:val="24"/>
              </w:rPr>
              <w:t>-2/17</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right="1023"/>
              <w:jc w:val="right"/>
              <w:rPr>
                <w:sz w:val="24"/>
              </w:rPr>
            </w:pPr>
            <w:r>
              <w:rPr>
                <w:sz w:val="24"/>
              </w:rPr>
              <w:t>5/17</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05" w:hRule="exact"/>
        </w:trPr>
        <w:tc>
          <w:tcPr>
            <w:tcW w:w="1591" w:type="dxa"/>
            <w:tcBorders>
              <w:top w:val="single" w:sz="4" w:space="0" w:color="000000"/>
              <w:right w:val="single" w:sz="4" w:space="0" w:color="000000"/>
            </w:tcBorders>
          </w:tcPr>
          <w:p>
            <w:pPr>
              <w:pStyle w:val="TableParagraph"/>
              <w:spacing w:before="16"/>
              <w:rPr>
                <w:sz w:val="24"/>
              </w:rPr>
            </w:pPr>
            <w:r>
              <w:rPr>
                <w:sz w:val="24"/>
              </w:rPr>
              <w:t>Z</w:t>
            </w:r>
          </w:p>
        </w:tc>
        <w:tc>
          <w:tcPr>
            <w:tcW w:w="2283" w:type="dxa"/>
            <w:tcBorders>
              <w:top w:val="single" w:sz="4" w:space="0" w:color="000000"/>
              <w:left w:val="single" w:sz="4" w:space="0" w:color="000000"/>
              <w:right w:val="single" w:sz="4" w:space="0" w:color="000000"/>
            </w:tcBorders>
          </w:tcPr>
          <w:p>
            <w:pPr>
              <w:pStyle w:val="TableParagraph"/>
              <w:spacing w:before="16"/>
              <w:ind w:left="701" w:right="706"/>
              <w:rPr>
                <w:sz w:val="24"/>
              </w:rPr>
            </w:pPr>
            <w:r>
              <w:rPr>
                <w:sz w:val="24"/>
              </w:rPr>
              <w:t>1/2</w:t>
            </w:r>
          </w:p>
        </w:tc>
        <w:tc>
          <w:tcPr>
            <w:tcW w:w="2482" w:type="dxa"/>
            <w:tcBorders>
              <w:top w:val="single" w:sz="4" w:space="0" w:color="000000"/>
              <w:left w:val="single" w:sz="4" w:space="0" w:color="000000"/>
              <w:right w:val="single" w:sz="4" w:space="0" w:color="000000"/>
            </w:tcBorders>
          </w:tcPr>
          <w:p>
            <w:pPr>
              <w:pStyle w:val="TableParagraph"/>
              <w:spacing w:before="16"/>
              <w:ind w:right="2"/>
              <w:rPr>
                <w:sz w:val="24"/>
              </w:rPr>
            </w:pPr>
            <w:r>
              <w:rPr>
                <w:sz w:val="24"/>
              </w:rPr>
              <w:t>0</w:t>
            </w:r>
          </w:p>
        </w:tc>
        <w:tc>
          <w:tcPr>
            <w:tcW w:w="2477" w:type="dxa"/>
            <w:tcBorders>
              <w:top w:val="single" w:sz="4" w:space="0" w:color="000000"/>
              <w:left w:val="single" w:sz="4" w:space="0" w:color="000000"/>
            </w:tcBorders>
          </w:tcPr>
          <w:p>
            <w:pPr>
              <w:pStyle w:val="TableParagraph"/>
              <w:spacing w:before="16"/>
              <w:ind w:left="679" w:right="687"/>
              <w:rPr>
                <w:sz w:val="24"/>
              </w:rPr>
            </w:pPr>
            <w:r>
              <w:rPr>
                <w:sz w:val="24"/>
              </w:rPr>
              <w:t>60</w:t>
            </w:r>
          </w:p>
        </w:tc>
      </w:tr>
    </w:tbl>
    <w:p>
      <w:pPr>
        <w:spacing w:after="0"/>
        <w:rPr>
          <w:sz w:val="24"/>
        </w:rPr>
        <w:sectPr>
          <w:type w:val="continuous"/>
          <w:pgSz w:w="12240" w:h="15840"/>
          <w:pgMar w:top="0" w:bottom="280" w:left="1580" w:right="1580"/>
        </w:sectPr>
      </w:pPr>
    </w:p>
    <w:p>
      <w:pPr>
        <w:pStyle w:val="BodyText"/>
        <w:spacing w:line="249" w:lineRule="auto" w:before="48"/>
        <w:ind w:left="102" w:right="124"/>
        <w:jc w:val="both"/>
      </w:pPr>
      <w:r>
        <w:rPr/>
        <w:t>Si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&gt; 12.5 </w:t>
      </w:r>
      <w:r>
        <w:rPr/>
        <w:t>el punto extremo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4, �</w:t>
      </w:r>
      <w:r>
        <w:rPr>
          <w:rFonts w:ascii="Cambria Math" w:hAnsi="Cambria Math" w:eastAsia="Cambria Math"/>
          <w:position w:val="-4"/>
          <w:sz w:val="17"/>
        </w:rPr>
        <w:t>2 </w:t>
      </w:r>
      <w:r>
        <w:rPr>
          <w:rFonts w:ascii="Cambria Math" w:hAnsi="Cambria Math" w:eastAsia="Cambria Math"/>
        </w:rPr>
        <w:t>= 1, </w:t>
      </w:r>
      <w:r>
        <w:rPr/>
        <w:t>será óptimo, pero no se sabe hasta qué valor límite, para saberlo, se deberá de realizar el límite anterior.</w:t>
      </w:r>
    </w:p>
    <w:p>
      <w:pPr>
        <w:pStyle w:val="BodyText"/>
        <w:spacing w:before="4"/>
        <w:rPr>
          <w:sz w:val="30"/>
        </w:rPr>
      </w:pPr>
    </w:p>
    <w:p>
      <w:pPr>
        <w:pStyle w:val="BodyText"/>
        <w:spacing w:line="261" w:lineRule="auto"/>
        <w:ind w:left="102" w:right="115"/>
        <w:jc w:val="both"/>
      </w:pPr>
      <w:r>
        <w:rPr/>
        <w:t>Si</w:t>
      </w:r>
      <w:r>
        <w:rPr>
          <w:spacing w:val="-8"/>
        </w:rPr>
        <w:t> </w:t>
      </w:r>
      <w:r>
        <w:rPr/>
        <w:t>se</w:t>
      </w:r>
      <w:r>
        <w:rPr>
          <w:spacing w:val="-9"/>
        </w:rPr>
        <w:t> </w:t>
      </w:r>
      <w:r>
        <w:rPr/>
        <w:t>cambia</w:t>
      </w:r>
      <w:r>
        <w:rPr>
          <w:spacing w:val="-7"/>
        </w:rPr>
        <w:t> </w:t>
      </w:r>
      <w:r>
        <w:rPr/>
        <w:t>el</w:t>
      </w:r>
      <w:r>
        <w:rPr>
          <w:spacing w:val="-6"/>
        </w:rPr>
        <w:t> </w:t>
      </w:r>
      <w:r>
        <w:rPr/>
        <w:t>costo</w:t>
      </w:r>
      <w:r>
        <w:rPr>
          <w:spacing w:val="-8"/>
        </w:rPr>
        <w:t> </w:t>
      </w:r>
      <w:r>
        <w:rPr/>
        <w:t>de</w:t>
      </w:r>
      <w:r>
        <w:rPr>
          <w:spacing w:val="-7"/>
        </w:rPr>
        <w:t> </w:t>
      </w:r>
      <w:r>
        <w:rPr/>
        <w:t>la</w:t>
      </w:r>
      <w:r>
        <w:rPr>
          <w:spacing w:val="-10"/>
        </w:rPr>
        <w:t> </w:t>
      </w:r>
      <w:r>
        <w:rPr/>
        <w:t>variable</w:t>
      </w:r>
      <w:r>
        <w:rPr>
          <w:spacing w:val="-9"/>
        </w:rPr>
        <w:t> </w:t>
      </w:r>
      <w:r>
        <w:rPr/>
        <w:t>básica,</w:t>
      </w:r>
      <w:r>
        <w:rPr>
          <w:spacing w:val="-7"/>
        </w:rPr>
        <w:t> </w:t>
      </w:r>
      <w:r>
        <w:rPr/>
        <w:t>pero</w:t>
      </w:r>
      <w:r>
        <w:rPr>
          <w:spacing w:val="-7"/>
        </w:rPr>
        <w:t> </w:t>
      </w:r>
      <w:r>
        <w:rPr/>
        <w:t>requiere</w:t>
      </w:r>
      <w:r>
        <w:rPr>
          <w:spacing w:val="-10"/>
        </w:rPr>
        <w:t> </w:t>
      </w:r>
      <w:r>
        <w:rPr/>
        <w:t>incluir</w:t>
      </w:r>
      <w:r>
        <w:rPr>
          <w:spacing w:val="-7"/>
        </w:rPr>
        <w:t> </w:t>
      </w:r>
      <w:r>
        <w:rPr/>
        <w:t>una</w:t>
      </w:r>
      <w:r>
        <w:rPr>
          <w:spacing w:val="-7"/>
        </w:rPr>
        <w:t> </w:t>
      </w:r>
      <w:r>
        <w:rPr/>
        <w:t>restricción</w:t>
      </w:r>
      <w:r>
        <w:rPr>
          <w:spacing w:val="-8"/>
        </w:rPr>
        <w:t> </w:t>
      </w:r>
      <w:r>
        <w:rPr/>
        <w:t>sobre</w:t>
      </w:r>
      <w:r>
        <w:rPr>
          <w:spacing w:val="-8"/>
        </w:rPr>
        <w:t> </w:t>
      </w:r>
      <w:r>
        <w:rPr/>
        <w:t>el</w:t>
      </w:r>
      <w:r>
        <w:rPr>
          <w:spacing w:val="-8"/>
        </w:rPr>
        <w:t> </w:t>
      </w:r>
      <w:r>
        <w:rPr/>
        <w:t>nivel que tiene la variable en la solución óptima, por ejemplo </w:t>
      </w:r>
      <w:r>
        <w:rPr>
          <w:rFonts w:ascii="Cambria Math" w:hAnsi="Cambria Math" w:eastAsia="Cambria Math"/>
          <w:spacing w:val="-4"/>
        </w:rPr>
        <w:t>�</w:t>
      </w:r>
      <w:r>
        <w:rPr>
          <w:rFonts w:ascii="Cambria Math" w:hAnsi="Cambria Math" w:eastAsia="Cambria Math"/>
          <w:spacing w:val="-4"/>
          <w:position w:val="-4"/>
          <w:sz w:val="17"/>
        </w:rPr>
        <w:t>1 </w:t>
      </w:r>
      <w:r>
        <w:rPr>
          <w:rFonts w:ascii="Cambria Math" w:hAnsi="Cambria Math" w:eastAsia="Cambria Math"/>
        </w:rPr>
        <w:t>= 4 </w:t>
      </w:r>
      <w:r>
        <w:rPr/>
        <w:t>en vez de </w:t>
      </w:r>
      <w:r>
        <w:rPr>
          <w:rFonts w:ascii="Cambria Math" w:hAnsi="Cambria Math" w:eastAsia="Cambria Math"/>
          <w:spacing w:val="-4"/>
        </w:rPr>
        <w:t>�</w:t>
      </w:r>
      <w:r>
        <w:rPr>
          <w:rFonts w:ascii="Cambria Math" w:hAnsi="Cambria Math" w:eastAsia="Cambria Math"/>
          <w:spacing w:val="-4"/>
          <w:position w:val="-4"/>
          <w:sz w:val="17"/>
        </w:rPr>
        <w:t>1 </w:t>
      </w:r>
      <w:r>
        <w:rPr>
          <w:rFonts w:ascii="Cambria Math" w:hAnsi="Cambria Math" w:eastAsia="Cambria Math"/>
        </w:rPr>
        <w:t>= 4.8</w:t>
      </w:r>
      <w:r>
        <w:rPr/>
        <w:t>, el cambio que sufre la función objetivo por unidad de incremento es el costo unitario de la variable.</w:t>
      </w:r>
    </w:p>
    <w:p>
      <w:pPr>
        <w:pStyle w:val="BodyText"/>
        <w:rPr>
          <w:sz w:val="29"/>
        </w:rPr>
      </w:pPr>
    </w:p>
    <w:p>
      <w:pPr>
        <w:pStyle w:val="BodyText"/>
        <w:spacing w:line="276" w:lineRule="auto"/>
        <w:ind w:left="102" w:right="116"/>
        <w:jc w:val="both"/>
      </w:pPr>
      <w:r>
        <w:rPr/>
        <w:t>Este valor junto con la nueva solución, puede obtenerse a partir del tableu óptimo con una o más</w:t>
      </w:r>
      <w:r>
        <w:rPr>
          <w:spacing w:val="-9"/>
        </w:rPr>
        <w:t> </w:t>
      </w:r>
      <w:r>
        <w:rPr/>
        <w:t>iteraciones</w:t>
      </w:r>
      <w:r>
        <w:rPr>
          <w:spacing w:val="-8"/>
        </w:rPr>
        <w:t> </w:t>
      </w:r>
      <w:r>
        <w:rPr/>
        <w:t>agregando</w:t>
      </w:r>
      <w:r>
        <w:rPr>
          <w:spacing w:val="-9"/>
        </w:rPr>
        <w:t> </w:t>
      </w:r>
      <w:r>
        <w:rPr/>
        <w:t>la</w:t>
      </w:r>
      <w:r>
        <w:rPr>
          <w:spacing w:val="-9"/>
        </w:rPr>
        <w:t> </w:t>
      </w:r>
      <w:r>
        <w:rPr/>
        <w:t>restricción</w:t>
      </w:r>
      <w:r>
        <w:rPr>
          <w:spacing w:val="-8"/>
        </w:rPr>
        <w:t> </w:t>
      </w:r>
      <w:r>
        <w:rPr/>
        <w:t>que</w:t>
      </w:r>
      <w:r>
        <w:rPr>
          <w:spacing w:val="-7"/>
        </w:rPr>
        <w:t> </w:t>
      </w:r>
      <w:r>
        <w:rPr/>
        <w:t>limita</w:t>
      </w:r>
      <w:r>
        <w:rPr>
          <w:spacing w:val="-9"/>
        </w:rPr>
        <w:t> </w:t>
      </w:r>
      <w:r>
        <w:rPr/>
        <w:t>el</w:t>
      </w:r>
      <w:r>
        <w:rPr>
          <w:spacing w:val="-8"/>
        </w:rPr>
        <w:t> </w:t>
      </w:r>
      <w:r>
        <w:rPr/>
        <w:t>valor</w:t>
      </w:r>
      <w:r>
        <w:rPr>
          <w:spacing w:val="-9"/>
        </w:rPr>
        <w:t> </w:t>
      </w:r>
      <w:r>
        <w:rPr/>
        <w:t>de</w:t>
      </w:r>
      <w:r>
        <w:rPr>
          <w:spacing w:val="-10"/>
        </w:rPr>
        <w:t> </w:t>
      </w:r>
      <w:r>
        <w:rPr/>
        <w:t>la</w:t>
      </w:r>
      <w:r>
        <w:rPr>
          <w:spacing w:val="-7"/>
        </w:rPr>
        <w:t> </w:t>
      </w:r>
      <w:r>
        <w:rPr/>
        <w:t>variable</w:t>
      </w:r>
      <w:r>
        <w:rPr>
          <w:spacing w:val="-5"/>
        </w:rPr>
        <w:t> </w:t>
      </w:r>
      <w:r>
        <w:rPr/>
        <w:t>y</w:t>
      </w:r>
      <w:r>
        <w:rPr>
          <w:spacing w:val="-13"/>
        </w:rPr>
        <w:t> </w:t>
      </w:r>
      <w:r>
        <w:rPr/>
        <w:t>usando</w:t>
      </w:r>
      <w:r>
        <w:rPr>
          <w:spacing w:val="-9"/>
        </w:rPr>
        <w:t> </w:t>
      </w:r>
      <w:r>
        <w:rPr/>
        <w:t>la</w:t>
      </w:r>
      <w:r>
        <w:rPr>
          <w:spacing w:val="-9"/>
        </w:rPr>
        <w:t> </w:t>
      </w:r>
      <w:r>
        <w:rPr/>
        <w:t>versión dual modificado por variables</w:t>
      </w:r>
      <w:r>
        <w:rPr>
          <w:spacing w:val="-8"/>
        </w:rPr>
        <w:t> </w:t>
      </w:r>
      <w:r>
        <w:rPr/>
        <w:t>acotadas.</w:t>
      </w:r>
    </w:p>
    <w:p>
      <w:pPr>
        <w:pStyle w:val="BodyText"/>
        <w:rPr>
          <w:sz w:val="28"/>
        </w:rPr>
      </w:pPr>
    </w:p>
    <w:p>
      <w:pPr>
        <w:pStyle w:val="Heading4"/>
      </w:pPr>
      <w:bookmarkStart w:name="_bookmark64" w:id="65"/>
      <w:bookmarkEnd w:id="65"/>
      <w:r>
        <w:rPr>
          <w:b w:val="0"/>
        </w:rPr>
      </w:r>
      <w:r>
        <w:rPr/>
        <w:t>Análisis general para el cambio de los costos.</w:t>
      </w:r>
    </w:p>
    <w:p>
      <w:pPr>
        <w:pStyle w:val="BodyText"/>
        <w:spacing w:before="10"/>
        <w:rPr>
          <w:b/>
          <w:sz w:val="30"/>
        </w:rPr>
      </w:pPr>
    </w:p>
    <w:p>
      <w:pPr>
        <w:pStyle w:val="BodyText"/>
        <w:spacing w:line="273" w:lineRule="auto" w:before="1"/>
        <w:ind w:left="102" w:right="117"/>
        <w:jc w:val="both"/>
      </w:pPr>
      <w:r>
        <w:rPr/>
        <w:t>Es</w:t>
      </w:r>
      <w:r>
        <w:rPr>
          <w:spacing w:val="-9"/>
        </w:rPr>
        <w:t> </w:t>
      </w:r>
      <w:r>
        <w:rPr/>
        <w:t>posible</w:t>
      </w:r>
      <w:r>
        <w:rPr>
          <w:spacing w:val="-9"/>
        </w:rPr>
        <w:t> </w:t>
      </w:r>
      <w:r>
        <w:rPr/>
        <w:t>analizar</w:t>
      </w:r>
      <w:r>
        <w:rPr>
          <w:spacing w:val="-9"/>
        </w:rPr>
        <w:t> </w:t>
      </w:r>
      <w:r>
        <w:rPr/>
        <w:t>lo</w:t>
      </w:r>
      <w:r>
        <w:rPr>
          <w:spacing w:val="-8"/>
        </w:rPr>
        <w:t> </w:t>
      </w:r>
      <w:r>
        <w:rPr/>
        <w:t>que</w:t>
      </w:r>
      <w:r>
        <w:rPr>
          <w:spacing w:val="-12"/>
        </w:rPr>
        <w:t> </w:t>
      </w:r>
      <w:r>
        <w:rPr/>
        <w:t>ocurre</w:t>
      </w:r>
      <w:r>
        <w:rPr>
          <w:spacing w:val="-10"/>
        </w:rPr>
        <w:t> </w:t>
      </w:r>
      <w:r>
        <w:rPr/>
        <w:t>cuando</w:t>
      </w:r>
      <w:r>
        <w:rPr>
          <w:spacing w:val="-9"/>
        </w:rPr>
        <w:t> </w:t>
      </w:r>
      <w:r>
        <w:rPr/>
        <w:t>más</w:t>
      </w:r>
      <w:r>
        <w:rPr>
          <w:spacing w:val="-9"/>
        </w:rPr>
        <w:t> </w:t>
      </w:r>
      <w:r>
        <w:rPr/>
        <w:t>de</w:t>
      </w:r>
      <w:r>
        <w:rPr>
          <w:spacing w:val="-10"/>
        </w:rPr>
        <w:t> </w:t>
      </w:r>
      <w:r>
        <w:rPr/>
        <w:t>una</w:t>
      </w:r>
      <w:r>
        <w:rPr>
          <w:spacing w:val="-10"/>
        </w:rPr>
        <w:t> </w:t>
      </w:r>
      <w:r>
        <w:rPr/>
        <w:t>variable</w:t>
      </w:r>
      <w:r>
        <w:rPr>
          <w:spacing w:val="-9"/>
        </w:rPr>
        <w:t> </w:t>
      </w:r>
      <w:r>
        <w:rPr/>
        <w:t>no</w:t>
      </w:r>
      <w:r>
        <w:rPr>
          <w:spacing w:val="-9"/>
        </w:rPr>
        <w:t> </w:t>
      </w:r>
      <w:r>
        <w:rPr/>
        <w:t>básica</w:t>
      </w:r>
      <w:r>
        <w:rPr>
          <w:spacing w:val="-5"/>
        </w:rPr>
        <w:t> </w:t>
      </w:r>
      <w:r>
        <w:rPr/>
        <w:t>y</w:t>
      </w:r>
      <w:r>
        <w:rPr>
          <w:spacing w:val="-16"/>
        </w:rPr>
        <w:t> </w:t>
      </w:r>
      <w:r>
        <w:rPr/>
        <w:t>más</w:t>
      </w:r>
      <w:r>
        <w:rPr>
          <w:spacing w:val="-8"/>
        </w:rPr>
        <w:t> </w:t>
      </w:r>
      <w:r>
        <w:rPr/>
        <w:t>de</w:t>
      </w:r>
      <w:r>
        <w:rPr>
          <w:spacing w:val="-10"/>
        </w:rPr>
        <w:t> </w:t>
      </w:r>
      <w:r>
        <w:rPr/>
        <w:t>una</w:t>
      </w:r>
      <w:r>
        <w:rPr>
          <w:spacing w:val="-10"/>
        </w:rPr>
        <w:t> </w:t>
      </w:r>
      <w:r>
        <w:rPr/>
        <w:t>variable básica cambian de costo. El cambio de  costo de una variable no básica solo afecta  el      </w:t>
      </w:r>
      <w:r>
        <w:rPr>
          <w:rFonts w:ascii="Cambria Math" w:hAnsi="Cambria Math" w:eastAsia="Cambria Math"/>
          <w:spacing w:val="-3"/>
        </w:rPr>
        <w:t>�</w:t>
      </w:r>
      <w:r>
        <w:rPr>
          <w:rFonts w:ascii="Cambria Math" w:hAnsi="Cambria Math" w:eastAsia="Cambria Math"/>
          <w:spacing w:val="-3"/>
          <w:position w:val="-4"/>
          <w:sz w:val="17"/>
        </w:rPr>
        <w:t>�</w:t>
      </w:r>
      <w:r>
        <w:rPr>
          <w:rFonts w:ascii="Cambria Math" w:hAnsi="Cambria Math" w:eastAsia="Cambria Math"/>
          <w:spacing w:val="-15"/>
          <w:position w:val="-4"/>
          <w:sz w:val="17"/>
        </w:rPr>
        <w:t> </w:t>
      </w:r>
      <w:r>
        <w:rPr/>
        <w:t>correspondiente,</w:t>
      </w:r>
      <w:r>
        <w:rPr>
          <w:spacing w:val="-10"/>
        </w:rPr>
        <w:t> </w:t>
      </w:r>
      <w:r>
        <w:rPr/>
        <w:t>de</w:t>
      </w:r>
      <w:r>
        <w:rPr>
          <w:spacing w:val="-11"/>
        </w:rPr>
        <w:t> </w:t>
      </w:r>
      <w:r>
        <w:rPr/>
        <w:t>donde</w:t>
      </w:r>
      <w:r>
        <w:rPr>
          <w:spacing w:val="-11"/>
        </w:rPr>
        <w:t> </w:t>
      </w:r>
      <w:r>
        <w:rPr/>
        <w:t>el</w:t>
      </w:r>
      <w:r>
        <w:rPr>
          <w:spacing w:val="-10"/>
        </w:rPr>
        <w:t> </w:t>
      </w:r>
      <w:r>
        <w:rPr/>
        <w:t>análisis</w:t>
      </w:r>
      <w:r>
        <w:rPr>
          <w:spacing w:val="-10"/>
        </w:rPr>
        <w:t> </w:t>
      </w:r>
      <w:r>
        <w:rPr/>
        <w:t>de</w:t>
      </w:r>
      <w:r>
        <w:rPr>
          <w:spacing w:val="-11"/>
        </w:rPr>
        <w:t> </w:t>
      </w:r>
      <w:r>
        <w:rPr/>
        <w:t>cada</w:t>
      </w:r>
      <w:r>
        <w:rPr>
          <w:spacing w:val="-11"/>
        </w:rPr>
        <w:t> </w:t>
      </w:r>
      <w:r>
        <w:rPr/>
        <w:t>variable</w:t>
      </w:r>
      <w:r>
        <w:rPr>
          <w:spacing w:val="-10"/>
        </w:rPr>
        <w:t> </w:t>
      </w:r>
      <w:r>
        <w:rPr/>
        <w:t>se</w:t>
      </w:r>
      <w:r>
        <w:rPr>
          <w:spacing w:val="-11"/>
        </w:rPr>
        <w:t> </w:t>
      </w:r>
      <w:r>
        <w:rPr/>
        <w:t>hace</w:t>
      </w:r>
      <w:r>
        <w:rPr>
          <w:spacing w:val="-11"/>
        </w:rPr>
        <w:t> </w:t>
      </w:r>
      <w:r>
        <w:rPr/>
        <w:t>separadamente.</w:t>
      </w:r>
    </w:p>
    <w:p>
      <w:pPr>
        <w:pStyle w:val="BodyText"/>
        <w:spacing w:before="9"/>
        <w:rPr>
          <w:sz w:val="27"/>
        </w:rPr>
      </w:pPr>
    </w:p>
    <w:p>
      <w:pPr>
        <w:pStyle w:val="BodyText"/>
        <w:spacing w:line="266" w:lineRule="auto" w:before="1"/>
        <w:ind w:left="102" w:right="116"/>
        <w:jc w:val="both"/>
      </w:pPr>
      <w:r>
        <w:rPr/>
        <w:t>Si</w:t>
      </w:r>
      <w:r>
        <w:rPr>
          <w:spacing w:val="-13"/>
        </w:rPr>
        <w:t> </w:t>
      </w:r>
      <w:r>
        <w:rPr/>
        <w:t>se</w:t>
      </w:r>
      <w:r>
        <w:rPr>
          <w:spacing w:val="-14"/>
        </w:rPr>
        <w:t> </w:t>
      </w:r>
      <w:r>
        <w:rPr/>
        <w:t>cambia</w:t>
      </w:r>
      <w:r>
        <w:rPr>
          <w:spacing w:val="-14"/>
        </w:rPr>
        <w:t> </w:t>
      </w:r>
      <w:r>
        <w:rPr/>
        <w:t>el</w:t>
      </w:r>
      <w:r>
        <w:rPr>
          <w:spacing w:val="-13"/>
        </w:rPr>
        <w:t> </w:t>
      </w:r>
      <w:r>
        <w:rPr/>
        <w:t>costo</w:t>
      </w:r>
      <w:r>
        <w:rPr>
          <w:spacing w:val="-13"/>
        </w:rPr>
        <w:t> </w:t>
      </w:r>
      <w:r>
        <w:rPr/>
        <w:t>de</w:t>
      </w:r>
      <w:r>
        <w:rPr>
          <w:spacing w:val="-17"/>
        </w:rPr>
        <w:t> </w:t>
      </w:r>
      <w:r>
        <w:rPr/>
        <w:t>más</w:t>
      </w:r>
      <w:r>
        <w:rPr>
          <w:spacing w:val="-14"/>
        </w:rPr>
        <w:t> </w:t>
      </w:r>
      <w:r>
        <w:rPr/>
        <w:t>de</w:t>
      </w:r>
      <w:r>
        <w:rPr>
          <w:spacing w:val="-14"/>
        </w:rPr>
        <w:t> </w:t>
      </w:r>
      <w:r>
        <w:rPr/>
        <w:t>una</w:t>
      </w:r>
      <w:r>
        <w:rPr>
          <w:spacing w:val="-14"/>
        </w:rPr>
        <w:t> </w:t>
      </w:r>
      <w:r>
        <w:rPr/>
        <w:t>variable</w:t>
      </w:r>
      <w:r>
        <w:rPr>
          <w:spacing w:val="-14"/>
        </w:rPr>
        <w:t> </w:t>
      </w:r>
      <w:r>
        <w:rPr/>
        <w:t>no</w:t>
      </w:r>
      <w:r>
        <w:rPr>
          <w:spacing w:val="-13"/>
        </w:rPr>
        <w:t> </w:t>
      </w:r>
      <w:r>
        <w:rPr/>
        <w:t>básica,</w:t>
      </w:r>
      <w:r>
        <w:rPr>
          <w:spacing w:val="-13"/>
        </w:rPr>
        <w:t> </w:t>
      </w:r>
      <w:r>
        <w:rPr/>
        <w:t>el</w:t>
      </w:r>
      <w:r>
        <w:rPr>
          <w:spacing w:val="-13"/>
        </w:rPr>
        <w:t> </w:t>
      </w:r>
      <w:r>
        <w:rPr/>
        <w:t>vector</w:t>
      </w:r>
      <w:r>
        <w:rPr>
          <w:spacing w:val="-14"/>
        </w:rPr>
        <w:t> </w:t>
      </w:r>
      <w:r>
        <w:rPr/>
        <w:t>de</w:t>
      </w:r>
      <w:r>
        <w:rPr>
          <w:spacing w:val="-14"/>
        </w:rPr>
        <w:t> </w:t>
      </w:r>
      <w:r>
        <w:rPr/>
        <w:t>costos</w:t>
      </w:r>
      <w:r>
        <w:rPr>
          <w:spacing w:val="-13"/>
        </w:rPr>
        <w:t> </w:t>
      </w:r>
      <w:r>
        <w:rPr/>
        <w:t>básicos</w:t>
      </w:r>
      <w:r>
        <w:rPr>
          <w:spacing w:val="-13"/>
        </w:rPr>
        <w:t> </w:t>
      </w:r>
      <w:r>
        <w:rPr/>
        <w:t>se</w:t>
      </w:r>
      <w:r>
        <w:rPr>
          <w:spacing w:val="-14"/>
        </w:rPr>
        <w:t> </w:t>
      </w:r>
      <w:r>
        <w:rPr/>
        <w:t>modifica de </w:t>
      </w:r>
      <w:r>
        <w:rPr>
          <w:rFonts w:ascii="Cambria Math" w:hAnsi="Cambria Math" w:eastAsia="Cambria Math"/>
          <w:spacing w:val="-3"/>
        </w:rPr>
        <w:t>�</w:t>
      </w:r>
      <w:r>
        <w:rPr>
          <w:rFonts w:ascii="Cambria Math" w:hAnsi="Cambria Math" w:eastAsia="Cambria Math"/>
          <w:spacing w:val="-3"/>
          <w:position w:val="-4"/>
          <w:sz w:val="17"/>
        </w:rPr>
        <w:t>� </w:t>
      </w:r>
      <w:r>
        <w:rPr/>
        <w:t>a </w:t>
      </w:r>
      <w:r>
        <w:rPr>
          <w:rFonts w:ascii="Cambria Math" w:hAnsi="Cambria Math" w:eastAsia="Cambria Math"/>
          <w:spacing w:val="-3"/>
        </w:rPr>
        <w:t>�</w:t>
      </w:r>
      <w:r>
        <w:rPr>
          <w:rFonts w:ascii="Cambria Math" w:hAnsi="Cambria Math" w:eastAsia="Cambria Math"/>
          <w:spacing w:val="-3"/>
          <w:position w:val="-4"/>
          <w:sz w:val="17"/>
        </w:rPr>
        <w:t>� </w:t>
      </w:r>
      <w:r>
        <w:rPr>
          <w:rFonts w:ascii="Cambria Math" w:hAnsi="Cambria Math" w:eastAsia="Cambria Math"/>
        </w:rPr>
        <w:t>+ </w:t>
      </w:r>
      <w:r>
        <w:rPr>
          <w:rFonts w:ascii="Cambria Math" w:hAnsi="Cambria Math" w:eastAsia="Cambria Math"/>
          <w:spacing w:val="3"/>
        </w:rPr>
        <w:t>�</w:t>
      </w:r>
      <w:r>
        <w:rPr>
          <w:spacing w:val="3"/>
        </w:rPr>
        <w:t>, </w:t>
      </w:r>
      <w:r>
        <w:rPr/>
        <w:t>donde la componente i-ésima y </w:t>
      </w:r>
      <w:r>
        <w:rPr>
          <w:rFonts w:ascii="Cambria Math" w:hAnsi="Cambria Math" w:eastAsia="Cambria Math"/>
        </w:rPr>
        <w:t>∆</w:t>
      </w:r>
      <w:r>
        <w:rPr>
          <w:rFonts w:ascii="Cambria Math" w:hAnsi="Cambria Math" w:eastAsia="Cambria Math"/>
          <w:position w:val="-4"/>
          <w:sz w:val="17"/>
        </w:rPr>
        <w:t>�  </w:t>
      </w:r>
      <w:r>
        <w:rPr/>
        <w:t>se analizará. El vector de coeficientes de la última hilera del tableu permanecerá mayor o igual a cero, y consecuentemente, el punto óptimo seguirá siendo óptimo</w:t>
      </w:r>
      <w:r>
        <w:rPr>
          <w:spacing w:val="6"/>
        </w:rPr>
        <w:t> </w:t>
      </w:r>
      <w:r>
        <w:rPr/>
        <w:t>si:</w:t>
      </w:r>
    </w:p>
    <w:p>
      <w:pPr>
        <w:pStyle w:val="BodyText"/>
        <w:spacing w:before="8"/>
        <w:rPr>
          <w:sz w:val="20"/>
        </w:rPr>
      </w:pPr>
    </w:p>
    <w:p>
      <w:pPr>
        <w:tabs>
          <w:tab w:pos="1860" w:val="left" w:leader="none"/>
          <w:tab w:pos="3293" w:val="left" w:leader="none"/>
        </w:tabs>
        <w:spacing w:before="84"/>
        <w:ind w:left="184" w:right="0" w:firstLine="0"/>
        <w:jc w:val="center"/>
        <w:rPr>
          <w:rFonts w:ascii="Cambria Math" w:hAnsi="Cambria Math" w:eastAsia="Cambria Math"/>
          <w:sz w:val="24"/>
        </w:rPr>
      </w:pPr>
      <w:r>
        <w:rPr/>
        <w:pict>
          <v:shape style="position:absolute;margin-left:196.339996pt;margin-top:5.013378pt;width:93.55pt;height:13.8pt;mso-position-horizontal-relative:page;mso-position-vertical-relative:paragraph;z-index:-401152" type="#_x0000_t202" filled="false" stroked="false">
            <v:textbox inset="0,0,0,0">
              <w:txbxContent>
                <w:p>
                  <w:pPr>
                    <w:tabs>
                      <w:tab w:pos="1646" w:val="left" w:leader="none"/>
                    </w:tabs>
                    <w:spacing w:line="275" w:lineRule="exact" w:before="0"/>
                    <w:ind w:left="0" w:right="0" w:firstLine="0"/>
                    <w:jc w:val="left"/>
                    <w:rPr>
                      <w:rFonts w:ascii="Cambria Math" w:hAnsi="Cambria Math" w:eastAsia="Cambria Math"/>
                      <w:sz w:val="17"/>
                    </w:rPr>
                  </w:pPr>
                  <w:r>
                    <w:rPr>
                      <w:rFonts w:ascii="Cambria Math" w:hAnsi="Cambria Math" w:eastAsia="Cambria Math"/>
                      <w:spacing w:val="4"/>
                      <w:w w:val="105"/>
                      <w:position w:val="-8"/>
                      <w:sz w:val="24"/>
                    </w:rPr>
                    <w:t>�</w:t>
                  </w:r>
                  <w:r>
                    <w:rPr>
                      <w:rFonts w:ascii="Cambria Math" w:hAnsi="Cambria Math" w:eastAsia="Cambria Math"/>
                      <w:spacing w:val="4"/>
                      <w:w w:val="105"/>
                      <w:sz w:val="17"/>
                    </w:rPr>
                    <w:t>′</w:t>
                    <w:tab/>
                  </w:r>
                  <w:r>
                    <w:rPr>
                      <w:rFonts w:ascii="Cambria Math" w:hAnsi="Cambria Math" w:eastAsia="Cambria Math"/>
                      <w:sz w:val="17"/>
                    </w:rPr>
                    <w:t>−1</w:t>
                  </w:r>
                </w:p>
              </w:txbxContent>
            </v:textbox>
            <w10:wrap type="none"/>
          </v:shape>
        </w:pict>
      </w:r>
      <w:r>
        <w:rPr>
          <w:rFonts w:ascii="Cambria Math" w:hAnsi="Cambria Math" w:eastAsia="Cambria Math"/>
          <w:position w:val="-8"/>
          <w:sz w:val="17"/>
        </w:rPr>
        <w:t>�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pacing w:val="15"/>
          <w:position w:val="-4"/>
          <w:sz w:val="17"/>
        </w:rPr>
        <w:t> </w:t>
      </w:r>
      <w:r>
        <w:rPr>
          <w:rFonts w:ascii="Cambria Math" w:hAnsi="Cambria Math" w:eastAsia="Cambria Math"/>
          <w:sz w:val="24"/>
        </w:rPr>
        <w:t>+</w:t>
      </w:r>
      <w:r>
        <w:rPr>
          <w:rFonts w:ascii="Cambria Math" w:hAnsi="Cambria Math" w:eastAsia="Cambria Math"/>
          <w:spacing w:val="-18"/>
          <w:sz w:val="24"/>
        </w:rPr>
        <w:t> </w:t>
      </w:r>
      <w:r>
        <w:rPr>
          <w:rFonts w:ascii="Cambria Math" w:hAnsi="Cambria Math" w:eastAsia="Cambria Math"/>
          <w:spacing w:val="2"/>
          <w:sz w:val="24"/>
        </w:rPr>
        <w:t>�</w:t>
      </w:r>
      <w:r>
        <w:rPr>
          <w:rFonts w:ascii="Cambria Math" w:hAnsi="Cambria Math" w:eastAsia="Cambria Math"/>
          <w:spacing w:val="2"/>
          <w:position w:val="1"/>
          <w:sz w:val="24"/>
        </w:rPr>
        <w:t>)</w:t>
      </w:r>
      <w:r>
        <w:rPr>
          <w:rFonts w:ascii="Cambria Math" w:hAnsi="Cambria Math" w:eastAsia="Cambria Math"/>
          <w:spacing w:val="2"/>
          <w:sz w:val="24"/>
        </w:rPr>
        <w:t>�</w:t>
        <w:tab/>
      </w:r>
      <w:r>
        <w:rPr>
          <w:rFonts w:ascii="Cambria Math" w:hAnsi="Cambria Math" w:eastAsia="Cambria Math"/>
          <w:spacing w:val="-12"/>
          <w:sz w:val="24"/>
        </w:rPr>
        <w:t>ℎ</w:t>
      </w:r>
      <w:r>
        <w:rPr>
          <w:rFonts w:ascii="Cambria Math" w:hAnsi="Cambria Math" w:eastAsia="Cambria Math"/>
          <w:spacing w:val="-12"/>
          <w:position w:val="-4"/>
          <w:sz w:val="17"/>
        </w:rPr>
        <w:t>� </w:t>
      </w:r>
      <w:r>
        <w:rPr>
          <w:rFonts w:ascii="Cambria Math" w:hAnsi="Cambria Math" w:eastAsia="Cambria Math"/>
          <w:sz w:val="24"/>
        </w:rPr>
        <w:t>−</w:t>
      </w:r>
      <w:r>
        <w:rPr>
          <w:rFonts w:ascii="Cambria Math" w:hAnsi="Cambria Math" w:eastAsia="Cambria Math"/>
          <w:spacing w:val="-37"/>
          <w:sz w:val="24"/>
        </w:rPr>
        <w:t> </w:t>
      </w:r>
      <w:r>
        <w:rPr>
          <w:rFonts w:ascii="Cambria Math" w:hAnsi="Cambria Math" w:eastAsia="Cambria Math"/>
          <w:spacing w:val="-14"/>
          <w:sz w:val="24"/>
        </w:rPr>
        <w:t>�</w:t>
      </w:r>
      <w:r>
        <w:rPr>
          <w:rFonts w:ascii="Cambria Math" w:hAnsi="Cambria Math" w:eastAsia="Cambria Math"/>
          <w:spacing w:val="-14"/>
          <w:position w:val="-4"/>
          <w:sz w:val="17"/>
        </w:rPr>
        <w:t>�  </w:t>
      </w:r>
      <w:r>
        <w:rPr>
          <w:rFonts w:ascii="Cambria Math" w:hAnsi="Cambria Math" w:eastAsia="Cambria Math"/>
          <w:sz w:val="24"/>
        </w:rPr>
        <w:t>≥</w:t>
      </w:r>
      <w:r>
        <w:rPr>
          <w:rFonts w:ascii="Cambria Math" w:hAnsi="Cambria Math" w:eastAsia="Cambria Math"/>
          <w:spacing w:val="-24"/>
          <w:sz w:val="24"/>
        </w:rPr>
        <w:t> </w:t>
      </w:r>
      <w:r>
        <w:rPr>
          <w:rFonts w:ascii="Cambria Math" w:hAnsi="Cambria Math" w:eastAsia="Cambria Math"/>
          <w:sz w:val="24"/>
        </w:rPr>
        <w:t>0</w:t>
        <w:tab/>
      </w:r>
      <w:r>
        <w:rPr>
          <w:rFonts w:ascii="Cambria Math" w:hAnsi="Cambria Math" w:eastAsia="Cambria Math"/>
          <w:w w:val="95"/>
          <w:sz w:val="24"/>
        </w:rPr>
        <w:t>�</w:t>
      </w:r>
      <w:r>
        <w:rPr>
          <w:rFonts w:ascii="Cambria Math" w:hAnsi="Cambria Math" w:eastAsia="Cambria Math"/>
          <w:spacing w:val="-19"/>
          <w:w w:val="95"/>
          <w:sz w:val="24"/>
        </w:rPr>
        <w:t> </w:t>
      </w:r>
      <w:r>
        <w:rPr>
          <w:rFonts w:ascii="Cambria Math" w:hAnsi="Cambria Math" w:eastAsia="Cambria Math"/>
          <w:sz w:val="24"/>
        </w:rPr>
        <w:t>=</w:t>
      </w:r>
      <w:r>
        <w:rPr>
          <w:rFonts w:ascii="Cambria Math" w:hAnsi="Cambria Math" w:eastAsia="Cambria Math"/>
          <w:spacing w:val="-25"/>
          <w:sz w:val="24"/>
        </w:rPr>
        <w:t> </w:t>
      </w:r>
      <w:r>
        <w:rPr>
          <w:rFonts w:ascii="Cambria Math" w:hAnsi="Cambria Math" w:eastAsia="Cambria Math"/>
          <w:sz w:val="24"/>
        </w:rPr>
        <w:t>1,</w:t>
      </w:r>
      <w:r>
        <w:rPr>
          <w:rFonts w:ascii="Cambria Math" w:hAnsi="Cambria Math" w:eastAsia="Cambria Math"/>
          <w:spacing w:val="-36"/>
          <w:sz w:val="24"/>
        </w:rPr>
        <w:t> </w:t>
      </w:r>
      <w:r>
        <w:rPr>
          <w:rFonts w:ascii="Cambria Math" w:hAnsi="Cambria Math" w:eastAsia="Cambria Math"/>
          <w:sz w:val="24"/>
        </w:rPr>
        <w:t>…</w:t>
      </w:r>
      <w:r>
        <w:rPr>
          <w:rFonts w:ascii="Cambria Math" w:hAnsi="Cambria Math" w:eastAsia="Cambria Math"/>
          <w:spacing w:val="-36"/>
          <w:sz w:val="24"/>
        </w:rPr>
        <w:t> </w:t>
      </w:r>
      <w:r>
        <w:rPr>
          <w:rFonts w:ascii="Cambria Math" w:hAnsi="Cambria Math" w:eastAsia="Cambria Math"/>
          <w:sz w:val="24"/>
        </w:rPr>
        <w:t>,</w:t>
      </w:r>
      <w:r>
        <w:rPr>
          <w:rFonts w:ascii="Cambria Math" w:hAnsi="Cambria Math" w:eastAsia="Cambria Math"/>
          <w:spacing w:val="-36"/>
          <w:sz w:val="24"/>
        </w:rPr>
        <w:t> </w:t>
      </w:r>
      <w:r>
        <w:rPr>
          <w:rFonts w:ascii="Cambria Math" w:hAnsi="Cambria Math" w:eastAsia="Cambria Math"/>
          <w:sz w:val="24"/>
        </w:rPr>
        <w:t>�</w:t>
      </w:r>
    </w:p>
    <w:p>
      <w:pPr>
        <w:pStyle w:val="BodyText"/>
        <w:spacing w:before="11"/>
        <w:rPr>
          <w:rFonts w:ascii="Cambria Math"/>
          <w:sz w:val="29"/>
        </w:rPr>
      </w:pPr>
    </w:p>
    <w:p>
      <w:pPr>
        <w:pStyle w:val="BodyText"/>
        <w:ind w:left="102" w:right="2980"/>
      </w:pPr>
      <w:r>
        <w:rPr/>
        <w:t>Que puede expresarse como:</w:t>
      </w:r>
    </w:p>
    <w:p>
      <w:pPr>
        <w:pStyle w:val="BodyText"/>
        <w:spacing w:before="6"/>
        <w:rPr>
          <w:sz w:val="29"/>
        </w:rPr>
      </w:pPr>
    </w:p>
    <w:p>
      <w:pPr>
        <w:spacing w:before="0"/>
        <w:ind w:left="0" w:right="29"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r>
        <w:rPr>
          <w:rFonts w:ascii="Cambria Math" w:hAnsi="Cambria Math" w:eastAsia="Cambria Math"/>
          <w:w w:val="95"/>
          <w:sz w:val="24"/>
        </w:rPr>
        <w:t>�</w:t>
      </w:r>
      <w:r>
        <w:rPr>
          <w:rFonts w:ascii="Cambria Math" w:hAnsi="Cambria Math" w:eastAsia="Cambria Math"/>
          <w:w w:val="95"/>
          <w:position w:val="9"/>
          <w:sz w:val="17"/>
        </w:rPr>
        <w:t>−1</w:t>
      </w:r>
      <w:r>
        <w:rPr>
          <w:rFonts w:ascii="Cambria Math" w:hAnsi="Cambria Math" w:eastAsia="Cambria Math"/>
          <w:w w:val="95"/>
          <w:sz w:val="24"/>
        </w:rPr>
        <w:t>ℎ</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9"/>
          <w:sz w:val="17"/>
        </w:rPr>
        <w:t>−1</w:t>
      </w:r>
      <w:r>
        <w:rPr>
          <w:rFonts w:ascii="Cambria Math" w:hAnsi="Cambria Math" w:eastAsia="Cambria Math"/>
          <w:w w:val="95"/>
          <w:sz w:val="24"/>
        </w:rPr>
        <w:t>ℎ</w:t>
      </w:r>
      <w:r>
        <w:rPr>
          <w:rFonts w:ascii="Cambria Math" w:hAnsi="Cambria Math" w:eastAsia="Cambria Math"/>
          <w:w w:val="95"/>
          <w:position w:val="-4"/>
          <w:sz w:val="17"/>
        </w:rPr>
        <w:t>�</w:t>
      </w:r>
    </w:p>
    <w:p>
      <w:pPr>
        <w:spacing w:before="34"/>
        <w:ind w:left="0" w:right="21" w:firstLine="0"/>
        <w:jc w:val="center"/>
        <w:rPr>
          <w:rFonts w:ascii="Cambria Math" w:eastAsia="Cambria Math"/>
          <w:sz w:val="24"/>
        </w:rPr>
      </w:pPr>
      <w:r>
        <w:rPr>
          <w:rFonts w:ascii="Cambria Math" w:eastAsia="Cambria Math"/>
          <w:sz w:val="24"/>
        </w:rPr>
        <w:t>= �</w:t>
      </w:r>
      <w:r>
        <w:rPr>
          <w:rFonts w:ascii="Cambria Math" w:eastAsia="Cambria Math"/>
          <w:position w:val="-4"/>
          <w:sz w:val="17"/>
        </w:rPr>
        <w:t>� </w:t>
      </w:r>
      <w:r>
        <w:rPr>
          <w:rFonts w:ascii="Cambria Math" w:eastAsia="Cambria Math"/>
          <w:sz w:val="24"/>
        </w:rPr>
        <w:t>+ ��</w:t>
      </w:r>
    </w:p>
    <w:p>
      <w:pPr>
        <w:pStyle w:val="BodyText"/>
        <w:spacing w:before="1"/>
        <w:rPr>
          <w:rFonts w:ascii="Cambria Math"/>
          <w:sz w:val="30"/>
        </w:rPr>
      </w:pPr>
    </w:p>
    <w:p>
      <w:pPr>
        <w:pStyle w:val="BodyText"/>
        <w:ind w:left="102" w:right="2980"/>
      </w:pPr>
      <w:r>
        <w:rPr/>
        <w:t>Donde w son los coeficientes de la columna j del tableu.</w:t>
      </w:r>
    </w:p>
    <w:p>
      <w:pPr>
        <w:pStyle w:val="BodyText"/>
        <w:spacing w:before="1"/>
        <w:rPr>
          <w:sz w:val="31"/>
        </w:rPr>
      </w:pPr>
    </w:p>
    <w:p>
      <w:pPr>
        <w:pStyle w:val="BodyText"/>
        <w:spacing w:before="1"/>
        <w:ind w:right="16"/>
        <w:jc w:val="center"/>
      </w:pPr>
      <w:r>
        <w:rPr/>
        <w:t>Como d tiene valores </w:t>
      </w:r>
      <w:r>
        <w:rPr>
          <w:rFonts w:ascii="Cambria Math" w:hAnsi="Cambria Math" w:eastAsia="Cambria Math"/>
        </w:rPr>
        <w:t>∆</w:t>
      </w:r>
      <w:r>
        <w:rPr>
          <w:rFonts w:ascii="Cambria Math" w:hAnsi="Cambria Math" w:eastAsia="Cambria Math"/>
          <w:position w:val="-4"/>
          <w:sz w:val="17"/>
        </w:rPr>
        <w:t>� </w:t>
      </w:r>
      <w:r>
        <w:rPr/>
        <w:t>no cero, para las variables cuyos costos se analizarían, se tiene que:</w:t>
      </w:r>
    </w:p>
    <w:p>
      <w:pPr>
        <w:spacing w:before="119"/>
        <w:ind w:left="287" w:right="100" w:firstLine="0"/>
        <w:jc w:val="center"/>
        <w:rPr>
          <w:rFonts w:ascii="Cambria Math" w:hAnsi="Cambria Math" w:eastAsia="Cambria Math"/>
          <w:sz w:val="24"/>
        </w:rPr>
      </w:pPr>
      <w:r>
        <w:rPr/>
        <w:pict>
          <v:shape style="position:absolute;margin-left:245.089996pt;margin-top:6.253363pt;width:9.9pt;height:13.8pt;mso-position-horizontal-relative:page;mso-position-vertical-relative:paragraph;z-index:3400" type="#_x0000_t202" filled="false" stroked="false">
            <v:textbox inset="0,0,0,0">
              <w:txbxContent>
                <w:p>
                  <w:pPr>
                    <w:spacing w:line="275" w:lineRule="exact" w:before="0"/>
                    <w:ind w:left="0" w:right="-87" w:firstLine="0"/>
                    <w:jc w:val="left"/>
                    <w:rPr>
                      <w:rFonts w:ascii="Cambria Math" w:hAnsi="Cambria Math" w:eastAsia="Cambria Math"/>
                      <w:sz w:val="17"/>
                    </w:rPr>
                  </w:pPr>
                  <w:r>
                    <w:rPr>
                      <w:rFonts w:ascii="Cambria Math" w:hAnsi="Cambria Math" w:eastAsia="Cambria Math"/>
                      <w:spacing w:val="7"/>
                      <w:w w:val="81"/>
                      <w:position w:val="-8"/>
                      <w:sz w:val="24"/>
                    </w:rPr>
                    <w:t>�</w:t>
                  </w:r>
                  <w:r>
                    <w:rPr>
                      <w:rFonts w:ascii="Cambria Math" w:hAnsi="Cambria Math" w:eastAsia="Cambria Math"/>
                      <w:w w:val="138"/>
                      <w:sz w:val="17"/>
                    </w:rPr>
                    <w:t>′</w:t>
                  </w:r>
                </w:p>
              </w:txbxContent>
            </v:textbox>
            <w10:wrap type="none"/>
          </v:shape>
        </w:pict>
      </w:r>
      <w:r>
        <w:rPr>
          <w:rFonts w:ascii="Cambria Math" w:hAnsi="Cambria Math" w:eastAsia="Cambria Math"/>
          <w:w w:val="71"/>
          <w:position w:val="-8"/>
          <w:sz w:val="17"/>
        </w:rPr>
        <w:t>�</w:t>
      </w:r>
      <w:r>
        <w:rPr>
          <w:rFonts w:ascii="Cambria Math" w:hAnsi="Cambria Math" w:eastAsia="Cambria Math"/>
          <w:position w:val="-8"/>
          <w:sz w:val="17"/>
        </w:rPr>
        <w:t> </w:t>
      </w:r>
      <w:r>
        <w:rPr>
          <w:rFonts w:ascii="Cambria Math" w:hAnsi="Cambria Math" w:eastAsia="Cambria Math"/>
          <w:spacing w:val="8"/>
          <w:position w:val="-8"/>
          <w:sz w:val="17"/>
        </w:rPr>
        <w:t> </w:t>
      </w:r>
      <w:r>
        <w:rPr>
          <w:rFonts w:ascii="Cambria Math" w:hAnsi="Cambria Math" w:eastAsia="Cambria Math"/>
          <w:sz w:val="24"/>
        </w:rPr>
        <w:t>=</w:t>
      </w:r>
      <w:r>
        <w:rPr>
          <w:rFonts w:ascii="Cambria Math" w:hAnsi="Cambria Math" w:eastAsia="Cambria Math"/>
          <w:spacing w:val="15"/>
          <w:sz w:val="24"/>
        </w:rPr>
        <w:t> </w:t>
      </w:r>
      <w:r>
        <w:rPr>
          <w:rFonts w:ascii="Cambria Math" w:hAnsi="Cambria Math" w:eastAsia="Cambria Math"/>
          <w:spacing w:val="-5"/>
          <w:w w:val="81"/>
          <w:sz w:val="24"/>
        </w:rPr>
        <w:t>�</w:t>
      </w:r>
      <w:r>
        <w:rPr>
          <w:rFonts w:ascii="Cambria Math" w:hAnsi="Cambria Math" w:eastAsia="Cambria Math"/>
          <w:w w:val="71"/>
          <w:position w:val="-4"/>
          <w:sz w:val="17"/>
        </w:rPr>
        <w:t>�</w:t>
      </w:r>
      <w:r>
        <w:rPr>
          <w:rFonts w:ascii="Cambria Math" w:hAnsi="Cambria Math" w:eastAsia="Cambria Math"/>
          <w:position w:val="-4"/>
          <w:sz w:val="17"/>
        </w:rPr>
        <w:t> </w:t>
      </w:r>
      <w:r>
        <w:rPr>
          <w:rFonts w:ascii="Cambria Math" w:hAnsi="Cambria Math" w:eastAsia="Cambria Math"/>
          <w:spacing w:val="-6"/>
          <w:position w:val="-4"/>
          <w:sz w:val="17"/>
        </w:rPr>
        <w:t> </w:t>
      </w:r>
      <w:r>
        <w:rPr>
          <w:rFonts w:ascii="Cambria Math" w:hAnsi="Cambria Math" w:eastAsia="Cambria Math"/>
          <w:sz w:val="24"/>
        </w:rPr>
        <w:t>+ </w:t>
      </w:r>
      <w:r>
        <w:rPr>
          <w:rFonts w:ascii="Cambria Math" w:hAnsi="Cambria Math" w:eastAsia="Cambria Math"/>
          <w:w w:val="187"/>
          <w:sz w:val="24"/>
        </w:rPr>
        <w:t>∑</w:t>
      </w:r>
      <w:r>
        <w:rPr>
          <w:rFonts w:ascii="Cambria Math" w:hAnsi="Cambria Math" w:eastAsia="Cambria Math"/>
          <w:spacing w:val="-14"/>
          <w:sz w:val="24"/>
        </w:rPr>
        <w:t> </w:t>
      </w:r>
      <w:r>
        <w:rPr>
          <w:rFonts w:ascii="Cambria Math" w:hAnsi="Cambria Math" w:eastAsia="Cambria Math"/>
          <w:w w:val="100"/>
          <w:sz w:val="24"/>
        </w:rPr>
        <w:t>∆</w:t>
      </w:r>
      <w:r>
        <w:rPr>
          <w:rFonts w:ascii="Cambria Math" w:hAnsi="Cambria Math" w:eastAsia="Cambria Math"/>
          <w:spacing w:val="14"/>
          <w:w w:val="53"/>
          <w:position w:val="-4"/>
          <w:sz w:val="17"/>
        </w:rPr>
        <w:t>�</w:t>
      </w:r>
      <w:r>
        <w:rPr>
          <w:rFonts w:ascii="Cambria Math" w:hAnsi="Cambria Math" w:eastAsia="Cambria Math"/>
          <w:spacing w:val="-7"/>
          <w:w w:val="112"/>
          <w:sz w:val="24"/>
        </w:rPr>
        <w:t>�</w:t>
      </w:r>
      <w:r>
        <w:rPr>
          <w:rFonts w:ascii="Cambria Math" w:hAnsi="Cambria Math" w:eastAsia="Cambria Math"/>
          <w:w w:val="53"/>
          <w:position w:val="-4"/>
          <w:sz w:val="17"/>
        </w:rPr>
        <w:t>�</w:t>
      </w:r>
      <w:r>
        <w:rPr>
          <w:rFonts w:ascii="Cambria Math" w:hAnsi="Cambria Math" w:eastAsia="Cambria Math"/>
          <w:position w:val="-4"/>
          <w:sz w:val="17"/>
        </w:rPr>
        <w:t>   </w:t>
      </w:r>
      <w:r>
        <w:rPr>
          <w:rFonts w:ascii="Cambria Math" w:hAnsi="Cambria Math" w:eastAsia="Cambria Math"/>
          <w:spacing w:val="-16"/>
          <w:position w:val="-4"/>
          <w:sz w:val="17"/>
        </w:rPr>
        <w:t> </w:t>
      </w:r>
      <w:r>
        <w:rPr>
          <w:rFonts w:ascii="Cambria Math" w:hAnsi="Cambria Math" w:eastAsia="Cambria Math"/>
          <w:sz w:val="24"/>
        </w:rPr>
        <w:t>≥</w:t>
      </w:r>
      <w:r>
        <w:rPr>
          <w:rFonts w:ascii="Cambria Math" w:hAnsi="Cambria Math" w:eastAsia="Cambria Math"/>
          <w:spacing w:val="12"/>
          <w:sz w:val="24"/>
        </w:rPr>
        <w:t> </w:t>
      </w:r>
      <w:r>
        <w:rPr>
          <w:rFonts w:ascii="Cambria Math" w:hAnsi="Cambria Math" w:eastAsia="Cambria Math"/>
          <w:w w:val="100"/>
          <w:sz w:val="24"/>
        </w:rPr>
        <w:t>0</w:t>
      </w:r>
    </w:p>
    <w:p>
      <w:pPr>
        <w:pStyle w:val="BodyText"/>
        <w:spacing w:before="73"/>
        <w:ind w:right="19"/>
        <w:jc w:val="center"/>
        <w:rPr>
          <w:rFonts w:ascii="Cambria Math" w:hAnsi="Cambria Math" w:eastAsia="Cambria Math"/>
        </w:rPr>
      </w:pPr>
      <w:r>
        <w:rPr>
          <w:rFonts w:ascii="Cambria Math" w:hAnsi="Cambria Math" w:eastAsia="Cambria Math"/>
          <w:w w:val="85"/>
        </w:rPr>
        <w:t>� </w:t>
      </w:r>
      <w:r>
        <w:rPr>
          <w:rFonts w:ascii="Cambria Math" w:hAnsi="Cambria Math" w:eastAsia="Cambria Math"/>
        </w:rPr>
        <w:t>= 1, … , �</w:t>
      </w:r>
    </w:p>
    <w:p>
      <w:pPr>
        <w:pStyle w:val="BodyText"/>
        <w:spacing w:before="4"/>
        <w:rPr>
          <w:rFonts w:ascii="Cambria Math"/>
          <w:sz w:val="30"/>
        </w:rPr>
      </w:pPr>
    </w:p>
    <w:p>
      <w:pPr>
        <w:pStyle w:val="BodyText"/>
        <w:ind w:left="102" w:right="48"/>
      </w:pPr>
      <w:r>
        <w:rPr/>
        <w:t>Donde representa los índices de los costos básicos que se modificarán.</w:t>
      </w:r>
    </w:p>
    <w:p>
      <w:pPr>
        <w:pStyle w:val="BodyText"/>
        <w:spacing w:before="1"/>
        <w:rPr>
          <w:sz w:val="31"/>
        </w:rPr>
      </w:pPr>
    </w:p>
    <w:p>
      <w:pPr>
        <w:pStyle w:val="BodyText"/>
        <w:spacing w:line="276" w:lineRule="auto"/>
        <w:ind w:left="102" w:right="48"/>
      </w:pPr>
      <w:r>
        <w:rPr/>
        <w:t>El sistema de desigualdades se resuelve y se encuentran así los rangos para los costos de las variables básicas.</w:t>
      </w:r>
    </w:p>
    <w:p>
      <w:pPr>
        <w:spacing w:after="0" w:line="276" w:lineRule="auto"/>
        <w:sectPr>
          <w:headerReference w:type="default" r:id="rId234"/>
          <w:footerReference w:type="default" r:id="rId235"/>
          <w:pgSz w:w="12240" w:h="15840"/>
          <w:pgMar w:header="0" w:footer="1003" w:top="1360" w:bottom="1200" w:left="1600" w:right="1580"/>
          <w:pgNumType w:start="85"/>
        </w:sectPr>
      </w:pPr>
    </w:p>
    <w:p>
      <w:pPr>
        <w:pStyle w:val="BodyText"/>
        <w:spacing w:before="4"/>
        <w:rPr>
          <w:sz w:val="14"/>
        </w:rPr>
      </w:pPr>
    </w:p>
    <w:p>
      <w:pPr>
        <w:pStyle w:val="Heading4"/>
        <w:spacing w:before="69"/>
      </w:pPr>
      <w:bookmarkStart w:name="_bookmark65" w:id="66"/>
      <w:bookmarkEnd w:id="66"/>
      <w:r>
        <w:rPr>
          <w:b w:val="0"/>
        </w:rPr>
      </w:r>
      <w:r>
        <w:rPr/>
        <w:t>Análisis de sensibilidad para el lado derecho de las restricciones.</w:t>
      </w:r>
    </w:p>
    <w:p>
      <w:pPr>
        <w:pStyle w:val="BodyText"/>
        <w:spacing w:before="6"/>
        <w:rPr>
          <w:b/>
          <w:sz w:val="30"/>
        </w:rPr>
      </w:pPr>
    </w:p>
    <w:p>
      <w:pPr>
        <w:pStyle w:val="BodyText"/>
        <w:spacing w:line="256" w:lineRule="auto"/>
        <w:ind w:left="102" w:right="118"/>
        <w:jc w:val="both"/>
      </w:pPr>
      <w:r>
        <w:rPr/>
        <w:t>El rango  en  que  se  pueden  mover  </w:t>
      </w:r>
      <w:r>
        <w:rPr>
          <w:rFonts w:ascii="Cambria Math" w:hAnsi="Cambria Math" w:eastAsia="Cambria Math"/>
          <w:spacing w:val="2"/>
        </w:rPr>
        <w:t>�</w:t>
      </w:r>
      <w:r>
        <w:rPr>
          <w:rFonts w:ascii="Cambria Math" w:hAnsi="Cambria Math" w:eastAsia="Cambria Math"/>
          <w:spacing w:val="2"/>
          <w:position w:val="-4"/>
          <w:sz w:val="17"/>
        </w:rPr>
        <w:t>�</w:t>
      </w:r>
      <w:r>
        <w:rPr>
          <w:spacing w:val="2"/>
        </w:rPr>
        <w:t>,  </w:t>
      </w:r>
      <w:r>
        <w:rPr/>
        <w:t>para  las  variables  </w:t>
      </w:r>
      <w:r>
        <w:rPr>
          <w:rFonts w:ascii="Cambria Math" w:hAnsi="Cambria Math" w:eastAsia="Cambria Math"/>
          <w:spacing w:val="-4"/>
        </w:rPr>
        <w:t>�</w:t>
      </w:r>
      <w:r>
        <w:rPr>
          <w:rFonts w:ascii="Cambria Math" w:hAnsi="Cambria Math" w:eastAsia="Cambria Math"/>
          <w:spacing w:val="-4"/>
          <w:position w:val="-4"/>
          <w:sz w:val="17"/>
        </w:rPr>
        <w:t>�  </w:t>
      </w:r>
      <w:r>
        <w:rPr/>
        <w:t>que  están  como variables independientes, es decir, que están en su límite, es importante pues son los </w:t>
      </w:r>
      <w:r>
        <w:rPr>
          <w:rFonts w:ascii="Cambria Math" w:hAnsi="Cambria Math" w:eastAsia="Cambria Math"/>
          <w:spacing w:val="-4"/>
        </w:rPr>
        <w:t>�</w:t>
      </w:r>
      <w:r>
        <w:rPr>
          <w:rFonts w:ascii="Cambria Math" w:hAnsi="Cambria Math" w:eastAsia="Cambria Math"/>
          <w:spacing w:val="-4"/>
          <w:position w:val="-4"/>
          <w:sz w:val="17"/>
        </w:rPr>
        <w:t>� </w:t>
      </w:r>
      <w:r>
        <w:rPr/>
        <w:t>los que están definiendo el punto extremo óptimo y por ello al cambiar su valor se    afectará la solución óptima y consecuentemente el valor de la función</w:t>
      </w:r>
      <w:r>
        <w:rPr>
          <w:spacing w:val="34"/>
        </w:rPr>
        <w:t> </w:t>
      </w:r>
      <w:r>
        <w:rPr/>
        <w:t>objetivo.</w:t>
      </w:r>
    </w:p>
    <w:p>
      <w:pPr>
        <w:pStyle w:val="BodyText"/>
        <w:spacing w:before="3"/>
        <w:rPr>
          <w:sz w:val="29"/>
        </w:rPr>
      </w:pPr>
    </w:p>
    <w:p>
      <w:pPr>
        <w:pStyle w:val="BodyText"/>
        <w:spacing w:line="247" w:lineRule="auto" w:before="1"/>
        <w:ind w:left="102" w:right="117"/>
        <w:jc w:val="both"/>
      </w:pPr>
      <w:r>
        <w:rPr/>
        <w:t>El cambio que sufre la función objetivo al incrementar en una unidad de valor de </w:t>
      </w:r>
      <w:r>
        <w:rPr>
          <w:rFonts w:ascii="Cambria Math" w:hAnsi="Cambria Math" w:eastAsia="Cambria Math"/>
          <w:spacing w:val="2"/>
        </w:rPr>
        <w:t>�</w:t>
      </w:r>
      <w:r>
        <w:rPr>
          <w:rFonts w:ascii="Cambria Math" w:hAnsi="Cambria Math" w:eastAsia="Cambria Math"/>
          <w:spacing w:val="2"/>
          <w:position w:val="-4"/>
          <w:sz w:val="17"/>
        </w:rPr>
        <w:t>�</w:t>
      </w:r>
      <w:r>
        <w:rPr>
          <w:spacing w:val="2"/>
        </w:rPr>
        <w:t>, </w:t>
      </w:r>
      <w:r>
        <w:rPr/>
        <w:t>se   le llama precio sombra y corresponde al valor de la variable dual </w:t>
      </w:r>
      <w:r>
        <w:rPr>
          <w:rFonts w:ascii="Cambria Math" w:hAnsi="Cambria Math" w:eastAsia="Cambria Math"/>
        </w:rPr>
        <w:t>�</w:t>
      </w:r>
      <w:r>
        <w:rPr>
          <w:rFonts w:ascii="Cambria Math" w:hAnsi="Cambria Math" w:eastAsia="Cambria Math"/>
          <w:position w:val="-4"/>
          <w:sz w:val="17"/>
        </w:rPr>
        <w:t>� </w:t>
      </w:r>
      <w:r>
        <w:rPr/>
        <w:t>, que se encuentra   en</w:t>
      </w:r>
      <w:r>
        <w:rPr>
          <w:spacing w:val="5"/>
        </w:rPr>
        <w:t> </w:t>
      </w:r>
      <w:r>
        <w:rPr/>
        <w:t>la</w:t>
      </w:r>
      <w:r>
        <w:rPr>
          <w:spacing w:val="-12"/>
        </w:rPr>
        <w:t> </w:t>
      </w:r>
      <w:r>
        <w:rPr/>
        <w:t>última</w:t>
      </w:r>
      <w:r>
        <w:rPr>
          <w:spacing w:val="-13"/>
        </w:rPr>
        <w:t> </w:t>
      </w:r>
      <w:r>
        <w:rPr/>
        <w:t>hilera</w:t>
      </w:r>
      <w:r>
        <w:rPr>
          <w:spacing w:val="-14"/>
        </w:rPr>
        <w:t> </w:t>
      </w:r>
      <w:r>
        <w:rPr/>
        <w:t>del</w:t>
      </w:r>
      <w:r>
        <w:rPr>
          <w:spacing w:val="-11"/>
        </w:rPr>
        <w:t> </w:t>
      </w:r>
      <w:r>
        <w:rPr/>
        <w:t>tableu</w:t>
      </w:r>
      <w:r>
        <w:rPr>
          <w:spacing w:val="-12"/>
        </w:rPr>
        <w:t> </w:t>
      </w:r>
      <w:r>
        <w:rPr/>
        <w:t>para</w:t>
      </w:r>
      <w:r>
        <w:rPr>
          <w:spacing w:val="-14"/>
        </w:rPr>
        <w:t> </w:t>
      </w:r>
      <w:r>
        <w:rPr/>
        <w:t>la</w:t>
      </w:r>
      <w:r>
        <w:rPr>
          <w:spacing w:val="-12"/>
        </w:rPr>
        <w:t> </w:t>
      </w:r>
      <w:r>
        <w:rPr/>
        <w:t>variable</w:t>
      </w:r>
      <w:r>
        <w:rPr>
          <w:spacing w:val="-10"/>
        </w:rPr>
        <w:t> </w:t>
      </w:r>
      <w:r>
        <w:rPr>
          <w:rFonts w:ascii="Cambria Math" w:hAnsi="Cambria Math" w:eastAsia="Cambria Math"/>
          <w:spacing w:val="-4"/>
        </w:rPr>
        <w:t>�</w:t>
      </w:r>
      <w:r>
        <w:rPr>
          <w:rFonts w:ascii="Cambria Math" w:hAnsi="Cambria Math" w:eastAsia="Cambria Math"/>
          <w:spacing w:val="-4"/>
          <w:position w:val="-4"/>
          <w:sz w:val="17"/>
        </w:rPr>
        <w:t>�</w:t>
      </w:r>
      <w:r>
        <w:rPr>
          <w:rFonts w:ascii="Cambria Math" w:hAnsi="Cambria Math" w:eastAsia="Cambria Math"/>
          <w:spacing w:val="22"/>
          <w:position w:val="-4"/>
          <w:sz w:val="17"/>
        </w:rPr>
        <w:t> </w:t>
      </w:r>
      <w:r>
        <w:rPr/>
        <w:t>independiente.</w:t>
      </w:r>
    </w:p>
    <w:p>
      <w:pPr>
        <w:pStyle w:val="BodyText"/>
        <w:spacing w:before="6"/>
        <w:rPr>
          <w:sz w:val="27"/>
        </w:rPr>
      </w:pPr>
    </w:p>
    <w:p>
      <w:pPr>
        <w:pStyle w:val="BodyText"/>
        <w:spacing w:line="247" w:lineRule="auto"/>
        <w:ind w:left="102" w:right="124"/>
        <w:jc w:val="both"/>
      </w:pPr>
      <w:r>
        <w:rPr/>
        <w:t>Al cambiar el valor de </w:t>
      </w:r>
      <w:r>
        <w:rPr>
          <w:rFonts w:ascii="Cambria Math" w:hAnsi="Cambria Math" w:eastAsia="Cambria Math"/>
          <w:spacing w:val="-4"/>
        </w:rPr>
        <w:t>�</w:t>
      </w:r>
      <w:r>
        <w:rPr>
          <w:rFonts w:ascii="Cambria Math" w:hAnsi="Cambria Math" w:eastAsia="Cambria Math"/>
          <w:spacing w:val="-4"/>
          <w:position w:val="-4"/>
          <w:sz w:val="17"/>
        </w:rPr>
        <w:t>� </w:t>
      </w:r>
      <w:r>
        <w:rPr/>
        <w:t>a </w:t>
      </w:r>
      <w:r>
        <w:rPr>
          <w:rFonts w:ascii="Cambria Math" w:hAnsi="Cambria Math" w:eastAsia="Cambria Math"/>
          <w:spacing w:val="-4"/>
        </w:rPr>
        <w:t>�</w:t>
      </w:r>
      <w:r>
        <w:rPr>
          <w:rFonts w:ascii="Cambria Math" w:hAnsi="Cambria Math" w:eastAsia="Cambria Math"/>
          <w:spacing w:val="-4"/>
          <w:position w:val="-4"/>
          <w:sz w:val="17"/>
        </w:rPr>
        <w:t>�  </w:t>
      </w:r>
      <w:r>
        <w:rPr>
          <w:rFonts w:ascii="Cambria Math" w:hAnsi="Cambria Math" w:eastAsia="Cambria Math"/>
        </w:rPr>
        <w:t>+ ∆  </w:t>
      </w:r>
      <w:r>
        <w:rPr/>
        <w:t>la recta que representa la frontera de la restricción  se desplaza paralelamente, aumentando o disminuyendo la región</w:t>
      </w:r>
      <w:r>
        <w:rPr>
          <w:spacing w:val="-11"/>
        </w:rPr>
        <w:t> </w:t>
      </w:r>
      <w:r>
        <w:rPr/>
        <w:t>factible.</w:t>
      </w:r>
    </w:p>
    <w:p>
      <w:pPr>
        <w:pStyle w:val="BodyText"/>
        <w:spacing w:before="5"/>
        <w:rPr>
          <w:sz w:val="30"/>
        </w:rPr>
      </w:pPr>
    </w:p>
    <w:p>
      <w:pPr>
        <w:pStyle w:val="BodyText"/>
        <w:spacing w:line="261" w:lineRule="auto"/>
        <w:ind w:left="102" w:right="118"/>
        <w:jc w:val="both"/>
      </w:pPr>
      <w:r>
        <w:rPr/>
        <w:t>El rango que se puede mover el coeficiente </w:t>
      </w:r>
      <w:r>
        <w:rPr>
          <w:rFonts w:ascii="Cambria Math" w:hAnsi="Cambria Math" w:eastAsia="Cambria Math"/>
        </w:rPr>
        <w:t>�</w:t>
      </w:r>
      <w:r>
        <w:rPr>
          <w:rFonts w:ascii="Cambria Math" w:hAnsi="Cambria Math" w:eastAsia="Cambria Math"/>
          <w:position w:val="-4"/>
          <w:sz w:val="17"/>
        </w:rPr>
        <w:t>� </w:t>
      </w:r>
      <w:r>
        <w:rPr/>
        <w:t>sin modificar a tal grado la región factible que fuerce  el  cambio  de  la  base  correspondiente,  al  punto  extremo  óptimo,  es  el rango  de factibilidad para la restricción.</w:t>
      </w:r>
    </w:p>
    <w:p>
      <w:pPr>
        <w:pStyle w:val="BodyText"/>
        <w:spacing w:before="10"/>
        <w:rPr>
          <w:sz w:val="28"/>
        </w:rPr>
      </w:pPr>
    </w:p>
    <w:p>
      <w:pPr>
        <w:pStyle w:val="BodyText"/>
        <w:spacing w:line="247" w:lineRule="auto"/>
        <w:ind w:left="102" w:right="120"/>
        <w:jc w:val="both"/>
      </w:pPr>
      <w:r>
        <w:rPr/>
        <w:t>Utilizando el ejemplo anterior se buscara el rango de factibilidad para </w:t>
      </w:r>
      <w:r>
        <w:rPr>
          <w:rFonts w:ascii="Cambria Math" w:hAnsi="Cambria Math" w:eastAsia="Cambria Math"/>
        </w:rPr>
        <w:t>�</w:t>
      </w:r>
      <w:r>
        <w:rPr>
          <w:rFonts w:ascii="Cambria Math" w:hAnsi="Cambria Math" w:eastAsia="Cambria Math"/>
          <w:position w:val="-4"/>
          <w:sz w:val="17"/>
        </w:rPr>
        <w:t>� </w:t>
      </w:r>
      <w:r>
        <w:rPr/>
        <w:t>qué es una variable independiente.</w:t>
      </w:r>
    </w:p>
    <w:p>
      <w:pPr>
        <w:pStyle w:val="BodyText"/>
        <w:spacing w:before="3"/>
        <w:rPr>
          <w:sz w:val="30"/>
        </w:rPr>
      </w:pPr>
    </w:p>
    <w:p>
      <w:pPr>
        <w:pStyle w:val="BodyText"/>
        <w:spacing w:line="247" w:lineRule="auto"/>
        <w:ind w:left="102" w:right="115"/>
        <w:jc w:val="both"/>
      </w:pPr>
      <w:r>
        <w:rPr/>
        <w:t>Cuando </w:t>
      </w:r>
      <w:r>
        <w:rPr>
          <w:rFonts w:ascii="Cambria Math" w:hAnsi="Cambria Math" w:eastAsia="Cambria Math"/>
          <w:spacing w:val="-4"/>
        </w:rPr>
        <w:t>�</w:t>
      </w:r>
      <w:r>
        <w:rPr>
          <w:rFonts w:ascii="Cambria Math" w:hAnsi="Cambria Math" w:eastAsia="Cambria Math"/>
          <w:spacing w:val="-4"/>
          <w:position w:val="-4"/>
          <w:sz w:val="17"/>
        </w:rPr>
        <w:t>� </w:t>
      </w:r>
      <w:r>
        <w:rPr/>
        <w:t>se incrementa a </w:t>
      </w:r>
      <w:r>
        <w:rPr>
          <w:rFonts w:ascii="Cambria Math" w:hAnsi="Cambria Math" w:eastAsia="Cambria Math"/>
          <w:spacing w:val="3"/>
        </w:rPr>
        <w:t>�′</w:t>
      </w:r>
      <w:r>
        <w:rPr>
          <w:rFonts w:ascii="Cambria Math" w:hAnsi="Cambria Math" w:eastAsia="Cambria Math"/>
          <w:spacing w:val="3"/>
          <w:position w:val="-4"/>
          <w:sz w:val="17"/>
        </w:rPr>
        <w:t>�</w:t>
      </w:r>
      <w:r>
        <w:rPr>
          <w:spacing w:val="3"/>
        </w:rPr>
        <w:t>, </w:t>
      </w:r>
      <w:r>
        <w:rPr/>
        <w:t>la recta </w:t>
      </w:r>
      <w:r>
        <w:rPr>
          <w:rFonts w:ascii="Cambria Math" w:hAnsi="Cambria Math" w:eastAsia="Cambria Math"/>
          <w:spacing w:val="-3"/>
        </w:rPr>
        <w:t>5�</w:t>
      </w:r>
      <w:r>
        <w:rPr>
          <w:rFonts w:ascii="Cambria Math" w:hAnsi="Cambria Math" w:eastAsia="Cambria Math"/>
          <w:spacing w:val="-3"/>
          <w:position w:val="-4"/>
          <w:sz w:val="17"/>
        </w:rPr>
        <w:t>1 </w:t>
      </w:r>
      <w:r>
        <w:rPr>
          <w:rFonts w:ascii="Cambria Math" w:hAnsi="Cambria Math" w:eastAsia="Cambria Math"/>
        </w:rPr>
        <w:t>+ 4�</w:t>
      </w:r>
      <w:r>
        <w:rPr>
          <w:rFonts w:ascii="Cambria Math" w:hAnsi="Cambria Math" w:eastAsia="Cambria Math"/>
          <w:position w:val="-4"/>
          <w:sz w:val="17"/>
        </w:rPr>
        <w:t>2 </w:t>
      </w:r>
      <w:r>
        <w:rPr>
          <w:rFonts w:ascii="Cambria Math" w:hAnsi="Cambria Math" w:eastAsia="Cambria Math"/>
        </w:rPr>
        <w:t>= �</w:t>
      </w:r>
      <w:r>
        <w:rPr>
          <w:rFonts w:ascii="Cambria Math" w:hAnsi="Cambria Math" w:eastAsia="Cambria Math"/>
          <w:position w:val="-4"/>
          <w:sz w:val="17"/>
        </w:rPr>
        <w:t>1</w:t>
      </w:r>
      <w:r>
        <w:rPr/>
        <w:t>, se desplaza paralelamente hacia la derecha, aumentando la región factible. Mientras </w:t>
      </w:r>
      <w:r>
        <w:rPr>
          <w:rFonts w:ascii="Cambria Math" w:hAnsi="Cambria Math" w:eastAsia="Cambria Math"/>
          <w:spacing w:val="-4"/>
        </w:rPr>
        <w:t>�</w:t>
      </w:r>
      <w:r>
        <w:rPr>
          <w:rFonts w:ascii="Cambria Math" w:hAnsi="Cambria Math" w:eastAsia="Cambria Math"/>
          <w:spacing w:val="-4"/>
          <w:position w:val="-4"/>
          <w:sz w:val="17"/>
        </w:rPr>
        <w:t>� </w:t>
      </w:r>
      <w:r>
        <w:rPr>
          <w:rFonts w:ascii="Cambria Math" w:hAnsi="Cambria Math" w:eastAsia="Cambria Math"/>
        </w:rPr>
        <w:t>≤ 32.5</w:t>
      </w:r>
      <w:r>
        <w:rPr/>
        <w:t>m, aun cuando la región factible cambia, el punto extremo óptimo sigue estando en el cruce de las rectas    </w:t>
      </w:r>
      <w:r>
        <w:rPr>
          <w:rFonts w:ascii="Cambria Math" w:hAnsi="Cambria Math" w:eastAsia="Cambria Math"/>
          <w:spacing w:val="-6"/>
        </w:rPr>
        <w:t>�</w:t>
      </w:r>
      <w:r>
        <w:rPr>
          <w:rFonts w:ascii="Cambria Math" w:hAnsi="Cambria Math" w:eastAsia="Cambria Math"/>
          <w:spacing w:val="-6"/>
          <w:position w:val="-4"/>
          <w:sz w:val="17"/>
        </w:rPr>
        <w:t>1  </w:t>
      </w:r>
      <w:r>
        <w:rPr>
          <w:rFonts w:ascii="Cambria Math" w:hAnsi="Cambria Math" w:eastAsia="Cambria Math"/>
        </w:rPr>
        <w:t>= 0</w:t>
      </w:r>
      <w:r>
        <w:rPr/>
        <w:t>,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0, </w:t>
      </w:r>
      <w:r>
        <w:rPr/>
        <w:t>y por lo tanto la base es la</w:t>
      </w:r>
      <w:r>
        <w:rPr>
          <w:spacing w:val="-23"/>
        </w:rPr>
        <w:t> </w:t>
      </w:r>
      <w:r>
        <w:rPr/>
        <w:t>misma.</w:t>
      </w:r>
    </w:p>
    <w:p>
      <w:pPr>
        <w:pStyle w:val="BodyText"/>
        <w:spacing w:before="3"/>
        <w:rPr>
          <w:sz w:val="30"/>
        </w:rPr>
      </w:pPr>
    </w:p>
    <w:p>
      <w:pPr>
        <w:pStyle w:val="BodyText"/>
        <w:spacing w:line="247" w:lineRule="auto"/>
        <w:ind w:left="102" w:right="117"/>
        <w:jc w:val="both"/>
      </w:pPr>
      <w:r>
        <w:rPr/>
        <w:t>Cuando </w:t>
      </w:r>
      <w:r>
        <w:rPr>
          <w:rFonts w:ascii="Cambria Math" w:hAnsi="Cambria Math" w:eastAsia="Cambria Math"/>
          <w:spacing w:val="-4"/>
        </w:rPr>
        <w:t>�</w:t>
      </w:r>
      <w:r>
        <w:rPr>
          <w:rFonts w:ascii="Cambria Math" w:hAnsi="Cambria Math" w:eastAsia="Cambria Math"/>
          <w:spacing w:val="-4"/>
          <w:position w:val="-4"/>
          <w:sz w:val="17"/>
        </w:rPr>
        <w:t>� </w:t>
      </w:r>
      <w:r>
        <w:rPr>
          <w:rFonts w:ascii="Cambria Math" w:hAnsi="Cambria Math" w:eastAsia="Cambria Math"/>
        </w:rPr>
        <w:t>= 32.5</w:t>
      </w:r>
      <w:r>
        <w:rPr/>
        <w:t>, las rectas </w:t>
      </w:r>
      <w:r>
        <w:rPr>
          <w:rFonts w:ascii="Cambria Math" w:hAnsi="Cambria Math" w:eastAsia="Cambria Math"/>
          <w:spacing w:val="-6"/>
        </w:rPr>
        <w:t>�</w:t>
      </w:r>
      <w:r>
        <w:rPr>
          <w:rFonts w:ascii="Cambria Math" w:hAnsi="Cambria Math" w:eastAsia="Cambria Math"/>
          <w:spacing w:val="-6"/>
          <w:position w:val="-4"/>
          <w:sz w:val="17"/>
        </w:rPr>
        <w:t>1  </w:t>
      </w:r>
      <w:r>
        <w:rPr>
          <w:rFonts w:ascii="Cambria Math" w:hAnsi="Cambria Math" w:eastAsia="Cambria Math"/>
        </w:rPr>
        <w:t>= 0, </w:t>
      </w:r>
      <w:r>
        <w:rPr>
          <w:rFonts w:ascii="Cambria Math" w:hAnsi="Cambria Math" w:eastAsia="Cambria Math"/>
          <w:spacing w:val="-4"/>
        </w:rPr>
        <w:t>�</w:t>
      </w:r>
      <w:r>
        <w:rPr>
          <w:rFonts w:ascii="Cambria Math" w:hAnsi="Cambria Math" w:eastAsia="Cambria Math"/>
          <w:spacing w:val="-4"/>
          <w:position w:val="-4"/>
          <w:sz w:val="17"/>
        </w:rPr>
        <w:t>2  </w:t>
      </w:r>
      <w:r>
        <w:rPr>
          <w:rFonts w:ascii="Cambria Math" w:hAnsi="Cambria Math" w:eastAsia="Cambria Math"/>
        </w:rPr>
        <w:t>= 0, �</w:t>
      </w:r>
      <w:r>
        <w:rPr>
          <w:rFonts w:ascii="Cambria Math" w:hAnsi="Cambria Math" w:eastAsia="Cambria Math"/>
          <w:position w:val="-4"/>
          <w:sz w:val="17"/>
        </w:rPr>
        <w:t>2  </w:t>
      </w:r>
      <w:r>
        <w:rPr>
          <w:rFonts w:ascii="Cambria Math" w:hAnsi="Cambria Math" w:eastAsia="Cambria Math"/>
        </w:rPr>
        <w:t>= 0 </w:t>
      </w:r>
      <w:r>
        <w:rPr/>
        <w:t>se intersectan en el punto  extremo C seguirá siendo el óptimo, pero estará en el cruce de las rectas </w:t>
      </w:r>
      <w:r>
        <w:rPr>
          <w:rFonts w:ascii="Cambria Math" w:hAnsi="Cambria Math" w:eastAsia="Cambria Math"/>
          <w:spacing w:val="-4"/>
        </w:rPr>
        <w:t>�</w:t>
      </w:r>
      <w:r>
        <w:rPr>
          <w:rFonts w:ascii="Cambria Math" w:hAnsi="Cambria Math" w:eastAsia="Cambria Math"/>
          <w:spacing w:val="-4"/>
          <w:position w:val="-4"/>
          <w:sz w:val="17"/>
        </w:rPr>
        <w:t>2 </w:t>
      </w:r>
      <w:r>
        <w:rPr>
          <w:rFonts w:ascii="Cambria Math" w:hAnsi="Cambria Math" w:eastAsia="Cambria Math"/>
        </w:rPr>
        <w:t>= 0, �</w:t>
      </w:r>
      <w:r>
        <w:rPr>
          <w:rFonts w:ascii="Cambria Math" w:hAnsi="Cambria Math" w:eastAsia="Cambria Math"/>
          <w:position w:val="-4"/>
          <w:sz w:val="17"/>
        </w:rPr>
        <w:t>2 </w:t>
      </w:r>
      <w:r>
        <w:rPr>
          <w:rFonts w:ascii="Cambria Math" w:hAnsi="Cambria Math" w:eastAsia="Cambria Math"/>
        </w:rPr>
        <w:t>= 0, </w:t>
      </w:r>
      <w:r>
        <w:rPr/>
        <w:t>esto implica que las variables independientes serán </w:t>
      </w:r>
      <w:r>
        <w:rPr>
          <w:rFonts w:ascii="Cambria Math" w:hAnsi="Cambria Math" w:eastAsia="Cambria Math"/>
        </w:rPr>
        <w:t>�</w:t>
      </w:r>
      <w:r>
        <w:rPr>
          <w:rFonts w:ascii="Cambria Math" w:hAnsi="Cambria Math" w:eastAsia="Cambria Math"/>
          <w:position w:val="-4"/>
          <w:sz w:val="17"/>
        </w:rPr>
        <w:t>2</w:t>
      </w:r>
      <w:r>
        <w:rPr>
          <w:rFonts w:ascii="Cambria Math" w:hAnsi="Cambria Math" w:eastAsia="Cambria Math"/>
        </w:rPr>
        <w:t>, �</w:t>
      </w:r>
      <w:r>
        <w:rPr>
          <w:rFonts w:ascii="Cambria Math" w:hAnsi="Cambria Math" w:eastAsia="Cambria Math"/>
          <w:position w:val="-4"/>
          <w:sz w:val="17"/>
        </w:rPr>
        <w:t>2 </w:t>
      </w:r>
      <w:r>
        <w:rPr/>
        <w:t>y se requeriría un cambio de base.</w:t>
      </w:r>
    </w:p>
    <w:p>
      <w:pPr>
        <w:pStyle w:val="BodyText"/>
        <w:spacing w:before="5"/>
        <w:rPr>
          <w:sz w:val="27"/>
        </w:rPr>
      </w:pPr>
    </w:p>
    <w:p>
      <w:pPr>
        <w:pStyle w:val="BodyText"/>
        <w:spacing w:line="247" w:lineRule="auto"/>
        <w:ind w:left="102" w:right="118"/>
        <w:jc w:val="both"/>
      </w:pPr>
      <w:r>
        <w:rPr/>
        <w:t>Cuando </w:t>
      </w:r>
      <w:r>
        <w:rPr>
          <w:rFonts w:ascii="Cambria Math" w:hAnsi="Cambria Math" w:eastAsia="Cambria Math"/>
          <w:spacing w:val="-4"/>
        </w:rPr>
        <w:t>�</w:t>
      </w:r>
      <w:r>
        <w:rPr>
          <w:rFonts w:ascii="Cambria Math" w:hAnsi="Cambria Math" w:eastAsia="Cambria Math"/>
          <w:spacing w:val="-4"/>
          <w:position w:val="-4"/>
          <w:sz w:val="17"/>
        </w:rPr>
        <w:t>� </w:t>
      </w:r>
      <w:r>
        <w:rPr/>
        <w:t>se decrementa a </w:t>
      </w:r>
      <w:r>
        <w:rPr>
          <w:rFonts w:ascii="Cambria Math" w:hAnsi="Cambria Math" w:eastAsia="Cambria Math"/>
          <w:spacing w:val="2"/>
        </w:rPr>
        <w:t>�′′</w:t>
      </w:r>
      <w:r>
        <w:rPr>
          <w:rFonts w:ascii="Cambria Math" w:hAnsi="Cambria Math" w:eastAsia="Cambria Math"/>
          <w:spacing w:val="2"/>
          <w:position w:val="-4"/>
          <w:sz w:val="17"/>
        </w:rPr>
        <w:t>�</w:t>
      </w:r>
      <w:r>
        <w:rPr>
          <w:spacing w:val="2"/>
        </w:rPr>
        <w:t>,  </w:t>
      </w:r>
      <w:r>
        <w:rPr/>
        <w:t>la  recta  </w:t>
      </w:r>
      <w:r>
        <w:rPr>
          <w:rFonts w:ascii="Cambria Math" w:hAnsi="Cambria Math" w:eastAsia="Cambria Math"/>
          <w:spacing w:val="-3"/>
        </w:rPr>
        <w:t>5�</w:t>
      </w:r>
      <w:r>
        <w:rPr>
          <w:rFonts w:ascii="Cambria Math" w:hAnsi="Cambria Math" w:eastAsia="Cambria Math"/>
          <w:spacing w:val="-3"/>
          <w:position w:val="-4"/>
          <w:sz w:val="17"/>
        </w:rPr>
        <w:t>1  </w:t>
      </w:r>
      <w:r>
        <w:rPr>
          <w:rFonts w:ascii="Cambria Math" w:hAnsi="Cambria Math" w:eastAsia="Cambria Math"/>
        </w:rPr>
        <w:t>+ 4�</w:t>
      </w:r>
      <w:r>
        <w:rPr>
          <w:rFonts w:ascii="Cambria Math" w:hAnsi="Cambria Math" w:eastAsia="Cambria Math"/>
          <w:position w:val="-4"/>
          <w:sz w:val="17"/>
        </w:rPr>
        <w:t>2  </w:t>
      </w:r>
      <w:r>
        <w:rPr>
          <w:rFonts w:ascii="Cambria Math" w:hAnsi="Cambria Math" w:eastAsia="Cambria Math"/>
        </w:rPr>
        <w:t>= �′′</w:t>
      </w:r>
      <w:r>
        <w:rPr>
          <w:rFonts w:ascii="Cambria Math" w:hAnsi="Cambria Math" w:eastAsia="Cambria Math"/>
          <w:position w:val="-4"/>
          <w:sz w:val="17"/>
        </w:rPr>
        <w:t>1  </w:t>
      </w:r>
      <w:r>
        <w:rPr/>
        <w:t>se  desplaza  a  la izquierda, disminuyendo la región factible. Mientras </w:t>
      </w:r>
      <w:r>
        <w:rPr>
          <w:rFonts w:ascii="Cambria Math" w:hAnsi="Cambria Math" w:eastAsia="Cambria Math"/>
          <w:spacing w:val="-4"/>
        </w:rPr>
        <w:t>�</w:t>
      </w:r>
      <w:r>
        <w:rPr>
          <w:rFonts w:ascii="Cambria Math" w:hAnsi="Cambria Math" w:eastAsia="Cambria Math"/>
          <w:spacing w:val="-4"/>
          <w:position w:val="-4"/>
          <w:sz w:val="17"/>
        </w:rPr>
        <w:t>�  </w:t>
      </w:r>
      <w:r>
        <w:rPr>
          <w:rFonts w:ascii="Cambria Math" w:hAnsi="Cambria Math" w:eastAsia="Cambria Math"/>
        </w:rPr>
        <w:t>≥ 0</w:t>
      </w:r>
      <w:r>
        <w:rPr/>
        <w:t>, aun cuando la región  factible cambia, el punto extremo óptimo sigue estando en el cruce de las rectas </w:t>
      </w:r>
      <w:r>
        <w:rPr>
          <w:rFonts w:ascii="Cambria Math" w:hAnsi="Cambria Math" w:eastAsia="Cambria Math"/>
          <w:spacing w:val="-6"/>
        </w:rPr>
        <w:t>�</w:t>
      </w:r>
      <w:r>
        <w:rPr>
          <w:rFonts w:ascii="Cambria Math" w:hAnsi="Cambria Math" w:eastAsia="Cambria Math"/>
          <w:spacing w:val="-6"/>
          <w:position w:val="-4"/>
          <w:sz w:val="17"/>
        </w:rPr>
        <w:t>1 </w:t>
      </w:r>
      <w:r>
        <w:rPr>
          <w:rFonts w:ascii="Cambria Math" w:hAnsi="Cambria Math" w:eastAsia="Cambria Math"/>
        </w:rPr>
        <w:t>= 0,  �</w:t>
      </w:r>
      <w:r>
        <w:rPr>
          <w:rFonts w:ascii="Cambria Math" w:hAnsi="Cambria Math" w:eastAsia="Cambria Math"/>
          <w:position w:val="-4"/>
          <w:sz w:val="17"/>
        </w:rPr>
        <w:t>2 </w:t>
      </w:r>
      <w:r>
        <w:rPr>
          <w:rFonts w:ascii="Cambria Math" w:hAnsi="Cambria Math" w:eastAsia="Cambria Math"/>
        </w:rPr>
        <w:t>= 0</w:t>
      </w:r>
      <w:r>
        <w:rPr/>
        <w:t>. Cuando </w:t>
      </w:r>
      <w:r>
        <w:rPr>
          <w:rFonts w:ascii="Cambria Math" w:hAnsi="Cambria Math" w:eastAsia="Cambria Math"/>
          <w:spacing w:val="-4"/>
        </w:rPr>
        <w:t>�</w:t>
      </w:r>
      <w:r>
        <w:rPr>
          <w:rFonts w:ascii="Cambria Math" w:hAnsi="Cambria Math" w:eastAsia="Cambria Math"/>
          <w:spacing w:val="-4"/>
          <w:position w:val="-4"/>
          <w:sz w:val="17"/>
        </w:rPr>
        <w:t>� </w:t>
      </w:r>
      <w:r>
        <w:rPr>
          <w:rFonts w:ascii="Cambria Math" w:hAnsi="Cambria Math" w:eastAsia="Cambria Math"/>
        </w:rPr>
        <w:t>= 0, </w:t>
      </w:r>
      <w:r>
        <w:rPr/>
        <w:t>el punto óptimo ocurre en el único punto extremo factible </w:t>
      </w:r>
      <w:r>
        <w:rPr>
          <w:rFonts w:ascii="Cambria Math" w:hAnsi="Cambria Math" w:eastAsia="Cambria Math"/>
          <w:spacing w:val="-4"/>
        </w:rPr>
        <w:t>�</w:t>
      </w:r>
      <w:r>
        <w:rPr>
          <w:rFonts w:ascii="Cambria Math" w:hAnsi="Cambria Math" w:eastAsia="Cambria Math"/>
          <w:spacing w:val="-4"/>
          <w:position w:val="-4"/>
          <w:sz w:val="17"/>
        </w:rPr>
        <w:t>1 </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spacing w:val="26"/>
          <w:position w:val="-4"/>
          <w:sz w:val="17"/>
        </w:rPr>
        <w:t> </w:t>
      </w:r>
      <w:r>
        <w:rPr>
          <w:rFonts w:ascii="Cambria Math" w:hAnsi="Cambria Math" w:eastAsia="Cambria Math"/>
        </w:rPr>
        <w:t>=</w:t>
      </w:r>
      <w:r>
        <w:rPr>
          <w:rFonts w:ascii="Cambria Math" w:hAnsi="Cambria Math" w:eastAsia="Cambria Math"/>
          <w:spacing w:val="4"/>
        </w:rPr>
        <w:t> </w:t>
      </w:r>
      <w:r>
        <w:rPr>
          <w:rFonts w:ascii="Cambria Math" w:hAnsi="Cambria Math" w:eastAsia="Cambria Math"/>
        </w:rPr>
        <w:t>0</w:t>
      </w:r>
      <w:r>
        <w:rPr>
          <w:rFonts w:ascii="Cambria Math" w:hAnsi="Cambria Math" w:eastAsia="Cambria Math"/>
          <w:spacing w:val="4"/>
        </w:rPr>
        <w:t> </w:t>
      </w:r>
      <w:r>
        <w:rPr/>
        <w:t>y</w:t>
      </w:r>
      <w:r>
        <w:rPr>
          <w:spacing w:val="-8"/>
        </w:rPr>
        <w:t> </w:t>
      </w:r>
      <w:r>
        <w:rPr/>
        <w:t>existe</w:t>
      </w:r>
      <w:r>
        <w:rPr>
          <w:spacing w:val="-5"/>
        </w:rPr>
        <w:t> </w:t>
      </w:r>
      <w:r>
        <w:rPr/>
        <w:t>una</w:t>
      </w:r>
      <w:r>
        <w:rPr>
          <w:spacing w:val="-5"/>
        </w:rPr>
        <w:t> </w:t>
      </w:r>
      <w:r>
        <w:rPr/>
        <w:t>base</w:t>
      </w:r>
      <w:r>
        <w:rPr>
          <w:spacing w:val="-10"/>
        </w:rPr>
        <w:t> </w:t>
      </w:r>
      <w:r>
        <w:rPr/>
        <w:t>alterna.</w:t>
      </w:r>
      <w:r>
        <w:rPr>
          <w:spacing w:val="-10"/>
        </w:rPr>
        <w:t> </w:t>
      </w:r>
      <w:r>
        <w:rPr/>
        <w:t>Si</w:t>
      </w:r>
      <w:r>
        <w:rPr>
          <w:spacing w:val="-10"/>
        </w:rPr>
        <w:t> </w:t>
      </w:r>
      <w:r>
        <w:rPr>
          <w:rFonts w:ascii="Cambria Math" w:hAnsi="Cambria Math" w:eastAsia="Cambria Math"/>
          <w:spacing w:val="-4"/>
        </w:rPr>
        <w:t>�</w:t>
      </w:r>
      <w:r>
        <w:rPr>
          <w:rFonts w:ascii="Cambria Math" w:hAnsi="Cambria Math" w:eastAsia="Cambria Math"/>
          <w:spacing w:val="-4"/>
          <w:position w:val="-4"/>
          <w:sz w:val="17"/>
        </w:rPr>
        <w:t>� </w:t>
      </w:r>
      <w:r>
        <w:rPr>
          <w:rFonts w:ascii="Cambria Math" w:hAnsi="Cambria Math" w:eastAsia="Cambria Math"/>
          <w:spacing w:val="-3"/>
          <w:position w:val="-4"/>
          <w:sz w:val="17"/>
        </w:rPr>
        <w:t> </w:t>
      </w:r>
      <w:r>
        <w:rPr>
          <w:rFonts w:ascii="Cambria Math" w:hAnsi="Cambria Math" w:eastAsia="Cambria Math"/>
        </w:rPr>
        <w:t>&lt;</w:t>
      </w:r>
      <w:r>
        <w:rPr>
          <w:rFonts w:ascii="Cambria Math" w:hAnsi="Cambria Math" w:eastAsia="Cambria Math"/>
          <w:spacing w:val="3"/>
        </w:rPr>
        <w:t> </w:t>
      </w:r>
      <w:r>
        <w:rPr>
          <w:rFonts w:ascii="Cambria Math" w:hAnsi="Cambria Math" w:eastAsia="Cambria Math"/>
        </w:rPr>
        <w:t>0</w:t>
      </w:r>
      <w:r>
        <w:rPr/>
        <w:t>,</w:t>
      </w:r>
      <w:r>
        <w:rPr>
          <w:spacing w:val="-10"/>
        </w:rPr>
        <w:t> </w:t>
      </w:r>
      <w:r>
        <w:rPr/>
        <w:t>el</w:t>
      </w:r>
      <w:r>
        <w:rPr>
          <w:spacing w:val="-10"/>
        </w:rPr>
        <w:t> </w:t>
      </w:r>
      <w:r>
        <w:rPr/>
        <w:t>problema</w:t>
      </w:r>
      <w:r>
        <w:rPr>
          <w:spacing w:val="-9"/>
        </w:rPr>
        <w:t> </w:t>
      </w:r>
      <w:r>
        <w:rPr/>
        <w:t>vuelve</w:t>
      </w:r>
      <w:r>
        <w:rPr>
          <w:spacing w:val="-10"/>
        </w:rPr>
        <w:t> </w:t>
      </w:r>
      <w:r>
        <w:rPr/>
        <w:t>a</w:t>
      </w:r>
      <w:r>
        <w:rPr>
          <w:spacing w:val="-12"/>
        </w:rPr>
        <w:t> </w:t>
      </w:r>
      <w:r>
        <w:rPr/>
        <w:t>ser</w:t>
      </w:r>
      <w:r>
        <w:rPr>
          <w:spacing w:val="-10"/>
        </w:rPr>
        <w:t> </w:t>
      </w:r>
      <w:r>
        <w:rPr/>
        <w:t>infactible.</w:t>
      </w:r>
    </w:p>
    <w:p>
      <w:pPr>
        <w:pStyle w:val="BodyText"/>
        <w:spacing w:before="7"/>
      </w:pPr>
    </w:p>
    <w:p>
      <w:pPr>
        <w:pStyle w:val="BodyText"/>
        <w:spacing w:line="326" w:lineRule="exact"/>
        <w:ind w:left="102" w:right="116"/>
        <w:jc w:val="both"/>
      </w:pPr>
      <w:r>
        <w:rPr/>
        <w:t>Del análisis geométrico anterior se concluye que mientras </w:t>
      </w:r>
      <w:r>
        <w:rPr>
          <w:rFonts w:ascii="Cambria Math" w:hAnsi="Cambria Math" w:eastAsia="Cambria Math"/>
        </w:rPr>
        <w:t>�</w:t>
      </w:r>
      <w:r>
        <w:rPr>
          <w:rFonts w:ascii="Cambria Math" w:hAnsi="Cambria Math" w:eastAsia="Cambria Math"/>
          <w:position w:val="-4"/>
          <w:sz w:val="17"/>
        </w:rPr>
        <w:t>� </w:t>
      </w:r>
      <w:r>
        <w:rPr/>
        <w:t>este en el intervalo [0, 32.5], la base que está en la solución óptima se mantiene y la nueva solución básica </w:t>
      </w:r>
      <w:r>
        <w:rPr>
          <w:rFonts w:ascii="Cambria Math" w:hAnsi="Cambria Math" w:eastAsia="Cambria Math"/>
        </w:rPr>
        <w:t>�</w:t>
      </w:r>
      <w:r>
        <w:rPr>
          <w:rFonts w:ascii="Cambria Math" w:hAnsi="Cambria Math" w:eastAsia="Cambria Math"/>
          <w:position w:val="9"/>
          <w:sz w:val="17"/>
        </w:rPr>
        <w:t>−1</w:t>
      </w:r>
      <w:r>
        <w:rPr>
          <w:rFonts w:ascii="Cambria Math" w:hAnsi="Cambria Math" w:eastAsia="Cambria Math"/>
        </w:rPr>
        <w:t>� </w:t>
      </w:r>
      <w:r>
        <w:rPr/>
        <w:t>donde b es</w:t>
      </w:r>
    </w:p>
    <w:p>
      <w:pPr>
        <w:spacing w:after="0" w:line="326" w:lineRule="exact"/>
        <w:jc w:val="both"/>
        <w:sectPr>
          <w:headerReference w:type="default" r:id="rId236"/>
          <w:footerReference w:type="default" r:id="rId237"/>
          <w:pgSz w:w="12240" w:h="15840"/>
          <w:pgMar w:header="0" w:footer="1003" w:top="1500" w:bottom="1200" w:left="1600" w:right="1580"/>
          <w:pgNumType w:start="86"/>
        </w:sectPr>
      </w:pPr>
    </w:p>
    <w:p>
      <w:pPr>
        <w:pStyle w:val="BodyText"/>
        <w:spacing w:line="249" w:lineRule="auto" w:before="48"/>
        <w:ind w:left="102" w:right="48"/>
      </w:pPr>
      <w:r>
        <w:rPr/>
        <w:t>el vector del lado derecho de las restricciones que contiene los nuevo valores de </w:t>
      </w:r>
      <w:r>
        <w:rPr>
          <w:rFonts w:ascii="Cambria Math" w:hAnsi="Cambria Math" w:eastAsia="Cambria Math"/>
        </w:rPr>
        <w:t>�</w:t>
      </w:r>
      <w:r>
        <w:rPr>
          <w:rFonts w:ascii="Cambria Math" w:hAnsi="Cambria Math" w:eastAsia="Cambria Math"/>
          <w:position w:val="-4"/>
          <w:sz w:val="17"/>
        </w:rPr>
        <w:t>�</w:t>
      </w:r>
      <w:r>
        <w:rPr/>
        <w:t>, se tendría el siguiente comportamiento.</w:t>
      </w:r>
    </w:p>
    <w:p>
      <w:pPr>
        <w:pStyle w:val="BodyText"/>
        <w:spacing w:before="5"/>
        <w:rPr>
          <w:sz w:val="27"/>
        </w:rPr>
      </w:pPr>
      <w:r>
        <w:rPr/>
        <w:pict>
          <v:group style="position:absolute;margin-left:85.080002pt;margin-top:17.732733pt;width:291pt;height:252pt;mso-position-horizontal-relative:page;mso-position-vertical-relative:paragraph;z-index:3448;mso-wrap-distance-left:0;mso-wrap-distance-right:0" coordorigin="1702,355" coordsize="5820,5040">
            <v:shape style="position:absolute;left:1702;top:355;width:5820;height:5040" type="#_x0000_t75" stroked="false">
              <v:imagedata r:id="rId240" o:title=""/>
            </v:shape>
            <v:shape style="position:absolute;left:5670;top:778;width:908;height:1144" type="#_x0000_t202" filled="false" stroked="false">
              <v:textbox inset="0,0,0,0">
                <w:txbxContent>
                  <w:p>
                    <w:pPr>
                      <w:spacing w:line="257" w:lineRule="exact" w:before="0"/>
                      <w:ind w:left="81" w:right="-5" w:firstLine="0"/>
                      <w:jc w:val="left"/>
                      <w:rPr>
                        <w:rFonts w:ascii="Cambria Math" w:eastAsia="Cambria Math"/>
                        <w:sz w:val="22"/>
                      </w:rPr>
                    </w:pPr>
                    <w:r>
                      <w:rPr>
                        <w:rFonts w:ascii="Cambria Math" w:eastAsia="Cambria Math"/>
                        <w:spacing w:val="-6"/>
                        <w:sz w:val="22"/>
                      </w:rPr>
                      <w:t>�</w:t>
                    </w:r>
                    <w:r>
                      <w:rPr>
                        <w:rFonts w:ascii="Cambria Math" w:eastAsia="Cambria Math"/>
                        <w:spacing w:val="-6"/>
                        <w:position w:val="-4"/>
                        <w:sz w:val="16"/>
                      </w:rPr>
                      <w:t>1  </w:t>
                    </w:r>
                    <w:r>
                      <w:rPr>
                        <w:rFonts w:ascii="Cambria Math" w:eastAsia="Cambria Math"/>
                        <w:sz w:val="22"/>
                      </w:rPr>
                      <w:t>= 24</w:t>
                    </w:r>
                  </w:p>
                  <w:p>
                    <w:pPr>
                      <w:spacing w:before="3"/>
                      <w:ind w:left="77" w:right="77" w:firstLine="0"/>
                      <w:jc w:val="center"/>
                      <w:rPr>
                        <w:rFonts w:ascii="Cambria Math" w:eastAsia="Cambria Math"/>
                        <w:sz w:val="22"/>
                      </w:rPr>
                    </w:pPr>
                    <w:r>
                      <w:rPr>
                        <w:rFonts w:ascii="Cambria Math" w:eastAsia="Cambria Math"/>
                        <w:sz w:val="22"/>
                      </w:rPr>
                      <w:t>�</w:t>
                    </w:r>
                    <w:r>
                      <w:rPr>
                        <w:rFonts w:ascii="Cambria Math" w:eastAsia="Cambria Math"/>
                        <w:position w:val="-4"/>
                        <w:sz w:val="16"/>
                      </w:rPr>
                      <w:t>1  </w:t>
                    </w:r>
                    <w:r>
                      <w:rPr>
                        <w:rFonts w:ascii="Cambria Math" w:eastAsia="Cambria Math"/>
                        <w:sz w:val="22"/>
                      </w:rPr>
                      <w:t>= 0</w:t>
                    </w:r>
                  </w:p>
                  <w:p>
                    <w:pPr>
                      <w:spacing w:before="0"/>
                      <w:ind w:left="76" w:right="77" w:firstLine="0"/>
                      <w:jc w:val="center"/>
                      <w:rPr>
                        <w:rFonts w:ascii="Cambria Math" w:eastAsia="Cambria Math"/>
                        <w:sz w:val="22"/>
                      </w:rPr>
                    </w:pPr>
                    <w:r>
                      <w:rPr>
                        <w:rFonts w:ascii="Cambria Math" w:eastAsia="Cambria Math"/>
                        <w:spacing w:val="-6"/>
                        <w:sz w:val="22"/>
                      </w:rPr>
                      <w:t>�</w:t>
                    </w:r>
                    <w:r>
                      <w:rPr>
                        <w:rFonts w:ascii="Cambria Math" w:eastAsia="Cambria Math"/>
                        <w:spacing w:val="-6"/>
                        <w:position w:val="-4"/>
                        <w:sz w:val="16"/>
                      </w:rPr>
                      <w:t>1  </w:t>
                    </w:r>
                    <w:r>
                      <w:rPr>
                        <w:rFonts w:ascii="Cambria Math" w:eastAsia="Cambria Math"/>
                        <w:sz w:val="22"/>
                      </w:rPr>
                      <w:t>= 32.5</w:t>
                    </w:r>
                  </w:p>
                  <w:p>
                    <w:pPr>
                      <w:spacing w:line="290" w:lineRule="exact" w:before="3"/>
                      <w:ind w:left="81" w:right="-5" w:firstLine="0"/>
                      <w:jc w:val="left"/>
                      <w:rPr>
                        <w:rFonts w:ascii="Cambria Math" w:eastAsia="Cambria Math"/>
                        <w:sz w:val="22"/>
                      </w:rPr>
                    </w:pPr>
                    <w:r>
                      <w:rPr>
                        <w:rFonts w:ascii="Cambria Math" w:eastAsia="Cambria Math"/>
                        <w:spacing w:val="-6"/>
                        <w:sz w:val="22"/>
                      </w:rPr>
                      <w:t>�</w:t>
                    </w:r>
                    <w:r>
                      <w:rPr>
                        <w:rFonts w:ascii="Cambria Math" w:eastAsia="Cambria Math"/>
                        <w:spacing w:val="-6"/>
                        <w:position w:val="-4"/>
                        <w:sz w:val="16"/>
                      </w:rPr>
                      <w:t>1  </w:t>
                    </w:r>
                    <w:r>
                      <w:rPr>
                        <w:rFonts w:ascii="Cambria Math" w:eastAsia="Cambria Math"/>
                        <w:sz w:val="22"/>
                      </w:rPr>
                      <w:t>= 40</w:t>
                    </w:r>
                  </w:p>
                </w:txbxContent>
              </v:textbox>
              <w10:wrap type="none"/>
            </v:shape>
            <w10:wrap type="topAndBottom"/>
          </v:group>
        </w:pict>
      </w:r>
    </w:p>
    <w:p>
      <w:pPr>
        <w:spacing w:before="12"/>
        <w:ind w:left="102" w:right="2980" w:firstLine="0"/>
        <w:jc w:val="left"/>
        <w:rPr>
          <w:rFonts w:ascii="Calibri" w:hAnsi="Calibri"/>
          <w:i/>
          <w:sz w:val="18"/>
        </w:rPr>
      </w:pPr>
      <w:r>
        <w:rPr>
          <w:rFonts w:ascii="Calibri" w:hAnsi="Calibri"/>
          <w:i/>
          <w:color w:val="44536A"/>
          <w:sz w:val="18"/>
        </w:rPr>
        <w:t>Ilustración 5.6 Análisis de sensibilidad para el lado derecho de las restricciones</w:t>
      </w:r>
    </w:p>
    <w:p>
      <w:pPr>
        <w:pStyle w:val="BodyText"/>
        <w:rPr>
          <w:rFonts w:ascii="Calibri"/>
          <w:i/>
          <w:sz w:val="18"/>
        </w:rPr>
      </w:pPr>
    </w:p>
    <w:p>
      <w:pPr>
        <w:pStyle w:val="BodyText"/>
        <w:spacing w:before="10"/>
        <w:rPr>
          <w:rFonts w:ascii="Calibri"/>
          <w:i/>
          <w:sz w:val="23"/>
        </w:rPr>
      </w:pPr>
    </w:p>
    <w:p>
      <w:pPr>
        <w:pStyle w:val="BodyText"/>
        <w:spacing w:line="249" w:lineRule="auto"/>
        <w:ind w:left="102" w:right="454"/>
      </w:pPr>
      <w:r>
        <w:rPr/>
        <w:t>En general si la restricción </w:t>
      </w:r>
      <w:r>
        <w:rPr>
          <w:rFonts w:ascii="Cambria Math" w:hAnsi="Cambria Math" w:eastAsia="Cambria Math"/>
        </w:rPr>
        <w:t>�</w:t>
      </w:r>
      <w:r>
        <w:rPr>
          <w:rFonts w:ascii="Cambria Math" w:hAnsi="Cambria Math" w:eastAsia="Cambria Math"/>
          <w:position w:val="-4"/>
          <w:sz w:val="17"/>
        </w:rPr>
        <w:t>� </w:t>
      </w:r>
      <w:r>
        <w:rPr/>
        <w:t>está dada como variable independiente y se cambia el valor por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t>, el nuevo valor de la función objetivo es:</w:t>
      </w:r>
    </w:p>
    <w:p>
      <w:pPr>
        <w:spacing w:before="176"/>
        <w:ind w:left="0" w:right="18" w:firstLine="0"/>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9"/>
          <w:sz w:val="17"/>
        </w:rPr>
        <w:t>′ </w:t>
      </w:r>
      <w:r>
        <w:rPr>
          <w:rFonts w:ascii="Cambria Math" w:hAnsi="Cambria Math" w:eastAsia="Cambria Math"/>
          <w:w w:val="95"/>
          <w:sz w:val="24"/>
        </w:rPr>
        <w:t>= �</w:t>
      </w:r>
      <w:r>
        <w:rPr>
          <w:rFonts w:ascii="Cambria Math" w:hAnsi="Cambria Math" w:eastAsia="Cambria Math"/>
          <w:w w:val="95"/>
          <w:position w:val="-4"/>
          <w:sz w:val="17"/>
        </w:rPr>
        <w:t>�</w:t>
      </w:r>
      <w:r>
        <w:rPr>
          <w:rFonts w:ascii="Cambria Math" w:hAnsi="Cambria Math" w:eastAsia="Cambria Math"/>
          <w:w w:val="95"/>
          <w:sz w:val="24"/>
        </w:rPr>
        <w:t>�</w:t>
      </w:r>
      <w:r>
        <w:rPr>
          <w:rFonts w:ascii="Cambria Math" w:hAnsi="Cambria Math" w:eastAsia="Cambria Math"/>
          <w:w w:val="95"/>
          <w:position w:val="9"/>
          <w:sz w:val="17"/>
        </w:rPr>
        <w:t>−1</w:t>
      </w:r>
      <w:r>
        <w:rPr>
          <w:rFonts w:ascii="Cambria Math" w:hAnsi="Cambria Math" w:eastAsia="Cambria Math"/>
          <w:w w:val="95"/>
          <w:sz w:val="24"/>
        </w:rPr>
        <w:t>�</w:t>
      </w:r>
    </w:p>
    <w:p>
      <w:pPr>
        <w:pStyle w:val="BodyText"/>
        <w:spacing w:before="6"/>
        <w:rPr>
          <w:rFonts w:ascii="Cambria Math"/>
          <w:sz w:val="11"/>
        </w:rPr>
      </w:pPr>
    </w:p>
    <w:p>
      <w:pPr>
        <w:pStyle w:val="BodyText"/>
        <w:spacing w:before="69"/>
        <w:ind w:left="102" w:right="2980"/>
      </w:pPr>
      <w:r>
        <w:rPr/>
        <w:t>Dónde:</w:t>
      </w:r>
    </w:p>
    <w:p>
      <w:pPr>
        <w:pStyle w:val="BodyText"/>
        <w:spacing w:before="5"/>
        <w:rPr>
          <w:sz w:val="16"/>
        </w:rPr>
      </w:pPr>
    </w:p>
    <w:p>
      <w:pPr>
        <w:spacing w:after="0"/>
        <w:rPr>
          <w:sz w:val="16"/>
        </w:rPr>
        <w:sectPr>
          <w:headerReference w:type="default" r:id="rId238"/>
          <w:footerReference w:type="default" r:id="rId239"/>
          <w:pgSz w:w="12240" w:h="15840"/>
          <w:pgMar w:header="0" w:footer="1003" w:top="1360" w:bottom="1200" w:left="1600" w:right="1580"/>
          <w:pgNumType w:start="87"/>
        </w:sectPr>
      </w:pPr>
    </w:p>
    <w:p>
      <w:pPr>
        <w:pStyle w:val="BodyText"/>
      </w:pPr>
    </w:p>
    <w:p>
      <w:pPr>
        <w:pStyle w:val="BodyText"/>
        <w:spacing w:before="1"/>
        <w:rPr>
          <w:sz w:val="26"/>
        </w:rPr>
      </w:pPr>
    </w:p>
    <w:p>
      <w:pPr>
        <w:pStyle w:val="BodyText"/>
        <w:ind w:left="162" w:right="-10"/>
      </w:pPr>
      <w:r>
        <w:rPr>
          <w:spacing w:val="-1"/>
        </w:rPr>
        <w:t>Sustituyendo:</w:t>
      </w:r>
    </w:p>
    <w:p>
      <w:pPr>
        <w:pStyle w:val="BodyText"/>
        <w:spacing w:before="59"/>
        <w:ind w:right="2162"/>
        <w:jc w:val="center"/>
        <w:rPr>
          <w:rFonts w:ascii="Cambria Math" w:hAnsi="Cambria Math" w:eastAsia="Cambria Math"/>
        </w:rPr>
      </w:pPr>
      <w:r>
        <w:rPr/>
        <w:br w:type="column"/>
      </w:r>
      <w:r>
        <w:rPr>
          <w:rFonts w:ascii="Cambria Math" w:hAnsi="Cambria Math" w:eastAsia="Cambria Math"/>
          <w:w w:val="95"/>
        </w:rPr>
        <w:t>�´ = � + �</w:t>
      </w:r>
      <w:r>
        <w:rPr>
          <w:rFonts w:ascii="Cambria Math" w:hAnsi="Cambria Math" w:eastAsia="Cambria Math"/>
          <w:w w:val="95"/>
          <w:position w:val="-4"/>
          <w:sz w:val="17"/>
        </w:rPr>
        <w:t>�</w:t>
      </w:r>
      <w:r>
        <w:rPr>
          <w:rFonts w:ascii="Cambria Math" w:hAnsi="Cambria Math" w:eastAsia="Cambria Math"/>
          <w:w w:val="95"/>
        </w:rPr>
        <w:t>∆</w:t>
      </w:r>
    </w:p>
    <w:p>
      <w:pPr>
        <w:pStyle w:val="BodyText"/>
        <w:rPr>
          <w:rFonts w:ascii="Cambria Math"/>
          <w:sz w:val="26"/>
        </w:rPr>
      </w:pPr>
    </w:p>
    <w:p>
      <w:pPr>
        <w:spacing w:before="196"/>
        <w:ind w:left="0" w:right="2173"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9"/>
          <w:sz w:val="17"/>
        </w:rPr>
        <w:t>′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9"/>
          <w:sz w:val="17"/>
        </w:rPr>
        <w:t>−1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9"/>
          <w:sz w:val="17"/>
        </w:rPr>
        <w:t>−1</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position w:val="1"/>
          <w:sz w:val="24"/>
        </w:rPr>
        <w:t>) </w:t>
      </w:r>
      <w:r>
        <w:rPr>
          <w:rFonts w:ascii="Cambria Math" w:hAnsi="Cambria Math" w:eastAsia="Cambria Math"/>
          <w:sz w:val="24"/>
        </w:rPr>
        <w:t>= � + ∆�</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9"/>
          <w:sz w:val="17"/>
        </w:rPr>
        <w:t>−1</w:t>
      </w:r>
      <w:r>
        <w:rPr>
          <w:rFonts w:ascii="Cambria Math" w:hAnsi="Cambria Math" w:eastAsia="Cambria Math"/>
          <w:sz w:val="24"/>
        </w:rPr>
        <w:t>�</w:t>
      </w:r>
      <w:r>
        <w:rPr>
          <w:rFonts w:ascii="Cambria Math" w:hAnsi="Cambria Math" w:eastAsia="Cambria Math"/>
          <w:position w:val="-4"/>
          <w:sz w:val="17"/>
        </w:rPr>
        <w:t>�</w:t>
      </w:r>
    </w:p>
    <w:p>
      <w:pPr>
        <w:spacing w:after="0"/>
        <w:jc w:val="center"/>
        <w:rPr>
          <w:rFonts w:ascii="Cambria Math" w:hAnsi="Cambria Math" w:eastAsia="Cambria Math"/>
          <w:sz w:val="17"/>
        </w:rPr>
        <w:sectPr>
          <w:type w:val="continuous"/>
          <w:pgSz w:w="12240" w:h="15840"/>
          <w:pgMar w:top="0" w:bottom="280" w:left="1600" w:right="1580"/>
          <w:cols w:num="2" w:equalWidth="0">
            <w:col w:w="1480" w:space="666"/>
            <w:col w:w="6914"/>
          </w:cols>
        </w:sectPr>
      </w:pPr>
    </w:p>
    <w:p>
      <w:pPr>
        <w:pStyle w:val="BodyText"/>
        <w:spacing w:before="6"/>
        <w:rPr>
          <w:rFonts w:ascii="Cambria Math"/>
          <w:sz w:val="19"/>
        </w:rPr>
      </w:pPr>
    </w:p>
    <w:p>
      <w:pPr>
        <w:pStyle w:val="BodyText"/>
        <w:spacing w:line="244" w:lineRule="auto" w:before="70"/>
        <w:ind w:left="102" w:right="48"/>
      </w:pPr>
      <w:r>
        <w:rPr/>
        <w:t>Como </w:t>
      </w:r>
      <w:r>
        <w:rPr>
          <w:rFonts w:ascii="Cambria Math" w:hAnsi="Cambria Math" w:eastAsia="Cambria Math"/>
        </w:rPr>
        <w:t>�</w:t>
      </w:r>
      <w:r>
        <w:rPr>
          <w:rFonts w:ascii="Cambria Math" w:hAnsi="Cambria Math" w:eastAsia="Cambria Math"/>
          <w:position w:val="-4"/>
          <w:sz w:val="17"/>
        </w:rPr>
        <w:t>� </w:t>
      </w:r>
      <w:r>
        <w:rPr/>
        <w:t>es un vector de coeficientes asociados a </w:t>
      </w:r>
      <w:r>
        <w:rPr>
          <w:rFonts w:ascii="Cambria Math" w:hAnsi="Cambria Math" w:eastAsia="Cambria Math"/>
        </w:rPr>
        <w:t>�</w:t>
      </w:r>
      <w:r>
        <w:rPr>
          <w:rFonts w:ascii="Cambria Math" w:hAnsi="Cambria Math" w:eastAsia="Cambria Math"/>
          <w:position w:val="-4"/>
          <w:sz w:val="17"/>
        </w:rPr>
        <w:t>�</w:t>
      </w:r>
      <w:r>
        <w:rPr/>
        <w:t>, se tiene que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rPr>
        <w:t>�</w:t>
      </w:r>
      <w:r>
        <w:rPr>
          <w:rFonts w:ascii="Cambria Math" w:hAnsi="Cambria Math" w:eastAsia="Cambria Math"/>
          <w:position w:val="9"/>
          <w:sz w:val="17"/>
        </w:rPr>
        <w:t>−1</w:t>
      </w:r>
      <w:r>
        <w:rPr>
          <w:rFonts w:ascii="Cambria Math" w:hAnsi="Cambria Math" w:eastAsia="Cambria Math"/>
        </w:rPr>
        <w:t>�</w:t>
      </w:r>
      <w:r>
        <w:rPr>
          <w:rFonts w:ascii="Cambria Math" w:hAnsi="Cambria Math" w:eastAsia="Cambria Math"/>
          <w:position w:val="-4"/>
          <w:sz w:val="17"/>
        </w:rPr>
        <w:t>�</w:t>
      </w:r>
      <w:r>
        <w:rPr/>
        <w:t>, es el coeficiente de la última hilera del tableu bajo </w:t>
      </w:r>
      <w:r>
        <w:rPr>
          <w:rFonts w:ascii="Cambria Math" w:hAnsi="Cambria Math" w:eastAsia="Cambria Math"/>
        </w:rPr>
        <w:t>�</w:t>
      </w:r>
      <w:r>
        <w:rPr>
          <w:rFonts w:ascii="Cambria Math" w:hAnsi="Cambria Math" w:eastAsia="Cambria Math"/>
          <w:position w:val="-4"/>
          <w:sz w:val="17"/>
        </w:rPr>
        <w:t>� </w:t>
      </w:r>
      <w:r>
        <w:rPr/>
        <w:t>y correspondiente a </w:t>
      </w:r>
      <w:r>
        <w:rPr>
          <w:rFonts w:ascii="Cambria Math" w:hAnsi="Cambria Math" w:eastAsia="Cambria Math"/>
        </w:rPr>
        <w:t>�</w:t>
      </w:r>
      <w:r>
        <w:rPr>
          <w:rFonts w:ascii="Cambria Math" w:hAnsi="Cambria Math" w:eastAsia="Cambria Math"/>
          <w:position w:val="-4"/>
          <w:sz w:val="17"/>
        </w:rPr>
        <w:t>� </w:t>
      </w:r>
      <w:r>
        <w:rPr/>
        <w:t>, donde:</w:t>
      </w:r>
    </w:p>
    <w:p>
      <w:pPr>
        <w:pStyle w:val="BodyText"/>
        <w:spacing w:before="3"/>
        <w:rPr>
          <w:sz w:val="26"/>
        </w:rPr>
      </w:pPr>
    </w:p>
    <w:p>
      <w:pPr>
        <w:spacing w:before="0"/>
        <w:ind w:left="0" w:right="30"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9"/>
          <w:sz w:val="17"/>
        </w:rPr>
        <w:t>′ </w:t>
      </w:r>
      <w:r>
        <w:rPr>
          <w:rFonts w:ascii="Cambria Math" w:hAnsi="Cambria Math" w:eastAsia="Cambria Math"/>
          <w:w w:val="95"/>
          <w:sz w:val="24"/>
        </w:rPr>
        <w:t>= � + ∆�</w:t>
      </w:r>
      <w:r>
        <w:rPr>
          <w:rFonts w:ascii="Cambria Math" w:hAnsi="Cambria Math" w:eastAsia="Cambria Math"/>
          <w:w w:val="95"/>
          <w:position w:val="-4"/>
          <w:sz w:val="17"/>
        </w:rPr>
        <w:t>�</w:t>
      </w:r>
    </w:p>
    <w:p>
      <w:pPr>
        <w:pStyle w:val="BodyText"/>
        <w:spacing w:before="3"/>
        <w:rPr>
          <w:rFonts w:ascii="Cambria Math"/>
          <w:sz w:val="27"/>
        </w:rPr>
      </w:pPr>
    </w:p>
    <w:p>
      <w:pPr>
        <w:pStyle w:val="BodyText"/>
        <w:spacing w:line="247" w:lineRule="auto"/>
        <w:ind w:left="102" w:right="1359"/>
      </w:pPr>
      <w:r>
        <w:rPr/>
        <w:t>El</w:t>
      </w:r>
      <w:r>
        <w:rPr>
          <w:spacing w:val="-8"/>
        </w:rPr>
        <w:t> </w:t>
      </w:r>
      <w:r>
        <w:rPr/>
        <w:t>valor</w:t>
      </w:r>
      <w:r>
        <w:rPr>
          <w:spacing w:val="-9"/>
        </w:rPr>
        <w:t> </w:t>
      </w:r>
      <w:r>
        <w:rPr/>
        <w:t>de</w:t>
      </w:r>
      <w:r>
        <w:rPr>
          <w:spacing w:val="-10"/>
        </w:rPr>
        <w:t> </w:t>
      </w:r>
      <w:r>
        <w:rPr/>
        <w:t>la</w:t>
      </w:r>
      <w:r>
        <w:rPr>
          <w:spacing w:val="-8"/>
        </w:rPr>
        <w:t> </w:t>
      </w:r>
      <w:r>
        <w:rPr/>
        <w:t>variable</w:t>
      </w:r>
      <w:r>
        <w:rPr>
          <w:spacing w:val="-8"/>
        </w:rPr>
        <w:t> </w:t>
      </w:r>
      <w:r>
        <w:rPr/>
        <w:t>dual</w:t>
      </w:r>
      <w:r>
        <w:rPr>
          <w:spacing w:val="-7"/>
        </w:rPr>
        <w:t>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spacing w:val="-24"/>
          <w:position w:val="-4"/>
          <w:sz w:val="17"/>
        </w:rPr>
        <w:t> </w:t>
      </w:r>
      <w:r>
        <w:rPr/>
        <w:t>,</w:t>
      </w:r>
      <w:r>
        <w:rPr>
          <w:spacing w:val="-8"/>
        </w:rPr>
        <w:t> </w:t>
      </w:r>
      <w:r>
        <w:rPr/>
        <w:t>es</w:t>
      </w:r>
      <w:r>
        <w:rPr>
          <w:spacing w:val="-8"/>
        </w:rPr>
        <w:t> </w:t>
      </w:r>
      <w:r>
        <w:rPr/>
        <w:t>entonces,</w:t>
      </w:r>
      <w:r>
        <w:rPr>
          <w:spacing w:val="-6"/>
        </w:rPr>
        <w:t> </w:t>
      </w:r>
      <w:r>
        <w:rPr/>
        <w:t>el</w:t>
      </w:r>
      <w:r>
        <w:rPr>
          <w:spacing w:val="-8"/>
        </w:rPr>
        <w:t> </w:t>
      </w:r>
      <w:r>
        <w:rPr/>
        <w:t>precio</w:t>
      </w:r>
      <w:r>
        <w:rPr>
          <w:spacing w:val="-8"/>
        </w:rPr>
        <w:t> </w:t>
      </w:r>
      <w:r>
        <w:rPr/>
        <w:t>sombra</w:t>
      </w:r>
      <w:r>
        <w:rPr>
          <w:spacing w:val="-10"/>
        </w:rPr>
        <w:t> </w:t>
      </w:r>
      <w:r>
        <w:rPr/>
        <w:t>de</w:t>
      </w:r>
      <w:r>
        <w:rPr>
          <w:spacing w:val="-9"/>
        </w:rPr>
        <w:t> </w:t>
      </w:r>
      <w:r>
        <w:rPr/>
        <w:t>la</w:t>
      </w:r>
      <w:r>
        <w:rPr>
          <w:spacing w:val="-8"/>
        </w:rPr>
        <w:t> </w:t>
      </w:r>
      <w:r>
        <w:rPr/>
        <w:t>restricción i. La solución óptima se transforma</w:t>
      </w:r>
      <w:r>
        <w:rPr>
          <w:spacing w:val="-10"/>
        </w:rPr>
        <w:t> </w:t>
      </w:r>
      <w:r>
        <w:rPr/>
        <w:t>en:</w:t>
      </w:r>
    </w:p>
    <w:p>
      <w:pPr>
        <w:pStyle w:val="BodyText"/>
        <w:rPr>
          <w:sz w:val="29"/>
        </w:rPr>
      </w:pPr>
    </w:p>
    <w:p>
      <w:pPr>
        <w:spacing w:before="0"/>
        <w:ind w:left="0" w:right="18"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9"/>
          <w:sz w:val="17"/>
        </w:rPr>
        <w:t>−1</w:t>
      </w:r>
      <w:r>
        <w:rPr>
          <w:rFonts w:ascii="Cambria Math" w:hAnsi="Cambria Math" w:eastAsia="Cambria Math"/>
          <w:sz w:val="24"/>
        </w:rPr>
        <w:t>�</w:t>
      </w:r>
    </w:p>
    <w:p>
      <w:pPr>
        <w:spacing w:after="0"/>
        <w:jc w:val="center"/>
        <w:rPr>
          <w:rFonts w:ascii="Cambria Math" w:hAnsi="Cambria Math" w:eastAsia="Cambria Math"/>
          <w:sz w:val="24"/>
        </w:rPr>
        <w:sectPr>
          <w:type w:val="continuous"/>
          <w:pgSz w:w="12240" w:h="15840"/>
          <w:pgMar w:top="0" w:bottom="280" w:left="1600" w:right="1580"/>
        </w:sectPr>
      </w:pPr>
    </w:p>
    <w:p>
      <w:pPr>
        <w:spacing w:before="52"/>
        <w:ind w:left="480" w:right="487" w:firstLine="0"/>
        <w:jc w:val="center"/>
        <w:rPr>
          <w:rFonts w:ascii="Cambria Math" w:hAnsi="Cambria Math" w:eastAsia="Cambria Math"/>
          <w:sz w:val="17"/>
        </w:rPr>
      </w:pP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9"/>
          <w:sz w:val="17"/>
        </w:rPr>
        <w:t>−1</w:t>
      </w:r>
      <w:r>
        <w:rPr>
          <w:rFonts w:ascii="Cambria Math" w:hAnsi="Cambria Math" w:eastAsia="Cambria Math"/>
          <w:w w:val="95"/>
          <w:sz w:val="24"/>
        </w:rPr>
        <w:t>�</w:t>
      </w:r>
      <w:r>
        <w:rPr>
          <w:rFonts w:ascii="Cambria Math" w:hAnsi="Cambria Math" w:eastAsia="Cambria Math"/>
          <w:w w:val="95"/>
          <w:position w:val="-4"/>
          <w:sz w:val="17"/>
        </w:rPr>
        <w:t>�</w:t>
      </w:r>
    </w:p>
    <w:p>
      <w:pPr>
        <w:pStyle w:val="BodyText"/>
        <w:spacing w:before="6"/>
        <w:rPr>
          <w:rFonts w:ascii="Cambria Math"/>
          <w:sz w:val="25"/>
        </w:rPr>
      </w:pPr>
    </w:p>
    <w:p>
      <w:pPr>
        <w:pStyle w:val="BodyText"/>
        <w:spacing w:line="247" w:lineRule="auto"/>
        <w:ind w:left="122" w:right="46"/>
      </w:pPr>
      <w:r>
        <w:rPr/>
        <w:t>Como </w:t>
      </w:r>
      <w:r>
        <w:rPr>
          <w:rFonts w:ascii="Cambria Math" w:hAnsi="Cambria Math" w:eastAsia="Cambria Math"/>
        </w:rPr>
        <w:t>�</w:t>
      </w:r>
      <w:r>
        <w:rPr>
          <w:rFonts w:ascii="Cambria Math" w:hAnsi="Cambria Math" w:eastAsia="Cambria Math"/>
          <w:position w:val="9"/>
          <w:sz w:val="17"/>
        </w:rPr>
        <w:t>−1</w:t>
      </w:r>
      <w:r>
        <w:rPr>
          <w:rFonts w:ascii="Cambria Math" w:hAnsi="Cambria Math" w:eastAsia="Cambria Math"/>
        </w:rPr>
        <w:t>�</w:t>
      </w:r>
      <w:r>
        <w:rPr>
          <w:rFonts w:ascii="Cambria Math" w:hAnsi="Cambria Math" w:eastAsia="Cambria Math"/>
          <w:position w:val="-4"/>
          <w:sz w:val="17"/>
        </w:rPr>
        <w:t>� </w:t>
      </w:r>
      <w:r>
        <w:rPr/>
        <w:t>representa las componentes de </w:t>
      </w:r>
      <w:r>
        <w:rPr>
          <w:rFonts w:ascii="Cambria Math" w:hAnsi="Cambria Math" w:eastAsia="Cambria Math"/>
        </w:rPr>
        <w:t>�</w:t>
      </w:r>
      <w:r>
        <w:rPr>
          <w:rFonts w:ascii="Cambria Math" w:hAnsi="Cambria Math" w:eastAsia="Cambria Math"/>
          <w:position w:val="-4"/>
          <w:sz w:val="17"/>
        </w:rPr>
        <w:t>�  </w:t>
      </w:r>
      <w:r>
        <w:rPr/>
        <w:t>respecto a la base y estás se encuentran en el tableu en la columna bajo </w:t>
      </w:r>
      <w:r>
        <w:rPr>
          <w:rFonts w:ascii="Cambria Math" w:hAnsi="Cambria Math" w:eastAsia="Cambria Math"/>
        </w:rPr>
        <w:t>�</w:t>
      </w:r>
      <w:r>
        <w:rPr>
          <w:rFonts w:ascii="Cambria Math" w:hAnsi="Cambria Math" w:eastAsia="Cambria Math"/>
          <w:position w:val="-4"/>
          <w:sz w:val="17"/>
        </w:rPr>
        <w:t>�</w:t>
      </w:r>
      <w:r>
        <w:rPr/>
        <w:t>, para obtener la nueva solución </w:t>
      </w:r>
      <w:r>
        <w:rPr>
          <w:rFonts w:ascii="Cambria Math" w:hAnsi="Cambria Math" w:eastAsia="Cambria Math"/>
        </w:rPr>
        <w:t>∆ </w:t>
      </w:r>
      <w:r>
        <w:rPr/>
        <w:t>veces de la columna </w:t>
      </w:r>
      <w:r>
        <w:rPr>
          <w:w w:val="90"/>
        </w:rPr>
        <w:t>bajo </w:t>
      </w:r>
      <w:r>
        <w:rPr>
          <w:rFonts w:ascii="Cambria Math" w:hAnsi="Cambria Math" w:eastAsia="Cambria Math"/>
          <w:w w:val="90"/>
        </w:rPr>
        <w:t>�</w:t>
      </w:r>
      <w:r>
        <w:rPr>
          <w:rFonts w:ascii="Cambria Math" w:hAnsi="Cambria Math" w:eastAsia="Cambria Math"/>
          <w:w w:val="90"/>
          <w:position w:val="-4"/>
          <w:sz w:val="17"/>
        </w:rPr>
        <w:t>�</w:t>
      </w:r>
      <w:r>
        <w:rPr>
          <w:w w:val="90"/>
        </w:rPr>
        <w:t>.</w:t>
      </w:r>
    </w:p>
    <w:p>
      <w:pPr>
        <w:pStyle w:val="BodyText"/>
        <w:spacing w:before="7"/>
        <w:rPr>
          <w:sz w:val="27"/>
        </w:rPr>
      </w:pPr>
    </w:p>
    <w:p>
      <w:pPr>
        <w:pStyle w:val="BodyText"/>
        <w:spacing w:line="273" w:lineRule="auto"/>
        <w:ind w:left="122" w:right="46"/>
      </w:pPr>
      <w:r>
        <w:rPr/>
        <w:t>Para encontrar el rango de factibilidad para la restricción i, se deberá e buscar que la nueva solución óptima, al cambiar </w:t>
      </w:r>
      <w:r>
        <w:rPr>
          <w:rFonts w:ascii="Cambria Math" w:hAnsi="Cambria Math" w:eastAsia="Cambria Math"/>
        </w:rPr>
        <w:t>�</w:t>
      </w:r>
      <w:r>
        <w:rPr>
          <w:rFonts w:ascii="Cambria Math" w:hAnsi="Cambria Math" w:eastAsia="Cambria Math"/>
          <w:position w:val="-4"/>
          <w:sz w:val="17"/>
        </w:rPr>
        <w:t>� </w:t>
      </w:r>
      <w:r>
        <w:rPr/>
        <w:t>a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 </w:t>
      </w:r>
      <w:r>
        <w:rPr/>
        <w:t>sea un punto extremo factible; es decir:</w:t>
      </w:r>
    </w:p>
    <w:p>
      <w:pPr>
        <w:pStyle w:val="BodyText"/>
        <w:spacing w:before="2"/>
        <w:rPr>
          <w:sz w:val="23"/>
        </w:rPr>
      </w:pPr>
    </w:p>
    <w:p>
      <w:pPr>
        <w:spacing w:before="0"/>
        <w:ind w:left="3" w:right="0"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9"/>
          <w:sz w:val="17"/>
        </w:rPr>
        <w:t>−1</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0</w:t>
      </w:r>
    </w:p>
    <w:p>
      <w:pPr>
        <w:pStyle w:val="BodyText"/>
        <w:spacing w:before="3"/>
        <w:rPr>
          <w:rFonts w:ascii="Cambria Math"/>
          <w:sz w:val="27"/>
        </w:rPr>
      </w:pPr>
    </w:p>
    <w:p>
      <w:pPr>
        <w:pStyle w:val="BodyText"/>
        <w:spacing w:line="518" w:lineRule="auto" w:after="57"/>
        <w:ind w:left="122" w:right="356"/>
      </w:pPr>
      <w:r>
        <w:rPr/>
        <w:t>Los límites de </w:t>
      </w:r>
      <w:r>
        <w:rPr>
          <w:rFonts w:ascii="Cambria Math" w:hAnsi="Cambria Math" w:eastAsia="Cambria Math"/>
        </w:rPr>
        <w:t>∆ </w:t>
      </w:r>
      <w:r>
        <w:rPr/>
        <w:t>que resulten del requisito anterior definen el rango de factibilidad para </w:t>
      </w:r>
      <w:r>
        <w:rPr>
          <w:rFonts w:ascii="Cambria Math" w:hAnsi="Cambria Math" w:eastAsia="Cambria Math"/>
        </w:rPr>
        <w:t>�</w:t>
      </w:r>
      <w:r>
        <w:rPr>
          <w:rFonts w:ascii="Cambria Math" w:hAnsi="Cambria Math" w:eastAsia="Cambria Math"/>
          <w:position w:val="-4"/>
          <w:sz w:val="17"/>
        </w:rPr>
        <w:t>�</w:t>
      </w:r>
      <w:r>
        <w:rPr/>
        <w:t>. Vamos a verlo con el ejemplo anterior, el tableu óptimo es el siguiente:</w:t>
      </w: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3"/>
        <w:gridCol w:w="2482"/>
        <w:gridCol w:w="2477"/>
      </w:tblGrid>
      <w:tr>
        <w:trPr>
          <w:trHeight w:val="305" w:hRule="exact"/>
        </w:trPr>
        <w:tc>
          <w:tcPr>
            <w:tcW w:w="1591" w:type="dxa"/>
            <w:tcBorders>
              <w:bottom w:val="single" w:sz="4" w:space="0" w:color="000000"/>
              <w:right w:val="single" w:sz="4" w:space="0" w:color="000000"/>
            </w:tcBorders>
          </w:tcPr>
          <w:p>
            <w:pPr/>
          </w:p>
        </w:tc>
        <w:tc>
          <w:tcPr>
            <w:tcW w:w="2283" w:type="dxa"/>
            <w:tcBorders>
              <w:left w:val="single" w:sz="4" w:space="0" w:color="000000"/>
              <w:bottom w:val="single" w:sz="4" w:space="0" w:color="000000"/>
              <w:right w:val="single" w:sz="4" w:space="0" w:color="000000"/>
            </w:tcBorders>
          </w:tcPr>
          <w:p>
            <w:pPr>
              <w:pStyle w:val="TableParagraph"/>
              <w:spacing w:before="12"/>
              <w:ind w:left="695" w:right="706"/>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2"/>
              <w:ind w:left="794"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77"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4"/>
              <w:rPr>
                <w:sz w:val="24"/>
              </w:rPr>
            </w:pPr>
            <w:r>
              <w:rPr>
                <w:sz w:val="24"/>
              </w:rPr>
              <w:t>4/5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4"/>
              <w:ind w:left="537" w:right="538"/>
              <w:rPr>
                <w:rFonts w:ascii="Cambria Math" w:hAnsi="Cambria Math"/>
                <w:sz w:val="24"/>
              </w:rPr>
            </w:pPr>
            <w:r>
              <w:rPr>
                <w:sz w:val="24"/>
              </w:rPr>
              <w:t>24/5 + (1/5) </w:t>
            </w:r>
            <w:r>
              <w:rPr>
                <w:rFonts w:ascii="Cambria Math" w:hAnsi="Cambria Math"/>
                <w:sz w:val="24"/>
              </w:rPr>
              <w:t>∆</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3"/>
              <w:rPr>
                <w:sz w:val="24"/>
              </w:rPr>
            </w:pPr>
            <w:r>
              <w:rPr>
                <w:sz w:val="24"/>
              </w:rPr>
              <w:t>-2/5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5"/>
              <w:rPr>
                <w:sz w:val="24"/>
              </w:rPr>
            </w:pPr>
            <w:r>
              <w:rPr>
                <w:sz w:val="24"/>
              </w:rPr>
              <w:t>17/5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4"/>
              <w:ind w:left="535" w:right="538"/>
              <w:rPr>
                <w:rFonts w:ascii="Cambria Math" w:hAnsi="Cambria Math"/>
                <w:sz w:val="24"/>
              </w:rPr>
            </w:pPr>
            <w:r>
              <w:rPr>
                <w:sz w:val="24"/>
              </w:rPr>
              <w:t>17/5 - (2/5) </w:t>
            </w:r>
            <w:r>
              <w:rPr>
                <w:rFonts w:ascii="Cambria Math" w:hAnsi="Cambria Math"/>
                <w:sz w:val="24"/>
              </w:rPr>
              <w:t>∆</w:t>
            </w:r>
          </w:p>
        </w:tc>
      </w:tr>
      <w:tr>
        <w:trPr>
          <w:trHeight w:val="305" w:hRule="exact"/>
        </w:trPr>
        <w:tc>
          <w:tcPr>
            <w:tcW w:w="1591" w:type="dxa"/>
            <w:tcBorders>
              <w:top w:val="single" w:sz="4" w:space="0" w:color="000000"/>
              <w:right w:val="single" w:sz="4" w:space="0" w:color="000000"/>
            </w:tcBorders>
          </w:tcPr>
          <w:p>
            <w:pPr>
              <w:pStyle w:val="TableParagraph"/>
              <w:spacing w:before="16"/>
              <w:rPr>
                <w:sz w:val="24"/>
              </w:rPr>
            </w:pPr>
            <w:r>
              <w:rPr>
                <w:sz w:val="24"/>
              </w:rPr>
              <w:t>Z</w:t>
            </w:r>
          </w:p>
        </w:tc>
        <w:tc>
          <w:tcPr>
            <w:tcW w:w="2283" w:type="dxa"/>
            <w:tcBorders>
              <w:top w:val="single" w:sz="4" w:space="0" w:color="000000"/>
              <w:left w:val="single" w:sz="4" w:space="0" w:color="000000"/>
              <w:right w:val="single" w:sz="4" w:space="0" w:color="000000"/>
            </w:tcBorders>
          </w:tcPr>
          <w:p>
            <w:pPr>
              <w:pStyle w:val="TableParagraph"/>
              <w:spacing w:before="16"/>
              <w:ind w:right="4"/>
              <w:rPr>
                <w:sz w:val="24"/>
              </w:rPr>
            </w:pPr>
            <w:r>
              <w:rPr>
                <w:sz w:val="24"/>
              </w:rPr>
              <w:t>4</w:t>
            </w:r>
          </w:p>
        </w:tc>
        <w:tc>
          <w:tcPr>
            <w:tcW w:w="2482" w:type="dxa"/>
            <w:tcBorders>
              <w:top w:val="single" w:sz="4" w:space="0" w:color="000000"/>
              <w:left w:val="single" w:sz="4" w:space="0" w:color="000000"/>
              <w:right w:val="single" w:sz="4" w:space="0" w:color="000000"/>
            </w:tcBorders>
          </w:tcPr>
          <w:p>
            <w:pPr>
              <w:pStyle w:val="TableParagraph"/>
              <w:spacing w:before="16"/>
              <w:ind w:right="2"/>
              <w:rPr>
                <w:sz w:val="24"/>
              </w:rPr>
            </w:pPr>
            <w:r>
              <w:rPr>
                <w:sz w:val="24"/>
              </w:rPr>
              <w:t>6</w:t>
            </w:r>
          </w:p>
        </w:tc>
        <w:tc>
          <w:tcPr>
            <w:tcW w:w="2477" w:type="dxa"/>
            <w:tcBorders>
              <w:top w:val="single" w:sz="4" w:space="0" w:color="000000"/>
              <w:left w:val="single" w:sz="4" w:space="0" w:color="000000"/>
            </w:tcBorders>
          </w:tcPr>
          <w:p>
            <w:pPr>
              <w:pStyle w:val="TableParagraph"/>
              <w:spacing w:before="14"/>
              <w:ind w:left="679" w:right="687"/>
              <w:rPr>
                <w:rFonts w:ascii="Cambria Math" w:hAnsi="Cambria Math"/>
                <w:sz w:val="24"/>
              </w:rPr>
            </w:pPr>
            <w:r>
              <w:rPr>
                <w:sz w:val="24"/>
              </w:rPr>
              <w:t>96 + 4</w:t>
            </w:r>
            <w:r>
              <w:rPr>
                <w:rFonts w:ascii="Cambria Math" w:hAnsi="Cambria Math"/>
                <w:sz w:val="24"/>
              </w:rPr>
              <w:t>∆</w:t>
            </w:r>
          </w:p>
        </w:tc>
      </w:tr>
    </w:tbl>
    <w:p>
      <w:pPr>
        <w:pStyle w:val="BodyText"/>
        <w:spacing w:before="7"/>
        <w:rPr>
          <w:sz w:val="20"/>
        </w:rPr>
      </w:pPr>
    </w:p>
    <w:p>
      <w:pPr>
        <w:pStyle w:val="BodyText"/>
        <w:spacing w:before="69"/>
        <w:ind w:left="122" w:right="46"/>
      </w:pPr>
      <w:r>
        <w:rPr/>
        <w:t>Para el último punto extremo sea factible se necesita cumplir:</w:t>
      </w:r>
    </w:p>
    <w:p>
      <w:pPr>
        <w:pStyle w:val="BodyText"/>
        <w:tabs>
          <w:tab w:pos="3463" w:val="left" w:leader="none"/>
        </w:tabs>
        <w:spacing w:line="232" w:lineRule="exact" w:before="13"/>
        <w:ind w:left="2738" w:right="46"/>
        <w:rPr>
          <w:rFonts w:ascii="Cambria Math"/>
        </w:rPr>
      </w:pPr>
      <w:r>
        <w:rPr>
          <w:rFonts w:ascii="Cambria Math"/>
        </w:rPr>
        <w:t>24</w:t>
        <w:tab/>
        <w:t>1</w:t>
      </w:r>
    </w:p>
    <w:p>
      <w:pPr>
        <w:pStyle w:val="BodyText"/>
        <w:tabs>
          <w:tab w:pos="3463" w:val="left" w:leader="none"/>
          <w:tab w:pos="4660" w:val="left" w:leader="none"/>
          <w:tab w:pos="5455" w:val="left" w:leader="none"/>
        </w:tabs>
        <w:spacing w:line="136" w:lineRule="auto" w:before="48"/>
        <w:ind w:left="2805" w:right="2734" w:firstLine="252"/>
        <w:rPr>
          <w:rFonts w:ascii="Cambria Math" w:hAnsi="Cambria Math"/>
        </w:rPr>
      </w:pPr>
      <w:r>
        <w:rPr/>
        <w:pict>
          <v:line style="position:absolute;mso-position-horizontal-relative:page;mso-position-vertical-relative:paragraph;z-index:-401056" from="215.929993pt,5.479344pt" to="229.249993pt,5.479344pt" stroked="true" strokeweight=".84pt" strokecolor="#000000">
            <w10:wrap type="none"/>
          </v:line>
        </w:pict>
      </w:r>
      <w:r>
        <w:rPr/>
        <w:pict>
          <v:line style="position:absolute;mso-position-horizontal-relative:page;mso-position-vertical-relative:paragraph;z-index:-401032" from="252.169998pt,5.479344pt" to="258.769998pt,5.479344pt" stroked="true" strokeweight=".84pt" strokecolor="#000000">
            <w10:wrap type="none"/>
          </v:line>
        </w:pict>
      </w:r>
      <w:r>
        <w:rPr>
          <w:rFonts w:ascii="Cambria Math" w:hAnsi="Cambria Math"/>
        </w:rPr>
        <w:t>+  (   ) ∆</w:t>
      </w:r>
      <w:r>
        <w:rPr>
          <w:rFonts w:ascii="Cambria Math" w:hAnsi="Cambria Math"/>
          <w:spacing w:val="-8"/>
        </w:rPr>
        <w:t> </w:t>
      </w:r>
      <w:r>
        <w:rPr>
          <w:rFonts w:ascii="Cambria Math" w:hAnsi="Cambria Math"/>
        </w:rPr>
        <w:t>≥</w:t>
      </w:r>
      <w:r>
        <w:rPr>
          <w:rFonts w:ascii="Cambria Math" w:hAnsi="Cambria Math"/>
          <w:spacing w:val="20"/>
        </w:rPr>
        <w:t> </w:t>
      </w:r>
      <w:r>
        <w:rPr>
          <w:rFonts w:ascii="Cambria Math" w:hAnsi="Cambria Math"/>
        </w:rPr>
        <w:t>0</w:t>
        <w:tab/>
        <w:t>=&gt;</w:t>
        <w:tab/>
        <w:t>∆</w:t>
      </w:r>
      <w:r>
        <w:rPr>
          <w:rFonts w:ascii="Cambria Math" w:hAnsi="Cambria Math"/>
          <w:spacing w:val="-1"/>
        </w:rPr>
        <w:t> </w:t>
      </w:r>
      <w:r>
        <w:rPr>
          <w:rFonts w:ascii="Cambria Math" w:hAnsi="Cambria Math"/>
        </w:rPr>
        <w:t>≥</w:t>
      </w:r>
      <w:r>
        <w:rPr>
          <w:rFonts w:ascii="Cambria Math" w:hAnsi="Cambria Math"/>
          <w:spacing w:val="13"/>
        </w:rPr>
        <w:t> </w:t>
      </w:r>
      <w:r>
        <w:rPr>
          <w:rFonts w:ascii="Cambria Math" w:hAnsi="Cambria Math"/>
        </w:rPr>
        <w:t>−24</w:t>
      </w:r>
      <w:r>
        <w:rPr>
          <w:rFonts w:ascii="Cambria Math" w:hAnsi="Cambria Math"/>
          <w:spacing w:val="-1"/>
          <w:w w:val="100"/>
        </w:rPr>
        <w:t> </w:t>
      </w:r>
      <w:r>
        <w:rPr>
          <w:rFonts w:ascii="Cambria Math" w:hAnsi="Cambria Math"/>
        </w:rPr>
        <w:t>5</w:t>
        <w:tab/>
        <w:t>5</w:t>
      </w:r>
    </w:p>
    <w:p>
      <w:pPr>
        <w:pStyle w:val="BodyText"/>
        <w:tabs>
          <w:tab w:pos="3633" w:val="left" w:leader="none"/>
        </w:tabs>
        <w:spacing w:line="210" w:lineRule="exact"/>
        <w:ind w:left="2911" w:right="46"/>
        <w:rPr>
          <w:rFonts w:ascii="Cambria Math"/>
        </w:rPr>
      </w:pPr>
      <w:r>
        <w:rPr>
          <w:rFonts w:ascii="Cambria Math"/>
        </w:rPr>
        <w:t>17</w:t>
        <w:tab/>
        <w:t>2</w:t>
      </w:r>
    </w:p>
    <w:p>
      <w:pPr>
        <w:pStyle w:val="BodyText"/>
        <w:tabs>
          <w:tab w:pos="4725" w:val="left" w:leader="none"/>
          <w:tab w:pos="5414" w:val="left" w:leader="none"/>
        </w:tabs>
        <w:spacing w:line="161" w:lineRule="exact"/>
        <w:ind w:left="3230" w:right="46"/>
        <w:rPr>
          <w:rFonts w:ascii="Cambria Math" w:hAnsi="Cambria Math"/>
        </w:rPr>
      </w:pPr>
      <w:r>
        <w:rPr/>
        <w:pict>
          <v:line style="position:absolute;mso-position-horizontal-relative:page;mso-position-vertical-relative:paragraph;z-index:3520" from="224.570007pt,5.916585pt" to="237.890007pt,5.916585pt" stroked="true" strokeweight=".84pt" strokecolor="#000000">
            <w10:wrap type="none"/>
          </v:line>
        </w:pict>
      </w:r>
      <w:r>
        <w:rPr/>
        <w:pict>
          <v:line style="position:absolute;mso-position-horizontal-relative:page;mso-position-vertical-relative:paragraph;z-index:-400984" from="260.690002pt,5.916585pt" to="267.290002pt,5.916585pt" stroked="true" strokeweight=".84pt" strokecolor="#000000">
            <w10:wrap type="none"/>
          </v:line>
        </w:pict>
      </w:r>
      <w:r>
        <w:rPr>
          <w:rFonts w:ascii="Cambria Math" w:hAnsi="Cambria Math"/>
        </w:rPr>
        <w:t>−  (   ) ∆</w:t>
      </w:r>
      <w:r>
        <w:rPr>
          <w:rFonts w:ascii="Cambria Math" w:hAnsi="Cambria Math"/>
          <w:spacing w:val="-18"/>
        </w:rPr>
        <w:t> </w:t>
      </w:r>
      <w:r>
        <w:rPr>
          <w:rFonts w:ascii="Cambria Math" w:hAnsi="Cambria Math"/>
        </w:rPr>
        <w:t>≥</w:t>
      </w:r>
      <w:r>
        <w:rPr>
          <w:rFonts w:ascii="Cambria Math" w:hAnsi="Cambria Math"/>
          <w:spacing w:val="18"/>
        </w:rPr>
        <w:t> </w:t>
      </w:r>
      <w:r>
        <w:rPr>
          <w:rFonts w:ascii="Cambria Math" w:hAnsi="Cambria Math"/>
        </w:rPr>
        <w:t>0</w:t>
        <w:tab/>
        <w:t>=&gt;</w:t>
        <w:tab/>
        <w:t>∆ ≤</w:t>
      </w:r>
      <w:r>
        <w:rPr>
          <w:rFonts w:ascii="Cambria Math" w:hAnsi="Cambria Math"/>
          <w:spacing w:val="14"/>
        </w:rPr>
        <w:t> </w:t>
      </w:r>
      <w:r>
        <w:rPr>
          <w:rFonts w:ascii="Cambria Math" w:hAnsi="Cambria Math"/>
        </w:rPr>
        <w:t>8.5</w:t>
      </w:r>
    </w:p>
    <w:p>
      <w:pPr>
        <w:pStyle w:val="BodyText"/>
        <w:tabs>
          <w:tab w:pos="3633" w:val="left" w:leader="none"/>
        </w:tabs>
        <w:spacing w:line="240" w:lineRule="exact"/>
        <w:ind w:left="2978" w:right="46"/>
        <w:rPr>
          <w:rFonts w:ascii="Cambria Math"/>
        </w:rPr>
      </w:pPr>
      <w:r>
        <w:rPr>
          <w:rFonts w:ascii="Cambria Math"/>
        </w:rPr>
        <w:t>5</w:t>
        <w:tab/>
        <w:t>5</w:t>
      </w:r>
    </w:p>
    <w:p>
      <w:pPr>
        <w:pStyle w:val="BodyText"/>
        <w:rPr>
          <w:rFonts w:ascii="Cambria Math"/>
          <w:sz w:val="21"/>
        </w:rPr>
      </w:pPr>
    </w:p>
    <w:p>
      <w:pPr>
        <w:pStyle w:val="BodyText"/>
        <w:spacing w:line="247" w:lineRule="auto" w:before="65"/>
        <w:ind w:left="122" w:right="117"/>
        <w:jc w:val="both"/>
        <w:rPr>
          <w:rFonts w:ascii="Cambria Math" w:hAnsi="Cambria Math" w:eastAsia="Cambria Math"/>
        </w:rPr>
      </w:pPr>
      <w:r>
        <w:rPr/>
        <w:t>De donde </w:t>
      </w:r>
      <w:r>
        <w:rPr>
          <w:rFonts w:ascii="Cambria Math" w:hAnsi="Cambria Math" w:eastAsia="Cambria Math"/>
          <w:spacing w:val="-4"/>
        </w:rPr>
        <w:t>�</w:t>
      </w:r>
      <w:r>
        <w:rPr>
          <w:rFonts w:ascii="Cambria Math" w:hAnsi="Cambria Math" w:eastAsia="Cambria Math"/>
          <w:spacing w:val="-4"/>
          <w:position w:val="-4"/>
          <w:sz w:val="17"/>
        </w:rPr>
        <w:t>� </w:t>
      </w:r>
      <w:r>
        <w:rPr/>
        <w:t>puede bajar hasta cero y aumentar hasta 32.5, el rango de factibilidad para </w:t>
      </w:r>
      <w:r>
        <w:rPr>
          <w:rFonts w:ascii="Cambria Math" w:hAnsi="Cambria Math" w:eastAsia="Cambria Math"/>
          <w:spacing w:val="-4"/>
        </w:rPr>
        <w:t>�</w:t>
      </w:r>
      <w:r>
        <w:rPr>
          <w:rFonts w:ascii="Cambria Math" w:hAnsi="Cambria Math" w:eastAsia="Cambria Math"/>
          <w:spacing w:val="-4"/>
          <w:position w:val="-4"/>
          <w:sz w:val="17"/>
        </w:rPr>
        <w:t>� </w:t>
      </w:r>
      <w:r>
        <w:rPr/>
        <w:t>es [0,32.5]. Cuando </w:t>
      </w:r>
      <w:r>
        <w:rPr>
          <w:rFonts w:ascii="Cambria Math" w:hAnsi="Cambria Math" w:eastAsia="Cambria Math"/>
          <w:spacing w:val="-4"/>
        </w:rPr>
        <w:t>�</w:t>
      </w:r>
      <w:r>
        <w:rPr>
          <w:rFonts w:ascii="Cambria Math" w:hAnsi="Cambria Math" w:eastAsia="Cambria Math"/>
          <w:spacing w:val="-4"/>
          <w:position w:val="-4"/>
          <w:sz w:val="17"/>
        </w:rPr>
        <w:t>�  </w:t>
      </w:r>
      <w:r>
        <w:rPr>
          <w:rFonts w:ascii="Cambria Math" w:hAnsi="Cambria Math" w:eastAsia="Cambria Math"/>
        </w:rPr>
        <w:t>= 0</w:t>
      </w:r>
      <w:r>
        <w:rPr/>
        <w:t>, se obtienen el siguiente tableu, donde se puede    observar la degeneración que ocasionada por el cruce de </w:t>
      </w:r>
      <w:r>
        <w:rPr>
          <w:rFonts w:ascii="Cambria Math" w:hAnsi="Cambria Math" w:eastAsia="Cambria Math"/>
          <w:spacing w:val="-4"/>
        </w:rPr>
        <w:t>�</w:t>
      </w:r>
      <w:r>
        <w:rPr>
          <w:rFonts w:ascii="Cambria Math" w:hAnsi="Cambria Math" w:eastAsia="Cambria Math"/>
          <w:spacing w:val="-4"/>
          <w:position w:val="-4"/>
          <w:sz w:val="17"/>
        </w:rPr>
        <w:t>1 </w:t>
      </w:r>
      <w:r>
        <w:rPr>
          <w:rFonts w:ascii="Cambria Math" w:hAnsi="Cambria Math" w:eastAsia="Cambria Math"/>
        </w:rPr>
        <w:t>= 0 </w:t>
      </w:r>
      <w:r>
        <w:rPr/>
        <w:t>en el punto extremo definido por la intersección de </w:t>
      </w:r>
      <w:r>
        <w:rPr>
          <w:rFonts w:ascii="Cambria Math" w:hAnsi="Cambria Math" w:eastAsia="Cambria Math"/>
          <w:spacing w:val="-6"/>
        </w:rPr>
        <w:t>�</w:t>
      </w:r>
      <w:r>
        <w:rPr>
          <w:rFonts w:ascii="Cambria Math" w:hAnsi="Cambria Math" w:eastAsia="Cambria Math"/>
          <w:spacing w:val="-6"/>
          <w:position w:val="-4"/>
          <w:sz w:val="17"/>
        </w:rPr>
        <w:t>1  </w:t>
      </w:r>
      <w:r>
        <w:rPr>
          <w:rFonts w:ascii="Cambria Math" w:hAnsi="Cambria Math" w:eastAsia="Cambria Math"/>
        </w:rPr>
        <w:t>= 0, �</w:t>
      </w:r>
      <w:r>
        <w:rPr>
          <w:rFonts w:ascii="Cambria Math" w:hAnsi="Cambria Math" w:eastAsia="Cambria Math"/>
          <w:position w:val="-4"/>
          <w:sz w:val="17"/>
        </w:rPr>
        <w:t>2  </w:t>
      </w:r>
      <w:r>
        <w:rPr>
          <w:rFonts w:ascii="Cambria Math" w:hAnsi="Cambria Math" w:eastAsia="Cambria Math"/>
        </w:rPr>
        <w:t>=</w:t>
      </w:r>
      <w:r>
        <w:rPr>
          <w:rFonts w:ascii="Cambria Math" w:hAnsi="Cambria Math" w:eastAsia="Cambria Math"/>
          <w:spacing w:val="-1"/>
        </w:rPr>
        <w:t> </w:t>
      </w:r>
      <w:r>
        <w:rPr>
          <w:rFonts w:ascii="Cambria Math" w:hAnsi="Cambria Math" w:eastAsia="Cambria Math"/>
        </w:rPr>
        <w:t>0.</w:t>
      </w:r>
    </w:p>
    <w:p>
      <w:pPr>
        <w:pStyle w:val="BodyText"/>
        <w:spacing w:before="9"/>
        <w:rPr>
          <w:rFonts w:ascii="Cambria Math"/>
          <w:sz w:val="27"/>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3"/>
        <w:gridCol w:w="2482"/>
        <w:gridCol w:w="2477"/>
      </w:tblGrid>
      <w:tr>
        <w:trPr>
          <w:trHeight w:val="305" w:hRule="exact"/>
        </w:trPr>
        <w:tc>
          <w:tcPr>
            <w:tcW w:w="1591" w:type="dxa"/>
            <w:tcBorders>
              <w:bottom w:val="single" w:sz="4" w:space="0" w:color="000000"/>
              <w:right w:val="single" w:sz="4" w:space="0" w:color="000000"/>
            </w:tcBorders>
          </w:tcPr>
          <w:p>
            <w:pPr/>
          </w:p>
        </w:tc>
        <w:tc>
          <w:tcPr>
            <w:tcW w:w="2283" w:type="dxa"/>
            <w:tcBorders>
              <w:left w:val="single" w:sz="4" w:space="0" w:color="000000"/>
              <w:bottom w:val="single" w:sz="4" w:space="0" w:color="000000"/>
              <w:right w:val="single" w:sz="4" w:space="0" w:color="000000"/>
            </w:tcBorders>
          </w:tcPr>
          <w:p>
            <w:pPr>
              <w:pStyle w:val="TableParagraph"/>
              <w:spacing w:before="12"/>
              <w:ind w:left="695" w:right="706"/>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2"/>
              <w:ind w:left="794"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77"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6"/>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4"/>
              <w:rPr>
                <w:sz w:val="24"/>
              </w:rPr>
            </w:pPr>
            <w:r>
              <w:rPr>
                <w:sz w:val="24"/>
              </w:rPr>
              <w:t>4/5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right="3"/>
              <w:rPr>
                <w:sz w:val="24"/>
              </w:rPr>
            </w:pPr>
            <w:r>
              <w:rPr>
                <w:sz w:val="24"/>
              </w:rPr>
              <w:t>0</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3"/>
              <w:rPr>
                <w:sz w:val="24"/>
              </w:rPr>
            </w:pPr>
            <w:r>
              <w:rPr>
                <w:sz w:val="24"/>
              </w:rPr>
              <w:t>-2/5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5"/>
              <w:rPr>
                <w:sz w:val="24"/>
              </w:rPr>
            </w:pPr>
            <w:r>
              <w:rPr>
                <w:sz w:val="24"/>
              </w:rPr>
              <w:t>17/5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13</w:t>
            </w:r>
          </w:p>
        </w:tc>
      </w:tr>
      <w:tr>
        <w:trPr>
          <w:trHeight w:val="305" w:hRule="exact"/>
        </w:trPr>
        <w:tc>
          <w:tcPr>
            <w:tcW w:w="1591" w:type="dxa"/>
            <w:tcBorders>
              <w:top w:val="single" w:sz="4" w:space="0" w:color="000000"/>
              <w:right w:val="single" w:sz="4" w:space="0" w:color="000000"/>
            </w:tcBorders>
          </w:tcPr>
          <w:p>
            <w:pPr>
              <w:pStyle w:val="TableParagraph"/>
              <w:spacing w:before="16"/>
              <w:rPr>
                <w:sz w:val="24"/>
              </w:rPr>
            </w:pPr>
            <w:r>
              <w:rPr>
                <w:sz w:val="24"/>
              </w:rPr>
              <w:t>Z</w:t>
            </w:r>
          </w:p>
        </w:tc>
        <w:tc>
          <w:tcPr>
            <w:tcW w:w="2283" w:type="dxa"/>
            <w:tcBorders>
              <w:top w:val="single" w:sz="4" w:space="0" w:color="000000"/>
              <w:left w:val="single" w:sz="4" w:space="0" w:color="000000"/>
              <w:right w:val="single" w:sz="4" w:space="0" w:color="000000"/>
            </w:tcBorders>
          </w:tcPr>
          <w:p>
            <w:pPr>
              <w:pStyle w:val="TableParagraph"/>
              <w:spacing w:before="16"/>
              <w:ind w:right="4"/>
              <w:rPr>
                <w:sz w:val="24"/>
              </w:rPr>
            </w:pPr>
            <w:r>
              <w:rPr>
                <w:sz w:val="24"/>
              </w:rPr>
              <w:t>4</w:t>
            </w:r>
          </w:p>
        </w:tc>
        <w:tc>
          <w:tcPr>
            <w:tcW w:w="2482" w:type="dxa"/>
            <w:tcBorders>
              <w:top w:val="single" w:sz="4" w:space="0" w:color="000000"/>
              <w:left w:val="single" w:sz="4" w:space="0" w:color="000000"/>
              <w:right w:val="single" w:sz="4" w:space="0" w:color="000000"/>
            </w:tcBorders>
          </w:tcPr>
          <w:p>
            <w:pPr>
              <w:pStyle w:val="TableParagraph"/>
              <w:spacing w:before="16"/>
              <w:ind w:right="2"/>
              <w:rPr>
                <w:sz w:val="24"/>
              </w:rPr>
            </w:pPr>
            <w:r>
              <w:rPr>
                <w:sz w:val="24"/>
              </w:rPr>
              <w:t>6</w:t>
            </w:r>
          </w:p>
        </w:tc>
        <w:tc>
          <w:tcPr>
            <w:tcW w:w="2477" w:type="dxa"/>
            <w:tcBorders>
              <w:top w:val="single" w:sz="4" w:space="0" w:color="000000"/>
              <w:left w:val="single" w:sz="4" w:space="0" w:color="000000"/>
            </w:tcBorders>
          </w:tcPr>
          <w:p>
            <w:pPr>
              <w:pStyle w:val="TableParagraph"/>
              <w:spacing w:before="16"/>
              <w:ind w:right="8"/>
              <w:rPr>
                <w:sz w:val="24"/>
              </w:rPr>
            </w:pPr>
            <w:r>
              <w:rPr>
                <w:sz w:val="24"/>
              </w:rPr>
              <w:t>0</w:t>
            </w:r>
          </w:p>
        </w:tc>
      </w:tr>
    </w:tbl>
    <w:p>
      <w:pPr>
        <w:pStyle w:val="BodyText"/>
        <w:spacing w:before="5"/>
        <w:rPr>
          <w:rFonts w:ascii="Cambria Math"/>
          <w:sz w:val="20"/>
        </w:rPr>
      </w:pPr>
    </w:p>
    <w:p>
      <w:pPr>
        <w:pStyle w:val="BodyText"/>
        <w:spacing w:line="242" w:lineRule="auto" w:before="66"/>
        <w:ind w:left="122" w:right="116"/>
        <w:jc w:val="both"/>
        <w:rPr>
          <w:rFonts w:ascii="Cambria Math" w:hAnsi="Cambria Math" w:eastAsia="Cambria Math"/>
        </w:rPr>
      </w:pPr>
      <w:r>
        <w:rPr/>
        <w:t>Cuando la variable </w:t>
      </w:r>
      <w:r>
        <w:rPr>
          <w:rFonts w:ascii="Cambria Math" w:hAnsi="Cambria Math" w:eastAsia="Cambria Math"/>
          <w:spacing w:val="-4"/>
        </w:rPr>
        <w:t>�</w:t>
      </w:r>
      <w:r>
        <w:rPr>
          <w:rFonts w:ascii="Cambria Math" w:hAnsi="Cambria Math" w:eastAsia="Cambria Math"/>
          <w:spacing w:val="-4"/>
          <w:position w:val="-4"/>
          <w:sz w:val="17"/>
        </w:rPr>
        <w:t>1  </w:t>
      </w:r>
      <w:r>
        <w:rPr/>
        <w:t>está a nivel cero, se puede obtener una base alterna pivoteando sobre la hilera de </w:t>
      </w:r>
      <w:r>
        <w:rPr>
          <w:rFonts w:ascii="Cambria Math" w:hAnsi="Cambria Math" w:eastAsia="Cambria Math"/>
          <w:spacing w:val="-4"/>
        </w:rPr>
        <w:t>�</w:t>
      </w:r>
      <w:r>
        <w:rPr>
          <w:rFonts w:ascii="Cambria Math" w:hAnsi="Cambria Math" w:eastAsia="Cambria Math"/>
          <w:spacing w:val="-4"/>
          <w:position w:val="-4"/>
          <w:sz w:val="17"/>
        </w:rPr>
        <w:t>1 </w:t>
      </w:r>
      <w:r>
        <w:rPr/>
        <w:t>(sacándola de la base) y sobre la columna de </w:t>
      </w:r>
      <w:r>
        <w:rPr>
          <w:rFonts w:ascii="Cambria Math" w:hAnsi="Cambria Math" w:eastAsia="Cambria Math"/>
          <w:spacing w:val="-6"/>
        </w:rPr>
        <w:t>�</w:t>
      </w:r>
      <w:r>
        <w:rPr>
          <w:rFonts w:ascii="Cambria Math" w:hAnsi="Cambria Math" w:eastAsia="Cambria Math"/>
          <w:spacing w:val="-6"/>
          <w:position w:val="-4"/>
          <w:sz w:val="17"/>
        </w:rPr>
        <w:t>1 </w:t>
      </w:r>
      <w:r>
        <w:rPr/>
        <w:t>o de </w:t>
      </w:r>
      <w:r>
        <w:rPr>
          <w:rFonts w:ascii="Cambria Math" w:hAnsi="Cambria Math" w:eastAsia="Cambria Math"/>
          <w:spacing w:val="2"/>
        </w:rPr>
        <w:t>�</w:t>
      </w:r>
      <w:r>
        <w:rPr>
          <w:rFonts w:ascii="Cambria Math" w:hAnsi="Cambria Math" w:eastAsia="Cambria Math"/>
          <w:spacing w:val="2"/>
          <w:position w:val="-4"/>
          <w:sz w:val="17"/>
        </w:rPr>
        <w:t>2</w:t>
      </w:r>
      <w:r>
        <w:rPr>
          <w:spacing w:val="2"/>
        </w:rPr>
        <w:t>. </w:t>
      </w:r>
      <w:r>
        <w:rPr/>
        <w:t>Se tienen tres bases alternas, la que tenía </w:t>
      </w:r>
      <w:r>
        <w:rPr>
          <w:rFonts w:ascii="Cambria Math" w:hAnsi="Cambria Math" w:eastAsia="Cambria Math"/>
          <w:spacing w:val="-4"/>
        </w:rPr>
        <w:t>�</w:t>
      </w:r>
      <w:r>
        <w:rPr>
          <w:rFonts w:ascii="Cambria Math" w:hAnsi="Cambria Math" w:eastAsia="Cambria Math"/>
          <w:spacing w:val="-4"/>
          <w:position w:val="-4"/>
          <w:sz w:val="17"/>
        </w:rPr>
        <w:t>� </w:t>
      </w:r>
      <w:r>
        <w:rPr>
          <w:rFonts w:ascii="Cambria Math" w:hAnsi="Cambria Math" w:eastAsia="Cambria Math"/>
        </w:rPr>
        <w:t>= 24 </w:t>
      </w:r>
      <w:r>
        <w:rPr/>
        <w:t>que es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1</w:t>
      </w:r>
      <w:r>
        <w:rPr>
          <w:rFonts w:ascii="Cambria Math" w:hAnsi="Cambria Math" w:eastAsia="Cambria Math"/>
        </w:rPr>
        <w:t>)</w:t>
      </w:r>
      <w:r>
        <w:rPr/>
        <w:t>, y las alternas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 </w:t>
      </w:r>
      <w:r>
        <w:rPr>
          <w:rFonts w:ascii="Cambria Math" w:hAnsi="Cambria Math" w:eastAsia="Cambria Math"/>
          <w:spacing w:val="2"/>
          <w:position w:val="1"/>
        </w:rPr>
        <w:t>(</w:t>
      </w:r>
      <w:r>
        <w:rPr>
          <w:rFonts w:ascii="Cambria Math" w:hAnsi="Cambria Math" w:eastAsia="Cambria Math"/>
          <w:spacing w:val="2"/>
        </w:rPr>
        <w:t>�</w:t>
      </w:r>
      <w:r>
        <w:rPr>
          <w:rFonts w:ascii="Cambria Math" w:hAnsi="Cambria Math" w:eastAsia="Cambria Math"/>
          <w:spacing w:val="2"/>
          <w:position w:val="-4"/>
          <w:sz w:val="17"/>
        </w:rPr>
        <w:t>2</w:t>
      </w:r>
      <w:r>
        <w:rPr>
          <w:rFonts w:ascii="Cambria Math" w:hAnsi="Cambria Math" w:eastAsia="Cambria Math"/>
          <w:spacing w:val="2"/>
        </w:rPr>
        <w:t>, </w:t>
      </w:r>
      <w:r>
        <w:rPr>
          <w:rFonts w:ascii="Cambria Math" w:hAnsi="Cambria Math" w:eastAsia="Cambria Math"/>
        </w:rPr>
        <w:t>�</w:t>
      </w:r>
      <w:r>
        <w:rPr>
          <w:rFonts w:ascii="Cambria Math" w:hAnsi="Cambria Math" w:eastAsia="Cambria Math"/>
          <w:position w:val="-4"/>
          <w:sz w:val="17"/>
        </w:rPr>
        <w:t>2</w:t>
      </w:r>
      <w:r>
        <w:rPr>
          <w:rFonts w:ascii="Cambria Math" w:hAnsi="Cambria Math" w:eastAsia="Cambria Math"/>
          <w:position w:val="1"/>
        </w:rPr>
        <w:t>)</w:t>
      </w:r>
      <w:r>
        <w:rPr>
          <w:rFonts w:ascii="Cambria Math" w:hAnsi="Cambria Math" w:eastAsia="Cambria Math"/>
        </w:rPr>
        <w:t>.</w:t>
      </w:r>
    </w:p>
    <w:p>
      <w:pPr>
        <w:spacing w:after="0" w:line="242" w:lineRule="auto"/>
        <w:jc w:val="both"/>
        <w:rPr>
          <w:rFonts w:ascii="Cambria Math" w:hAnsi="Cambria Math" w:eastAsia="Cambria Math"/>
        </w:rPr>
        <w:sectPr>
          <w:headerReference w:type="default" r:id="rId241"/>
          <w:footerReference w:type="default" r:id="rId242"/>
          <w:pgSz w:w="12240" w:h="15840"/>
          <w:pgMar w:header="0" w:footer="1003" w:top="1340" w:bottom="1200" w:left="1580" w:right="1580"/>
          <w:pgNumType w:start="88"/>
        </w:sectPr>
      </w:pPr>
    </w:p>
    <w:p>
      <w:pPr>
        <w:pStyle w:val="BodyText"/>
        <w:spacing w:line="249" w:lineRule="auto" w:before="48"/>
        <w:ind w:left="122" w:right="115"/>
        <w:jc w:val="both"/>
        <w:rPr>
          <w:rFonts w:ascii="Cambria Math" w:hAnsi="Cambria Math" w:eastAsia="Cambria Math"/>
        </w:rPr>
      </w:pPr>
      <w:r>
        <w:rPr/>
        <w:t>Cuando  </w:t>
      </w:r>
      <w:r>
        <w:rPr>
          <w:rFonts w:ascii="Cambria Math" w:hAnsi="Cambria Math" w:eastAsia="Cambria Math"/>
          <w:spacing w:val="-6"/>
        </w:rPr>
        <w:t>�</w:t>
      </w:r>
      <w:r>
        <w:rPr>
          <w:rFonts w:ascii="Cambria Math" w:hAnsi="Cambria Math" w:eastAsia="Cambria Math"/>
          <w:spacing w:val="-6"/>
          <w:position w:val="-4"/>
          <w:sz w:val="17"/>
        </w:rPr>
        <w:t>1   </w:t>
      </w:r>
      <w:r>
        <w:rPr>
          <w:rFonts w:ascii="Cambria Math" w:hAnsi="Cambria Math" w:eastAsia="Cambria Math"/>
        </w:rPr>
        <w:t>= 32.5   </w:t>
      </w:r>
      <w:r>
        <w:rPr/>
        <w:t>se  obtiene  el   siguiente  tableu  donde  se  observa  la    degeneración ocasionada por el cruce de </w:t>
      </w:r>
      <w:r>
        <w:rPr>
          <w:rFonts w:ascii="Cambria Math" w:hAnsi="Cambria Math" w:eastAsia="Cambria Math"/>
          <w:spacing w:val="-4"/>
        </w:rPr>
        <w:t>�</w:t>
      </w:r>
      <w:r>
        <w:rPr>
          <w:rFonts w:ascii="Cambria Math" w:hAnsi="Cambria Math" w:eastAsia="Cambria Math"/>
          <w:spacing w:val="-4"/>
          <w:position w:val="-4"/>
          <w:sz w:val="17"/>
        </w:rPr>
        <w:t>2 </w:t>
      </w:r>
      <w:r>
        <w:rPr>
          <w:rFonts w:ascii="Cambria Math" w:hAnsi="Cambria Math" w:eastAsia="Cambria Math"/>
        </w:rPr>
        <w:t>= 0 </w:t>
      </w:r>
      <w:r>
        <w:rPr/>
        <w:t>en el punto extremo definido por la intersección de </w:t>
      </w:r>
      <w:r>
        <w:rPr>
          <w:rFonts w:ascii="Cambria Math" w:hAnsi="Cambria Math" w:eastAsia="Cambria Math"/>
          <w:spacing w:val="-6"/>
        </w:rPr>
        <w:t>�</w:t>
      </w:r>
      <w:r>
        <w:rPr>
          <w:rFonts w:ascii="Cambria Math" w:hAnsi="Cambria Math" w:eastAsia="Cambria Math"/>
          <w:spacing w:val="-6"/>
          <w:position w:val="-4"/>
          <w:sz w:val="17"/>
        </w:rPr>
        <w:t>1  </w:t>
      </w:r>
      <w:r>
        <w:rPr>
          <w:rFonts w:ascii="Cambria Math" w:hAnsi="Cambria Math" w:eastAsia="Cambria Math"/>
        </w:rPr>
        <w:t>= 0, �</w:t>
      </w:r>
      <w:r>
        <w:rPr>
          <w:rFonts w:ascii="Cambria Math" w:hAnsi="Cambria Math" w:eastAsia="Cambria Math"/>
          <w:position w:val="-4"/>
          <w:sz w:val="17"/>
        </w:rPr>
        <w:t>2 </w:t>
      </w:r>
      <w:r>
        <w:rPr>
          <w:rFonts w:ascii="Cambria Math" w:hAnsi="Cambria Math" w:eastAsia="Cambria Math"/>
        </w:rPr>
        <w:t>=</w:t>
      </w:r>
      <w:r>
        <w:rPr>
          <w:rFonts w:ascii="Cambria Math" w:hAnsi="Cambria Math" w:eastAsia="Cambria Math"/>
          <w:spacing w:val="-17"/>
        </w:rPr>
        <w:t> </w:t>
      </w:r>
      <w:r>
        <w:rPr>
          <w:rFonts w:ascii="Cambria Math" w:hAnsi="Cambria Math" w:eastAsia="Cambria Math"/>
        </w:rPr>
        <w:t>0.</w:t>
      </w:r>
    </w:p>
    <w:p>
      <w:pPr>
        <w:pStyle w:val="BodyText"/>
        <w:spacing w:before="11"/>
        <w:rPr>
          <w:rFonts w:ascii="Cambria Math"/>
          <w:sz w:val="26"/>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5"/>
        <w:gridCol w:w="2482"/>
        <w:gridCol w:w="2482"/>
      </w:tblGrid>
      <w:tr>
        <w:trPr>
          <w:trHeight w:val="305" w:hRule="exact"/>
        </w:trPr>
        <w:tc>
          <w:tcPr>
            <w:tcW w:w="1591" w:type="dxa"/>
            <w:tcBorders>
              <w:bottom w:val="single" w:sz="4" w:space="0" w:color="000000"/>
              <w:right w:val="single" w:sz="4" w:space="0" w:color="000000"/>
            </w:tcBorders>
          </w:tcPr>
          <w:p>
            <w:pPr/>
          </w:p>
        </w:tc>
        <w:tc>
          <w:tcPr>
            <w:tcW w:w="2285" w:type="dxa"/>
            <w:tcBorders>
              <w:left w:val="single" w:sz="4" w:space="0" w:color="000000"/>
              <w:bottom w:val="single" w:sz="4" w:space="0" w:color="000000"/>
              <w:right w:val="single" w:sz="4" w:space="0" w:color="000000"/>
            </w:tcBorders>
          </w:tcPr>
          <w:p>
            <w:pPr>
              <w:pStyle w:val="TableParagraph"/>
              <w:spacing w:before="14"/>
              <w:ind w:left="904" w:right="917"/>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4"/>
              <w:ind w:left="799"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82"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6"/>
              <w:ind w:left="904" w:right="9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2"/>
              <w:rPr>
                <w:sz w:val="24"/>
              </w:rPr>
            </w:pPr>
            <w:r>
              <w:rPr>
                <w:sz w:val="24"/>
              </w:rPr>
              <w:t>4/5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679" w:right="680"/>
              <w:rPr>
                <w:sz w:val="24"/>
              </w:rPr>
            </w:pPr>
            <w:r>
              <w:rPr>
                <w:sz w:val="24"/>
              </w:rPr>
              <w:t>6.5</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6"/>
              <w:ind w:left="904" w:right="909"/>
              <w:rPr>
                <w:sz w:val="24"/>
              </w:rPr>
            </w:pPr>
            <w:r>
              <w:rPr>
                <w:sz w:val="24"/>
              </w:rPr>
              <w:t>-2/5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2"/>
              <w:rPr>
                <w:sz w:val="24"/>
              </w:rPr>
            </w:pPr>
            <w:r>
              <w:rPr>
                <w:sz w:val="24"/>
              </w:rPr>
              <w:t>17/5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right="3"/>
              <w:rPr>
                <w:sz w:val="24"/>
              </w:rPr>
            </w:pPr>
            <w:r>
              <w:rPr>
                <w:sz w:val="24"/>
              </w:rPr>
              <w:t>0</w:t>
            </w:r>
          </w:p>
        </w:tc>
      </w:tr>
      <w:tr>
        <w:trPr>
          <w:trHeight w:val="307" w:hRule="exact"/>
        </w:trPr>
        <w:tc>
          <w:tcPr>
            <w:tcW w:w="1591" w:type="dxa"/>
            <w:tcBorders>
              <w:top w:val="single" w:sz="4" w:space="0" w:color="000000"/>
              <w:right w:val="single" w:sz="4" w:space="0" w:color="000000"/>
            </w:tcBorders>
          </w:tcPr>
          <w:p>
            <w:pPr>
              <w:pStyle w:val="TableParagraph"/>
              <w:spacing w:before="18"/>
              <w:rPr>
                <w:sz w:val="24"/>
              </w:rPr>
            </w:pPr>
            <w:r>
              <w:rPr>
                <w:sz w:val="24"/>
              </w:rPr>
              <w:t>Z</w:t>
            </w:r>
          </w:p>
        </w:tc>
        <w:tc>
          <w:tcPr>
            <w:tcW w:w="2285" w:type="dxa"/>
            <w:tcBorders>
              <w:top w:val="single" w:sz="4" w:space="0" w:color="000000"/>
              <w:left w:val="single" w:sz="4" w:space="0" w:color="000000"/>
              <w:right w:val="single" w:sz="4" w:space="0" w:color="000000"/>
            </w:tcBorders>
          </w:tcPr>
          <w:p>
            <w:pPr>
              <w:pStyle w:val="TableParagraph"/>
              <w:spacing w:before="18"/>
              <w:ind w:right="2"/>
              <w:rPr>
                <w:sz w:val="24"/>
              </w:rPr>
            </w:pPr>
            <w:r>
              <w:rPr>
                <w:sz w:val="24"/>
              </w:rPr>
              <w:t>4</w:t>
            </w:r>
          </w:p>
        </w:tc>
        <w:tc>
          <w:tcPr>
            <w:tcW w:w="2482" w:type="dxa"/>
            <w:tcBorders>
              <w:top w:val="single" w:sz="4" w:space="0" w:color="000000"/>
              <w:left w:val="single" w:sz="4" w:space="0" w:color="000000"/>
              <w:right w:val="single" w:sz="4" w:space="0" w:color="000000"/>
            </w:tcBorders>
          </w:tcPr>
          <w:p>
            <w:pPr>
              <w:pStyle w:val="TableParagraph"/>
              <w:spacing w:before="18"/>
              <w:rPr>
                <w:sz w:val="24"/>
              </w:rPr>
            </w:pPr>
            <w:r>
              <w:rPr>
                <w:sz w:val="24"/>
              </w:rPr>
              <w:t>6</w:t>
            </w:r>
          </w:p>
        </w:tc>
        <w:tc>
          <w:tcPr>
            <w:tcW w:w="2482" w:type="dxa"/>
            <w:tcBorders>
              <w:top w:val="single" w:sz="4" w:space="0" w:color="000000"/>
              <w:left w:val="single" w:sz="4" w:space="0" w:color="000000"/>
            </w:tcBorders>
          </w:tcPr>
          <w:p>
            <w:pPr>
              <w:pStyle w:val="TableParagraph"/>
              <w:spacing w:before="18"/>
              <w:ind w:left="1034" w:right="1042"/>
              <w:rPr>
                <w:sz w:val="24"/>
              </w:rPr>
            </w:pPr>
            <w:r>
              <w:rPr>
                <w:sz w:val="24"/>
              </w:rPr>
              <w:t>130</w:t>
            </w:r>
          </w:p>
        </w:tc>
      </w:tr>
    </w:tbl>
    <w:p>
      <w:pPr>
        <w:pStyle w:val="BodyText"/>
        <w:spacing w:before="5"/>
        <w:rPr>
          <w:rFonts w:ascii="Cambria Math"/>
          <w:sz w:val="20"/>
        </w:rPr>
      </w:pPr>
    </w:p>
    <w:p>
      <w:pPr>
        <w:pStyle w:val="BodyText"/>
        <w:spacing w:before="65"/>
        <w:ind w:left="122" w:right="46"/>
      </w:pPr>
      <w:r>
        <w:rPr/>
        <w:t>Una base alterna se puede obtener sacando a </w:t>
      </w:r>
      <w:r>
        <w:rPr>
          <w:rFonts w:ascii="Cambria Math" w:hAnsi="Cambria Math" w:eastAsia="Cambria Math"/>
        </w:rPr>
        <w:t>�</w:t>
      </w:r>
      <w:r>
        <w:rPr>
          <w:rFonts w:ascii="Cambria Math" w:hAnsi="Cambria Math" w:eastAsia="Cambria Math"/>
          <w:position w:val="-4"/>
          <w:sz w:val="17"/>
        </w:rPr>
        <w:t>2 </w:t>
      </w:r>
      <w:r>
        <w:rPr/>
        <w:t>de la base e ingresando </w:t>
      </w:r>
      <w:r>
        <w:rPr>
          <w:rFonts w:ascii="Cambria Math" w:hAnsi="Cambria Math" w:eastAsia="Cambria Math"/>
        </w:rPr>
        <w:t>�</w:t>
      </w:r>
      <w:r>
        <w:rPr>
          <w:rFonts w:ascii="Cambria Math" w:hAnsi="Cambria Math" w:eastAsia="Cambria Math"/>
          <w:position w:val="-4"/>
          <w:sz w:val="17"/>
        </w:rPr>
        <w:t>2 </w:t>
      </w:r>
      <w:r>
        <w:rPr/>
        <w:t>en ésta.</w:t>
      </w:r>
    </w:p>
    <w:p>
      <w:pPr>
        <w:pStyle w:val="BodyText"/>
        <w:spacing w:before="9"/>
        <w:rPr>
          <w:sz w:val="28"/>
        </w:rPr>
      </w:pPr>
    </w:p>
    <w:p>
      <w:pPr>
        <w:pStyle w:val="Heading4"/>
        <w:ind w:left="122" w:right="46"/>
        <w:jc w:val="left"/>
      </w:pPr>
      <w:bookmarkStart w:name="_bookmark66" w:id="67"/>
      <w:bookmarkEnd w:id="67"/>
      <w:r>
        <w:rPr>
          <w:b w:val="0"/>
        </w:rPr>
      </w:r>
      <w:r>
        <w:rPr/>
        <w:t>Análisis para las restricciones en la base.</w:t>
      </w:r>
    </w:p>
    <w:p>
      <w:pPr>
        <w:pStyle w:val="BodyText"/>
        <w:spacing w:before="8"/>
        <w:rPr>
          <w:b/>
          <w:sz w:val="30"/>
        </w:rPr>
      </w:pPr>
    </w:p>
    <w:p>
      <w:pPr>
        <w:pStyle w:val="BodyText"/>
        <w:ind w:left="122" w:right="46"/>
      </w:pPr>
      <w:r>
        <w:rPr/>
        <w:t>La actividad de una restricción, es el valor que resulta sustituyendo la solución óptima x  en</w:t>
      </w:r>
    </w:p>
    <w:p>
      <w:pPr>
        <w:spacing w:before="10"/>
        <w:ind w:left="292" w:right="46" w:firstLine="0"/>
        <w:jc w:val="left"/>
        <w:rPr>
          <w:sz w:val="24"/>
        </w:rPr>
      </w:pPr>
      <w:r>
        <w:rPr/>
        <w:pict>
          <v:shape style="position:absolute;margin-left:85.103996pt;margin-top:3.880076pt;width:8.550pt;height:12pt;mso-position-horizontal-relative:page;mso-position-vertical-relative:paragraph;z-index:3568" type="#_x0000_t202" filled="false" stroked="false">
            <v:textbox inset="0,0,0,0">
              <w:txbxContent>
                <w:p>
                  <w:pPr>
                    <w:pStyle w:val="BodyText"/>
                    <w:spacing w:line="240" w:lineRule="exact"/>
                    <w:rPr>
                      <w:rFonts w:ascii="Cambria Math" w:hAnsi="Cambria Math"/>
                    </w:rPr>
                  </w:pPr>
                  <w:r>
                    <w:rPr>
                      <w:rFonts w:ascii="Cambria Math" w:hAnsi="Cambria Math"/>
                      <w:w w:val="100"/>
                    </w:rPr>
                    <w:t>∑</w:t>
                  </w:r>
                </w:p>
              </w:txbxContent>
            </v:textbox>
            <w10:wrap type="none"/>
          </v:shape>
        </w:pict>
      </w:r>
      <w:r>
        <w:rPr/>
        <w:pict>
          <v:shape style="position:absolute;margin-left:93.624001pt;margin-top:9.947686pt;width:10.55pt;height:8.550pt;mso-position-horizontal-relative:page;mso-position-vertical-relative:paragraph;z-index:-400888" type="#_x0000_t202" filled="false" stroked="false">
            <v:textbox inset="0,0,0,0">
              <w:txbxContent>
                <w:p>
                  <w:pPr>
                    <w:spacing w:line="170" w:lineRule="exact" w:before="0"/>
                    <w:ind w:left="0" w:right="-61" w:firstLine="0"/>
                    <w:jc w:val="left"/>
                    <w:rPr>
                      <w:rFonts w:ascii="Cambria Math" w:eastAsia="Cambria Math"/>
                      <w:sz w:val="17"/>
                    </w:rPr>
                  </w:pPr>
                  <w:r>
                    <w:rPr>
                      <w:rFonts w:ascii="Cambria Math" w:eastAsia="Cambria Math"/>
                      <w:spacing w:val="6"/>
                      <w:w w:val="71"/>
                      <w:sz w:val="17"/>
                    </w:rPr>
                    <w:t>�</w:t>
                  </w:r>
                  <w:r>
                    <w:rPr>
                      <w:rFonts w:ascii="Cambria Math" w:eastAsia="Cambria Math"/>
                      <w:w w:val="97"/>
                      <w:sz w:val="17"/>
                    </w:rPr>
                    <w:t>=</w:t>
                  </w:r>
                </w:p>
              </w:txbxContent>
            </v:textbox>
            <w10:wrap type="none"/>
          </v:shape>
        </w:pict>
      </w:r>
      <w:r>
        <w:rPr>
          <w:rFonts w:ascii="Cambria Math" w:eastAsia="Cambria Math"/>
          <w:w w:val="90"/>
          <w:position w:val="16"/>
          <w:sz w:val="17"/>
        </w:rPr>
        <w:t>� </w:t>
      </w:r>
      <w:r>
        <w:rPr>
          <w:rFonts w:ascii="Cambria Math" w:eastAsia="Cambria Math"/>
          <w:w w:val="90"/>
          <w:sz w:val="17"/>
        </w:rPr>
        <w:t>1 </w:t>
      </w:r>
      <w:r>
        <w:rPr>
          <w:rFonts w:ascii="Cambria Math" w:eastAsia="Cambria Math"/>
          <w:w w:val="90"/>
          <w:position w:val="6"/>
          <w:sz w:val="24"/>
        </w:rPr>
        <w:t>�</w:t>
      </w:r>
      <w:r>
        <w:rPr>
          <w:rFonts w:ascii="Cambria Math" w:eastAsia="Cambria Math"/>
          <w:w w:val="90"/>
          <w:position w:val="1"/>
          <w:sz w:val="17"/>
        </w:rPr>
        <w:t>�� </w:t>
      </w:r>
      <w:r>
        <w:rPr>
          <w:rFonts w:ascii="Cambria Math" w:eastAsia="Cambria Math"/>
          <w:w w:val="90"/>
          <w:position w:val="6"/>
          <w:sz w:val="24"/>
        </w:rPr>
        <w:t>�</w:t>
      </w:r>
      <w:r>
        <w:rPr>
          <w:rFonts w:ascii="Cambria Math" w:eastAsia="Cambria Math"/>
          <w:w w:val="90"/>
          <w:position w:val="1"/>
          <w:sz w:val="17"/>
        </w:rPr>
        <w:t>� </w:t>
      </w:r>
      <w:r>
        <w:rPr>
          <w:w w:val="90"/>
          <w:position w:val="6"/>
          <w:sz w:val="24"/>
        </w:rPr>
        <w:t>.</w:t>
      </w:r>
    </w:p>
    <w:p>
      <w:pPr>
        <w:pStyle w:val="BodyText"/>
        <w:spacing w:before="8"/>
        <w:rPr>
          <w:sz w:val="21"/>
        </w:rPr>
      </w:pPr>
    </w:p>
    <w:p>
      <w:pPr>
        <w:spacing w:after="0"/>
        <w:rPr>
          <w:sz w:val="21"/>
        </w:rPr>
        <w:sectPr>
          <w:headerReference w:type="default" r:id="rId243"/>
          <w:footerReference w:type="default" r:id="rId244"/>
          <w:pgSz w:w="12240" w:h="15840"/>
          <w:pgMar w:header="0" w:footer="1003" w:top="1360" w:bottom="1200" w:left="1580" w:right="1580"/>
          <w:pgNumType w:start="89"/>
        </w:sectPr>
      </w:pPr>
    </w:p>
    <w:p>
      <w:pPr>
        <w:pStyle w:val="BodyText"/>
        <w:spacing w:before="70"/>
        <w:ind w:left="122"/>
        <w:rPr>
          <w:rFonts w:ascii="Cambria Math" w:hAnsi="Cambria Math" w:eastAsia="Cambria Math"/>
          <w:sz w:val="17"/>
        </w:rPr>
      </w:pPr>
      <w:r>
        <w:rPr/>
        <w:pict>
          <v:shape style="position:absolute;margin-left:448.630005pt;margin-top:12.827694pt;width:15.4pt;height:8.550pt;mso-position-horizontal-relative:page;mso-position-vertical-relative:paragraph;z-index:-400936" type="#_x0000_t202" filled="false" stroked="false">
            <v:textbox inset="0,0,0,0">
              <w:txbxContent>
                <w:p>
                  <w:pPr>
                    <w:spacing w:line="170" w:lineRule="exact" w:before="0"/>
                    <w:ind w:left="0" w:right="-61" w:firstLine="0"/>
                    <w:jc w:val="left"/>
                    <w:rPr>
                      <w:rFonts w:ascii="Cambria Math" w:eastAsia="Cambria Math"/>
                      <w:sz w:val="17"/>
                    </w:rPr>
                  </w:pPr>
                  <w:r>
                    <w:rPr>
                      <w:rFonts w:ascii="Cambria Math" w:eastAsia="Cambria Math"/>
                      <w:spacing w:val="4"/>
                      <w:w w:val="71"/>
                      <w:sz w:val="17"/>
                    </w:rPr>
                    <w:t>�</w:t>
                  </w:r>
                  <w:r>
                    <w:rPr>
                      <w:rFonts w:ascii="Cambria Math" w:eastAsia="Cambria Math"/>
                      <w:w w:val="97"/>
                      <w:sz w:val="17"/>
                    </w:rPr>
                    <w:t>=</w:t>
                  </w:r>
                  <w:r>
                    <w:rPr>
                      <w:rFonts w:ascii="Cambria Math" w:eastAsia="Cambria Math"/>
                      <w:w w:val="104"/>
                      <w:sz w:val="17"/>
                    </w:rPr>
                    <w:t>1</w:t>
                  </w:r>
                </w:p>
              </w:txbxContent>
            </v:textbox>
            <w10:wrap type="none"/>
          </v:shape>
        </w:pict>
      </w:r>
      <w:r>
        <w:rPr/>
        <w:t>La holgura de la restricción es el remanente no utilizado, es decir,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1"/>
        </w:rPr>
        <w:t>∑</w:t>
      </w:r>
      <w:r>
        <w:rPr>
          <w:rFonts w:ascii="Cambria Math" w:hAnsi="Cambria Math" w:eastAsia="Cambria Math"/>
          <w:position w:val="10"/>
          <w:sz w:val="17"/>
        </w:rPr>
        <w:t>�</w:t>
      </w:r>
    </w:p>
    <w:p>
      <w:pPr>
        <w:spacing w:before="102"/>
        <w:ind w:left="-2" w:right="0" w:firstLine="0"/>
        <w:jc w:val="left"/>
        <w:rPr>
          <w:rFonts w:ascii="Cambria Math" w:eastAsia="Cambria Math"/>
          <w:sz w:val="17"/>
        </w:rPr>
      </w:pPr>
      <w:r>
        <w:rPr/>
        <w:br w:type="column"/>
      </w:r>
      <w:r>
        <w:rPr>
          <w:rFonts w:ascii="Cambria Math" w:eastAsia="Cambria Math"/>
          <w:w w:val="75"/>
          <w:position w:val="5"/>
          <w:sz w:val="24"/>
        </w:rPr>
        <w:t>�</w:t>
      </w:r>
      <w:r>
        <w:rPr>
          <w:rFonts w:ascii="Cambria Math" w:eastAsia="Cambria Math"/>
          <w:w w:val="75"/>
          <w:sz w:val="17"/>
        </w:rPr>
        <w:t>�� </w:t>
      </w:r>
      <w:r>
        <w:rPr>
          <w:rFonts w:ascii="Cambria Math" w:eastAsia="Cambria Math"/>
          <w:w w:val="85"/>
          <w:position w:val="5"/>
          <w:sz w:val="24"/>
        </w:rPr>
        <w:t>�</w:t>
      </w:r>
      <w:r>
        <w:rPr>
          <w:rFonts w:ascii="Cambria Math" w:eastAsia="Cambria Math"/>
          <w:w w:val="85"/>
          <w:sz w:val="17"/>
        </w:rPr>
        <w:t>�</w:t>
      </w:r>
    </w:p>
    <w:p>
      <w:pPr>
        <w:pStyle w:val="BodyText"/>
        <w:spacing w:before="108"/>
        <w:ind w:left="60"/>
      </w:pPr>
      <w:r>
        <w:rPr/>
        <w:br w:type="column"/>
      </w:r>
      <w:r>
        <w:rPr/>
        <w:t>y es el</w:t>
      </w:r>
    </w:p>
    <w:p>
      <w:pPr>
        <w:spacing w:after="0"/>
        <w:sectPr>
          <w:type w:val="continuous"/>
          <w:pgSz w:w="12240" w:h="15840"/>
          <w:pgMar w:top="0" w:bottom="280" w:left="1580" w:right="1580"/>
          <w:cols w:num="3" w:equalWidth="0">
            <w:col w:w="7701" w:space="40"/>
            <w:col w:w="473" w:space="40"/>
            <w:col w:w="826"/>
          </w:cols>
        </w:sectPr>
      </w:pPr>
    </w:p>
    <w:p>
      <w:pPr>
        <w:pStyle w:val="BodyText"/>
        <w:spacing w:before="41"/>
        <w:ind w:left="122" w:right="46"/>
      </w:pPr>
      <w:r>
        <w:rPr/>
        <w:t>valor de </w:t>
      </w:r>
      <w:r>
        <w:rPr>
          <w:rFonts w:ascii="Cambria Math" w:hAnsi="Cambria Math" w:eastAsia="Cambria Math"/>
        </w:rPr>
        <w:t>�</w:t>
      </w:r>
      <w:r>
        <w:rPr>
          <w:rFonts w:ascii="Cambria Math" w:hAnsi="Cambria Math" w:eastAsia="Cambria Math"/>
          <w:position w:val="-4"/>
          <w:sz w:val="17"/>
        </w:rPr>
        <w:t>� </w:t>
      </w:r>
      <w:r>
        <w:rPr/>
        <w:t>en el tableu óptimo.</w:t>
      </w:r>
    </w:p>
    <w:p>
      <w:pPr>
        <w:pStyle w:val="BodyText"/>
        <w:spacing w:before="6"/>
        <w:rPr>
          <w:sz w:val="27"/>
        </w:rPr>
      </w:pPr>
    </w:p>
    <w:p>
      <w:pPr>
        <w:pStyle w:val="BodyText"/>
        <w:spacing w:line="268" w:lineRule="auto" w:before="1"/>
        <w:ind w:left="122" w:right="46"/>
      </w:pPr>
      <w:r>
        <w:rPr/>
        <w:t>Mientras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&gt; </w:t>
      </w:r>
      <w:r>
        <w:rPr>
          <w:rFonts w:ascii="Cambria Math" w:hAnsi="Cambria Math" w:eastAsia="Cambria Math"/>
          <w:position w:val="1"/>
        </w:rPr>
        <w:t>∑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w:t>
      </w:r>
      <w:r>
        <w:rPr>
          <w:rFonts w:ascii="Cambria Math" w:hAnsi="Cambria Math" w:eastAsia="Cambria Math"/>
          <w:position w:val="-4"/>
          <w:sz w:val="17"/>
        </w:rPr>
        <w:t>� </w:t>
      </w:r>
      <w:r>
        <w:rPr/>
        <w:t>la actividad de la restricción seguirá estando bajo su valor límite, y por tanto, se cumplirá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&gt; 0</w:t>
      </w:r>
      <w:r>
        <w:rPr/>
        <w:t>, de donde la solución óptima y la base no cambian.</w:t>
      </w:r>
    </w:p>
    <w:p>
      <w:pPr>
        <w:pStyle w:val="BodyText"/>
        <w:spacing w:before="6"/>
        <w:rPr>
          <w:sz w:val="16"/>
        </w:rPr>
      </w:pPr>
    </w:p>
    <w:p>
      <w:pPr>
        <w:spacing w:after="0"/>
        <w:rPr>
          <w:sz w:val="16"/>
        </w:rPr>
        <w:sectPr>
          <w:type w:val="continuous"/>
          <w:pgSz w:w="12240" w:h="15840"/>
          <w:pgMar w:top="0" w:bottom="280" w:left="1580" w:right="1580"/>
        </w:sectPr>
      </w:pPr>
    </w:p>
    <w:p>
      <w:pPr>
        <w:spacing w:before="70"/>
        <w:ind w:left="122" w:right="0" w:firstLine="0"/>
        <w:jc w:val="left"/>
        <w:rPr>
          <w:rFonts w:ascii="Cambria Math" w:hAnsi="Cambria Math" w:eastAsia="Cambria Math"/>
          <w:sz w:val="17"/>
        </w:rPr>
      </w:pPr>
      <w:r>
        <w:rPr/>
        <w:pict>
          <v:shape style="position:absolute;margin-left:131.419998pt;margin-top:12.827679pt;width:15.5pt;height:8.550pt;mso-position-horizontal-relative:page;mso-position-vertical-relative:paragraph;z-index:-400912" type="#_x0000_t202" filled="false" stroked="false">
            <v:textbox inset="0,0,0,0">
              <w:txbxContent>
                <w:p>
                  <w:pPr>
                    <w:spacing w:line="170" w:lineRule="exact" w:before="0"/>
                    <w:ind w:left="0" w:right="-61" w:firstLine="0"/>
                    <w:jc w:val="left"/>
                    <w:rPr>
                      <w:rFonts w:ascii="Cambria Math" w:eastAsia="Cambria Math"/>
                      <w:sz w:val="17"/>
                    </w:rPr>
                  </w:pPr>
                  <w:r>
                    <w:rPr>
                      <w:rFonts w:ascii="Cambria Math" w:eastAsia="Cambria Math"/>
                      <w:spacing w:val="6"/>
                      <w:w w:val="71"/>
                      <w:sz w:val="17"/>
                    </w:rPr>
                    <w:t>�</w:t>
                  </w:r>
                  <w:r>
                    <w:rPr>
                      <w:rFonts w:ascii="Cambria Math" w:eastAsia="Cambria Math"/>
                      <w:w w:val="97"/>
                      <w:sz w:val="17"/>
                    </w:rPr>
                    <w:t>=</w:t>
                  </w:r>
                  <w:r>
                    <w:rPr>
                      <w:rFonts w:ascii="Cambria Math" w:eastAsia="Cambria Math"/>
                      <w:w w:val="104"/>
                      <w:sz w:val="17"/>
                    </w:rPr>
                    <w:t>1</w:t>
                  </w:r>
                </w:p>
              </w:txbxContent>
            </v:textbox>
            <w10:wrap type="none"/>
          </v:shape>
        </w:pict>
      </w:r>
      <w:r>
        <w:rPr>
          <w:sz w:val="24"/>
        </w:rPr>
        <w:t>Si</w:t>
      </w:r>
      <w:r>
        <w:rPr>
          <w:spacing w:val="-41"/>
          <w:sz w:val="24"/>
        </w:rPr>
        <w:t> </w:t>
      </w:r>
      <w:r>
        <w:rPr>
          <w:rFonts w:ascii="Cambria Math" w:hAnsi="Cambria Math" w:eastAsia="Cambria Math"/>
          <w:spacing w:val="-4"/>
          <w:w w:val="95"/>
          <w:sz w:val="24"/>
        </w:rPr>
        <w:t>�</w:t>
      </w:r>
      <w:r>
        <w:rPr>
          <w:rFonts w:ascii="Cambria Math" w:hAnsi="Cambria Math" w:eastAsia="Cambria Math"/>
          <w:spacing w:val="-4"/>
          <w:w w:val="95"/>
          <w:position w:val="-4"/>
          <w:sz w:val="17"/>
        </w:rPr>
        <w:t>�</w:t>
      </w:r>
      <w:r>
        <w:rPr>
          <w:rFonts w:ascii="Cambria Math" w:hAnsi="Cambria Math" w:eastAsia="Cambria Math"/>
          <w:spacing w:val="1"/>
          <w:w w:val="95"/>
          <w:position w:val="-4"/>
          <w:sz w:val="17"/>
        </w:rPr>
        <w:t> </w:t>
      </w:r>
      <w:r>
        <w:rPr>
          <w:rFonts w:ascii="Cambria Math" w:hAnsi="Cambria Math" w:eastAsia="Cambria Math"/>
          <w:sz w:val="24"/>
        </w:rPr>
        <w:t>≤</w:t>
      </w:r>
      <w:r>
        <w:rPr>
          <w:rFonts w:ascii="Cambria Math" w:hAnsi="Cambria Math" w:eastAsia="Cambria Math"/>
          <w:spacing w:val="-23"/>
          <w:sz w:val="24"/>
        </w:rPr>
        <w:t> </w:t>
      </w:r>
      <w:r>
        <w:rPr>
          <w:rFonts w:ascii="Cambria Math" w:hAnsi="Cambria Math" w:eastAsia="Cambria Math"/>
          <w:position w:val="1"/>
          <w:sz w:val="24"/>
        </w:rPr>
        <w:t>∑</w:t>
      </w:r>
      <w:r>
        <w:rPr>
          <w:rFonts w:ascii="Cambria Math" w:hAnsi="Cambria Math" w:eastAsia="Cambria Math"/>
          <w:position w:val="10"/>
          <w:sz w:val="17"/>
        </w:rPr>
        <w:t>�</w:t>
      </w:r>
    </w:p>
    <w:p>
      <w:pPr>
        <w:spacing w:before="104"/>
        <w:ind w:left="-2" w:right="-1" w:firstLine="0"/>
        <w:jc w:val="left"/>
        <w:rPr>
          <w:rFonts w:ascii="Cambria Math" w:hAnsi="Cambria Math" w:eastAsia="Cambria Math"/>
          <w:sz w:val="17"/>
        </w:rPr>
      </w:pPr>
      <w:r>
        <w:rPr/>
        <w:br w:type="column"/>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spacing w:val="-29"/>
          <w:w w:val="95"/>
          <w:position w:val="-4"/>
          <w:sz w:val="17"/>
        </w:rPr>
        <w:t> </w:t>
      </w:r>
      <w:r>
        <w:rPr>
          <w:rFonts w:ascii="Cambria Math" w:hAnsi="Cambria Math" w:eastAsia="Cambria Math"/>
          <w:spacing w:val="-13"/>
          <w:w w:val="95"/>
          <w:sz w:val="24"/>
        </w:rPr>
        <w:t>�</w:t>
      </w:r>
      <w:r>
        <w:rPr>
          <w:rFonts w:ascii="Cambria Math" w:hAnsi="Cambria Math" w:eastAsia="Cambria Math"/>
          <w:spacing w:val="-13"/>
          <w:w w:val="95"/>
          <w:position w:val="-4"/>
          <w:sz w:val="17"/>
        </w:rPr>
        <w:t>�</w:t>
      </w:r>
      <w:r>
        <w:rPr>
          <w:rFonts w:ascii="Cambria Math" w:hAnsi="Cambria Math" w:eastAsia="Cambria Math"/>
          <w:spacing w:val="-6"/>
          <w:w w:val="95"/>
          <w:position w:val="-4"/>
          <w:sz w:val="17"/>
        </w:rPr>
        <w:t> </w:t>
      </w:r>
      <w:r>
        <w:rPr>
          <w:w w:val="95"/>
          <w:sz w:val="24"/>
        </w:rPr>
        <w:t>el</w:t>
      </w:r>
      <w:r>
        <w:rPr>
          <w:spacing w:val="-34"/>
          <w:w w:val="95"/>
          <w:sz w:val="24"/>
        </w:rPr>
        <w:t> </w:t>
      </w:r>
      <w:r>
        <w:rPr>
          <w:w w:val="95"/>
          <w:sz w:val="24"/>
        </w:rPr>
        <w:t>valor</w:t>
      </w:r>
      <w:r>
        <w:rPr>
          <w:spacing w:val="-35"/>
          <w:w w:val="95"/>
          <w:sz w:val="24"/>
        </w:rPr>
        <w:t> </w:t>
      </w:r>
      <w:r>
        <w:rPr>
          <w:w w:val="95"/>
          <w:sz w:val="24"/>
        </w:rPr>
        <w:t>que</w:t>
      </w:r>
      <w:r>
        <w:rPr>
          <w:spacing w:val="-35"/>
          <w:w w:val="95"/>
          <w:sz w:val="24"/>
        </w:rPr>
        <w:t> </w:t>
      </w:r>
      <w:r>
        <w:rPr>
          <w:w w:val="95"/>
          <w:sz w:val="24"/>
        </w:rPr>
        <w:t>tomaría </w:t>
      </w:r>
      <w:r>
        <w:rPr>
          <w:rFonts w:ascii="Cambria Math" w:hAnsi="Cambria Math" w:eastAsia="Cambria Math"/>
          <w:spacing w:val="-4"/>
          <w:sz w:val="24"/>
        </w:rPr>
        <w:t>�</w:t>
      </w:r>
      <w:r>
        <w:rPr>
          <w:rFonts w:ascii="Cambria Math" w:hAnsi="Cambria Math" w:eastAsia="Cambria Math"/>
          <w:spacing w:val="-4"/>
          <w:position w:val="-4"/>
          <w:sz w:val="17"/>
        </w:rPr>
        <w:t>�</w:t>
      </w:r>
    </w:p>
    <w:p>
      <w:pPr>
        <w:pStyle w:val="BodyText"/>
        <w:spacing w:before="108"/>
        <w:ind w:left="20"/>
      </w:pPr>
      <w:r>
        <w:rPr/>
        <w:br w:type="column"/>
      </w:r>
      <w:r>
        <w:rPr/>
        <w:t>es</w:t>
      </w:r>
      <w:r>
        <w:rPr>
          <w:spacing w:val="-15"/>
        </w:rPr>
        <w:t> </w:t>
      </w:r>
      <w:r>
        <w:rPr/>
        <w:t>menor</w:t>
      </w:r>
      <w:r>
        <w:rPr>
          <w:spacing w:val="-16"/>
        </w:rPr>
        <w:t> </w:t>
      </w:r>
      <w:r>
        <w:rPr/>
        <w:t>de</w:t>
      </w:r>
      <w:r>
        <w:rPr>
          <w:spacing w:val="-16"/>
        </w:rPr>
        <w:t> </w:t>
      </w:r>
      <w:r>
        <w:rPr/>
        <w:t>cero,</w:t>
      </w:r>
      <w:r>
        <w:rPr>
          <w:spacing w:val="-16"/>
        </w:rPr>
        <w:t> </w:t>
      </w:r>
      <w:r>
        <w:rPr/>
        <w:t>por</w:t>
      </w:r>
      <w:r>
        <w:rPr>
          <w:spacing w:val="-16"/>
        </w:rPr>
        <w:t> </w:t>
      </w:r>
      <w:r>
        <w:rPr/>
        <w:t>lo</w:t>
      </w:r>
      <w:r>
        <w:rPr>
          <w:spacing w:val="-14"/>
        </w:rPr>
        <w:t> </w:t>
      </w:r>
      <w:r>
        <w:rPr/>
        <w:t>que</w:t>
      </w:r>
      <w:r>
        <w:rPr>
          <w:spacing w:val="-16"/>
        </w:rPr>
        <w:t> </w:t>
      </w:r>
      <w:r>
        <w:rPr/>
        <w:t>se</w:t>
      </w:r>
      <w:r>
        <w:rPr>
          <w:spacing w:val="-16"/>
        </w:rPr>
        <w:t> </w:t>
      </w:r>
      <w:r>
        <w:rPr/>
        <w:t>tendría</w:t>
      </w:r>
      <w:r>
        <w:rPr>
          <w:spacing w:val="-15"/>
        </w:rPr>
        <w:t> </w:t>
      </w:r>
      <w:r>
        <w:rPr/>
        <w:t>que</w:t>
      </w:r>
      <w:r>
        <w:rPr>
          <w:spacing w:val="-16"/>
        </w:rPr>
        <w:t> </w:t>
      </w:r>
      <w:r>
        <w:rPr/>
        <w:t>cambiar</w:t>
      </w:r>
    </w:p>
    <w:p>
      <w:pPr>
        <w:spacing w:after="0"/>
        <w:sectPr>
          <w:type w:val="continuous"/>
          <w:pgSz w:w="12240" w:h="15840"/>
          <w:pgMar w:top="0" w:bottom="280" w:left="1580" w:right="1580"/>
          <w:cols w:num="3" w:equalWidth="0">
            <w:col w:w="1359" w:space="40"/>
            <w:col w:w="2694" w:space="40"/>
            <w:col w:w="4947"/>
          </w:cols>
        </w:sectPr>
      </w:pPr>
    </w:p>
    <w:p>
      <w:pPr>
        <w:pStyle w:val="BodyText"/>
        <w:spacing w:before="41"/>
        <w:ind w:left="122"/>
        <w:jc w:val="both"/>
      </w:pPr>
      <w:r>
        <w:rPr/>
        <w:t>la base  para obtener el óptimo.</w:t>
      </w:r>
    </w:p>
    <w:p>
      <w:pPr>
        <w:pStyle w:val="BodyText"/>
        <w:spacing w:before="11"/>
        <w:rPr>
          <w:sz w:val="30"/>
        </w:rPr>
      </w:pPr>
    </w:p>
    <w:p>
      <w:pPr>
        <w:pStyle w:val="BodyText"/>
        <w:spacing w:line="247" w:lineRule="auto"/>
        <w:ind w:left="122" w:right="117"/>
        <w:jc w:val="both"/>
      </w:pPr>
      <w:r>
        <w:rPr/>
        <w:t>En el ejemplo anterior, la solución óptima es x = (24/5,0) y la actividad de </w:t>
      </w:r>
      <w:r>
        <w:rPr>
          <w:rFonts w:ascii="Cambria Math" w:hAnsi="Cambria Math" w:eastAsia="Cambria Math"/>
        </w:rPr>
        <w:t>�</w:t>
      </w:r>
      <w:r>
        <w:rPr>
          <w:rFonts w:ascii="Cambria Math" w:hAnsi="Cambria Math" w:eastAsia="Cambria Math"/>
          <w:position w:val="-4"/>
          <w:sz w:val="17"/>
        </w:rPr>
        <w:t>2</w:t>
      </w:r>
      <w:r>
        <w:rPr/>
        <w:t>, que está en la base es 9.6, mientras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9.6 </w:t>
      </w:r>
      <w:r>
        <w:rPr/>
        <w:t>la base se mantendrá y la solución óptima x seguirá siendo la misma.</w:t>
      </w:r>
    </w:p>
    <w:p>
      <w:pPr>
        <w:pStyle w:val="BodyText"/>
        <w:spacing w:before="5"/>
        <w:rPr>
          <w:sz w:val="30"/>
        </w:rPr>
      </w:pPr>
    </w:p>
    <w:p>
      <w:pPr>
        <w:pStyle w:val="BodyText"/>
        <w:spacing w:line="247" w:lineRule="auto"/>
        <w:ind w:left="122" w:right="119"/>
        <w:jc w:val="both"/>
      </w:pPr>
      <w:r>
        <w:rPr/>
        <w:t>Si </w:t>
      </w:r>
      <w:r>
        <w:rPr>
          <w:rFonts w:ascii="Cambria Math" w:hAnsi="Cambria Math" w:eastAsia="Cambria Math"/>
          <w:spacing w:val="-4"/>
        </w:rPr>
        <w:t>�</w:t>
      </w:r>
      <w:r>
        <w:rPr>
          <w:rFonts w:ascii="Cambria Math" w:hAnsi="Cambria Math" w:eastAsia="Cambria Math"/>
          <w:spacing w:val="-4"/>
          <w:position w:val="-4"/>
          <w:sz w:val="17"/>
        </w:rPr>
        <w:t>2   </w:t>
      </w:r>
      <w:r>
        <w:rPr/>
        <w:t>toma un valor menor que 9.6, </w:t>
      </w:r>
      <w:r>
        <w:rPr>
          <w:rFonts w:ascii="Cambria Math" w:hAnsi="Cambria Math" w:eastAsia="Cambria Math"/>
          <w:spacing w:val="-4"/>
        </w:rPr>
        <w:t>�</w:t>
      </w:r>
      <w:r>
        <w:rPr>
          <w:rFonts w:ascii="Cambria Math" w:hAnsi="Cambria Math" w:eastAsia="Cambria Math"/>
          <w:spacing w:val="-4"/>
          <w:position w:val="-4"/>
          <w:sz w:val="17"/>
        </w:rPr>
        <w:t>2   </w:t>
      </w:r>
      <w:r>
        <w:rPr/>
        <w:t>saldrá de la base y participara en la definición    del nuevo punto extremo</w:t>
      </w:r>
      <w:r>
        <w:rPr>
          <w:spacing w:val="-3"/>
        </w:rPr>
        <w:t> </w:t>
      </w:r>
      <w:r>
        <w:rPr/>
        <w:t>óptimo.</w:t>
      </w:r>
    </w:p>
    <w:p>
      <w:pPr>
        <w:pStyle w:val="BodyText"/>
        <w:spacing w:before="5"/>
        <w:rPr>
          <w:sz w:val="30"/>
        </w:rPr>
      </w:pPr>
    </w:p>
    <w:p>
      <w:pPr>
        <w:pStyle w:val="BodyText"/>
        <w:ind w:left="122"/>
        <w:jc w:val="both"/>
      </w:pPr>
      <w:r>
        <w:rPr/>
        <w:t>Cuando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w:t>
      </w:r>
      <w:r>
        <w:rPr/>
        <w:t>9.6, se presenta una degeneración, puesto en el punto </w:t>
      </w:r>
      <w:r>
        <w:rPr>
          <w:rFonts w:ascii="Cambria Math" w:hAnsi="Cambria Math" w:eastAsia="Cambria Math"/>
        </w:rPr>
        <w:t>�</w:t>
      </w:r>
      <w:r>
        <w:rPr>
          <w:rFonts w:ascii="Cambria Math" w:hAnsi="Cambria Math" w:eastAsia="Cambria Math"/>
          <w:position w:val="-4"/>
          <w:sz w:val="17"/>
        </w:rPr>
        <w:t>3 </w:t>
      </w:r>
      <w:r>
        <w:rPr/>
        <w:t>se intersectan las rectas</w:t>
      </w:r>
    </w:p>
    <w:p>
      <w:pPr>
        <w:pStyle w:val="BodyText"/>
        <w:spacing w:line="247" w:lineRule="auto" w:before="8"/>
        <w:ind w:left="122" w:right="116"/>
        <w:jc w:val="both"/>
      </w:pP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0, �</w:t>
      </w:r>
      <w:r>
        <w:rPr>
          <w:rFonts w:ascii="Cambria Math" w:hAnsi="Cambria Math" w:eastAsia="Cambria Math"/>
          <w:position w:val="-4"/>
          <w:sz w:val="17"/>
        </w:rPr>
        <w:t>2 </w:t>
      </w:r>
      <w:r>
        <w:rPr>
          <w:rFonts w:ascii="Cambria Math" w:hAnsi="Cambria Math" w:eastAsia="Cambria Math"/>
        </w:rPr>
        <w:t>= 0, �</w:t>
      </w:r>
      <w:r>
        <w:rPr>
          <w:rFonts w:ascii="Cambria Math" w:hAnsi="Cambria Math" w:eastAsia="Cambria Math"/>
          <w:position w:val="-4"/>
          <w:sz w:val="17"/>
        </w:rPr>
        <w:t>2 </w:t>
      </w:r>
      <w:r>
        <w:rPr>
          <w:rFonts w:ascii="Cambria Math" w:hAnsi="Cambria Math" w:eastAsia="Cambria Math"/>
        </w:rPr>
        <w:t>= 0 </w:t>
      </w:r>
      <w:r>
        <w:rPr/>
        <w:t>y existe una base alterna que es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w:t>
      </w:r>
      <w:r>
        <w:rPr/>
        <w:t>, observándose en la siguiente figura.</w:t>
      </w:r>
    </w:p>
    <w:p>
      <w:pPr>
        <w:spacing w:after="0" w:line="247" w:lineRule="auto"/>
        <w:jc w:val="both"/>
        <w:sectPr>
          <w:type w:val="continuous"/>
          <w:pgSz w:w="12240" w:h="15840"/>
          <w:pgMar w:top="0" w:bottom="280" w:left="1580" w:right="1580"/>
        </w:sectPr>
      </w:pPr>
    </w:p>
    <w:p>
      <w:pPr>
        <w:pStyle w:val="BodyText"/>
        <w:rPr>
          <w:sz w:val="20"/>
        </w:rPr>
      </w:pPr>
    </w:p>
    <w:p>
      <w:pPr>
        <w:spacing w:after="0"/>
        <w:rPr>
          <w:sz w:val="20"/>
        </w:rPr>
        <w:sectPr>
          <w:headerReference w:type="default" r:id="rId245"/>
          <w:footerReference w:type="default" r:id="rId246"/>
          <w:pgSz w:w="12240" w:h="15840"/>
          <w:pgMar w:header="0" w:footer="1003" w:top="1420" w:bottom="1200" w:left="1600" w:right="15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spacing w:before="0"/>
        <w:ind w:left="102" w:right="0" w:firstLine="0"/>
        <w:jc w:val="left"/>
        <w:rPr>
          <w:rFonts w:ascii="Calibri" w:hAnsi="Calibri"/>
          <w:i/>
          <w:sz w:val="18"/>
        </w:rPr>
      </w:pPr>
      <w:r>
        <w:rPr/>
        <w:drawing>
          <wp:anchor distT="0" distB="0" distL="0" distR="0" allowOverlap="1" layoutInCell="1" locked="0" behindDoc="0" simplePos="0" relativeHeight="3664">
            <wp:simplePos x="0" y="0"/>
            <wp:positionH relativeFrom="page">
              <wp:posOffset>1080516</wp:posOffset>
            </wp:positionH>
            <wp:positionV relativeFrom="paragraph">
              <wp:posOffset>-2560328</wp:posOffset>
            </wp:positionV>
            <wp:extent cx="3133344" cy="2534412"/>
            <wp:effectExtent l="0" t="0" r="0" b="0"/>
            <wp:wrapNone/>
            <wp:docPr id="13" name="image19.png" descr=""/>
            <wp:cNvGraphicFramePr>
              <a:graphicFrameLocks noChangeAspect="1"/>
            </wp:cNvGraphicFramePr>
            <a:graphic>
              <a:graphicData uri="http://schemas.openxmlformats.org/drawingml/2006/picture">
                <pic:pic>
                  <pic:nvPicPr>
                    <pic:cNvPr id="14" name="image19.png"/>
                    <pic:cNvPicPr/>
                  </pic:nvPicPr>
                  <pic:blipFill>
                    <a:blip r:embed="rId247" cstate="print"/>
                    <a:stretch>
                      <a:fillRect/>
                    </a:stretch>
                  </pic:blipFill>
                  <pic:spPr>
                    <a:xfrm>
                      <a:off x="0" y="0"/>
                      <a:ext cx="3133344" cy="2534412"/>
                    </a:xfrm>
                    <a:prstGeom prst="rect">
                      <a:avLst/>
                    </a:prstGeom>
                  </pic:spPr>
                </pic:pic>
              </a:graphicData>
            </a:graphic>
          </wp:anchor>
        </w:drawing>
      </w:r>
      <w:r>
        <w:rPr>
          <w:rFonts w:ascii="Calibri" w:hAnsi="Calibri"/>
          <w:i/>
          <w:color w:val="44536A"/>
          <w:sz w:val="18"/>
        </w:rPr>
        <w:t>Ilustración 5.7 Representación de la Degeneración</w:t>
      </w:r>
    </w:p>
    <w:p>
      <w:pPr>
        <w:pStyle w:val="BodyText"/>
        <w:rPr>
          <w:rFonts w:ascii="Calibri"/>
          <w:i/>
          <w:sz w:val="18"/>
        </w:rPr>
      </w:pPr>
    </w:p>
    <w:p>
      <w:pPr>
        <w:pStyle w:val="BodyText"/>
        <w:spacing w:before="10"/>
        <w:rPr>
          <w:rFonts w:ascii="Calibri"/>
          <w:i/>
          <w:sz w:val="23"/>
        </w:rPr>
      </w:pPr>
    </w:p>
    <w:p>
      <w:pPr>
        <w:pStyle w:val="BodyText"/>
        <w:ind w:left="102"/>
      </w:pPr>
      <w:r>
        <w:rPr/>
        <w:t>Al</w:t>
      </w:r>
      <w:r>
        <w:rPr>
          <w:spacing w:val="-21"/>
        </w:rPr>
        <w:t> </w:t>
      </w:r>
      <w:r>
        <w:rPr/>
        <w:t>cambiar</w:t>
      </w:r>
      <w:r>
        <w:rPr>
          <w:spacing w:val="-21"/>
        </w:rPr>
        <w:t> </w:t>
      </w:r>
      <w:r>
        <w:rPr>
          <w:rFonts w:ascii="Cambria Math" w:hAnsi="Cambria Math" w:eastAsia="Cambria Math"/>
          <w:spacing w:val="-4"/>
        </w:rPr>
        <w:t>�</w:t>
      </w:r>
      <w:r>
        <w:rPr>
          <w:rFonts w:ascii="Cambria Math" w:hAnsi="Cambria Math" w:eastAsia="Cambria Math"/>
          <w:spacing w:val="-4"/>
          <w:position w:val="-4"/>
          <w:sz w:val="17"/>
        </w:rPr>
        <w:t>�</w:t>
      </w:r>
      <w:r>
        <w:rPr>
          <w:rFonts w:ascii="Cambria Math" w:hAnsi="Cambria Math" w:eastAsia="Cambria Math"/>
          <w:spacing w:val="10"/>
          <w:position w:val="-4"/>
          <w:sz w:val="17"/>
        </w:rPr>
        <w:t> </w:t>
      </w:r>
      <w:r>
        <w:rPr/>
        <w:t>a</w:t>
      </w:r>
      <w:r>
        <w:rPr>
          <w:spacing w:val="-22"/>
        </w:rPr>
        <w:t> </w:t>
      </w:r>
      <w:r>
        <w:rPr>
          <w:rFonts w:ascii="Cambria Math" w:hAnsi="Cambria Math" w:eastAsia="Cambria Math"/>
          <w:spacing w:val="-4"/>
        </w:rPr>
        <w:t>�</w:t>
      </w:r>
      <w:r>
        <w:rPr>
          <w:rFonts w:ascii="Cambria Math" w:hAnsi="Cambria Math" w:eastAsia="Cambria Math"/>
          <w:spacing w:val="-4"/>
          <w:position w:val="-4"/>
          <w:sz w:val="17"/>
        </w:rPr>
        <w:t>�</w:t>
      </w:r>
      <w:r>
        <w:rPr>
          <w:rFonts w:ascii="Cambria Math" w:hAnsi="Cambria Math" w:eastAsia="Cambria Math"/>
          <w:spacing w:val="6"/>
          <w:position w:val="-4"/>
          <w:sz w:val="17"/>
        </w:rPr>
        <w:t> </w:t>
      </w:r>
      <w:r>
        <w:rPr>
          <w:rFonts w:ascii="Cambria Math" w:hAnsi="Cambria Math" w:eastAsia="Cambria Math"/>
        </w:rPr>
        <w:t>+</w:t>
      </w:r>
      <w:r>
        <w:rPr>
          <w:rFonts w:ascii="Cambria Math" w:hAnsi="Cambria Math" w:eastAsia="Cambria Math"/>
          <w:spacing w:val="-19"/>
        </w:rPr>
        <w:t> </w:t>
      </w:r>
      <w:r>
        <w:rPr>
          <w:rFonts w:ascii="Cambria Math" w:hAnsi="Cambria Math" w:eastAsia="Cambria Math"/>
        </w:rPr>
        <w:t>∆</w:t>
      </w:r>
      <w:r>
        <w:rPr/>
        <w:t>,</w:t>
      </w:r>
      <w:r>
        <w:rPr>
          <w:spacing w:val="-21"/>
        </w:rPr>
        <w:t> </w:t>
      </w:r>
      <w:r>
        <w:rPr/>
        <w:t>la</w:t>
      </w:r>
      <w:r>
        <w:rPr>
          <w:spacing w:val="-21"/>
        </w:rPr>
        <w:t> </w:t>
      </w:r>
      <w:r>
        <w:rPr/>
        <w:t>solución</w:t>
      </w:r>
      <w:r>
        <w:rPr>
          <w:spacing w:val="-21"/>
        </w:rPr>
        <w:t> </w:t>
      </w:r>
      <w:r>
        <w:rPr/>
        <w:t>óptima</w:t>
      </w:r>
      <w:r>
        <w:rPr>
          <w:spacing w:val="-21"/>
        </w:rPr>
        <w:t> </w:t>
      </w:r>
      <w:r>
        <w:rPr/>
        <w:t>se</w:t>
      </w:r>
      <w:r>
        <w:rPr>
          <w:spacing w:val="-23"/>
        </w:rPr>
        <w:t> </w:t>
      </w:r>
      <w:r>
        <w:rPr/>
        <w:t>cambia a:</w:t>
      </w:r>
    </w:p>
    <w:p>
      <w:pPr>
        <w:pStyle w:val="BodyText"/>
        <w:spacing w:before="9"/>
        <w:rPr>
          <w:sz w:val="26"/>
        </w:rPr>
      </w:pPr>
    </w:p>
    <w:p>
      <w:pPr>
        <w:spacing w:line="333" w:lineRule="exact" w:before="0"/>
        <w:ind w:left="0" w:right="351"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9"/>
          <w:sz w:val="17"/>
        </w:rPr>
        <w:t>−1</w:t>
      </w:r>
      <w:r>
        <w:rPr>
          <w:rFonts w:ascii="Cambria Math" w:hAnsi="Cambria Math" w:eastAsia="Cambria Math"/>
          <w:sz w:val="24"/>
        </w:rPr>
        <w:t>�</w:t>
      </w:r>
    </w:p>
    <w:p>
      <w:pPr>
        <w:spacing w:line="333" w:lineRule="exact" w:before="0"/>
        <w:ind w:left="0" w:right="154" w:firstLine="0"/>
        <w:jc w:val="right"/>
        <w:rPr>
          <w:rFonts w:ascii="Cambria Math" w:hAnsi="Cambria Math" w:eastAsia="Cambria Math"/>
          <w:sz w:val="17"/>
        </w:rPr>
      </w:pP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9"/>
          <w:sz w:val="17"/>
        </w:rPr>
        <w:t>−1</w:t>
      </w:r>
      <w:r>
        <w:rPr>
          <w:rFonts w:ascii="Cambria Math" w:hAnsi="Cambria Math" w:eastAsia="Cambria Math"/>
          <w:w w:val="95"/>
          <w:sz w:val="24"/>
        </w:rPr>
        <w:t>�</w:t>
      </w:r>
      <w:r>
        <w:rPr>
          <w:rFonts w:ascii="Cambria Math" w:hAnsi="Cambria Math" w:eastAsia="Cambria Math"/>
          <w:w w:val="95"/>
          <w:position w:val="-4"/>
          <w:sz w:val="17"/>
        </w:rPr>
        <w:t>�</w:t>
      </w:r>
    </w:p>
    <w:p>
      <w:pPr>
        <w:spacing w:before="215"/>
        <w:ind w:left="123" w:right="0" w:firstLine="0"/>
        <w:jc w:val="left"/>
        <w:rPr>
          <w:rFonts w:ascii="Cambria Math" w:eastAsia="Cambria Math"/>
          <w:sz w:val="22"/>
        </w:rPr>
      </w:pPr>
      <w:r>
        <w:rPr/>
        <w:br w:type="column"/>
      </w:r>
      <w:r>
        <w:rPr>
          <w:rFonts w:ascii="Cambria Math" w:eastAsia="Cambria Math"/>
          <w:sz w:val="22"/>
        </w:rPr>
        <w:t>2�</w:t>
      </w:r>
      <w:r>
        <w:rPr>
          <w:rFonts w:ascii="Cambria Math" w:eastAsia="Cambria Math"/>
          <w:position w:val="-4"/>
          <w:sz w:val="16"/>
        </w:rPr>
        <w:t>1 </w:t>
      </w:r>
      <w:r>
        <w:rPr>
          <w:rFonts w:ascii="Cambria Math" w:eastAsia="Cambria Math"/>
          <w:sz w:val="22"/>
        </w:rPr>
        <w:t>+ 5�</w:t>
      </w:r>
      <w:r>
        <w:rPr>
          <w:rFonts w:ascii="Cambria Math" w:eastAsia="Cambria Math"/>
          <w:position w:val="-4"/>
          <w:sz w:val="16"/>
        </w:rPr>
        <w:t>2 </w:t>
      </w:r>
      <w:r>
        <w:rPr>
          <w:rFonts w:ascii="Cambria Math" w:eastAsia="Cambria Math"/>
          <w:sz w:val="22"/>
        </w:rPr>
        <w:t>= 30</w:t>
      </w:r>
    </w:p>
    <w:p>
      <w:pPr>
        <w:spacing w:before="0"/>
        <w:ind w:left="123" w:right="0" w:firstLine="0"/>
        <w:jc w:val="left"/>
        <w:rPr>
          <w:rFonts w:ascii="Cambria Math" w:eastAsia="Cambria Math"/>
          <w:sz w:val="22"/>
        </w:rPr>
      </w:pPr>
      <w:r>
        <w:rPr>
          <w:rFonts w:ascii="Cambria Math" w:eastAsia="Cambria Math"/>
          <w:sz w:val="22"/>
        </w:rPr>
        <w:t>2�</w:t>
      </w:r>
      <w:r>
        <w:rPr>
          <w:rFonts w:ascii="Cambria Math" w:eastAsia="Cambria Math"/>
          <w:position w:val="-4"/>
          <w:sz w:val="16"/>
        </w:rPr>
        <w:t>1 </w:t>
      </w:r>
      <w:r>
        <w:rPr>
          <w:rFonts w:ascii="Cambria Math" w:eastAsia="Cambria Math"/>
          <w:sz w:val="22"/>
        </w:rPr>
        <w:t>+ 5�</w:t>
      </w:r>
      <w:r>
        <w:rPr>
          <w:rFonts w:ascii="Cambria Math" w:eastAsia="Cambria Math"/>
          <w:position w:val="-4"/>
          <w:sz w:val="16"/>
        </w:rPr>
        <w:t>2 </w:t>
      </w:r>
      <w:r>
        <w:rPr>
          <w:rFonts w:ascii="Cambria Math" w:eastAsia="Cambria Math"/>
          <w:sz w:val="22"/>
        </w:rPr>
        <w:t>= 13</w:t>
      </w:r>
    </w:p>
    <w:p>
      <w:pPr>
        <w:spacing w:before="3"/>
        <w:ind w:left="101" w:right="0" w:firstLine="0"/>
        <w:jc w:val="left"/>
        <w:rPr>
          <w:rFonts w:ascii="Cambria Math" w:eastAsia="Cambria Math"/>
          <w:sz w:val="22"/>
        </w:rPr>
      </w:pPr>
      <w:r>
        <w:rPr>
          <w:rFonts w:ascii="Cambria Math" w:eastAsia="Cambria Math"/>
          <w:sz w:val="22"/>
        </w:rPr>
        <w:t>2�</w:t>
      </w:r>
      <w:r>
        <w:rPr>
          <w:rFonts w:ascii="Cambria Math" w:eastAsia="Cambria Math"/>
          <w:position w:val="-4"/>
          <w:sz w:val="16"/>
        </w:rPr>
        <w:t>1 </w:t>
      </w:r>
      <w:r>
        <w:rPr>
          <w:rFonts w:ascii="Cambria Math" w:eastAsia="Cambria Math"/>
          <w:sz w:val="22"/>
        </w:rPr>
        <w:t>+ 5�</w:t>
      </w:r>
      <w:r>
        <w:rPr>
          <w:rFonts w:ascii="Cambria Math" w:eastAsia="Cambria Math"/>
          <w:position w:val="-4"/>
          <w:sz w:val="16"/>
        </w:rPr>
        <w:t>2 </w:t>
      </w:r>
      <w:r>
        <w:rPr>
          <w:rFonts w:ascii="Cambria Math" w:eastAsia="Cambria Math"/>
          <w:sz w:val="22"/>
        </w:rPr>
        <w:t>= 9.6</w:t>
      </w:r>
    </w:p>
    <w:p>
      <w:pPr>
        <w:spacing w:before="0"/>
        <w:ind w:left="185" w:right="0" w:firstLine="0"/>
        <w:jc w:val="left"/>
        <w:rPr>
          <w:rFonts w:ascii="Cambria Math" w:eastAsia="Cambria Math"/>
          <w:sz w:val="22"/>
        </w:rPr>
      </w:pPr>
      <w:r>
        <w:rPr>
          <w:rFonts w:ascii="Cambria Math" w:eastAsia="Cambria Math"/>
          <w:sz w:val="22"/>
        </w:rPr>
        <w:t>2�</w:t>
      </w:r>
      <w:r>
        <w:rPr>
          <w:rFonts w:ascii="Cambria Math" w:eastAsia="Cambria Math"/>
          <w:position w:val="-4"/>
          <w:sz w:val="16"/>
        </w:rPr>
        <w:t>1 </w:t>
      </w:r>
      <w:r>
        <w:rPr>
          <w:rFonts w:ascii="Cambria Math" w:eastAsia="Cambria Math"/>
          <w:sz w:val="22"/>
        </w:rPr>
        <w:t>+ 5�</w:t>
      </w:r>
      <w:r>
        <w:rPr>
          <w:rFonts w:ascii="Cambria Math" w:eastAsia="Cambria Math"/>
          <w:position w:val="-4"/>
          <w:sz w:val="16"/>
        </w:rPr>
        <w:t>2 </w:t>
      </w:r>
      <w:r>
        <w:rPr>
          <w:rFonts w:ascii="Cambria Math" w:eastAsia="Cambria Math"/>
          <w:sz w:val="22"/>
        </w:rPr>
        <w:t>= 0</w:t>
      </w:r>
    </w:p>
    <w:p>
      <w:pPr>
        <w:spacing w:after="0"/>
        <w:jc w:val="left"/>
        <w:rPr>
          <w:rFonts w:ascii="Cambria Math" w:eastAsia="Cambria Math"/>
          <w:sz w:val="22"/>
        </w:rPr>
        <w:sectPr>
          <w:type w:val="continuous"/>
          <w:pgSz w:w="12240" w:h="15840"/>
          <w:pgMar w:top="0" w:bottom="280" w:left="1600" w:right="1580"/>
          <w:cols w:num="2" w:equalWidth="0">
            <w:col w:w="5422" w:space="879"/>
            <w:col w:w="2759"/>
          </w:cols>
        </w:sectPr>
      </w:pPr>
    </w:p>
    <w:p>
      <w:pPr>
        <w:pStyle w:val="BodyText"/>
        <w:spacing w:before="8"/>
        <w:rPr>
          <w:rFonts w:ascii="Cambria Math"/>
          <w:sz w:val="21"/>
        </w:rPr>
      </w:pPr>
    </w:p>
    <w:p>
      <w:pPr>
        <w:pStyle w:val="BodyText"/>
        <w:spacing w:line="309" w:lineRule="exact" w:before="66"/>
        <w:ind w:right="19"/>
        <w:jc w:val="center"/>
      </w:pPr>
      <w:r>
        <w:rPr/>
        <w:t>Como</w:t>
      </w:r>
      <w:r>
        <w:rPr>
          <w:spacing w:val="-17"/>
        </w:rPr>
        <w:t> </w:t>
      </w:r>
      <w:r>
        <w:rPr/>
        <w:t>la</w:t>
      </w:r>
      <w:r>
        <w:rPr>
          <w:spacing w:val="-17"/>
        </w:rPr>
        <w:t> </w:t>
      </w:r>
      <w:r>
        <w:rPr/>
        <w:t>variable</w:t>
      </w:r>
      <w:r>
        <w:rPr>
          <w:spacing w:val="-20"/>
        </w:rPr>
        <w:t> </w:t>
      </w:r>
      <w:r>
        <w:rPr>
          <w:rFonts w:ascii="Cambria Math" w:hAnsi="Cambria Math" w:eastAsia="Cambria Math"/>
          <w:spacing w:val="-4"/>
        </w:rPr>
        <w:t>�</w:t>
      </w:r>
      <w:r>
        <w:rPr>
          <w:rFonts w:ascii="Cambria Math" w:hAnsi="Cambria Math" w:eastAsia="Cambria Math"/>
          <w:spacing w:val="-4"/>
          <w:position w:val="-4"/>
          <w:sz w:val="17"/>
        </w:rPr>
        <w:t>�</w:t>
      </w:r>
      <w:r>
        <w:rPr>
          <w:rFonts w:ascii="Cambria Math" w:hAnsi="Cambria Math" w:eastAsia="Cambria Math"/>
          <w:spacing w:val="16"/>
          <w:position w:val="-4"/>
          <w:sz w:val="17"/>
        </w:rPr>
        <w:t> </w:t>
      </w:r>
      <w:r>
        <w:rPr/>
        <w:t>está</w:t>
      </w:r>
      <w:r>
        <w:rPr>
          <w:spacing w:val="-17"/>
        </w:rPr>
        <w:t> </w:t>
      </w:r>
      <w:r>
        <w:rPr/>
        <w:t>en</w:t>
      </w:r>
      <w:r>
        <w:rPr>
          <w:spacing w:val="-17"/>
        </w:rPr>
        <w:t> </w:t>
      </w:r>
      <w:r>
        <w:rPr/>
        <w:t>la</w:t>
      </w:r>
      <w:r>
        <w:rPr>
          <w:spacing w:val="-17"/>
        </w:rPr>
        <w:t> </w:t>
      </w:r>
      <w:r>
        <w:rPr/>
        <w:t>base,</w:t>
      </w:r>
      <w:r>
        <w:rPr>
          <w:spacing w:val="-17"/>
        </w:rPr>
        <w:t> </w:t>
      </w:r>
      <w:r>
        <w:rPr/>
        <w:t>el</w:t>
      </w:r>
      <w:r>
        <w:rPr>
          <w:spacing w:val="-17"/>
        </w:rPr>
        <w:t> </w:t>
      </w:r>
      <w:r>
        <w:rPr/>
        <w:t>vector</w:t>
      </w:r>
      <w:r>
        <w:rPr>
          <w:spacing w:val="-19"/>
        </w:rPr>
        <w:t> </w:t>
      </w:r>
      <w:r>
        <w:rPr>
          <w:rFonts w:ascii="Cambria Math" w:hAnsi="Cambria Math" w:eastAsia="Cambria Math"/>
          <w:spacing w:val="-4"/>
        </w:rPr>
        <w:t>�</w:t>
      </w:r>
      <w:r>
        <w:rPr>
          <w:rFonts w:ascii="Cambria Math" w:hAnsi="Cambria Math" w:eastAsia="Cambria Math"/>
          <w:spacing w:val="-4"/>
          <w:position w:val="-4"/>
          <w:sz w:val="17"/>
        </w:rPr>
        <w:t>�</w:t>
      </w:r>
      <w:r>
        <w:rPr>
          <w:rFonts w:ascii="Cambria Math" w:hAnsi="Cambria Math" w:eastAsia="Cambria Math"/>
          <w:spacing w:val="16"/>
          <w:position w:val="-4"/>
          <w:sz w:val="17"/>
        </w:rPr>
        <w:t> </w:t>
      </w:r>
      <w:r>
        <w:rPr/>
        <w:t>forma</w:t>
      </w:r>
      <w:r>
        <w:rPr>
          <w:spacing w:val="-17"/>
        </w:rPr>
        <w:t> </w:t>
      </w:r>
      <w:r>
        <w:rPr/>
        <w:t>parte</w:t>
      </w:r>
      <w:r>
        <w:rPr>
          <w:spacing w:val="-18"/>
        </w:rPr>
        <w:t> </w:t>
      </w:r>
      <w:r>
        <w:rPr/>
        <w:t>de</w:t>
      </w:r>
      <w:r>
        <w:rPr>
          <w:spacing w:val="-17"/>
        </w:rPr>
        <w:t> </w:t>
      </w:r>
      <w:r>
        <w:rPr/>
        <w:t>la</w:t>
      </w:r>
      <w:r>
        <w:rPr>
          <w:spacing w:val="-17"/>
        </w:rPr>
        <w:t> </w:t>
      </w:r>
      <w:r>
        <w:rPr/>
        <w:t>matriz</w:t>
      </w:r>
      <w:r>
        <w:rPr>
          <w:spacing w:val="-16"/>
        </w:rPr>
        <w:t> </w:t>
      </w:r>
      <w:r>
        <w:rPr/>
        <w:t>B</w:t>
      </w:r>
      <w:r>
        <w:rPr>
          <w:spacing w:val="-17"/>
        </w:rPr>
        <w:t> </w:t>
      </w:r>
      <w:r>
        <w:rPr/>
        <w:t>y</w:t>
      </w:r>
      <w:r>
        <w:rPr>
          <w:spacing w:val="-23"/>
        </w:rPr>
        <w:t> </w:t>
      </w:r>
      <w:r>
        <w:rPr/>
        <w:t>las</w:t>
      </w:r>
      <w:r>
        <w:rPr>
          <w:spacing w:val="-17"/>
        </w:rPr>
        <w:t> </w:t>
      </w:r>
      <w:r>
        <w:rPr/>
        <w:t>coordenadas</w:t>
      </w:r>
    </w:p>
    <w:p>
      <w:pPr>
        <w:pStyle w:val="BodyText"/>
        <w:spacing w:line="333" w:lineRule="exact"/>
        <w:ind w:left="102" w:right="48"/>
      </w:pPr>
      <w:r>
        <w:rPr>
          <w:rFonts w:ascii="Cambria Math" w:hAnsi="Cambria Math" w:eastAsia="Cambria Math"/>
        </w:rPr>
        <w:t>�</w:t>
      </w:r>
      <w:r>
        <w:rPr>
          <w:rFonts w:ascii="Cambria Math" w:hAnsi="Cambria Math" w:eastAsia="Cambria Math"/>
          <w:position w:val="-4"/>
          <w:sz w:val="17"/>
        </w:rPr>
        <w:t>� </w:t>
      </w:r>
      <w:r>
        <w:rPr/>
        <w:t>respecto de la base coinciden con </w:t>
      </w:r>
      <w:r>
        <w:rPr>
          <w:rFonts w:ascii="Cambria Math" w:hAnsi="Cambria Math" w:eastAsia="Cambria Math"/>
        </w:rPr>
        <w:t>�</w:t>
      </w:r>
      <w:r>
        <w:rPr>
          <w:rFonts w:ascii="Cambria Math" w:hAnsi="Cambria Math" w:eastAsia="Cambria Math"/>
          <w:position w:val="-4"/>
          <w:sz w:val="17"/>
        </w:rPr>
        <w:t>�</w:t>
      </w:r>
      <w:r>
        <w:rPr/>
        <w:t>, de donde </w:t>
      </w:r>
      <w:r>
        <w:rPr>
          <w:rFonts w:ascii="Cambria Math" w:hAnsi="Cambria Math" w:eastAsia="Cambria Math"/>
        </w:rPr>
        <w:t>�</w:t>
      </w:r>
      <w:r>
        <w:rPr>
          <w:rFonts w:ascii="Cambria Math" w:hAnsi="Cambria Math" w:eastAsia="Cambria Math"/>
          <w:position w:val="9"/>
          <w:sz w:val="17"/>
        </w:rPr>
        <w:t>−1</w:t>
      </w:r>
      <w:r>
        <w:rPr>
          <w:rFonts w:ascii="Cambria Math" w:hAnsi="Cambria Math" w:eastAsia="Cambria Math"/>
        </w:rPr>
        <w:t>�</w:t>
      </w:r>
      <w:r>
        <w:rPr>
          <w:rFonts w:ascii="Cambria Math" w:hAnsi="Cambria Math" w:eastAsia="Cambria Math"/>
          <w:position w:val="-4"/>
          <w:sz w:val="17"/>
        </w:rPr>
        <w:t>�</w:t>
      </w:r>
      <w:r>
        <w:rPr/>
        <w:t>=</w:t>
      </w:r>
      <w:r>
        <w:rPr>
          <w:rFonts w:ascii="Cambria Math" w:hAnsi="Cambria Math" w:eastAsia="Cambria Math"/>
        </w:rPr>
        <w:t>�</w:t>
      </w:r>
      <w:r>
        <w:rPr>
          <w:rFonts w:ascii="Cambria Math" w:hAnsi="Cambria Math" w:eastAsia="Cambria Math"/>
          <w:position w:val="-4"/>
          <w:sz w:val="17"/>
        </w:rPr>
        <w:t>� </w:t>
      </w:r>
      <w:r>
        <w:rPr/>
        <w:t>y se tiene entonces:</w:t>
      </w:r>
    </w:p>
    <w:p>
      <w:pPr>
        <w:spacing w:before="11"/>
        <w:ind w:left="0" w:right="27" w:firstLine="0"/>
        <w:jc w:val="center"/>
        <w:rPr>
          <w:rFonts w:ascii="Cambria Math" w:hAnsi="Cambria Math" w:eastAsia="Cambria Math"/>
          <w:sz w:val="17"/>
        </w:rPr>
      </w:pPr>
      <w:r>
        <w:rPr>
          <w:rFonts w:ascii="Cambria Math" w:hAnsi="Cambria Math" w:eastAsia="Cambria Math"/>
          <w:w w:val="85"/>
          <w:sz w:val="24"/>
        </w:rPr>
        <w:t>�</w:t>
      </w:r>
      <w:r>
        <w:rPr>
          <w:rFonts w:ascii="Cambria Math" w:hAnsi="Cambria Math" w:eastAsia="Cambria Math"/>
          <w:w w:val="85"/>
          <w:position w:val="-4"/>
          <w:sz w:val="17"/>
        </w:rPr>
        <w:t>��  </w:t>
      </w:r>
      <w:r>
        <w:rPr>
          <w:rFonts w:ascii="Cambria Math" w:hAnsi="Cambria Math" w:eastAsia="Cambria Math"/>
          <w:w w:val="85"/>
          <w:sz w:val="24"/>
        </w:rPr>
        <w:t>= �</w:t>
      </w:r>
      <w:r>
        <w:rPr>
          <w:rFonts w:ascii="Cambria Math" w:hAnsi="Cambria Math" w:eastAsia="Cambria Math"/>
          <w:w w:val="85"/>
          <w:position w:val="-4"/>
          <w:sz w:val="17"/>
        </w:rPr>
        <w:t>��  </w:t>
      </w:r>
      <w:r>
        <w:rPr>
          <w:rFonts w:ascii="Cambria Math" w:hAnsi="Cambria Math" w:eastAsia="Cambria Math"/>
          <w:w w:val="85"/>
          <w:sz w:val="24"/>
        </w:rPr>
        <w:t>+ ∆�</w:t>
      </w:r>
      <w:r>
        <w:rPr>
          <w:rFonts w:ascii="Cambria Math" w:hAnsi="Cambria Math" w:eastAsia="Cambria Math"/>
          <w:w w:val="85"/>
          <w:position w:val="-4"/>
          <w:sz w:val="17"/>
        </w:rPr>
        <w:t>�</w:t>
      </w:r>
    </w:p>
    <w:p>
      <w:pPr>
        <w:pStyle w:val="BodyText"/>
        <w:spacing w:before="3"/>
        <w:rPr>
          <w:rFonts w:ascii="Cambria Math"/>
          <w:sz w:val="27"/>
        </w:rPr>
      </w:pPr>
    </w:p>
    <w:p>
      <w:pPr>
        <w:pStyle w:val="BodyText"/>
        <w:spacing w:line="276" w:lineRule="auto"/>
        <w:ind w:left="102" w:right="454"/>
      </w:pPr>
      <w:r>
        <w:rPr/>
        <w:t>Para que el punto óptimo obtenido siga siendo óptimo, se requiere que </w:t>
      </w:r>
      <w:r>
        <w:rPr>
          <w:rFonts w:ascii="Cambria Math" w:hAnsi="Cambria Math" w:eastAsia="Cambria Math"/>
        </w:rPr>
        <w:t>� &gt; 0</w:t>
      </w:r>
      <w:r>
        <w:rPr/>
        <w:t>, como lo único que se afecta es </w:t>
      </w:r>
      <w:r>
        <w:rPr>
          <w:rFonts w:ascii="Cambria Math" w:hAnsi="Cambria Math" w:eastAsia="Cambria Math"/>
        </w:rPr>
        <w:t>�</w:t>
      </w:r>
      <w:r>
        <w:rPr>
          <w:rFonts w:ascii="Cambria Math" w:hAnsi="Cambria Math" w:eastAsia="Cambria Math"/>
          <w:position w:val="-4"/>
          <w:sz w:val="17"/>
        </w:rPr>
        <w:t>�� </w:t>
      </w:r>
      <w:r>
        <w:rPr/>
        <w:t>, la base se mantiene mientras:</w:t>
      </w:r>
    </w:p>
    <w:p>
      <w:pPr>
        <w:pStyle w:val="BodyText"/>
        <w:spacing w:before="8"/>
      </w:pPr>
    </w:p>
    <w:p>
      <w:pPr>
        <w:spacing w:before="0"/>
        <w:ind w:left="0" w:right="14" w:firstLine="0"/>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 ∆≥ 0</w:t>
      </w:r>
    </w:p>
    <w:p>
      <w:pPr>
        <w:pStyle w:val="BodyText"/>
        <w:spacing w:before="6"/>
        <w:rPr>
          <w:rFonts w:ascii="Cambria Math"/>
          <w:sz w:val="21"/>
        </w:rPr>
      </w:pPr>
    </w:p>
    <w:p>
      <w:pPr>
        <w:spacing w:after="0"/>
        <w:rPr>
          <w:rFonts w:ascii="Cambria Math"/>
          <w:sz w:val="21"/>
        </w:rPr>
        <w:sectPr>
          <w:type w:val="continuous"/>
          <w:pgSz w:w="12240" w:h="15840"/>
          <w:pgMar w:top="0" w:bottom="280" w:left="1600" w:right="1580"/>
        </w:sectPr>
      </w:pPr>
    </w:p>
    <w:p>
      <w:pPr>
        <w:pStyle w:val="BodyText"/>
        <w:spacing w:before="69"/>
        <w:ind w:left="102" w:right="-16"/>
      </w:pPr>
      <w:r>
        <w:rPr/>
        <w:t>Es decir,</w:t>
      </w:r>
      <w:r>
        <w:rPr>
          <w:spacing w:val="-7"/>
        </w:rPr>
        <w:t> </w:t>
      </w:r>
      <w:r>
        <w:rPr/>
        <w:t>mientras:</w:t>
      </w:r>
    </w:p>
    <w:p>
      <w:pPr>
        <w:pStyle w:val="BodyText"/>
        <w:spacing w:before="1"/>
        <w:rPr>
          <w:sz w:val="34"/>
        </w:rPr>
      </w:pPr>
      <w:r>
        <w:rPr/>
        <w:br w:type="column"/>
      </w:r>
      <w:r>
        <w:rPr>
          <w:sz w:val="34"/>
        </w:rPr>
      </w:r>
    </w:p>
    <w:p>
      <w:pPr>
        <w:spacing w:before="0"/>
        <w:ind w:left="102" w:right="0" w:firstLine="0"/>
        <w:jc w:val="left"/>
        <w:rPr>
          <w:rFonts w:ascii="Cambria Math" w:hAnsi="Cambria Math" w:eastAsia="Cambria Math"/>
          <w:sz w:val="17"/>
        </w:rPr>
      </w:pPr>
      <w:r>
        <w:rPr>
          <w:rFonts w:ascii="Cambria Math" w:hAnsi="Cambria Math" w:eastAsia="Cambria Math"/>
          <w:w w:val="90"/>
          <w:sz w:val="24"/>
        </w:rPr>
        <w:t>∆≥ −�</w:t>
      </w:r>
      <w:r>
        <w:rPr>
          <w:rFonts w:ascii="Cambria Math" w:hAnsi="Cambria Math" w:eastAsia="Cambria Math"/>
          <w:w w:val="90"/>
          <w:position w:val="-4"/>
          <w:sz w:val="17"/>
        </w:rPr>
        <w:t>��</w:t>
      </w:r>
    </w:p>
    <w:p>
      <w:pPr>
        <w:spacing w:after="0"/>
        <w:jc w:val="left"/>
        <w:rPr>
          <w:rFonts w:ascii="Cambria Math" w:hAnsi="Cambria Math" w:eastAsia="Cambria Math"/>
          <w:sz w:val="17"/>
        </w:rPr>
        <w:sectPr>
          <w:type w:val="continuous"/>
          <w:pgSz w:w="12240" w:h="15840"/>
          <w:pgMar w:top="0" w:bottom="280" w:left="1600" w:right="1580"/>
          <w:cols w:num="2" w:equalWidth="0">
            <w:col w:w="1892" w:space="2085"/>
            <w:col w:w="5083"/>
          </w:cols>
        </w:sectPr>
      </w:pPr>
    </w:p>
    <w:p>
      <w:pPr>
        <w:pStyle w:val="BodyText"/>
        <w:spacing w:before="8"/>
        <w:rPr>
          <w:rFonts w:ascii="Cambria Math"/>
          <w:sz w:val="21"/>
        </w:rPr>
      </w:pPr>
    </w:p>
    <w:p>
      <w:pPr>
        <w:pStyle w:val="BodyText"/>
        <w:spacing w:before="66"/>
        <w:ind w:left="102" w:right="48"/>
      </w:pPr>
      <w:r>
        <w:rPr/>
        <w:t>Cuando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 </w:t>
      </w:r>
      <w:r>
        <w:rPr/>
        <w:t>, se presenta la degeneración y se requiere un cambio de base.</w:t>
      </w:r>
    </w:p>
    <w:p>
      <w:pPr>
        <w:pStyle w:val="BodyText"/>
        <w:spacing w:before="5"/>
        <w:rPr>
          <w:sz w:val="28"/>
        </w:rPr>
      </w:pPr>
    </w:p>
    <w:p>
      <w:pPr>
        <w:pStyle w:val="BodyText"/>
        <w:ind w:left="102" w:right="2980"/>
      </w:pPr>
      <w:r>
        <w:rPr/>
        <w:t>La función objetivo no cambia ya que:</w:t>
      </w:r>
    </w:p>
    <w:p>
      <w:pPr>
        <w:spacing w:before="23"/>
        <w:ind w:left="0" w:right="14" w:firstLine="0"/>
        <w:jc w:val="center"/>
        <w:rPr>
          <w:rFonts w:ascii="Cambria Math" w:hAnsi="Cambria Math" w:eastAsia="Cambria Math"/>
          <w:sz w:val="24"/>
        </w:rPr>
      </w:pPr>
      <w:r>
        <w:rPr>
          <w:rFonts w:ascii="Cambria Math" w:hAnsi="Cambria Math" w:eastAsia="Cambria Math"/>
          <w:w w:val="90"/>
          <w:sz w:val="24"/>
        </w:rPr>
        <w:t>� = �</w:t>
      </w:r>
      <w:r>
        <w:rPr>
          <w:rFonts w:ascii="Cambria Math" w:hAnsi="Cambria Math" w:eastAsia="Cambria Math"/>
          <w:w w:val="90"/>
          <w:position w:val="-4"/>
          <w:sz w:val="17"/>
        </w:rPr>
        <w:t>�</w:t>
      </w:r>
      <w:r>
        <w:rPr>
          <w:rFonts w:ascii="Cambria Math" w:hAnsi="Cambria Math" w:eastAsia="Cambria Math"/>
          <w:w w:val="90"/>
          <w:sz w:val="24"/>
        </w:rPr>
        <w:t>�</w:t>
      </w:r>
      <w:r>
        <w:rPr>
          <w:rFonts w:ascii="Cambria Math" w:hAnsi="Cambria Math" w:eastAsia="Cambria Math"/>
          <w:w w:val="90"/>
          <w:position w:val="9"/>
          <w:sz w:val="17"/>
        </w:rPr>
        <w:t>−1</w:t>
      </w:r>
      <w:r>
        <w:rPr>
          <w:rFonts w:ascii="Cambria Math" w:hAnsi="Cambria Math" w:eastAsia="Cambria Math"/>
          <w:w w:val="90"/>
          <w:position w:val="1"/>
          <w:sz w:val="24"/>
        </w:rPr>
        <w:t>(</w:t>
      </w:r>
      <w:r>
        <w:rPr>
          <w:rFonts w:ascii="Cambria Math" w:hAnsi="Cambria Math" w:eastAsia="Cambria Math"/>
          <w:w w:val="90"/>
          <w:sz w:val="24"/>
        </w:rPr>
        <w:t>� + �</w:t>
      </w:r>
      <w:r>
        <w:rPr>
          <w:rFonts w:ascii="Cambria Math" w:hAnsi="Cambria Math" w:eastAsia="Cambria Math"/>
          <w:w w:val="90"/>
          <w:position w:val="-4"/>
          <w:sz w:val="17"/>
        </w:rPr>
        <w:t>�</w:t>
      </w:r>
      <w:r>
        <w:rPr>
          <w:rFonts w:ascii="Cambria Math" w:hAnsi="Cambria Math" w:eastAsia="Cambria Math"/>
          <w:w w:val="90"/>
          <w:position w:val="1"/>
          <w:sz w:val="24"/>
        </w:rPr>
        <w:t>)</w:t>
      </w:r>
    </w:p>
    <w:p>
      <w:pPr>
        <w:pStyle w:val="BodyText"/>
        <w:spacing w:before="8"/>
        <w:ind w:right="27"/>
        <w:jc w:val="center"/>
        <w:rPr>
          <w:rFonts w:ascii="Cambria Math" w:hAnsi="Cambria Math" w:eastAsia="Cambria Math"/>
          <w:sz w:val="17"/>
        </w:rPr>
      </w:pPr>
      <w:r>
        <w:rPr>
          <w:rFonts w:ascii="Cambria Math" w:hAnsi="Cambria Math" w:eastAsia="Cambria Math"/>
          <w:w w:val="90"/>
        </w:rPr>
        <w:t>= � + ∆�</w:t>
      </w:r>
      <w:r>
        <w:rPr>
          <w:rFonts w:ascii="Cambria Math" w:hAnsi="Cambria Math" w:eastAsia="Cambria Math"/>
          <w:w w:val="90"/>
          <w:position w:val="-4"/>
          <w:sz w:val="17"/>
        </w:rPr>
        <w:t>�</w:t>
      </w:r>
      <w:r>
        <w:rPr>
          <w:rFonts w:ascii="Cambria Math" w:hAnsi="Cambria Math" w:eastAsia="Cambria Math"/>
          <w:w w:val="90"/>
        </w:rPr>
        <w:t>�</w:t>
      </w:r>
      <w:r>
        <w:rPr>
          <w:rFonts w:ascii="Cambria Math" w:hAnsi="Cambria Math" w:eastAsia="Cambria Math"/>
          <w:w w:val="90"/>
          <w:position w:val="-4"/>
          <w:sz w:val="17"/>
        </w:rPr>
        <w:t>�</w:t>
      </w:r>
    </w:p>
    <w:p>
      <w:pPr>
        <w:pStyle w:val="BodyText"/>
        <w:spacing w:before="3"/>
        <w:rPr>
          <w:rFonts w:ascii="Cambria Math"/>
          <w:sz w:val="27"/>
        </w:rPr>
      </w:pPr>
    </w:p>
    <w:p>
      <w:pPr>
        <w:pStyle w:val="BodyText"/>
        <w:spacing w:line="307" w:lineRule="exact"/>
        <w:ind w:left="102"/>
      </w:pPr>
      <w:r>
        <w:rPr/>
        <w:t>Como</w:t>
      </w:r>
      <w:r>
        <w:rPr>
          <w:spacing w:val="-4"/>
        </w:rPr>
        <w:t> </w:t>
      </w:r>
      <w:r>
        <w:rPr/>
        <w:t>la</w:t>
      </w:r>
      <w:r>
        <w:rPr>
          <w:spacing w:val="-5"/>
        </w:rPr>
        <w:t> </w:t>
      </w:r>
      <w:r>
        <w:rPr/>
        <w:t>componente</w:t>
      </w:r>
      <w:r>
        <w:rPr>
          <w:spacing w:val="-6"/>
        </w:rPr>
        <w:t> </w:t>
      </w:r>
      <w:r>
        <w:rPr/>
        <w:t>i-ésima</w:t>
      </w:r>
      <w:r>
        <w:rPr>
          <w:spacing w:val="-6"/>
        </w:rPr>
        <w:t> </w:t>
      </w:r>
      <w:r>
        <w:rPr/>
        <w:t>del</w:t>
      </w:r>
      <w:r>
        <w:rPr>
          <w:spacing w:val="-4"/>
        </w:rPr>
        <w:t> </w:t>
      </w:r>
      <w:r>
        <w:rPr/>
        <w:t>vector</w:t>
      </w:r>
      <w:r>
        <w:rPr>
          <w:spacing w:val="-5"/>
        </w:rPr>
        <w:t> </w:t>
      </w:r>
      <w:r>
        <w:rPr/>
        <w:t>de</w:t>
      </w:r>
      <w:r>
        <w:rPr>
          <w:spacing w:val="-6"/>
        </w:rPr>
        <w:t> </w:t>
      </w:r>
      <w:r>
        <w:rPr/>
        <w:t>costos</w:t>
      </w:r>
      <w:r>
        <w:rPr>
          <w:spacing w:val="-4"/>
        </w:rPr>
        <w:t> </w:t>
      </w:r>
      <w:r>
        <w:rPr/>
        <w:t>básicos</w:t>
      </w:r>
      <w:r>
        <w:rPr>
          <w:spacing w:val="-5"/>
        </w:rPr>
        <w:t> </w:t>
      </w:r>
      <w:r>
        <w:rPr/>
        <w:t>corresponde</w:t>
      </w:r>
      <w:r>
        <w:rPr>
          <w:spacing w:val="-6"/>
        </w:rPr>
        <w:t> </w:t>
      </w:r>
      <w:r>
        <w:rPr/>
        <w:t>a</w:t>
      </w:r>
      <w:r>
        <w:rPr>
          <w:spacing w:val="-1"/>
        </w:rPr>
        <w:t> </w:t>
      </w:r>
      <w:r>
        <w:rPr>
          <w:rFonts w:ascii="Cambria Math" w:hAnsi="Cambria Math" w:eastAsia="Cambria Math"/>
          <w:spacing w:val="-4"/>
        </w:rPr>
        <w:t>�</w:t>
      </w:r>
      <w:r>
        <w:rPr>
          <w:rFonts w:ascii="Cambria Math" w:hAnsi="Cambria Math" w:eastAsia="Cambria Math"/>
          <w:spacing w:val="-4"/>
          <w:position w:val="-4"/>
          <w:sz w:val="17"/>
        </w:rPr>
        <w:t>� </w:t>
      </w:r>
      <w:r>
        <w:rPr>
          <w:rFonts w:ascii="Cambria Math" w:hAnsi="Cambria Math" w:eastAsia="Cambria Math"/>
          <w:spacing w:val="-3"/>
          <w:position w:val="-4"/>
          <w:sz w:val="17"/>
        </w:rPr>
        <w:t> </w:t>
      </w:r>
      <w:r>
        <w:rPr/>
        <w:t>su</w:t>
      </w:r>
      <w:r>
        <w:rPr>
          <w:spacing w:val="-5"/>
        </w:rPr>
        <w:t> </w:t>
      </w:r>
      <w:r>
        <w:rPr/>
        <w:t>costo</w:t>
      </w:r>
      <w:r>
        <w:rPr>
          <w:spacing w:val="-4"/>
        </w:rPr>
        <w:t> </w:t>
      </w:r>
      <w:r>
        <w:rPr/>
        <w:t>es</w:t>
      </w:r>
      <w:r>
        <w:rPr>
          <w:spacing w:val="-5"/>
        </w:rPr>
        <w:t> </w:t>
      </w:r>
      <w:r>
        <w:rPr/>
        <w:t>cero</w:t>
      </w:r>
    </w:p>
    <w:p>
      <w:pPr>
        <w:spacing w:line="330" w:lineRule="exact" w:before="0"/>
        <w:ind w:left="102" w:right="2980" w:firstLine="0"/>
        <w:jc w:val="left"/>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0, </w:t>
      </w:r>
      <w:r>
        <w:rPr>
          <w:w w:val="95"/>
          <w:sz w:val="24"/>
        </w:rPr>
        <w:t>donde </w:t>
      </w:r>
      <w:r>
        <w:rPr>
          <w:rFonts w:ascii="Cambria Math" w:hAnsi="Cambria Math" w:eastAsia="Cambria Math"/>
          <w:w w:val="95"/>
          <w:sz w:val="24"/>
        </w:rPr>
        <w:t>�</w:t>
      </w:r>
      <w:r>
        <w:rPr>
          <w:rFonts w:ascii="Cambria Math" w:hAnsi="Cambria Math" w:eastAsia="Cambria Math"/>
          <w:w w:val="95"/>
          <w:position w:val="9"/>
          <w:sz w:val="17"/>
        </w:rPr>
        <w:t>′ </w:t>
      </w:r>
      <w:r>
        <w:rPr>
          <w:rFonts w:ascii="Cambria Math" w:hAnsi="Cambria Math" w:eastAsia="Cambria Math"/>
          <w:w w:val="95"/>
          <w:sz w:val="24"/>
        </w:rPr>
        <w:t>= �.</w:t>
      </w:r>
    </w:p>
    <w:p>
      <w:pPr>
        <w:spacing w:after="0" w:line="330" w:lineRule="exact"/>
        <w:jc w:val="left"/>
        <w:rPr>
          <w:rFonts w:ascii="Cambria Math" w:hAnsi="Cambria Math" w:eastAsia="Cambria Math"/>
          <w:sz w:val="24"/>
        </w:rPr>
        <w:sectPr>
          <w:type w:val="continuous"/>
          <w:pgSz w:w="12240" w:h="15840"/>
          <w:pgMar w:top="0" w:bottom="280" w:left="1600" w:right="1580"/>
        </w:sectPr>
      </w:pPr>
    </w:p>
    <w:p>
      <w:pPr>
        <w:pStyle w:val="BodyText"/>
        <w:spacing w:before="50" w:after="49"/>
        <w:ind w:left="122" w:right="46"/>
      </w:pPr>
      <w:r>
        <w:rPr/>
        <w:t>En el ejemplo anterior el tableu óptimo es el siguiente:</w:t>
      </w: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3"/>
        <w:gridCol w:w="2482"/>
        <w:gridCol w:w="2477"/>
      </w:tblGrid>
      <w:tr>
        <w:trPr>
          <w:trHeight w:val="305" w:hRule="exact"/>
        </w:trPr>
        <w:tc>
          <w:tcPr>
            <w:tcW w:w="1591" w:type="dxa"/>
            <w:tcBorders>
              <w:bottom w:val="single" w:sz="4" w:space="0" w:color="000000"/>
              <w:right w:val="single" w:sz="4" w:space="0" w:color="000000"/>
            </w:tcBorders>
          </w:tcPr>
          <w:p>
            <w:pPr/>
          </w:p>
        </w:tc>
        <w:tc>
          <w:tcPr>
            <w:tcW w:w="2283" w:type="dxa"/>
            <w:tcBorders>
              <w:left w:val="single" w:sz="4" w:space="0" w:color="000000"/>
              <w:bottom w:val="single" w:sz="4" w:space="0" w:color="000000"/>
              <w:right w:val="single" w:sz="4" w:space="0" w:color="000000"/>
            </w:tcBorders>
          </w:tcPr>
          <w:p>
            <w:pPr>
              <w:pStyle w:val="TableParagraph"/>
              <w:spacing w:before="12"/>
              <w:ind w:left="695" w:right="706"/>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2"/>
              <w:ind w:left="794"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77"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4"/>
              <w:rPr>
                <w:sz w:val="24"/>
              </w:rPr>
            </w:pPr>
            <w:r>
              <w:rPr>
                <w:sz w:val="24"/>
              </w:rPr>
              <w:t>4/5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24/5</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3"/>
              <w:rPr>
                <w:sz w:val="24"/>
              </w:rPr>
            </w:pPr>
            <w:r>
              <w:rPr>
                <w:sz w:val="24"/>
              </w:rPr>
              <w:t>-2/5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5"/>
              <w:rPr>
                <w:sz w:val="24"/>
              </w:rPr>
            </w:pPr>
            <w:r>
              <w:rPr>
                <w:sz w:val="24"/>
              </w:rPr>
              <w:t>17/5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17/5</w:t>
            </w:r>
          </w:p>
        </w:tc>
      </w:tr>
      <w:tr>
        <w:trPr>
          <w:trHeight w:val="305" w:hRule="exact"/>
        </w:trPr>
        <w:tc>
          <w:tcPr>
            <w:tcW w:w="1591" w:type="dxa"/>
            <w:tcBorders>
              <w:top w:val="single" w:sz="4" w:space="0" w:color="000000"/>
              <w:right w:val="single" w:sz="4" w:space="0" w:color="000000"/>
            </w:tcBorders>
          </w:tcPr>
          <w:p>
            <w:pPr>
              <w:pStyle w:val="TableParagraph"/>
              <w:spacing w:before="16"/>
              <w:rPr>
                <w:sz w:val="24"/>
              </w:rPr>
            </w:pPr>
            <w:r>
              <w:rPr>
                <w:sz w:val="24"/>
              </w:rPr>
              <w:t>Z</w:t>
            </w:r>
          </w:p>
        </w:tc>
        <w:tc>
          <w:tcPr>
            <w:tcW w:w="2283" w:type="dxa"/>
            <w:tcBorders>
              <w:top w:val="single" w:sz="4" w:space="0" w:color="000000"/>
              <w:left w:val="single" w:sz="4" w:space="0" w:color="000000"/>
              <w:right w:val="single" w:sz="4" w:space="0" w:color="000000"/>
            </w:tcBorders>
          </w:tcPr>
          <w:p>
            <w:pPr>
              <w:pStyle w:val="TableParagraph"/>
              <w:spacing w:before="16"/>
              <w:ind w:right="4"/>
              <w:rPr>
                <w:sz w:val="24"/>
              </w:rPr>
            </w:pPr>
            <w:r>
              <w:rPr>
                <w:sz w:val="24"/>
              </w:rPr>
              <w:t>4</w:t>
            </w:r>
          </w:p>
        </w:tc>
        <w:tc>
          <w:tcPr>
            <w:tcW w:w="2482" w:type="dxa"/>
            <w:tcBorders>
              <w:top w:val="single" w:sz="4" w:space="0" w:color="000000"/>
              <w:left w:val="single" w:sz="4" w:space="0" w:color="000000"/>
              <w:right w:val="single" w:sz="4" w:space="0" w:color="000000"/>
            </w:tcBorders>
          </w:tcPr>
          <w:p>
            <w:pPr>
              <w:pStyle w:val="TableParagraph"/>
              <w:spacing w:before="16"/>
              <w:ind w:right="2"/>
              <w:rPr>
                <w:sz w:val="24"/>
              </w:rPr>
            </w:pPr>
            <w:r>
              <w:rPr>
                <w:sz w:val="24"/>
              </w:rPr>
              <w:t>6</w:t>
            </w:r>
          </w:p>
        </w:tc>
        <w:tc>
          <w:tcPr>
            <w:tcW w:w="2477" w:type="dxa"/>
            <w:tcBorders>
              <w:top w:val="single" w:sz="4" w:space="0" w:color="000000"/>
              <w:left w:val="single" w:sz="4" w:space="0" w:color="000000"/>
            </w:tcBorders>
          </w:tcPr>
          <w:p>
            <w:pPr>
              <w:pStyle w:val="TableParagraph"/>
              <w:spacing w:before="16"/>
              <w:ind w:left="679" w:right="687"/>
              <w:rPr>
                <w:sz w:val="24"/>
              </w:rPr>
            </w:pPr>
            <w:r>
              <w:rPr>
                <w:sz w:val="24"/>
              </w:rPr>
              <w:t>96</w:t>
            </w:r>
          </w:p>
        </w:tc>
      </w:tr>
    </w:tbl>
    <w:p>
      <w:pPr>
        <w:pStyle w:val="BodyText"/>
        <w:spacing w:before="9"/>
        <w:rPr>
          <w:sz w:val="20"/>
        </w:rPr>
      </w:pPr>
    </w:p>
    <w:p>
      <w:pPr>
        <w:pStyle w:val="BodyText"/>
        <w:spacing w:before="65"/>
        <w:ind w:left="122" w:right="46"/>
        <w:rPr>
          <w:rFonts w:ascii="Cambria Math" w:hAnsi="Cambria Math" w:eastAsia="Cambria Math"/>
        </w:rPr>
      </w:pPr>
      <w:r>
        <w:rPr/>
        <w:t>La variable </w:t>
      </w:r>
      <w:r>
        <w:rPr>
          <w:rFonts w:ascii="Cambria Math" w:hAnsi="Cambria Math" w:eastAsia="Cambria Math"/>
        </w:rPr>
        <w:t>�</w:t>
      </w:r>
      <w:r>
        <w:rPr>
          <w:rFonts w:ascii="Cambria Math" w:hAnsi="Cambria Math" w:eastAsia="Cambria Math"/>
          <w:position w:val="-4"/>
          <w:sz w:val="17"/>
        </w:rPr>
        <w:t>� </w:t>
      </w:r>
      <w:r>
        <w:rPr/>
        <w:t>está en la base con el valor de 3.5, es decir,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w:t>
      </w:r>
      <w:r>
        <w:rPr>
          <w:rFonts w:ascii="Cambria Math" w:hAnsi="Cambria Math" w:eastAsia="Cambria Math"/>
          <w:position w:val="-4"/>
          <w:sz w:val="17"/>
        </w:rPr>
        <w:t>�2 </w:t>
      </w:r>
      <w:r>
        <w:rPr>
          <w:rFonts w:ascii="Cambria Math" w:hAnsi="Cambria Math" w:eastAsia="Cambria Math"/>
        </w:rPr>
        <w:t>= 3.4.</w:t>
      </w:r>
    </w:p>
    <w:p>
      <w:pPr>
        <w:pStyle w:val="BodyText"/>
        <w:spacing w:before="4"/>
        <w:rPr>
          <w:rFonts w:ascii="Cambria Math"/>
          <w:sz w:val="26"/>
        </w:rPr>
      </w:pPr>
    </w:p>
    <w:p>
      <w:pPr>
        <w:pStyle w:val="BodyText"/>
        <w:tabs>
          <w:tab w:pos="796" w:val="left" w:leader="none"/>
        </w:tabs>
        <w:spacing w:line="307" w:lineRule="exact"/>
        <w:ind w:left="122" w:right="46"/>
        <w:rPr>
          <w:rFonts w:ascii="Cambria Math" w:hAnsi="Cambria Math" w:eastAsia="Cambria Math"/>
        </w:rPr>
      </w:pPr>
      <w:r>
        <w:rPr/>
        <w:pict>
          <v:line style="position:absolute;mso-position-horizontal-relative:page;mso-position-vertical-relative:paragraph;z-index:-400840" from="299.809998pt,11.656641pt" to="309.649998pt,11.656641pt" stroked="true" strokeweight=".84pt" strokecolor="#000000">
            <w10:wrap type="none"/>
          </v:line>
        </w:pict>
      </w:r>
      <w:r>
        <w:rPr/>
        <w:pict>
          <v:shape style="position:absolute;margin-left:107.300003pt;margin-top:10.847665pt;width:4.95pt;height:8.550pt;mso-position-horizontal-relative:page;mso-position-vertical-relative:paragraph;z-index:-400816"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w:pict>
      </w:r>
      <w:r>
        <w:rPr/>
        <w:t>Si</w:t>
      </w:r>
      <w:r>
        <w:rPr>
          <w:spacing w:val="41"/>
        </w:rPr>
        <w:t> </w:t>
      </w:r>
      <w:r>
        <w:rPr>
          <w:rFonts w:ascii="Cambria Math" w:hAnsi="Cambria Math" w:eastAsia="Cambria Math"/>
        </w:rPr>
        <w:t>�</w:t>
        <w:tab/>
      </w:r>
      <w:r>
        <w:rPr/>
        <w:t>es  cambiado  a  10,  es  decir,  </w:t>
      </w:r>
      <w:r>
        <w:rPr>
          <w:rFonts w:ascii="Cambria Math" w:hAnsi="Cambria Math" w:eastAsia="Cambria Math"/>
        </w:rPr>
        <w:t>∆≥ − </w:t>
      </w:r>
      <w:r>
        <w:rPr>
          <w:rFonts w:ascii="Cambria Math" w:hAnsi="Cambria Math" w:eastAsia="Cambria Math"/>
          <w:position w:val="14"/>
          <w:sz w:val="17"/>
        </w:rPr>
        <w:t>17  </w:t>
      </w:r>
      <w:r>
        <w:rPr>
          <w:rFonts w:ascii="Cambria Math" w:hAnsi="Cambria Math" w:eastAsia="Cambria Math"/>
        </w:rPr>
        <w:t>= −3.4  </w:t>
      </w:r>
      <w:r>
        <w:rPr/>
        <w:t>la  base  se  mantiene.  Cuando </w:t>
      </w:r>
      <w:r>
        <w:rPr>
          <w:spacing w:val="44"/>
        </w:rPr>
        <w:t> </w:t>
      </w:r>
      <w:r>
        <w:rPr>
          <w:rFonts w:ascii="Cambria Math" w:hAnsi="Cambria Math" w:eastAsia="Cambria Math"/>
        </w:rPr>
        <w:t>∆=</w:t>
      </w:r>
    </w:p>
    <w:p>
      <w:pPr>
        <w:spacing w:line="152" w:lineRule="exact" w:before="0"/>
        <w:ind w:left="0" w:right="50" w:firstLine="0"/>
        <w:jc w:val="center"/>
        <w:rPr>
          <w:rFonts w:ascii="Cambria Math"/>
          <w:sz w:val="17"/>
        </w:rPr>
      </w:pPr>
      <w:r>
        <w:rPr>
          <w:rFonts w:ascii="Cambria Math"/>
          <w:w w:val="104"/>
          <w:sz w:val="17"/>
        </w:rPr>
        <w:t>5</w:t>
      </w:r>
    </w:p>
    <w:p>
      <w:pPr>
        <w:pStyle w:val="BodyText"/>
        <w:spacing w:line="247" w:lineRule="auto" w:before="5"/>
        <w:ind w:left="122" w:right="46"/>
        <w:rPr>
          <w:rFonts w:ascii="Cambria Math" w:hAnsi="Cambria Math" w:eastAsia="Cambria Math"/>
        </w:rPr>
      </w:pPr>
      <w:r>
        <w:rPr>
          <w:rFonts w:ascii="Cambria Math" w:hAnsi="Cambria Math" w:eastAsia="Cambria Math"/>
        </w:rPr>
        <w:t>−3.4, �</w:t>
      </w:r>
      <w:r>
        <w:rPr>
          <w:rFonts w:ascii="Cambria Math" w:hAnsi="Cambria Math" w:eastAsia="Cambria Math"/>
          <w:position w:val="-4"/>
          <w:sz w:val="17"/>
        </w:rPr>
        <w:t>2  </w:t>
      </w:r>
      <w:r>
        <w:rPr>
          <w:rFonts w:ascii="Cambria Math" w:hAnsi="Cambria Math" w:eastAsia="Cambria Math"/>
        </w:rPr>
        <w:t>= 9.6</w:t>
      </w:r>
      <w:r>
        <w:rPr/>
        <w:t>, se tiene el siguiente tableau en el que se observa la degeneración causada por la intersección de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0, �</w:t>
      </w:r>
      <w:r>
        <w:rPr>
          <w:rFonts w:ascii="Cambria Math" w:hAnsi="Cambria Math" w:eastAsia="Cambria Math"/>
          <w:position w:val="-4"/>
          <w:sz w:val="17"/>
        </w:rPr>
        <w:t>1  </w:t>
      </w:r>
      <w:r>
        <w:rPr>
          <w:rFonts w:ascii="Cambria Math" w:hAnsi="Cambria Math" w:eastAsia="Cambria Math"/>
        </w:rPr>
        <w:t>= 0, �</w:t>
      </w:r>
      <w:r>
        <w:rPr>
          <w:rFonts w:ascii="Cambria Math" w:hAnsi="Cambria Math" w:eastAsia="Cambria Math"/>
          <w:position w:val="-4"/>
          <w:sz w:val="17"/>
        </w:rPr>
        <w:t>1 </w:t>
      </w:r>
      <w:r>
        <w:rPr>
          <w:rFonts w:ascii="Cambria Math" w:hAnsi="Cambria Math" w:eastAsia="Cambria Math"/>
        </w:rPr>
        <w:t>= 0.</w:t>
      </w:r>
    </w:p>
    <w:p>
      <w:pPr>
        <w:pStyle w:val="BodyText"/>
        <w:spacing w:before="7"/>
        <w:rPr>
          <w:rFonts w:ascii="Cambria Math"/>
          <w:sz w:val="27"/>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1"/>
        <w:gridCol w:w="2283"/>
        <w:gridCol w:w="2482"/>
        <w:gridCol w:w="2477"/>
      </w:tblGrid>
      <w:tr>
        <w:trPr>
          <w:trHeight w:val="305" w:hRule="exact"/>
        </w:trPr>
        <w:tc>
          <w:tcPr>
            <w:tcW w:w="1591" w:type="dxa"/>
            <w:tcBorders>
              <w:bottom w:val="single" w:sz="4" w:space="0" w:color="000000"/>
              <w:right w:val="single" w:sz="4" w:space="0" w:color="000000"/>
            </w:tcBorders>
          </w:tcPr>
          <w:p>
            <w:pPr/>
          </w:p>
        </w:tc>
        <w:tc>
          <w:tcPr>
            <w:tcW w:w="2283" w:type="dxa"/>
            <w:tcBorders>
              <w:left w:val="single" w:sz="4" w:space="0" w:color="000000"/>
              <w:bottom w:val="single" w:sz="4" w:space="0" w:color="000000"/>
              <w:right w:val="single" w:sz="4" w:space="0" w:color="000000"/>
            </w:tcBorders>
          </w:tcPr>
          <w:p>
            <w:pPr>
              <w:pStyle w:val="TableParagraph"/>
              <w:spacing w:before="12"/>
              <w:ind w:left="695" w:right="706"/>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1</w:t>
            </w:r>
          </w:p>
        </w:tc>
        <w:tc>
          <w:tcPr>
            <w:tcW w:w="2482" w:type="dxa"/>
            <w:tcBorders>
              <w:left w:val="single" w:sz="4" w:space="0" w:color="000000"/>
              <w:bottom w:val="single" w:sz="4" w:space="0" w:color="000000"/>
              <w:right w:val="single" w:sz="4" w:space="0" w:color="000000"/>
            </w:tcBorders>
          </w:tcPr>
          <w:p>
            <w:pPr>
              <w:pStyle w:val="TableParagraph"/>
              <w:spacing w:before="12"/>
              <w:ind w:left="794" w:right="805"/>
              <w:rPr>
                <w:rFonts w:ascii="Cambria Math" w:eastAsia="Cambria Math"/>
                <w:sz w:val="17"/>
              </w:rPr>
            </w:pPr>
            <w:r>
              <w:rPr>
                <w:sz w:val="24"/>
              </w:rPr>
              <w:t>-</w:t>
            </w:r>
            <w:r>
              <w:rPr>
                <w:rFonts w:ascii="Cambria Math" w:eastAsia="Cambria Math"/>
                <w:sz w:val="24"/>
              </w:rPr>
              <w:t>�</w:t>
            </w:r>
            <w:r>
              <w:rPr>
                <w:rFonts w:ascii="Cambria Math" w:eastAsia="Cambria Math"/>
                <w:position w:val="-4"/>
                <w:sz w:val="17"/>
              </w:rPr>
              <w:t>2</w:t>
            </w:r>
          </w:p>
        </w:tc>
        <w:tc>
          <w:tcPr>
            <w:tcW w:w="2477" w:type="dxa"/>
            <w:tcBorders>
              <w:left w:val="single" w:sz="4" w:space="0" w:color="000000"/>
              <w:bottom w:val="single" w:sz="4" w:space="0" w:color="000000"/>
              <w:right w:val="single" w:sz="4" w:space="0" w:color="000000"/>
            </w:tcBorders>
          </w:tcPr>
          <w:p>
            <w:pPr>
              <w:pStyle w:val="TableParagraph"/>
              <w:spacing w:before="16"/>
              <w:ind w:right="3"/>
              <w:rPr>
                <w:sz w:val="24"/>
              </w:rPr>
            </w:pPr>
            <w:r>
              <w:rPr>
                <w:sz w:val="24"/>
              </w:rPr>
              <w:t>1</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6"/>
              <w:rPr>
                <w:sz w:val="24"/>
              </w:rPr>
            </w:pPr>
            <w:r>
              <w:rPr>
                <w:sz w:val="24"/>
              </w:rPr>
              <w:t>1/5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4"/>
              <w:rPr>
                <w:sz w:val="24"/>
              </w:rPr>
            </w:pPr>
            <w:r>
              <w:rPr>
                <w:sz w:val="24"/>
              </w:rPr>
              <w:t>4/5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left="535" w:right="538"/>
              <w:rPr>
                <w:sz w:val="24"/>
              </w:rPr>
            </w:pPr>
            <w:r>
              <w:rPr>
                <w:sz w:val="24"/>
              </w:rPr>
              <w:t>24/5</w:t>
            </w:r>
          </w:p>
        </w:tc>
      </w:tr>
      <w:tr>
        <w:trPr>
          <w:trHeight w:val="310" w:hRule="exact"/>
        </w:trPr>
        <w:tc>
          <w:tcPr>
            <w:tcW w:w="1591" w:type="dxa"/>
            <w:tcBorders>
              <w:top w:val="single" w:sz="4" w:space="0" w:color="000000"/>
              <w:bottom w:val="single" w:sz="4" w:space="0" w:color="000000"/>
              <w:right w:val="single" w:sz="4" w:space="0" w:color="000000"/>
            </w:tcBorders>
          </w:tcPr>
          <w:p>
            <w:pPr>
              <w:pStyle w:val="TableParagraph"/>
              <w:spacing w:before="19"/>
              <w:ind w:left="602" w:right="60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2283" w:type="dxa"/>
            <w:tcBorders>
              <w:top w:val="single" w:sz="4" w:space="0" w:color="000000"/>
              <w:left w:val="single" w:sz="4" w:space="0" w:color="000000"/>
              <w:bottom w:val="single" w:sz="4" w:space="0" w:color="000000"/>
              <w:right w:val="single" w:sz="4" w:space="0" w:color="000000"/>
            </w:tcBorders>
          </w:tcPr>
          <w:p>
            <w:pPr>
              <w:pStyle w:val="TableParagraph"/>
              <w:spacing w:before="16"/>
              <w:ind w:left="701" w:right="703"/>
              <w:rPr>
                <w:sz w:val="24"/>
              </w:rPr>
            </w:pPr>
            <w:r>
              <w:rPr>
                <w:sz w:val="24"/>
              </w:rPr>
              <w:t>-2/5</w:t>
            </w:r>
          </w:p>
        </w:tc>
        <w:tc>
          <w:tcPr>
            <w:tcW w:w="2482" w:type="dxa"/>
            <w:tcBorders>
              <w:top w:val="single" w:sz="4" w:space="0" w:color="000000"/>
              <w:left w:val="single" w:sz="4" w:space="0" w:color="000000"/>
              <w:bottom w:val="single" w:sz="4" w:space="0" w:color="000000"/>
              <w:right w:val="single" w:sz="4" w:space="0" w:color="000000"/>
            </w:tcBorders>
          </w:tcPr>
          <w:p>
            <w:pPr>
              <w:pStyle w:val="TableParagraph"/>
              <w:spacing w:before="16"/>
              <w:ind w:left="802" w:right="805"/>
              <w:rPr>
                <w:sz w:val="24"/>
              </w:rPr>
            </w:pPr>
            <w:r>
              <w:rPr>
                <w:sz w:val="24"/>
              </w:rPr>
              <w:t>17/5</w:t>
            </w:r>
          </w:p>
        </w:tc>
        <w:tc>
          <w:tcPr>
            <w:tcW w:w="2477" w:type="dxa"/>
            <w:tcBorders>
              <w:top w:val="single" w:sz="4" w:space="0" w:color="000000"/>
              <w:left w:val="single" w:sz="4" w:space="0" w:color="000000"/>
              <w:bottom w:val="single" w:sz="4" w:space="0" w:color="000000"/>
              <w:right w:val="single" w:sz="4" w:space="0" w:color="000000"/>
            </w:tcBorders>
          </w:tcPr>
          <w:p>
            <w:pPr>
              <w:pStyle w:val="TableParagraph"/>
              <w:spacing w:before="16"/>
              <w:ind w:right="3"/>
              <w:rPr>
                <w:sz w:val="24"/>
              </w:rPr>
            </w:pPr>
            <w:r>
              <w:rPr>
                <w:sz w:val="24"/>
              </w:rPr>
              <w:t>0</w:t>
            </w:r>
          </w:p>
        </w:tc>
      </w:tr>
      <w:tr>
        <w:trPr>
          <w:trHeight w:val="305" w:hRule="exact"/>
        </w:trPr>
        <w:tc>
          <w:tcPr>
            <w:tcW w:w="1591" w:type="dxa"/>
            <w:tcBorders>
              <w:top w:val="single" w:sz="4" w:space="0" w:color="000000"/>
              <w:right w:val="single" w:sz="4" w:space="0" w:color="000000"/>
            </w:tcBorders>
          </w:tcPr>
          <w:p>
            <w:pPr>
              <w:pStyle w:val="TableParagraph"/>
              <w:spacing w:before="16"/>
              <w:rPr>
                <w:sz w:val="24"/>
              </w:rPr>
            </w:pPr>
            <w:r>
              <w:rPr>
                <w:sz w:val="24"/>
              </w:rPr>
              <w:t>Z</w:t>
            </w:r>
          </w:p>
        </w:tc>
        <w:tc>
          <w:tcPr>
            <w:tcW w:w="2283" w:type="dxa"/>
            <w:tcBorders>
              <w:top w:val="single" w:sz="4" w:space="0" w:color="000000"/>
              <w:left w:val="single" w:sz="4" w:space="0" w:color="000000"/>
              <w:right w:val="single" w:sz="4" w:space="0" w:color="000000"/>
            </w:tcBorders>
          </w:tcPr>
          <w:p>
            <w:pPr>
              <w:pStyle w:val="TableParagraph"/>
              <w:spacing w:before="16"/>
              <w:ind w:right="4"/>
              <w:rPr>
                <w:sz w:val="24"/>
              </w:rPr>
            </w:pPr>
            <w:r>
              <w:rPr>
                <w:sz w:val="24"/>
              </w:rPr>
              <w:t>4</w:t>
            </w:r>
          </w:p>
        </w:tc>
        <w:tc>
          <w:tcPr>
            <w:tcW w:w="2482" w:type="dxa"/>
            <w:tcBorders>
              <w:top w:val="single" w:sz="4" w:space="0" w:color="000000"/>
              <w:left w:val="single" w:sz="4" w:space="0" w:color="000000"/>
              <w:right w:val="single" w:sz="4" w:space="0" w:color="000000"/>
            </w:tcBorders>
          </w:tcPr>
          <w:p>
            <w:pPr>
              <w:pStyle w:val="TableParagraph"/>
              <w:spacing w:before="16"/>
              <w:ind w:right="2"/>
              <w:rPr>
                <w:sz w:val="24"/>
              </w:rPr>
            </w:pPr>
            <w:r>
              <w:rPr>
                <w:sz w:val="24"/>
              </w:rPr>
              <w:t>6</w:t>
            </w:r>
          </w:p>
        </w:tc>
        <w:tc>
          <w:tcPr>
            <w:tcW w:w="2477" w:type="dxa"/>
            <w:tcBorders>
              <w:top w:val="single" w:sz="4" w:space="0" w:color="000000"/>
              <w:left w:val="single" w:sz="4" w:space="0" w:color="000000"/>
            </w:tcBorders>
          </w:tcPr>
          <w:p>
            <w:pPr>
              <w:pStyle w:val="TableParagraph"/>
              <w:spacing w:before="16"/>
              <w:ind w:left="679" w:right="687"/>
              <w:rPr>
                <w:sz w:val="24"/>
              </w:rPr>
            </w:pPr>
            <w:r>
              <w:rPr>
                <w:sz w:val="24"/>
              </w:rPr>
              <w:t>96</w:t>
            </w:r>
          </w:p>
        </w:tc>
      </w:tr>
    </w:tbl>
    <w:p>
      <w:pPr>
        <w:pStyle w:val="BodyText"/>
        <w:rPr>
          <w:rFonts w:ascii="Cambria Math"/>
          <w:sz w:val="20"/>
        </w:rPr>
      </w:pPr>
    </w:p>
    <w:p>
      <w:pPr>
        <w:pStyle w:val="BodyText"/>
        <w:spacing w:before="7"/>
        <w:rPr>
          <w:rFonts w:ascii="Cambria Math"/>
          <w:sz w:val="27"/>
        </w:rPr>
      </w:pPr>
    </w:p>
    <w:p>
      <w:pPr>
        <w:pStyle w:val="BodyText"/>
        <w:spacing w:line="247" w:lineRule="auto" w:before="66"/>
        <w:ind w:left="122" w:right="46"/>
        <w:rPr>
          <w:rFonts w:ascii="Cambria Math" w:eastAsia="Cambria Math"/>
        </w:rPr>
      </w:pPr>
      <w:r>
        <w:rPr/>
        <w:t>Efectuando el pivoteo sobre la hilera </w:t>
      </w:r>
      <w:r>
        <w:rPr>
          <w:rFonts w:ascii="Cambria Math" w:eastAsia="Cambria Math"/>
        </w:rPr>
        <w:t>�</w:t>
      </w:r>
      <w:r>
        <w:rPr>
          <w:rFonts w:ascii="Cambria Math" w:eastAsia="Cambria Math"/>
          <w:position w:val="-4"/>
          <w:sz w:val="17"/>
        </w:rPr>
        <w:t>2 </w:t>
      </w:r>
      <w:r>
        <w:rPr/>
        <w:t>sale </w:t>
      </w:r>
      <w:r>
        <w:rPr>
          <w:rFonts w:ascii="Cambria Math" w:eastAsia="Cambria Math"/>
        </w:rPr>
        <w:t>�</w:t>
      </w:r>
      <w:r>
        <w:rPr>
          <w:rFonts w:ascii="Cambria Math" w:eastAsia="Cambria Math"/>
          <w:position w:val="-4"/>
          <w:sz w:val="17"/>
        </w:rPr>
        <w:t>2 </w:t>
      </w:r>
      <w:r>
        <w:rPr/>
        <w:t>y entra </w:t>
      </w:r>
      <w:r>
        <w:rPr>
          <w:rFonts w:ascii="Cambria Math" w:eastAsia="Cambria Math"/>
        </w:rPr>
        <w:t>�</w:t>
      </w:r>
      <w:r>
        <w:rPr>
          <w:rFonts w:ascii="Cambria Math" w:eastAsia="Cambria Math"/>
          <w:position w:val="-4"/>
          <w:sz w:val="17"/>
        </w:rPr>
        <w:t>2</w:t>
      </w:r>
      <w:r>
        <w:rPr/>
        <w:t>. Esto quiere decir que si </w:t>
      </w:r>
      <w:r>
        <w:rPr>
          <w:rFonts w:ascii="Cambria Math" w:eastAsia="Cambria Math"/>
        </w:rPr>
        <w:t>�</w:t>
      </w:r>
      <w:r>
        <w:rPr>
          <w:rFonts w:ascii="Cambria Math" w:eastAsia="Cambria Math"/>
          <w:position w:val="-4"/>
          <w:sz w:val="17"/>
        </w:rPr>
        <w:t>� </w:t>
      </w:r>
      <w:r>
        <w:rPr>
          <w:rFonts w:ascii="Cambria Math" w:eastAsia="Cambria Math"/>
        </w:rPr>
        <w:t>&lt; </w:t>
      </w:r>
      <w:r>
        <w:rPr>
          <w:rFonts w:ascii="Cambria Math" w:eastAsia="Cambria Math"/>
          <w:w w:val="100"/>
        </w:rPr>
        <w:t>9</w:t>
      </w:r>
      <w:r>
        <w:rPr>
          <w:rFonts w:ascii="Cambria Math" w:eastAsia="Cambria Math"/>
          <w:w w:val="99"/>
        </w:rPr>
        <w:t>.</w:t>
      </w:r>
      <w:r>
        <w:rPr>
          <w:rFonts w:ascii="Cambria Math" w:eastAsia="Cambria Math"/>
          <w:w w:val="100"/>
        </w:rPr>
        <w:t>6</w:t>
      </w:r>
      <w:r>
        <w:rPr/>
        <w:t>, </w:t>
      </w:r>
      <w:r>
        <w:rPr>
          <w:w w:val="99"/>
        </w:rPr>
        <w:t>se</w:t>
      </w:r>
      <w:r>
        <w:rPr/>
        <w:t> requiere cambiar de ba</w:t>
      </w:r>
      <w:r>
        <w:rPr>
          <w:w w:val="99"/>
        </w:rPr>
        <w:t>se</w:t>
      </w:r>
      <w:r>
        <w:rPr/>
        <w:t> y la variable que entra e</w:t>
      </w:r>
      <w:r>
        <w:rPr>
          <w:w w:val="99"/>
        </w:rPr>
        <w:t>s</w:t>
      </w:r>
      <w:r>
        <w:rPr/>
        <w:t> </w:t>
      </w:r>
      <w:r>
        <w:rPr>
          <w:rFonts w:ascii="Cambria Math" w:eastAsia="Cambria Math"/>
          <w:w w:val="60"/>
        </w:rPr>
        <w:t>�</w:t>
      </w:r>
      <w:r>
        <w:rPr>
          <w:rFonts w:ascii="Cambria Math" w:eastAsia="Cambria Math"/>
          <w:w w:val="48"/>
        </w:rPr>
        <w:t>�</w:t>
      </w:r>
      <w:r>
        <w:rPr>
          <w:rFonts w:ascii="Cambria Math" w:eastAsia="Cambria Math"/>
          <w:w w:val="101"/>
        </w:rPr>
        <w:t>��</w:t>
      </w:r>
      <w:r>
        <w:rPr>
          <w:rFonts w:ascii="Cambria Math" w:eastAsia="Cambria Math"/>
          <w:w w:val="70"/>
        </w:rPr>
        <w:t>�</w:t>
      </w:r>
    </w:p>
    <w:p>
      <w:pPr>
        <w:pStyle w:val="BodyText"/>
        <w:rPr>
          <w:rFonts w:ascii="Cambria Math"/>
        </w:rPr>
      </w:pPr>
    </w:p>
    <w:p>
      <w:pPr>
        <w:pStyle w:val="BodyText"/>
        <w:rPr>
          <w:rFonts w:ascii="Cambria Math"/>
        </w:rPr>
      </w:pPr>
    </w:p>
    <w:p>
      <w:pPr>
        <w:pStyle w:val="BodyText"/>
        <w:spacing w:before="11"/>
        <w:rPr>
          <w:rFonts w:ascii="Cambria Math"/>
          <w:sz w:val="25"/>
        </w:rPr>
      </w:pPr>
    </w:p>
    <w:p>
      <w:pPr>
        <w:pStyle w:val="BodyText"/>
        <w:ind w:left="122" w:right="46"/>
        <w:rPr>
          <w:rFonts w:ascii="Calibri Light"/>
          <w:b w:val="0"/>
        </w:rPr>
      </w:pPr>
      <w:bookmarkStart w:name="_bookmark67" w:id="68"/>
      <w:bookmarkEnd w:id="68"/>
      <w:r>
        <w:rPr/>
      </w:r>
      <w:r>
        <w:rPr>
          <w:rFonts w:ascii="Calibri Light"/>
          <w:b w:val="0"/>
        </w:rPr>
        <w:t>Ejercicios.</w:t>
      </w:r>
    </w:p>
    <w:p>
      <w:pPr>
        <w:spacing w:before="40"/>
        <w:ind w:left="122" w:right="46" w:firstLine="0"/>
        <w:jc w:val="left"/>
        <w:rPr>
          <w:rFonts w:ascii="Calibri" w:hAnsi="Calibri"/>
          <w:sz w:val="22"/>
        </w:rPr>
      </w:pPr>
      <w:r>
        <w:rPr>
          <w:rFonts w:ascii="Calibri" w:hAnsi="Calibri"/>
          <w:sz w:val="22"/>
        </w:rPr>
        <w:t>1.- Obtenga los análisis de sensibilidad de los siguientes sistemas:</w:t>
      </w:r>
    </w:p>
    <w:p>
      <w:pPr>
        <w:pStyle w:val="BodyText"/>
        <w:rPr>
          <w:rFonts w:ascii="Calibri"/>
          <w:sz w:val="22"/>
        </w:rPr>
      </w:pPr>
    </w:p>
    <w:p>
      <w:pPr>
        <w:pStyle w:val="ListParagraph"/>
        <w:numPr>
          <w:ilvl w:val="0"/>
          <w:numId w:val="17"/>
        </w:numPr>
        <w:tabs>
          <w:tab w:pos="842" w:val="left" w:leader="none"/>
          <w:tab w:pos="2954" w:val="left" w:leader="none"/>
        </w:tabs>
        <w:spacing w:line="240" w:lineRule="auto" w:before="0" w:after="0"/>
        <w:ind w:left="830" w:right="4678"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0.1x</w:t>
      </w:r>
      <w:r>
        <w:rPr>
          <w:rFonts w:ascii="Calibri" w:hAnsi="Calibri"/>
          <w:spacing w:val="-5"/>
          <w:sz w:val="22"/>
        </w:rPr>
        <w:t> </w:t>
      </w:r>
      <w:r>
        <w:rPr>
          <w:rFonts w:ascii="Calibri" w:hAnsi="Calibri"/>
          <w:sz w:val="22"/>
        </w:rPr>
        <w:t>+</w:t>
      </w:r>
      <w:r>
        <w:rPr>
          <w:rFonts w:ascii="Calibri" w:hAnsi="Calibri"/>
          <w:spacing w:val="-3"/>
          <w:sz w:val="22"/>
        </w:rPr>
        <w:t> </w:t>
      </w:r>
      <w:r>
        <w:rPr>
          <w:rFonts w:ascii="Calibri" w:hAnsi="Calibri"/>
          <w:sz w:val="22"/>
        </w:rPr>
        <w:t>0.08y</w:t>
      </w:r>
      <w:r>
        <w:rPr>
          <w:rFonts w:ascii="Calibri" w:hAnsi="Calibri"/>
          <w:w w:val="100"/>
          <w:sz w:val="22"/>
        </w:rPr>
        <w:t> </w:t>
      </w:r>
      <w:r>
        <w:rPr>
          <w:rFonts w:ascii="Calibri" w:hAnsi="Calibri"/>
          <w:sz w:val="22"/>
        </w:rPr>
        <w:t>Restricciones:</w:t>
        <w:tab/>
        <w:t>x + y &lt;= 210</w:t>
      </w:r>
      <w:r>
        <w:rPr>
          <w:rFonts w:ascii="Calibri" w:hAnsi="Calibri"/>
          <w:spacing w:val="-5"/>
          <w:sz w:val="22"/>
        </w:rPr>
        <w:t> </w:t>
      </w:r>
      <w:r>
        <w:rPr>
          <w:rFonts w:ascii="Calibri" w:hAnsi="Calibri"/>
          <w:sz w:val="22"/>
        </w:rPr>
        <w:t>000</w:t>
      </w:r>
    </w:p>
    <w:p>
      <w:pPr>
        <w:spacing w:line="267" w:lineRule="exact" w:before="0"/>
        <w:ind w:left="2954" w:right="46" w:firstLine="0"/>
        <w:jc w:val="left"/>
        <w:rPr>
          <w:rFonts w:ascii="Calibri"/>
          <w:sz w:val="22"/>
        </w:rPr>
      </w:pPr>
      <w:r>
        <w:rPr>
          <w:rFonts w:ascii="Calibri"/>
          <w:sz w:val="22"/>
        </w:rPr>
        <w:t>x &lt;= 130 000</w:t>
      </w:r>
    </w:p>
    <w:p>
      <w:pPr>
        <w:spacing w:line="267" w:lineRule="exact" w:before="0"/>
        <w:ind w:left="2954" w:right="46" w:firstLine="0"/>
        <w:jc w:val="left"/>
        <w:rPr>
          <w:rFonts w:ascii="Calibri"/>
          <w:sz w:val="22"/>
        </w:rPr>
      </w:pPr>
      <w:r>
        <w:rPr>
          <w:rFonts w:ascii="Calibri"/>
          <w:sz w:val="22"/>
        </w:rPr>
        <w:t>y &gt;= 60 000</w:t>
      </w:r>
    </w:p>
    <w:p>
      <w:pPr>
        <w:spacing w:before="0"/>
        <w:ind w:left="2954" w:right="5350" w:firstLine="0"/>
        <w:jc w:val="left"/>
        <w:rPr>
          <w:rFonts w:ascii="Calibri"/>
          <w:sz w:val="22"/>
        </w:rPr>
      </w:pPr>
      <w:r>
        <w:rPr>
          <w:rFonts w:ascii="Calibri"/>
          <w:sz w:val="22"/>
        </w:rPr>
        <w:t>x &lt;= 2y x, y  &gt;=</w:t>
      </w:r>
      <w:r>
        <w:rPr>
          <w:rFonts w:ascii="Calibri"/>
          <w:spacing w:val="-21"/>
          <w:sz w:val="22"/>
        </w:rPr>
        <w:t> </w:t>
      </w:r>
      <w:r>
        <w:rPr>
          <w:rFonts w:ascii="Calibri"/>
          <w:sz w:val="22"/>
        </w:rPr>
        <w:t>0</w:t>
      </w:r>
    </w:p>
    <w:p>
      <w:pPr>
        <w:pStyle w:val="BodyText"/>
        <w:rPr>
          <w:rFonts w:ascii="Calibri"/>
          <w:sz w:val="22"/>
        </w:rPr>
      </w:pPr>
    </w:p>
    <w:p>
      <w:pPr>
        <w:pStyle w:val="ListParagraph"/>
        <w:numPr>
          <w:ilvl w:val="0"/>
          <w:numId w:val="17"/>
        </w:numPr>
        <w:tabs>
          <w:tab w:pos="842" w:val="left" w:leader="none"/>
          <w:tab w:pos="2954" w:val="left" w:leader="none"/>
        </w:tabs>
        <w:spacing w:line="240" w:lineRule="auto" w:before="0" w:after="0"/>
        <w:ind w:left="830" w:right="4738"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250x</w:t>
      </w:r>
      <w:r>
        <w:rPr>
          <w:rFonts w:ascii="Calibri" w:hAnsi="Calibri"/>
          <w:spacing w:val="-4"/>
          <w:sz w:val="22"/>
        </w:rPr>
        <w:t> </w:t>
      </w:r>
      <w:r>
        <w:rPr>
          <w:rFonts w:ascii="Calibri" w:hAnsi="Calibri"/>
          <w:sz w:val="22"/>
        </w:rPr>
        <w:t>+</w:t>
      </w:r>
      <w:r>
        <w:rPr>
          <w:rFonts w:ascii="Calibri" w:hAnsi="Calibri"/>
          <w:spacing w:val="-3"/>
          <w:sz w:val="22"/>
        </w:rPr>
        <w:t> </w:t>
      </w:r>
      <w:r>
        <w:rPr>
          <w:rFonts w:ascii="Calibri" w:hAnsi="Calibri"/>
          <w:sz w:val="22"/>
        </w:rPr>
        <w:t>200y</w:t>
      </w:r>
      <w:r>
        <w:rPr>
          <w:rFonts w:ascii="Calibri" w:hAnsi="Calibri"/>
          <w:w w:val="100"/>
          <w:sz w:val="22"/>
        </w:rPr>
        <w:t> </w:t>
      </w:r>
      <w:r>
        <w:rPr>
          <w:rFonts w:ascii="Calibri" w:hAnsi="Calibri"/>
          <w:sz w:val="22"/>
        </w:rPr>
        <w:t>Restricciones:</w:t>
        <w:tab/>
        <w:t>x - y &lt;=</w:t>
      </w:r>
      <w:r>
        <w:rPr>
          <w:rFonts w:ascii="Calibri" w:hAnsi="Calibri"/>
          <w:spacing w:val="-1"/>
          <w:sz w:val="22"/>
        </w:rPr>
        <w:t> </w:t>
      </w:r>
      <w:r>
        <w:rPr>
          <w:rFonts w:ascii="Calibri" w:hAnsi="Calibri"/>
          <w:sz w:val="22"/>
        </w:rPr>
        <w:t>0</w:t>
      </w:r>
    </w:p>
    <w:p>
      <w:pPr>
        <w:spacing w:before="1"/>
        <w:ind w:left="2954" w:right="5037" w:firstLine="0"/>
        <w:jc w:val="left"/>
        <w:rPr>
          <w:rFonts w:ascii="Calibri"/>
          <w:sz w:val="22"/>
        </w:rPr>
      </w:pPr>
      <w:r>
        <w:rPr>
          <w:rFonts w:ascii="Calibri"/>
          <w:sz w:val="22"/>
        </w:rPr>
        <w:t>-2x + y &lt;= 0 x &lt;= 30</w:t>
      </w:r>
    </w:p>
    <w:p>
      <w:pPr>
        <w:spacing w:before="0"/>
        <w:ind w:left="2954" w:right="46" w:firstLine="0"/>
        <w:jc w:val="left"/>
        <w:rPr>
          <w:rFonts w:ascii="Calibri"/>
          <w:sz w:val="22"/>
        </w:rPr>
      </w:pPr>
      <w:r>
        <w:rPr>
          <w:rFonts w:ascii="Calibri"/>
          <w:sz w:val="22"/>
        </w:rPr>
        <w:t>x, y  &gt;= 0</w:t>
      </w:r>
    </w:p>
    <w:p>
      <w:pPr>
        <w:pStyle w:val="BodyText"/>
        <w:spacing w:before="10"/>
        <w:rPr>
          <w:rFonts w:ascii="Calibri"/>
          <w:sz w:val="21"/>
        </w:rPr>
      </w:pPr>
    </w:p>
    <w:p>
      <w:pPr>
        <w:pStyle w:val="ListParagraph"/>
        <w:numPr>
          <w:ilvl w:val="0"/>
          <w:numId w:val="17"/>
        </w:numPr>
        <w:tabs>
          <w:tab w:pos="842" w:val="left" w:leader="none"/>
          <w:tab w:pos="2954" w:val="left" w:leader="none"/>
        </w:tabs>
        <w:spacing w:line="240" w:lineRule="auto" w:before="0" w:after="0"/>
        <w:ind w:left="830" w:right="4954"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5x</w:t>
      </w:r>
      <w:r>
        <w:rPr>
          <w:rFonts w:ascii="Calibri" w:hAnsi="Calibri"/>
          <w:spacing w:val="-2"/>
          <w:sz w:val="22"/>
        </w:rPr>
        <w:t> </w:t>
      </w:r>
      <w:r>
        <w:rPr>
          <w:rFonts w:ascii="Calibri" w:hAnsi="Calibri"/>
          <w:sz w:val="22"/>
        </w:rPr>
        <w:t>+</w:t>
      </w:r>
      <w:r>
        <w:rPr>
          <w:rFonts w:ascii="Calibri" w:hAnsi="Calibri"/>
          <w:spacing w:val="-2"/>
          <w:sz w:val="22"/>
        </w:rPr>
        <w:t> </w:t>
      </w:r>
      <w:r>
        <w:rPr>
          <w:rFonts w:ascii="Calibri" w:hAnsi="Calibri"/>
          <w:sz w:val="22"/>
        </w:rPr>
        <w:t>4y</w:t>
      </w:r>
      <w:r>
        <w:rPr>
          <w:rFonts w:ascii="Calibri" w:hAnsi="Calibri"/>
          <w:w w:val="100"/>
          <w:sz w:val="22"/>
        </w:rPr>
        <w:t> </w:t>
      </w:r>
      <w:r>
        <w:rPr>
          <w:rFonts w:ascii="Calibri" w:hAnsi="Calibri"/>
          <w:sz w:val="22"/>
        </w:rPr>
        <w:t>Restricciones:</w:t>
        <w:tab/>
        <w:t>6x + 4y &lt;=</w:t>
      </w:r>
      <w:r>
        <w:rPr>
          <w:rFonts w:ascii="Calibri" w:hAnsi="Calibri"/>
          <w:spacing w:val="-5"/>
          <w:sz w:val="22"/>
        </w:rPr>
        <w:t> </w:t>
      </w:r>
      <w:r>
        <w:rPr>
          <w:rFonts w:ascii="Calibri" w:hAnsi="Calibri"/>
          <w:sz w:val="22"/>
        </w:rPr>
        <w:t>24</w:t>
      </w:r>
    </w:p>
    <w:p>
      <w:pPr>
        <w:spacing w:before="0"/>
        <w:ind w:left="2954" w:right="46" w:firstLine="0"/>
        <w:jc w:val="left"/>
        <w:rPr>
          <w:rFonts w:ascii="Calibri"/>
          <w:sz w:val="22"/>
        </w:rPr>
      </w:pPr>
      <w:r>
        <w:rPr>
          <w:rFonts w:ascii="Calibri"/>
          <w:sz w:val="22"/>
        </w:rPr>
        <w:t>x + 2y  &lt;= 6</w:t>
      </w:r>
    </w:p>
    <w:p>
      <w:pPr>
        <w:spacing w:before="0"/>
        <w:ind w:left="2954" w:right="5204" w:firstLine="0"/>
        <w:jc w:val="left"/>
        <w:rPr>
          <w:rFonts w:ascii="Calibri"/>
          <w:sz w:val="22"/>
        </w:rPr>
      </w:pPr>
      <w:r>
        <w:rPr>
          <w:rFonts w:ascii="Calibri"/>
          <w:sz w:val="22"/>
        </w:rPr>
        <w:t>-x + y &lt;= 1 y &lt;= 2</w:t>
      </w:r>
    </w:p>
    <w:p>
      <w:pPr>
        <w:spacing w:after="0"/>
        <w:jc w:val="left"/>
        <w:rPr>
          <w:rFonts w:ascii="Calibri"/>
          <w:sz w:val="22"/>
        </w:rPr>
        <w:sectPr>
          <w:headerReference w:type="default" r:id="rId248"/>
          <w:footerReference w:type="default" r:id="rId249"/>
          <w:pgSz w:w="12240" w:h="15840"/>
          <w:pgMar w:header="0" w:footer="1003" w:top="1360" w:bottom="1200" w:left="1580" w:right="1580"/>
          <w:pgNumType w:start="91"/>
        </w:sectPr>
      </w:pPr>
    </w:p>
    <w:p>
      <w:pPr>
        <w:spacing w:before="33"/>
        <w:ind w:left="2934" w:right="2980" w:firstLine="0"/>
        <w:jc w:val="left"/>
        <w:rPr>
          <w:rFonts w:ascii="Calibri"/>
          <w:sz w:val="22"/>
        </w:rPr>
      </w:pPr>
      <w:r>
        <w:rPr>
          <w:rFonts w:ascii="Calibri"/>
          <w:sz w:val="22"/>
        </w:rPr>
        <w:t>x, y  &gt;= 0</w:t>
      </w:r>
    </w:p>
    <w:p>
      <w:pPr>
        <w:pStyle w:val="BodyText"/>
        <w:rPr>
          <w:rFonts w:ascii="Calibri"/>
          <w:sz w:val="22"/>
        </w:rPr>
      </w:pPr>
    </w:p>
    <w:p>
      <w:pPr>
        <w:pStyle w:val="ListParagraph"/>
        <w:numPr>
          <w:ilvl w:val="0"/>
          <w:numId w:val="17"/>
        </w:numPr>
        <w:tabs>
          <w:tab w:pos="822" w:val="left" w:leader="none"/>
          <w:tab w:pos="2934" w:val="left" w:leader="none"/>
        </w:tabs>
        <w:spacing w:line="240" w:lineRule="auto" w:before="1" w:after="0"/>
        <w:ind w:left="810" w:right="4680"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3x</w:t>
      </w:r>
      <w:r>
        <w:rPr>
          <w:rFonts w:ascii="Calibri" w:hAnsi="Calibri"/>
          <w:spacing w:val="-2"/>
          <w:sz w:val="22"/>
        </w:rPr>
        <w:t> </w:t>
      </w:r>
      <w:r>
        <w:rPr>
          <w:rFonts w:ascii="Calibri" w:hAnsi="Calibri"/>
          <w:sz w:val="22"/>
        </w:rPr>
        <w:t>+</w:t>
      </w:r>
      <w:r>
        <w:rPr>
          <w:rFonts w:ascii="Calibri" w:hAnsi="Calibri"/>
          <w:spacing w:val="-2"/>
          <w:sz w:val="22"/>
        </w:rPr>
        <w:t> </w:t>
      </w:r>
      <w:r>
        <w:rPr>
          <w:rFonts w:ascii="Calibri" w:hAnsi="Calibri"/>
          <w:sz w:val="22"/>
        </w:rPr>
        <w:t>4y</w:t>
      </w:r>
      <w:r>
        <w:rPr>
          <w:rFonts w:ascii="Calibri" w:hAnsi="Calibri"/>
          <w:w w:val="100"/>
          <w:sz w:val="22"/>
        </w:rPr>
        <w:t> </w:t>
      </w:r>
      <w:r>
        <w:rPr>
          <w:rFonts w:ascii="Calibri" w:hAnsi="Calibri"/>
          <w:sz w:val="22"/>
        </w:rPr>
        <w:t>Restricciones:</w:t>
        <w:tab/>
        <w:t>2x + 3y &lt;= 1</w:t>
      </w:r>
      <w:r>
        <w:rPr>
          <w:rFonts w:ascii="Calibri" w:hAnsi="Calibri"/>
          <w:spacing w:val="-6"/>
          <w:sz w:val="22"/>
        </w:rPr>
        <w:t> </w:t>
      </w:r>
      <w:r>
        <w:rPr>
          <w:rFonts w:ascii="Calibri" w:hAnsi="Calibri"/>
          <w:sz w:val="22"/>
        </w:rPr>
        <w:t>200</w:t>
      </w:r>
    </w:p>
    <w:p>
      <w:pPr>
        <w:spacing w:before="0"/>
        <w:ind w:left="2934" w:right="2980" w:firstLine="0"/>
        <w:jc w:val="left"/>
        <w:rPr>
          <w:rFonts w:ascii="Calibri"/>
          <w:sz w:val="22"/>
        </w:rPr>
      </w:pPr>
      <w:r>
        <w:rPr>
          <w:rFonts w:ascii="Calibri"/>
          <w:sz w:val="22"/>
        </w:rPr>
        <w:t>2x + y  &lt;= 1 000</w:t>
      </w:r>
    </w:p>
    <w:p>
      <w:pPr>
        <w:spacing w:before="0"/>
        <w:ind w:left="2934" w:right="2980" w:firstLine="0"/>
        <w:jc w:val="left"/>
        <w:rPr>
          <w:rFonts w:ascii="Calibri"/>
          <w:sz w:val="22"/>
        </w:rPr>
      </w:pPr>
      <w:r>
        <w:rPr>
          <w:rFonts w:ascii="Calibri"/>
          <w:sz w:val="22"/>
        </w:rPr>
        <w:t>y &lt;= 800</w:t>
      </w:r>
    </w:p>
    <w:p>
      <w:pPr>
        <w:spacing w:before="0"/>
        <w:ind w:left="2934" w:right="2980" w:firstLine="0"/>
        <w:jc w:val="left"/>
        <w:rPr>
          <w:rFonts w:ascii="Calibri"/>
          <w:sz w:val="22"/>
        </w:rPr>
      </w:pPr>
      <w:r>
        <w:rPr>
          <w:rFonts w:ascii="Calibri"/>
          <w:sz w:val="22"/>
        </w:rPr>
        <w:t>x, y  &gt;= 0</w:t>
      </w:r>
    </w:p>
    <w:p>
      <w:pPr>
        <w:pStyle w:val="BodyText"/>
        <w:spacing w:before="9"/>
        <w:rPr>
          <w:rFonts w:ascii="Calibri"/>
          <w:sz w:val="21"/>
        </w:rPr>
      </w:pPr>
    </w:p>
    <w:p>
      <w:pPr>
        <w:pStyle w:val="ListParagraph"/>
        <w:numPr>
          <w:ilvl w:val="0"/>
          <w:numId w:val="17"/>
        </w:numPr>
        <w:tabs>
          <w:tab w:pos="822" w:val="left" w:leader="none"/>
          <w:tab w:pos="2934" w:val="left" w:leader="none"/>
        </w:tabs>
        <w:spacing w:line="266" w:lineRule="exact" w:before="0" w:after="0"/>
        <w:ind w:left="810" w:right="4675" w:hanging="348"/>
        <w:jc w:val="left"/>
        <w:rPr>
          <w:rFonts w:ascii="Calibri" w:hAnsi="Calibri"/>
          <w:sz w:val="22"/>
        </w:rPr>
      </w:pPr>
      <w:r>
        <w:rPr>
          <w:rFonts w:ascii="Calibri" w:hAnsi="Calibri"/>
          <w:sz w:val="22"/>
        </w:rPr>
        <w:t>Función</w:t>
      </w:r>
      <w:r>
        <w:rPr>
          <w:rFonts w:ascii="Calibri" w:hAnsi="Calibri"/>
          <w:spacing w:val="-2"/>
          <w:sz w:val="22"/>
        </w:rPr>
        <w:t> </w:t>
      </w:r>
      <w:r>
        <w:rPr>
          <w:rFonts w:ascii="Calibri" w:hAnsi="Calibri"/>
          <w:sz w:val="22"/>
        </w:rPr>
        <w:t>objetivo:</w:t>
        <w:tab/>
        <w:t>Z = 10x</w:t>
      </w:r>
      <w:r>
        <w:rPr>
          <w:rFonts w:ascii="Calibri" w:hAnsi="Calibri"/>
          <w:spacing w:val="-2"/>
          <w:sz w:val="22"/>
        </w:rPr>
        <w:t> </w:t>
      </w:r>
      <w:r>
        <w:rPr>
          <w:rFonts w:ascii="Calibri" w:hAnsi="Calibri"/>
          <w:sz w:val="22"/>
        </w:rPr>
        <w:t>+</w:t>
      </w:r>
      <w:r>
        <w:rPr>
          <w:rFonts w:ascii="Calibri" w:hAnsi="Calibri"/>
          <w:spacing w:val="-2"/>
          <w:sz w:val="22"/>
        </w:rPr>
        <w:t> </w:t>
      </w:r>
      <w:r>
        <w:rPr>
          <w:rFonts w:ascii="Calibri" w:hAnsi="Calibri"/>
          <w:sz w:val="22"/>
        </w:rPr>
        <w:t>9y</w:t>
      </w:r>
      <w:r>
        <w:rPr>
          <w:rFonts w:ascii="Calibri" w:hAnsi="Calibri"/>
          <w:w w:val="100"/>
          <w:sz w:val="22"/>
        </w:rPr>
        <w:t> </w:t>
      </w:r>
      <w:r>
        <w:rPr>
          <w:rFonts w:ascii="Calibri" w:hAnsi="Calibri"/>
          <w:sz w:val="22"/>
        </w:rPr>
        <w:t>Restricciones:</w:t>
        <w:tab/>
        <w:t>0.75x + y &lt;=</w:t>
      </w:r>
      <w:r>
        <w:rPr>
          <w:rFonts w:ascii="Calibri" w:hAnsi="Calibri"/>
          <w:spacing w:val="-6"/>
          <w:sz w:val="22"/>
        </w:rPr>
        <w:t> </w:t>
      </w:r>
      <w:r>
        <w:rPr>
          <w:rFonts w:ascii="Calibri" w:hAnsi="Calibri"/>
          <w:sz w:val="22"/>
        </w:rPr>
        <w:t>630</w:t>
      </w:r>
    </w:p>
    <w:p>
      <w:pPr>
        <w:spacing w:before="6"/>
        <w:ind w:left="2934" w:right="2980" w:firstLine="0"/>
        <w:jc w:val="left"/>
        <w:rPr>
          <w:rFonts w:ascii="Calibri"/>
          <w:sz w:val="22"/>
        </w:rPr>
      </w:pPr>
      <w:r>
        <w:rPr>
          <w:rFonts w:ascii="Calibri"/>
          <w:sz w:val="22"/>
        </w:rPr>
        <w:t>0.50x + y  &lt;= 600</w:t>
      </w:r>
    </w:p>
    <w:p>
      <w:pPr>
        <w:spacing w:before="0"/>
        <w:ind w:left="2934" w:right="2980" w:firstLine="0"/>
        <w:jc w:val="left"/>
        <w:rPr>
          <w:rFonts w:ascii="Calibri"/>
          <w:sz w:val="22"/>
        </w:rPr>
      </w:pPr>
      <w:r>
        <w:rPr>
          <w:rFonts w:ascii="Calibri"/>
          <w:sz w:val="22"/>
        </w:rPr>
        <w:t>2x + y &lt;= 708</w:t>
      </w:r>
    </w:p>
    <w:p>
      <w:pPr>
        <w:spacing w:before="0"/>
        <w:ind w:left="2934" w:right="2980" w:firstLine="0"/>
        <w:jc w:val="left"/>
        <w:rPr>
          <w:rFonts w:ascii="Calibri"/>
          <w:sz w:val="22"/>
        </w:rPr>
      </w:pPr>
      <w:r>
        <w:rPr>
          <w:rFonts w:ascii="Calibri"/>
          <w:sz w:val="22"/>
        </w:rPr>
        <w:t>x, y  &gt;= 0</w:t>
      </w:r>
    </w:p>
    <w:p>
      <w:pPr>
        <w:spacing w:after="0"/>
        <w:jc w:val="left"/>
        <w:rPr>
          <w:rFonts w:ascii="Calibri"/>
          <w:sz w:val="22"/>
        </w:rPr>
        <w:sectPr>
          <w:headerReference w:type="default" r:id="rId250"/>
          <w:footerReference w:type="default" r:id="rId251"/>
          <w:pgSz w:w="12240" w:h="15840"/>
          <w:pgMar w:header="0" w:footer="1003" w:top="1380" w:bottom="1200" w:left="1600" w:right="1580"/>
          <w:pgNumType w:start="92"/>
        </w:sectPr>
      </w:pPr>
    </w:p>
    <w:p>
      <w:pPr>
        <w:pStyle w:val="Heading1"/>
      </w:pPr>
      <w:bookmarkStart w:name="_bookmark68" w:id="69"/>
      <w:bookmarkEnd w:id="69"/>
      <w:r>
        <w:rPr>
          <w:b w:val="0"/>
        </w:rPr>
      </w:r>
      <w:r>
        <w:rPr/>
        <w:t>Capítulo 6. Método de Transporte</w:t>
      </w:r>
    </w:p>
    <w:p>
      <w:pPr>
        <w:pStyle w:val="BodyText"/>
        <w:spacing w:before="44"/>
        <w:ind w:left="102" w:right="7552"/>
      </w:pPr>
      <w:r>
        <w:rPr/>
        <w:t>(Taha) (Hillier, 2014)</w:t>
      </w:r>
    </w:p>
    <w:p>
      <w:pPr>
        <w:pStyle w:val="BodyText"/>
        <w:spacing w:before="2"/>
        <w:rPr>
          <w:sz w:val="18"/>
        </w:rPr>
      </w:pPr>
    </w:p>
    <w:p>
      <w:pPr>
        <w:pStyle w:val="BodyText"/>
        <w:spacing w:line="276" w:lineRule="auto" w:before="69"/>
        <w:ind w:left="102" w:right="118"/>
        <w:jc w:val="both"/>
      </w:pPr>
      <w:r>
        <w:rPr/>
        <w:t>El problema general del transporte se refiere a la distribución de mercancía desde cualquier conjunto de centro de suministro, denominados orígenes (fuentes, por ejemplo fábricas), hasta cualquier conjunto de centros de recepción, llamados destinos (por ejemplo bodegas), de tal forma que se minimicen los costos totales de distribución y al mismo tiempo</w:t>
      </w:r>
      <w:r>
        <w:rPr>
          <w:spacing w:val="-26"/>
        </w:rPr>
        <w:t> </w:t>
      </w:r>
      <w:r>
        <w:rPr/>
        <w:t>satisfaga los límites de la oferta y la demanda. Cada origen tiene que distribuir ciertas unidades a los destinos y cada destino tiene cierta demanda de unidades que deben recibir de los</w:t>
      </w:r>
      <w:r>
        <w:rPr>
          <w:spacing w:val="-17"/>
        </w:rPr>
        <w:t> </w:t>
      </w:r>
      <w:r>
        <w:rPr/>
        <w:t>orígenes.</w:t>
      </w:r>
    </w:p>
    <w:p>
      <w:pPr>
        <w:pStyle w:val="BodyText"/>
      </w:pPr>
    </w:p>
    <w:p>
      <w:pPr>
        <w:pStyle w:val="BodyText"/>
      </w:pPr>
    </w:p>
    <w:p>
      <w:pPr>
        <w:pStyle w:val="BodyText"/>
        <w:spacing w:before="167"/>
        <w:ind w:left="102"/>
        <w:jc w:val="both"/>
      </w:pPr>
      <w:bookmarkStart w:name="_bookmark69" w:id="70"/>
      <w:bookmarkEnd w:id="70"/>
      <w:r>
        <w:rPr/>
      </w:r>
      <w:r>
        <w:rPr/>
        <w:t>Definición del modelo</w:t>
      </w:r>
    </w:p>
    <w:p>
      <w:pPr>
        <w:pStyle w:val="BodyText"/>
        <w:spacing w:line="276" w:lineRule="auto" w:before="41"/>
        <w:ind w:left="102" w:right="115"/>
        <w:jc w:val="both"/>
      </w:pPr>
      <w:r>
        <w:rPr/>
        <w:drawing>
          <wp:anchor distT="0" distB="0" distL="0" distR="0" allowOverlap="1" layoutInCell="1" locked="0" behindDoc="1" simplePos="0" relativeHeight="268035119">
            <wp:simplePos x="0" y="0"/>
            <wp:positionH relativeFrom="page">
              <wp:posOffset>2671572</wp:posOffset>
            </wp:positionH>
            <wp:positionV relativeFrom="paragraph">
              <wp:posOffset>1898943</wp:posOffset>
            </wp:positionV>
            <wp:extent cx="639762" cy="147637"/>
            <wp:effectExtent l="0" t="0" r="0" b="0"/>
            <wp:wrapNone/>
            <wp:docPr id="15" name="image20.png" descr=""/>
            <wp:cNvGraphicFramePr>
              <a:graphicFrameLocks noChangeAspect="1"/>
            </wp:cNvGraphicFramePr>
            <a:graphic>
              <a:graphicData uri="http://schemas.openxmlformats.org/drawingml/2006/picture">
                <pic:pic>
                  <pic:nvPicPr>
                    <pic:cNvPr id="16" name="image20.png"/>
                    <pic:cNvPicPr/>
                  </pic:nvPicPr>
                  <pic:blipFill>
                    <a:blip r:embed="rId254" cstate="print"/>
                    <a:stretch>
                      <a:fillRect/>
                    </a:stretch>
                  </pic:blipFill>
                  <pic:spPr>
                    <a:xfrm>
                      <a:off x="0" y="0"/>
                      <a:ext cx="639762" cy="147637"/>
                    </a:xfrm>
                    <a:prstGeom prst="rect">
                      <a:avLst/>
                    </a:prstGeom>
                  </pic:spPr>
                </pic:pic>
              </a:graphicData>
            </a:graphic>
          </wp:anchor>
        </w:drawing>
      </w:r>
      <w:r>
        <w:rPr/>
        <w:drawing>
          <wp:anchor distT="0" distB="0" distL="0" distR="0" allowOverlap="1" layoutInCell="1" locked="0" behindDoc="1" simplePos="0" relativeHeight="268035143">
            <wp:simplePos x="0" y="0"/>
            <wp:positionH relativeFrom="page">
              <wp:posOffset>4344923</wp:posOffset>
            </wp:positionH>
            <wp:positionV relativeFrom="paragraph">
              <wp:posOffset>1882179</wp:posOffset>
            </wp:positionV>
            <wp:extent cx="677733" cy="144684"/>
            <wp:effectExtent l="0" t="0" r="0" b="0"/>
            <wp:wrapNone/>
            <wp:docPr id="17" name="image21.png" descr=""/>
            <wp:cNvGraphicFramePr>
              <a:graphicFrameLocks noChangeAspect="1"/>
            </wp:cNvGraphicFramePr>
            <a:graphic>
              <a:graphicData uri="http://schemas.openxmlformats.org/drawingml/2006/picture">
                <pic:pic>
                  <pic:nvPicPr>
                    <pic:cNvPr id="18" name="image21.png"/>
                    <pic:cNvPicPr/>
                  </pic:nvPicPr>
                  <pic:blipFill>
                    <a:blip r:embed="rId255" cstate="print"/>
                    <a:stretch>
                      <a:fillRect/>
                    </a:stretch>
                  </pic:blipFill>
                  <pic:spPr>
                    <a:xfrm>
                      <a:off x="0" y="0"/>
                      <a:ext cx="677733" cy="144684"/>
                    </a:xfrm>
                    <a:prstGeom prst="rect">
                      <a:avLst/>
                    </a:prstGeom>
                  </pic:spPr>
                </pic:pic>
              </a:graphicData>
            </a:graphic>
          </wp:anchor>
        </w:drawing>
      </w:r>
      <w:r>
        <w:rPr/>
        <w:t>El problema general consiste en: m fuentes y n destinos, cada fuente y cada destino representados por nodos. El arco o flecha (i, j) que une a la fuente i con el destino j conduce </w:t>
      </w:r>
      <w:r>
        <w:rPr>
          <w:position w:val="2"/>
        </w:rPr>
        <w:t>dos clases de información: el consto de transporte c</w:t>
      </w:r>
      <w:r>
        <w:rPr>
          <w:sz w:val="16"/>
        </w:rPr>
        <w:t>ij </w:t>
      </w:r>
      <w:r>
        <w:rPr>
          <w:position w:val="2"/>
        </w:rPr>
        <w:t>por unidad, y la cantidad transportada x</w:t>
      </w:r>
      <w:r>
        <w:rPr>
          <w:sz w:val="16"/>
        </w:rPr>
        <w:t>ij</w:t>
      </w:r>
      <w:r>
        <w:rPr>
          <w:position w:val="2"/>
        </w:rPr>
        <w:t>. La cantidad de oferta en la fuente i es a</w:t>
      </w:r>
      <w:r>
        <w:rPr>
          <w:sz w:val="16"/>
        </w:rPr>
        <w:t>i </w:t>
      </w:r>
      <w:r>
        <w:rPr>
          <w:position w:val="2"/>
        </w:rPr>
        <w:t>y la cantidad de demanda en el destino j es b</w:t>
      </w:r>
      <w:r>
        <w:rPr>
          <w:sz w:val="16"/>
        </w:rPr>
        <w:t>j</w:t>
      </w:r>
      <w:r>
        <w:rPr>
          <w:position w:val="2"/>
        </w:rPr>
        <w:t>. El objetivo del modelo es determinar las incógnitas x</w:t>
      </w:r>
      <w:r>
        <w:rPr>
          <w:sz w:val="16"/>
        </w:rPr>
        <w:t>ij </w:t>
      </w:r>
      <w:r>
        <w:rPr>
          <w:position w:val="2"/>
        </w:rPr>
        <w:t>que minimicen el costo total de </w:t>
      </w:r>
      <w:r>
        <w:rPr/>
        <w:t>transporte, y que al mismo tiempo satisfagan las restricciones de oferta y demanda. El problema de transporte se representa en la Figura 1.</w:t>
      </w:r>
    </w:p>
    <w:p>
      <w:pPr>
        <w:pStyle w:val="BodyText"/>
        <w:rPr>
          <w:sz w:val="20"/>
        </w:rPr>
      </w:pPr>
    </w:p>
    <w:p>
      <w:pPr>
        <w:pStyle w:val="BodyText"/>
        <w:rPr>
          <w:sz w:val="20"/>
        </w:rPr>
      </w:pPr>
    </w:p>
    <w:p>
      <w:pPr>
        <w:pStyle w:val="BodyText"/>
        <w:spacing w:before="5"/>
        <w:rPr>
          <w:sz w:val="21"/>
        </w:rPr>
      </w:pPr>
      <w:r>
        <w:rPr/>
        <w:pict>
          <v:group style="position:absolute;margin-left:124.559998pt;margin-top:14.312898pt;width:371.4pt;height:136.050pt;mso-position-horizontal-relative:page;mso-position-vertical-relative:paragraph;z-index:4168;mso-wrap-distance-left:0;mso-wrap-distance-right:0" coordorigin="2491,286" coordsize="7428,2721">
            <v:shape style="position:absolute;left:4368;top:597;width:641;height:641" coordorigin="4368,597" coordsize="641,641" path="m4368,917l4376,844,4401,776,4438,717,4488,667,4547,629,4615,605,4688,597,4762,605,4829,629,4889,667,4938,717,4976,776,5000,844,5009,917,5000,991,4976,1058,4938,1118,4889,1167,4829,1205,4762,1229,4688,1238,4615,1229,4547,1205,4488,1167,4438,1118,4401,1058,4376,991,4368,917xe" filled="false" stroked="true" strokeweight=".96pt" strokecolor="#000000">
              <v:path arrowok="t"/>
            </v:shape>
            <v:shape style="position:absolute;left:4471;top:774;width:432;height:288" type="#_x0000_t75" stroked="false">
              <v:imagedata r:id="rId256" o:title=""/>
            </v:shape>
            <v:shape style="position:absolute;left:4368;top:1300;width:641;height:641" coordorigin="4368,1300" coordsize="641,641" path="m4368,1620l4376,1547,4401,1480,4438,1420,4488,1370,4547,1333,4615,1309,4688,1300,4762,1309,4829,1333,4889,1370,4938,1420,4976,1480,5000,1547,5009,1620,5000,1694,4976,1761,4938,1821,4889,1870,4829,1908,4762,1932,4688,1941,4615,1932,4547,1908,4488,1870,4438,1821,4401,1761,4376,1694,4368,1620xe" filled="false" stroked="true" strokeweight=".96pt" strokecolor="#000000">
              <v:path arrowok="t"/>
            </v:shape>
            <v:shape style="position:absolute;left:4471;top:1478;width:432;height:288" type="#_x0000_t75" stroked="false">
              <v:imagedata r:id="rId256" o:title=""/>
            </v:shape>
            <v:shape style="position:absolute;left:3977;top:822;width:372;height:120" type="#_x0000_t75" stroked="false">
              <v:imagedata r:id="rId257" o:title=""/>
            </v:shape>
            <v:shape style="position:absolute;left:3962;top:1544;width:372;height:120" type="#_x0000_t75" stroked="false">
              <v:imagedata r:id="rId257" o:title=""/>
            </v:shape>
            <v:shape style="position:absolute;left:7032;top:585;width:641;height:641" coordorigin="7032,585" coordsize="641,641" path="m7032,905l7040,832,7065,764,7102,705,7152,655,7211,617,7279,593,7352,585,7426,593,7493,617,7553,655,7602,705,7640,764,7664,832,7673,905,7664,979,7640,1046,7602,1106,7553,1155,7493,1193,7426,1217,7352,1226,7279,1217,7211,1193,7152,1155,7102,1106,7065,1046,7040,979,7032,905xe" filled="false" stroked="true" strokeweight=".96pt" strokecolor="#000000">
              <v:path arrowok="t"/>
            </v:shape>
            <v:shape style="position:absolute;left:7135;top:760;width:434;height:290" type="#_x0000_t75" stroked="false">
              <v:imagedata r:id="rId258" o:title=""/>
            </v:shape>
            <v:shape style="position:absolute;left:7039;top:1281;width:641;height:641" coordorigin="7039,1281" coordsize="641,641" path="m7039,1601l7048,1528,7072,1460,7110,1401,7159,1351,7219,1313,7286,1289,7360,1281,7433,1289,7501,1313,7560,1351,7610,1401,7647,1460,7672,1528,7680,1601,7672,1675,7647,1742,7610,1802,7560,1851,7501,1889,7433,1913,7360,1922,7286,1913,7219,1889,7159,1851,7110,1802,7072,1742,7048,1675,7039,1601xe" filled="false" stroked="true" strokeweight=".96pt" strokecolor="#000000">
              <v:path arrowok="t"/>
            </v:shape>
            <v:shape style="position:absolute;left:7142;top:1458;width:432;height:288" type="#_x0000_t75" stroked="false">
              <v:imagedata r:id="rId259" o:title=""/>
            </v:shape>
            <v:shape style="position:absolute;left:7716;top:841;width:372;height:120" type="#_x0000_t75" stroked="false">
              <v:imagedata r:id="rId260" o:title=""/>
            </v:shape>
            <v:shape style="position:absolute;left:7716;top:1544;width:372;height:120" type="#_x0000_t75" stroked="false">
              <v:imagedata r:id="rId260" o:title=""/>
            </v:shape>
            <v:shape style="position:absolute;left:5034;top:875;width:1984;height:687" coordorigin="5034,875" coordsize="1984,687" path="m6932,1526l6885,1562,7018,1543,7002,1528,6939,1528,6932,1526xm6939,1507l6942,1518,6932,1526,6939,1528,6945,1509,6939,1507xm6923,1448l6939,1507,6945,1509,6939,1528,7002,1528,6923,1448xm5041,875l5034,894,6932,1526,6942,1518,6939,1507,5041,875xe" filled="true" fillcolor="#000000" stroked="false">
              <v:path arrowok="t"/>
              <v:fill type="solid"/>
            </v:shape>
            <v:shape style="position:absolute;left:4368;top:2214;width:641;height:639" coordorigin="4368,2214" coordsize="641,639" path="m4368,2534l4376,2460,4401,2393,4438,2334,4488,2285,4547,2247,4615,2223,4688,2214,4762,2223,4829,2247,4889,2285,4938,2334,4976,2393,5000,2460,5009,2534,5000,2607,4976,2674,4938,2733,4889,2783,4829,2820,4762,2844,4688,2853,4615,2844,4547,2820,4488,2783,4438,2733,4401,2674,4376,2607,4368,2534xe" filled="false" stroked="true" strokeweight=".96pt" strokecolor="#000000">
              <v:path arrowok="t"/>
            </v:shape>
            <v:shape style="position:absolute;left:4471;top:2390;width:432;height:288" type="#_x0000_t75" stroked="false">
              <v:imagedata r:id="rId256" o:title=""/>
            </v:shape>
            <v:shape style="position:absolute;left:3957;top:2471;width:372;height:120" type="#_x0000_t75" stroked="false">
              <v:imagedata r:id="rId260" o:title=""/>
            </v:shape>
            <v:shape style="position:absolute;left:7032;top:2200;width:641;height:641" coordorigin="7032,2200" coordsize="641,641" path="m7032,2520l7040,2447,7065,2380,7102,2320,7152,2270,7211,2233,7279,2209,7352,2200,7426,2209,7493,2233,7553,2270,7602,2320,7640,2380,7664,2447,7673,2520,7664,2594,7640,2661,7602,2721,7553,2770,7493,2808,7426,2832,7352,2841,7279,2832,7211,2808,7152,2770,7102,2721,7065,2661,7040,2594,7032,2520xe" filled="false" stroked="true" strokeweight=".96pt" strokecolor="#000000">
              <v:path arrowok="t"/>
            </v:shape>
            <v:shape style="position:absolute;left:7135;top:2378;width:434;height:288" type="#_x0000_t75" stroked="false">
              <v:imagedata r:id="rId259" o:title=""/>
            </v:shape>
            <v:shape style="position:absolute;left:7709;top:2444;width:372;height:120" type="#_x0000_t75" stroked="false">
              <v:imagedata r:id="rId260" o:title=""/>
            </v:shape>
            <v:shape style="position:absolute;left:5039;top:877;width:1980;height:1526" coordorigin="5039,877" coordsize="1980,1526" path="m6943,2358l6886,2377,7018,2403,6998,2362,6949,2362,6943,2358xm6955,2342l6955,2354,6943,2358,6949,2362,6961,2346,6955,2342xm6960,2282l6955,2342,6961,2346,6949,2362,6998,2362,6960,2282xm5051,877l5039,893,6943,2358,6955,2354,6955,2342,5051,877xe" filled="true" fillcolor="#000000" stroked="false">
              <v:path arrowok="t"/>
              <v:fill type="solid"/>
            </v:shape>
            <v:shape style="position:absolute;left:5029;top:1624;width:1978;height:888" coordorigin="5029,1624" coordsize="1978,888" path="m6923,2480l6873,2512,7007,2506,6987,2483,6929,2483,6923,2480xm6933,2474l6923,2480,6929,2483,6933,2474xm6921,2403l6931,2462,6937,2465,6929,2483,6987,2483,6921,2403xm5037,1624l5029,1643,6923,2480,6933,2474,6931,2462,5037,1624xm6931,2462l6933,2474,6937,2465,6931,2462xe" filled="true" fillcolor="#000000" stroked="false">
              <v:path arrowok="t"/>
              <v:fill type="solid"/>
            </v:shape>
            <v:shape style="position:absolute;left:5030;top:950;width:1977;height:692" coordorigin="5030,950" coordsize="1977,692" path="m6921,987l5030,1623,5036,1642,6928,1006,6931,994,6921,987xm6991,985l6928,985,6934,1004,6928,1006,6912,1064,6991,985xm6928,985l6921,987,6931,994,6928,1006,6934,1004,6928,985xm6874,950l6921,987,6928,985,6991,985,7007,969,6874,950xe" filled="true" fillcolor="#000000" stroked="false">
              <v:path arrowok="t"/>
              <v:fill type="solid"/>
            </v:shape>
            <v:shape style="position:absolute;left:5032;top:2528;width:1975;height:138" coordorigin="5032,2528" coordsize="1975,138" path="m6889,2546l6920,2597,6927,2597,6926,2617,6919,2617,6884,2666,6991,2617,6926,2617,6920,2617,6992,2617,7007,2610,6889,2546xm6927,2607l6920,2617,6926,2617,6927,2607xm5033,2528l5032,2548,6920,2617,6927,2607,6920,2597,5033,2528xm6920,2597l6927,2607,6927,2597,6920,2597xe" filled="true" fillcolor="#000000" stroked="false">
              <v:path arrowok="t"/>
              <v:fill type="solid"/>
            </v:shape>
            <v:shape style="position:absolute;left:5029;top:1714;width:2004;height:834" coordorigin="5029,1714" coordsize="2004,834" path="m6949,1748l5029,2529,5037,2548,6956,1767,6959,1755,6959,1755,6949,1748xm7015,1746l6955,1746,6962,1764,6956,1767,6944,1826,7015,1746xm6959,1755l6956,1767,6962,1764,6959,1755xm6955,1746l6949,1748,6959,1755,6955,1746xm6899,1714l6949,1748,6955,1746,7015,1746,7033,1725,6899,1714xe" filled="true" fillcolor="#000000" stroked="false">
              <v:path arrowok="t"/>
              <v:fill type="solid"/>
            </v:shape>
            <v:shape style="position:absolute;left:5027;top:1053;width:2005;height:1494" coordorigin="5027,1053" coordsize="2005,1494" path="m6956,1097l5027,2530,5039,2546,6968,1113,6967,1101,6956,1097xm7012,1092l6961,1092,6973,1109,6968,1113,6971,1173,7012,1092xm6961,1092l6956,1097,6967,1101,6968,1113,6973,1109,6961,1092xm7032,1053l6899,1076,6956,1097,6961,1092,7012,1092,7032,1053xe" filled="true" fillcolor="#000000" stroked="false">
              <v:path arrowok="t"/>
              <v:fill type="solid"/>
            </v:shape>
            <v:shape style="position:absolute;left:5038;top:1574;width:1974;height:120" coordorigin="5038,1574" coordsize="1974,120" path="m6931,1634l6891,1694,6991,1644,6931,1644,6931,1634xm6925,1624l5038,1624,5038,1644,6925,1644,6931,1634,6925,1624xm6991,1624l6931,1624,6931,1644,6991,1644,7011,1634,6991,1624xm6891,1574l6931,1634,6931,1624,6991,1624,6891,1574xe" filled="true" fillcolor="#000000" stroked="false">
              <v:path arrowok="t"/>
              <v:fill type="solid"/>
            </v:shape>
            <v:shape style="position:absolute;left:5033;top:818;width:1974;height:120" coordorigin="5033,818" coordsize="1974,120" path="m6927,878l6887,938,6987,888,6927,888,6927,878xm6920,868l5033,868,5033,888,6920,888,6927,878,6920,868xm6987,868l6927,868,6927,888,6987,888,7007,878,6987,868xm6887,818l6927,878,6927,868,6987,868,6887,818xe" filled="true" fillcolor="#000000" stroked="false">
              <v:path arrowok="t"/>
              <v:fill type="solid"/>
            </v:shape>
            <v:shape style="position:absolute;left:3528;top:688;width:444;height:262" type="#_x0000_t75" stroked="false">
              <v:imagedata r:id="rId261" o:title=""/>
            </v:shape>
            <v:shape style="position:absolute;left:3499;top:1437;width:446;height:250" type="#_x0000_t75" stroked="false">
              <v:imagedata r:id="rId262" o:title=""/>
            </v:shape>
            <v:shape style="position:absolute;left:8131;top:743;width:442;height:230" type="#_x0000_t75" stroked="false">
              <v:imagedata r:id="rId263" o:title=""/>
            </v:shape>
            <v:shape style="position:absolute;left:2491;top:1278;width:1145;height:682" type="#_x0000_t75" stroked="false">
              <v:imagedata r:id="rId264" o:title=""/>
            </v:shape>
            <v:shape style="position:absolute;left:8131;top:1490;width:454;height:238" type="#_x0000_t75" stroked="false">
              <v:imagedata r:id="rId265" o:title=""/>
            </v:shape>
            <v:shape style="position:absolute;left:5578;top:431;width:871;height:230" type="#_x0000_t75" stroked="false">
              <v:imagedata r:id="rId266" o:title=""/>
            </v:shape>
            <v:shape style="position:absolute;left:8479;top:1278;width:1440;height:703" type="#_x0000_t75" stroked="false">
              <v:imagedata r:id="rId267" o:title=""/>
            </v:shape>
            <v:shape style="position:absolute;left:8186;top:2361;width:454;height:254" type="#_x0000_t75" stroked="false">
              <v:imagedata r:id="rId268" o:title=""/>
            </v:shape>
            <v:shape style="position:absolute;left:3458;top:2346;width:487;height:295" type="#_x0000_t75" stroked="false">
              <v:imagedata r:id="rId269" o:title=""/>
            </v:shape>
            <v:shape style="position:absolute;left:5628;top:2622;width:898;height:384" type="#_x0000_t75" stroked="false">
              <v:imagedata r:id="rId270" o:title=""/>
            </v:shape>
            <v:shape style="position:absolute;left:4352;top:313;width:713;height:221" type="#_x0000_t202" filled="false" stroked="false">
              <v:textbox inset="0,0,0,0">
                <w:txbxContent>
                  <w:p>
                    <w:pPr>
                      <w:spacing w:line="221" w:lineRule="exact" w:before="0"/>
                      <w:ind w:left="0" w:right="-18" w:firstLine="0"/>
                      <w:jc w:val="left"/>
                      <w:rPr>
                        <w:rFonts w:ascii="Calibri"/>
                        <w:sz w:val="22"/>
                      </w:rPr>
                    </w:pPr>
                    <w:r>
                      <w:rPr>
                        <w:rFonts w:ascii="Calibri"/>
                        <w:sz w:val="22"/>
                      </w:rPr>
                      <w:t>Fuentes</w:t>
                    </w:r>
                  </w:p>
                </w:txbxContent>
              </v:textbox>
              <w10:wrap type="none"/>
            </v:shape>
            <v:shape style="position:absolute;left:5723;top:455;width:540;height:200" type="#_x0000_t202" filled="false" stroked="false">
              <v:textbox inset="0,0,0,0">
                <w:txbxContent>
                  <w:p>
                    <w:pPr>
                      <w:spacing w:line="199" w:lineRule="exact" w:before="0"/>
                      <w:ind w:left="0" w:right="-15" w:firstLine="0"/>
                      <w:jc w:val="left"/>
                      <w:rPr>
                        <w:rFonts w:ascii="Arial"/>
                        <w:sz w:val="13"/>
                      </w:rPr>
                    </w:pPr>
                    <w:r>
                      <w:rPr>
                        <w:rFonts w:ascii="Arial"/>
                        <w:w w:val="90"/>
                        <w:position w:val="1"/>
                        <w:sz w:val="20"/>
                      </w:rPr>
                      <w:t>c</w:t>
                    </w:r>
                    <w:r>
                      <w:rPr>
                        <w:rFonts w:ascii="Arial"/>
                        <w:w w:val="90"/>
                        <w:sz w:val="13"/>
                      </w:rPr>
                      <w:t>11 </w:t>
                    </w:r>
                    <w:r>
                      <w:rPr>
                        <w:rFonts w:ascii="Arial"/>
                        <w:w w:val="90"/>
                        <w:position w:val="1"/>
                        <w:sz w:val="20"/>
                      </w:rPr>
                      <w:t>:</w:t>
                    </w:r>
                    <w:r>
                      <w:rPr>
                        <w:rFonts w:ascii="Arial"/>
                        <w:spacing w:val="-38"/>
                        <w:w w:val="90"/>
                        <w:position w:val="1"/>
                        <w:sz w:val="20"/>
                      </w:rPr>
                      <w:t> </w:t>
                    </w:r>
                    <w:r>
                      <w:rPr>
                        <w:rFonts w:ascii="Arial"/>
                        <w:w w:val="90"/>
                        <w:position w:val="1"/>
                        <w:sz w:val="20"/>
                      </w:rPr>
                      <w:t>x</w:t>
                    </w:r>
                    <w:r>
                      <w:rPr>
                        <w:rFonts w:ascii="Arial"/>
                        <w:w w:val="90"/>
                        <w:sz w:val="13"/>
                      </w:rPr>
                      <w:t>11</w:t>
                    </w:r>
                  </w:p>
                </w:txbxContent>
              </v:textbox>
              <w10:wrap type="none"/>
            </v:shape>
            <v:shape style="position:absolute;left:6988;top:286;width:775;height:221" type="#_x0000_t202" filled="false" stroked="false">
              <v:textbox inset="0,0,0,0">
                <w:txbxContent>
                  <w:p>
                    <w:pPr>
                      <w:spacing w:line="221" w:lineRule="exact" w:before="0"/>
                      <w:ind w:left="0" w:right="-18" w:firstLine="0"/>
                      <w:jc w:val="left"/>
                      <w:rPr>
                        <w:rFonts w:ascii="Calibri"/>
                        <w:sz w:val="22"/>
                      </w:rPr>
                    </w:pPr>
                    <w:r>
                      <w:rPr>
                        <w:rFonts w:ascii="Calibri"/>
                        <w:sz w:val="22"/>
                      </w:rPr>
                      <w:t>Destinos</w:t>
                    </w:r>
                  </w:p>
                </w:txbxContent>
              </v:textbox>
              <w10:wrap type="none"/>
            </v:shape>
            <v:shape style="position:absolute;left:3672;top:712;width:151;height:200" type="#_x0000_t202" filled="false" stroked="false">
              <v:textbox inset="0,0,0,0">
                <w:txbxContent>
                  <w:p>
                    <w:pPr>
                      <w:spacing w:line="199" w:lineRule="exact" w:before="0"/>
                      <w:ind w:left="0" w:right="-16" w:firstLine="0"/>
                      <w:jc w:val="left"/>
                      <w:rPr>
                        <w:rFonts w:ascii="Arial"/>
                        <w:sz w:val="13"/>
                      </w:rPr>
                    </w:pPr>
                    <w:r>
                      <w:rPr>
                        <w:rFonts w:ascii="Arial"/>
                        <w:w w:val="80"/>
                        <w:position w:val="1"/>
                        <w:sz w:val="20"/>
                      </w:rPr>
                      <w:t>a</w:t>
                    </w:r>
                    <w:r>
                      <w:rPr>
                        <w:rFonts w:ascii="Arial"/>
                        <w:w w:val="80"/>
                        <w:sz w:val="13"/>
                      </w:rPr>
                      <w:t>1</w:t>
                    </w:r>
                  </w:p>
                </w:txbxContent>
              </v:textbox>
              <w10:wrap type="none"/>
            </v:shape>
            <v:shape style="position:absolute;left:4638;top:800;width:101;height:221" type="#_x0000_t202" filled="false" stroked="false">
              <v:textbox inset="0,0,0,0">
                <w:txbxContent>
                  <w:p>
                    <w:pPr>
                      <w:spacing w:line="221" w:lineRule="exact" w:before="0"/>
                      <w:ind w:left="0" w:right="0" w:firstLine="0"/>
                      <w:jc w:val="left"/>
                      <w:rPr>
                        <w:rFonts w:ascii="Arial"/>
                        <w:sz w:val="22"/>
                      </w:rPr>
                    </w:pPr>
                    <w:r>
                      <w:rPr>
                        <w:rFonts w:ascii="Arial"/>
                        <w:w w:val="82"/>
                        <w:sz w:val="22"/>
                      </w:rPr>
                      <w:t>1</w:t>
                    </w:r>
                  </w:p>
                </w:txbxContent>
              </v:textbox>
              <w10:wrap type="none"/>
            </v:shape>
            <v:shape style="position:absolute;left:7302;top:785;width:101;height:221" type="#_x0000_t202" filled="false" stroked="false">
              <v:textbox inset="0,0,0,0">
                <w:txbxContent>
                  <w:p>
                    <w:pPr>
                      <w:spacing w:line="221" w:lineRule="exact" w:before="0"/>
                      <w:ind w:left="0" w:right="0" w:firstLine="0"/>
                      <w:jc w:val="left"/>
                      <w:rPr>
                        <w:rFonts w:ascii="Arial"/>
                        <w:sz w:val="22"/>
                      </w:rPr>
                    </w:pPr>
                    <w:r>
                      <w:rPr>
                        <w:rFonts w:ascii="Arial"/>
                        <w:w w:val="82"/>
                        <w:sz w:val="22"/>
                      </w:rPr>
                      <w:t>1</w:t>
                    </w:r>
                  </w:p>
                </w:txbxContent>
              </v:textbox>
              <w10:wrap type="none"/>
            </v:shape>
            <v:shape style="position:absolute;left:8277;top:767;width:151;height:200" type="#_x0000_t202" filled="false" stroked="false">
              <v:textbox inset="0,0,0,0">
                <w:txbxContent>
                  <w:p>
                    <w:pPr>
                      <w:spacing w:line="199" w:lineRule="exact" w:before="0"/>
                      <w:ind w:left="0" w:right="-16" w:firstLine="0"/>
                      <w:jc w:val="left"/>
                      <w:rPr>
                        <w:rFonts w:ascii="Arial"/>
                        <w:sz w:val="13"/>
                      </w:rPr>
                    </w:pPr>
                    <w:r>
                      <w:rPr>
                        <w:rFonts w:ascii="Arial"/>
                        <w:w w:val="80"/>
                        <w:position w:val="1"/>
                        <w:sz w:val="20"/>
                      </w:rPr>
                      <w:t>b</w:t>
                    </w:r>
                    <w:r>
                      <w:rPr>
                        <w:rFonts w:ascii="Arial"/>
                        <w:w w:val="80"/>
                        <w:sz w:val="13"/>
                      </w:rPr>
                      <w:t>1</w:t>
                    </w:r>
                  </w:p>
                </w:txbxContent>
              </v:textbox>
              <w10:wrap type="none"/>
            </v:shape>
            <v:shape style="position:absolute;left:2640;top:1397;width:840;height:531" type="#_x0000_t202" filled="false" stroked="false">
              <v:textbox inset="0,0,0,0">
                <w:txbxContent>
                  <w:p>
                    <w:pPr>
                      <w:spacing w:line="225" w:lineRule="exact" w:before="0"/>
                      <w:ind w:left="0" w:right="-20" w:firstLine="0"/>
                      <w:jc w:val="left"/>
                      <w:rPr>
                        <w:rFonts w:ascii="Calibri"/>
                        <w:sz w:val="22"/>
                      </w:rPr>
                    </w:pPr>
                    <w:r>
                      <w:rPr>
                        <w:rFonts w:ascii="Calibri"/>
                        <w:sz w:val="22"/>
                      </w:rPr>
                      <w:t>Unidades</w:t>
                    </w:r>
                  </w:p>
                  <w:p>
                    <w:pPr>
                      <w:spacing w:line="265" w:lineRule="exact" w:before="41"/>
                      <w:ind w:left="0" w:right="-4" w:firstLine="0"/>
                      <w:jc w:val="left"/>
                      <w:rPr>
                        <w:rFonts w:ascii="Calibri"/>
                        <w:sz w:val="22"/>
                      </w:rPr>
                    </w:pPr>
                    <w:r>
                      <w:rPr>
                        <w:rFonts w:ascii="Calibri"/>
                        <w:sz w:val="22"/>
                      </w:rPr>
                      <w:t>de oferta</w:t>
                    </w:r>
                  </w:p>
                </w:txbxContent>
              </v:textbox>
              <w10:wrap type="none"/>
            </v:shape>
            <v:shape style="position:absolute;left:3644;top:1461;width:151;height:200" type="#_x0000_t202" filled="false" stroked="false">
              <v:textbox inset="0,0,0,0">
                <w:txbxContent>
                  <w:p>
                    <w:pPr>
                      <w:spacing w:line="199" w:lineRule="exact" w:before="0"/>
                      <w:ind w:left="0" w:right="-16" w:firstLine="0"/>
                      <w:jc w:val="left"/>
                      <w:rPr>
                        <w:rFonts w:ascii="Arial"/>
                        <w:sz w:val="13"/>
                      </w:rPr>
                    </w:pPr>
                    <w:r>
                      <w:rPr>
                        <w:rFonts w:ascii="Arial"/>
                        <w:w w:val="80"/>
                        <w:position w:val="1"/>
                        <w:sz w:val="20"/>
                      </w:rPr>
                      <w:t>a</w:t>
                    </w:r>
                    <w:r>
                      <w:rPr>
                        <w:rFonts w:ascii="Arial"/>
                        <w:w w:val="80"/>
                        <w:sz w:val="13"/>
                      </w:rPr>
                      <w:t>2</w:t>
                    </w:r>
                  </w:p>
                </w:txbxContent>
              </v:textbox>
              <w10:wrap type="none"/>
            </v:shape>
            <v:shape style="position:absolute;left:4638;top:1503;width:101;height:221" type="#_x0000_t202" filled="false" stroked="false">
              <v:textbox inset="0,0,0,0">
                <w:txbxContent>
                  <w:p>
                    <w:pPr>
                      <w:spacing w:line="221" w:lineRule="exact" w:before="0"/>
                      <w:ind w:left="0" w:right="0" w:firstLine="0"/>
                      <w:jc w:val="left"/>
                      <w:rPr>
                        <w:rFonts w:ascii="Arial"/>
                        <w:sz w:val="22"/>
                      </w:rPr>
                    </w:pPr>
                    <w:r>
                      <w:rPr>
                        <w:rFonts w:ascii="Arial"/>
                        <w:w w:val="82"/>
                        <w:sz w:val="22"/>
                      </w:rPr>
                      <w:t>2</w:t>
                    </w:r>
                  </w:p>
                </w:txbxContent>
              </v:textbox>
              <w10:wrap type="none"/>
            </v:shape>
            <v:shape style="position:absolute;left:7309;top:1484;width:101;height:221" type="#_x0000_t202" filled="false" stroked="false">
              <v:textbox inset="0,0,0,0">
                <w:txbxContent>
                  <w:p>
                    <w:pPr>
                      <w:spacing w:line="221" w:lineRule="exact" w:before="0"/>
                      <w:ind w:left="0" w:right="0" w:firstLine="0"/>
                      <w:jc w:val="left"/>
                      <w:rPr>
                        <w:rFonts w:ascii="Arial"/>
                        <w:sz w:val="22"/>
                      </w:rPr>
                    </w:pPr>
                    <w:r>
                      <w:rPr>
                        <w:rFonts w:ascii="Arial"/>
                        <w:w w:val="82"/>
                        <w:sz w:val="22"/>
                      </w:rPr>
                      <w:t>2</w:t>
                    </w:r>
                  </w:p>
                </w:txbxContent>
              </v:textbox>
              <w10:wrap type="none"/>
            </v:shape>
            <v:shape style="position:absolute;left:8277;top:1513;width:151;height:200" type="#_x0000_t202" filled="false" stroked="false">
              <v:textbox inset="0,0,0,0">
                <w:txbxContent>
                  <w:p>
                    <w:pPr>
                      <w:spacing w:line="199" w:lineRule="exact" w:before="0"/>
                      <w:ind w:left="0" w:right="-16" w:firstLine="0"/>
                      <w:jc w:val="left"/>
                      <w:rPr>
                        <w:rFonts w:ascii="Arial"/>
                        <w:sz w:val="13"/>
                      </w:rPr>
                    </w:pPr>
                    <w:r>
                      <w:rPr>
                        <w:rFonts w:ascii="Arial"/>
                        <w:w w:val="80"/>
                        <w:position w:val="1"/>
                        <w:sz w:val="20"/>
                      </w:rPr>
                      <w:t>b</w:t>
                    </w:r>
                    <w:r>
                      <w:rPr>
                        <w:rFonts w:ascii="Arial"/>
                        <w:w w:val="80"/>
                        <w:sz w:val="13"/>
                      </w:rPr>
                      <w:t>2</w:t>
                    </w:r>
                  </w:p>
                </w:txbxContent>
              </v:textbox>
              <w10:wrap type="none"/>
            </v:shape>
            <v:shape style="position:absolute;left:8629;top:1397;width:1119;height:531" type="#_x0000_t202" filled="false" stroked="false">
              <v:textbox inset="0,0,0,0">
                <w:txbxContent>
                  <w:p>
                    <w:pPr>
                      <w:spacing w:line="225" w:lineRule="exact" w:before="0"/>
                      <w:ind w:left="0" w:right="-19" w:firstLine="0"/>
                      <w:jc w:val="left"/>
                      <w:rPr>
                        <w:rFonts w:ascii="Calibri"/>
                        <w:sz w:val="22"/>
                      </w:rPr>
                    </w:pPr>
                    <w:r>
                      <w:rPr>
                        <w:rFonts w:ascii="Calibri"/>
                        <w:sz w:val="22"/>
                      </w:rPr>
                      <w:t>Unidades</w:t>
                    </w:r>
                  </w:p>
                  <w:p>
                    <w:pPr>
                      <w:spacing w:line="265" w:lineRule="exact" w:before="41"/>
                      <w:ind w:left="0" w:right="-19" w:firstLine="0"/>
                      <w:jc w:val="left"/>
                      <w:rPr>
                        <w:rFonts w:ascii="Calibri"/>
                        <w:sz w:val="22"/>
                      </w:rPr>
                    </w:pPr>
                    <w:r>
                      <w:rPr>
                        <w:rFonts w:ascii="Calibri"/>
                        <w:sz w:val="22"/>
                      </w:rPr>
                      <w:t>de demanda</w:t>
                    </w:r>
                  </w:p>
                </w:txbxContent>
              </v:textbox>
              <w10:wrap type="none"/>
            </v:shape>
            <v:shape style="position:absolute;left:3603;top:2370;width:180;height:200" type="#_x0000_t202" filled="false" stroked="false">
              <v:textbox inset="0,0,0,0">
                <w:txbxContent>
                  <w:p>
                    <w:pPr>
                      <w:spacing w:line="199" w:lineRule="exact" w:before="0"/>
                      <w:ind w:left="0" w:right="-16" w:firstLine="0"/>
                      <w:jc w:val="left"/>
                      <w:rPr>
                        <w:rFonts w:ascii="Arial"/>
                        <w:sz w:val="13"/>
                      </w:rPr>
                    </w:pPr>
                    <w:r>
                      <w:rPr>
                        <w:rFonts w:ascii="Arial"/>
                        <w:w w:val="80"/>
                        <w:position w:val="1"/>
                        <w:sz w:val="20"/>
                      </w:rPr>
                      <w:t>a</w:t>
                    </w:r>
                    <w:r>
                      <w:rPr>
                        <w:rFonts w:ascii="Arial"/>
                        <w:w w:val="80"/>
                        <w:sz w:val="13"/>
                      </w:rPr>
                      <w:t>m</w:t>
                    </w:r>
                  </w:p>
                </w:txbxContent>
              </v:textbox>
              <w10:wrap type="none"/>
            </v:shape>
            <v:shape style="position:absolute;left:4616;top:2415;width:151;height:221" type="#_x0000_t202" filled="false" stroked="false">
              <v:textbox inset="0,0,0,0">
                <w:txbxContent>
                  <w:p>
                    <w:pPr>
                      <w:spacing w:line="221" w:lineRule="exact" w:before="0"/>
                      <w:ind w:left="0" w:right="0" w:firstLine="0"/>
                      <w:jc w:val="left"/>
                      <w:rPr>
                        <w:rFonts w:ascii="Arial"/>
                        <w:sz w:val="22"/>
                      </w:rPr>
                    </w:pPr>
                    <w:r>
                      <w:rPr>
                        <w:rFonts w:ascii="Arial"/>
                        <w:w w:val="82"/>
                        <w:sz w:val="22"/>
                      </w:rPr>
                      <w:t>m</w:t>
                    </w:r>
                  </w:p>
                </w:txbxContent>
              </v:textbox>
              <w10:wrap type="none"/>
            </v:shape>
            <v:shape style="position:absolute;left:7302;top:2403;width:101;height:221" type="#_x0000_t202" filled="false" stroked="false">
              <v:textbox inset="0,0,0,0">
                <w:txbxContent>
                  <w:p>
                    <w:pPr>
                      <w:spacing w:line="221" w:lineRule="exact" w:before="0"/>
                      <w:ind w:left="0" w:right="0" w:firstLine="0"/>
                      <w:jc w:val="left"/>
                      <w:rPr>
                        <w:rFonts w:ascii="Arial"/>
                        <w:sz w:val="22"/>
                      </w:rPr>
                    </w:pPr>
                    <w:r>
                      <w:rPr>
                        <w:rFonts w:ascii="Arial"/>
                        <w:w w:val="82"/>
                        <w:sz w:val="22"/>
                      </w:rPr>
                      <w:t>n</w:t>
                    </w:r>
                  </w:p>
                </w:txbxContent>
              </v:textbox>
              <w10:wrap type="none"/>
            </v:shape>
            <v:shape style="position:absolute;left:8332;top:2385;width:151;height:200" type="#_x0000_t202" filled="false" stroked="false">
              <v:textbox inset="0,0,0,0">
                <w:txbxContent>
                  <w:p>
                    <w:pPr>
                      <w:spacing w:line="199" w:lineRule="exact" w:before="0"/>
                      <w:ind w:left="0" w:right="-16" w:firstLine="0"/>
                      <w:jc w:val="left"/>
                      <w:rPr>
                        <w:rFonts w:ascii="Arial"/>
                        <w:sz w:val="13"/>
                      </w:rPr>
                    </w:pPr>
                    <w:r>
                      <w:rPr>
                        <w:rFonts w:ascii="Arial"/>
                        <w:w w:val="80"/>
                        <w:position w:val="1"/>
                        <w:sz w:val="20"/>
                      </w:rPr>
                      <w:t>b</w:t>
                    </w:r>
                    <w:r>
                      <w:rPr>
                        <w:rFonts w:ascii="Arial"/>
                        <w:w w:val="80"/>
                        <w:sz w:val="13"/>
                      </w:rPr>
                      <w:t>n</w:t>
                    </w:r>
                  </w:p>
                </w:txbxContent>
              </v:textbox>
              <w10:wrap type="none"/>
            </v:shape>
            <v:shape style="position:absolute;left:5778;top:2723;width:597;height:200" type="#_x0000_t202" filled="false" stroked="false">
              <v:textbox inset="0,0,0,0">
                <w:txbxContent>
                  <w:p>
                    <w:pPr>
                      <w:spacing w:line="199" w:lineRule="exact" w:before="0"/>
                      <w:ind w:left="0" w:right="-16" w:firstLine="0"/>
                      <w:jc w:val="left"/>
                      <w:rPr>
                        <w:rFonts w:ascii="Arial"/>
                        <w:sz w:val="13"/>
                      </w:rPr>
                    </w:pPr>
                    <w:r>
                      <w:rPr>
                        <w:rFonts w:ascii="Arial"/>
                        <w:w w:val="90"/>
                        <w:position w:val="1"/>
                        <w:sz w:val="20"/>
                      </w:rPr>
                      <w:t>c</w:t>
                    </w:r>
                    <w:r>
                      <w:rPr>
                        <w:rFonts w:ascii="Arial"/>
                        <w:w w:val="90"/>
                        <w:sz w:val="13"/>
                      </w:rPr>
                      <w:t>mn</w:t>
                    </w:r>
                    <w:r>
                      <w:rPr>
                        <w:rFonts w:ascii="Arial"/>
                        <w:spacing w:val="-14"/>
                        <w:w w:val="90"/>
                        <w:sz w:val="13"/>
                      </w:rPr>
                      <w:t> </w:t>
                    </w:r>
                    <w:r>
                      <w:rPr>
                        <w:rFonts w:ascii="Arial"/>
                        <w:w w:val="90"/>
                        <w:position w:val="1"/>
                        <w:sz w:val="20"/>
                      </w:rPr>
                      <w:t>:</w:t>
                    </w:r>
                    <w:r>
                      <w:rPr>
                        <w:rFonts w:ascii="Arial"/>
                        <w:spacing w:val="-31"/>
                        <w:w w:val="90"/>
                        <w:position w:val="1"/>
                        <w:sz w:val="20"/>
                      </w:rPr>
                      <w:t> </w:t>
                    </w:r>
                    <w:r>
                      <w:rPr>
                        <w:rFonts w:ascii="Arial"/>
                        <w:w w:val="90"/>
                        <w:position w:val="1"/>
                        <w:sz w:val="20"/>
                      </w:rPr>
                      <w:t>x</w:t>
                    </w:r>
                    <w:r>
                      <w:rPr>
                        <w:rFonts w:ascii="Arial"/>
                        <w:w w:val="90"/>
                        <w:sz w:val="13"/>
                      </w:rPr>
                      <w:t>mn</w:t>
                    </w:r>
                  </w:p>
                </w:txbxContent>
              </v:textbox>
              <w10:wrap type="none"/>
            </v:shape>
            <w10:wrap type="topAndBottom"/>
          </v:group>
        </w:pict>
      </w:r>
    </w:p>
    <w:p>
      <w:pPr>
        <w:pStyle w:val="BodyText"/>
        <w:spacing w:before="4"/>
        <w:rPr>
          <w:sz w:val="28"/>
        </w:rPr>
      </w:pPr>
    </w:p>
    <w:p>
      <w:pPr>
        <w:pStyle w:val="BodyText"/>
        <w:ind w:left="2093" w:right="48"/>
      </w:pPr>
      <w:r>
        <w:rPr/>
        <w:t>Figura 1.- Representación de una red de transporte</w:t>
      </w:r>
    </w:p>
    <w:p>
      <w:pPr>
        <w:pStyle w:val="BodyText"/>
        <w:spacing w:before="1"/>
        <w:rPr>
          <w:sz w:val="21"/>
        </w:rPr>
      </w:pPr>
    </w:p>
    <w:p>
      <w:pPr>
        <w:pStyle w:val="BodyText"/>
        <w:spacing w:line="276" w:lineRule="auto"/>
        <w:ind w:left="102" w:right="124"/>
        <w:jc w:val="both"/>
      </w:pPr>
      <w:r>
        <w:rPr/>
        <w:t>Por lo tanto cualquier modelo de transporte se compone de unidades de un bien a distribuir, m</w:t>
      </w:r>
      <w:r>
        <w:rPr>
          <w:spacing w:val="-3"/>
        </w:rPr>
        <w:t> </w:t>
      </w:r>
      <w:r>
        <w:rPr/>
        <w:t>fuentes</w:t>
      </w:r>
      <w:r>
        <w:rPr>
          <w:spacing w:val="-4"/>
        </w:rPr>
        <w:t> </w:t>
      </w:r>
      <w:r>
        <w:rPr/>
        <w:t>u</w:t>
      </w:r>
      <w:r>
        <w:rPr>
          <w:spacing w:val="-4"/>
        </w:rPr>
        <w:t> </w:t>
      </w:r>
      <w:r>
        <w:rPr/>
        <w:t>orígenes,</w:t>
      </w:r>
      <w:r>
        <w:rPr>
          <w:spacing w:val="-4"/>
        </w:rPr>
        <w:t> </w:t>
      </w:r>
      <w:r>
        <w:rPr/>
        <w:t>n</w:t>
      </w:r>
      <w:r>
        <w:rPr>
          <w:spacing w:val="-4"/>
        </w:rPr>
        <w:t> </w:t>
      </w:r>
      <w:r>
        <w:rPr/>
        <w:t>destinos,</w:t>
      </w:r>
      <w:r>
        <w:rPr>
          <w:spacing w:val="-4"/>
        </w:rPr>
        <w:t> </w:t>
      </w:r>
      <w:r>
        <w:rPr/>
        <w:t>recursos</w:t>
      </w:r>
      <w:r>
        <w:rPr>
          <w:spacing w:val="-1"/>
        </w:rPr>
        <w:t> </w:t>
      </w:r>
      <w:r>
        <w:rPr/>
        <w:t>en</w:t>
      </w:r>
      <w:r>
        <w:rPr>
          <w:spacing w:val="-4"/>
        </w:rPr>
        <w:t> </w:t>
      </w:r>
      <w:r>
        <w:rPr/>
        <w:t>el</w:t>
      </w:r>
      <w:r>
        <w:rPr>
          <w:spacing w:val="-3"/>
        </w:rPr>
        <w:t> </w:t>
      </w:r>
      <w:r>
        <w:rPr/>
        <w:t>origen,</w:t>
      </w:r>
      <w:r>
        <w:rPr>
          <w:spacing w:val="-2"/>
        </w:rPr>
        <w:t> </w:t>
      </w:r>
      <w:r>
        <w:rPr/>
        <w:t>demandas</w:t>
      </w:r>
      <w:r>
        <w:rPr>
          <w:spacing w:val="-1"/>
        </w:rPr>
        <w:t> </w:t>
      </w:r>
      <w:r>
        <w:rPr/>
        <w:t>en</w:t>
      </w:r>
      <w:r>
        <w:rPr>
          <w:spacing w:val="-4"/>
        </w:rPr>
        <w:t> </w:t>
      </w:r>
      <w:r>
        <w:rPr/>
        <w:t>los</w:t>
      </w:r>
      <w:r>
        <w:rPr>
          <w:spacing w:val="-3"/>
        </w:rPr>
        <w:t> </w:t>
      </w:r>
      <w:r>
        <w:rPr/>
        <w:t>destinos</w:t>
      </w:r>
      <w:r>
        <w:rPr>
          <w:spacing w:val="-1"/>
        </w:rPr>
        <w:t> </w:t>
      </w:r>
      <w:r>
        <w:rPr/>
        <w:t>y</w:t>
      </w:r>
      <w:r>
        <w:rPr>
          <w:spacing w:val="-8"/>
        </w:rPr>
        <w:t> </w:t>
      </w:r>
      <w:r>
        <w:rPr/>
        <w:t>costos</w:t>
      </w:r>
      <w:r>
        <w:rPr>
          <w:spacing w:val="-3"/>
        </w:rPr>
        <w:t> </w:t>
      </w:r>
      <w:r>
        <w:rPr/>
        <w:t>de distribución por unidad. Adicionalmente, se tienen varios</w:t>
      </w:r>
      <w:r>
        <w:rPr>
          <w:spacing w:val="-9"/>
        </w:rPr>
        <w:t> </w:t>
      </w:r>
      <w:r>
        <w:rPr/>
        <w:t>supuestos:</w:t>
      </w:r>
    </w:p>
    <w:p>
      <w:pPr>
        <w:spacing w:line="276" w:lineRule="auto" w:before="202"/>
        <w:ind w:left="810" w:right="1233" w:firstLine="0"/>
        <w:jc w:val="left"/>
        <w:rPr>
          <w:sz w:val="24"/>
        </w:rPr>
      </w:pPr>
      <w:r>
        <w:rPr>
          <w:b/>
          <w:sz w:val="24"/>
        </w:rPr>
        <w:t>Supuesto de requerimientos: </w:t>
      </w:r>
      <w:r>
        <w:rPr>
          <w:sz w:val="24"/>
        </w:rPr>
        <w:t>cada origen tiene un suministro fijo de unidades que se deben distribuir por completo entre los destinos.</w:t>
      </w:r>
    </w:p>
    <w:p>
      <w:pPr>
        <w:spacing w:after="0" w:line="276" w:lineRule="auto"/>
        <w:jc w:val="left"/>
        <w:rPr>
          <w:sz w:val="24"/>
        </w:rPr>
        <w:sectPr>
          <w:headerReference w:type="default" r:id="rId252"/>
          <w:footerReference w:type="default" r:id="rId253"/>
          <w:pgSz w:w="12240" w:h="15840"/>
          <w:pgMar w:header="0" w:footer="1003" w:top="1360" w:bottom="1200" w:left="1600" w:right="1580"/>
          <w:pgNumType w:start="93"/>
        </w:sectPr>
      </w:pPr>
    </w:p>
    <w:p>
      <w:pPr>
        <w:pStyle w:val="BodyText"/>
        <w:spacing w:line="278" w:lineRule="auto" w:before="50"/>
        <w:ind w:left="810" w:right="1019"/>
        <w:jc w:val="both"/>
      </w:pPr>
      <w:r>
        <w:rPr>
          <w:b/>
        </w:rPr>
        <w:t>Supuesto</w:t>
      </w:r>
      <w:r>
        <w:rPr>
          <w:b/>
          <w:spacing w:val="-9"/>
        </w:rPr>
        <w:t> </w:t>
      </w:r>
      <w:r>
        <w:rPr>
          <w:b/>
        </w:rPr>
        <w:t>de</w:t>
      </w:r>
      <w:r>
        <w:rPr>
          <w:b/>
          <w:spacing w:val="-10"/>
        </w:rPr>
        <w:t> </w:t>
      </w:r>
      <w:r>
        <w:rPr>
          <w:b/>
        </w:rPr>
        <w:t>costo:</w:t>
      </w:r>
      <w:r>
        <w:rPr>
          <w:b/>
          <w:spacing w:val="-8"/>
        </w:rPr>
        <w:t> </w:t>
      </w:r>
      <w:r>
        <w:rPr/>
        <w:t>el</w:t>
      </w:r>
      <w:r>
        <w:rPr>
          <w:spacing w:val="-6"/>
        </w:rPr>
        <w:t> </w:t>
      </w:r>
      <w:r>
        <w:rPr/>
        <w:t>costo</w:t>
      </w:r>
      <w:r>
        <w:rPr>
          <w:spacing w:val="-8"/>
        </w:rPr>
        <w:t> </w:t>
      </w:r>
      <w:r>
        <w:rPr/>
        <w:t>de</w:t>
      </w:r>
      <w:r>
        <w:rPr>
          <w:spacing w:val="-10"/>
        </w:rPr>
        <w:t> </w:t>
      </w:r>
      <w:r>
        <w:rPr/>
        <w:t>distribuir</w:t>
      </w:r>
      <w:r>
        <w:rPr>
          <w:spacing w:val="-9"/>
        </w:rPr>
        <w:t> </w:t>
      </w:r>
      <w:r>
        <w:rPr/>
        <w:t>unidades</w:t>
      </w:r>
      <w:r>
        <w:rPr>
          <w:spacing w:val="-4"/>
        </w:rPr>
        <w:t> </w:t>
      </w:r>
      <w:r>
        <w:rPr/>
        <w:t>de</w:t>
      </w:r>
      <w:r>
        <w:rPr>
          <w:spacing w:val="-10"/>
        </w:rPr>
        <w:t> </w:t>
      </w:r>
      <w:r>
        <w:rPr/>
        <w:t>un</w:t>
      </w:r>
      <w:r>
        <w:rPr>
          <w:spacing w:val="-9"/>
        </w:rPr>
        <w:t> </w:t>
      </w:r>
      <w:r>
        <w:rPr/>
        <w:t>origen</w:t>
      </w:r>
      <w:r>
        <w:rPr>
          <w:spacing w:val="-9"/>
        </w:rPr>
        <w:t> </w:t>
      </w:r>
      <w:r>
        <w:rPr/>
        <w:t>a</w:t>
      </w:r>
      <w:r>
        <w:rPr>
          <w:spacing w:val="-7"/>
        </w:rPr>
        <w:t> </w:t>
      </w:r>
      <w:r>
        <w:rPr/>
        <w:t>un</w:t>
      </w:r>
      <w:r>
        <w:rPr>
          <w:spacing w:val="-9"/>
        </w:rPr>
        <w:t> </w:t>
      </w:r>
      <w:r>
        <w:rPr/>
        <w:t>destino cualquiera</w:t>
      </w:r>
      <w:r>
        <w:rPr>
          <w:spacing w:val="-11"/>
        </w:rPr>
        <w:t> </w:t>
      </w:r>
      <w:r>
        <w:rPr/>
        <w:t>es</w:t>
      </w:r>
      <w:r>
        <w:rPr>
          <w:spacing w:val="-12"/>
        </w:rPr>
        <w:t> </w:t>
      </w:r>
      <w:r>
        <w:rPr/>
        <w:t>directamente</w:t>
      </w:r>
      <w:r>
        <w:rPr>
          <w:spacing w:val="-12"/>
        </w:rPr>
        <w:t> </w:t>
      </w:r>
      <w:r>
        <w:rPr/>
        <w:t>proporcional</w:t>
      </w:r>
      <w:r>
        <w:rPr>
          <w:spacing w:val="-12"/>
        </w:rPr>
        <w:t> </w:t>
      </w:r>
      <w:r>
        <w:rPr/>
        <w:t>al</w:t>
      </w:r>
      <w:r>
        <w:rPr>
          <w:spacing w:val="-12"/>
        </w:rPr>
        <w:t> </w:t>
      </w:r>
      <w:r>
        <w:rPr/>
        <w:t>número</w:t>
      </w:r>
      <w:r>
        <w:rPr>
          <w:spacing w:val="-10"/>
        </w:rPr>
        <w:t> </w:t>
      </w:r>
      <w:r>
        <w:rPr/>
        <w:t>de</w:t>
      </w:r>
      <w:r>
        <w:rPr>
          <w:spacing w:val="-13"/>
        </w:rPr>
        <w:t> </w:t>
      </w:r>
      <w:r>
        <w:rPr/>
        <w:t>unidades</w:t>
      </w:r>
      <w:r>
        <w:rPr>
          <w:spacing w:val="-12"/>
        </w:rPr>
        <w:t> </w:t>
      </w:r>
      <w:r>
        <w:rPr/>
        <w:t>distribuidas.</w:t>
      </w:r>
    </w:p>
    <w:p>
      <w:pPr>
        <w:pStyle w:val="BodyText"/>
        <w:spacing w:line="276" w:lineRule="auto" w:before="197"/>
        <w:ind w:left="810" w:right="1019"/>
        <w:jc w:val="both"/>
      </w:pPr>
      <w:r>
        <w:rPr>
          <w:b/>
        </w:rPr>
        <w:t>Propiedad de soluciones factibles: </w:t>
      </w:r>
      <w:r>
        <w:rPr/>
        <w:t>un problema de transporte tiene soluciones factible si y sólo si la sumatoria de recursos en lo m orígenes es igual a la sumatoria de demandas en los destinos.</w:t>
      </w:r>
    </w:p>
    <w:p>
      <w:pPr>
        <w:pStyle w:val="BodyText"/>
        <w:spacing w:line="276" w:lineRule="auto" w:before="200"/>
        <w:ind w:left="810" w:right="1020"/>
        <w:jc w:val="both"/>
      </w:pPr>
      <w:r>
        <w:rPr>
          <w:b/>
        </w:rPr>
        <w:t>Propiedad</w:t>
      </w:r>
      <w:r>
        <w:rPr>
          <w:b/>
          <w:spacing w:val="-13"/>
        </w:rPr>
        <w:t> </w:t>
      </w:r>
      <w:r>
        <w:rPr>
          <w:b/>
        </w:rPr>
        <w:t>de</w:t>
      </w:r>
      <w:r>
        <w:rPr>
          <w:b/>
          <w:spacing w:val="-15"/>
        </w:rPr>
        <w:t> </w:t>
      </w:r>
      <w:r>
        <w:rPr>
          <w:b/>
        </w:rPr>
        <w:t>soluciones</w:t>
      </w:r>
      <w:r>
        <w:rPr>
          <w:b/>
          <w:spacing w:val="-14"/>
        </w:rPr>
        <w:t> </w:t>
      </w:r>
      <w:r>
        <w:rPr>
          <w:b/>
        </w:rPr>
        <w:t>enteras:</w:t>
      </w:r>
      <w:r>
        <w:rPr>
          <w:b/>
          <w:spacing w:val="-11"/>
        </w:rPr>
        <w:t> </w:t>
      </w:r>
      <w:r>
        <w:rPr/>
        <w:t>En</w:t>
      </w:r>
      <w:r>
        <w:rPr>
          <w:spacing w:val="-15"/>
        </w:rPr>
        <w:t> </w:t>
      </w:r>
      <w:r>
        <w:rPr/>
        <w:t>los</w:t>
      </w:r>
      <w:r>
        <w:rPr>
          <w:spacing w:val="-14"/>
        </w:rPr>
        <w:t> </w:t>
      </w:r>
      <w:r>
        <w:rPr/>
        <w:t>casos</w:t>
      </w:r>
      <w:r>
        <w:rPr>
          <w:spacing w:val="-14"/>
        </w:rPr>
        <w:t> </w:t>
      </w:r>
      <w:r>
        <w:rPr/>
        <w:t>en</w:t>
      </w:r>
      <w:r>
        <w:rPr>
          <w:spacing w:val="-12"/>
        </w:rPr>
        <w:t> </w:t>
      </w:r>
      <w:r>
        <w:rPr/>
        <w:t>los</w:t>
      </w:r>
      <w:r>
        <w:rPr>
          <w:spacing w:val="-14"/>
        </w:rPr>
        <w:t> </w:t>
      </w:r>
      <w:r>
        <w:rPr/>
        <w:t>que</w:t>
      </w:r>
      <w:r>
        <w:rPr>
          <w:spacing w:val="-15"/>
        </w:rPr>
        <w:t> </w:t>
      </w:r>
      <w:r>
        <w:rPr/>
        <w:t>tanto</w:t>
      </w:r>
      <w:r>
        <w:rPr>
          <w:spacing w:val="-15"/>
        </w:rPr>
        <w:t> </w:t>
      </w:r>
      <w:r>
        <w:rPr/>
        <w:t>los</w:t>
      </w:r>
      <w:r>
        <w:rPr>
          <w:spacing w:val="-14"/>
        </w:rPr>
        <w:t> </w:t>
      </w:r>
      <w:r>
        <w:rPr/>
        <w:t>recursos como las demandas toman un valor entero, todas las variables básicas (asignaciones), de cualquiera de las soluciones básicas factibles (inclusive la solución óptima), asumen también valores</w:t>
      </w:r>
      <w:r>
        <w:rPr>
          <w:spacing w:val="-12"/>
        </w:rPr>
        <w:t> </w:t>
      </w:r>
      <w:r>
        <w:rPr/>
        <w:t>enteros.</w:t>
      </w:r>
    </w:p>
    <w:p>
      <w:pPr>
        <w:pStyle w:val="BodyText"/>
      </w:pPr>
    </w:p>
    <w:p>
      <w:pPr>
        <w:pStyle w:val="BodyText"/>
      </w:pPr>
    </w:p>
    <w:p>
      <w:pPr>
        <w:pStyle w:val="BodyText"/>
        <w:spacing w:before="167"/>
        <w:ind w:left="102"/>
        <w:jc w:val="both"/>
      </w:pPr>
      <w:bookmarkStart w:name="_bookmark70" w:id="71"/>
      <w:bookmarkEnd w:id="71"/>
      <w:r>
        <w:rPr/>
      </w:r>
      <w:r>
        <w:rPr/>
        <w:t>El algoritmo de Transporte</w:t>
      </w:r>
    </w:p>
    <w:p>
      <w:pPr>
        <w:pStyle w:val="BodyText"/>
        <w:spacing w:line="276" w:lineRule="auto" w:before="41"/>
        <w:ind w:left="102" w:right="117"/>
        <w:jc w:val="both"/>
      </w:pPr>
      <w:r>
        <w:rPr/>
        <w:t>Debido a la particularidad del algoritmo de modelo de transporte la forma tabular Simplex adquiere una estructura que facilita el proceso de asignación y organización de las variables básicas en forma sencilla, tal se muestra a continuación:</w:t>
      </w:r>
    </w:p>
    <w:p>
      <w:pPr>
        <w:pStyle w:val="BodyText"/>
        <w:spacing w:line="276" w:lineRule="auto" w:before="200"/>
        <w:ind w:left="102" w:right="116"/>
        <w:jc w:val="both"/>
      </w:pPr>
      <w:r>
        <w:rPr/>
        <w:t>En los renglones se ubican los orígenes o fuentes indicando en la columna de la derecha los recursos</w:t>
      </w:r>
      <w:r>
        <w:rPr>
          <w:spacing w:val="-4"/>
        </w:rPr>
        <w:t> </w:t>
      </w:r>
      <w:r>
        <w:rPr/>
        <w:t>(oferta</w:t>
      </w:r>
      <w:r>
        <w:rPr>
          <w:spacing w:val="-5"/>
        </w:rPr>
        <w:t> </w:t>
      </w:r>
      <w:r>
        <w:rPr/>
        <w:t>disponible).</w:t>
      </w:r>
      <w:r>
        <w:rPr>
          <w:spacing w:val="-5"/>
        </w:rPr>
        <w:t> </w:t>
      </w:r>
      <w:r>
        <w:rPr/>
        <w:t>En</w:t>
      </w:r>
      <w:r>
        <w:rPr>
          <w:spacing w:val="-4"/>
        </w:rPr>
        <w:t> </w:t>
      </w:r>
      <w:r>
        <w:rPr/>
        <w:t>las</w:t>
      </w:r>
      <w:r>
        <w:rPr>
          <w:spacing w:val="-4"/>
        </w:rPr>
        <w:t> </w:t>
      </w:r>
      <w:r>
        <w:rPr/>
        <w:t>columnas</w:t>
      </w:r>
      <w:r>
        <w:rPr>
          <w:spacing w:val="-4"/>
        </w:rPr>
        <w:t> </w:t>
      </w:r>
      <w:r>
        <w:rPr/>
        <w:t>se</w:t>
      </w:r>
      <w:r>
        <w:rPr>
          <w:spacing w:val="-5"/>
        </w:rPr>
        <w:t> </w:t>
      </w:r>
      <w:r>
        <w:rPr/>
        <w:t>ubican</w:t>
      </w:r>
      <w:r>
        <w:rPr>
          <w:spacing w:val="-4"/>
        </w:rPr>
        <w:t> </w:t>
      </w:r>
      <w:r>
        <w:rPr/>
        <w:t>los</w:t>
      </w:r>
      <w:r>
        <w:rPr>
          <w:spacing w:val="-3"/>
        </w:rPr>
        <w:t> </w:t>
      </w:r>
      <w:r>
        <w:rPr/>
        <w:t>distintos</w:t>
      </w:r>
      <w:r>
        <w:rPr>
          <w:spacing w:val="-6"/>
        </w:rPr>
        <w:t> </w:t>
      </w:r>
      <w:r>
        <w:rPr/>
        <w:t>destinos</w:t>
      </w:r>
      <w:r>
        <w:rPr>
          <w:spacing w:val="-6"/>
        </w:rPr>
        <w:t> </w:t>
      </w:r>
      <w:r>
        <w:rPr/>
        <w:t>indicando</w:t>
      </w:r>
      <w:r>
        <w:rPr>
          <w:spacing w:val="-4"/>
        </w:rPr>
        <w:t> </w:t>
      </w:r>
      <w:r>
        <w:rPr/>
        <w:t>en</w:t>
      </w:r>
      <w:r>
        <w:rPr>
          <w:spacing w:val="-4"/>
        </w:rPr>
        <w:t> </w:t>
      </w:r>
      <w:r>
        <w:rPr/>
        <w:t>el último renglón los totales demandados. Dentro del recuadro ubicado en la margen superior derecha se indica el costo de distribuir una unidad desde el origen hasta ese destino y en la </w:t>
      </w:r>
      <w:r>
        <w:rPr>
          <w:position w:val="2"/>
        </w:rPr>
        <w:t>parte inferior o centro de cada recuadro se registran las asignaciones </w:t>
      </w:r>
      <w:r>
        <w:rPr>
          <w:spacing w:val="2"/>
          <w:position w:val="2"/>
        </w:rPr>
        <w:t>X</w:t>
      </w:r>
      <w:r>
        <w:rPr>
          <w:spacing w:val="2"/>
          <w:sz w:val="16"/>
        </w:rPr>
        <w:t>i </w:t>
      </w:r>
      <w:r>
        <w:rPr>
          <w:position w:val="2"/>
        </w:rPr>
        <w:t>para cada variable. </w:t>
      </w:r>
      <w:r>
        <w:rPr/>
        <w:t>En</w:t>
      </w:r>
      <w:r>
        <w:rPr>
          <w:spacing w:val="-11"/>
        </w:rPr>
        <w:t> </w:t>
      </w:r>
      <w:r>
        <w:rPr/>
        <w:t>los</w:t>
      </w:r>
      <w:r>
        <w:rPr>
          <w:spacing w:val="-10"/>
        </w:rPr>
        <w:t> </w:t>
      </w:r>
      <w:r>
        <w:rPr/>
        <w:t>casos</w:t>
      </w:r>
      <w:r>
        <w:rPr>
          <w:spacing w:val="-11"/>
        </w:rPr>
        <w:t> </w:t>
      </w:r>
      <w:r>
        <w:rPr/>
        <w:t>donde</w:t>
      </w:r>
      <w:r>
        <w:rPr>
          <w:spacing w:val="-12"/>
        </w:rPr>
        <w:t> </w:t>
      </w:r>
      <w:r>
        <w:rPr/>
        <w:t>la</w:t>
      </w:r>
      <w:r>
        <w:rPr>
          <w:spacing w:val="-12"/>
        </w:rPr>
        <w:t> </w:t>
      </w:r>
      <w:r>
        <w:rPr/>
        <w:t>sumatoria</w:t>
      </w:r>
      <w:r>
        <w:rPr>
          <w:spacing w:val="-12"/>
        </w:rPr>
        <w:t> </w:t>
      </w:r>
      <w:r>
        <w:rPr/>
        <w:t>de</w:t>
      </w:r>
      <w:r>
        <w:rPr>
          <w:spacing w:val="-12"/>
        </w:rPr>
        <w:t> </w:t>
      </w:r>
      <w:r>
        <w:rPr/>
        <w:t>los</w:t>
      </w:r>
      <w:r>
        <w:rPr>
          <w:spacing w:val="-10"/>
        </w:rPr>
        <w:t> </w:t>
      </w:r>
      <w:r>
        <w:rPr/>
        <w:t>recursos</w:t>
      </w:r>
      <w:r>
        <w:rPr>
          <w:spacing w:val="-7"/>
        </w:rPr>
        <w:t> </w:t>
      </w:r>
      <w:r>
        <w:rPr/>
        <w:t>y</w:t>
      </w:r>
      <w:r>
        <w:rPr>
          <w:spacing w:val="-13"/>
        </w:rPr>
        <w:t> </w:t>
      </w:r>
      <w:r>
        <w:rPr/>
        <w:t>las</w:t>
      </w:r>
      <w:r>
        <w:rPr>
          <w:spacing w:val="-11"/>
        </w:rPr>
        <w:t> </w:t>
      </w:r>
      <w:r>
        <w:rPr/>
        <w:t>demandas</w:t>
      </w:r>
      <w:r>
        <w:rPr>
          <w:spacing w:val="-11"/>
        </w:rPr>
        <w:t> </w:t>
      </w:r>
      <w:r>
        <w:rPr/>
        <w:t>no</w:t>
      </w:r>
      <w:r>
        <w:rPr>
          <w:spacing w:val="-11"/>
        </w:rPr>
        <w:t> </w:t>
      </w:r>
      <w:r>
        <w:rPr/>
        <w:t>sean</w:t>
      </w:r>
      <w:r>
        <w:rPr>
          <w:spacing w:val="-11"/>
        </w:rPr>
        <w:t> </w:t>
      </w:r>
      <w:r>
        <w:rPr/>
        <w:t>las</w:t>
      </w:r>
      <w:r>
        <w:rPr>
          <w:spacing w:val="-9"/>
        </w:rPr>
        <w:t> </w:t>
      </w:r>
      <w:r>
        <w:rPr/>
        <w:t>mismas,</w:t>
      </w:r>
      <w:r>
        <w:rPr>
          <w:spacing w:val="-11"/>
        </w:rPr>
        <w:t> </w:t>
      </w:r>
      <w:r>
        <w:rPr/>
        <w:t>se</w:t>
      </w:r>
      <w:r>
        <w:rPr>
          <w:spacing w:val="-12"/>
        </w:rPr>
        <w:t> </w:t>
      </w:r>
      <w:r>
        <w:rPr/>
        <w:t>agrega un origen o destino ficticio con la cantidad que permita cumplir la propiedad de soluciones factibles.</w:t>
      </w:r>
    </w:p>
    <w:p>
      <w:pPr>
        <w:pStyle w:val="BodyText"/>
      </w:pPr>
    </w:p>
    <w:p>
      <w:pPr>
        <w:pStyle w:val="BodyText"/>
      </w:pPr>
    </w:p>
    <w:p>
      <w:pPr>
        <w:pStyle w:val="BodyText"/>
        <w:spacing w:before="166"/>
        <w:ind w:left="102"/>
        <w:jc w:val="both"/>
      </w:pPr>
      <w:bookmarkStart w:name="_bookmark71" w:id="72"/>
      <w:bookmarkEnd w:id="72"/>
      <w:r>
        <w:rPr/>
      </w:r>
      <w:r>
        <w:rPr/>
        <w:t>Determinación de la solución de inicio</w:t>
      </w:r>
    </w:p>
    <w:p>
      <w:pPr>
        <w:pStyle w:val="BodyText"/>
        <w:spacing w:line="276" w:lineRule="auto" w:before="41"/>
        <w:ind w:left="102" w:right="119"/>
        <w:jc w:val="both"/>
      </w:pPr>
      <w:r>
        <w:rPr/>
        <w:t>Un modelo general de transporte con m fuentes y m destinos tiene m+n ecuaciones de restricción,</w:t>
      </w:r>
      <w:r>
        <w:rPr>
          <w:spacing w:val="-6"/>
        </w:rPr>
        <w:t> </w:t>
      </w:r>
      <w:r>
        <w:rPr/>
        <w:t>una</w:t>
      </w:r>
      <w:r>
        <w:rPr>
          <w:spacing w:val="-7"/>
        </w:rPr>
        <w:t> </w:t>
      </w:r>
      <w:r>
        <w:rPr/>
        <w:t>para</w:t>
      </w:r>
      <w:r>
        <w:rPr>
          <w:spacing w:val="-7"/>
        </w:rPr>
        <w:t> </w:t>
      </w:r>
      <w:r>
        <w:rPr/>
        <w:t>cada</w:t>
      </w:r>
      <w:r>
        <w:rPr>
          <w:spacing w:val="-5"/>
        </w:rPr>
        <w:t> </w:t>
      </w:r>
      <w:r>
        <w:rPr/>
        <w:t>fuente</w:t>
      </w:r>
      <w:r>
        <w:rPr>
          <w:spacing w:val="-1"/>
        </w:rPr>
        <w:t> </w:t>
      </w:r>
      <w:r>
        <w:rPr/>
        <w:t>y</w:t>
      </w:r>
      <w:r>
        <w:rPr>
          <w:spacing w:val="-9"/>
        </w:rPr>
        <w:t> </w:t>
      </w:r>
      <w:r>
        <w:rPr/>
        <w:t>cada</w:t>
      </w:r>
      <w:r>
        <w:rPr>
          <w:spacing w:val="-7"/>
        </w:rPr>
        <w:t> </w:t>
      </w:r>
      <w:r>
        <w:rPr/>
        <w:t>destino.</w:t>
      </w:r>
      <w:r>
        <w:rPr>
          <w:spacing w:val="-6"/>
        </w:rPr>
        <w:t> </w:t>
      </w:r>
      <w:r>
        <w:rPr/>
        <w:t>Entonces</w:t>
      </w:r>
      <w:r>
        <w:rPr>
          <w:spacing w:val="-6"/>
        </w:rPr>
        <w:t> </w:t>
      </w:r>
      <w:r>
        <w:rPr/>
        <w:t>el</w:t>
      </w:r>
      <w:r>
        <w:rPr>
          <w:spacing w:val="-6"/>
        </w:rPr>
        <w:t> </w:t>
      </w:r>
      <w:r>
        <w:rPr/>
        <w:t>procedimiento</w:t>
      </w:r>
      <w:r>
        <w:rPr>
          <w:spacing w:val="-4"/>
        </w:rPr>
        <w:t> </w:t>
      </w:r>
      <w:r>
        <w:rPr/>
        <w:t>para</w:t>
      </w:r>
      <w:r>
        <w:rPr>
          <w:spacing w:val="-6"/>
        </w:rPr>
        <w:t> </w:t>
      </w:r>
      <w:r>
        <w:rPr/>
        <w:t>cada</w:t>
      </w:r>
      <w:r>
        <w:rPr>
          <w:spacing w:val="-7"/>
        </w:rPr>
        <w:t> </w:t>
      </w:r>
      <w:r>
        <w:rPr/>
        <w:t>uno</w:t>
      </w:r>
      <w:r>
        <w:rPr>
          <w:spacing w:val="-4"/>
        </w:rPr>
        <w:t> </w:t>
      </w:r>
      <w:r>
        <w:rPr/>
        <w:t>de estos</w:t>
      </w:r>
      <w:r>
        <w:rPr>
          <w:spacing w:val="-8"/>
        </w:rPr>
        <w:t> </w:t>
      </w:r>
      <w:r>
        <w:rPr/>
        <w:t>criterios</w:t>
      </w:r>
      <w:r>
        <w:rPr>
          <w:spacing w:val="-9"/>
        </w:rPr>
        <w:t> </w:t>
      </w:r>
      <w:r>
        <w:rPr/>
        <w:t>de</w:t>
      </w:r>
      <w:r>
        <w:rPr>
          <w:spacing w:val="-7"/>
        </w:rPr>
        <w:t> </w:t>
      </w:r>
      <w:r>
        <w:rPr/>
        <w:t>asignación</w:t>
      </w:r>
      <w:r>
        <w:rPr>
          <w:spacing w:val="-9"/>
        </w:rPr>
        <w:t> </w:t>
      </w:r>
      <w:r>
        <w:rPr/>
        <w:t>para</w:t>
      </w:r>
      <w:r>
        <w:rPr>
          <w:spacing w:val="-8"/>
        </w:rPr>
        <w:t> </w:t>
      </w:r>
      <w:r>
        <w:rPr/>
        <w:t>encontrar</w:t>
      </w:r>
      <w:r>
        <w:rPr>
          <w:spacing w:val="-9"/>
        </w:rPr>
        <w:t> </w:t>
      </w:r>
      <w:r>
        <w:rPr/>
        <w:t>la</w:t>
      </w:r>
      <w:r>
        <w:rPr>
          <w:spacing w:val="-9"/>
        </w:rPr>
        <w:t> </w:t>
      </w:r>
      <w:r>
        <w:rPr/>
        <w:t>solución</w:t>
      </w:r>
      <w:r>
        <w:rPr>
          <w:spacing w:val="-8"/>
        </w:rPr>
        <w:t> </w:t>
      </w:r>
      <w:r>
        <w:rPr/>
        <w:t>inicial</w:t>
      </w:r>
      <w:r>
        <w:rPr>
          <w:spacing w:val="-9"/>
        </w:rPr>
        <w:t> </w:t>
      </w:r>
      <w:r>
        <w:rPr/>
        <w:t>BF,</w:t>
      </w:r>
      <w:r>
        <w:rPr>
          <w:spacing w:val="-9"/>
        </w:rPr>
        <w:t> </w:t>
      </w:r>
      <w:r>
        <w:rPr/>
        <w:t>se</w:t>
      </w:r>
      <w:r>
        <w:rPr>
          <w:spacing w:val="-10"/>
        </w:rPr>
        <w:t> </w:t>
      </w:r>
      <w:r>
        <w:rPr/>
        <w:t>debe</w:t>
      </w:r>
      <w:r>
        <w:rPr>
          <w:spacing w:val="-7"/>
        </w:rPr>
        <w:t> </w:t>
      </w:r>
      <w:r>
        <w:rPr/>
        <w:t>conocer</w:t>
      </w:r>
      <w:r>
        <w:rPr>
          <w:spacing w:val="-7"/>
        </w:rPr>
        <w:t> </w:t>
      </w:r>
      <w:r>
        <w:rPr/>
        <w:t>el</w:t>
      </w:r>
      <w:r>
        <w:rPr>
          <w:spacing w:val="-8"/>
        </w:rPr>
        <w:t> </w:t>
      </w:r>
      <w:r>
        <w:rPr/>
        <w:t>número de variables básicas, el cual se determina con la expresión: m + n - 1. En el modelo anterior 3 + 4 - 1 = 6 variables</w:t>
      </w:r>
      <w:r>
        <w:rPr>
          <w:spacing w:val="-7"/>
        </w:rPr>
        <w:t> </w:t>
      </w:r>
      <w:r>
        <w:rPr/>
        <w:t>básicas.</w:t>
      </w:r>
    </w:p>
    <w:p>
      <w:pPr>
        <w:pStyle w:val="BodyText"/>
        <w:spacing w:line="276" w:lineRule="auto" w:before="203"/>
        <w:ind w:left="102" w:right="118"/>
        <w:jc w:val="both"/>
      </w:pPr>
      <w:r>
        <w:rPr/>
        <w:t>Después de planteado el modelo de transporte, el siguiente paso es obtener una solución básica factible (BF), la cual se puede obtener a partir de cualquiera de los 3 criterios siguientes:</w:t>
      </w:r>
    </w:p>
    <w:p>
      <w:pPr>
        <w:pStyle w:val="BodyText"/>
        <w:spacing w:before="202"/>
        <w:ind w:left="810"/>
        <w:jc w:val="both"/>
      </w:pPr>
      <w:r>
        <w:rPr/>
        <w:t>Método de la esquina noroeste.</w:t>
      </w:r>
    </w:p>
    <w:p>
      <w:pPr>
        <w:pStyle w:val="BodyText"/>
        <w:rPr>
          <w:sz w:val="21"/>
        </w:rPr>
      </w:pPr>
    </w:p>
    <w:p>
      <w:pPr>
        <w:pStyle w:val="BodyText"/>
        <w:spacing w:before="1"/>
        <w:ind w:left="810"/>
        <w:jc w:val="both"/>
      </w:pPr>
      <w:r>
        <w:rPr/>
        <w:t>Método de la ruta preferente o costo mínimo.</w:t>
      </w:r>
    </w:p>
    <w:p>
      <w:pPr>
        <w:spacing w:after="0"/>
        <w:jc w:val="both"/>
        <w:sectPr>
          <w:headerReference w:type="default" r:id="rId271"/>
          <w:footerReference w:type="default" r:id="rId272"/>
          <w:pgSz w:w="12240" w:h="15840"/>
          <w:pgMar w:header="0" w:footer="1003" w:top="1360" w:bottom="1200" w:left="1600" w:right="1580"/>
          <w:pgNumType w:start="94"/>
        </w:sectPr>
      </w:pPr>
    </w:p>
    <w:p>
      <w:pPr>
        <w:pStyle w:val="BodyText"/>
        <w:spacing w:before="50"/>
        <w:ind w:left="810" w:right="2980"/>
      </w:pPr>
      <w:r>
        <w:rPr/>
        <w:t>Método de aproximación de Vogel.</w:t>
      </w:r>
    </w:p>
    <w:p>
      <w:pPr>
        <w:pStyle w:val="BodyText"/>
        <w:spacing w:before="1"/>
        <w:rPr>
          <w:sz w:val="21"/>
        </w:rPr>
      </w:pPr>
    </w:p>
    <w:p>
      <w:pPr>
        <w:pStyle w:val="BodyText"/>
        <w:spacing w:line="276" w:lineRule="auto"/>
        <w:ind w:left="102" w:right="115"/>
        <w:jc w:val="both"/>
      </w:pPr>
      <w:r>
        <w:rPr/>
        <w:t>Los tres métodos difieren en la calidad de la solución básica de inicio que obtienen en el sentido de que una mejor solución de inicio produce un valor objetivo menor. En general, el método de Vogel produce la mejor solución básica de inicio, y el de la esquina noroeste produce la peor. La compensación es que el método de la esquina noroeste implica menor número de cálculos.</w:t>
      </w:r>
    </w:p>
    <w:p>
      <w:pPr>
        <w:pStyle w:val="BodyText"/>
        <w:spacing w:line="276" w:lineRule="auto" w:before="202"/>
        <w:ind w:left="102" w:right="48"/>
      </w:pPr>
      <w:r>
        <w:rPr/>
        <w:t>Posterior a esta asignación inicial se requiere un procedimiento que permita las siguientes iteraciones y se obtenga la solución óptima.</w:t>
      </w:r>
    </w:p>
    <w:p>
      <w:pPr>
        <w:pStyle w:val="BodyText"/>
        <w:spacing w:line="276" w:lineRule="auto" w:before="200"/>
        <w:ind w:left="102" w:right="117"/>
        <w:jc w:val="both"/>
      </w:pPr>
      <w:r>
        <w:rPr>
          <w:b/>
          <w:i/>
        </w:rPr>
        <w:t>Prueba de optimalidad: </w:t>
      </w:r>
      <w:r>
        <w:rPr/>
        <w:t>una solución BF es óptima si y sólo si Cij - Uij -Vij &gt;= 0 para todo (i,j) tal que Xij es no básica. Primeramente para todo variable básica de la solución actual</w:t>
      </w:r>
      <w:r>
        <w:rPr>
          <w:spacing w:val="-21"/>
        </w:rPr>
        <w:t> </w:t>
      </w:r>
      <w:r>
        <w:rPr/>
        <w:t>se tiene que Cij - Uij -Vij = 0, por lo que se deduce Cij = Uij -Vij para todo (i,j) tal que Xij es básica. Para los fines de facilitar los diferentes de las diferente ecuaciones resultantes se asume el valor de U1 como</w:t>
      </w:r>
      <w:r>
        <w:rPr>
          <w:spacing w:val="-6"/>
        </w:rPr>
        <w:t> </w:t>
      </w:r>
      <w:r>
        <w:rPr/>
        <w:t>cero.</w:t>
      </w:r>
    </w:p>
    <w:p>
      <w:pPr>
        <w:pStyle w:val="BodyText"/>
        <w:spacing w:line="276" w:lineRule="auto" w:before="202"/>
        <w:ind w:left="102" w:right="328"/>
      </w:pPr>
      <w:r>
        <w:rPr/>
        <w:t>En cada iteración se determina una variable básica entrante, una variable básica saliente y luego la nueva solución básica factible.</w:t>
      </w:r>
    </w:p>
    <w:p>
      <w:pPr>
        <w:pStyle w:val="BodyText"/>
        <w:spacing w:line="276" w:lineRule="auto" w:before="202"/>
        <w:ind w:left="102" w:right="120"/>
        <w:jc w:val="both"/>
      </w:pPr>
      <w:r>
        <w:rPr/>
        <w:t>Paso 1: la variable de entrada se determina a partir de la relación Cij - Uij -Vij, donde la variable Xij con el resultado más negativo es la que contribuye en una mejor medida a disminuir el costo total, se debe tener en cuenta que esta disminución va en proporción a la asignación resultante.</w:t>
      </w:r>
    </w:p>
    <w:p>
      <w:pPr>
        <w:pStyle w:val="BodyText"/>
        <w:spacing w:line="276" w:lineRule="auto" w:before="203"/>
        <w:ind w:left="102" w:right="116"/>
        <w:jc w:val="both"/>
      </w:pPr>
      <w:r>
        <w:rPr/>
        <w:t>Paso 2: la variable básica saliente es aquella variable básica que disminuya su valor a cero, es decir, es aquella variable de menor asignación y que participa en la reacción en cadena que se establece para compensar los cambios de asignar valor a la variable entrante que permitan satisfacer las restricciones de recursos y demandas. En este punto, se definen dos tipos variables para receptoras y donadoras, de acuerdo a la variación de signo que se produzca en el polígono que permite la transferencia desde la variable de salida a la</w:t>
      </w:r>
      <w:r>
        <w:rPr>
          <w:spacing w:val="-31"/>
        </w:rPr>
        <w:t> </w:t>
      </w:r>
      <w:r>
        <w:rPr/>
        <w:t>variable entrante.</w:t>
      </w:r>
    </w:p>
    <w:p>
      <w:pPr>
        <w:pStyle w:val="BodyText"/>
        <w:spacing w:line="276" w:lineRule="auto" w:before="202"/>
        <w:ind w:left="102" w:right="121"/>
        <w:jc w:val="both"/>
      </w:pPr>
      <w:r>
        <w:rPr/>
        <w:t>Paso 3: se encuentra la nueva solución BF, sumando el valor de la variable básica saliente a las</w:t>
      </w:r>
      <w:r>
        <w:rPr>
          <w:spacing w:val="-11"/>
        </w:rPr>
        <w:t> </w:t>
      </w:r>
      <w:r>
        <w:rPr/>
        <w:t>asignaciones</w:t>
      </w:r>
      <w:r>
        <w:rPr>
          <w:spacing w:val="-11"/>
        </w:rPr>
        <w:t> </w:t>
      </w:r>
      <w:r>
        <w:rPr/>
        <w:t>de</w:t>
      </w:r>
      <w:r>
        <w:rPr>
          <w:spacing w:val="-12"/>
        </w:rPr>
        <w:t> </w:t>
      </w:r>
      <w:r>
        <w:rPr/>
        <w:t>las</w:t>
      </w:r>
      <w:r>
        <w:rPr>
          <w:spacing w:val="-11"/>
        </w:rPr>
        <w:t> </w:t>
      </w:r>
      <w:r>
        <w:rPr/>
        <w:t>celdas</w:t>
      </w:r>
      <w:r>
        <w:rPr>
          <w:spacing w:val="-11"/>
        </w:rPr>
        <w:t> </w:t>
      </w:r>
      <w:r>
        <w:rPr/>
        <w:t>receptoras</w:t>
      </w:r>
      <w:r>
        <w:rPr>
          <w:spacing w:val="-6"/>
        </w:rPr>
        <w:t> </w:t>
      </w:r>
      <w:r>
        <w:rPr/>
        <w:t>y</w:t>
      </w:r>
      <w:r>
        <w:rPr>
          <w:spacing w:val="-16"/>
        </w:rPr>
        <w:t> </w:t>
      </w:r>
      <w:r>
        <w:rPr/>
        <w:t>se</w:t>
      </w:r>
      <w:r>
        <w:rPr>
          <w:spacing w:val="-12"/>
        </w:rPr>
        <w:t> </w:t>
      </w:r>
      <w:r>
        <w:rPr/>
        <w:t>resta</w:t>
      </w:r>
      <w:r>
        <w:rPr>
          <w:spacing w:val="-9"/>
        </w:rPr>
        <w:t> </w:t>
      </w:r>
      <w:r>
        <w:rPr/>
        <w:t>a</w:t>
      </w:r>
      <w:r>
        <w:rPr>
          <w:spacing w:val="-12"/>
        </w:rPr>
        <w:t> </w:t>
      </w:r>
      <w:r>
        <w:rPr/>
        <w:t>las</w:t>
      </w:r>
      <w:r>
        <w:rPr>
          <w:spacing w:val="-11"/>
        </w:rPr>
        <w:t> </w:t>
      </w:r>
      <w:r>
        <w:rPr/>
        <w:t>asignaciones</w:t>
      </w:r>
      <w:r>
        <w:rPr>
          <w:spacing w:val="-11"/>
        </w:rPr>
        <w:t> </w:t>
      </w:r>
      <w:r>
        <w:rPr/>
        <w:t>de</w:t>
      </w:r>
      <w:r>
        <w:rPr>
          <w:spacing w:val="-12"/>
        </w:rPr>
        <w:t> </w:t>
      </w:r>
      <w:r>
        <w:rPr/>
        <w:t>las</w:t>
      </w:r>
      <w:r>
        <w:rPr>
          <w:spacing w:val="-11"/>
        </w:rPr>
        <w:t> </w:t>
      </w:r>
      <w:r>
        <w:rPr/>
        <w:t>celdas</w:t>
      </w:r>
      <w:r>
        <w:rPr>
          <w:spacing w:val="-11"/>
        </w:rPr>
        <w:t> </w:t>
      </w:r>
      <w:r>
        <w:rPr/>
        <w:t>donadoras.</w:t>
      </w:r>
    </w:p>
    <w:p>
      <w:pPr>
        <w:pStyle w:val="BodyText"/>
      </w:pPr>
    </w:p>
    <w:p>
      <w:pPr>
        <w:pStyle w:val="BodyText"/>
      </w:pPr>
    </w:p>
    <w:p>
      <w:pPr>
        <w:pStyle w:val="BodyText"/>
        <w:spacing w:line="278" w:lineRule="auto" w:before="167"/>
        <w:ind w:left="102" w:right="5545"/>
      </w:pPr>
      <w:bookmarkStart w:name="_bookmark72" w:id="73"/>
      <w:bookmarkEnd w:id="73"/>
      <w:r>
        <w:rPr/>
      </w:r>
      <w:r>
        <w:rPr/>
        <w:t>Método de la esquina noroeste: Procedimiento de cálculo:</w:t>
      </w:r>
    </w:p>
    <w:p>
      <w:pPr>
        <w:pStyle w:val="BodyText"/>
        <w:spacing w:line="276" w:lineRule="auto" w:before="196"/>
        <w:ind w:left="102" w:right="118"/>
        <w:jc w:val="both"/>
      </w:pPr>
      <w:r>
        <w:rPr>
          <w:position w:val="2"/>
        </w:rPr>
        <w:t>La primera elección X</w:t>
      </w:r>
      <w:r>
        <w:rPr>
          <w:sz w:val="16"/>
        </w:rPr>
        <w:t>11</w:t>
      </w:r>
      <w:r>
        <w:rPr>
          <w:position w:val="2"/>
        </w:rPr>
        <w:t>, es decir, se inicia la asignación por la esquina noroeste o superior </w:t>
      </w:r>
      <w:r>
        <w:rPr/>
        <w:t>izquierda</w:t>
      </w:r>
      <w:r>
        <w:rPr>
          <w:spacing w:val="-14"/>
        </w:rPr>
        <w:t> </w:t>
      </w:r>
      <w:r>
        <w:rPr/>
        <w:t>de</w:t>
      </w:r>
      <w:r>
        <w:rPr>
          <w:spacing w:val="-14"/>
        </w:rPr>
        <w:t> </w:t>
      </w:r>
      <w:r>
        <w:rPr/>
        <w:t>la</w:t>
      </w:r>
      <w:r>
        <w:rPr>
          <w:spacing w:val="-14"/>
        </w:rPr>
        <w:t> </w:t>
      </w:r>
      <w:r>
        <w:rPr/>
        <w:t>tabla.</w:t>
      </w:r>
      <w:r>
        <w:rPr>
          <w:spacing w:val="-11"/>
        </w:rPr>
        <w:t> </w:t>
      </w:r>
      <w:r>
        <w:rPr/>
        <w:t>Luego</w:t>
      </w:r>
      <w:r>
        <w:rPr>
          <w:spacing w:val="-13"/>
        </w:rPr>
        <w:t> </w:t>
      </w:r>
      <w:r>
        <w:rPr/>
        <w:t>se</w:t>
      </w:r>
      <w:r>
        <w:rPr>
          <w:spacing w:val="-14"/>
        </w:rPr>
        <w:t> </w:t>
      </w:r>
      <w:r>
        <w:rPr/>
        <w:t>desplaza</w:t>
      </w:r>
      <w:r>
        <w:rPr>
          <w:spacing w:val="-14"/>
        </w:rPr>
        <w:t> </w:t>
      </w:r>
      <w:r>
        <w:rPr/>
        <w:t>a</w:t>
      </w:r>
      <w:r>
        <w:rPr>
          <w:spacing w:val="-14"/>
        </w:rPr>
        <w:t> </w:t>
      </w:r>
      <w:r>
        <w:rPr/>
        <w:t>la</w:t>
      </w:r>
      <w:r>
        <w:rPr>
          <w:spacing w:val="-12"/>
        </w:rPr>
        <w:t> </w:t>
      </w:r>
      <w:r>
        <w:rPr/>
        <w:t>columna</w:t>
      </w:r>
      <w:r>
        <w:rPr>
          <w:spacing w:val="-14"/>
        </w:rPr>
        <w:t> </w:t>
      </w:r>
      <w:r>
        <w:rPr/>
        <w:t>de</w:t>
      </w:r>
      <w:r>
        <w:rPr>
          <w:spacing w:val="-14"/>
        </w:rPr>
        <w:t> </w:t>
      </w:r>
      <w:r>
        <w:rPr/>
        <w:t>la</w:t>
      </w:r>
      <w:r>
        <w:rPr>
          <w:spacing w:val="-14"/>
        </w:rPr>
        <w:t> </w:t>
      </w:r>
      <w:r>
        <w:rPr/>
        <w:t>derecha</w:t>
      </w:r>
      <w:r>
        <w:rPr>
          <w:spacing w:val="-14"/>
        </w:rPr>
        <w:t> </w:t>
      </w:r>
      <w:r>
        <w:rPr/>
        <w:t>si</w:t>
      </w:r>
      <w:r>
        <w:rPr>
          <w:spacing w:val="-13"/>
        </w:rPr>
        <w:t> </w:t>
      </w:r>
      <w:r>
        <w:rPr/>
        <w:t>todavía</w:t>
      </w:r>
      <w:r>
        <w:rPr>
          <w:spacing w:val="-14"/>
        </w:rPr>
        <w:t> </w:t>
      </w:r>
      <w:r>
        <w:rPr/>
        <w:t>quedan</w:t>
      </w:r>
      <w:r>
        <w:rPr>
          <w:spacing w:val="-11"/>
        </w:rPr>
        <w:t> </w:t>
      </w:r>
      <w:r>
        <w:rPr/>
        <w:t>recursos en</w:t>
      </w:r>
      <w:r>
        <w:rPr>
          <w:spacing w:val="-11"/>
        </w:rPr>
        <w:t> </w:t>
      </w:r>
      <w:r>
        <w:rPr/>
        <w:t>ese</w:t>
      </w:r>
      <w:r>
        <w:rPr>
          <w:spacing w:val="-12"/>
        </w:rPr>
        <w:t> </w:t>
      </w:r>
      <w:r>
        <w:rPr/>
        <w:t>origen.</w:t>
      </w:r>
      <w:r>
        <w:rPr>
          <w:spacing w:val="-11"/>
        </w:rPr>
        <w:t> </w:t>
      </w:r>
      <w:r>
        <w:rPr/>
        <w:t>De</w:t>
      </w:r>
      <w:r>
        <w:rPr>
          <w:spacing w:val="-12"/>
        </w:rPr>
        <w:t> </w:t>
      </w:r>
      <w:r>
        <w:rPr/>
        <w:t>lo</w:t>
      </w:r>
      <w:r>
        <w:rPr>
          <w:spacing w:val="-11"/>
        </w:rPr>
        <w:t> </w:t>
      </w:r>
      <w:r>
        <w:rPr/>
        <w:t>contrario</w:t>
      </w:r>
      <w:r>
        <w:rPr>
          <w:spacing w:val="-11"/>
        </w:rPr>
        <w:t> </w:t>
      </w:r>
      <w:r>
        <w:rPr/>
        <w:t>se</w:t>
      </w:r>
      <w:r>
        <w:rPr>
          <w:spacing w:val="-12"/>
        </w:rPr>
        <w:t> </w:t>
      </w:r>
      <w:r>
        <w:rPr/>
        <w:t>mueve</w:t>
      </w:r>
      <w:r>
        <w:rPr>
          <w:spacing w:val="-11"/>
        </w:rPr>
        <w:t> </w:t>
      </w:r>
      <w:r>
        <w:rPr/>
        <w:t>al</w:t>
      </w:r>
      <w:r>
        <w:rPr>
          <w:spacing w:val="-11"/>
        </w:rPr>
        <w:t> </w:t>
      </w:r>
      <w:r>
        <w:rPr/>
        <w:t>reglón</w:t>
      </w:r>
      <w:r>
        <w:rPr>
          <w:spacing w:val="-11"/>
        </w:rPr>
        <w:t> </w:t>
      </w:r>
      <w:r>
        <w:rPr/>
        <w:t>debajo</w:t>
      </w:r>
      <w:r>
        <w:rPr>
          <w:spacing w:val="-11"/>
        </w:rPr>
        <w:t> </w:t>
      </w:r>
      <w:r>
        <w:rPr/>
        <w:t>hasta</w:t>
      </w:r>
      <w:r>
        <w:rPr>
          <w:spacing w:val="-9"/>
        </w:rPr>
        <w:t> </w:t>
      </w:r>
      <w:r>
        <w:rPr/>
        <w:t>realizar</w:t>
      </w:r>
      <w:r>
        <w:rPr>
          <w:spacing w:val="-12"/>
        </w:rPr>
        <w:t> </w:t>
      </w:r>
      <w:r>
        <w:rPr/>
        <w:t>todas</w:t>
      </w:r>
      <w:r>
        <w:rPr>
          <w:spacing w:val="-7"/>
        </w:rPr>
        <w:t> </w:t>
      </w:r>
      <w:r>
        <w:rPr/>
        <w:t>las</w:t>
      </w:r>
      <w:r>
        <w:rPr>
          <w:spacing w:val="-11"/>
        </w:rPr>
        <w:t> </w:t>
      </w:r>
      <w:r>
        <w:rPr/>
        <w:t>asignaciones.</w:t>
      </w:r>
    </w:p>
    <w:p>
      <w:pPr>
        <w:spacing w:after="0" w:line="276" w:lineRule="auto"/>
        <w:jc w:val="both"/>
        <w:sectPr>
          <w:headerReference w:type="default" r:id="rId273"/>
          <w:footerReference w:type="default" r:id="rId274"/>
          <w:pgSz w:w="12240" w:h="15840"/>
          <w:pgMar w:header="0" w:footer="1003" w:top="1360" w:bottom="1200" w:left="1600" w:right="1580"/>
          <w:pgNumType w:start="95"/>
        </w:sectPr>
      </w:pPr>
    </w:p>
    <w:p>
      <w:pPr>
        <w:pStyle w:val="BodyText"/>
        <w:spacing w:before="50"/>
        <w:ind w:left="102"/>
        <w:jc w:val="both"/>
      </w:pPr>
      <w:r>
        <w:rPr/>
        <w:t>Para facilitar la explicación del algoritmo usaremos el siguiente ejemplo numérico:</w:t>
      </w:r>
    </w:p>
    <w:p>
      <w:pPr>
        <w:pStyle w:val="BodyText"/>
        <w:spacing w:before="1"/>
        <w:rPr>
          <w:sz w:val="21"/>
        </w:rPr>
      </w:pPr>
    </w:p>
    <w:p>
      <w:pPr>
        <w:pStyle w:val="BodyText"/>
        <w:spacing w:line="276" w:lineRule="auto"/>
        <w:ind w:left="102" w:right="121"/>
        <w:jc w:val="both"/>
      </w:pPr>
      <w:r>
        <w:rPr/>
        <w:t>La compañía SunRay Transport transporta grano desde tres silos hasta cuatro molinos. La oferta y la demanda se resume en el modelo de transporte, como se observa en la Figura 2, junto con los costos unitarios de transporte por camionadas en las distintas rutas. Los costos </w:t>
      </w:r>
      <w:r>
        <w:rPr>
          <w:position w:val="2"/>
        </w:rPr>
        <w:t>unitarios de transporte, c</w:t>
      </w:r>
      <w:r>
        <w:rPr>
          <w:sz w:val="16"/>
        </w:rPr>
        <w:t>ij </w:t>
      </w:r>
      <w:r>
        <w:rPr>
          <w:position w:val="2"/>
        </w:rPr>
        <w:t>(que se ven en la esquina superior derecha o esquina noreste de </w:t>
      </w:r>
      <w:r>
        <w:rPr/>
        <w:t>cada recuadro), están en cientos de pesos.</w:t>
      </w:r>
    </w:p>
    <w:p>
      <w:pPr>
        <w:pStyle w:val="BodyText"/>
        <w:spacing w:before="7"/>
        <w:rPr>
          <w:sz w:val="14"/>
        </w:rPr>
      </w:pPr>
      <w:r>
        <w:rPr/>
        <w:drawing>
          <wp:anchor distT="0" distB="0" distL="0" distR="0" allowOverlap="1" layoutInCell="1" locked="0" behindDoc="0" simplePos="0" relativeHeight="4240">
            <wp:simplePos x="0" y="0"/>
            <wp:positionH relativeFrom="page">
              <wp:posOffset>2133600</wp:posOffset>
            </wp:positionH>
            <wp:positionV relativeFrom="paragraph">
              <wp:posOffset>131964</wp:posOffset>
            </wp:positionV>
            <wp:extent cx="3505200" cy="2781300"/>
            <wp:effectExtent l="0" t="0" r="0" b="0"/>
            <wp:wrapTopAndBottom/>
            <wp:docPr id="19" name="image37.png" descr=""/>
            <wp:cNvGraphicFramePr>
              <a:graphicFrameLocks noChangeAspect="1"/>
            </wp:cNvGraphicFramePr>
            <a:graphic>
              <a:graphicData uri="http://schemas.openxmlformats.org/drawingml/2006/picture">
                <pic:pic>
                  <pic:nvPicPr>
                    <pic:cNvPr id="20" name="image37.png"/>
                    <pic:cNvPicPr/>
                  </pic:nvPicPr>
                  <pic:blipFill>
                    <a:blip r:embed="rId277" cstate="print"/>
                    <a:stretch>
                      <a:fillRect/>
                    </a:stretch>
                  </pic:blipFill>
                  <pic:spPr>
                    <a:xfrm>
                      <a:off x="0" y="0"/>
                      <a:ext cx="3505200" cy="2781300"/>
                    </a:xfrm>
                    <a:prstGeom prst="rect">
                      <a:avLst/>
                    </a:prstGeom>
                  </pic:spPr>
                </pic:pic>
              </a:graphicData>
            </a:graphic>
          </wp:anchor>
        </w:drawing>
      </w:r>
    </w:p>
    <w:p>
      <w:pPr>
        <w:pStyle w:val="BodyText"/>
        <w:spacing w:before="206"/>
        <w:ind w:left="2411" w:right="48"/>
      </w:pPr>
      <w:r>
        <w:rPr/>
        <w:t>Figura 2. Oferta y demanda de la compañía.</w:t>
      </w:r>
    </w:p>
    <w:p>
      <w:pPr>
        <w:pStyle w:val="BodyText"/>
      </w:pPr>
    </w:p>
    <w:p>
      <w:pPr>
        <w:pStyle w:val="BodyText"/>
      </w:pPr>
    </w:p>
    <w:p>
      <w:pPr>
        <w:pStyle w:val="BodyText"/>
      </w:pPr>
    </w:p>
    <w:p>
      <w:pPr>
        <w:pStyle w:val="BodyText"/>
      </w:pPr>
    </w:p>
    <w:p>
      <w:pPr>
        <w:pStyle w:val="BodyText"/>
        <w:spacing w:line="448" w:lineRule="auto" w:before="173"/>
        <w:ind w:left="102" w:right="4059" w:firstLine="3958"/>
      </w:pPr>
      <w:r>
        <w:rPr/>
        <w:t>Solucion: Al aplicar el procedimiento al modelo, se tiene:</w:t>
      </w:r>
    </w:p>
    <w:p>
      <w:pPr>
        <w:pStyle w:val="BodyText"/>
        <w:spacing w:line="276" w:lineRule="auto" w:before="11"/>
        <w:ind w:left="102" w:right="126"/>
        <w:jc w:val="both"/>
      </w:pPr>
      <w:r>
        <w:rPr/>
        <w:t>Se tienen las casillas solo con los valores de costos unitarios de transporte para cada caso, casilla, Ver Figura 3.</w:t>
      </w:r>
    </w:p>
    <w:p>
      <w:pPr>
        <w:spacing w:after="0" w:line="276" w:lineRule="auto"/>
        <w:jc w:val="both"/>
        <w:sectPr>
          <w:headerReference w:type="default" r:id="rId275"/>
          <w:footerReference w:type="default" r:id="rId276"/>
          <w:pgSz w:w="12240" w:h="15840"/>
          <w:pgMar w:header="0" w:footer="1003" w:top="1360" w:bottom="1200" w:left="1600" w:right="1580"/>
          <w:pgNumType w:start="96"/>
        </w:sectPr>
      </w:pPr>
    </w:p>
    <w:p>
      <w:pPr>
        <w:pStyle w:val="BodyText"/>
        <w:ind w:left="1954"/>
        <w:rPr>
          <w:sz w:val="20"/>
        </w:rPr>
      </w:pPr>
      <w:r>
        <w:rPr>
          <w:sz w:val="20"/>
        </w:rPr>
        <w:drawing>
          <wp:inline distT="0" distB="0" distL="0" distR="0">
            <wp:extent cx="3257808" cy="2466975"/>
            <wp:effectExtent l="0" t="0" r="0" b="0"/>
            <wp:docPr id="21" name="image38.png" descr=""/>
            <wp:cNvGraphicFramePr>
              <a:graphicFrameLocks noChangeAspect="1"/>
            </wp:cNvGraphicFramePr>
            <a:graphic>
              <a:graphicData uri="http://schemas.openxmlformats.org/drawingml/2006/picture">
                <pic:pic>
                  <pic:nvPicPr>
                    <pic:cNvPr id="22" name="image38.png"/>
                    <pic:cNvPicPr/>
                  </pic:nvPicPr>
                  <pic:blipFill>
                    <a:blip r:embed="rId280" cstate="print"/>
                    <a:stretch>
                      <a:fillRect/>
                    </a:stretch>
                  </pic:blipFill>
                  <pic:spPr>
                    <a:xfrm>
                      <a:off x="0" y="0"/>
                      <a:ext cx="3257808" cy="2466975"/>
                    </a:xfrm>
                    <a:prstGeom prst="rect">
                      <a:avLst/>
                    </a:prstGeom>
                  </pic:spPr>
                </pic:pic>
              </a:graphicData>
            </a:graphic>
          </wp:inline>
        </w:drawing>
      </w:r>
      <w:r>
        <w:rPr>
          <w:sz w:val="20"/>
        </w:rPr>
      </w:r>
    </w:p>
    <w:p>
      <w:pPr>
        <w:pStyle w:val="BodyText"/>
        <w:spacing w:before="4"/>
        <w:rPr>
          <w:sz w:val="14"/>
        </w:rPr>
      </w:pPr>
    </w:p>
    <w:p>
      <w:pPr>
        <w:pStyle w:val="BodyText"/>
        <w:spacing w:before="69"/>
        <w:ind w:right="23"/>
        <w:jc w:val="center"/>
      </w:pPr>
      <w:r>
        <w:rPr/>
        <w:t>Figura 3. Tabla principal de los valores de la oferta y demanda.</w:t>
      </w:r>
    </w:p>
    <w:p>
      <w:pPr>
        <w:pStyle w:val="BodyText"/>
        <w:spacing w:before="10"/>
        <w:rPr>
          <w:sz w:val="20"/>
        </w:rPr>
      </w:pPr>
    </w:p>
    <w:p>
      <w:pPr>
        <w:pStyle w:val="BodyText"/>
        <w:spacing w:line="276" w:lineRule="auto"/>
        <w:ind w:left="102" w:right="116"/>
        <w:jc w:val="both"/>
      </w:pPr>
      <w:r>
        <w:rPr/>
        <w:t>Iniciando en la esquina Noroeste, el recuadro con el costo de 10, para este caso tenemos</w:t>
      </w:r>
      <w:r>
        <w:rPr>
          <w:spacing w:val="-23"/>
        </w:rPr>
        <w:t> </w:t>
      </w:r>
      <w:r>
        <w:rPr/>
        <w:t>una demanda de 5 (Final de la columna 1) y una oferta de 15 (final del renglón 1), tomando el valor</w:t>
      </w:r>
      <w:r>
        <w:rPr>
          <w:spacing w:val="-9"/>
        </w:rPr>
        <w:t> </w:t>
      </w:r>
      <w:r>
        <w:rPr/>
        <w:t>menor,</w:t>
      </w:r>
      <w:r>
        <w:rPr>
          <w:spacing w:val="-9"/>
        </w:rPr>
        <w:t> </w:t>
      </w:r>
      <w:r>
        <w:rPr/>
        <w:t>en</w:t>
      </w:r>
      <w:r>
        <w:rPr>
          <w:spacing w:val="-9"/>
        </w:rPr>
        <w:t> </w:t>
      </w:r>
      <w:r>
        <w:rPr/>
        <w:t>este</w:t>
      </w:r>
      <w:r>
        <w:rPr>
          <w:spacing w:val="-9"/>
        </w:rPr>
        <w:t> </w:t>
      </w:r>
      <w:r>
        <w:rPr/>
        <w:t>caso</w:t>
      </w:r>
      <w:r>
        <w:rPr>
          <w:spacing w:val="-7"/>
        </w:rPr>
        <w:t> </w:t>
      </w:r>
      <w:r>
        <w:rPr/>
        <w:t>el</w:t>
      </w:r>
      <w:r>
        <w:rPr>
          <w:spacing w:val="-8"/>
        </w:rPr>
        <w:t> </w:t>
      </w:r>
      <w:r>
        <w:rPr/>
        <w:t>valor</w:t>
      </w:r>
      <w:r>
        <w:rPr>
          <w:spacing w:val="-9"/>
        </w:rPr>
        <w:t> </w:t>
      </w:r>
      <w:r>
        <w:rPr/>
        <w:t>de</w:t>
      </w:r>
      <w:r>
        <w:rPr>
          <w:spacing w:val="-10"/>
        </w:rPr>
        <w:t> </w:t>
      </w:r>
      <w:r>
        <w:rPr/>
        <w:t>la</w:t>
      </w:r>
      <w:r>
        <w:rPr>
          <w:spacing w:val="-9"/>
        </w:rPr>
        <w:t> </w:t>
      </w:r>
      <w:r>
        <w:rPr/>
        <w:t>demanda,</w:t>
      </w:r>
      <w:r>
        <w:rPr>
          <w:spacing w:val="-9"/>
        </w:rPr>
        <w:t> </w:t>
      </w:r>
      <w:r>
        <w:rPr/>
        <w:t>la</w:t>
      </w:r>
      <w:r>
        <w:rPr>
          <w:spacing w:val="-7"/>
        </w:rPr>
        <w:t> </w:t>
      </w:r>
      <w:r>
        <w:rPr/>
        <w:t>tabla</w:t>
      </w:r>
      <w:r>
        <w:rPr>
          <w:spacing w:val="-10"/>
        </w:rPr>
        <w:t> </w:t>
      </w:r>
      <w:r>
        <w:rPr/>
        <w:t>queda</w:t>
      </w:r>
      <w:r>
        <w:rPr>
          <w:spacing w:val="-10"/>
        </w:rPr>
        <w:t> </w:t>
      </w:r>
      <w:r>
        <w:rPr/>
        <w:t>como</w:t>
      </w:r>
      <w:r>
        <w:rPr>
          <w:spacing w:val="-8"/>
        </w:rPr>
        <w:t> </w:t>
      </w:r>
      <w:r>
        <w:rPr/>
        <w:t>se</w:t>
      </w:r>
      <w:r>
        <w:rPr>
          <w:spacing w:val="-9"/>
        </w:rPr>
        <w:t> </w:t>
      </w:r>
      <w:r>
        <w:rPr/>
        <w:t>observa</w:t>
      </w:r>
      <w:r>
        <w:rPr>
          <w:spacing w:val="-10"/>
        </w:rPr>
        <w:t> </w:t>
      </w:r>
      <w:r>
        <w:rPr/>
        <w:t>en</w:t>
      </w:r>
      <w:r>
        <w:rPr>
          <w:spacing w:val="-9"/>
        </w:rPr>
        <w:t> </w:t>
      </w:r>
      <w:r>
        <w:rPr/>
        <w:t>la</w:t>
      </w:r>
      <w:r>
        <w:rPr>
          <w:spacing w:val="-9"/>
        </w:rPr>
        <w:t> </w:t>
      </w:r>
      <w:r>
        <w:rPr/>
        <w:t>Figura 4; eliminando el 5 (se tacha, para saber que no hay cantidad disponible) y el 15 de la oferta se transforma como 10. Como en el renglón 1 restan 10 unidades queda pendiente para el siguiente paso y se elimina la columna 1, </w:t>
      </w:r>
      <w:r>
        <w:rPr>
          <w:spacing w:val="-3"/>
        </w:rPr>
        <w:t>ya </w:t>
      </w:r>
      <w:r>
        <w:rPr/>
        <w:t>que no tenemos ninguna cantidad</w:t>
      </w:r>
      <w:r>
        <w:rPr>
          <w:spacing w:val="-5"/>
        </w:rPr>
        <w:t> </w:t>
      </w:r>
      <w:r>
        <w:rPr/>
        <w:t>disponible.</w:t>
      </w:r>
    </w:p>
    <w:p>
      <w:pPr>
        <w:pStyle w:val="BodyText"/>
        <w:spacing w:before="4"/>
        <w:rPr>
          <w:sz w:val="14"/>
        </w:rPr>
      </w:pPr>
      <w:r>
        <w:rPr/>
        <w:drawing>
          <wp:anchor distT="0" distB="0" distL="0" distR="0" allowOverlap="1" layoutInCell="1" locked="0" behindDoc="0" simplePos="0" relativeHeight="4264">
            <wp:simplePos x="0" y="0"/>
            <wp:positionH relativeFrom="page">
              <wp:posOffset>2257044</wp:posOffset>
            </wp:positionH>
            <wp:positionV relativeFrom="paragraph">
              <wp:posOffset>130059</wp:posOffset>
            </wp:positionV>
            <wp:extent cx="3257808" cy="2466975"/>
            <wp:effectExtent l="0" t="0" r="0" b="0"/>
            <wp:wrapTopAndBottom/>
            <wp:docPr id="23" name="image39.png" descr=""/>
            <wp:cNvGraphicFramePr>
              <a:graphicFrameLocks noChangeAspect="1"/>
            </wp:cNvGraphicFramePr>
            <a:graphic>
              <a:graphicData uri="http://schemas.openxmlformats.org/drawingml/2006/picture">
                <pic:pic>
                  <pic:nvPicPr>
                    <pic:cNvPr id="24" name="image39.png"/>
                    <pic:cNvPicPr/>
                  </pic:nvPicPr>
                  <pic:blipFill>
                    <a:blip r:embed="rId281" cstate="print"/>
                    <a:stretch>
                      <a:fillRect/>
                    </a:stretch>
                  </pic:blipFill>
                  <pic:spPr>
                    <a:xfrm>
                      <a:off x="0" y="0"/>
                      <a:ext cx="3257808" cy="2466975"/>
                    </a:xfrm>
                    <a:prstGeom prst="rect">
                      <a:avLst/>
                    </a:prstGeom>
                  </pic:spPr>
                </pic:pic>
              </a:graphicData>
            </a:graphic>
          </wp:anchor>
        </w:drawing>
      </w:r>
    </w:p>
    <w:p>
      <w:pPr>
        <w:pStyle w:val="BodyText"/>
        <w:spacing w:before="208"/>
        <w:ind w:right="19"/>
        <w:jc w:val="center"/>
      </w:pPr>
      <w:r>
        <w:rPr/>
        <w:t>Figura 4. Selección y asignación de la primera esquina.</w:t>
      </w:r>
    </w:p>
    <w:p>
      <w:pPr>
        <w:pStyle w:val="BodyText"/>
        <w:rPr>
          <w:sz w:val="21"/>
        </w:rPr>
      </w:pPr>
    </w:p>
    <w:p>
      <w:pPr>
        <w:pStyle w:val="BodyText"/>
        <w:spacing w:line="276" w:lineRule="auto" w:before="1"/>
        <w:ind w:left="102" w:right="123"/>
        <w:jc w:val="both"/>
      </w:pPr>
      <w:r>
        <w:rPr/>
        <w:t>Para el siguiente, iniciamos en la segunda columna y primer renglón, valor de 2 (la flecha indica el procedimiento). Observando que la menor cantidad pertenece al primer renglón, la columna tiene una demanda de 15; se toma el 10, en este caso para el primer renglón ya no tenemos unidades mientras que en la columna sobran 5, como se observa en la Figura 5.</w:t>
      </w:r>
    </w:p>
    <w:p>
      <w:pPr>
        <w:spacing w:after="0" w:line="276" w:lineRule="auto"/>
        <w:jc w:val="both"/>
        <w:sectPr>
          <w:headerReference w:type="default" r:id="rId278"/>
          <w:footerReference w:type="default" r:id="rId279"/>
          <w:pgSz w:w="12240" w:h="15840"/>
          <w:pgMar w:header="0" w:footer="1003" w:top="1420" w:bottom="1200" w:left="1600" w:right="1580"/>
          <w:pgNumType w:start="97"/>
        </w:sectPr>
      </w:pPr>
    </w:p>
    <w:p>
      <w:pPr>
        <w:pStyle w:val="BodyText"/>
        <w:ind w:left="1954"/>
        <w:rPr>
          <w:sz w:val="20"/>
        </w:rPr>
      </w:pPr>
      <w:r>
        <w:rPr>
          <w:sz w:val="20"/>
        </w:rPr>
        <w:drawing>
          <wp:inline distT="0" distB="0" distL="0" distR="0">
            <wp:extent cx="3257808" cy="2466975"/>
            <wp:effectExtent l="0" t="0" r="0" b="0"/>
            <wp:docPr id="25" name="image40.png" descr=""/>
            <wp:cNvGraphicFramePr>
              <a:graphicFrameLocks noChangeAspect="1"/>
            </wp:cNvGraphicFramePr>
            <a:graphic>
              <a:graphicData uri="http://schemas.openxmlformats.org/drawingml/2006/picture">
                <pic:pic>
                  <pic:nvPicPr>
                    <pic:cNvPr id="26" name="image40.png"/>
                    <pic:cNvPicPr/>
                  </pic:nvPicPr>
                  <pic:blipFill>
                    <a:blip r:embed="rId284" cstate="print"/>
                    <a:stretch>
                      <a:fillRect/>
                    </a:stretch>
                  </pic:blipFill>
                  <pic:spPr>
                    <a:xfrm>
                      <a:off x="0" y="0"/>
                      <a:ext cx="3257808" cy="2466975"/>
                    </a:xfrm>
                    <a:prstGeom prst="rect">
                      <a:avLst/>
                    </a:prstGeom>
                  </pic:spPr>
                </pic:pic>
              </a:graphicData>
            </a:graphic>
          </wp:inline>
        </w:drawing>
      </w:r>
      <w:r>
        <w:rPr>
          <w:sz w:val="20"/>
        </w:rPr>
      </w:r>
    </w:p>
    <w:p>
      <w:pPr>
        <w:pStyle w:val="BodyText"/>
        <w:spacing w:before="4"/>
        <w:rPr>
          <w:sz w:val="14"/>
        </w:rPr>
      </w:pPr>
    </w:p>
    <w:p>
      <w:pPr>
        <w:pStyle w:val="BodyText"/>
        <w:spacing w:before="69"/>
        <w:ind w:right="21"/>
        <w:jc w:val="center"/>
      </w:pPr>
      <w:r>
        <w:rPr/>
        <w:t>Figura 5. Selección y asignación de la segunda esquina.</w:t>
      </w:r>
    </w:p>
    <w:p>
      <w:pPr>
        <w:pStyle w:val="BodyText"/>
        <w:spacing w:before="10"/>
        <w:rPr>
          <w:sz w:val="20"/>
        </w:rPr>
      </w:pPr>
    </w:p>
    <w:p>
      <w:pPr>
        <w:pStyle w:val="BodyText"/>
        <w:spacing w:line="278" w:lineRule="auto"/>
        <w:ind w:left="102" w:right="117"/>
        <w:jc w:val="both"/>
      </w:pPr>
      <w:r>
        <w:rPr/>
        <w:t>Para el siguiente, iniciamos en la segunda columna y segundo renglón, valor de 7 (la flecha indica</w:t>
      </w:r>
      <w:r>
        <w:rPr>
          <w:spacing w:val="-11"/>
        </w:rPr>
        <w:t> </w:t>
      </w:r>
      <w:r>
        <w:rPr/>
        <w:t>el</w:t>
      </w:r>
      <w:r>
        <w:rPr>
          <w:spacing w:val="-9"/>
        </w:rPr>
        <w:t> </w:t>
      </w:r>
      <w:r>
        <w:rPr/>
        <w:t>procedimiento).</w:t>
      </w:r>
      <w:r>
        <w:rPr>
          <w:spacing w:val="-7"/>
        </w:rPr>
        <w:t> </w:t>
      </w:r>
      <w:r>
        <w:rPr/>
        <w:t>Observando</w:t>
      </w:r>
      <w:r>
        <w:rPr>
          <w:spacing w:val="-10"/>
        </w:rPr>
        <w:t> </w:t>
      </w:r>
      <w:r>
        <w:rPr/>
        <w:t>que</w:t>
      </w:r>
      <w:r>
        <w:rPr>
          <w:spacing w:val="-11"/>
        </w:rPr>
        <w:t> </w:t>
      </w:r>
      <w:r>
        <w:rPr/>
        <w:t>la</w:t>
      </w:r>
      <w:r>
        <w:rPr>
          <w:spacing w:val="-11"/>
        </w:rPr>
        <w:t> </w:t>
      </w:r>
      <w:r>
        <w:rPr/>
        <w:t>menor</w:t>
      </w:r>
      <w:r>
        <w:rPr>
          <w:spacing w:val="-9"/>
        </w:rPr>
        <w:t> </w:t>
      </w:r>
      <w:r>
        <w:rPr/>
        <w:t>cantidad</w:t>
      </w:r>
      <w:r>
        <w:rPr>
          <w:spacing w:val="-10"/>
        </w:rPr>
        <w:t> </w:t>
      </w:r>
      <w:r>
        <w:rPr/>
        <w:t>pertenece</w:t>
      </w:r>
      <w:r>
        <w:rPr>
          <w:spacing w:val="-8"/>
        </w:rPr>
        <w:t> </w:t>
      </w:r>
      <w:r>
        <w:rPr/>
        <w:t>a</w:t>
      </w:r>
      <w:r>
        <w:rPr>
          <w:spacing w:val="-11"/>
        </w:rPr>
        <w:t> </w:t>
      </w:r>
      <w:r>
        <w:rPr/>
        <w:t>la</w:t>
      </w:r>
      <w:r>
        <w:rPr>
          <w:spacing w:val="-10"/>
        </w:rPr>
        <w:t> </w:t>
      </w:r>
      <w:r>
        <w:rPr/>
        <w:t>columna,</w:t>
      </w:r>
      <w:r>
        <w:rPr>
          <w:spacing w:val="-10"/>
        </w:rPr>
        <w:t> </w:t>
      </w:r>
      <w:r>
        <w:rPr/>
        <w:t>se</w:t>
      </w:r>
      <w:r>
        <w:rPr>
          <w:spacing w:val="-10"/>
        </w:rPr>
        <w:t> </w:t>
      </w:r>
      <w:r>
        <w:rPr/>
        <w:t>toma</w:t>
      </w:r>
    </w:p>
    <w:p>
      <w:pPr>
        <w:pStyle w:val="ListParagraph"/>
        <w:numPr>
          <w:ilvl w:val="0"/>
          <w:numId w:val="18"/>
        </w:numPr>
        <w:tabs>
          <w:tab w:pos="362" w:val="left" w:leader="none"/>
        </w:tabs>
        <w:spacing w:line="276" w:lineRule="auto" w:before="0" w:after="0"/>
        <w:ind w:left="102" w:right="123" w:firstLine="0"/>
        <w:jc w:val="both"/>
        <w:rPr>
          <w:sz w:val="24"/>
        </w:rPr>
      </w:pPr>
      <w:r>
        <w:rPr>
          <w:spacing w:val="-3"/>
          <w:sz w:val="24"/>
        </w:rPr>
        <w:t>La </w:t>
      </w:r>
      <w:r>
        <w:rPr>
          <w:sz w:val="24"/>
        </w:rPr>
        <w:t>columna se elimina por no tener unidades mientras que en el renglón sobran 20, ver Figura</w:t>
      </w:r>
      <w:r>
        <w:rPr>
          <w:spacing w:val="-5"/>
          <w:sz w:val="24"/>
        </w:rPr>
        <w:t> </w:t>
      </w:r>
      <w:r>
        <w:rPr>
          <w:sz w:val="24"/>
        </w:rPr>
        <w:t>6.</w:t>
      </w:r>
    </w:p>
    <w:p>
      <w:pPr>
        <w:pStyle w:val="BodyText"/>
        <w:spacing w:before="7"/>
        <w:rPr>
          <w:sz w:val="14"/>
        </w:rPr>
      </w:pPr>
      <w:r>
        <w:rPr/>
        <w:drawing>
          <wp:anchor distT="0" distB="0" distL="0" distR="0" allowOverlap="1" layoutInCell="1" locked="0" behindDoc="0" simplePos="0" relativeHeight="4288">
            <wp:simplePos x="0" y="0"/>
            <wp:positionH relativeFrom="page">
              <wp:posOffset>2257044</wp:posOffset>
            </wp:positionH>
            <wp:positionV relativeFrom="paragraph">
              <wp:posOffset>131584</wp:posOffset>
            </wp:positionV>
            <wp:extent cx="3259822" cy="2466975"/>
            <wp:effectExtent l="0" t="0" r="0" b="0"/>
            <wp:wrapTopAndBottom/>
            <wp:docPr id="27" name="image41.png" descr=""/>
            <wp:cNvGraphicFramePr>
              <a:graphicFrameLocks noChangeAspect="1"/>
            </wp:cNvGraphicFramePr>
            <a:graphic>
              <a:graphicData uri="http://schemas.openxmlformats.org/drawingml/2006/picture">
                <pic:pic>
                  <pic:nvPicPr>
                    <pic:cNvPr id="28" name="image41.png"/>
                    <pic:cNvPicPr/>
                  </pic:nvPicPr>
                  <pic:blipFill>
                    <a:blip r:embed="rId285" cstate="print"/>
                    <a:stretch>
                      <a:fillRect/>
                    </a:stretch>
                  </pic:blipFill>
                  <pic:spPr>
                    <a:xfrm>
                      <a:off x="0" y="0"/>
                      <a:ext cx="3259822" cy="2466975"/>
                    </a:xfrm>
                    <a:prstGeom prst="rect">
                      <a:avLst/>
                    </a:prstGeom>
                  </pic:spPr>
                </pic:pic>
              </a:graphicData>
            </a:graphic>
          </wp:anchor>
        </w:drawing>
      </w:r>
    </w:p>
    <w:p>
      <w:pPr>
        <w:pStyle w:val="BodyText"/>
        <w:spacing w:before="207"/>
        <w:ind w:right="21"/>
        <w:jc w:val="center"/>
      </w:pPr>
      <w:r>
        <w:rPr/>
        <w:t>Figura 6. Selección y asignación de la tercera esquina.</w:t>
      </w:r>
    </w:p>
    <w:p>
      <w:pPr>
        <w:pStyle w:val="BodyText"/>
        <w:spacing w:before="1"/>
        <w:rPr>
          <w:sz w:val="21"/>
        </w:rPr>
      </w:pPr>
    </w:p>
    <w:p>
      <w:pPr>
        <w:pStyle w:val="BodyText"/>
        <w:spacing w:line="276" w:lineRule="auto"/>
        <w:ind w:left="102" w:right="122"/>
        <w:jc w:val="both"/>
      </w:pPr>
      <w:r>
        <w:rPr/>
        <w:t>Siguiendo,</w:t>
      </w:r>
      <w:r>
        <w:rPr>
          <w:spacing w:val="-7"/>
        </w:rPr>
        <w:t> </w:t>
      </w:r>
      <w:r>
        <w:rPr/>
        <w:t>iniciamos</w:t>
      </w:r>
      <w:r>
        <w:rPr>
          <w:spacing w:val="-4"/>
        </w:rPr>
        <w:t> </w:t>
      </w:r>
      <w:r>
        <w:rPr/>
        <w:t>en</w:t>
      </w:r>
      <w:r>
        <w:rPr>
          <w:spacing w:val="-6"/>
        </w:rPr>
        <w:t> </w:t>
      </w:r>
      <w:r>
        <w:rPr/>
        <w:t>la</w:t>
      </w:r>
      <w:r>
        <w:rPr>
          <w:spacing w:val="-7"/>
        </w:rPr>
        <w:t> </w:t>
      </w:r>
      <w:r>
        <w:rPr/>
        <w:t>tercera</w:t>
      </w:r>
      <w:r>
        <w:rPr>
          <w:spacing w:val="-7"/>
        </w:rPr>
        <w:t> </w:t>
      </w:r>
      <w:r>
        <w:rPr/>
        <w:t>columna y</w:t>
      </w:r>
      <w:r>
        <w:rPr>
          <w:spacing w:val="-11"/>
        </w:rPr>
        <w:t> </w:t>
      </w:r>
      <w:r>
        <w:rPr/>
        <w:t>segundo</w:t>
      </w:r>
      <w:r>
        <w:rPr>
          <w:spacing w:val="-6"/>
        </w:rPr>
        <w:t> </w:t>
      </w:r>
      <w:r>
        <w:rPr/>
        <w:t>renglón,</w:t>
      </w:r>
      <w:r>
        <w:rPr>
          <w:spacing w:val="-6"/>
        </w:rPr>
        <w:t> </w:t>
      </w:r>
      <w:r>
        <w:rPr/>
        <w:t>valor</w:t>
      </w:r>
      <w:r>
        <w:rPr>
          <w:spacing w:val="-7"/>
        </w:rPr>
        <w:t> </w:t>
      </w:r>
      <w:r>
        <w:rPr/>
        <w:t>de</w:t>
      </w:r>
      <w:r>
        <w:rPr>
          <w:spacing w:val="-5"/>
        </w:rPr>
        <w:t> </w:t>
      </w:r>
      <w:r>
        <w:rPr/>
        <w:t>9</w:t>
      </w:r>
      <w:r>
        <w:rPr>
          <w:spacing w:val="-4"/>
        </w:rPr>
        <w:t> </w:t>
      </w:r>
      <w:r>
        <w:rPr/>
        <w:t>(la</w:t>
      </w:r>
      <w:r>
        <w:rPr>
          <w:spacing w:val="-7"/>
        </w:rPr>
        <w:t> </w:t>
      </w:r>
      <w:r>
        <w:rPr/>
        <w:t>flecha</w:t>
      </w:r>
      <w:r>
        <w:rPr>
          <w:spacing w:val="-7"/>
        </w:rPr>
        <w:t> </w:t>
      </w:r>
      <w:r>
        <w:rPr/>
        <w:t>indica</w:t>
      </w:r>
      <w:r>
        <w:rPr>
          <w:spacing w:val="-7"/>
        </w:rPr>
        <w:t> </w:t>
      </w:r>
      <w:r>
        <w:rPr/>
        <w:t>el procedimiento). Observando que la menor cantidad pertenece a la columna, se toma 15. La columna se elimina por no tener unidades mientras que en el renglón sobran 5, ver Figura</w:t>
      </w:r>
      <w:r>
        <w:rPr>
          <w:spacing w:val="-18"/>
        </w:rPr>
        <w:t> </w:t>
      </w:r>
      <w:r>
        <w:rPr/>
        <w:t>7.</w:t>
      </w:r>
    </w:p>
    <w:p>
      <w:pPr>
        <w:spacing w:after="0" w:line="276" w:lineRule="auto"/>
        <w:jc w:val="both"/>
        <w:sectPr>
          <w:headerReference w:type="default" r:id="rId282"/>
          <w:footerReference w:type="default" r:id="rId283"/>
          <w:pgSz w:w="12240" w:h="15840"/>
          <w:pgMar w:header="0" w:footer="1003" w:top="1420" w:bottom="1200" w:left="1600" w:right="1580"/>
          <w:pgNumType w:start="98"/>
        </w:sectPr>
      </w:pPr>
    </w:p>
    <w:p>
      <w:pPr>
        <w:pStyle w:val="BodyText"/>
        <w:ind w:left="1954"/>
        <w:rPr>
          <w:sz w:val="20"/>
        </w:rPr>
      </w:pPr>
      <w:r>
        <w:rPr>
          <w:sz w:val="20"/>
        </w:rPr>
        <w:drawing>
          <wp:inline distT="0" distB="0" distL="0" distR="0">
            <wp:extent cx="3257808" cy="2466975"/>
            <wp:effectExtent l="0" t="0" r="0" b="0"/>
            <wp:docPr id="29" name="image42.png" descr=""/>
            <wp:cNvGraphicFramePr>
              <a:graphicFrameLocks noChangeAspect="1"/>
            </wp:cNvGraphicFramePr>
            <a:graphic>
              <a:graphicData uri="http://schemas.openxmlformats.org/drawingml/2006/picture">
                <pic:pic>
                  <pic:nvPicPr>
                    <pic:cNvPr id="30" name="image42.png"/>
                    <pic:cNvPicPr/>
                  </pic:nvPicPr>
                  <pic:blipFill>
                    <a:blip r:embed="rId288" cstate="print"/>
                    <a:stretch>
                      <a:fillRect/>
                    </a:stretch>
                  </pic:blipFill>
                  <pic:spPr>
                    <a:xfrm>
                      <a:off x="0" y="0"/>
                      <a:ext cx="3257808" cy="2466975"/>
                    </a:xfrm>
                    <a:prstGeom prst="rect">
                      <a:avLst/>
                    </a:prstGeom>
                  </pic:spPr>
                </pic:pic>
              </a:graphicData>
            </a:graphic>
          </wp:inline>
        </w:drawing>
      </w:r>
      <w:r>
        <w:rPr>
          <w:sz w:val="20"/>
        </w:rPr>
      </w:r>
    </w:p>
    <w:p>
      <w:pPr>
        <w:pStyle w:val="BodyText"/>
        <w:spacing w:before="4"/>
        <w:rPr>
          <w:sz w:val="14"/>
        </w:rPr>
      </w:pPr>
    </w:p>
    <w:p>
      <w:pPr>
        <w:pStyle w:val="BodyText"/>
        <w:spacing w:before="69"/>
        <w:ind w:left="1947" w:right="48"/>
      </w:pPr>
      <w:r>
        <w:rPr/>
        <w:t>Figura 7. Selección y asignación de la cuarta esquina.</w:t>
      </w:r>
    </w:p>
    <w:p>
      <w:pPr>
        <w:pStyle w:val="BodyText"/>
        <w:spacing w:before="10"/>
        <w:rPr>
          <w:sz w:val="20"/>
        </w:rPr>
      </w:pPr>
    </w:p>
    <w:p>
      <w:pPr>
        <w:pStyle w:val="BodyText"/>
        <w:spacing w:line="276" w:lineRule="auto"/>
        <w:ind w:left="102" w:right="118"/>
        <w:jc w:val="both"/>
      </w:pPr>
      <w:r>
        <w:rPr/>
        <w:t>En</w:t>
      </w:r>
      <w:r>
        <w:rPr>
          <w:spacing w:val="-8"/>
        </w:rPr>
        <w:t> </w:t>
      </w:r>
      <w:r>
        <w:rPr/>
        <w:t>este</w:t>
      </w:r>
      <w:r>
        <w:rPr>
          <w:spacing w:val="-7"/>
        </w:rPr>
        <w:t> </w:t>
      </w:r>
      <w:r>
        <w:rPr/>
        <w:t>caso,</w:t>
      </w:r>
      <w:r>
        <w:rPr>
          <w:spacing w:val="-7"/>
        </w:rPr>
        <w:t> </w:t>
      </w:r>
      <w:r>
        <w:rPr/>
        <w:t>iniciamos</w:t>
      </w:r>
      <w:r>
        <w:rPr>
          <w:spacing w:val="-7"/>
        </w:rPr>
        <w:t> </w:t>
      </w:r>
      <w:r>
        <w:rPr/>
        <w:t>en</w:t>
      </w:r>
      <w:r>
        <w:rPr>
          <w:spacing w:val="-7"/>
        </w:rPr>
        <w:t> </w:t>
      </w:r>
      <w:r>
        <w:rPr/>
        <w:t>la</w:t>
      </w:r>
      <w:r>
        <w:rPr>
          <w:spacing w:val="-8"/>
        </w:rPr>
        <w:t> </w:t>
      </w:r>
      <w:r>
        <w:rPr/>
        <w:t>cuarta</w:t>
      </w:r>
      <w:r>
        <w:rPr>
          <w:spacing w:val="-8"/>
        </w:rPr>
        <w:t> </w:t>
      </w:r>
      <w:r>
        <w:rPr/>
        <w:t>columna</w:t>
      </w:r>
      <w:r>
        <w:rPr>
          <w:spacing w:val="-6"/>
        </w:rPr>
        <w:t> </w:t>
      </w:r>
      <w:r>
        <w:rPr/>
        <w:t>y</w:t>
      </w:r>
      <w:r>
        <w:rPr>
          <w:spacing w:val="-11"/>
        </w:rPr>
        <w:t> </w:t>
      </w:r>
      <w:r>
        <w:rPr/>
        <w:t>segundo</w:t>
      </w:r>
      <w:r>
        <w:rPr>
          <w:spacing w:val="-7"/>
        </w:rPr>
        <w:t> </w:t>
      </w:r>
      <w:r>
        <w:rPr/>
        <w:t>renglón,</w:t>
      </w:r>
      <w:r>
        <w:rPr>
          <w:spacing w:val="-7"/>
        </w:rPr>
        <w:t> </w:t>
      </w:r>
      <w:r>
        <w:rPr/>
        <w:t>valor</w:t>
      </w:r>
      <w:r>
        <w:rPr>
          <w:spacing w:val="-8"/>
        </w:rPr>
        <w:t> </w:t>
      </w:r>
      <w:r>
        <w:rPr/>
        <w:t>de</w:t>
      </w:r>
      <w:r>
        <w:rPr>
          <w:spacing w:val="-8"/>
        </w:rPr>
        <w:t> </w:t>
      </w:r>
      <w:r>
        <w:rPr/>
        <w:t>20</w:t>
      </w:r>
      <w:r>
        <w:rPr>
          <w:spacing w:val="-5"/>
        </w:rPr>
        <w:t> </w:t>
      </w:r>
      <w:r>
        <w:rPr/>
        <w:t>(la</w:t>
      </w:r>
      <w:r>
        <w:rPr>
          <w:spacing w:val="-8"/>
        </w:rPr>
        <w:t> </w:t>
      </w:r>
      <w:r>
        <w:rPr/>
        <w:t>flecha</w:t>
      </w:r>
      <w:r>
        <w:rPr>
          <w:spacing w:val="-8"/>
        </w:rPr>
        <w:t> </w:t>
      </w:r>
      <w:r>
        <w:rPr/>
        <w:t>indica el procedimiento). Observando que la menor cantidad pertenece al renglón, se toma 5. El renglón se elimina por no tener unidades mientras que en la columna sobran 10, ver Figura 8.</w:t>
      </w:r>
    </w:p>
    <w:p>
      <w:pPr>
        <w:pStyle w:val="BodyText"/>
        <w:spacing w:before="7"/>
        <w:rPr>
          <w:sz w:val="14"/>
        </w:rPr>
      </w:pPr>
      <w:r>
        <w:rPr/>
        <w:drawing>
          <wp:anchor distT="0" distB="0" distL="0" distR="0" allowOverlap="1" layoutInCell="1" locked="0" behindDoc="0" simplePos="0" relativeHeight="4312">
            <wp:simplePos x="0" y="0"/>
            <wp:positionH relativeFrom="page">
              <wp:posOffset>2257044</wp:posOffset>
            </wp:positionH>
            <wp:positionV relativeFrom="paragraph">
              <wp:posOffset>131584</wp:posOffset>
            </wp:positionV>
            <wp:extent cx="3259822" cy="2466975"/>
            <wp:effectExtent l="0" t="0" r="0" b="0"/>
            <wp:wrapTopAndBottom/>
            <wp:docPr id="31" name="image43.png" descr=""/>
            <wp:cNvGraphicFramePr>
              <a:graphicFrameLocks noChangeAspect="1"/>
            </wp:cNvGraphicFramePr>
            <a:graphic>
              <a:graphicData uri="http://schemas.openxmlformats.org/drawingml/2006/picture">
                <pic:pic>
                  <pic:nvPicPr>
                    <pic:cNvPr id="32" name="image43.png"/>
                    <pic:cNvPicPr/>
                  </pic:nvPicPr>
                  <pic:blipFill>
                    <a:blip r:embed="rId289" cstate="print"/>
                    <a:stretch>
                      <a:fillRect/>
                    </a:stretch>
                  </pic:blipFill>
                  <pic:spPr>
                    <a:xfrm>
                      <a:off x="0" y="0"/>
                      <a:ext cx="3259822" cy="2466975"/>
                    </a:xfrm>
                    <a:prstGeom prst="rect">
                      <a:avLst/>
                    </a:prstGeom>
                  </pic:spPr>
                </pic:pic>
              </a:graphicData>
            </a:graphic>
          </wp:anchor>
        </w:drawing>
      </w:r>
    </w:p>
    <w:p>
      <w:pPr>
        <w:pStyle w:val="BodyText"/>
        <w:spacing w:before="207"/>
        <w:ind w:left="1940" w:right="48"/>
      </w:pPr>
      <w:r>
        <w:rPr/>
        <w:t>Figura 8. Selección y asignación de la quinta esquina.</w:t>
      </w:r>
    </w:p>
    <w:p>
      <w:pPr>
        <w:pStyle w:val="BodyText"/>
        <w:spacing w:before="1"/>
        <w:rPr>
          <w:sz w:val="21"/>
        </w:rPr>
      </w:pPr>
    </w:p>
    <w:p>
      <w:pPr>
        <w:pStyle w:val="BodyText"/>
        <w:spacing w:line="276" w:lineRule="auto"/>
        <w:ind w:left="102" w:right="126"/>
        <w:jc w:val="both"/>
      </w:pPr>
      <w:r>
        <w:rPr/>
        <w:t>Para finalizar, las cantidades de demanda y oferta son iguales, 10; por lo que se termina el proceso, ver Figura 9.</w:t>
      </w:r>
    </w:p>
    <w:p>
      <w:pPr>
        <w:spacing w:after="0" w:line="276" w:lineRule="auto"/>
        <w:jc w:val="both"/>
        <w:sectPr>
          <w:headerReference w:type="default" r:id="rId286"/>
          <w:footerReference w:type="default" r:id="rId287"/>
          <w:pgSz w:w="12240" w:h="15840"/>
          <w:pgMar w:header="0" w:footer="1003" w:top="1420" w:bottom="1200" w:left="1600" w:right="1580"/>
          <w:pgNumType w:start="99"/>
        </w:sectPr>
      </w:pPr>
    </w:p>
    <w:p>
      <w:pPr>
        <w:pStyle w:val="BodyText"/>
        <w:ind w:left="1954"/>
        <w:rPr>
          <w:sz w:val="20"/>
        </w:rPr>
      </w:pPr>
      <w:r>
        <w:rPr>
          <w:sz w:val="20"/>
        </w:rPr>
        <w:drawing>
          <wp:inline distT="0" distB="0" distL="0" distR="0">
            <wp:extent cx="3257808" cy="2466975"/>
            <wp:effectExtent l="0" t="0" r="0" b="0"/>
            <wp:docPr id="33" name="image44.png" descr=""/>
            <wp:cNvGraphicFramePr>
              <a:graphicFrameLocks noChangeAspect="1"/>
            </wp:cNvGraphicFramePr>
            <a:graphic>
              <a:graphicData uri="http://schemas.openxmlformats.org/drawingml/2006/picture">
                <pic:pic>
                  <pic:nvPicPr>
                    <pic:cNvPr id="34" name="image44.png"/>
                    <pic:cNvPicPr/>
                  </pic:nvPicPr>
                  <pic:blipFill>
                    <a:blip r:embed="rId292" cstate="print"/>
                    <a:stretch>
                      <a:fillRect/>
                    </a:stretch>
                  </pic:blipFill>
                  <pic:spPr>
                    <a:xfrm>
                      <a:off x="0" y="0"/>
                      <a:ext cx="3257808" cy="2466975"/>
                    </a:xfrm>
                    <a:prstGeom prst="rect">
                      <a:avLst/>
                    </a:prstGeom>
                  </pic:spPr>
                </pic:pic>
              </a:graphicData>
            </a:graphic>
          </wp:inline>
        </w:drawing>
      </w:r>
      <w:r>
        <w:rPr>
          <w:sz w:val="20"/>
        </w:rPr>
      </w:r>
    </w:p>
    <w:p>
      <w:pPr>
        <w:pStyle w:val="BodyText"/>
        <w:spacing w:before="4"/>
        <w:rPr>
          <w:sz w:val="14"/>
        </w:rPr>
      </w:pPr>
    </w:p>
    <w:p>
      <w:pPr>
        <w:pStyle w:val="BodyText"/>
        <w:spacing w:before="69"/>
        <w:ind w:right="21"/>
        <w:jc w:val="center"/>
      </w:pPr>
      <w:r>
        <w:rPr/>
        <w:t>Figura 9. Selección y asignación de la última esquina.</w:t>
      </w:r>
    </w:p>
    <w:p>
      <w:pPr>
        <w:pStyle w:val="BodyText"/>
        <w:spacing w:before="10"/>
        <w:rPr>
          <w:sz w:val="20"/>
        </w:rPr>
      </w:pPr>
    </w:p>
    <w:p>
      <w:pPr>
        <w:pStyle w:val="BodyText"/>
        <w:spacing w:line="451" w:lineRule="auto"/>
        <w:ind w:left="1518" w:right="4772" w:hanging="1416"/>
      </w:pPr>
      <w:r>
        <w:rPr/>
        <w:t>La solución básica de inicio es la siguiente: </w:t>
      </w:r>
      <w:r>
        <w:rPr>
          <w:position w:val="2"/>
        </w:rPr>
        <w:t>x</w:t>
      </w:r>
      <w:r>
        <w:rPr>
          <w:sz w:val="16"/>
        </w:rPr>
        <w:t>11</w:t>
      </w:r>
      <w:r>
        <w:rPr>
          <w:position w:val="2"/>
        </w:rPr>
        <w:t>= 5,  x</w:t>
      </w:r>
      <w:r>
        <w:rPr>
          <w:sz w:val="16"/>
        </w:rPr>
        <w:t>12</w:t>
      </w:r>
      <w:r>
        <w:rPr>
          <w:position w:val="2"/>
        </w:rPr>
        <w:t>= 10</w:t>
      </w:r>
    </w:p>
    <w:p>
      <w:pPr>
        <w:spacing w:before="1"/>
        <w:ind w:left="1518" w:right="2980" w:firstLine="0"/>
        <w:jc w:val="left"/>
        <w:rPr>
          <w:sz w:val="24"/>
        </w:rPr>
      </w:pPr>
      <w:r>
        <w:rPr>
          <w:position w:val="2"/>
          <w:sz w:val="24"/>
        </w:rPr>
        <w:t>x</w:t>
      </w:r>
      <w:r>
        <w:rPr>
          <w:sz w:val="16"/>
        </w:rPr>
        <w:t>22</w:t>
      </w:r>
      <w:r>
        <w:rPr>
          <w:position w:val="2"/>
          <w:sz w:val="24"/>
        </w:rPr>
        <w:t>= 5,  x</w:t>
      </w:r>
      <w:r>
        <w:rPr>
          <w:sz w:val="16"/>
        </w:rPr>
        <w:t>23</w:t>
      </w:r>
      <w:r>
        <w:rPr>
          <w:position w:val="2"/>
          <w:sz w:val="24"/>
        </w:rPr>
        <w:t>= 15,  x</w:t>
      </w:r>
      <w:r>
        <w:rPr>
          <w:sz w:val="16"/>
        </w:rPr>
        <w:t>24</w:t>
      </w:r>
      <w:r>
        <w:rPr>
          <w:position w:val="2"/>
          <w:sz w:val="24"/>
        </w:rPr>
        <w:t>= 5</w:t>
      </w:r>
    </w:p>
    <w:p>
      <w:pPr>
        <w:pStyle w:val="BodyText"/>
        <w:spacing w:before="9"/>
        <w:rPr>
          <w:sz w:val="20"/>
        </w:rPr>
      </w:pPr>
    </w:p>
    <w:p>
      <w:pPr>
        <w:spacing w:before="0"/>
        <w:ind w:left="1518" w:right="2980" w:firstLine="0"/>
        <w:jc w:val="left"/>
        <w:rPr>
          <w:sz w:val="24"/>
        </w:rPr>
      </w:pPr>
      <w:r>
        <w:rPr>
          <w:position w:val="2"/>
          <w:sz w:val="24"/>
        </w:rPr>
        <w:t>x</w:t>
      </w:r>
      <w:r>
        <w:rPr>
          <w:sz w:val="16"/>
        </w:rPr>
        <w:t>34  </w:t>
      </w:r>
      <w:r>
        <w:rPr>
          <w:position w:val="2"/>
          <w:sz w:val="24"/>
        </w:rPr>
        <w:t>= 10</w:t>
      </w:r>
    </w:p>
    <w:p>
      <w:pPr>
        <w:pStyle w:val="BodyText"/>
        <w:spacing w:before="10"/>
        <w:rPr>
          <w:sz w:val="20"/>
        </w:rPr>
      </w:pPr>
    </w:p>
    <w:p>
      <w:pPr>
        <w:pStyle w:val="BodyText"/>
        <w:spacing w:line="276" w:lineRule="auto"/>
        <w:ind w:left="102" w:right="123"/>
        <w:jc w:val="both"/>
      </w:pPr>
      <w:r>
        <w:rPr/>
        <w:t>El costo del programa correspondiente se obtiene por medio de la suma de las </w:t>
      </w:r>
      <w:r>
        <w:rPr>
          <w:position w:val="2"/>
        </w:rPr>
        <w:t>multiplicaciones el valor obtenido de x</w:t>
      </w:r>
      <w:r>
        <w:rPr>
          <w:sz w:val="16"/>
        </w:rPr>
        <w:t>ij </w:t>
      </w:r>
      <w:r>
        <w:rPr>
          <w:position w:val="2"/>
        </w:rPr>
        <w:t>por su costo en cada recuadro, obteniendo:</w:t>
      </w:r>
    </w:p>
    <w:p>
      <w:pPr>
        <w:pStyle w:val="BodyText"/>
        <w:spacing w:before="198"/>
        <w:ind w:right="19"/>
        <w:jc w:val="center"/>
      </w:pPr>
      <w:r>
        <w:rPr/>
        <w:t>Z = 5(10) + 10(2) + 5(7) + 15(9) + 5(20) + 10(18) = 520</w:t>
      </w:r>
    </w:p>
    <w:p>
      <w:pPr>
        <w:pStyle w:val="BodyText"/>
      </w:pPr>
    </w:p>
    <w:p>
      <w:pPr>
        <w:pStyle w:val="BodyText"/>
      </w:pPr>
    </w:p>
    <w:p>
      <w:pPr>
        <w:pStyle w:val="BodyText"/>
        <w:spacing w:before="209"/>
        <w:ind w:left="102"/>
        <w:jc w:val="both"/>
      </w:pPr>
      <w:bookmarkStart w:name="_bookmark73" w:id="74"/>
      <w:bookmarkEnd w:id="74"/>
      <w:r>
        <w:rPr/>
      </w:r>
      <w:r>
        <w:rPr/>
        <w:t>Método de la ruta preferente o de costos mínimos:</w:t>
      </w:r>
    </w:p>
    <w:p>
      <w:pPr>
        <w:pStyle w:val="BodyText"/>
        <w:spacing w:line="276" w:lineRule="auto" w:before="41"/>
        <w:ind w:left="102" w:right="122"/>
        <w:jc w:val="both"/>
      </w:pPr>
      <w:r>
        <w:rPr/>
        <w:t>El método determina una mejor solución de inicio, porque se fundamenta en la asignación a partir del costo mínimo de distribuir una unidad.</w:t>
      </w:r>
    </w:p>
    <w:p>
      <w:pPr>
        <w:pStyle w:val="BodyText"/>
        <w:spacing w:before="202"/>
        <w:ind w:left="102"/>
        <w:jc w:val="both"/>
      </w:pPr>
      <w:r>
        <w:rPr/>
        <w:t>Procedimiento:</w:t>
      </w:r>
    </w:p>
    <w:p>
      <w:pPr>
        <w:pStyle w:val="BodyText"/>
        <w:spacing w:before="10"/>
        <w:rPr>
          <w:sz w:val="20"/>
        </w:rPr>
      </w:pPr>
    </w:p>
    <w:p>
      <w:pPr>
        <w:pStyle w:val="BodyText"/>
        <w:spacing w:line="276" w:lineRule="auto"/>
        <w:ind w:left="102" w:right="119"/>
        <w:jc w:val="both"/>
      </w:pPr>
      <w:r>
        <w:rPr/>
        <w:t>Primero, se identifica la celda de mínimo costo unitario iniciando la asignación de recursos máxima</w:t>
      </w:r>
      <w:r>
        <w:rPr>
          <w:spacing w:val="-12"/>
        </w:rPr>
        <w:t> </w:t>
      </w:r>
      <w:r>
        <w:rPr/>
        <w:t>posible</w:t>
      </w:r>
      <w:r>
        <w:rPr>
          <w:spacing w:val="-11"/>
        </w:rPr>
        <w:t> </w:t>
      </w:r>
      <w:r>
        <w:rPr/>
        <w:t>(los</w:t>
      </w:r>
      <w:r>
        <w:rPr>
          <w:spacing w:val="-11"/>
        </w:rPr>
        <w:t> </w:t>
      </w:r>
      <w:r>
        <w:rPr/>
        <w:t>empates</w:t>
      </w:r>
      <w:r>
        <w:rPr>
          <w:spacing w:val="-11"/>
        </w:rPr>
        <w:t> </w:t>
      </w:r>
      <w:r>
        <w:rPr/>
        <w:t>se</w:t>
      </w:r>
      <w:r>
        <w:rPr>
          <w:spacing w:val="-12"/>
        </w:rPr>
        <w:t> </w:t>
      </w:r>
      <w:r>
        <w:rPr/>
        <w:t>rompen</w:t>
      </w:r>
      <w:r>
        <w:rPr>
          <w:spacing w:val="-11"/>
        </w:rPr>
        <w:t> </w:t>
      </w:r>
      <w:r>
        <w:rPr/>
        <w:t>de</w:t>
      </w:r>
      <w:r>
        <w:rPr>
          <w:spacing w:val="-12"/>
        </w:rPr>
        <w:t> </w:t>
      </w:r>
      <w:r>
        <w:rPr/>
        <w:t>acuerdo</w:t>
      </w:r>
      <w:r>
        <w:rPr>
          <w:spacing w:val="-11"/>
        </w:rPr>
        <w:t> </w:t>
      </w:r>
      <w:r>
        <w:rPr/>
        <w:t>a</w:t>
      </w:r>
      <w:r>
        <w:rPr>
          <w:spacing w:val="-12"/>
        </w:rPr>
        <w:t> </w:t>
      </w:r>
      <w:r>
        <w:rPr/>
        <w:t>la</w:t>
      </w:r>
      <w:r>
        <w:rPr>
          <w:spacing w:val="-12"/>
        </w:rPr>
        <w:t> </w:t>
      </w:r>
      <w:r>
        <w:rPr/>
        <w:t>experiencia),</w:t>
      </w:r>
      <w:r>
        <w:rPr>
          <w:spacing w:val="-12"/>
        </w:rPr>
        <w:t> </w:t>
      </w:r>
      <w:r>
        <w:rPr/>
        <w:t>el</w:t>
      </w:r>
      <w:r>
        <w:rPr>
          <w:spacing w:val="-11"/>
        </w:rPr>
        <w:t> </w:t>
      </w:r>
      <w:r>
        <w:rPr/>
        <w:t>renglón</w:t>
      </w:r>
      <w:r>
        <w:rPr>
          <w:spacing w:val="-11"/>
        </w:rPr>
        <w:t> </w:t>
      </w:r>
      <w:r>
        <w:rPr/>
        <w:t>o</w:t>
      </w:r>
      <w:r>
        <w:rPr>
          <w:spacing w:val="-11"/>
        </w:rPr>
        <w:t> </w:t>
      </w:r>
      <w:r>
        <w:rPr/>
        <w:t>la</w:t>
      </w:r>
      <w:r>
        <w:rPr>
          <w:spacing w:val="-12"/>
        </w:rPr>
        <w:t> </w:t>
      </w:r>
      <w:r>
        <w:rPr/>
        <w:t>columna </w:t>
      </w:r>
      <w:r>
        <w:rPr>
          <w:spacing w:val="-3"/>
        </w:rPr>
        <w:t>ya </w:t>
      </w:r>
      <w:r>
        <w:rPr/>
        <w:t>satisfecha se tacha y las cantidades de oferta y demanda se ajustan. Si se satisfacen en forma simultanea renglón y columna, solo se tacha uno de los dos, el otro se le asigna cero (se tiene todo satisfecho). Identificando la celda con mínimo costo unitario se le asigna el recurso de acuerdo al renglón y columna, repitiendo el proceso hasta realizar todas las asignaciones.</w:t>
      </w:r>
    </w:p>
    <w:p>
      <w:pPr>
        <w:spacing w:after="0" w:line="276" w:lineRule="auto"/>
        <w:jc w:val="both"/>
        <w:sectPr>
          <w:headerReference w:type="default" r:id="rId290"/>
          <w:footerReference w:type="default" r:id="rId291"/>
          <w:pgSz w:w="12240" w:h="15840"/>
          <w:pgMar w:header="0" w:footer="1003" w:top="1420" w:bottom="1200" w:left="1600" w:right="1580"/>
          <w:pgNumType w:start="100"/>
        </w:sectPr>
      </w:pPr>
    </w:p>
    <w:p>
      <w:pPr>
        <w:pStyle w:val="BodyText"/>
        <w:spacing w:line="278" w:lineRule="auto" w:before="50"/>
        <w:ind w:left="102" w:right="48"/>
      </w:pPr>
      <w:r>
        <w:rPr/>
        <w:t>Ejemplo: Se aplicara el método del costo mínimo al ejemplo anterior, los datos ya están ordenados de acuerdo a la Figura 3, entonces:</w:t>
      </w:r>
    </w:p>
    <w:p>
      <w:pPr>
        <w:pStyle w:val="BodyText"/>
        <w:spacing w:before="2"/>
        <w:rPr>
          <w:sz w:val="14"/>
        </w:rPr>
      </w:pPr>
      <w:r>
        <w:rPr/>
        <w:drawing>
          <wp:anchor distT="0" distB="0" distL="0" distR="0" allowOverlap="1" layoutInCell="1" locked="0" behindDoc="0" simplePos="0" relativeHeight="4336">
            <wp:simplePos x="0" y="0"/>
            <wp:positionH relativeFrom="page">
              <wp:posOffset>2257044</wp:posOffset>
            </wp:positionH>
            <wp:positionV relativeFrom="paragraph">
              <wp:posOffset>128753</wp:posOffset>
            </wp:positionV>
            <wp:extent cx="3257808" cy="2466975"/>
            <wp:effectExtent l="0" t="0" r="0" b="0"/>
            <wp:wrapTopAndBottom/>
            <wp:docPr id="35" name="image45.png" descr=""/>
            <wp:cNvGraphicFramePr>
              <a:graphicFrameLocks noChangeAspect="1"/>
            </wp:cNvGraphicFramePr>
            <a:graphic>
              <a:graphicData uri="http://schemas.openxmlformats.org/drawingml/2006/picture">
                <pic:pic>
                  <pic:nvPicPr>
                    <pic:cNvPr id="36" name="image45.png"/>
                    <pic:cNvPicPr/>
                  </pic:nvPicPr>
                  <pic:blipFill>
                    <a:blip r:embed="rId295" cstate="print"/>
                    <a:stretch>
                      <a:fillRect/>
                    </a:stretch>
                  </pic:blipFill>
                  <pic:spPr>
                    <a:xfrm>
                      <a:off x="0" y="0"/>
                      <a:ext cx="3257808" cy="2466975"/>
                    </a:xfrm>
                    <a:prstGeom prst="rect">
                      <a:avLst/>
                    </a:prstGeom>
                  </pic:spPr>
                </pic:pic>
              </a:graphicData>
            </a:graphic>
          </wp:anchor>
        </w:drawing>
      </w:r>
    </w:p>
    <w:p>
      <w:pPr>
        <w:pStyle w:val="BodyText"/>
        <w:spacing w:before="209"/>
        <w:ind w:right="16"/>
        <w:jc w:val="center"/>
      </w:pPr>
      <w:r>
        <w:rPr/>
        <w:t>Solución:</w:t>
      </w:r>
    </w:p>
    <w:p>
      <w:pPr>
        <w:pStyle w:val="BodyText"/>
        <w:spacing w:before="10"/>
        <w:rPr>
          <w:sz w:val="20"/>
        </w:rPr>
      </w:pPr>
    </w:p>
    <w:p>
      <w:pPr>
        <w:pStyle w:val="BodyText"/>
        <w:spacing w:line="276" w:lineRule="auto"/>
        <w:ind w:left="102" w:right="116"/>
        <w:jc w:val="both"/>
      </w:pPr>
      <w:r>
        <w:rPr/>
        <w:t>Observando la tabla tenemos que la celda (1, 2) tiene el costo unitario mínimo de toda la </w:t>
      </w:r>
      <w:r>
        <w:rPr>
          <w:position w:val="2"/>
        </w:rPr>
        <w:t>tabla (igual a 2). Lo que más se puede asignar para este caso es, x</w:t>
      </w:r>
      <w:r>
        <w:rPr>
          <w:sz w:val="16"/>
        </w:rPr>
        <w:t>12 </w:t>
      </w:r>
      <w:r>
        <w:rPr>
          <w:position w:val="2"/>
        </w:rPr>
        <w:t>= 15 camionadas. </w:t>
      </w:r>
      <w:r>
        <w:rPr/>
        <w:t>Satisfaciendo al mismo tiempo el renglón 1 y la columna 2 de la tabla, se tacha en forma arbitraria la columna 2 y ajustando la oferta del renglón 1, (diferencia entre valor asignado</w:t>
      </w:r>
      <w:r>
        <w:rPr>
          <w:spacing w:val="-28"/>
        </w:rPr>
        <w:t> </w:t>
      </w:r>
      <w:r>
        <w:rPr/>
        <w:t>a la celda y el valor de la oferta del renglón 1), 15 - 15 = 0. Ver la Figura</w:t>
      </w:r>
      <w:r>
        <w:rPr>
          <w:spacing w:val="-16"/>
        </w:rPr>
        <w:t> </w:t>
      </w:r>
      <w:r>
        <w:rPr/>
        <w:t>10.</w:t>
      </w:r>
    </w:p>
    <w:p>
      <w:pPr>
        <w:pStyle w:val="BodyText"/>
        <w:spacing w:before="7"/>
        <w:rPr>
          <w:sz w:val="14"/>
        </w:rPr>
      </w:pPr>
      <w:r>
        <w:rPr/>
        <w:drawing>
          <wp:anchor distT="0" distB="0" distL="0" distR="0" allowOverlap="1" layoutInCell="1" locked="0" behindDoc="0" simplePos="0" relativeHeight="4360">
            <wp:simplePos x="0" y="0"/>
            <wp:positionH relativeFrom="page">
              <wp:posOffset>2257044</wp:posOffset>
            </wp:positionH>
            <wp:positionV relativeFrom="paragraph">
              <wp:posOffset>131584</wp:posOffset>
            </wp:positionV>
            <wp:extent cx="3257808" cy="2466975"/>
            <wp:effectExtent l="0" t="0" r="0" b="0"/>
            <wp:wrapTopAndBottom/>
            <wp:docPr id="37" name="image46.png" descr=""/>
            <wp:cNvGraphicFramePr>
              <a:graphicFrameLocks noChangeAspect="1"/>
            </wp:cNvGraphicFramePr>
            <a:graphic>
              <a:graphicData uri="http://schemas.openxmlformats.org/drawingml/2006/picture">
                <pic:pic>
                  <pic:nvPicPr>
                    <pic:cNvPr id="38" name="image46.png"/>
                    <pic:cNvPicPr/>
                  </pic:nvPicPr>
                  <pic:blipFill>
                    <a:blip r:embed="rId296" cstate="print"/>
                    <a:stretch>
                      <a:fillRect/>
                    </a:stretch>
                  </pic:blipFill>
                  <pic:spPr>
                    <a:xfrm>
                      <a:off x="0" y="0"/>
                      <a:ext cx="3257808" cy="2466975"/>
                    </a:xfrm>
                    <a:prstGeom prst="rect">
                      <a:avLst/>
                    </a:prstGeom>
                  </pic:spPr>
                </pic:pic>
              </a:graphicData>
            </a:graphic>
          </wp:anchor>
        </w:drawing>
      </w:r>
    </w:p>
    <w:p>
      <w:pPr>
        <w:pStyle w:val="BodyText"/>
        <w:spacing w:before="3"/>
        <w:rPr>
          <w:sz w:val="19"/>
        </w:rPr>
      </w:pPr>
    </w:p>
    <w:p>
      <w:pPr>
        <w:pStyle w:val="BodyText"/>
        <w:spacing w:before="1"/>
        <w:ind w:right="19"/>
        <w:jc w:val="center"/>
      </w:pPr>
      <w:r>
        <w:rPr/>
        <w:t>Figura 10. Selección y asignación de la primera celda con menor costo unitario.</w:t>
      </w:r>
    </w:p>
    <w:p>
      <w:pPr>
        <w:pStyle w:val="BodyText"/>
        <w:rPr>
          <w:sz w:val="21"/>
        </w:rPr>
      </w:pPr>
    </w:p>
    <w:p>
      <w:pPr>
        <w:pStyle w:val="BodyText"/>
        <w:spacing w:line="273" w:lineRule="auto" w:before="1"/>
        <w:ind w:left="102" w:right="118"/>
        <w:jc w:val="both"/>
      </w:pPr>
      <w:r>
        <w:rPr/>
        <w:t>El siguiente costo unitario mínimo es el que tiene la celda (3, 1) de la tabla (igual a 4). Lo </w:t>
      </w:r>
      <w:r>
        <w:rPr>
          <w:position w:val="2"/>
        </w:rPr>
        <w:t>que más se puede asignar para este caso es, x</w:t>
      </w:r>
      <w:r>
        <w:rPr>
          <w:sz w:val="16"/>
        </w:rPr>
        <w:t>31 </w:t>
      </w:r>
      <w:r>
        <w:rPr>
          <w:position w:val="2"/>
        </w:rPr>
        <w:t>= 5 camionadas. Satisfaciendo la columna 1 </w:t>
      </w:r>
      <w:r>
        <w:rPr/>
        <w:t>y se ajusta el renglón 3 de la tabla, tachando el valor de la columna 1 y ajustando la oferta</w:t>
      </w:r>
    </w:p>
    <w:p>
      <w:pPr>
        <w:spacing w:after="0" w:line="273" w:lineRule="auto"/>
        <w:jc w:val="both"/>
        <w:sectPr>
          <w:headerReference w:type="default" r:id="rId293"/>
          <w:footerReference w:type="default" r:id="rId294"/>
          <w:pgSz w:w="12240" w:h="15840"/>
          <w:pgMar w:header="0" w:footer="1003" w:top="1360" w:bottom="1200" w:left="1600" w:right="1580"/>
          <w:pgNumType w:start="101"/>
        </w:sectPr>
      </w:pPr>
    </w:p>
    <w:p>
      <w:pPr>
        <w:pStyle w:val="BodyText"/>
        <w:spacing w:line="278" w:lineRule="auto" w:before="50"/>
        <w:ind w:left="102" w:right="121"/>
        <w:jc w:val="both"/>
      </w:pPr>
      <w:r>
        <w:rPr/>
        <w:t>del</w:t>
      </w:r>
      <w:r>
        <w:rPr>
          <w:spacing w:val="-6"/>
        </w:rPr>
        <w:t> </w:t>
      </w:r>
      <w:r>
        <w:rPr/>
        <w:t>renglón</w:t>
      </w:r>
      <w:r>
        <w:rPr>
          <w:spacing w:val="-6"/>
        </w:rPr>
        <w:t> </w:t>
      </w:r>
      <w:r>
        <w:rPr/>
        <w:t>3</w:t>
      </w:r>
      <w:r>
        <w:rPr>
          <w:spacing w:val="-4"/>
        </w:rPr>
        <w:t> </w:t>
      </w:r>
      <w:r>
        <w:rPr/>
        <w:t>(diferencia</w:t>
      </w:r>
      <w:r>
        <w:rPr>
          <w:spacing w:val="-4"/>
        </w:rPr>
        <w:t> </w:t>
      </w:r>
      <w:r>
        <w:rPr/>
        <w:t>entre</w:t>
      </w:r>
      <w:r>
        <w:rPr>
          <w:spacing w:val="-7"/>
        </w:rPr>
        <w:t> </w:t>
      </w:r>
      <w:r>
        <w:rPr/>
        <w:t>valor</w:t>
      </w:r>
      <w:r>
        <w:rPr>
          <w:spacing w:val="-7"/>
        </w:rPr>
        <w:t> </w:t>
      </w:r>
      <w:r>
        <w:rPr/>
        <w:t>asignado</w:t>
      </w:r>
      <w:r>
        <w:rPr>
          <w:spacing w:val="-6"/>
        </w:rPr>
        <w:t> </w:t>
      </w:r>
      <w:r>
        <w:rPr/>
        <w:t>a</w:t>
      </w:r>
      <w:r>
        <w:rPr>
          <w:spacing w:val="-5"/>
        </w:rPr>
        <w:t> </w:t>
      </w:r>
      <w:r>
        <w:rPr/>
        <w:t>la</w:t>
      </w:r>
      <w:r>
        <w:rPr>
          <w:spacing w:val="-4"/>
        </w:rPr>
        <w:t> </w:t>
      </w:r>
      <w:r>
        <w:rPr/>
        <w:t>celda</w:t>
      </w:r>
      <w:r>
        <w:rPr>
          <w:spacing w:val="-1"/>
        </w:rPr>
        <w:t> </w:t>
      </w:r>
      <w:r>
        <w:rPr/>
        <w:t>y</w:t>
      </w:r>
      <w:r>
        <w:rPr>
          <w:spacing w:val="-9"/>
        </w:rPr>
        <w:t> </w:t>
      </w:r>
      <w:r>
        <w:rPr/>
        <w:t>el</w:t>
      </w:r>
      <w:r>
        <w:rPr>
          <w:spacing w:val="-6"/>
        </w:rPr>
        <w:t> </w:t>
      </w:r>
      <w:r>
        <w:rPr/>
        <w:t>valor</w:t>
      </w:r>
      <w:r>
        <w:rPr>
          <w:spacing w:val="-7"/>
        </w:rPr>
        <w:t> </w:t>
      </w:r>
      <w:r>
        <w:rPr/>
        <w:t>de</w:t>
      </w:r>
      <w:r>
        <w:rPr>
          <w:spacing w:val="-5"/>
        </w:rPr>
        <w:t> </w:t>
      </w:r>
      <w:r>
        <w:rPr/>
        <w:t>la</w:t>
      </w:r>
      <w:r>
        <w:rPr>
          <w:spacing w:val="-7"/>
        </w:rPr>
        <w:t> </w:t>
      </w:r>
      <w:r>
        <w:rPr/>
        <w:t>oferta</w:t>
      </w:r>
      <w:r>
        <w:rPr>
          <w:spacing w:val="-7"/>
        </w:rPr>
        <w:t> </w:t>
      </w:r>
      <w:r>
        <w:rPr/>
        <w:t>del</w:t>
      </w:r>
      <w:r>
        <w:rPr>
          <w:spacing w:val="-6"/>
        </w:rPr>
        <w:t> </w:t>
      </w:r>
      <w:r>
        <w:rPr/>
        <w:t>renglón</w:t>
      </w:r>
      <w:r>
        <w:rPr>
          <w:spacing w:val="-6"/>
        </w:rPr>
        <w:t> </w:t>
      </w:r>
      <w:r>
        <w:rPr/>
        <w:t>3), 10 - 5 = 5. Ver la Figura</w:t>
      </w:r>
      <w:r>
        <w:rPr>
          <w:spacing w:val="-7"/>
        </w:rPr>
        <w:t> </w:t>
      </w:r>
      <w:r>
        <w:rPr/>
        <w:t>11.</w:t>
      </w:r>
    </w:p>
    <w:p>
      <w:pPr>
        <w:pStyle w:val="BodyText"/>
        <w:spacing w:before="2"/>
        <w:rPr>
          <w:sz w:val="14"/>
        </w:rPr>
      </w:pPr>
      <w:r>
        <w:rPr/>
        <w:drawing>
          <wp:anchor distT="0" distB="0" distL="0" distR="0" allowOverlap="1" layoutInCell="1" locked="0" behindDoc="0" simplePos="0" relativeHeight="4384">
            <wp:simplePos x="0" y="0"/>
            <wp:positionH relativeFrom="page">
              <wp:posOffset>2257044</wp:posOffset>
            </wp:positionH>
            <wp:positionV relativeFrom="paragraph">
              <wp:posOffset>128753</wp:posOffset>
            </wp:positionV>
            <wp:extent cx="3257808" cy="2466975"/>
            <wp:effectExtent l="0" t="0" r="0" b="0"/>
            <wp:wrapTopAndBottom/>
            <wp:docPr id="39" name="image47.png" descr=""/>
            <wp:cNvGraphicFramePr>
              <a:graphicFrameLocks noChangeAspect="1"/>
            </wp:cNvGraphicFramePr>
            <a:graphic>
              <a:graphicData uri="http://schemas.openxmlformats.org/drawingml/2006/picture">
                <pic:pic>
                  <pic:nvPicPr>
                    <pic:cNvPr id="40" name="image47.png"/>
                    <pic:cNvPicPr/>
                  </pic:nvPicPr>
                  <pic:blipFill>
                    <a:blip r:embed="rId299" cstate="print"/>
                    <a:stretch>
                      <a:fillRect/>
                    </a:stretch>
                  </pic:blipFill>
                  <pic:spPr>
                    <a:xfrm>
                      <a:off x="0" y="0"/>
                      <a:ext cx="3257808" cy="2466975"/>
                    </a:xfrm>
                    <a:prstGeom prst="rect">
                      <a:avLst/>
                    </a:prstGeom>
                  </pic:spPr>
                </pic:pic>
              </a:graphicData>
            </a:graphic>
          </wp:anchor>
        </w:drawing>
      </w:r>
    </w:p>
    <w:p>
      <w:pPr>
        <w:pStyle w:val="BodyText"/>
        <w:spacing w:before="5"/>
        <w:rPr>
          <w:sz w:val="19"/>
        </w:rPr>
      </w:pPr>
    </w:p>
    <w:p>
      <w:pPr>
        <w:pStyle w:val="BodyText"/>
        <w:ind w:left="675" w:right="48"/>
      </w:pPr>
      <w:r>
        <w:rPr/>
        <w:t>Figura 11. Selección y asignación de la segunda celda con menor costo unitario.</w:t>
      </w:r>
    </w:p>
    <w:p>
      <w:pPr>
        <w:pStyle w:val="BodyText"/>
        <w:spacing w:before="10"/>
        <w:rPr>
          <w:sz w:val="20"/>
        </w:rPr>
      </w:pPr>
    </w:p>
    <w:p>
      <w:pPr>
        <w:pStyle w:val="BodyText"/>
        <w:spacing w:line="276" w:lineRule="auto"/>
        <w:ind w:left="102" w:right="114"/>
        <w:jc w:val="both"/>
      </w:pPr>
      <w:r>
        <w:rPr/>
        <w:t>Observando</w:t>
      </w:r>
      <w:r>
        <w:rPr>
          <w:spacing w:val="-16"/>
        </w:rPr>
        <w:t> </w:t>
      </w:r>
      <w:r>
        <w:rPr/>
        <w:t>la</w:t>
      </w:r>
      <w:r>
        <w:rPr>
          <w:spacing w:val="-17"/>
        </w:rPr>
        <w:t> </w:t>
      </w:r>
      <w:r>
        <w:rPr/>
        <w:t>tabla</w:t>
      </w:r>
      <w:r>
        <w:rPr>
          <w:spacing w:val="-17"/>
        </w:rPr>
        <w:t> </w:t>
      </w:r>
      <w:r>
        <w:rPr/>
        <w:t>tenemos</w:t>
      </w:r>
      <w:r>
        <w:rPr>
          <w:spacing w:val="-15"/>
        </w:rPr>
        <w:t> </w:t>
      </w:r>
      <w:r>
        <w:rPr/>
        <w:t>que</w:t>
      </w:r>
      <w:r>
        <w:rPr>
          <w:spacing w:val="-17"/>
        </w:rPr>
        <w:t> </w:t>
      </w:r>
      <w:r>
        <w:rPr/>
        <w:t>la</w:t>
      </w:r>
      <w:r>
        <w:rPr>
          <w:spacing w:val="-16"/>
        </w:rPr>
        <w:t> </w:t>
      </w:r>
      <w:r>
        <w:rPr/>
        <w:t>celda</w:t>
      </w:r>
      <w:r>
        <w:rPr>
          <w:spacing w:val="-17"/>
        </w:rPr>
        <w:t> </w:t>
      </w:r>
      <w:r>
        <w:rPr/>
        <w:t>(2,</w:t>
      </w:r>
      <w:r>
        <w:rPr>
          <w:spacing w:val="-17"/>
        </w:rPr>
        <w:t> </w:t>
      </w:r>
      <w:r>
        <w:rPr/>
        <w:t>2)</w:t>
      </w:r>
      <w:r>
        <w:rPr>
          <w:spacing w:val="-17"/>
        </w:rPr>
        <w:t> </w:t>
      </w:r>
      <w:r>
        <w:rPr/>
        <w:t>tiene</w:t>
      </w:r>
      <w:r>
        <w:rPr>
          <w:spacing w:val="-17"/>
        </w:rPr>
        <w:t> </w:t>
      </w:r>
      <w:r>
        <w:rPr/>
        <w:t>el</w:t>
      </w:r>
      <w:r>
        <w:rPr>
          <w:spacing w:val="-15"/>
        </w:rPr>
        <w:t> </w:t>
      </w:r>
      <w:r>
        <w:rPr/>
        <w:t>siguiente</w:t>
      </w:r>
      <w:r>
        <w:rPr>
          <w:spacing w:val="-16"/>
        </w:rPr>
        <w:t> </w:t>
      </w:r>
      <w:r>
        <w:rPr/>
        <w:t>costo</w:t>
      </w:r>
      <w:r>
        <w:rPr>
          <w:spacing w:val="-15"/>
        </w:rPr>
        <w:t> </w:t>
      </w:r>
      <w:r>
        <w:rPr/>
        <w:t>unitario</w:t>
      </w:r>
      <w:r>
        <w:rPr>
          <w:spacing w:val="-16"/>
        </w:rPr>
        <w:t> </w:t>
      </w:r>
      <w:r>
        <w:rPr/>
        <w:t>mínimo</w:t>
      </w:r>
      <w:r>
        <w:rPr>
          <w:spacing w:val="-16"/>
        </w:rPr>
        <w:t> </w:t>
      </w:r>
      <w:r>
        <w:rPr/>
        <w:t>(igual a 7). Para este caso la columna 2 </w:t>
      </w:r>
      <w:r>
        <w:rPr>
          <w:spacing w:val="-3"/>
        </w:rPr>
        <w:t>ya </w:t>
      </w:r>
      <w:r>
        <w:rPr/>
        <w:t>no tiene valores disponibles para asignación, pasando al siguiente costo unitario mínimo, en este caso es igual a 9, correspondiente a la celda (2, 3). </w:t>
      </w:r>
      <w:r>
        <w:rPr>
          <w:position w:val="2"/>
        </w:rPr>
        <w:t>Lo que más se puede asignar para este caso es, x</w:t>
      </w:r>
      <w:r>
        <w:rPr>
          <w:sz w:val="16"/>
        </w:rPr>
        <w:t>23 </w:t>
      </w:r>
      <w:r>
        <w:rPr>
          <w:position w:val="2"/>
        </w:rPr>
        <w:t>= 15 camionadas. Satisfaciendo la </w:t>
      </w:r>
      <w:r>
        <w:rPr/>
        <w:t>columna 3 y ajustando el valor del renglón 2, se tacha el valor de la columna 3 y ajustando la oferta del renglón 2 (diferencia entre valor asignado a la celda y </w:t>
      </w:r>
      <w:r>
        <w:rPr>
          <w:spacing w:val="2"/>
        </w:rPr>
        <w:t>el </w:t>
      </w:r>
      <w:r>
        <w:rPr/>
        <w:t>valor de la oferta del renglón 1, 25 - 15 = 10. Ver la Figura</w:t>
      </w:r>
      <w:r>
        <w:rPr>
          <w:spacing w:val="-11"/>
        </w:rPr>
        <w:t> </w:t>
      </w:r>
      <w:r>
        <w:rPr/>
        <w:t>12.</w:t>
      </w:r>
    </w:p>
    <w:p>
      <w:pPr>
        <w:pStyle w:val="BodyText"/>
        <w:spacing w:before="4"/>
        <w:rPr>
          <w:sz w:val="14"/>
        </w:rPr>
      </w:pPr>
      <w:r>
        <w:rPr/>
        <w:drawing>
          <wp:anchor distT="0" distB="0" distL="0" distR="0" allowOverlap="1" layoutInCell="1" locked="0" behindDoc="0" simplePos="0" relativeHeight="4408">
            <wp:simplePos x="0" y="0"/>
            <wp:positionH relativeFrom="page">
              <wp:posOffset>2257044</wp:posOffset>
            </wp:positionH>
            <wp:positionV relativeFrom="paragraph">
              <wp:posOffset>129805</wp:posOffset>
            </wp:positionV>
            <wp:extent cx="3256285" cy="2466975"/>
            <wp:effectExtent l="0" t="0" r="0" b="0"/>
            <wp:wrapTopAndBottom/>
            <wp:docPr id="41" name="image48.png" descr=""/>
            <wp:cNvGraphicFramePr>
              <a:graphicFrameLocks noChangeAspect="1"/>
            </wp:cNvGraphicFramePr>
            <a:graphic>
              <a:graphicData uri="http://schemas.openxmlformats.org/drawingml/2006/picture">
                <pic:pic>
                  <pic:nvPicPr>
                    <pic:cNvPr id="42" name="image48.png"/>
                    <pic:cNvPicPr/>
                  </pic:nvPicPr>
                  <pic:blipFill>
                    <a:blip r:embed="rId300" cstate="print"/>
                    <a:stretch>
                      <a:fillRect/>
                    </a:stretch>
                  </pic:blipFill>
                  <pic:spPr>
                    <a:xfrm>
                      <a:off x="0" y="0"/>
                      <a:ext cx="3256285" cy="2466975"/>
                    </a:xfrm>
                    <a:prstGeom prst="rect">
                      <a:avLst/>
                    </a:prstGeom>
                  </pic:spPr>
                </pic:pic>
              </a:graphicData>
            </a:graphic>
          </wp:anchor>
        </w:drawing>
      </w:r>
    </w:p>
    <w:p>
      <w:pPr>
        <w:pStyle w:val="BodyText"/>
        <w:spacing w:before="208"/>
        <w:ind w:left="742" w:right="48"/>
      </w:pPr>
      <w:r>
        <w:rPr/>
        <w:t>Figura 12. Selección y asignación de la tercera celda con menor costo unitario.</w:t>
      </w:r>
    </w:p>
    <w:p>
      <w:pPr>
        <w:spacing w:after="0"/>
        <w:sectPr>
          <w:headerReference w:type="default" r:id="rId297"/>
          <w:footerReference w:type="default" r:id="rId298"/>
          <w:pgSz w:w="12240" w:h="15840"/>
          <w:pgMar w:header="0" w:footer="1003" w:top="1360" w:bottom="1200" w:left="1600" w:right="1580"/>
          <w:pgNumType w:start="102"/>
        </w:sectPr>
      </w:pPr>
    </w:p>
    <w:p>
      <w:pPr>
        <w:pStyle w:val="BodyText"/>
        <w:spacing w:line="276" w:lineRule="auto" w:before="50"/>
        <w:ind w:left="102" w:right="120"/>
        <w:jc w:val="both"/>
      </w:pPr>
      <w:r>
        <w:rPr/>
        <w:t>El</w:t>
      </w:r>
      <w:r>
        <w:rPr>
          <w:spacing w:val="-4"/>
        </w:rPr>
        <w:t> </w:t>
      </w:r>
      <w:r>
        <w:rPr/>
        <w:t>siguiente</w:t>
      </w:r>
      <w:r>
        <w:rPr>
          <w:spacing w:val="-2"/>
        </w:rPr>
        <w:t> </w:t>
      </w:r>
      <w:r>
        <w:rPr/>
        <w:t>costo</w:t>
      </w:r>
      <w:r>
        <w:rPr>
          <w:spacing w:val="-3"/>
        </w:rPr>
        <w:t> </w:t>
      </w:r>
      <w:r>
        <w:rPr/>
        <w:t>unitario</w:t>
      </w:r>
      <w:r>
        <w:rPr>
          <w:spacing w:val="-4"/>
        </w:rPr>
        <w:t> </w:t>
      </w:r>
      <w:r>
        <w:rPr/>
        <w:t>mínimo</w:t>
      </w:r>
      <w:r>
        <w:rPr>
          <w:spacing w:val="-4"/>
        </w:rPr>
        <w:t> </w:t>
      </w:r>
      <w:r>
        <w:rPr/>
        <w:t>se</w:t>
      </w:r>
      <w:r>
        <w:rPr>
          <w:spacing w:val="-5"/>
        </w:rPr>
        <w:t> </w:t>
      </w:r>
      <w:r>
        <w:rPr/>
        <w:t>observa</w:t>
      </w:r>
      <w:r>
        <w:rPr>
          <w:spacing w:val="-3"/>
        </w:rPr>
        <w:t> </w:t>
      </w:r>
      <w:r>
        <w:rPr/>
        <w:t>en</w:t>
      </w:r>
      <w:r>
        <w:rPr>
          <w:spacing w:val="-4"/>
        </w:rPr>
        <w:t> </w:t>
      </w:r>
      <w:r>
        <w:rPr/>
        <w:t>la</w:t>
      </w:r>
      <w:r>
        <w:rPr>
          <w:spacing w:val="-5"/>
        </w:rPr>
        <w:t> </w:t>
      </w:r>
      <w:r>
        <w:rPr/>
        <w:t>celda</w:t>
      </w:r>
      <w:r>
        <w:rPr>
          <w:spacing w:val="-5"/>
        </w:rPr>
        <w:t> </w:t>
      </w:r>
      <w:r>
        <w:rPr/>
        <w:t>(1,</w:t>
      </w:r>
      <w:r>
        <w:rPr>
          <w:spacing w:val="-5"/>
        </w:rPr>
        <w:t> </w:t>
      </w:r>
      <w:r>
        <w:rPr/>
        <w:t>4)</w:t>
      </w:r>
      <w:r>
        <w:rPr>
          <w:spacing w:val="-5"/>
        </w:rPr>
        <w:t> </w:t>
      </w:r>
      <w:r>
        <w:rPr/>
        <w:t>en</w:t>
      </w:r>
      <w:r>
        <w:rPr>
          <w:spacing w:val="-2"/>
        </w:rPr>
        <w:t> </w:t>
      </w:r>
      <w:r>
        <w:rPr/>
        <w:t>este</w:t>
      </w:r>
      <w:r>
        <w:rPr>
          <w:spacing w:val="-1"/>
        </w:rPr>
        <w:t> </w:t>
      </w:r>
      <w:r>
        <w:rPr/>
        <w:t>caso,</w:t>
      </w:r>
      <w:r>
        <w:rPr>
          <w:spacing w:val="-4"/>
        </w:rPr>
        <w:t> </w:t>
      </w:r>
      <w:r>
        <w:rPr/>
        <w:t>igual</w:t>
      </w:r>
      <w:r>
        <w:rPr>
          <w:spacing w:val="-1"/>
        </w:rPr>
        <w:t> </w:t>
      </w:r>
      <w:r>
        <w:rPr/>
        <w:t>a</w:t>
      </w:r>
      <w:r>
        <w:rPr>
          <w:spacing w:val="-4"/>
        </w:rPr>
        <w:t> </w:t>
      </w:r>
      <w:r>
        <w:rPr/>
        <w:t>11.</w:t>
      </w:r>
      <w:r>
        <w:rPr>
          <w:spacing w:val="-4"/>
        </w:rPr>
        <w:t> </w:t>
      </w:r>
      <w:r>
        <w:rPr/>
        <w:t>Para este caso el renglón 1, tiene un valor de cero, por lo tanto se le asigna ese valor a la celda para tener satisfecho el renglón 1 (se tacha el cero), quedando el valor de la columna 4 sin variación, ver Figura</w:t>
      </w:r>
      <w:r>
        <w:rPr>
          <w:spacing w:val="-8"/>
        </w:rPr>
        <w:t> </w:t>
      </w:r>
      <w:r>
        <w:rPr/>
        <w:t>13.</w:t>
      </w:r>
    </w:p>
    <w:p>
      <w:pPr>
        <w:pStyle w:val="BodyText"/>
        <w:spacing w:before="7"/>
        <w:rPr>
          <w:sz w:val="14"/>
        </w:rPr>
      </w:pPr>
      <w:r>
        <w:rPr/>
        <w:drawing>
          <wp:anchor distT="0" distB="0" distL="0" distR="0" allowOverlap="1" layoutInCell="1" locked="0" behindDoc="0" simplePos="0" relativeHeight="4432">
            <wp:simplePos x="0" y="0"/>
            <wp:positionH relativeFrom="page">
              <wp:posOffset>2257044</wp:posOffset>
            </wp:positionH>
            <wp:positionV relativeFrom="paragraph">
              <wp:posOffset>131964</wp:posOffset>
            </wp:positionV>
            <wp:extent cx="3258297" cy="2466975"/>
            <wp:effectExtent l="0" t="0" r="0" b="0"/>
            <wp:wrapTopAndBottom/>
            <wp:docPr id="43" name="image49.png" descr=""/>
            <wp:cNvGraphicFramePr>
              <a:graphicFrameLocks noChangeAspect="1"/>
            </wp:cNvGraphicFramePr>
            <a:graphic>
              <a:graphicData uri="http://schemas.openxmlformats.org/drawingml/2006/picture">
                <pic:pic>
                  <pic:nvPicPr>
                    <pic:cNvPr id="44" name="image49.png"/>
                    <pic:cNvPicPr/>
                  </pic:nvPicPr>
                  <pic:blipFill>
                    <a:blip r:embed="rId303" cstate="print"/>
                    <a:stretch>
                      <a:fillRect/>
                    </a:stretch>
                  </pic:blipFill>
                  <pic:spPr>
                    <a:xfrm>
                      <a:off x="0" y="0"/>
                      <a:ext cx="3258297" cy="2466975"/>
                    </a:xfrm>
                    <a:prstGeom prst="rect">
                      <a:avLst/>
                    </a:prstGeom>
                  </pic:spPr>
                </pic:pic>
              </a:graphicData>
            </a:graphic>
          </wp:anchor>
        </w:drawing>
      </w:r>
    </w:p>
    <w:p>
      <w:pPr>
        <w:pStyle w:val="BodyText"/>
        <w:spacing w:before="207"/>
        <w:ind w:left="774" w:right="48"/>
      </w:pPr>
      <w:r>
        <w:rPr/>
        <w:t>Figura 13. Selección y asignación de la cuarta celda con menor costo unitario.</w:t>
      </w:r>
    </w:p>
    <w:p>
      <w:pPr>
        <w:pStyle w:val="BodyText"/>
        <w:spacing w:before="10"/>
        <w:rPr>
          <w:sz w:val="20"/>
        </w:rPr>
      </w:pPr>
    </w:p>
    <w:p>
      <w:pPr>
        <w:pStyle w:val="BodyText"/>
        <w:spacing w:line="276" w:lineRule="auto"/>
        <w:ind w:left="102" w:right="119"/>
        <w:jc w:val="both"/>
      </w:pPr>
      <w:r>
        <w:rPr/>
        <w:t>En la tabla solo queda disponibles las celdas (2, 4) y (3, 4), debido a que la columna 4 tiene valores</w:t>
      </w:r>
      <w:r>
        <w:rPr>
          <w:spacing w:val="-8"/>
        </w:rPr>
        <w:t> </w:t>
      </w:r>
      <w:r>
        <w:rPr/>
        <w:t>disponibles</w:t>
      </w:r>
      <w:r>
        <w:rPr>
          <w:spacing w:val="-8"/>
        </w:rPr>
        <w:t> </w:t>
      </w:r>
      <w:r>
        <w:rPr/>
        <w:t>para</w:t>
      </w:r>
      <w:r>
        <w:rPr>
          <w:spacing w:val="-6"/>
        </w:rPr>
        <w:t> </w:t>
      </w:r>
      <w:r>
        <w:rPr/>
        <w:t>asignar.</w:t>
      </w:r>
      <w:r>
        <w:rPr>
          <w:spacing w:val="-9"/>
        </w:rPr>
        <w:t> </w:t>
      </w:r>
      <w:r>
        <w:rPr/>
        <w:t>De</w:t>
      </w:r>
      <w:r>
        <w:rPr>
          <w:spacing w:val="-10"/>
        </w:rPr>
        <w:t> </w:t>
      </w:r>
      <w:r>
        <w:rPr/>
        <w:t>las</w:t>
      </w:r>
      <w:r>
        <w:rPr>
          <w:spacing w:val="-7"/>
        </w:rPr>
        <w:t> </w:t>
      </w:r>
      <w:r>
        <w:rPr/>
        <w:t>dos,</w:t>
      </w:r>
      <w:r>
        <w:rPr>
          <w:spacing w:val="-8"/>
        </w:rPr>
        <w:t> </w:t>
      </w:r>
      <w:r>
        <w:rPr/>
        <w:t>la</w:t>
      </w:r>
      <w:r>
        <w:rPr>
          <w:spacing w:val="-7"/>
        </w:rPr>
        <w:t> </w:t>
      </w:r>
      <w:r>
        <w:rPr/>
        <w:t>celda</w:t>
      </w:r>
      <w:r>
        <w:rPr>
          <w:spacing w:val="-10"/>
        </w:rPr>
        <w:t> </w:t>
      </w:r>
      <w:r>
        <w:rPr/>
        <w:t>con</w:t>
      </w:r>
      <w:r>
        <w:rPr>
          <w:spacing w:val="-7"/>
        </w:rPr>
        <w:t> </w:t>
      </w:r>
      <w:r>
        <w:rPr/>
        <w:t>menor</w:t>
      </w:r>
      <w:r>
        <w:rPr>
          <w:spacing w:val="-8"/>
        </w:rPr>
        <w:t> </w:t>
      </w:r>
      <w:r>
        <w:rPr/>
        <w:t>costo</w:t>
      </w:r>
      <w:r>
        <w:rPr>
          <w:spacing w:val="-8"/>
        </w:rPr>
        <w:t> </w:t>
      </w:r>
      <w:r>
        <w:rPr/>
        <w:t>unitario</w:t>
      </w:r>
      <w:r>
        <w:rPr>
          <w:spacing w:val="-9"/>
        </w:rPr>
        <w:t> </w:t>
      </w:r>
      <w:r>
        <w:rPr/>
        <w:t>es</w:t>
      </w:r>
      <w:r>
        <w:rPr>
          <w:spacing w:val="-8"/>
        </w:rPr>
        <w:t> </w:t>
      </w:r>
      <w:r>
        <w:rPr/>
        <w:t>la</w:t>
      </w:r>
      <w:r>
        <w:rPr>
          <w:spacing w:val="-7"/>
        </w:rPr>
        <w:t> </w:t>
      </w:r>
      <w:r>
        <w:rPr/>
        <w:t>celda</w:t>
      </w:r>
      <w:r>
        <w:rPr>
          <w:spacing w:val="46"/>
        </w:rPr>
        <w:t> </w:t>
      </w:r>
      <w:r>
        <w:rPr/>
        <w:t>(3, </w:t>
      </w:r>
      <w:r>
        <w:rPr>
          <w:position w:val="2"/>
        </w:rPr>
        <w:t>4), igual a 18. </w:t>
      </w:r>
      <w:r>
        <w:rPr>
          <w:spacing w:val="-3"/>
          <w:position w:val="2"/>
        </w:rPr>
        <w:t>Lo </w:t>
      </w:r>
      <w:r>
        <w:rPr>
          <w:position w:val="2"/>
        </w:rPr>
        <w:t>que más se puede asignar para este caso es, x</w:t>
      </w:r>
      <w:r>
        <w:rPr>
          <w:sz w:val="16"/>
        </w:rPr>
        <w:t>34 </w:t>
      </w:r>
      <w:r>
        <w:rPr>
          <w:position w:val="2"/>
        </w:rPr>
        <w:t>= 5 camionadas. </w:t>
      </w:r>
      <w:r>
        <w:rPr/>
        <w:t>Satisfaciendo el renglón 3 y ajustando el valor de la columna 4, se tacha el valor del</w:t>
      </w:r>
      <w:r>
        <w:rPr>
          <w:spacing w:val="-27"/>
        </w:rPr>
        <w:t> </w:t>
      </w:r>
      <w:r>
        <w:rPr/>
        <w:t>renglón 3</w:t>
      </w:r>
      <w:r>
        <w:rPr>
          <w:spacing w:val="-6"/>
        </w:rPr>
        <w:t> </w:t>
      </w:r>
      <w:r>
        <w:rPr/>
        <w:t>y</w:t>
      </w:r>
      <w:r>
        <w:rPr>
          <w:spacing w:val="-13"/>
        </w:rPr>
        <w:t> </w:t>
      </w:r>
      <w:r>
        <w:rPr/>
        <w:t>se</w:t>
      </w:r>
      <w:r>
        <w:rPr>
          <w:spacing w:val="-7"/>
        </w:rPr>
        <w:t> </w:t>
      </w:r>
      <w:r>
        <w:rPr/>
        <w:t>ajusta</w:t>
      </w:r>
      <w:r>
        <w:rPr>
          <w:spacing w:val="-10"/>
        </w:rPr>
        <w:t> </w:t>
      </w:r>
      <w:r>
        <w:rPr/>
        <w:t>la</w:t>
      </w:r>
      <w:r>
        <w:rPr>
          <w:spacing w:val="-9"/>
        </w:rPr>
        <w:t> </w:t>
      </w:r>
      <w:r>
        <w:rPr/>
        <w:t>demanda</w:t>
      </w:r>
      <w:r>
        <w:rPr>
          <w:spacing w:val="-7"/>
        </w:rPr>
        <w:t> </w:t>
      </w:r>
      <w:r>
        <w:rPr/>
        <w:t>de</w:t>
      </w:r>
      <w:r>
        <w:rPr>
          <w:spacing w:val="-10"/>
        </w:rPr>
        <w:t> </w:t>
      </w:r>
      <w:r>
        <w:rPr/>
        <w:t>la</w:t>
      </w:r>
      <w:r>
        <w:rPr>
          <w:spacing w:val="-9"/>
        </w:rPr>
        <w:t> </w:t>
      </w:r>
      <w:r>
        <w:rPr/>
        <w:t>columna</w:t>
      </w:r>
      <w:r>
        <w:rPr>
          <w:spacing w:val="-7"/>
        </w:rPr>
        <w:t> </w:t>
      </w:r>
      <w:r>
        <w:rPr/>
        <w:t>4</w:t>
      </w:r>
      <w:r>
        <w:rPr>
          <w:spacing w:val="-9"/>
        </w:rPr>
        <w:t> </w:t>
      </w:r>
      <w:r>
        <w:rPr/>
        <w:t>(diferencia</w:t>
      </w:r>
      <w:r>
        <w:rPr>
          <w:spacing w:val="-9"/>
        </w:rPr>
        <w:t> </w:t>
      </w:r>
      <w:r>
        <w:rPr/>
        <w:t>entre</w:t>
      </w:r>
      <w:r>
        <w:rPr>
          <w:spacing w:val="-8"/>
        </w:rPr>
        <w:t> </w:t>
      </w:r>
      <w:r>
        <w:rPr/>
        <w:t>valor</w:t>
      </w:r>
      <w:r>
        <w:rPr>
          <w:spacing w:val="-7"/>
        </w:rPr>
        <w:t> </w:t>
      </w:r>
      <w:r>
        <w:rPr/>
        <w:t>asignado</w:t>
      </w:r>
      <w:r>
        <w:rPr>
          <w:spacing w:val="-9"/>
        </w:rPr>
        <w:t> </w:t>
      </w:r>
      <w:r>
        <w:rPr/>
        <w:t>a</w:t>
      </w:r>
      <w:r>
        <w:rPr>
          <w:spacing w:val="-7"/>
        </w:rPr>
        <w:t> </w:t>
      </w:r>
      <w:r>
        <w:rPr/>
        <w:t>la</w:t>
      </w:r>
      <w:r>
        <w:rPr>
          <w:spacing w:val="-10"/>
        </w:rPr>
        <w:t> </w:t>
      </w:r>
      <w:r>
        <w:rPr/>
        <w:t>celda</w:t>
      </w:r>
      <w:r>
        <w:rPr>
          <w:spacing w:val="-5"/>
        </w:rPr>
        <w:t> </w:t>
      </w:r>
      <w:r>
        <w:rPr/>
        <w:t>y</w:t>
      </w:r>
      <w:r>
        <w:rPr>
          <w:spacing w:val="-11"/>
        </w:rPr>
        <w:t> </w:t>
      </w:r>
      <w:r>
        <w:rPr/>
        <w:t>el</w:t>
      </w:r>
      <w:r>
        <w:rPr>
          <w:spacing w:val="-8"/>
        </w:rPr>
        <w:t> </w:t>
      </w:r>
      <w:r>
        <w:rPr/>
        <w:t>valor de la demanda de la columna 4), 15 - 5 = 10. Ver la Figura</w:t>
      </w:r>
      <w:r>
        <w:rPr>
          <w:spacing w:val="-12"/>
        </w:rPr>
        <w:t> </w:t>
      </w:r>
      <w:r>
        <w:rPr/>
        <w:t>14.</w:t>
      </w:r>
    </w:p>
    <w:p>
      <w:pPr>
        <w:pStyle w:val="BodyText"/>
        <w:spacing w:before="6"/>
        <w:rPr>
          <w:sz w:val="14"/>
        </w:rPr>
      </w:pPr>
      <w:r>
        <w:rPr/>
        <w:drawing>
          <wp:anchor distT="0" distB="0" distL="0" distR="0" allowOverlap="1" layoutInCell="1" locked="0" behindDoc="0" simplePos="0" relativeHeight="4456">
            <wp:simplePos x="0" y="0"/>
            <wp:positionH relativeFrom="page">
              <wp:posOffset>2257044</wp:posOffset>
            </wp:positionH>
            <wp:positionV relativeFrom="paragraph">
              <wp:posOffset>131329</wp:posOffset>
            </wp:positionV>
            <wp:extent cx="3258297" cy="2466975"/>
            <wp:effectExtent l="0" t="0" r="0" b="0"/>
            <wp:wrapTopAndBottom/>
            <wp:docPr id="45" name="image50.png" descr=""/>
            <wp:cNvGraphicFramePr>
              <a:graphicFrameLocks noChangeAspect="1"/>
            </wp:cNvGraphicFramePr>
            <a:graphic>
              <a:graphicData uri="http://schemas.openxmlformats.org/drawingml/2006/picture">
                <pic:pic>
                  <pic:nvPicPr>
                    <pic:cNvPr id="46" name="image50.png"/>
                    <pic:cNvPicPr/>
                  </pic:nvPicPr>
                  <pic:blipFill>
                    <a:blip r:embed="rId304" cstate="print"/>
                    <a:stretch>
                      <a:fillRect/>
                    </a:stretch>
                  </pic:blipFill>
                  <pic:spPr>
                    <a:xfrm>
                      <a:off x="0" y="0"/>
                      <a:ext cx="3258297" cy="2466975"/>
                    </a:xfrm>
                    <a:prstGeom prst="rect">
                      <a:avLst/>
                    </a:prstGeom>
                  </pic:spPr>
                </pic:pic>
              </a:graphicData>
            </a:graphic>
          </wp:anchor>
        </w:drawing>
      </w:r>
    </w:p>
    <w:p>
      <w:pPr>
        <w:pStyle w:val="BodyText"/>
        <w:spacing w:before="208"/>
        <w:ind w:left="761" w:right="48"/>
      </w:pPr>
      <w:r>
        <w:rPr/>
        <w:t>Figura 14. Selección y asignación de la quinto celda con menor costo unitario.</w:t>
      </w:r>
    </w:p>
    <w:p>
      <w:pPr>
        <w:spacing w:after="0"/>
        <w:sectPr>
          <w:headerReference w:type="default" r:id="rId301"/>
          <w:footerReference w:type="default" r:id="rId302"/>
          <w:pgSz w:w="12240" w:h="15840"/>
          <w:pgMar w:header="0" w:footer="1003" w:top="1360" w:bottom="1200" w:left="1600" w:right="1580"/>
          <w:pgNumType w:start="103"/>
        </w:sectPr>
      </w:pPr>
    </w:p>
    <w:p>
      <w:pPr>
        <w:pStyle w:val="BodyText"/>
        <w:spacing w:line="276" w:lineRule="auto" w:before="50"/>
        <w:ind w:left="102" w:right="668"/>
        <w:jc w:val="both"/>
      </w:pPr>
      <w:r>
        <w:rPr/>
        <w:t>Para la última asignación, la celda (2, 4) tienen un valor máximo de 10 camionadas, el proceso termina, cumpliendo con la asignación total de caminadas. En la Figura 15 se muestra el proceso finalizado por este método.</w:t>
      </w:r>
    </w:p>
    <w:p>
      <w:pPr>
        <w:pStyle w:val="BodyText"/>
        <w:spacing w:before="5"/>
        <w:rPr>
          <w:sz w:val="14"/>
        </w:rPr>
      </w:pPr>
      <w:r>
        <w:rPr/>
        <w:drawing>
          <wp:anchor distT="0" distB="0" distL="0" distR="0" allowOverlap="1" layoutInCell="1" locked="0" behindDoc="0" simplePos="0" relativeHeight="4480">
            <wp:simplePos x="0" y="0"/>
            <wp:positionH relativeFrom="page">
              <wp:posOffset>2257044</wp:posOffset>
            </wp:positionH>
            <wp:positionV relativeFrom="paragraph">
              <wp:posOffset>130441</wp:posOffset>
            </wp:positionV>
            <wp:extent cx="3256285" cy="2466975"/>
            <wp:effectExtent l="0" t="0" r="0" b="0"/>
            <wp:wrapTopAndBottom/>
            <wp:docPr id="47" name="image51.png" descr=""/>
            <wp:cNvGraphicFramePr>
              <a:graphicFrameLocks noChangeAspect="1"/>
            </wp:cNvGraphicFramePr>
            <a:graphic>
              <a:graphicData uri="http://schemas.openxmlformats.org/drawingml/2006/picture">
                <pic:pic>
                  <pic:nvPicPr>
                    <pic:cNvPr id="48" name="image51.png"/>
                    <pic:cNvPicPr/>
                  </pic:nvPicPr>
                  <pic:blipFill>
                    <a:blip r:embed="rId307" cstate="print"/>
                    <a:stretch>
                      <a:fillRect/>
                    </a:stretch>
                  </pic:blipFill>
                  <pic:spPr>
                    <a:xfrm>
                      <a:off x="0" y="0"/>
                      <a:ext cx="3256285" cy="2466975"/>
                    </a:xfrm>
                    <a:prstGeom prst="rect">
                      <a:avLst/>
                    </a:prstGeom>
                  </pic:spPr>
                </pic:pic>
              </a:graphicData>
            </a:graphic>
          </wp:anchor>
        </w:drawing>
      </w:r>
    </w:p>
    <w:p>
      <w:pPr>
        <w:pStyle w:val="BodyText"/>
        <w:spacing w:before="207"/>
        <w:ind w:left="821" w:right="48"/>
      </w:pPr>
      <w:r>
        <w:rPr/>
        <w:t>Figura 15. Selección y asignación de la sexta celda con menor costo unitario.</w:t>
      </w:r>
    </w:p>
    <w:p>
      <w:pPr>
        <w:pStyle w:val="BodyText"/>
        <w:rPr>
          <w:sz w:val="21"/>
        </w:rPr>
      </w:pPr>
    </w:p>
    <w:p>
      <w:pPr>
        <w:pStyle w:val="BodyText"/>
        <w:spacing w:line="276" w:lineRule="auto" w:before="1"/>
        <w:ind w:left="102" w:right="47"/>
      </w:pPr>
      <w:r>
        <w:rPr/>
        <w:t>La solución de inicio que resulta se muestra en la Figura 16, las flechas indican el camino en que asignaron.</w:t>
      </w:r>
    </w:p>
    <w:p>
      <w:pPr>
        <w:pStyle w:val="BodyText"/>
        <w:spacing w:before="7"/>
        <w:rPr>
          <w:sz w:val="14"/>
        </w:rPr>
      </w:pPr>
      <w:r>
        <w:rPr/>
        <w:drawing>
          <wp:anchor distT="0" distB="0" distL="0" distR="0" allowOverlap="1" layoutInCell="1" locked="0" behindDoc="0" simplePos="0" relativeHeight="4504">
            <wp:simplePos x="0" y="0"/>
            <wp:positionH relativeFrom="page">
              <wp:posOffset>2257044</wp:posOffset>
            </wp:positionH>
            <wp:positionV relativeFrom="paragraph">
              <wp:posOffset>131583</wp:posOffset>
            </wp:positionV>
            <wp:extent cx="3257808" cy="2466975"/>
            <wp:effectExtent l="0" t="0" r="0" b="0"/>
            <wp:wrapTopAndBottom/>
            <wp:docPr id="49" name="image52.png" descr=""/>
            <wp:cNvGraphicFramePr>
              <a:graphicFrameLocks noChangeAspect="1"/>
            </wp:cNvGraphicFramePr>
            <a:graphic>
              <a:graphicData uri="http://schemas.openxmlformats.org/drawingml/2006/picture">
                <pic:pic>
                  <pic:nvPicPr>
                    <pic:cNvPr id="50" name="image52.png"/>
                    <pic:cNvPicPr/>
                  </pic:nvPicPr>
                  <pic:blipFill>
                    <a:blip r:embed="rId308" cstate="print"/>
                    <a:stretch>
                      <a:fillRect/>
                    </a:stretch>
                  </pic:blipFill>
                  <pic:spPr>
                    <a:xfrm>
                      <a:off x="0" y="0"/>
                      <a:ext cx="3257808" cy="2466975"/>
                    </a:xfrm>
                    <a:prstGeom prst="rect">
                      <a:avLst/>
                    </a:prstGeom>
                  </pic:spPr>
                </pic:pic>
              </a:graphicData>
            </a:graphic>
          </wp:anchor>
        </w:drawing>
      </w:r>
    </w:p>
    <w:p>
      <w:pPr>
        <w:pStyle w:val="BodyText"/>
        <w:spacing w:before="3"/>
        <w:rPr>
          <w:sz w:val="19"/>
        </w:rPr>
      </w:pPr>
    </w:p>
    <w:p>
      <w:pPr>
        <w:pStyle w:val="BodyText"/>
        <w:spacing w:line="451" w:lineRule="auto" w:before="1"/>
        <w:ind w:left="102" w:right="1541" w:firstLine="1579"/>
      </w:pPr>
      <w:r>
        <w:rPr/>
        <w:t>Figura 16. Ruta de la selección y asignación de los valores. La solución básica de inicio formada por las 6 variables son las siguientes:</w:t>
      </w:r>
    </w:p>
    <w:p>
      <w:pPr>
        <w:spacing w:before="5"/>
        <w:ind w:left="1518" w:right="2980" w:firstLine="0"/>
        <w:jc w:val="left"/>
        <w:rPr>
          <w:sz w:val="24"/>
        </w:rPr>
      </w:pPr>
      <w:r>
        <w:rPr>
          <w:position w:val="2"/>
          <w:sz w:val="24"/>
        </w:rPr>
        <w:t>x</w:t>
      </w:r>
      <w:r>
        <w:rPr>
          <w:sz w:val="16"/>
        </w:rPr>
        <w:t>12</w:t>
      </w:r>
      <w:r>
        <w:rPr>
          <w:position w:val="2"/>
          <w:sz w:val="24"/>
        </w:rPr>
        <w:t>= 15,  x</w:t>
      </w:r>
      <w:r>
        <w:rPr>
          <w:sz w:val="16"/>
        </w:rPr>
        <w:t>14</w:t>
      </w:r>
      <w:r>
        <w:rPr>
          <w:position w:val="2"/>
          <w:sz w:val="24"/>
        </w:rPr>
        <w:t>= 0</w:t>
      </w:r>
    </w:p>
    <w:p>
      <w:pPr>
        <w:pStyle w:val="BodyText"/>
        <w:spacing w:before="9"/>
        <w:rPr>
          <w:sz w:val="20"/>
        </w:rPr>
      </w:pPr>
    </w:p>
    <w:p>
      <w:pPr>
        <w:spacing w:before="0"/>
        <w:ind w:left="1518" w:right="2980" w:firstLine="0"/>
        <w:jc w:val="left"/>
        <w:rPr>
          <w:sz w:val="24"/>
        </w:rPr>
      </w:pPr>
      <w:r>
        <w:rPr>
          <w:position w:val="2"/>
          <w:sz w:val="24"/>
        </w:rPr>
        <w:t>x</w:t>
      </w:r>
      <w:r>
        <w:rPr>
          <w:sz w:val="16"/>
        </w:rPr>
        <w:t>23</w:t>
      </w:r>
      <w:r>
        <w:rPr>
          <w:position w:val="2"/>
          <w:sz w:val="24"/>
        </w:rPr>
        <w:t>= 15,  x</w:t>
      </w:r>
      <w:r>
        <w:rPr>
          <w:sz w:val="16"/>
        </w:rPr>
        <w:t>24</w:t>
      </w:r>
      <w:r>
        <w:rPr>
          <w:position w:val="2"/>
          <w:sz w:val="24"/>
        </w:rPr>
        <w:t>= 10</w:t>
      </w:r>
    </w:p>
    <w:p>
      <w:pPr>
        <w:spacing w:after="0"/>
        <w:jc w:val="left"/>
        <w:rPr>
          <w:sz w:val="24"/>
        </w:rPr>
        <w:sectPr>
          <w:headerReference w:type="default" r:id="rId305"/>
          <w:footerReference w:type="default" r:id="rId306"/>
          <w:pgSz w:w="12240" w:h="15840"/>
          <w:pgMar w:header="0" w:footer="1003" w:top="1360" w:bottom="1200" w:left="1600" w:right="1580"/>
          <w:pgNumType w:start="104"/>
        </w:sectPr>
      </w:pPr>
    </w:p>
    <w:p>
      <w:pPr>
        <w:spacing w:before="49"/>
        <w:ind w:left="1518" w:right="2980" w:firstLine="0"/>
        <w:jc w:val="left"/>
        <w:rPr>
          <w:sz w:val="24"/>
        </w:rPr>
      </w:pPr>
      <w:r>
        <w:rPr>
          <w:position w:val="2"/>
          <w:sz w:val="24"/>
        </w:rPr>
        <w:t>x</w:t>
      </w:r>
      <w:r>
        <w:rPr>
          <w:sz w:val="16"/>
        </w:rPr>
        <w:t>31</w:t>
      </w:r>
      <w:r>
        <w:rPr>
          <w:position w:val="2"/>
          <w:sz w:val="24"/>
        </w:rPr>
        <w:t>= 5, x</w:t>
      </w:r>
      <w:r>
        <w:rPr>
          <w:sz w:val="16"/>
        </w:rPr>
        <w:t>34  </w:t>
      </w:r>
      <w:r>
        <w:rPr>
          <w:position w:val="2"/>
          <w:sz w:val="24"/>
        </w:rPr>
        <w:t>= 5</w:t>
      </w:r>
    </w:p>
    <w:p>
      <w:pPr>
        <w:pStyle w:val="BodyText"/>
        <w:spacing w:before="10"/>
        <w:rPr>
          <w:sz w:val="20"/>
        </w:rPr>
      </w:pPr>
    </w:p>
    <w:p>
      <w:pPr>
        <w:pStyle w:val="BodyText"/>
        <w:spacing w:line="276" w:lineRule="auto" w:before="1"/>
        <w:ind w:left="102" w:right="120"/>
        <w:jc w:val="both"/>
      </w:pPr>
      <w:r>
        <w:rPr/>
        <w:t>El costo del programa correspondiente se obtiene por medio de la suma de las </w:t>
      </w:r>
      <w:r>
        <w:rPr>
          <w:position w:val="2"/>
        </w:rPr>
        <w:t>multiplicaciones el valor obtenido de x</w:t>
      </w:r>
      <w:r>
        <w:rPr>
          <w:sz w:val="16"/>
        </w:rPr>
        <w:t>ij </w:t>
      </w:r>
      <w:r>
        <w:rPr>
          <w:position w:val="2"/>
        </w:rPr>
        <w:t>por su costo en cada recuadro, obteniendo:</w:t>
      </w:r>
    </w:p>
    <w:p>
      <w:pPr>
        <w:pStyle w:val="BodyText"/>
        <w:spacing w:before="200"/>
        <w:ind w:right="21"/>
        <w:jc w:val="center"/>
      </w:pPr>
      <w:r>
        <w:rPr/>
        <w:t>Z = 15(2) + 0(11) + 15(9) + 10(20) + 5(4) + 5(18) = 475</w:t>
      </w:r>
    </w:p>
    <w:p>
      <w:pPr>
        <w:pStyle w:val="BodyText"/>
        <w:spacing w:before="10"/>
        <w:rPr>
          <w:sz w:val="20"/>
        </w:rPr>
      </w:pPr>
    </w:p>
    <w:p>
      <w:pPr>
        <w:pStyle w:val="BodyText"/>
        <w:ind w:left="102"/>
        <w:jc w:val="both"/>
      </w:pPr>
      <w:bookmarkStart w:name="_bookmark74" w:id="75"/>
      <w:bookmarkEnd w:id="75"/>
      <w:r>
        <w:rPr/>
      </w:r>
      <w:r>
        <w:rPr/>
        <w:t>Método de asignación de Vogel:</w:t>
      </w:r>
    </w:p>
    <w:p>
      <w:pPr>
        <w:pStyle w:val="BodyText"/>
        <w:spacing w:line="276" w:lineRule="auto" w:before="43"/>
        <w:ind w:left="102" w:right="118"/>
        <w:jc w:val="both"/>
      </w:pPr>
      <w:r>
        <w:rPr/>
        <w:t>Es una versión mejorada del método anterior, que en general se obtiene mejores soluciones de inicio.</w:t>
      </w:r>
    </w:p>
    <w:p>
      <w:pPr>
        <w:pStyle w:val="BodyText"/>
        <w:spacing w:before="200"/>
        <w:ind w:left="102"/>
        <w:jc w:val="both"/>
      </w:pPr>
      <w:r>
        <w:rPr/>
        <w:t>Procedimiento:</w:t>
      </w:r>
    </w:p>
    <w:p>
      <w:pPr>
        <w:pStyle w:val="BodyText"/>
        <w:rPr>
          <w:sz w:val="21"/>
        </w:rPr>
      </w:pPr>
    </w:p>
    <w:p>
      <w:pPr>
        <w:pStyle w:val="BodyText"/>
        <w:spacing w:line="276" w:lineRule="auto" w:before="1"/>
        <w:ind w:left="102" w:right="124"/>
        <w:jc w:val="both"/>
      </w:pPr>
      <w:r>
        <w:rPr/>
        <w:t>Para cada reglón y columna, se calcula su diferencia (penalización), que se define como la diferencia aritmética entre el costo unitario más pequeño y el costo menor que le sigue en ese renglón o columna.</w:t>
      </w:r>
    </w:p>
    <w:p>
      <w:pPr>
        <w:pStyle w:val="BodyText"/>
        <w:spacing w:line="276" w:lineRule="auto" w:before="202"/>
        <w:ind w:left="102" w:right="118"/>
        <w:jc w:val="both"/>
      </w:pPr>
      <w:r>
        <w:rPr/>
        <w:t>En el renglón o columna con la mayor diferencia (penalización), se le asigna el recurso máximo disponible a la celda que tenga el menor costo unitario. Ajustar la oferta y la demanda,</w:t>
      </w:r>
      <w:r>
        <w:rPr>
          <w:spacing w:val="-9"/>
        </w:rPr>
        <w:t> </w:t>
      </w:r>
      <w:r>
        <w:rPr/>
        <w:t>tachar</w:t>
      </w:r>
      <w:r>
        <w:rPr>
          <w:spacing w:val="-7"/>
        </w:rPr>
        <w:t> </w:t>
      </w:r>
      <w:r>
        <w:rPr/>
        <w:t>al</w:t>
      </w:r>
      <w:r>
        <w:rPr>
          <w:spacing w:val="-6"/>
        </w:rPr>
        <w:t> </w:t>
      </w:r>
      <w:r>
        <w:rPr/>
        <w:t>renglón</w:t>
      </w:r>
      <w:r>
        <w:rPr>
          <w:spacing w:val="-9"/>
        </w:rPr>
        <w:t> </w:t>
      </w:r>
      <w:r>
        <w:rPr/>
        <w:t>o</w:t>
      </w:r>
      <w:r>
        <w:rPr>
          <w:spacing w:val="-9"/>
        </w:rPr>
        <w:t> </w:t>
      </w:r>
      <w:r>
        <w:rPr/>
        <w:t>columna</w:t>
      </w:r>
      <w:r>
        <w:rPr>
          <w:spacing w:val="-10"/>
        </w:rPr>
        <w:t> </w:t>
      </w:r>
      <w:r>
        <w:rPr/>
        <w:t>satisfechos.</w:t>
      </w:r>
      <w:r>
        <w:rPr>
          <w:spacing w:val="-6"/>
        </w:rPr>
        <w:t> </w:t>
      </w:r>
      <w:r>
        <w:rPr/>
        <w:t>Los</w:t>
      </w:r>
      <w:r>
        <w:rPr>
          <w:spacing w:val="-6"/>
        </w:rPr>
        <w:t> </w:t>
      </w:r>
      <w:r>
        <w:rPr/>
        <w:t>empates</w:t>
      </w:r>
      <w:r>
        <w:rPr>
          <w:spacing w:val="-5"/>
        </w:rPr>
        <w:t> </w:t>
      </w:r>
      <w:r>
        <w:rPr/>
        <w:t>se</w:t>
      </w:r>
      <w:r>
        <w:rPr>
          <w:spacing w:val="-10"/>
        </w:rPr>
        <w:t> </w:t>
      </w:r>
      <w:r>
        <w:rPr/>
        <w:t>pueden</w:t>
      </w:r>
      <w:r>
        <w:rPr>
          <w:spacing w:val="-9"/>
        </w:rPr>
        <w:t> </w:t>
      </w:r>
      <w:r>
        <w:rPr/>
        <w:t>romper</w:t>
      </w:r>
      <w:r>
        <w:rPr>
          <w:spacing w:val="-10"/>
        </w:rPr>
        <w:t> </w:t>
      </w:r>
      <w:r>
        <w:rPr/>
        <w:t>de</w:t>
      </w:r>
      <w:r>
        <w:rPr>
          <w:spacing w:val="-10"/>
        </w:rPr>
        <w:t> </w:t>
      </w:r>
      <w:r>
        <w:rPr/>
        <w:t>manera arbitraria. Así sucesivamente hasta finalizar con la asignación del</w:t>
      </w:r>
      <w:r>
        <w:rPr>
          <w:spacing w:val="-13"/>
        </w:rPr>
        <w:t> </w:t>
      </w:r>
      <w:r>
        <w:rPr/>
        <w:t>recurso.</w:t>
      </w:r>
    </w:p>
    <w:p>
      <w:pPr>
        <w:pStyle w:val="BodyText"/>
        <w:spacing w:line="278" w:lineRule="auto" w:before="200"/>
        <w:ind w:left="102" w:right="160"/>
      </w:pPr>
      <w:r>
        <w:rPr/>
        <w:t>Ejemplo: Se aplicara el método de Vogel al ejemplo anterior, los datos ya están ordenados de acuerdo a la Figura 3, entonces:</w:t>
      </w:r>
    </w:p>
    <w:p>
      <w:pPr>
        <w:pStyle w:val="BodyText"/>
        <w:spacing w:before="2"/>
        <w:rPr>
          <w:sz w:val="14"/>
        </w:rPr>
      </w:pPr>
      <w:r>
        <w:rPr/>
        <w:drawing>
          <wp:anchor distT="0" distB="0" distL="0" distR="0" allowOverlap="1" layoutInCell="1" locked="0" behindDoc="0" simplePos="0" relativeHeight="4528">
            <wp:simplePos x="0" y="0"/>
            <wp:positionH relativeFrom="page">
              <wp:posOffset>2257044</wp:posOffset>
            </wp:positionH>
            <wp:positionV relativeFrom="paragraph">
              <wp:posOffset>128372</wp:posOffset>
            </wp:positionV>
            <wp:extent cx="3257808" cy="2466975"/>
            <wp:effectExtent l="0" t="0" r="0" b="0"/>
            <wp:wrapTopAndBottom/>
            <wp:docPr id="51" name="image53.png" descr=""/>
            <wp:cNvGraphicFramePr>
              <a:graphicFrameLocks noChangeAspect="1"/>
            </wp:cNvGraphicFramePr>
            <a:graphic>
              <a:graphicData uri="http://schemas.openxmlformats.org/drawingml/2006/picture">
                <pic:pic>
                  <pic:nvPicPr>
                    <pic:cNvPr id="52" name="image53.png"/>
                    <pic:cNvPicPr/>
                  </pic:nvPicPr>
                  <pic:blipFill>
                    <a:blip r:embed="rId311" cstate="print"/>
                    <a:stretch>
                      <a:fillRect/>
                    </a:stretch>
                  </pic:blipFill>
                  <pic:spPr>
                    <a:xfrm>
                      <a:off x="0" y="0"/>
                      <a:ext cx="3257808" cy="2466975"/>
                    </a:xfrm>
                    <a:prstGeom prst="rect">
                      <a:avLst/>
                    </a:prstGeom>
                  </pic:spPr>
                </pic:pic>
              </a:graphicData>
            </a:graphic>
          </wp:anchor>
        </w:drawing>
      </w:r>
    </w:p>
    <w:p>
      <w:pPr>
        <w:pStyle w:val="BodyText"/>
        <w:spacing w:before="208"/>
        <w:ind w:right="16"/>
        <w:jc w:val="center"/>
      </w:pPr>
      <w:r>
        <w:rPr/>
        <w:t>Solución:</w:t>
      </w:r>
    </w:p>
    <w:p>
      <w:pPr>
        <w:pStyle w:val="BodyText"/>
        <w:rPr>
          <w:sz w:val="21"/>
        </w:rPr>
      </w:pPr>
    </w:p>
    <w:p>
      <w:pPr>
        <w:pStyle w:val="BodyText"/>
        <w:spacing w:line="276" w:lineRule="auto" w:before="1"/>
        <w:ind w:left="102" w:right="125"/>
        <w:jc w:val="both"/>
      </w:pPr>
      <w:r>
        <w:rPr/>
        <w:t>La información del problema (oferta y demanda) que se tiene en la Figura 3, se modifica en Penalización</w:t>
      </w:r>
      <w:r>
        <w:rPr>
          <w:spacing w:val="-8"/>
        </w:rPr>
        <w:t> </w:t>
      </w:r>
      <w:r>
        <w:rPr/>
        <w:t>de</w:t>
      </w:r>
      <w:r>
        <w:rPr>
          <w:spacing w:val="-10"/>
        </w:rPr>
        <w:t> </w:t>
      </w:r>
      <w:r>
        <w:rPr/>
        <w:t>Oferta</w:t>
      </w:r>
      <w:r>
        <w:rPr>
          <w:spacing w:val="-8"/>
        </w:rPr>
        <w:t> </w:t>
      </w:r>
      <w:r>
        <w:rPr/>
        <w:t>(renglón)</w:t>
      </w:r>
      <w:r>
        <w:rPr>
          <w:spacing w:val="-2"/>
        </w:rPr>
        <w:t> </w:t>
      </w:r>
      <w:r>
        <w:rPr/>
        <w:t>y</w:t>
      </w:r>
      <w:r>
        <w:rPr>
          <w:spacing w:val="-13"/>
        </w:rPr>
        <w:t> </w:t>
      </w:r>
      <w:r>
        <w:rPr/>
        <w:t>Penalización</w:t>
      </w:r>
      <w:r>
        <w:rPr>
          <w:spacing w:val="-8"/>
        </w:rPr>
        <w:t> </w:t>
      </w:r>
      <w:r>
        <w:rPr/>
        <w:t>de</w:t>
      </w:r>
      <w:r>
        <w:rPr>
          <w:spacing w:val="-10"/>
        </w:rPr>
        <w:t> </w:t>
      </w:r>
      <w:r>
        <w:rPr/>
        <w:t>Demanda</w:t>
      </w:r>
      <w:r>
        <w:rPr>
          <w:spacing w:val="-10"/>
        </w:rPr>
        <w:t> </w:t>
      </w:r>
      <w:r>
        <w:rPr/>
        <w:t>(Columna)</w:t>
      </w:r>
      <w:r>
        <w:rPr>
          <w:spacing w:val="-7"/>
        </w:rPr>
        <w:t> </w:t>
      </w:r>
      <w:r>
        <w:rPr/>
        <w:t>como</w:t>
      </w:r>
      <w:r>
        <w:rPr>
          <w:spacing w:val="-8"/>
        </w:rPr>
        <w:t> </w:t>
      </w:r>
      <w:r>
        <w:rPr/>
        <w:t>se</w:t>
      </w:r>
      <w:r>
        <w:rPr>
          <w:spacing w:val="-9"/>
        </w:rPr>
        <w:t> </w:t>
      </w:r>
      <w:r>
        <w:rPr/>
        <w:t>observa</w:t>
      </w:r>
      <w:r>
        <w:rPr>
          <w:spacing w:val="-10"/>
        </w:rPr>
        <w:t> </w:t>
      </w:r>
      <w:r>
        <w:rPr/>
        <w:t>en la Figura 17. Estamos listos para realizar los cálculos correspondientes para cada</w:t>
      </w:r>
      <w:r>
        <w:rPr>
          <w:spacing w:val="-17"/>
        </w:rPr>
        <w:t> </w:t>
      </w:r>
      <w:r>
        <w:rPr/>
        <w:t>caso.</w:t>
      </w:r>
    </w:p>
    <w:p>
      <w:pPr>
        <w:spacing w:after="0" w:line="276" w:lineRule="auto"/>
        <w:jc w:val="both"/>
        <w:sectPr>
          <w:headerReference w:type="default" r:id="rId309"/>
          <w:footerReference w:type="default" r:id="rId310"/>
          <w:pgSz w:w="12240" w:h="15840"/>
          <w:pgMar w:header="0" w:footer="1003" w:top="1360" w:bottom="1200" w:left="1600" w:right="1580"/>
          <w:pgNumType w:start="105"/>
        </w:sectPr>
      </w:pPr>
    </w:p>
    <w:p>
      <w:pPr>
        <w:pStyle w:val="BodyText"/>
        <w:ind w:left="1551"/>
        <w:rPr>
          <w:sz w:val="20"/>
        </w:rPr>
      </w:pPr>
      <w:r>
        <w:rPr>
          <w:sz w:val="20"/>
        </w:rPr>
        <w:drawing>
          <wp:inline distT="0" distB="0" distL="0" distR="0">
            <wp:extent cx="3760607" cy="2667000"/>
            <wp:effectExtent l="0" t="0" r="0" b="0"/>
            <wp:docPr id="53" name="image54.png" descr=""/>
            <wp:cNvGraphicFramePr>
              <a:graphicFrameLocks noChangeAspect="1"/>
            </wp:cNvGraphicFramePr>
            <a:graphic>
              <a:graphicData uri="http://schemas.openxmlformats.org/drawingml/2006/picture">
                <pic:pic>
                  <pic:nvPicPr>
                    <pic:cNvPr id="54" name="image54.png"/>
                    <pic:cNvPicPr/>
                  </pic:nvPicPr>
                  <pic:blipFill>
                    <a:blip r:embed="rId314" cstate="print"/>
                    <a:stretch>
                      <a:fillRect/>
                    </a:stretch>
                  </pic:blipFill>
                  <pic:spPr>
                    <a:xfrm>
                      <a:off x="0" y="0"/>
                      <a:ext cx="3760607" cy="2667000"/>
                    </a:xfrm>
                    <a:prstGeom prst="rect">
                      <a:avLst/>
                    </a:prstGeom>
                  </pic:spPr>
                </pic:pic>
              </a:graphicData>
            </a:graphic>
          </wp:inline>
        </w:drawing>
      </w:r>
      <w:r>
        <w:rPr>
          <w:sz w:val="20"/>
        </w:rPr>
      </w:r>
    </w:p>
    <w:p>
      <w:pPr>
        <w:pStyle w:val="BodyText"/>
        <w:spacing w:before="3"/>
        <w:rPr>
          <w:sz w:val="14"/>
        </w:rPr>
      </w:pPr>
    </w:p>
    <w:p>
      <w:pPr>
        <w:pStyle w:val="BodyText"/>
        <w:spacing w:before="69"/>
        <w:ind w:left="1733" w:right="48"/>
      </w:pPr>
      <w:r>
        <w:rPr/>
        <w:t>Figura 17. Preparación de la tabla para las penalizaciones.</w:t>
      </w:r>
    </w:p>
    <w:p>
      <w:pPr>
        <w:pStyle w:val="BodyText"/>
      </w:pPr>
    </w:p>
    <w:p>
      <w:pPr>
        <w:pStyle w:val="BodyText"/>
      </w:pPr>
    </w:p>
    <w:p>
      <w:pPr>
        <w:pStyle w:val="BodyText"/>
        <w:spacing w:before="3"/>
        <w:rPr>
          <w:sz w:val="20"/>
        </w:rPr>
      </w:pPr>
    </w:p>
    <w:p>
      <w:pPr>
        <w:pStyle w:val="Heading3"/>
        <w:ind w:right="48"/>
        <w:jc w:val="left"/>
        <w:rPr>
          <w:rFonts w:ascii="Times New Roman" w:hAnsi="Times New Roman"/>
        </w:rPr>
      </w:pPr>
      <w:r>
        <w:rPr>
          <w:rFonts w:ascii="Times New Roman" w:hAnsi="Times New Roman"/>
        </w:rPr>
        <w:t>Identificando los costos mínimos unitarios para renglones y columnas.</w:t>
      </w:r>
    </w:p>
    <w:p>
      <w:pPr>
        <w:pStyle w:val="BodyText"/>
        <w:spacing w:before="3"/>
        <w:rPr>
          <w:sz w:val="21"/>
        </w:rPr>
      </w:pPr>
    </w:p>
    <w:p>
      <w:pPr>
        <w:pStyle w:val="BodyText"/>
        <w:spacing w:before="1"/>
        <w:ind w:left="102" w:right="48"/>
      </w:pPr>
      <w:r>
        <w:rPr/>
        <w:t>Identificando los costos mínimos unitarios para los renglones:</w:t>
      </w:r>
    </w:p>
    <w:p>
      <w:pPr>
        <w:pStyle w:val="BodyText"/>
        <w:rPr>
          <w:sz w:val="21"/>
        </w:rPr>
      </w:pPr>
    </w:p>
    <w:p>
      <w:pPr>
        <w:pStyle w:val="BodyText"/>
        <w:spacing w:line="276" w:lineRule="auto" w:before="1"/>
        <w:ind w:left="102" w:right="48"/>
      </w:pPr>
      <w:r>
        <w:rPr/>
        <w:t>Renglón</w:t>
      </w:r>
      <w:r>
        <w:rPr>
          <w:spacing w:val="-8"/>
        </w:rPr>
        <w:t> </w:t>
      </w:r>
      <w:r>
        <w:rPr/>
        <w:t>1,</w:t>
      </w:r>
      <w:r>
        <w:rPr>
          <w:spacing w:val="-9"/>
        </w:rPr>
        <w:t> </w:t>
      </w:r>
      <w:r>
        <w:rPr/>
        <w:t>tenemos</w:t>
      </w:r>
      <w:r>
        <w:rPr>
          <w:spacing w:val="-8"/>
        </w:rPr>
        <w:t> </w:t>
      </w:r>
      <w:r>
        <w:rPr/>
        <w:t>el</w:t>
      </w:r>
      <w:r>
        <w:rPr>
          <w:spacing w:val="-6"/>
        </w:rPr>
        <w:t> </w:t>
      </w:r>
      <w:r>
        <w:rPr/>
        <w:t>costo</w:t>
      </w:r>
      <w:r>
        <w:rPr>
          <w:spacing w:val="-8"/>
        </w:rPr>
        <w:t> </w:t>
      </w:r>
      <w:r>
        <w:rPr/>
        <w:t>mínimo</w:t>
      </w:r>
      <w:r>
        <w:rPr>
          <w:spacing w:val="-9"/>
        </w:rPr>
        <w:t> </w:t>
      </w:r>
      <w:r>
        <w:rPr/>
        <w:t>unitario</w:t>
      </w:r>
      <w:r>
        <w:rPr>
          <w:spacing w:val="-9"/>
        </w:rPr>
        <w:t> </w:t>
      </w:r>
      <w:r>
        <w:rPr/>
        <w:t>de</w:t>
      </w:r>
      <w:r>
        <w:rPr>
          <w:spacing w:val="-10"/>
        </w:rPr>
        <w:t> </w:t>
      </w:r>
      <w:r>
        <w:rPr/>
        <w:t>2</w:t>
      </w:r>
      <w:r>
        <w:rPr>
          <w:spacing w:val="-9"/>
        </w:rPr>
        <w:t> </w:t>
      </w:r>
      <w:r>
        <w:rPr/>
        <w:t>y</w:t>
      </w:r>
      <w:r>
        <w:rPr>
          <w:spacing w:val="-11"/>
        </w:rPr>
        <w:t> </w:t>
      </w:r>
      <w:r>
        <w:rPr/>
        <w:t>el</w:t>
      </w:r>
      <w:r>
        <w:rPr>
          <w:spacing w:val="-6"/>
        </w:rPr>
        <w:t> </w:t>
      </w:r>
      <w:r>
        <w:rPr/>
        <w:t>que</w:t>
      </w:r>
      <w:r>
        <w:rPr>
          <w:spacing w:val="-10"/>
        </w:rPr>
        <w:t> </w:t>
      </w:r>
      <w:r>
        <w:rPr/>
        <w:t>le</w:t>
      </w:r>
      <w:r>
        <w:rPr>
          <w:spacing w:val="-4"/>
        </w:rPr>
        <w:t> </w:t>
      </w:r>
      <w:r>
        <w:rPr/>
        <w:t>sigue</w:t>
      </w:r>
      <w:r>
        <w:rPr>
          <w:spacing w:val="-10"/>
        </w:rPr>
        <w:t> </w:t>
      </w:r>
      <w:r>
        <w:rPr/>
        <w:t>es</w:t>
      </w:r>
      <w:r>
        <w:rPr>
          <w:spacing w:val="-6"/>
        </w:rPr>
        <w:t> </w:t>
      </w:r>
      <w:r>
        <w:rPr/>
        <w:t>el</w:t>
      </w:r>
      <w:r>
        <w:rPr>
          <w:spacing w:val="-8"/>
        </w:rPr>
        <w:t> </w:t>
      </w:r>
      <w:r>
        <w:rPr/>
        <w:t>10,</w:t>
      </w:r>
      <w:r>
        <w:rPr>
          <w:spacing w:val="-6"/>
        </w:rPr>
        <w:t> </w:t>
      </w:r>
      <w:r>
        <w:rPr/>
        <w:t>con</w:t>
      </w:r>
      <w:r>
        <w:rPr>
          <w:spacing w:val="-9"/>
        </w:rPr>
        <w:t> </w:t>
      </w:r>
      <w:r>
        <w:rPr/>
        <w:t>estos</w:t>
      </w:r>
      <w:r>
        <w:rPr>
          <w:spacing w:val="-8"/>
        </w:rPr>
        <w:t> </w:t>
      </w:r>
      <w:r>
        <w:rPr/>
        <w:t>valores se obtiene la</w:t>
      </w:r>
      <w:r>
        <w:rPr>
          <w:spacing w:val="-5"/>
        </w:rPr>
        <w:t> </w:t>
      </w:r>
      <w:r>
        <w:rPr/>
        <w:t>penalización.</w:t>
      </w:r>
    </w:p>
    <w:p>
      <w:pPr>
        <w:pStyle w:val="BodyText"/>
        <w:spacing w:line="276" w:lineRule="auto" w:before="203"/>
        <w:ind w:left="102" w:right="48"/>
      </w:pPr>
      <w:r>
        <w:rPr/>
        <w:t>Renglón 2, tenemos el costo mínimo unitario de 7 y el que le sigue es el 9, con estos valores se obtiene la penalización.</w:t>
      </w:r>
    </w:p>
    <w:p>
      <w:pPr>
        <w:pStyle w:val="BodyText"/>
        <w:spacing w:line="278" w:lineRule="auto" w:before="200"/>
        <w:ind w:left="102" w:right="53"/>
      </w:pPr>
      <w:r>
        <w:rPr/>
        <w:t>Renglón 3, tenemos el valor mínimo 4 y el que le sigue es el 14, con estos valores se obtiene la penalización.</w:t>
      </w:r>
    </w:p>
    <w:p>
      <w:pPr>
        <w:pStyle w:val="BodyText"/>
        <w:spacing w:before="197"/>
        <w:ind w:left="102" w:right="2980"/>
      </w:pPr>
      <w:r>
        <w:rPr/>
        <w:t>Identificando los costos mínimos unitarios para las columnas:</w:t>
      </w:r>
    </w:p>
    <w:p>
      <w:pPr>
        <w:pStyle w:val="BodyText"/>
        <w:rPr>
          <w:sz w:val="21"/>
        </w:rPr>
      </w:pPr>
    </w:p>
    <w:p>
      <w:pPr>
        <w:pStyle w:val="BodyText"/>
        <w:spacing w:line="276" w:lineRule="auto" w:before="1"/>
        <w:ind w:left="102" w:right="48"/>
      </w:pPr>
      <w:r>
        <w:rPr/>
        <w:t>Columna</w:t>
      </w:r>
      <w:r>
        <w:rPr>
          <w:spacing w:val="-12"/>
        </w:rPr>
        <w:t> </w:t>
      </w:r>
      <w:r>
        <w:rPr/>
        <w:t>1,</w:t>
      </w:r>
      <w:r>
        <w:rPr>
          <w:spacing w:val="-11"/>
        </w:rPr>
        <w:t> </w:t>
      </w:r>
      <w:r>
        <w:rPr/>
        <w:t>tenemos</w:t>
      </w:r>
      <w:r>
        <w:rPr>
          <w:spacing w:val="-10"/>
        </w:rPr>
        <w:t> </w:t>
      </w:r>
      <w:r>
        <w:rPr/>
        <w:t>el</w:t>
      </w:r>
      <w:r>
        <w:rPr>
          <w:spacing w:val="-11"/>
        </w:rPr>
        <w:t> </w:t>
      </w:r>
      <w:r>
        <w:rPr/>
        <w:t>costo</w:t>
      </w:r>
      <w:r>
        <w:rPr>
          <w:spacing w:val="-10"/>
        </w:rPr>
        <w:t> </w:t>
      </w:r>
      <w:r>
        <w:rPr/>
        <w:t>mínimo</w:t>
      </w:r>
      <w:r>
        <w:rPr>
          <w:spacing w:val="-13"/>
        </w:rPr>
        <w:t> </w:t>
      </w:r>
      <w:r>
        <w:rPr/>
        <w:t>unitario</w:t>
      </w:r>
      <w:r>
        <w:rPr>
          <w:spacing w:val="-11"/>
        </w:rPr>
        <w:t> </w:t>
      </w:r>
      <w:r>
        <w:rPr/>
        <w:t>de</w:t>
      </w:r>
      <w:r>
        <w:rPr>
          <w:spacing w:val="-12"/>
        </w:rPr>
        <w:t> </w:t>
      </w:r>
      <w:r>
        <w:rPr/>
        <w:t>4</w:t>
      </w:r>
      <w:r>
        <w:rPr>
          <w:spacing w:val="-11"/>
        </w:rPr>
        <w:t> </w:t>
      </w:r>
      <w:r>
        <w:rPr/>
        <w:t>y</w:t>
      </w:r>
      <w:r>
        <w:rPr>
          <w:spacing w:val="-16"/>
        </w:rPr>
        <w:t> </w:t>
      </w:r>
      <w:r>
        <w:rPr/>
        <w:t>el</w:t>
      </w:r>
      <w:r>
        <w:rPr>
          <w:spacing w:val="-11"/>
        </w:rPr>
        <w:t> </w:t>
      </w:r>
      <w:r>
        <w:rPr/>
        <w:t>que</w:t>
      </w:r>
      <w:r>
        <w:rPr>
          <w:spacing w:val="-12"/>
        </w:rPr>
        <w:t> </w:t>
      </w:r>
      <w:r>
        <w:rPr/>
        <w:t>le</w:t>
      </w:r>
      <w:r>
        <w:rPr>
          <w:spacing w:val="-12"/>
        </w:rPr>
        <w:t> </w:t>
      </w:r>
      <w:r>
        <w:rPr/>
        <w:t>sigue</w:t>
      </w:r>
      <w:r>
        <w:rPr>
          <w:spacing w:val="-12"/>
        </w:rPr>
        <w:t> </w:t>
      </w:r>
      <w:r>
        <w:rPr/>
        <w:t>es</w:t>
      </w:r>
      <w:r>
        <w:rPr>
          <w:spacing w:val="-11"/>
        </w:rPr>
        <w:t> </w:t>
      </w:r>
      <w:r>
        <w:rPr/>
        <w:t>el</w:t>
      </w:r>
      <w:r>
        <w:rPr>
          <w:spacing w:val="-11"/>
        </w:rPr>
        <w:t> </w:t>
      </w:r>
      <w:r>
        <w:rPr/>
        <w:t>10,</w:t>
      </w:r>
      <w:r>
        <w:rPr>
          <w:spacing w:val="-11"/>
        </w:rPr>
        <w:t> </w:t>
      </w:r>
      <w:r>
        <w:rPr/>
        <w:t>con</w:t>
      </w:r>
      <w:r>
        <w:rPr>
          <w:spacing w:val="-11"/>
        </w:rPr>
        <w:t> </w:t>
      </w:r>
      <w:r>
        <w:rPr/>
        <w:t>estos</w:t>
      </w:r>
      <w:r>
        <w:rPr>
          <w:spacing w:val="-10"/>
        </w:rPr>
        <w:t> </w:t>
      </w:r>
      <w:r>
        <w:rPr/>
        <w:t>valores se obtiene la</w:t>
      </w:r>
      <w:r>
        <w:rPr>
          <w:spacing w:val="-5"/>
        </w:rPr>
        <w:t> </w:t>
      </w:r>
      <w:r>
        <w:rPr/>
        <w:t>penalización.</w:t>
      </w:r>
    </w:p>
    <w:p>
      <w:pPr>
        <w:pStyle w:val="BodyText"/>
        <w:spacing w:line="276" w:lineRule="auto" w:before="202"/>
        <w:ind w:left="102" w:right="26"/>
      </w:pPr>
      <w:r>
        <w:rPr/>
        <w:t>Columna 2, tenemos el costo mínimo unitario de 2 y el que le sigue es el 7, con estos valores se obtiene la penalización.</w:t>
      </w:r>
    </w:p>
    <w:p>
      <w:pPr>
        <w:pStyle w:val="BodyText"/>
        <w:spacing w:line="278" w:lineRule="auto" w:before="200"/>
        <w:ind w:left="102" w:right="48"/>
      </w:pPr>
      <w:r>
        <w:rPr/>
        <w:t>Columna</w:t>
      </w:r>
      <w:r>
        <w:rPr>
          <w:spacing w:val="-12"/>
        </w:rPr>
        <w:t> </w:t>
      </w:r>
      <w:r>
        <w:rPr/>
        <w:t>3,</w:t>
      </w:r>
      <w:r>
        <w:rPr>
          <w:spacing w:val="-11"/>
        </w:rPr>
        <w:t> </w:t>
      </w:r>
      <w:r>
        <w:rPr/>
        <w:t>tenemos</w:t>
      </w:r>
      <w:r>
        <w:rPr>
          <w:spacing w:val="-10"/>
        </w:rPr>
        <w:t> </w:t>
      </w:r>
      <w:r>
        <w:rPr/>
        <w:t>el</w:t>
      </w:r>
      <w:r>
        <w:rPr>
          <w:spacing w:val="-11"/>
        </w:rPr>
        <w:t> </w:t>
      </w:r>
      <w:r>
        <w:rPr/>
        <w:t>costo</w:t>
      </w:r>
      <w:r>
        <w:rPr>
          <w:spacing w:val="-10"/>
        </w:rPr>
        <w:t> </w:t>
      </w:r>
      <w:r>
        <w:rPr/>
        <w:t>mínimo</w:t>
      </w:r>
      <w:r>
        <w:rPr>
          <w:spacing w:val="-13"/>
        </w:rPr>
        <w:t> </w:t>
      </w:r>
      <w:r>
        <w:rPr/>
        <w:t>unitario</w:t>
      </w:r>
      <w:r>
        <w:rPr>
          <w:spacing w:val="-11"/>
        </w:rPr>
        <w:t> </w:t>
      </w:r>
      <w:r>
        <w:rPr/>
        <w:t>de</w:t>
      </w:r>
      <w:r>
        <w:rPr>
          <w:spacing w:val="-12"/>
        </w:rPr>
        <w:t> </w:t>
      </w:r>
      <w:r>
        <w:rPr/>
        <w:t>9</w:t>
      </w:r>
      <w:r>
        <w:rPr>
          <w:spacing w:val="-11"/>
        </w:rPr>
        <w:t> </w:t>
      </w:r>
      <w:r>
        <w:rPr/>
        <w:t>y</w:t>
      </w:r>
      <w:r>
        <w:rPr>
          <w:spacing w:val="-16"/>
        </w:rPr>
        <w:t> </w:t>
      </w:r>
      <w:r>
        <w:rPr/>
        <w:t>el</w:t>
      </w:r>
      <w:r>
        <w:rPr>
          <w:spacing w:val="-11"/>
        </w:rPr>
        <w:t> </w:t>
      </w:r>
      <w:r>
        <w:rPr/>
        <w:t>que</w:t>
      </w:r>
      <w:r>
        <w:rPr>
          <w:spacing w:val="-12"/>
        </w:rPr>
        <w:t> </w:t>
      </w:r>
      <w:r>
        <w:rPr/>
        <w:t>le</w:t>
      </w:r>
      <w:r>
        <w:rPr>
          <w:spacing w:val="-12"/>
        </w:rPr>
        <w:t> </w:t>
      </w:r>
      <w:r>
        <w:rPr/>
        <w:t>sigue</w:t>
      </w:r>
      <w:r>
        <w:rPr>
          <w:spacing w:val="-12"/>
        </w:rPr>
        <w:t> </w:t>
      </w:r>
      <w:r>
        <w:rPr/>
        <w:t>es</w:t>
      </w:r>
      <w:r>
        <w:rPr>
          <w:spacing w:val="-11"/>
        </w:rPr>
        <w:t> </w:t>
      </w:r>
      <w:r>
        <w:rPr/>
        <w:t>el</w:t>
      </w:r>
      <w:r>
        <w:rPr>
          <w:spacing w:val="-11"/>
        </w:rPr>
        <w:t> </w:t>
      </w:r>
      <w:r>
        <w:rPr/>
        <w:t>16,</w:t>
      </w:r>
      <w:r>
        <w:rPr>
          <w:spacing w:val="-11"/>
        </w:rPr>
        <w:t> </w:t>
      </w:r>
      <w:r>
        <w:rPr/>
        <w:t>con</w:t>
      </w:r>
      <w:r>
        <w:rPr>
          <w:spacing w:val="-11"/>
        </w:rPr>
        <w:t> </w:t>
      </w:r>
      <w:r>
        <w:rPr/>
        <w:t>estos</w:t>
      </w:r>
      <w:r>
        <w:rPr>
          <w:spacing w:val="-10"/>
        </w:rPr>
        <w:t> </w:t>
      </w:r>
      <w:r>
        <w:rPr/>
        <w:t>valores se obtiene la</w:t>
      </w:r>
      <w:r>
        <w:rPr>
          <w:spacing w:val="-5"/>
        </w:rPr>
        <w:t> </w:t>
      </w:r>
      <w:r>
        <w:rPr/>
        <w:t>penalización.</w:t>
      </w:r>
    </w:p>
    <w:p>
      <w:pPr>
        <w:pStyle w:val="BodyText"/>
        <w:spacing w:line="276" w:lineRule="auto" w:before="197"/>
        <w:ind w:left="102" w:right="48"/>
      </w:pPr>
      <w:r>
        <w:rPr/>
        <w:t>Columna 4, tenemos el costo mínimo unitario de 11 y el que le sigue es el 18, con estos valores se obtiene la penalización.</w:t>
      </w:r>
    </w:p>
    <w:p>
      <w:pPr>
        <w:spacing w:after="0" w:line="276" w:lineRule="auto"/>
        <w:sectPr>
          <w:headerReference w:type="default" r:id="rId312"/>
          <w:footerReference w:type="default" r:id="rId313"/>
          <w:pgSz w:w="12240" w:h="15840"/>
          <w:pgMar w:header="0" w:footer="1003" w:top="1420" w:bottom="1200" w:left="1600" w:right="1580"/>
          <w:pgNumType w:start="106"/>
        </w:sectPr>
      </w:pPr>
    </w:p>
    <w:p>
      <w:pPr>
        <w:pStyle w:val="BodyText"/>
        <w:spacing w:before="50"/>
        <w:ind w:left="102"/>
        <w:jc w:val="both"/>
      </w:pPr>
      <w:r>
        <w:rPr/>
        <w:t>Los cálculos se reflejan en la Figura 18.</w:t>
      </w:r>
    </w:p>
    <w:p>
      <w:pPr>
        <w:pStyle w:val="BodyText"/>
        <w:spacing w:before="2"/>
        <w:rPr>
          <w:sz w:val="18"/>
        </w:rPr>
      </w:pPr>
      <w:r>
        <w:rPr/>
        <w:drawing>
          <wp:anchor distT="0" distB="0" distL="0" distR="0" allowOverlap="1" layoutInCell="1" locked="0" behindDoc="0" simplePos="0" relativeHeight="4552">
            <wp:simplePos x="0" y="0"/>
            <wp:positionH relativeFrom="page">
              <wp:posOffset>2001011</wp:posOffset>
            </wp:positionH>
            <wp:positionV relativeFrom="paragraph">
              <wp:posOffset>157534</wp:posOffset>
            </wp:positionV>
            <wp:extent cx="3762755" cy="2667000"/>
            <wp:effectExtent l="0" t="0" r="0" b="0"/>
            <wp:wrapTopAndBottom/>
            <wp:docPr id="55" name="image55.png" descr=""/>
            <wp:cNvGraphicFramePr>
              <a:graphicFrameLocks noChangeAspect="1"/>
            </wp:cNvGraphicFramePr>
            <a:graphic>
              <a:graphicData uri="http://schemas.openxmlformats.org/drawingml/2006/picture">
                <pic:pic>
                  <pic:nvPicPr>
                    <pic:cNvPr id="56" name="image55.png"/>
                    <pic:cNvPicPr/>
                  </pic:nvPicPr>
                  <pic:blipFill>
                    <a:blip r:embed="rId317" cstate="print"/>
                    <a:stretch>
                      <a:fillRect/>
                    </a:stretch>
                  </pic:blipFill>
                  <pic:spPr>
                    <a:xfrm>
                      <a:off x="0" y="0"/>
                      <a:ext cx="3762755" cy="2667000"/>
                    </a:xfrm>
                    <a:prstGeom prst="rect">
                      <a:avLst/>
                    </a:prstGeom>
                  </pic:spPr>
                </pic:pic>
              </a:graphicData>
            </a:graphic>
          </wp:anchor>
        </w:drawing>
      </w:r>
    </w:p>
    <w:p>
      <w:pPr>
        <w:pStyle w:val="BodyText"/>
        <w:spacing w:before="208"/>
        <w:ind w:right="24"/>
        <w:jc w:val="center"/>
      </w:pPr>
      <w:r>
        <w:rPr/>
        <w:t>Figura 18. Calculo de las penalizaciones por renglones y columnas.</w:t>
      </w:r>
    </w:p>
    <w:p>
      <w:pPr>
        <w:pStyle w:val="BodyText"/>
        <w:rPr>
          <w:sz w:val="21"/>
        </w:rPr>
      </w:pPr>
    </w:p>
    <w:p>
      <w:pPr>
        <w:pStyle w:val="BodyText"/>
        <w:spacing w:line="276" w:lineRule="auto" w:before="1"/>
        <w:ind w:left="102" w:right="117"/>
        <w:jc w:val="both"/>
      </w:pPr>
      <w:r>
        <w:rPr/>
        <w:t>En</w:t>
      </w:r>
      <w:r>
        <w:rPr>
          <w:spacing w:val="-7"/>
        </w:rPr>
        <w:t> </w:t>
      </w:r>
      <w:r>
        <w:rPr/>
        <w:t>el</w:t>
      </w:r>
      <w:r>
        <w:rPr>
          <w:spacing w:val="-6"/>
        </w:rPr>
        <w:t> </w:t>
      </w:r>
      <w:r>
        <w:rPr/>
        <w:t>renglón</w:t>
      </w:r>
      <w:r>
        <w:rPr>
          <w:spacing w:val="-6"/>
        </w:rPr>
        <w:t> </w:t>
      </w:r>
      <w:r>
        <w:rPr/>
        <w:t>3</w:t>
      </w:r>
      <w:r>
        <w:rPr>
          <w:spacing w:val="-6"/>
        </w:rPr>
        <w:t> </w:t>
      </w:r>
      <w:r>
        <w:rPr/>
        <w:t>tenemos</w:t>
      </w:r>
      <w:r>
        <w:rPr>
          <w:spacing w:val="-6"/>
        </w:rPr>
        <w:t> </w:t>
      </w:r>
      <w:r>
        <w:rPr/>
        <w:t>la</w:t>
      </w:r>
      <w:r>
        <w:rPr>
          <w:spacing w:val="-7"/>
        </w:rPr>
        <w:t> </w:t>
      </w:r>
      <w:r>
        <w:rPr/>
        <w:t>máxima</w:t>
      </w:r>
      <w:r>
        <w:rPr>
          <w:spacing w:val="-7"/>
        </w:rPr>
        <w:t> </w:t>
      </w:r>
      <w:r>
        <w:rPr/>
        <w:t>penalización</w:t>
      </w:r>
      <w:r>
        <w:rPr>
          <w:spacing w:val="-6"/>
        </w:rPr>
        <w:t> </w:t>
      </w:r>
      <w:r>
        <w:rPr/>
        <w:t>(igual</w:t>
      </w:r>
      <w:r>
        <w:rPr>
          <w:spacing w:val="-3"/>
        </w:rPr>
        <w:t> </w:t>
      </w:r>
      <w:r>
        <w:rPr/>
        <w:t>a</w:t>
      </w:r>
      <w:r>
        <w:rPr>
          <w:spacing w:val="-7"/>
        </w:rPr>
        <w:t> </w:t>
      </w:r>
      <w:r>
        <w:rPr/>
        <w:t>10) y</w:t>
      </w:r>
      <w:r>
        <w:rPr>
          <w:spacing w:val="-11"/>
        </w:rPr>
        <w:t> </w:t>
      </w:r>
      <w:r>
        <w:rPr/>
        <w:t>el</w:t>
      </w:r>
      <w:r>
        <w:rPr>
          <w:spacing w:val="-3"/>
        </w:rPr>
        <w:t> </w:t>
      </w:r>
      <w:r>
        <w:rPr/>
        <w:t>costo</w:t>
      </w:r>
      <w:r>
        <w:rPr>
          <w:spacing w:val="-6"/>
        </w:rPr>
        <w:t> </w:t>
      </w:r>
      <w:r>
        <w:rPr/>
        <w:t>unitario</w:t>
      </w:r>
      <w:r>
        <w:rPr>
          <w:spacing w:val="-6"/>
        </w:rPr>
        <w:t> </w:t>
      </w:r>
      <w:r>
        <w:rPr/>
        <w:t>mínimo</w:t>
      </w:r>
      <w:r>
        <w:rPr>
          <w:spacing w:val="-6"/>
        </w:rPr>
        <w:t> </w:t>
      </w:r>
      <w:r>
        <w:rPr/>
        <w:t>para el renglón 3 es: 4, entonces a la celda (3, 1) se le asignara la cantidad máxima correspondiente, igual a 5 camionadas. La columna 1 queda satisfecha y se ajusta la oferta del renglón 3, como se observa en la Figura</w:t>
      </w:r>
      <w:r>
        <w:rPr>
          <w:spacing w:val="-12"/>
        </w:rPr>
        <w:t> </w:t>
      </w:r>
      <w:r>
        <w:rPr/>
        <w:t>19.</w:t>
      </w:r>
    </w:p>
    <w:p>
      <w:pPr>
        <w:pStyle w:val="BodyText"/>
        <w:spacing w:before="7"/>
        <w:rPr>
          <w:sz w:val="14"/>
        </w:rPr>
      </w:pPr>
      <w:r>
        <w:rPr/>
        <w:drawing>
          <wp:anchor distT="0" distB="0" distL="0" distR="0" allowOverlap="1" layoutInCell="1" locked="0" behindDoc="0" simplePos="0" relativeHeight="4576">
            <wp:simplePos x="0" y="0"/>
            <wp:positionH relativeFrom="page">
              <wp:posOffset>2001011</wp:posOffset>
            </wp:positionH>
            <wp:positionV relativeFrom="paragraph">
              <wp:posOffset>131583</wp:posOffset>
            </wp:positionV>
            <wp:extent cx="3762755" cy="2667000"/>
            <wp:effectExtent l="0" t="0" r="0" b="0"/>
            <wp:wrapTopAndBottom/>
            <wp:docPr id="57" name="image56.png" descr=""/>
            <wp:cNvGraphicFramePr>
              <a:graphicFrameLocks noChangeAspect="1"/>
            </wp:cNvGraphicFramePr>
            <a:graphic>
              <a:graphicData uri="http://schemas.openxmlformats.org/drawingml/2006/picture">
                <pic:pic>
                  <pic:nvPicPr>
                    <pic:cNvPr id="58" name="image56.png"/>
                    <pic:cNvPicPr/>
                  </pic:nvPicPr>
                  <pic:blipFill>
                    <a:blip r:embed="rId318" cstate="print"/>
                    <a:stretch>
                      <a:fillRect/>
                    </a:stretch>
                  </pic:blipFill>
                  <pic:spPr>
                    <a:xfrm>
                      <a:off x="0" y="0"/>
                      <a:ext cx="3762755" cy="2667000"/>
                    </a:xfrm>
                    <a:prstGeom prst="rect">
                      <a:avLst/>
                    </a:prstGeom>
                  </pic:spPr>
                </pic:pic>
              </a:graphicData>
            </a:graphic>
          </wp:anchor>
        </w:drawing>
      </w:r>
    </w:p>
    <w:p>
      <w:pPr>
        <w:pStyle w:val="BodyText"/>
        <w:spacing w:before="209"/>
        <w:ind w:right="22"/>
        <w:jc w:val="center"/>
      </w:pPr>
      <w:r>
        <w:rPr/>
        <w:t>Figura 19. Eliminación de columna y asignación del valor.</w:t>
      </w:r>
    </w:p>
    <w:p>
      <w:pPr>
        <w:pStyle w:val="BodyText"/>
        <w:spacing w:before="10"/>
        <w:rPr>
          <w:sz w:val="20"/>
        </w:rPr>
      </w:pPr>
    </w:p>
    <w:p>
      <w:pPr>
        <w:pStyle w:val="BodyText"/>
        <w:spacing w:line="278" w:lineRule="auto"/>
        <w:ind w:left="102" w:right="123"/>
        <w:jc w:val="both"/>
      </w:pPr>
      <w:r>
        <w:rPr/>
        <w:t>El proceso anterior finalizado se inicia de nueva cuenta el cálculo para las nuevas penalizaciones. Los valores unitarios de las celdas de la columna 1 quedan eliminada, no</w:t>
      </w:r>
    </w:p>
    <w:p>
      <w:pPr>
        <w:spacing w:after="0" w:line="278" w:lineRule="auto"/>
        <w:jc w:val="both"/>
        <w:sectPr>
          <w:headerReference w:type="default" r:id="rId315"/>
          <w:footerReference w:type="default" r:id="rId316"/>
          <w:pgSz w:w="12240" w:h="15840"/>
          <w:pgMar w:header="0" w:footer="1003" w:top="1360" w:bottom="1200" w:left="1600" w:right="1580"/>
          <w:pgNumType w:start="107"/>
        </w:sectPr>
      </w:pPr>
    </w:p>
    <w:p>
      <w:pPr>
        <w:pStyle w:val="BodyText"/>
        <w:spacing w:line="278" w:lineRule="auto" w:before="50"/>
        <w:ind w:left="102" w:right="121"/>
        <w:jc w:val="both"/>
      </w:pPr>
      <w:r>
        <w:rPr/>
        <w:t>participan en el cálculo de la penalización. Los nuevos valores de las penalizaciones correspondientes a los renglones, son las siguientes:</w:t>
      </w:r>
    </w:p>
    <w:p>
      <w:pPr>
        <w:pStyle w:val="BodyText"/>
        <w:spacing w:line="276" w:lineRule="auto" w:before="197"/>
        <w:ind w:left="102" w:right="123"/>
        <w:jc w:val="both"/>
      </w:pPr>
      <w:r>
        <w:rPr/>
        <w:t>Renglón</w:t>
      </w:r>
      <w:r>
        <w:rPr>
          <w:spacing w:val="-8"/>
        </w:rPr>
        <w:t> </w:t>
      </w:r>
      <w:r>
        <w:rPr/>
        <w:t>1,</w:t>
      </w:r>
      <w:r>
        <w:rPr>
          <w:spacing w:val="-9"/>
        </w:rPr>
        <w:t> </w:t>
      </w:r>
      <w:r>
        <w:rPr/>
        <w:t>tenemos</w:t>
      </w:r>
      <w:r>
        <w:rPr>
          <w:spacing w:val="-8"/>
        </w:rPr>
        <w:t> </w:t>
      </w:r>
      <w:r>
        <w:rPr/>
        <w:t>el</w:t>
      </w:r>
      <w:r>
        <w:rPr>
          <w:spacing w:val="-6"/>
        </w:rPr>
        <w:t> </w:t>
      </w:r>
      <w:r>
        <w:rPr/>
        <w:t>costo</w:t>
      </w:r>
      <w:r>
        <w:rPr>
          <w:spacing w:val="-8"/>
        </w:rPr>
        <w:t> </w:t>
      </w:r>
      <w:r>
        <w:rPr/>
        <w:t>mínimo</w:t>
      </w:r>
      <w:r>
        <w:rPr>
          <w:spacing w:val="-9"/>
        </w:rPr>
        <w:t> </w:t>
      </w:r>
      <w:r>
        <w:rPr/>
        <w:t>unitario</w:t>
      </w:r>
      <w:r>
        <w:rPr>
          <w:spacing w:val="-9"/>
        </w:rPr>
        <w:t> </w:t>
      </w:r>
      <w:r>
        <w:rPr/>
        <w:t>de</w:t>
      </w:r>
      <w:r>
        <w:rPr>
          <w:spacing w:val="-10"/>
        </w:rPr>
        <w:t> </w:t>
      </w:r>
      <w:r>
        <w:rPr/>
        <w:t>2</w:t>
      </w:r>
      <w:r>
        <w:rPr>
          <w:spacing w:val="-9"/>
        </w:rPr>
        <w:t> </w:t>
      </w:r>
      <w:r>
        <w:rPr/>
        <w:t>y</w:t>
      </w:r>
      <w:r>
        <w:rPr>
          <w:spacing w:val="-11"/>
        </w:rPr>
        <w:t> </w:t>
      </w:r>
      <w:r>
        <w:rPr/>
        <w:t>el</w:t>
      </w:r>
      <w:r>
        <w:rPr>
          <w:spacing w:val="-6"/>
        </w:rPr>
        <w:t> </w:t>
      </w:r>
      <w:r>
        <w:rPr/>
        <w:t>que</w:t>
      </w:r>
      <w:r>
        <w:rPr>
          <w:spacing w:val="-10"/>
        </w:rPr>
        <w:t> </w:t>
      </w:r>
      <w:r>
        <w:rPr/>
        <w:t>le</w:t>
      </w:r>
      <w:r>
        <w:rPr>
          <w:spacing w:val="-7"/>
        </w:rPr>
        <w:t> </w:t>
      </w:r>
      <w:r>
        <w:rPr/>
        <w:t>sigue</w:t>
      </w:r>
      <w:r>
        <w:rPr>
          <w:spacing w:val="-10"/>
        </w:rPr>
        <w:t> </w:t>
      </w:r>
      <w:r>
        <w:rPr/>
        <w:t>es</w:t>
      </w:r>
      <w:r>
        <w:rPr>
          <w:spacing w:val="-6"/>
        </w:rPr>
        <w:t> </w:t>
      </w:r>
      <w:r>
        <w:rPr/>
        <w:t>el</w:t>
      </w:r>
      <w:r>
        <w:rPr>
          <w:spacing w:val="-8"/>
        </w:rPr>
        <w:t> </w:t>
      </w:r>
      <w:r>
        <w:rPr/>
        <w:t>11,</w:t>
      </w:r>
      <w:r>
        <w:rPr>
          <w:spacing w:val="-6"/>
        </w:rPr>
        <w:t> </w:t>
      </w:r>
      <w:r>
        <w:rPr/>
        <w:t>con</w:t>
      </w:r>
      <w:r>
        <w:rPr>
          <w:spacing w:val="-9"/>
        </w:rPr>
        <w:t> </w:t>
      </w:r>
      <w:r>
        <w:rPr/>
        <w:t>estos</w:t>
      </w:r>
      <w:r>
        <w:rPr>
          <w:spacing w:val="-8"/>
        </w:rPr>
        <w:t> </w:t>
      </w:r>
      <w:r>
        <w:rPr/>
        <w:t>valores se obtiene la</w:t>
      </w:r>
      <w:r>
        <w:rPr>
          <w:spacing w:val="-5"/>
        </w:rPr>
        <w:t> </w:t>
      </w:r>
      <w:r>
        <w:rPr/>
        <w:t>penalización.</w:t>
      </w:r>
    </w:p>
    <w:p>
      <w:pPr>
        <w:pStyle w:val="BodyText"/>
        <w:spacing w:line="276" w:lineRule="auto" w:before="202"/>
        <w:ind w:left="102" w:right="120"/>
        <w:jc w:val="both"/>
      </w:pPr>
      <w:r>
        <w:rPr/>
        <w:t>Renglón 2, tenemos el costo mínimo unitario de 7 y el que le sigue es el 9, con estos</w:t>
      </w:r>
      <w:r>
        <w:rPr>
          <w:spacing w:val="-23"/>
        </w:rPr>
        <w:t> </w:t>
      </w:r>
      <w:r>
        <w:rPr/>
        <w:t>valores se obtiene la</w:t>
      </w:r>
      <w:r>
        <w:rPr>
          <w:spacing w:val="-5"/>
        </w:rPr>
        <w:t> </w:t>
      </w:r>
      <w:r>
        <w:rPr/>
        <w:t>penalización.</w:t>
      </w:r>
    </w:p>
    <w:p>
      <w:pPr>
        <w:pStyle w:val="BodyText"/>
        <w:spacing w:line="276" w:lineRule="auto" w:before="202"/>
        <w:ind w:left="102" w:right="123"/>
        <w:jc w:val="both"/>
      </w:pPr>
      <w:r>
        <w:rPr/>
        <w:t>Renglón</w:t>
      </w:r>
      <w:r>
        <w:rPr>
          <w:spacing w:val="-11"/>
        </w:rPr>
        <w:t> </w:t>
      </w:r>
      <w:r>
        <w:rPr/>
        <w:t>3,</w:t>
      </w:r>
      <w:r>
        <w:rPr>
          <w:spacing w:val="-9"/>
        </w:rPr>
        <w:t> </w:t>
      </w:r>
      <w:r>
        <w:rPr/>
        <w:t>tenemos</w:t>
      </w:r>
      <w:r>
        <w:rPr>
          <w:spacing w:val="-8"/>
        </w:rPr>
        <w:t> </w:t>
      </w:r>
      <w:r>
        <w:rPr/>
        <w:t>el</w:t>
      </w:r>
      <w:r>
        <w:rPr>
          <w:spacing w:val="-11"/>
        </w:rPr>
        <w:t> </w:t>
      </w:r>
      <w:r>
        <w:rPr/>
        <w:t>valor</w:t>
      </w:r>
      <w:r>
        <w:rPr>
          <w:spacing w:val="-11"/>
        </w:rPr>
        <w:t> </w:t>
      </w:r>
      <w:r>
        <w:rPr/>
        <w:t>mínimo</w:t>
      </w:r>
      <w:r>
        <w:rPr>
          <w:spacing w:val="-11"/>
        </w:rPr>
        <w:t> </w:t>
      </w:r>
      <w:r>
        <w:rPr/>
        <w:t>14</w:t>
      </w:r>
      <w:r>
        <w:rPr>
          <w:spacing w:val="-9"/>
        </w:rPr>
        <w:t> </w:t>
      </w:r>
      <w:r>
        <w:rPr/>
        <w:t>y</w:t>
      </w:r>
      <w:r>
        <w:rPr>
          <w:spacing w:val="-13"/>
        </w:rPr>
        <w:t> </w:t>
      </w:r>
      <w:r>
        <w:rPr/>
        <w:t>el</w:t>
      </w:r>
      <w:r>
        <w:rPr>
          <w:spacing w:val="-11"/>
        </w:rPr>
        <w:t> </w:t>
      </w:r>
      <w:r>
        <w:rPr/>
        <w:t>que</w:t>
      </w:r>
      <w:r>
        <w:rPr>
          <w:spacing w:val="-12"/>
        </w:rPr>
        <w:t> </w:t>
      </w:r>
      <w:r>
        <w:rPr/>
        <w:t>le</w:t>
      </w:r>
      <w:r>
        <w:rPr>
          <w:spacing w:val="-9"/>
        </w:rPr>
        <w:t> </w:t>
      </w:r>
      <w:r>
        <w:rPr/>
        <w:t>sigue</w:t>
      </w:r>
      <w:r>
        <w:rPr>
          <w:spacing w:val="-10"/>
        </w:rPr>
        <w:t> </w:t>
      </w:r>
      <w:r>
        <w:rPr/>
        <w:t>es</w:t>
      </w:r>
      <w:r>
        <w:rPr>
          <w:spacing w:val="-11"/>
        </w:rPr>
        <w:t> </w:t>
      </w:r>
      <w:r>
        <w:rPr/>
        <w:t>el</w:t>
      </w:r>
      <w:r>
        <w:rPr>
          <w:spacing w:val="-8"/>
        </w:rPr>
        <w:t> </w:t>
      </w:r>
      <w:r>
        <w:rPr/>
        <w:t>16,</w:t>
      </w:r>
      <w:r>
        <w:rPr>
          <w:spacing w:val="-11"/>
        </w:rPr>
        <w:t> </w:t>
      </w:r>
      <w:r>
        <w:rPr/>
        <w:t>con</w:t>
      </w:r>
      <w:r>
        <w:rPr>
          <w:spacing w:val="-9"/>
        </w:rPr>
        <w:t> </w:t>
      </w:r>
      <w:r>
        <w:rPr/>
        <w:t>estos</w:t>
      </w:r>
      <w:r>
        <w:rPr>
          <w:spacing w:val="-10"/>
        </w:rPr>
        <w:t> </w:t>
      </w:r>
      <w:r>
        <w:rPr/>
        <w:t>valores</w:t>
      </w:r>
      <w:r>
        <w:rPr>
          <w:spacing w:val="-11"/>
        </w:rPr>
        <w:t> </w:t>
      </w:r>
      <w:r>
        <w:rPr/>
        <w:t>se</w:t>
      </w:r>
      <w:r>
        <w:rPr>
          <w:spacing w:val="-10"/>
        </w:rPr>
        <w:t> </w:t>
      </w:r>
      <w:r>
        <w:rPr/>
        <w:t>obtiene la</w:t>
      </w:r>
      <w:r>
        <w:rPr>
          <w:spacing w:val="-4"/>
        </w:rPr>
        <w:t> </w:t>
      </w:r>
      <w:r>
        <w:rPr/>
        <w:t>penalización.</w:t>
      </w:r>
    </w:p>
    <w:p>
      <w:pPr>
        <w:pStyle w:val="BodyText"/>
        <w:spacing w:before="202"/>
        <w:ind w:left="102"/>
        <w:jc w:val="both"/>
      </w:pPr>
      <w:r>
        <w:rPr/>
        <w:t>Para las columnas:</w:t>
      </w:r>
    </w:p>
    <w:p>
      <w:pPr>
        <w:pStyle w:val="BodyText"/>
        <w:spacing w:before="10"/>
        <w:rPr>
          <w:sz w:val="20"/>
        </w:rPr>
      </w:pPr>
    </w:p>
    <w:p>
      <w:pPr>
        <w:pStyle w:val="BodyText"/>
        <w:spacing w:line="276" w:lineRule="auto"/>
        <w:ind w:left="102" w:right="123"/>
        <w:jc w:val="both"/>
      </w:pPr>
      <w:r>
        <w:rPr/>
        <w:t>La columna 1, se elimina por que satisface los valores, mientras que las otras quedan igual debido a que no se modificaron.</w:t>
      </w:r>
    </w:p>
    <w:p>
      <w:pPr>
        <w:pStyle w:val="BodyText"/>
        <w:spacing w:before="202"/>
        <w:ind w:left="102"/>
        <w:jc w:val="both"/>
      </w:pPr>
      <w:r>
        <w:rPr/>
        <w:t>Los cálculos se reflejan en la Figura 20.</w:t>
      </w:r>
    </w:p>
    <w:p>
      <w:pPr>
        <w:pStyle w:val="BodyText"/>
        <w:spacing w:before="1"/>
        <w:rPr>
          <w:sz w:val="18"/>
        </w:rPr>
      </w:pPr>
      <w:r>
        <w:rPr/>
        <w:drawing>
          <wp:anchor distT="0" distB="0" distL="0" distR="0" allowOverlap="1" layoutInCell="1" locked="0" behindDoc="0" simplePos="0" relativeHeight="4600">
            <wp:simplePos x="0" y="0"/>
            <wp:positionH relativeFrom="page">
              <wp:posOffset>2001011</wp:posOffset>
            </wp:positionH>
            <wp:positionV relativeFrom="paragraph">
              <wp:posOffset>156899</wp:posOffset>
            </wp:positionV>
            <wp:extent cx="3762755" cy="2667000"/>
            <wp:effectExtent l="0" t="0" r="0" b="0"/>
            <wp:wrapTopAndBottom/>
            <wp:docPr id="59" name="image57.png" descr=""/>
            <wp:cNvGraphicFramePr>
              <a:graphicFrameLocks noChangeAspect="1"/>
            </wp:cNvGraphicFramePr>
            <a:graphic>
              <a:graphicData uri="http://schemas.openxmlformats.org/drawingml/2006/picture">
                <pic:pic>
                  <pic:nvPicPr>
                    <pic:cNvPr id="60" name="image57.png"/>
                    <pic:cNvPicPr/>
                  </pic:nvPicPr>
                  <pic:blipFill>
                    <a:blip r:embed="rId321" cstate="print"/>
                    <a:stretch>
                      <a:fillRect/>
                    </a:stretch>
                  </pic:blipFill>
                  <pic:spPr>
                    <a:xfrm>
                      <a:off x="0" y="0"/>
                      <a:ext cx="3762755" cy="2667000"/>
                    </a:xfrm>
                    <a:prstGeom prst="rect">
                      <a:avLst/>
                    </a:prstGeom>
                  </pic:spPr>
                </pic:pic>
              </a:graphicData>
            </a:graphic>
          </wp:anchor>
        </w:drawing>
      </w:r>
    </w:p>
    <w:p>
      <w:pPr>
        <w:pStyle w:val="BodyText"/>
        <w:spacing w:before="209"/>
        <w:ind w:left="2187" w:right="48"/>
      </w:pPr>
      <w:r>
        <w:rPr/>
        <w:t>Figura 20. Calculo de las nuevas penalizaciones.</w:t>
      </w:r>
    </w:p>
    <w:p>
      <w:pPr>
        <w:pStyle w:val="BodyText"/>
        <w:spacing w:before="10"/>
        <w:rPr>
          <w:sz w:val="20"/>
        </w:rPr>
      </w:pPr>
    </w:p>
    <w:p>
      <w:pPr>
        <w:pStyle w:val="BodyText"/>
        <w:spacing w:line="276" w:lineRule="auto"/>
        <w:ind w:left="102" w:right="120"/>
        <w:jc w:val="both"/>
      </w:pPr>
      <w:r>
        <w:rPr/>
        <w:t>En el renglón 1 tenemos la máxima penalización (igual a 9) y el costo unitario mínimo para el renglón 3 es: 2, entonces a la celda (1, 2) se le asignara la cantidad máxima correspondiente, igual a 15 camionadas. La columna 2 y el renglón 1 quedan satisfechas al mismo tiempo, tachando los valores de la columna 2 y se ajusta a cero la oferta del renglón 1, como se observa en la Figura 21.</w:t>
      </w:r>
    </w:p>
    <w:p>
      <w:pPr>
        <w:spacing w:after="0" w:line="276" w:lineRule="auto"/>
        <w:jc w:val="both"/>
        <w:sectPr>
          <w:headerReference w:type="default" r:id="rId319"/>
          <w:footerReference w:type="default" r:id="rId320"/>
          <w:pgSz w:w="12240" w:h="15840"/>
          <w:pgMar w:header="0" w:footer="1003" w:top="1360" w:bottom="1200" w:left="1600" w:right="1580"/>
          <w:pgNumType w:start="108"/>
        </w:sectPr>
      </w:pPr>
    </w:p>
    <w:p>
      <w:pPr>
        <w:pStyle w:val="BodyText"/>
        <w:ind w:left="1558"/>
        <w:rPr>
          <w:sz w:val="20"/>
        </w:rPr>
      </w:pPr>
      <w:r>
        <w:rPr>
          <w:sz w:val="20"/>
        </w:rPr>
        <w:drawing>
          <wp:inline distT="0" distB="0" distL="0" distR="0">
            <wp:extent cx="3761231" cy="2667000"/>
            <wp:effectExtent l="0" t="0" r="0" b="0"/>
            <wp:docPr id="61" name="image58.png" descr=""/>
            <wp:cNvGraphicFramePr>
              <a:graphicFrameLocks noChangeAspect="1"/>
            </wp:cNvGraphicFramePr>
            <a:graphic>
              <a:graphicData uri="http://schemas.openxmlformats.org/drawingml/2006/picture">
                <pic:pic>
                  <pic:nvPicPr>
                    <pic:cNvPr id="62" name="image58.png"/>
                    <pic:cNvPicPr/>
                  </pic:nvPicPr>
                  <pic:blipFill>
                    <a:blip r:embed="rId324" cstate="print"/>
                    <a:stretch>
                      <a:fillRect/>
                    </a:stretch>
                  </pic:blipFill>
                  <pic:spPr>
                    <a:xfrm>
                      <a:off x="0" y="0"/>
                      <a:ext cx="3761231" cy="2667000"/>
                    </a:xfrm>
                    <a:prstGeom prst="rect">
                      <a:avLst/>
                    </a:prstGeom>
                  </pic:spPr>
                </pic:pic>
              </a:graphicData>
            </a:graphic>
          </wp:inline>
        </w:drawing>
      </w:r>
      <w:r>
        <w:rPr>
          <w:sz w:val="20"/>
        </w:rPr>
      </w:r>
    </w:p>
    <w:p>
      <w:pPr>
        <w:pStyle w:val="BodyText"/>
        <w:spacing w:before="3"/>
        <w:rPr>
          <w:sz w:val="14"/>
        </w:rPr>
      </w:pPr>
    </w:p>
    <w:p>
      <w:pPr>
        <w:pStyle w:val="BodyText"/>
        <w:spacing w:before="69"/>
        <w:ind w:left="1707" w:right="48"/>
      </w:pPr>
      <w:r>
        <w:rPr/>
        <w:t>Figura 21. Eliminación de columna y asignación del valor.</w:t>
      </w:r>
    </w:p>
    <w:p>
      <w:pPr>
        <w:pStyle w:val="BodyText"/>
        <w:rPr>
          <w:sz w:val="21"/>
        </w:rPr>
      </w:pPr>
    </w:p>
    <w:p>
      <w:pPr>
        <w:pStyle w:val="BodyText"/>
        <w:spacing w:line="276" w:lineRule="auto" w:before="1"/>
        <w:ind w:left="102" w:right="122"/>
        <w:jc w:val="both"/>
      </w:pPr>
      <w:r>
        <w:rPr/>
        <w:t>Para las siguientes penalizaciones, considerando que las columnas 1 y 2 </w:t>
      </w:r>
      <w:r>
        <w:rPr>
          <w:spacing w:val="-3"/>
        </w:rPr>
        <w:t>ya </w:t>
      </w:r>
      <w:r>
        <w:rPr/>
        <w:t>no participan en el</w:t>
      </w:r>
      <w:r>
        <w:rPr>
          <w:spacing w:val="-11"/>
        </w:rPr>
        <w:t> </w:t>
      </w:r>
      <w:r>
        <w:rPr/>
        <w:t>cálculo.</w:t>
      </w:r>
      <w:r>
        <w:rPr>
          <w:spacing w:val="-8"/>
        </w:rPr>
        <w:t> </w:t>
      </w:r>
      <w:r>
        <w:rPr/>
        <w:t>Los</w:t>
      </w:r>
      <w:r>
        <w:rPr>
          <w:spacing w:val="-11"/>
        </w:rPr>
        <w:t> </w:t>
      </w:r>
      <w:r>
        <w:rPr/>
        <w:t>nuevos</w:t>
      </w:r>
      <w:r>
        <w:rPr>
          <w:spacing w:val="-11"/>
        </w:rPr>
        <w:t> </w:t>
      </w:r>
      <w:r>
        <w:rPr/>
        <w:t>valores</w:t>
      </w:r>
      <w:r>
        <w:rPr>
          <w:spacing w:val="-11"/>
        </w:rPr>
        <w:t> </w:t>
      </w:r>
      <w:r>
        <w:rPr/>
        <w:t>de</w:t>
      </w:r>
      <w:r>
        <w:rPr>
          <w:spacing w:val="-10"/>
        </w:rPr>
        <w:t> </w:t>
      </w:r>
      <w:r>
        <w:rPr/>
        <w:t>las</w:t>
      </w:r>
      <w:r>
        <w:rPr>
          <w:spacing w:val="-11"/>
        </w:rPr>
        <w:t> </w:t>
      </w:r>
      <w:r>
        <w:rPr/>
        <w:t>penalizaciones</w:t>
      </w:r>
      <w:r>
        <w:rPr>
          <w:spacing w:val="-11"/>
        </w:rPr>
        <w:t> </w:t>
      </w:r>
      <w:r>
        <w:rPr/>
        <w:t>correspondientes</w:t>
      </w:r>
      <w:r>
        <w:rPr>
          <w:spacing w:val="-9"/>
        </w:rPr>
        <w:t> </w:t>
      </w:r>
      <w:r>
        <w:rPr/>
        <w:t>a</w:t>
      </w:r>
      <w:r>
        <w:rPr>
          <w:spacing w:val="-12"/>
        </w:rPr>
        <w:t> </w:t>
      </w:r>
      <w:r>
        <w:rPr/>
        <w:t>los</w:t>
      </w:r>
      <w:r>
        <w:rPr>
          <w:spacing w:val="-10"/>
        </w:rPr>
        <w:t> </w:t>
      </w:r>
      <w:r>
        <w:rPr/>
        <w:t>renglones,</w:t>
      </w:r>
      <w:r>
        <w:rPr>
          <w:spacing w:val="-11"/>
        </w:rPr>
        <w:t> </w:t>
      </w:r>
      <w:r>
        <w:rPr/>
        <w:t>son</w:t>
      </w:r>
      <w:r>
        <w:rPr>
          <w:spacing w:val="-11"/>
        </w:rPr>
        <w:t> </w:t>
      </w:r>
      <w:r>
        <w:rPr/>
        <w:t>las siguientes:</w:t>
      </w:r>
    </w:p>
    <w:p>
      <w:pPr>
        <w:pStyle w:val="BodyText"/>
        <w:spacing w:line="276" w:lineRule="auto" w:before="202"/>
        <w:ind w:left="102" w:right="117"/>
        <w:jc w:val="both"/>
      </w:pPr>
      <w:r>
        <w:rPr/>
        <w:t>Renglón</w:t>
      </w:r>
      <w:r>
        <w:rPr>
          <w:spacing w:val="-14"/>
        </w:rPr>
        <w:t> </w:t>
      </w:r>
      <w:r>
        <w:rPr/>
        <w:t>1,</w:t>
      </w:r>
      <w:r>
        <w:rPr>
          <w:spacing w:val="-14"/>
        </w:rPr>
        <w:t> </w:t>
      </w:r>
      <w:r>
        <w:rPr/>
        <w:t>tenemos</w:t>
      </w:r>
      <w:r>
        <w:rPr>
          <w:spacing w:val="-14"/>
        </w:rPr>
        <w:t> </w:t>
      </w:r>
      <w:r>
        <w:rPr/>
        <w:t>el</w:t>
      </w:r>
      <w:r>
        <w:rPr>
          <w:spacing w:val="-14"/>
        </w:rPr>
        <w:t> </w:t>
      </w:r>
      <w:r>
        <w:rPr/>
        <w:t>costo</w:t>
      </w:r>
      <w:r>
        <w:rPr>
          <w:spacing w:val="-14"/>
        </w:rPr>
        <w:t> </w:t>
      </w:r>
      <w:r>
        <w:rPr/>
        <w:t>mínimo</w:t>
      </w:r>
      <w:r>
        <w:rPr>
          <w:spacing w:val="-14"/>
        </w:rPr>
        <w:t> </w:t>
      </w:r>
      <w:r>
        <w:rPr/>
        <w:t>unitario</w:t>
      </w:r>
      <w:r>
        <w:rPr>
          <w:spacing w:val="-15"/>
        </w:rPr>
        <w:t> </w:t>
      </w:r>
      <w:r>
        <w:rPr/>
        <w:t>de</w:t>
      </w:r>
      <w:r>
        <w:rPr>
          <w:spacing w:val="-15"/>
        </w:rPr>
        <w:t> </w:t>
      </w:r>
      <w:r>
        <w:rPr/>
        <w:t>11</w:t>
      </w:r>
      <w:r>
        <w:rPr>
          <w:spacing w:val="-14"/>
        </w:rPr>
        <w:t> </w:t>
      </w:r>
      <w:r>
        <w:rPr/>
        <w:t>y</w:t>
      </w:r>
      <w:r>
        <w:rPr>
          <w:spacing w:val="-18"/>
        </w:rPr>
        <w:t> </w:t>
      </w:r>
      <w:r>
        <w:rPr/>
        <w:t>el</w:t>
      </w:r>
      <w:r>
        <w:rPr>
          <w:spacing w:val="-14"/>
        </w:rPr>
        <w:t> </w:t>
      </w:r>
      <w:r>
        <w:rPr/>
        <w:t>que</w:t>
      </w:r>
      <w:r>
        <w:rPr>
          <w:spacing w:val="-15"/>
        </w:rPr>
        <w:t> </w:t>
      </w:r>
      <w:r>
        <w:rPr/>
        <w:t>le</w:t>
      </w:r>
      <w:r>
        <w:rPr>
          <w:spacing w:val="-15"/>
        </w:rPr>
        <w:t> </w:t>
      </w:r>
      <w:r>
        <w:rPr/>
        <w:t>sigue</w:t>
      </w:r>
      <w:r>
        <w:rPr>
          <w:spacing w:val="-15"/>
        </w:rPr>
        <w:t> </w:t>
      </w:r>
      <w:r>
        <w:rPr/>
        <w:t>es</w:t>
      </w:r>
      <w:r>
        <w:rPr>
          <w:spacing w:val="-14"/>
        </w:rPr>
        <w:t> </w:t>
      </w:r>
      <w:r>
        <w:rPr/>
        <w:t>el</w:t>
      </w:r>
      <w:r>
        <w:rPr>
          <w:spacing w:val="-14"/>
        </w:rPr>
        <w:t> </w:t>
      </w:r>
      <w:r>
        <w:rPr/>
        <w:t>20,</w:t>
      </w:r>
      <w:r>
        <w:rPr>
          <w:spacing w:val="-14"/>
        </w:rPr>
        <w:t> </w:t>
      </w:r>
      <w:r>
        <w:rPr/>
        <w:t>con</w:t>
      </w:r>
      <w:r>
        <w:rPr>
          <w:spacing w:val="-14"/>
        </w:rPr>
        <w:t> </w:t>
      </w:r>
      <w:r>
        <w:rPr/>
        <w:t>estos</w:t>
      </w:r>
      <w:r>
        <w:rPr>
          <w:spacing w:val="-14"/>
        </w:rPr>
        <w:t> </w:t>
      </w:r>
      <w:r>
        <w:rPr/>
        <w:t>valores se obtiene la</w:t>
      </w:r>
      <w:r>
        <w:rPr>
          <w:spacing w:val="-5"/>
        </w:rPr>
        <w:t> </w:t>
      </w:r>
      <w:r>
        <w:rPr/>
        <w:t>penalización.</w:t>
      </w:r>
    </w:p>
    <w:p>
      <w:pPr>
        <w:pStyle w:val="BodyText"/>
        <w:spacing w:line="278" w:lineRule="auto" w:before="200"/>
        <w:ind w:left="102" w:right="119"/>
        <w:jc w:val="both"/>
      </w:pPr>
      <w:r>
        <w:rPr/>
        <w:t>Renglón</w:t>
      </w:r>
      <w:r>
        <w:rPr>
          <w:spacing w:val="-8"/>
        </w:rPr>
        <w:t> </w:t>
      </w:r>
      <w:r>
        <w:rPr/>
        <w:t>2,</w:t>
      </w:r>
      <w:r>
        <w:rPr>
          <w:spacing w:val="-9"/>
        </w:rPr>
        <w:t> </w:t>
      </w:r>
      <w:r>
        <w:rPr/>
        <w:t>tenemos</w:t>
      </w:r>
      <w:r>
        <w:rPr>
          <w:spacing w:val="-8"/>
        </w:rPr>
        <w:t> </w:t>
      </w:r>
      <w:r>
        <w:rPr/>
        <w:t>el</w:t>
      </w:r>
      <w:r>
        <w:rPr>
          <w:spacing w:val="-6"/>
        </w:rPr>
        <w:t> </w:t>
      </w:r>
      <w:r>
        <w:rPr/>
        <w:t>costo</w:t>
      </w:r>
      <w:r>
        <w:rPr>
          <w:spacing w:val="-8"/>
        </w:rPr>
        <w:t> </w:t>
      </w:r>
      <w:r>
        <w:rPr/>
        <w:t>mínimo</w:t>
      </w:r>
      <w:r>
        <w:rPr>
          <w:spacing w:val="-9"/>
        </w:rPr>
        <w:t> </w:t>
      </w:r>
      <w:r>
        <w:rPr/>
        <w:t>unitario</w:t>
      </w:r>
      <w:r>
        <w:rPr>
          <w:spacing w:val="-9"/>
        </w:rPr>
        <w:t> </w:t>
      </w:r>
      <w:r>
        <w:rPr/>
        <w:t>de</w:t>
      </w:r>
      <w:r>
        <w:rPr>
          <w:spacing w:val="-10"/>
        </w:rPr>
        <w:t> </w:t>
      </w:r>
      <w:r>
        <w:rPr/>
        <w:t>9</w:t>
      </w:r>
      <w:r>
        <w:rPr>
          <w:spacing w:val="-9"/>
        </w:rPr>
        <w:t> </w:t>
      </w:r>
      <w:r>
        <w:rPr/>
        <w:t>y</w:t>
      </w:r>
      <w:r>
        <w:rPr>
          <w:spacing w:val="-11"/>
        </w:rPr>
        <w:t> </w:t>
      </w:r>
      <w:r>
        <w:rPr/>
        <w:t>el</w:t>
      </w:r>
      <w:r>
        <w:rPr>
          <w:spacing w:val="-6"/>
        </w:rPr>
        <w:t> </w:t>
      </w:r>
      <w:r>
        <w:rPr/>
        <w:t>que</w:t>
      </w:r>
      <w:r>
        <w:rPr>
          <w:spacing w:val="-10"/>
        </w:rPr>
        <w:t> </w:t>
      </w:r>
      <w:r>
        <w:rPr/>
        <w:t>le</w:t>
      </w:r>
      <w:r>
        <w:rPr>
          <w:spacing w:val="-4"/>
        </w:rPr>
        <w:t> </w:t>
      </w:r>
      <w:r>
        <w:rPr/>
        <w:t>sigue</w:t>
      </w:r>
      <w:r>
        <w:rPr>
          <w:spacing w:val="-10"/>
        </w:rPr>
        <w:t> </w:t>
      </w:r>
      <w:r>
        <w:rPr/>
        <w:t>es</w:t>
      </w:r>
      <w:r>
        <w:rPr>
          <w:spacing w:val="-6"/>
        </w:rPr>
        <w:t> </w:t>
      </w:r>
      <w:r>
        <w:rPr/>
        <w:t>el</w:t>
      </w:r>
      <w:r>
        <w:rPr>
          <w:spacing w:val="-8"/>
        </w:rPr>
        <w:t> </w:t>
      </w:r>
      <w:r>
        <w:rPr/>
        <w:t>20,</w:t>
      </w:r>
      <w:r>
        <w:rPr>
          <w:spacing w:val="-6"/>
        </w:rPr>
        <w:t> </w:t>
      </w:r>
      <w:r>
        <w:rPr/>
        <w:t>con</w:t>
      </w:r>
      <w:r>
        <w:rPr>
          <w:spacing w:val="-9"/>
        </w:rPr>
        <w:t> </w:t>
      </w:r>
      <w:r>
        <w:rPr/>
        <w:t>estos</w:t>
      </w:r>
      <w:r>
        <w:rPr>
          <w:spacing w:val="-8"/>
        </w:rPr>
        <w:t> </w:t>
      </w:r>
      <w:r>
        <w:rPr/>
        <w:t>valores se obtiene la</w:t>
      </w:r>
      <w:r>
        <w:rPr>
          <w:spacing w:val="-5"/>
        </w:rPr>
        <w:t> </w:t>
      </w:r>
      <w:r>
        <w:rPr/>
        <w:t>penalización.</w:t>
      </w:r>
    </w:p>
    <w:p>
      <w:pPr>
        <w:pStyle w:val="BodyText"/>
        <w:spacing w:line="276" w:lineRule="auto" w:before="197"/>
        <w:ind w:left="102" w:right="123"/>
        <w:jc w:val="both"/>
      </w:pPr>
      <w:r>
        <w:rPr/>
        <w:t>Renglón</w:t>
      </w:r>
      <w:r>
        <w:rPr>
          <w:spacing w:val="-11"/>
        </w:rPr>
        <w:t> </w:t>
      </w:r>
      <w:r>
        <w:rPr/>
        <w:t>3,</w:t>
      </w:r>
      <w:r>
        <w:rPr>
          <w:spacing w:val="-9"/>
        </w:rPr>
        <w:t> </w:t>
      </w:r>
      <w:r>
        <w:rPr/>
        <w:t>tenemos</w:t>
      </w:r>
      <w:r>
        <w:rPr>
          <w:spacing w:val="-8"/>
        </w:rPr>
        <w:t> </w:t>
      </w:r>
      <w:r>
        <w:rPr/>
        <w:t>el</w:t>
      </w:r>
      <w:r>
        <w:rPr>
          <w:spacing w:val="-11"/>
        </w:rPr>
        <w:t> </w:t>
      </w:r>
      <w:r>
        <w:rPr/>
        <w:t>valor</w:t>
      </w:r>
      <w:r>
        <w:rPr>
          <w:spacing w:val="-11"/>
        </w:rPr>
        <w:t> </w:t>
      </w:r>
      <w:r>
        <w:rPr/>
        <w:t>mínimo</w:t>
      </w:r>
      <w:r>
        <w:rPr>
          <w:spacing w:val="-11"/>
        </w:rPr>
        <w:t> </w:t>
      </w:r>
      <w:r>
        <w:rPr/>
        <w:t>16</w:t>
      </w:r>
      <w:r>
        <w:rPr>
          <w:spacing w:val="-9"/>
        </w:rPr>
        <w:t> </w:t>
      </w:r>
      <w:r>
        <w:rPr/>
        <w:t>y</w:t>
      </w:r>
      <w:r>
        <w:rPr>
          <w:spacing w:val="-13"/>
        </w:rPr>
        <w:t> </w:t>
      </w:r>
      <w:r>
        <w:rPr/>
        <w:t>el</w:t>
      </w:r>
      <w:r>
        <w:rPr>
          <w:spacing w:val="-11"/>
        </w:rPr>
        <w:t> </w:t>
      </w:r>
      <w:r>
        <w:rPr/>
        <w:t>que</w:t>
      </w:r>
      <w:r>
        <w:rPr>
          <w:spacing w:val="-12"/>
        </w:rPr>
        <w:t> </w:t>
      </w:r>
      <w:r>
        <w:rPr/>
        <w:t>le</w:t>
      </w:r>
      <w:r>
        <w:rPr>
          <w:spacing w:val="-9"/>
        </w:rPr>
        <w:t> </w:t>
      </w:r>
      <w:r>
        <w:rPr/>
        <w:t>sigue</w:t>
      </w:r>
      <w:r>
        <w:rPr>
          <w:spacing w:val="-10"/>
        </w:rPr>
        <w:t> </w:t>
      </w:r>
      <w:r>
        <w:rPr/>
        <w:t>es</w:t>
      </w:r>
      <w:r>
        <w:rPr>
          <w:spacing w:val="-11"/>
        </w:rPr>
        <w:t> </w:t>
      </w:r>
      <w:r>
        <w:rPr/>
        <w:t>el</w:t>
      </w:r>
      <w:r>
        <w:rPr>
          <w:spacing w:val="-8"/>
        </w:rPr>
        <w:t> </w:t>
      </w:r>
      <w:r>
        <w:rPr/>
        <w:t>18,</w:t>
      </w:r>
      <w:r>
        <w:rPr>
          <w:spacing w:val="-11"/>
        </w:rPr>
        <w:t> </w:t>
      </w:r>
      <w:r>
        <w:rPr/>
        <w:t>con</w:t>
      </w:r>
      <w:r>
        <w:rPr>
          <w:spacing w:val="-9"/>
        </w:rPr>
        <w:t> </w:t>
      </w:r>
      <w:r>
        <w:rPr/>
        <w:t>estos</w:t>
      </w:r>
      <w:r>
        <w:rPr>
          <w:spacing w:val="-10"/>
        </w:rPr>
        <w:t> </w:t>
      </w:r>
      <w:r>
        <w:rPr/>
        <w:t>valores</w:t>
      </w:r>
      <w:r>
        <w:rPr>
          <w:spacing w:val="-11"/>
        </w:rPr>
        <w:t> </w:t>
      </w:r>
      <w:r>
        <w:rPr/>
        <w:t>se</w:t>
      </w:r>
      <w:r>
        <w:rPr>
          <w:spacing w:val="-10"/>
        </w:rPr>
        <w:t> </w:t>
      </w:r>
      <w:r>
        <w:rPr/>
        <w:t>obtiene la</w:t>
      </w:r>
      <w:r>
        <w:rPr>
          <w:spacing w:val="-4"/>
        </w:rPr>
        <w:t> </w:t>
      </w:r>
      <w:r>
        <w:rPr/>
        <w:t>penalización.</w:t>
      </w:r>
    </w:p>
    <w:p>
      <w:pPr>
        <w:pStyle w:val="BodyText"/>
        <w:spacing w:before="202"/>
        <w:ind w:left="102"/>
        <w:jc w:val="both"/>
      </w:pPr>
      <w:r>
        <w:rPr/>
        <w:t>Para las columnas:</w:t>
      </w:r>
    </w:p>
    <w:p>
      <w:pPr>
        <w:pStyle w:val="BodyText"/>
        <w:rPr>
          <w:sz w:val="21"/>
        </w:rPr>
      </w:pPr>
    </w:p>
    <w:p>
      <w:pPr>
        <w:pStyle w:val="BodyText"/>
        <w:spacing w:line="276" w:lineRule="auto" w:before="1"/>
        <w:ind w:left="102" w:right="116"/>
        <w:jc w:val="both"/>
      </w:pPr>
      <w:r>
        <w:rPr/>
        <w:t>La columna 1 y 2, se elimina por que satisfacen los valores, mientras que las otras quedan igual debido a que no se modificaron.</w:t>
      </w:r>
    </w:p>
    <w:p>
      <w:pPr>
        <w:pStyle w:val="BodyText"/>
        <w:spacing w:before="200"/>
        <w:ind w:left="102"/>
        <w:jc w:val="both"/>
      </w:pPr>
      <w:r>
        <w:rPr/>
        <w:t>Los cálculos se reflejan en la Figura 22.</w:t>
      </w:r>
    </w:p>
    <w:p>
      <w:pPr>
        <w:spacing w:after="0"/>
        <w:jc w:val="both"/>
        <w:sectPr>
          <w:headerReference w:type="default" r:id="rId322"/>
          <w:footerReference w:type="default" r:id="rId323"/>
          <w:pgSz w:w="12240" w:h="15840"/>
          <w:pgMar w:header="0" w:footer="1003" w:top="1420" w:bottom="1200" w:left="1600" w:right="1580"/>
          <w:pgNumType w:start="109"/>
        </w:sectPr>
      </w:pPr>
    </w:p>
    <w:p>
      <w:pPr>
        <w:pStyle w:val="BodyText"/>
        <w:ind w:left="1558"/>
        <w:rPr>
          <w:sz w:val="20"/>
        </w:rPr>
      </w:pPr>
      <w:r>
        <w:rPr>
          <w:sz w:val="20"/>
        </w:rPr>
        <w:drawing>
          <wp:inline distT="0" distB="0" distL="0" distR="0">
            <wp:extent cx="3761231" cy="2667000"/>
            <wp:effectExtent l="0" t="0" r="0" b="0"/>
            <wp:docPr id="63" name="image59.png" descr=""/>
            <wp:cNvGraphicFramePr>
              <a:graphicFrameLocks noChangeAspect="1"/>
            </wp:cNvGraphicFramePr>
            <a:graphic>
              <a:graphicData uri="http://schemas.openxmlformats.org/drawingml/2006/picture">
                <pic:pic>
                  <pic:nvPicPr>
                    <pic:cNvPr id="64" name="image59.png"/>
                    <pic:cNvPicPr/>
                  </pic:nvPicPr>
                  <pic:blipFill>
                    <a:blip r:embed="rId327" cstate="print"/>
                    <a:stretch>
                      <a:fillRect/>
                    </a:stretch>
                  </pic:blipFill>
                  <pic:spPr>
                    <a:xfrm>
                      <a:off x="0" y="0"/>
                      <a:ext cx="3761231" cy="2667000"/>
                    </a:xfrm>
                    <a:prstGeom prst="rect">
                      <a:avLst/>
                    </a:prstGeom>
                  </pic:spPr>
                </pic:pic>
              </a:graphicData>
            </a:graphic>
          </wp:inline>
        </w:drawing>
      </w:r>
      <w:r>
        <w:rPr>
          <w:sz w:val="20"/>
        </w:rPr>
      </w:r>
    </w:p>
    <w:p>
      <w:pPr>
        <w:pStyle w:val="BodyText"/>
        <w:spacing w:before="3"/>
        <w:rPr>
          <w:sz w:val="14"/>
        </w:rPr>
      </w:pPr>
    </w:p>
    <w:p>
      <w:pPr>
        <w:pStyle w:val="BodyText"/>
        <w:spacing w:before="69"/>
        <w:ind w:right="20"/>
        <w:jc w:val="center"/>
      </w:pPr>
      <w:r>
        <w:rPr/>
        <w:t>Figura 22. Calculo de las nuevas penalizaciones.</w:t>
      </w:r>
    </w:p>
    <w:p>
      <w:pPr>
        <w:pStyle w:val="BodyText"/>
        <w:rPr>
          <w:sz w:val="21"/>
        </w:rPr>
      </w:pPr>
    </w:p>
    <w:p>
      <w:pPr>
        <w:pStyle w:val="BodyText"/>
        <w:spacing w:line="276" w:lineRule="auto" w:before="1"/>
        <w:ind w:left="102" w:right="116"/>
        <w:jc w:val="both"/>
      </w:pPr>
      <w:r>
        <w:rPr/>
        <w:t>En</w:t>
      </w:r>
      <w:r>
        <w:rPr>
          <w:spacing w:val="-7"/>
        </w:rPr>
        <w:t> </w:t>
      </w:r>
      <w:r>
        <w:rPr/>
        <w:t>el</w:t>
      </w:r>
      <w:r>
        <w:rPr>
          <w:spacing w:val="-6"/>
        </w:rPr>
        <w:t> </w:t>
      </w:r>
      <w:r>
        <w:rPr/>
        <w:t>renglón</w:t>
      </w:r>
      <w:r>
        <w:rPr>
          <w:spacing w:val="-6"/>
        </w:rPr>
        <w:t> </w:t>
      </w:r>
      <w:r>
        <w:rPr/>
        <w:t>2</w:t>
      </w:r>
      <w:r>
        <w:rPr>
          <w:spacing w:val="-6"/>
        </w:rPr>
        <w:t> </w:t>
      </w:r>
      <w:r>
        <w:rPr/>
        <w:t>tenemos</w:t>
      </w:r>
      <w:r>
        <w:rPr>
          <w:spacing w:val="-6"/>
        </w:rPr>
        <w:t> </w:t>
      </w:r>
      <w:r>
        <w:rPr/>
        <w:t>la</w:t>
      </w:r>
      <w:r>
        <w:rPr>
          <w:spacing w:val="-7"/>
        </w:rPr>
        <w:t> </w:t>
      </w:r>
      <w:r>
        <w:rPr/>
        <w:t>máxima</w:t>
      </w:r>
      <w:r>
        <w:rPr>
          <w:spacing w:val="-7"/>
        </w:rPr>
        <w:t> </w:t>
      </w:r>
      <w:r>
        <w:rPr/>
        <w:t>penalización</w:t>
      </w:r>
      <w:r>
        <w:rPr>
          <w:spacing w:val="-6"/>
        </w:rPr>
        <w:t> </w:t>
      </w:r>
      <w:r>
        <w:rPr/>
        <w:t>(igual</w:t>
      </w:r>
      <w:r>
        <w:rPr>
          <w:spacing w:val="-3"/>
        </w:rPr>
        <w:t> </w:t>
      </w:r>
      <w:r>
        <w:rPr/>
        <w:t>a</w:t>
      </w:r>
      <w:r>
        <w:rPr>
          <w:spacing w:val="-7"/>
        </w:rPr>
        <w:t> </w:t>
      </w:r>
      <w:r>
        <w:rPr/>
        <w:t>11) y</w:t>
      </w:r>
      <w:r>
        <w:rPr>
          <w:spacing w:val="-11"/>
        </w:rPr>
        <w:t> </w:t>
      </w:r>
      <w:r>
        <w:rPr/>
        <w:t>el</w:t>
      </w:r>
      <w:r>
        <w:rPr>
          <w:spacing w:val="-3"/>
        </w:rPr>
        <w:t> </w:t>
      </w:r>
      <w:r>
        <w:rPr/>
        <w:t>costo</w:t>
      </w:r>
      <w:r>
        <w:rPr>
          <w:spacing w:val="-6"/>
        </w:rPr>
        <w:t> </w:t>
      </w:r>
      <w:r>
        <w:rPr/>
        <w:t>unitario</w:t>
      </w:r>
      <w:r>
        <w:rPr>
          <w:spacing w:val="-6"/>
        </w:rPr>
        <w:t> </w:t>
      </w:r>
      <w:r>
        <w:rPr/>
        <w:t>mínimo</w:t>
      </w:r>
      <w:r>
        <w:rPr>
          <w:spacing w:val="-6"/>
        </w:rPr>
        <w:t> </w:t>
      </w:r>
      <w:r>
        <w:rPr/>
        <w:t>para el renglón 3 es: 9, entonces a la celda (2, 3) se le asignara la cantidad máxima correspondiente, igual a 15 camionadas. La columna 3 queda satisfecha y se ajusta la oferta del</w:t>
      </w:r>
      <w:r>
        <w:rPr>
          <w:spacing w:val="-3"/>
        </w:rPr>
        <w:t> </w:t>
      </w:r>
      <w:r>
        <w:rPr/>
        <w:t>renglón</w:t>
      </w:r>
      <w:r>
        <w:rPr>
          <w:spacing w:val="-3"/>
        </w:rPr>
        <w:t> </w:t>
      </w:r>
      <w:r>
        <w:rPr/>
        <w:t>2,</w:t>
      </w:r>
      <w:r>
        <w:rPr>
          <w:spacing w:val="-4"/>
        </w:rPr>
        <w:t> </w:t>
      </w:r>
      <w:r>
        <w:rPr/>
        <w:t>tachando</w:t>
      </w:r>
      <w:r>
        <w:rPr>
          <w:spacing w:val="-2"/>
        </w:rPr>
        <w:t> </w:t>
      </w:r>
      <w:r>
        <w:rPr/>
        <w:t>los</w:t>
      </w:r>
      <w:r>
        <w:rPr>
          <w:spacing w:val="-3"/>
        </w:rPr>
        <w:t> </w:t>
      </w:r>
      <w:r>
        <w:rPr/>
        <w:t>valores</w:t>
      </w:r>
      <w:r>
        <w:rPr>
          <w:spacing w:val="-4"/>
        </w:rPr>
        <w:t> </w:t>
      </w:r>
      <w:r>
        <w:rPr/>
        <w:t>de</w:t>
      </w:r>
      <w:r>
        <w:rPr>
          <w:spacing w:val="-5"/>
        </w:rPr>
        <w:t> </w:t>
      </w:r>
      <w:r>
        <w:rPr/>
        <w:t>la</w:t>
      </w:r>
      <w:r>
        <w:rPr>
          <w:spacing w:val="-1"/>
        </w:rPr>
        <w:t> </w:t>
      </w:r>
      <w:r>
        <w:rPr/>
        <w:t>columna</w:t>
      </w:r>
      <w:r>
        <w:rPr>
          <w:spacing w:val="-2"/>
        </w:rPr>
        <w:t> </w:t>
      </w:r>
      <w:r>
        <w:rPr/>
        <w:t>3</w:t>
      </w:r>
      <w:r>
        <w:rPr>
          <w:spacing w:val="-1"/>
        </w:rPr>
        <w:t> </w:t>
      </w:r>
      <w:r>
        <w:rPr/>
        <w:t>y</w:t>
      </w:r>
      <w:r>
        <w:rPr>
          <w:spacing w:val="-6"/>
        </w:rPr>
        <w:t> </w:t>
      </w:r>
      <w:r>
        <w:rPr/>
        <w:t>en</w:t>
      </w:r>
      <w:r>
        <w:rPr>
          <w:spacing w:val="-1"/>
        </w:rPr>
        <w:t> </w:t>
      </w:r>
      <w:r>
        <w:rPr/>
        <w:t>el</w:t>
      </w:r>
      <w:r>
        <w:rPr>
          <w:spacing w:val="-3"/>
        </w:rPr>
        <w:t> </w:t>
      </w:r>
      <w:r>
        <w:rPr/>
        <w:t>renglón</w:t>
      </w:r>
      <w:r>
        <w:rPr>
          <w:spacing w:val="-3"/>
        </w:rPr>
        <w:t> </w:t>
      </w:r>
      <w:r>
        <w:rPr/>
        <w:t>2,</w:t>
      </w:r>
      <w:r>
        <w:rPr>
          <w:spacing w:val="-2"/>
        </w:rPr>
        <w:t> </w:t>
      </w:r>
      <w:r>
        <w:rPr/>
        <w:t>quedando</w:t>
      </w:r>
      <w:r>
        <w:rPr>
          <w:spacing w:val="-4"/>
        </w:rPr>
        <w:t> </w:t>
      </w:r>
      <w:r>
        <w:rPr/>
        <w:t>10,</w:t>
      </w:r>
      <w:r>
        <w:rPr>
          <w:spacing w:val="-4"/>
        </w:rPr>
        <w:t> </w:t>
      </w:r>
      <w:r>
        <w:rPr/>
        <w:t>como</w:t>
      </w:r>
      <w:r>
        <w:rPr>
          <w:spacing w:val="-4"/>
        </w:rPr>
        <w:t> </w:t>
      </w:r>
      <w:r>
        <w:rPr/>
        <w:t>se observa en la Figura</w:t>
      </w:r>
      <w:r>
        <w:rPr>
          <w:spacing w:val="-6"/>
        </w:rPr>
        <w:t> </w:t>
      </w:r>
      <w:r>
        <w:rPr/>
        <w:t>23.</w:t>
      </w:r>
    </w:p>
    <w:p>
      <w:pPr>
        <w:pStyle w:val="BodyText"/>
        <w:spacing w:before="4"/>
        <w:rPr>
          <w:sz w:val="14"/>
        </w:rPr>
      </w:pPr>
      <w:r>
        <w:rPr/>
        <w:drawing>
          <wp:anchor distT="0" distB="0" distL="0" distR="0" allowOverlap="1" layoutInCell="1" locked="0" behindDoc="0" simplePos="0" relativeHeight="4624">
            <wp:simplePos x="0" y="0"/>
            <wp:positionH relativeFrom="page">
              <wp:posOffset>2005583</wp:posOffset>
            </wp:positionH>
            <wp:positionV relativeFrom="paragraph">
              <wp:posOffset>130059</wp:posOffset>
            </wp:positionV>
            <wp:extent cx="3761232" cy="2667000"/>
            <wp:effectExtent l="0" t="0" r="0" b="0"/>
            <wp:wrapTopAndBottom/>
            <wp:docPr id="65" name="image60.png" descr=""/>
            <wp:cNvGraphicFramePr>
              <a:graphicFrameLocks noChangeAspect="1"/>
            </wp:cNvGraphicFramePr>
            <a:graphic>
              <a:graphicData uri="http://schemas.openxmlformats.org/drawingml/2006/picture">
                <pic:pic>
                  <pic:nvPicPr>
                    <pic:cNvPr id="66" name="image60.png"/>
                    <pic:cNvPicPr/>
                  </pic:nvPicPr>
                  <pic:blipFill>
                    <a:blip r:embed="rId328" cstate="print"/>
                    <a:stretch>
                      <a:fillRect/>
                    </a:stretch>
                  </pic:blipFill>
                  <pic:spPr>
                    <a:xfrm>
                      <a:off x="0" y="0"/>
                      <a:ext cx="3761232" cy="2667000"/>
                    </a:xfrm>
                    <a:prstGeom prst="rect">
                      <a:avLst/>
                    </a:prstGeom>
                  </pic:spPr>
                </pic:pic>
              </a:graphicData>
            </a:graphic>
          </wp:anchor>
        </w:drawing>
      </w:r>
    </w:p>
    <w:p>
      <w:pPr>
        <w:pStyle w:val="BodyText"/>
        <w:spacing w:before="209"/>
        <w:ind w:right="21"/>
        <w:jc w:val="center"/>
      </w:pPr>
      <w:r>
        <w:rPr/>
        <w:t>Figura 23. Eliminación de columna y asignación del valor.</w:t>
      </w:r>
    </w:p>
    <w:p>
      <w:pPr>
        <w:pStyle w:val="BodyText"/>
        <w:spacing w:before="10"/>
        <w:rPr>
          <w:sz w:val="20"/>
        </w:rPr>
      </w:pPr>
    </w:p>
    <w:p>
      <w:pPr>
        <w:pStyle w:val="BodyText"/>
        <w:spacing w:line="276" w:lineRule="auto"/>
        <w:ind w:left="102" w:right="116"/>
        <w:jc w:val="both"/>
      </w:pPr>
      <w:r>
        <w:rPr/>
        <w:t>Para</w:t>
      </w:r>
      <w:r>
        <w:rPr>
          <w:spacing w:val="-6"/>
        </w:rPr>
        <w:t> </w:t>
      </w:r>
      <w:r>
        <w:rPr/>
        <w:t>finalizar,</w:t>
      </w:r>
      <w:r>
        <w:rPr>
          <w:spacing w:val="-5"/>
        </w:rPr>
        <w:t> </w:t>
      </w:r>
      <w:r>
        <w:rPr/>
        <w:t>en</w:t>
      </w:r>
      <w:r>
        <w:rPr>
          <w:spacing w:val="-4"/>
        </w:rPr>
        <w:t> </w:t>
      </w:r>
      <w:r>
        <w:rPr/>
        <w:t>la</w:t>
      </w:r>
      <w:r>
        <w:rPr>
          <w:spacing w:val="-1"/>
        </w:rPr>
        <w:t> </w:t>
      </w:r>
      <w:r>
        <w:rPr/>
        <w:t>columna</w:t>
      </w:r>
      <w:r>
        <w:rPr>
          <w:spacing w:val="-5"/>
        </w:rPr>
        <w:t> </w:t>
      </w:r>
      <w:r>
        <w:rPr/>
        <w:t>4</w:t>
      </w:r>
      <w:r>
        <w:rPr>
          <w:spacing w:val="-4"/>
        </w:rPr>
        <w:t> </w:t>
      </w:r>
      <w:r>
        <w:rPr/>
        <w:t>aplicamos</w:t>
      </w:r>
      <w:r>
        <w:rPr>
          <w:spacing w:val="-3"/>
        </w:rPr>
        <w:t> </w:t>
      </w:r>
      <w:r>
        <w:rPr/>
        <w:t>el</w:t>
      </w:r>
      <w:r>
        <w:rPr>
          <w:spacing w:val="-3"/>
        </w:rPr>
        <w:t> </w:t>
      </w:r>
      <w:r>
        <w:rPr/>
        <w:t>método</w:t>
      </w:r>
      <w:r>
        <w:rPr>
          <w:spacing w:val="-4"/>
        </w:rPr>
        <w:t> </w:t>
      </w:r>
      <w:r>
        <w:rPr/>
        <w:t>de</w:t>
      </w:r>
      <w:r>
        <w:rPr>
          <w:spacing w:val="-5"/>
        </w:rPr>
        <w:t> </w:t>
      </w:r>
      <w:r>
        <w:rPr/>
        <w:t>costos</w:t>
      </w:r>
      <w:r>
        <w:rPr>
          <w:spacing w:val="-3"/>
        </w:rPr>
        <w:t> </w:t>
      </w:r>
      <w:r>
        <w:rPr/>
        <w:t>mínimos,</w:t>
      </w:r>
      <w:r>
        <w:rPr>
          <w:spacing w:val="-4"/>
        </w:rPr>
        <w:t> </w:t>
      </w:r>
      <w:r>
        <w:rPr/>
        <w:t>debido</w:t>
      </w:r>
      <w:r>
        <w:rPr>
          <w:spacing w:val="-3"/>
        </w:rPr>
        <w:t> </w:t>
      </w:r>
      <w:r>
        <w:rPr/>
        <w:t>a</w:t>
      </w:r>
      <w:r>
        <w:rPr>
          <w:spacing w:val="-5"/>
        </w:rPr>
        <w:t> </w:t>
      </w:r>
      <w:r>
        <w:rPr/>
        <w:t>que</w:t>
      </w:r>
      <w:r>
        <w:rPr>
          <w:spacing w:val="-5"/>
        </w:rPr>
        <w:t> </w:t>
      </w:r>
      <w:r>
        <w:rPr/>
        <w:t>no</w:t>
      </w:r>
      <w:r>
        <w:rPr>
          <w:spacing w:val="-4"/>
        </w:rPr>
        <w:t> </w:t>
      </w:r>
      <w:r>
        <w:rPr/>
        <w:t>hay forma</w:t>
      </w:r>
      <w:r>
        <w:rPr>
          <w:spacing w:val="-4"/>
        </w:rPr>
        <w:t> </w:t>
      </w:r>
      <w:r>
        <w:rPr/>
        <w:t>de</w:t>
      </w:r>
      <w:r>
        <w:rPr>
          <w:spacing w:val="-5"/>
        </w:rPr>
        <w:t> </w:t>
      </w:r>
      <w:r>
        <w:rPr/>
        <w:t>calcular</w:t>
      </w:r>
      <w:r>
        <w:rPr>
          <w:spacing w:val="-5"/>
        </w:rPr>
        <w:t> </w:t>
      </w:r>
      <w:r>
        <w:rPr/>
        <w:t>las</w:t>
      </w:r>
      <w:r>
        <w:rPr>
          <w:spacing w:val="-4"/>
        </w:rPr>
        <w:t> </w:t>
      </w:r>
      <w:r>
        <w:rPr/>
        <w:t>penalizaciones;</w:t>
      </w:r>
      <w:r>
        <w:rPr>
          <w:spacing w:val="-4"/>
        </w:rPr>
        <w:t> </w:t>
      </w:r>
      <w:r>
        <w:rPr/>
        <w:t>iniciamos</w:t>
      </w:r>
      <w:r>
        <w:rPr>
          <w:spacing w:val="-4"/>
        </w:rPr>
        <w:t> </w:t>
      </w:r>
      <w:r>
        <w:rPr/>
        <w:t>con</w:t>
      </w:r>
      <w:r>
        <w:rPr>
          <w:spacing w:val="-4"/>
        </w:rPr>
        <w:t> </w:t>
      </w:r>
      <w:r>
        <w:rPr/>
        <w:t>la</w:t>
      </w:r>
      <w:r>
        <w:rPr>
          <w:spacing w:val="-4"/>
        </w:rPr>
        <w:t> </w:t>
      </w:r>
      <w:r>
        <w:rPr/>
        <w:t>celda</w:t>
      </w:r>
      <w:r>
        <w:rPr>
          <w:spacing w:val="-4"/>
        </w:rPr>
        <w:t> </w:t>
      </w:r>
      <w:r>
        <w:rPr/>
        <w:t>(1,</w:t>
      </w:r>
      <w:r>
        <w:rPr>
          <w:spacing w:val="-5"/>
        </w:rPr>
        <w:t> </w:t>
      </w:r>
      <w:r>
        <w:rPr/>
        <w:t>4),</w:t>
      </w:r>
      <w:r>
        <w:rPr>
          <w:spacing w:val="-5"/>
        </w:rPr>
        <w:t> </w:t>
      </w:r>
      <w:r>
        <w:rPr/>
        <w:t>teniendo</w:t>
      </w:r>
      <w:r>
        <w:rPr>
          <w:spacing w:val="-2"/>
        </w:rPr>
        <w:t> </w:t>
      </w:r>
      <w:r>
        <w:rPr/>
        <w:t>el</w:t>
      </w:r>
      <w:r>
        <w:rPr>
          <w:spacing w:val="-3"/>
        </w:rPr>
        <w:t> </w:t>
      </w:r>
      <w:r>
        <w:rPr/>
        <w:t>costo</w:t>
      </w:r>
      <w:r>
        <w:rPr>
          <w:spacing w:val="-3"/>
        </w:rPr>
        <w:t> </w:t>
      </w:r>
      <w:r>
        <w:rPr/>
        <w:t>unitario mínimo, se asigna el valor de cero; el siguiente costo mínimo le corresponde a la  </w:t>
      </w:r>
      <w:r>
        <w:rPr>
          <w:spacing w:val="55"/>
        </w:rPr>
        <w:t> </w:t>
      </w:r>
      <w:r>
        <w:rPr/>
        <w:t>celda (3,</w:t>
      </w:r>
    </w:p>
    <w:p>
      <w:pPr>
        <w:spacing w:after="0" w:line="276" w:lineRule="auto"/>
        <w:jc w:val="both"/>
        <w:sectPr>
          <w:headerReference w:type="default" r:id="rId325"/>
          <w:footerReference w:type="default" r:id="rId326"/>
          <w:pgSz w:w="12240" w:h="15840"/>
          <w:pgMar w:header="0" w:footer="1003" w:top="1420" w:bottom="1200" w:left="1600" w:right="1580"/>
          <w:pgNumType w:start="110"/>
        </w:sectPr>
      </w:pPr>
    </w:p>
    <w:p>
      <w:pPr>
        <w:pStyle w:val="BodyText"/>
        <w:spacing w:line="278" w:lineRule="auto" w:before="50"/>
        <w:ind w:left="102" w:right="122"/>
        <w:jc w:val="both"/>
      </w:pPr>
      <w:r>
        <w:rPr/>
        <w:t>4),</w:t>
      </w:r>
      <w:r>
        <w:rPr>
          <w:spacing w:val="-9"/>
        </w:rPr>
        <w:t> </w:t>
      </w:r>
      <w:r>
        <w:rPr/>
        <w:t>el</w:t>
      </w:r>
      <w:r>
        <w:rPr>
          <w:spacing w:val="-8"/>
        </w:rPr>
        <w:t> </w:t>
      </w:r>
      <w:r>
        <w:rPr/>
        <w:t>máximo</w:t>
      </w:r>
      <w:r>
        <w:rPr>
          <w:spacing w:val="-9"/>
        </w:rPr>
        <w:t> </w:t>
      </w:r>
      <w:r>
        <w:rPr/>
        <w:t>valor</w:t>
      </w:r>
      <w:r>
        <w:rPr>
          <w:spacing w:val="-9"/>
        </w:rPr>
        <w:t> </w:t>
      </w:r>
      <w:r>
        <w:rPr/>
        <w:t>de</w:t>
      </w:r>
      <w:r>
        <w:rPr>
          <w:spacing w:val="-10"/>
        </w:rPr>
        <w:t> </w:t>
      </w:r>
      <w:r>
        <w:rPr/>
        <w:t>asignación</w:t>
      </w:r>
      <w:r>
        <w:rPr>
          <w:spacing w:val="-8"/>
        </w:rPr>
        <w:t> </w:t>
      </w:r>
      <w:r>
        <w:rPr/>
        <w:t>es</w:t>
      </w:r>
      <w:r>
        <w:rPr>
          <w:spacing w:val="-8"/>
        </w:rPr>
        <w:t> </w:t>
      </w:r>
      <w:r>
        <w:rPr/>
        <w:t>5</w:t>
      </w:r>
      <w:r>
        <w:rPr>
          <w:spacing w:val="-6"/>
        </w:rPr>
        <w:t> </w:t>
      </w:r>
      <w:r>
        <w:rPr/>
        <w:t>y</w:t>
      </w:r>
      <w:r>
        <w:rPr>
          <w:spacing w:val="-13"/>
        </w:rPr>
        <w:t> </w:t>
      </w:r>
      <w:r>
        <w:rPr/>
        <w:t>terminando</w:t>
      </w:r>
      <w:r>
        <w:rPr>
          <w:spacing w:val="-9"/>
        </w:rPr>
        <w:t> </w:t>
      </w:r>
      <w:r>
        <w:rPr/>
        <w:t>con</w:t>
      </w:r>
      <w:r>
        <w:rPr>
          <w:spacing w:val="-9"/>
        </w:rPr>
        <w:t> </w:t>
      </w:r>
      <w:r>
        <w:rPr/>
        <w:t>la</w:t>
      </w:r>
      <w:r>
        <w:rPr>
          <w:spacing w:val="-9"/>
        </w:rPr>
        <w:t> </w:t>
      </w:r>
      <w:r>
        <w:rPr/>
        <w:t>celda</w:t>
      </w:r>
      <w:r>
        <w:rPr>
          <w:spacing w:val="-9"/>
        </w:rPr>
        <w:t> </w:t>
      </w:r>
      <w:r>
        <w:rPr/>
        <w:t>(2,</w:t>
      </w:r>
      <w:r>
        <w:rPr>
          <w:spacing w:val="-9"/>
        </w:rPr>
        <w:t> </w:t>
      </w:r>
      <w:r>
        <w:rPr/>
        <w:t>4),</w:t>
      </w:r>
      <w:r>
        <w:rPr>
          <w:spacing w:val="-9"/>
        </w:rPr>
        <w:t> </w:t>
      </w:r>
      <w:r>
        <w:rPr/>
        <w:t>le</w:t>
      </w:r>
      <w:r>
        <w:rPr>
          <w:spacing w:val="-9"/>
        </w:rPr>
        <w:t> </w:t>
      </w:r>
      <w:r>
        <w:rPr/>
        <w:t>asignamos</w:t>
      </w:r>
      <w:r>
        <w:rPr>
          <w:spacing w:val="-8"/>
        </w:rPr>
        <w:t> </w:t>
      </w:r>
      <w:r>
        <w:rPr/>
        <w:t>el</w:t>
      </w:r>
      <w:r>
        <w:rPr>
          <w:spacing w:val="-8"/>
        </w:rPr>
        <w:t> </w:t>
      </w:r>
      <w:r>
        <w:rPr/>
        <w:t>valor de</w:t>
      </w:r>
      <w:r>
        <w:rPr>
          <w:spacing w:val="-1"/>
        </w:rPr>
        <w:t> </w:t>
      </w:r>
      <w:r>
        <w:rPr/>
        <w:t>10.</w:t>
      </w:r>
    </w:p>
    <w:p>
      <w:pPr>
        <w:pStyle w:val="BodyText"/>
        <w:spacing w:before="2"/>
        <w:rPr>
          <w:sz w:val="14"/>
        </w:rPr>
      </w:pPr>
      <w:r>
        <w:rPr/>
        <w:drawing>
          <wp:anchor distT="0" distB="0" distL="0" distR="0" allowOverlap="1" layoutInCell="1" locked="0" behindDoc="0" simplePos="0" relativeHeight="4648">
            <wp:simplePos x="0" y="0"/>
            <wp:positionH relativeFrom="page">
              <wp:posOffset>2077211</wp:posOffset>
            </wp:positionH>
            <wp:positionV relativeFrom="paragraph">
              <wp:posOffset>128753</wp:posOffset>
            </wp:positionV>
            <wp:extent cx="3617975" cy="2667000"/>
            <wp:effectExtent l="0" t="0" r="0" b="0"/>
            <wp:wrapTopAndBottom/>
            <wp:docPr id="67" name="image61.png" descr=""/>
            <wp:cNvGraphicFramePr>
              <a:graphicFrameLocks noChangeAspect="1"/>
            </wp:cNvGraphicFramePr>
            <a:graphic>
              <a:graphicData uri="http://schemas.openxmlformats.org/drawingml/2006/picture">
                <pic:pic>
                  <pic:nvPicPr>
                    <pic:cNvPr id="68" name="image61.png"/>
                    <pic:cNvPicPr/>
                  </pic:nvPicPr>
                  <pic:blipFill>
                    <a:blip r:embed="rId331" cstate="print"/>
                    <a:stretch>
                      <a:fillRect/>
                    </a:stretch>
                  </pic:blipFill>
                  <pic:spPr>
                    <a:xfrm>
                      <a:off x="0" y="0"/>
                      <a:ext cx="3617975" cy="2667000"/>
                    </a:xfrm>
                    <a:prstGeom prst="rect">
                      <a:avLst/>
                    </a:prstGeom>
                  </pic:spPr>
                </pic:pic>
              </a:graphicData>
            </a:graphic>
          </wp:anchor>
        </w:drawing>
      </w:r>
    </w:p>
    <w:p>
      <w:pPr>
        <w:pStyle w:val="BodyText"/>
        <w:spacing w:before="208"/>
        <w:ind w:right="18"/>
        <w:jc w:val="center"/>
      </w:pPr>
      <w:r>
        <w:rPr/>
        <w:t>Figura 24. Asignación total de los valores.</w:t>
      </w:r>
    </w:p>
    <w:p>
      <w:pPr>
        <w:pStyle w:val="BodyText"/>
        <w:spacing w:before="10"/>
        <w:rPr>
          <w:sz w:val="20"/>
        </w:rPr>
      </w:pPr>
    </w:p>
    <w:p>
      <w:pPr>
        <w:pStyle w:val="BodyText"/>
        <w:spacing w:line="451" w:lineRule="auto"/>
        <w:ind w:left="1518" w:right="4172" w:hanging="1416"/>
      </w:pPr>
      <w:r>
        <w:rPr/>
        <w:t>La solución básica de inicio son las siguientes: </w:t>
      </w:r>
      <w:r>
        <w:rPr>
          <w:position w:val="2"/>
        </w:rPr>
        <w:t>x</w:t>
      </w:r>
      <w:r>
        <w:rPr>
          <w:sz w:val="16"/>
        </w:rPr>
        <w:t>12</w:t>
      </w:r>
      <w:r>
        <w:rPr>
          <w:position w:val="2"/>
        </w:rPr>
        <w:t>= 15,  x</w:t>
      </w:r>
      <w:r>
        <w:rPr>
          <w:sz w:val="16"/>
        </w:rPr>
        <w:t>14</w:t>
      </w:r>
      <w:r>
        <w:rPr>
          <w:position w:val="2"/>
        </w:rPr>
        <w:t>= 0</w:t>
      </w:r>
    </w:p>
    <w:p>
      <w:pPr>
        <w:spacing w:before="3"/>
        <w:ind w:left="1518" w:right="2980" w:firstLine="0"/>
        <w:jc w:val="left"/>
        <w:rPr>
          <w:sz w:val="24"/>
        </w:rPr>
      </w:pPr>
      <w:r>
        <w:rPr>
          <w:position w:val="2"/>
          <w:sz w:val="24"/>
        </w:rPr>
        <w:t>x</w:t>
      </w:r>
      <w:r>
        <w:rPr>
          <w:sz w:val="16"/>
        </w:rPr>
        <w:t>23</w:t>
      </w:r>
      <w:r>
        <w:rPr>
          <w:position w:val="2"/>
          <w:sz w:val="24"/>
        </w:rPr>
        <w:t>= 15,  x</w:t>
      </w:r>
      <w:r>
        <w:rPr>
          <w:sz w:val="16"/>
        </w:rPr>
        <w:t>24</w:t>
      </w:r>
      <w:r>
        <w:rPr>
          <w:position w:val="2"/>
          <w:sz w:val="24"/>
        </w:rPr>
        <w:t>= 10</w:t>
      </w:r>
    </w:p>
    <w:p>
      <w:pPr>
        <w:pStyle w:val="BodyText"/>
        <w:spacing w:before="7"/>
        <w:rPr>
          <w:sz w:val="20"/>
        </w:rPr>
      </w:pPr>
    </w:p>
    <w:p>
      <w:pPr>
        <w:spacing w:before="0"/>
        <w:ind w:left="1518" w:right="2980" w:firstLine="0"/>
        <w:jc w:val="left"/>
        <w:rPr>
          <w:sz w:val="24"/>
        </w:rPr>
      </w:pPr>
      <w:r>
        <w:rPr>
          <w:position w:val="2"/>
          <w:sz w:val="24"/>
        </w:rPr>
        <w:t>x</w:t>
      </w:r>
      <w:r>
        <w:rPr>
          <w:sz w:val="16"/>
        </w:rPr>
        <w:t>31</w:t>
      </w:r>
      <w:r>
        <w:rPr>
          <w:position w:val="2"/>
          <w:sz w:val="24"/>
        </w:rPr>
        <w:t>= 5, x</w:t>
      </w:r>
      <w:r>
        <w:rPr>
          <w:sz w:val="16"/>
        </w:rPr>
        <w:t>34  </w:t>
      </w:r>
      <w:r>
        <w:rPr>
          <w:position w:val="2"/>
          <w:sz w:val="24"/>
        </w:rPr>
        <w:t>= 5</w:t>
      </w:r>
    </w:p>
    <w:p>
      <w:pPr>
        <w:pStyle w:val="BodyText"/>
        <w:spacing w:before="10"/>
        <w:rPr>
          <w:sz w:val="20"/>
        </w:rPr>
      </w:pPr>
    </w:p>
    <w:p>
      <w:pPr>
        <w:pStyle w:val="BodyText"/>
        <w:spacing w:line="276" w:lineRule="auto"/>
        <w:ind w:left="102" w:right="123"/>
        <w:jc w:val="both"/>
      </w:pPr>
      <w:r>
        <w:rPr/>
        <w:t>El costo del programa correspondiente se obtiene por medio de la suma de las </w:t>
      </w:r>
      <w:r>
        <w:rPr>
          <w:position w:val="2"/>
        </w:rPr>
        <w:t>multiplicaciones el valor obtenido de x</w:t>
      </w:r>
      <w:r>
        <w:rPr>
          <w:sz w:val="16"/>
        </w:rPr>
        <w:t>ij </w:t>
      </w:r>
      <w:r>
        <w:rPr>
          <w:position w:val="2"/>
        </w:rPr>
        <w:t>por su costo en cada recuadro, obteniendo:</w:t>
      </w:r>
    </w:p>
    <w:p>
      <w:pPr>
        <w:pStyle w:val="BodyText"/>
        <w:spacing w:before="198"/>
        <w:ind w:right="21"/>
        <w:jc w:val="center"/>
      </w:pPr>
      <w:r>
        <w:rPr/>
        <w:t>Z = 15(2) + 0(11) + 15(9) + 10(20) + 5(4) + 5(18) = 475</w:t>
      </w:r>
    </w:p>
    <w:p>
      <w:pPr>
        <w:pStyle w:val="BodyText"/>
        <w:rPr>
          <w:sz w:val="21"/>
        </w:rPr>
      </w:pPr>
    </w:p>
    <w:p>
      <w:pPr>
        <w:pStyle w:val="BodyText"/>
        <w:spacing w:line="276" w:lineRule="auto" w:before="1"/>
        <w:ind w:left="102" w:right="155"/>
        <w:jc w:val="both"/>
      </w:pPr>
      <w:r>
        <w:rPr/>
        <w:t>Para este caso, el valor objetivo obtenido es el mismo con el método de costos mínimos. En general, el método de Vogel obtiene la mejor solución de</w:t>
      </w:r>
    </w:p>
    <w:p>
      <w:pPr>
        <w:pStyle w:val="BodyText"/>
        <w:spacing w:before="202"/>
        <w:ind w:left="102"/>
        <w:jc w:val="both"/>
      </w:pPr>
      <w:bookmarkStart w:name="_bookmark75" w:id="76"/>
      <w:bookmarkEnd w:id="76"/>
      <w:r>
        <w:rPr/>
      </w:r>
      <w:r>
        <w:rPr/>
        <w:t>Ejercicios.</w:t>
      </w:r>
    </w:p>
    <w:p>
      <w:pPr>
        <w:spacing w:line="240" w:lineRule="auto" w:before="40" w:after="5"/>
        <w:ind w:left="102" w:right="116" w:firstLine="0"/>
        <w:jc w:val="both"/>
        <w:rPr>
          <w:sz w:val="22"/>
        </w:rPr>
      </w:pPr>
      <w:r>
        <w:rPr>
          <w:sz w:val="22"/>
        </w:rPr>
        <w:t>1.- Una fábrica dispone de tres centros de distribución A, B, C cuyas disponibilidades de materia prima son 100 120 y 120 toneladas respectivamente, dicha materia prima debe ser entregada a cinco almacenes I, </w:t>
      </w:r>
      <w:r>
        <w:rPr>
          <w:spacing w:val="-2"/>
          <w:sz w:val="22"/>
        </w:rPr>
        <w:t>II, </w:t>
      </w:r>
      <w:r>
        <w:rPr>
          <w:sz w:val="22"/>
        </w:rPr>
        <w:t>III, IV y V los cuales deben recibir respectivamente 40, 50, 70, 90, y </w:t>
      </w:r>
      <w:r>
        <w:rPr>
          <w:spacing w:val="5"/>
          <w:sz w:val="22"/>
        </w:rPr>
        <w:t>90 </w:t>
      </w:r>
      <w:r>
        <w:rPr>
          <w:sz w:val="22"/>
        </w:rPr>
        <w:t>toneladas, determinar</w:t>
      </w:r>
      <w:r>
        <w:rPr>
          <w:spacing w:val="-5"/>
          <w:sz w:val="22"/>
        </w:rPr>
        <w:t> </w:t>
      </w:r>
      <w:r>
        <w:rPr>
          <w:sz w:val="22"/>
        </w:rPr>
        <w:t>una</w:t>
      </w:r>
      <w:r>
        <w:rPr>
          <w:spacing w:val="-6"/>
          <w:sz w:val="22"/>
        </w:rPr>
        <w:t> </w:t>
      </w:r>
      <w:r>
        <w:rPr>
          <w:sz w:val="22"/>
        </w:rPr>
        <w:t>solución</w:t>
      </w:r>
      <w:r>
        <w:rPr>
          <w:spacing w:val="-6"/>
          <w:sz w:val="22"/>
        </w:rPr>
        <w:t> </w:t>
      </w:r>
      <w:r>
        <w:rPr>
          <w:sz w:val="22"/>
        </w:rPr>
        <w:t>inicial</w:t>
      </w:r>
      <w:r>
        <w:rPr>
          <w:spacing w:val="-5"/>
          <w:sz w:val="22"/>
        </w:rPr>
        <w:t> </w:t>
      </w:r>
      <w:r>
        <w:rPr>
          <w:sz w:val="22"/>
        </w:rPr>
        <w:t>factible</w:t>
      </w:r>
      <w:r>
        <w:rPr>
          <w:spacing w:val="-6"/>
          <w:sz w:val="22"/>
        </w:rPr>
        <w:t> </w:t>
      </w:r>
      <w:r>
        <w:rPr>
          <w:sz w:val="22"/>
        </w:rPr>
        <w:t>por</w:t>
      </w:r>
      <w:r>
        <w:rPr>
          <w:spacing w:val="-5"/>
          <w:sz w:val="22"/>
        </w:rPr>
        <w:t> </w:t>
      </w:r>
      <w:r>
        <w:rPr>
          <w:sz w:val="22"/>
        </w:rPr>
        <w:t>el</w:t>
      </w:r>
      <w:r>
        <w:rPr>
          <w:spacing w:val="-5"/>
          <w:sz w:val="22"/>
        </w:rPr>
        <w:t> </w:t>
      </w:r>
      <w:r>
        <w:rPr>
          <w:sz w:val="22"/>
        </w:rPr>
        <w:t>método</w:t>
      </w:r>
      <w:r>
        <w:rPr>
          <w:spacing w:val="-6"/>
          <w:sz w:val="22"/>
        </w:rPr>
        <w:t> </w:t>
      </w:r>
      <w:r>
        <w:rPr>
          <w:sz w:val="22"/>
        </w:rPr>
        <w:t>de</w:t>
      </w:r>
      <w:r>
        <w:rPr>
          <w:spacing w:val="-6"/>
          <w:sz w:val="22"/>
        </w:rPr>
        <w:t> </w:t>
      </w:r>
      <w:r>
        <w:rPr>
          <w:sz w:val="22"/>
        </w:rPr>
        <w:t>la</w:t>
      </w:r>
      <w:r>
        <w:rPr>
          <w:spacing w:val="-6"/>
          <w:sz w:val="22"/>
        </w:rPr>
        <w:t> </w:t>
      </w:r>
      <w:r>
        <w:rPr>
          <w:sz w:val="22"/>
        </w:rPr>
        <w:t>esquina</w:t>
      </w:r>
      <w:r>
        <w:rPr>
          <w:spacing w:val="-6"/>
          <w:sz w:val="22"/>
        </w:rPr>
        <w:t> </w:t>
      </w:r>
      <w:r>
        <w:rPr>
          <w:sz w:val="22"/>
        </w:rPr>
        <w:t>noroeste,</w:t>
      </w:r>
      <w:r>
        <w:rPr>
          <w:spacing w:val="-6"/>
          <w:sz w:val="22"/>
        </w:rPr>
        <w:t> </w:t>
      </w:r>
      <w:r>
        <w:rPr>
          <w:sz w:val="22"/>
        </w:rPr>
        <w:t>luego</w:t>
      </w:r>
      <w:r>
        <w:rPr>
          <w:spacing w:val="-9"/>
          <w:sz w:val="22"/>
        </w:rPr>
        <w:t> </w:t>
      </w:r>
      <w:r>
        <w:rPr>
          <w:sz w:val="22"/>
        </w:rPr>
        <w:t>hallar</w:t>
      </w:r>
      <w:r>
        <w:rPr>
          <w:spacing w:val="-5"/>
          <w:sz w:val="22"/>
        </w:rPr>
        <w:t> </w:t>
      </w:r>
      <w:r>
        <w:rPr>
          <w:sz w:val="22"/>
        </w:rPr>
        <w:t>la</w:t>
      </w:r>
      <w:r>
        <w:rPr>
          <w:spacing w:val="-6"/>
          <w:sz w:val="22"/>
        </w:rPr>
        <w:t> </w:t>
      </w:r>
      <w:r>
        <w:rPr>
          <w:sz w:val="22"/>
        </w:rPr>
        <w:t>solución óptima por cualquier</w:t>
      </w:r>
      <w:r>
        <w:rPr>
          <w:spacing w:val="-8"/>
          <w:sz w:val="22"/>
        </w:rPr>
        <w:t> </w:t>
      </w:r>
      <w:r>
        <w:rPr>
          <w:sz w:val="22"/>
        </w:rPr>
        <w:t>método.</w:t>
      </w:r>
    </w:p>
    <w:tbl>
      <w:tblPr>
        <w:tblW w:w="0" w:type="auto"/>
        <w:jc w:val="left"/>
        <w:tblInd w:w="1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0"/>
        <w:gridCol w:w="1090"/>
        <w:gridCol w:w="1090"/>
        <w:gridCol w:w="1092"/>
        <w:gridCol w:w="1090"/>
        <w:gridCol w:w="1090"/>
        <w:gridCol w:w="797"/>
      </w:tblGrid>
      <w:tr>
        <w:trPr>
          <w:trHeight w:val="502" w:hRule="exact"/>
        </w:trPr>
        <w:tc>
          <w:tcPr>
            <w:tcW w:w="1090" w:type="dxa"/>
          </w:tcPr>
          <w:p>
            <w:pPr/>
          </w:p>
        </w:tc>
        <w:tc>
          <w:tcPr>
            <w:tcW w:w="1090" w:type="dxa"/>
          </w:tcPr>
          <w:p>
            <w:pPr>
              <w:pStyle w:val="TableParagraph"/>
              <w:spacing w:line="247" w:lineRule="exact"/>
              <w:ind w:left="103"/>
              <w:jc w:val="left"/>
              <w:rPr>
                <w:sz w:val="22"/>
              </w:rPr>
            </w:pPr>
            <w:r>
              <w:rPr>
                <w:w w:val="100"/>
                <w:sz w:val="22"/>
              </w:rPr>
              <w:t>I</w:t>
            </w:r>
          </w:p>
        </w:tc>
        <w:tc>
          <w:tcPr>
            <w:tcW w:w="1090" w:type="dxa"/>
          </w:tcPr>
          <w:p>
            <w:pPr>
              <w:pStyle w:val="TableParagraph"/>
              <w:spacing w:line="247" w:lineRule="exact"/>
              <w:ind w:left="103"/>
              <w:jc w:val="left"/>
              <w:rPr>
                <w:sz w:val="22"/>
              </w:rPr>
            </w:pPr>
            <w:r>
              <w:rPr>
                <w:sz w:val="22"/>
              </w:rPr>
              <w:t>II</w:t>
            </w:r>
          </w:p>
        </w:tc>
        <w:tc>
          <w:tcPr>
            <w:tcW w:w="1092" w:type="dxa"/>
          </w:tcPr>
          <w:p>
            <w:pPr>
              <w:pStyle w:val="TableParagraph"/>
              <w:spacing w:line="247" w:lineRule="exact"/>
              <w:ind w:left="103"/>
              <w:jc w:val="left"/>
              <w:rPr>
                <w:sz w:val="22"/>
              </w:rPr>
            </w:pPr>
            <w:r>
              <w:rPr>
                <w:sz w:val="22"/>
              </w:rPr>
              <w:t>III</w:t>
            </w:r>
          </w:p>
        </w:tc>
        <w:tc>
          <w:tcPr>
            <w:tcW w:w="1090" w:type="dxa"/>
          </w:tcPr>
          <w:p>
            <w:pPr>
              <w:pStyle w:val="TableParagraph"/>
              <w:spacing w:line="247" w:lineRule="exact"/>
              <w:ind w:left="100"/>
              <w:jc w:val="left"/>
              <w:rPr>
                <w:sz w:val="22"/>
              </w:rPr>
            </w:pPr>
            <w:r>
              <w:rPr>
                <w:sz w:val="22"/>
              </w:rPr>
              <w:t>IV</w:t>
            </w:r>
          </w:p>
        </w:tc>
        <w:tc>
          <w:tcPr>
            <w:tcW w:w="1090" w:type="dxa"/>
          </w:tcPr>
          <w:p>
            <w:pPr>
              <w:pStyle w:val="TableParagraph"/>
              <w:spacing w:line="247" w:lineRule="exact"/>
              <w:ind w:left="100"/>
              <w:jc w:val="left"/>
              <w:rPr>
                <w:sz w:val="22"/>
              </w:rPr>
            </w:pPr>
            <w:r>
              <w:rPr>
                <w:w w:val="100"/>
                <w:sz w:val="22"/>
              </w:rPr>
              <w:t>V</w:t>
            </w:r>
          </w:p>
        </w:tc>
        <w:tc>
          <w:tcPr>
            <w:tcW w:w="797" w:type="dxa"/>
          </w:tcPr>
          <w:p>
            <w:pPr>
              <w:pStyle w:val="TableParagraph"/>
              <w:spacing w:line="247" w:lineRule="exact"/>
              <w:ind w:left="103"/>
              <w:jc w:val="left"/>
              <w:rPr>
                <w:sz w:val="22"/>
              </w:rPr>
            </w:pPr>
            <w:r>
              <w:rPr>
                <w:sz w:val="22"/>
              </w:rPr>
              <w:t>Oferta</w:t>
            </w:r>
          </w:p>
        </w:tc>
      </w:tr>
      <w:tr>
        <w:trPr>
          <w:trHeight w:val="502" w:hRule="exact"/>
        </w:trPr>
        <w:tc>
          <w:tcPr>
            <w:tcW w:w="1090" w:type="dxa"/>
          </w:tcPr>
          <w:p>
            <w:pPr>
              <w:pStyle w:val="TableParagraph"/>
              <w:spacing w:line="247" w:lineRule="exact"/>
              <w:ind w:left="103"/>
              <w:jc w:val="left"/>
              <w:rPr>
                <w:sz w:val="22"/>
              </w:rPr>
            </w:pPr>
            <w:r>
              <w:rPr>
                <w:w w:val="100"/>
                <w:sz w:val="22"/>
              </w:rPr>
              <w:t>A</w:t>
            </w:r>
          </w:p>
        </w:tc>
        <w:tc>
          <w:tcPr>
            <w:tcW w:w="1090" w:type="dxa"/>
          </w:tcPr>
          <w:p>
            <w:pPr>
              <w:pStyle w:val="TableParagraph"/>
              <w:spacing w:line="247" w:lineRule="exact"/>
              <w:ind w:left="103"/>
              <w:jc w:val="left"/>
              <w:rPr>
                <w:sz w:val="22"/>
              </w:rPr>
            </w:pPr>
            <w:r>
              <w:rPr>
                <w:sz w:val="22"/>
              </w:rPr>
              <w:t>10</w:t>
            </w:r>
          </w:p>
        </w:tc>
        <w:tc>
          <w:tcPr>
            <w:tcW w:w="1090" w:type="dxa"/>
          </w:tcPr>
          <w:p>
            <w:pPr>
              <w:pStyle w:val="TableParagraph"/>
              <w:spacing w:line="247" w:lineRule="exact"/>
              <w:ind w:left="103"/>
              <w:jc w:val="left"/>
              <w:rPr>
                <w:sz w:val="22"/>
              </w:rPr>
            </w:pPr>
            <w:r>
              <w:rPr>
                <w:sz w:val="22"/>
              </w:rPr>
              <w:t>20</w:t>
            </w:r>
          </w:p>
        </w:tc>
        <w:tc>
          <w:tcPr>
            <w:tcW w:w="1092" w:type="dxa"/>
          </w:tcPr>
          <w:p>
            <w:pPr>
              <w:pStyle w:val="TableParagraph"/>
              <w:spacing w:line="247" w:lineRule="exact"/>
              <w:ind w:left="103"/>
              <w:jc w:val="left"/>
              <w:rPr>
                <w:sz w:val="22"/>
              </w:rPr>
            </w:pPr>
            <w:r>
              <w:rPr>
                <w:w w:val="100"/>
                <w:sz w:val="22"/>
              </w:rPr>
              <w:t>5</w:t>
            </w:r>
          </w:p>
        </w:tc>
        <w:tc>
          <w:tcPr>
            <w:tcW w:w="1090" w:type="dxa"/>
          </w:tcPr>
          <w:p>
            <w:pPr>
              <w:pStyle w:val="TableParagraph"/>
              <w:spacing w:line="247" w:lineRule="exact"/>
              <w:ind w:left="100"/>
              <w:jc w:val="left"/>
              <w:rPr>
                <w:sz w:val="22"/>
              </w:rPr>
            </w:pPr>
            <w:r>
              <w:rPr>
                <w:w w:val="100"/>
                <w:sz w:val="22"/>
              </w:rPr>
              <w:t>9</w:t>
            </w:r>
          </w:p>
        </w:tc>
        <w:tc>
          <w:tcPr>
            <w:tcW w:w="1090" w:type="dxa"/>
          </w:tcPr>
          <w:p>
            <w:pPr>
              <w:pStyle w:val="TableParagraph"/>
              <w:spacing w:line="247" w:lineRule="exact"/>
              <w:ind w:left="100"/>
              <w:jc w:val="left"/>
              <w:rPr>
                <w:sz w:val="22"/>
              </w:rPr>
            </w:pPr>
            <w:r>
              <w:rPr>
                <w:sz w:val="22"/>
              </w:rPr>
              <w:t>10</w:t>
            </w:r>
          </w:p>
        </w:tc>
        <w:tc>
          <w:tcPr>
            <w:tcW w:w="797" w:type="dxa"/>
          </w:tcPr>
          <w:p>
            <w:pPr>
              <w:pStyle w:val="TableParagraph"/>
              <w:spacing w:line="247" w:lineRule="exact"/>
              <w:ind w:left="103"/>
              <w:jc w:val="left"/>
              <w:rPr>
                <w:sz w:val="22"/>
              </w:rPr>
            </w:pPr>
            <w:r>
              <w:rPr>
                <w:sz w:val="22"/>
              </w:rPr>
              <w:t>100</w:t>
            </w:r>
          </w:p>
        </w:tc>
      </w:tr>
    </w:tbl>
    <w:p>
      <w:pPr>
        <w:spacing w:after="0" w:line="247" w:lineRule="exact"/>
        <w:jc w:val="left"/>
        <w:rPr>
          <w:sz w:val="22"/>
        </w:rPr>
        <w:sectPr>
          <w:headerReference w:type="default" r:id="rId329"/>
          <w:footerReference w:type="default" r:id="rId330"/>
          <w:pgSz w:w="12240" w:h="15840"/>
          <w:pgMar w:header="0" w:footer="1003" w:top="1360" w:bottom="1200" w:left="1600" w:right="1580"/>
          <w:pgNumType w:start="111"/>
        </w:sectPr>
      </w:pPr>
    </w:p>
    <w:tbl>
      <w:tblPr>
        <w:tblW w:w="0" w:type="auto"/>
        <w:jc w:val="left"/>
        <w:tblInd w:w="1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0"/>
        <w:gridCol w:w="1090"/>
        <w:gridCol w:w="1090"/>
        <w:gridCol w:w="1092"/>
        <w:gridCol w:w="1090"/>
        <w:gridCol w:w="1090"/>
        <w:gridCol w:w="797"/>
      </w:tblGrid>
      <w:tr>
        <w:trPr>
          <w:trHeight w:val="502" w:hRule="exact"/>
        </w:trPr>
        <w:tc>
          <w:tcPr>
            <w:tcW w:w="1090" w:type="dxa"/>
          </w:tcPr>
          <w:p>
            <w:pPr>
              <w:pStyle w:val="TableParagraph"/>
              <w:spacing w:line="245" w:lineRule="exact"/>
              <w:ind w:left="103"/>
              <w:jc w:val="left"/>
              <w:rPr>
                <w:sz w:val="22"/>
              </w:rPr>
            </w:pPr>
            <w:r>
              <w:rPr>
                <w:w w:val="100"/>
                <w:sz w:val="22"/>
              </w:rPr>
              <w:t>B</w:t>
            </w:r>
          </w:p>
        </w:tc>
        <w:tc>
          <w:tcPr>
            <w:tcW w:w="1090" w:type="dxa"/>
          </w:tcPr>
          <w:p>
            <w:pPr>
              <w:pStyle w:val="TableParagraph"/>
              <w:spacing w:line="245" w:lineRule="exact"/>
              <w:ind w:left="103"/>
              <w:jc w:val="left"/>
              <w:rPr>
                <w:sz w:val="22"/>
              </w:rPr>
            </w:pPr>
            <w:r>
              <w:rPr>
                <w:w w:val="100"/>
                <w:sz w:val="22"/>
              </w:rPr>
              <w:t>2</w:t>
            </w:r>
          </w:p>
        </w:tc>
        <w:tc>
          <w:tcPr>
            <w:tcW w:w="1090" w:type="dxa"/>
          </w:tcPr>
          <w:p>
            <w:pPr>
              <w:pStyle w:val="TableParagraph"/>
              <w:spacing w:line="245" w:lineRule="exact"/>
              <w:ind w:left="103"/>
              <w:jc w:val="left"/>
              <w:rPr>
                <w:sz w:val="22"/>
              </w:rPr>
            </w:pPr>
            <w:r>
              <w:rPr>
                <w:sz w:val="22"/>
              </w:rPr>
              <w:t>10</w:t>
            </w:r>
          </w:p>
        </w:tc>
        <w:tc>
          <w:tcPr>
            <w:tcW w:w="1092" w:type="dxa"/>
          </w:tcPr>
          <w:p>
            <w:pPr>
              <w:pStyle w:val="TableParagraph"/>
              <w:spacing w:line="245" w:lineRule="exact"/>
              <w:ind w:left="103"/>
              <w:jc w:val="left"/>
              <w:rPr>
                <w:sz w:val="22"/>
              </w:rPr>
            </w:pPr>
            <w:r>
              <w:rPr>
                <w:w w:val="100"/>
                <w:sz w:val="22"/>
              </w:rPr>
              <w:t>8</w:t>
            </w:r>
          </w:p>
        </w:tc>
        <w:tc>
          <w:tcPr>
            <w:tcW w:w="1090" w:type="dxa"/>
          </w:tcPr>
          <w:p>
            <w:pPr>
              <w:pStyle w:val="TableParagraph"/>
              <w:spacing w:line="245" w:lineRule="exact"/>
              <w:ind w:left="100"/>
              <w:jc w:val="left"/>
              <w:rPr>
                <w:sz w:val="22"/>
              </w:rPr>
            </w:pPr>
            <w:r>
              <w:rPr>
                <w:sz w:val="22"/>
              </w:rPr>
              <w:t>30</w:t>
            </w:r>
          </w:p>
        </w:tc>
        <w:tc>
          <w:tcPr>
            <w:tcW w:w="1090" w:type="dxa"/>
          </w:tcPr>
          <w:p>
            <w:pPr>
              <w:pStyle w:val="TableParagraph"/>
              <w:spacing w:line="245" w:lineRule="exact"/>
              <w:ind w:left="100"/>
              <w:jc w:val="left"/>
              <w:rPr>
                <w:sz w:val="22"/>
              </w:rPr>
            </w:pPr>
            <w:r>
              <w:rPr>
                <w:w w:val="100"/>
                <w:sz w:val="22"/>
              </w:rPr>
              <w:t>5</w:t>
            </w:r>
          </w:p>
        </w:tc>
        <w:tc>
          <w:tcPr>
            <w:tcW w:w="797" w:type="dxa"/>
          </w:tcPr>
          <w:p>
            <w:pPr>
              <w:pStyle w:val="TableParagraph"/>
              <w:spacing w:line="245" w:lineRule="exact"/>
              <w:ind w:left="103"/>
              <w:jc w:val="left"/>
              <w:rPr>
                <w:sz w:val="22"/>
              </w:rPr>
            </w:pPr>
            <w:r>
              <w:rPr>
                <w:sz w:val="22"/>
              </w:rPr>
              <w:t>120</w:t>
            </w:r>
          </w:p>
        </w:tc>
      </w:tr>
      <w:tr>
        <w:trPr>
          <w:trHeight w:val="502" w:hRule="exact"/>
        </w:trPr>
        <w:tc>
          <w:tcPr>
            <w:tcW w:w="1090" w:type="dxa"/>
          </w:tcPr>
          <w:p>
            <w:pPr>
              <w:pStyle w:val="TableParagraph"/>
              <w:spacing w:line="243" w:lineRule="exact"/>
              <w:ind w:left="103"/>
              <w:jc w:val="left"/>
              <w:rPr>
                <w:sz w:val="22"/>
              </w:rPr>
            </w:pPr>
            <w:r>
              <w:rPr>
                <w:w w:val="100"/>
                <w:sz w:val="22"/>
              </w:rPr>
              <w:t>C</w:t>
            </w:r>
          </w:p>
        </w:tc>
        <w:tc>
          <w:tcPr>
            <w:tcW w:w="1090" w:type="dxa"/>
          </w:tcPr>
          <w:p>
            <w:pPr>
              <w:pStyle w:val="TableParagraph"/>
              <w:spacing w:line="243" w:lineRule="exact"/>
              <w:ind w:left="103"/>
              <w:jc w:val="left"/>
              <w:rPr>
                <w:sz w:val="22"/>
              </w:rPr>
            </w:pPr>
            <w:r>
              <w:rPr>
                <w:w w:val="100"/>
                <w:sz w:val="22"/>
              </w:rPr>
              <w:t>1</w:t>
            </w:r>
          </w:p>
        </w:tc>
        <w:tc>
          <w:tcPr>
            <w:tcW w:w="1090" w:type="dxa"/>
          </w:tcPr>
          <w:p>
            <w:pPr>
              <w:pStyle w:val="TableParagraph"/>
              <w:spacing w:line="243" w:lineRule="exact"/>
              <w:ind w:left="103"/>
              <w:jc w:val="left"/>
              <w:rPr>
                <w:sz w:val="22"/>
              </w:rPr>
            </w:pPr>
            <w:r>
              <w:rPr>
                <w:sz w:val="22"/>
              </w:rPr>
              <w:t>20</w:t>
            </w:r>
          </w:p>
        </w:tc>
        <w:tc>
          <w:tcPr>
            <w:tcW w:w="1092" w:type="dxa"/>
          </w:tcPr>
          <w:p>
            <w:pPr>
              <w:pStyle w:val="TableParagraph"/>
              <w:spacing w:line="243" w:lineRule="exact"/>
              <w:ind w:left="103"/>
              <w:jc w:val="left"/>
              <w:rPr>
                <w:sz w:val="22"/>
              </w:rPr>
            </w:pPr>
            <w:r>
              <w:rPr>
                <w:w w:val="100"/>
                <w:sz w:val="22"/>
              </w:rPr>
              <w:t>7</w:t>
            </w:r>
          </w:p>
        </w:tc>
        <w:tc>
          <w:tcPr>
            <w:tcW w:w="1090" w:type="dxa"/>
          </w:tcPr>
          <w:p>
            <w:pPr>
              <w:pStyle w:val="TableParagraph"/>
              <w:spacing w:line="243" w:lineRule="exact"/>
              <w:ind w:left="100"/>
              <w:jc w:val="left"/>
              <w:rPr>
                <w:sz w:val="22"/>
              </w:rPr>
            </w:pPr>
            <w:r>
              <w:rPr>
                <w:sz w:val="22"/>
              </w:rPr>
              <w:t>10</w:t>
            </w:r>
          </w:p>
        </w:tc>
        <w:tc>
          <w:tcPr>
            <w:tcW w:w="1090" w:type="dxa"/>
          </w:tcPr>
          <w:p>
            <w:pPr>
              <w:pStyle w:val="TableParagraph"/>
              <w:spacing w:line="243" w:lineRule="exact"/>
              <w:ind w:left="100"/>
              <w:jc w:val="left"/>
              <w:rPr>
                <w:sz w:val="22"/>
              </w:rPr>
            </w:pPr>
            <w:r>
              <w:rPr>
                <w:w w:val="100"/>
                <w:sz w:val="22"/>
              </w:rPr>
              <w:t>4</w:t>
            </w:r>
          </w:p>
        </w:tc>
        <w:tc>
          <w:tcPr>
            <w:tcW w:w="797" w:type="dxa"/>
          </w:tcPr>
          <w:p>
            <w:pPr>
              <w:pStyle w:val="TableParagraph"/>
              <w:spacing w:line="243" w:lineRule="exact"/>
              <w:ind w:left="103"/>
              <w:jc w:val="left"/>
              <w:rPr>
                <w:sz w:val="22"/>
              </w:rPr>
            </w:pPr>
            <w:r>
              <w:rPr>
                <w:sz w:val="22"/>
              </w:rPr>
              <w:t>120</w:t>
            </w:r>
          </w:p>
        </w:tc>
      </w:tr>
      <w:tr>
        <w:trPr>
          <w:trHeight w:val="502" w:hRule="exact"/>
        </w:trPr>
        <w:tc>
          <w:tcPr>
            <w:tcW w:w="1090" w:type="dxa"/>
          </w:tcPr>
          <w:p>
            <w:pPr>
              <w:pStyle w:val="TableParagraph"/>
              <w:spacing w:line="243" w:lineRule="exact"/>
              <w:ind w:left="103"/>
              <w:jc w:val="left"/>
              <w:rPr>
                <w:sz w:val="22"/>
              </w:rPr>
            </w:pPr>
            <w:r>
              <w:rPr>
                <w:sz w:val="22"/>
              </w:rPr>
              <w:t>Demanda</w:t>
            </w:r>
          </w:p>
        </w:tc>
        <w:tc>
          <w:tcPr>
            <w:tcW w:w="1090" w:type="dxa"/>
          </w:tcPr>
          <w:p>
            <w:pPr>
              <w:pStyle w:val="TableParagraph"/>
              <w:spacing w:line="243" w:lineRule="exact"/>
              <w:ind w:left="103"/>
              <w:jc w:val="left"/>
              <w:rPr>
                <w:sz w:val="22"/>
              </w:rPr>
            </w:pPr>
            <w:r>
              <w:rPr>
                <w:sz w:val="22"/>
              </w:rPr>
              <w:t>40</w:t>
            </w:r>
          </w:p>
        </w:tc>
        <w:tc>
          <w:tcPr>
            <w:tcW w:w="1090" w:type="dxa"/>
          </w:tcPr>
          <w:p>
            <w:pPr>
              <w:pStyle w:val="TableParagraph"/>
              <w:spacing w:line="243" w:lineRule="exact"/>
              <w:ind w:left="103"/>
              <w:jc w:val="left"/>
              <w:rPr>
                <w:sz w:val="22"/>
              </w:rPr>
            </w:pPr>
            <w:r>
              <w:rPr>
                <w:sz w:val="22"/>
              </w:rPr>
              <w:t>50</w:t>
            </w:r>
          </w:p>
        </w:tc>
        <w:tc>
          <w:tcPr>
            <w:tcW w:w="1092" w:type="dxa"/>
          </w:tcPr>
          <w:p>
            <w:pPr>
              <w:pStyle w:val="TableParagraph"/>
              <w:spacing w:line="243" w:lineRule="exact"/>
              <w:ind w:left="103"/>
              <w:jc w:val="left"/>
              <w:rPr>
                <w:sz w:val="22"/>
              </w:rPr>
            </w:pPr>
            <w:r>
              <w:rPr>
                <w:sz w:val="22"/>
              </w:rPr>
              <w:t>70</w:t>
            </w:r>
          </w:p>
        </w:tc>
        <w:tc>
          <w:tcPr>
            <w:tcW w:w="1090" w:type="dxa"/>
          </w:tcPr>
          <w:p>
            <w:pPr>
              <w:pStyle w:val="TableParagraph"/>
              <w:spacing w:line="243" w:lineRule="exact"/>
              <w:ind w:left="100"/>
              <w:jc w:val="left"/>
              <w:rPr>
                <w:sz w:val="22"/>
              </w:rPr>
            </w:pPr>
            <w:r>
              <w:rPr>
                <w:sz w:val="22"/>
              </w:rPr>
              <w:t>90</w:t>
            </w:r>
          </w:p>
        </w:tc>
        <w:tc>
          <w:tcPr>
            <w:tcW w:w="1090" w:type="dxa"/>
          </w:tcPr>
          <w:p>
            <w:pPr>
              <w:pStyle w:val="TableParagraph"/>
              <w:spacing w:line="243" w:lineRule="exact"/>
              <w:ind w:left="100"/>
              <w:jc w:val="left"/>
              <w:rPr>
                <w:sz w:val="22"/>
              </w:rPr>
            </w:pPr>
            <w:r>
              <w:rPr>
                <w:sz w:val="22"/>
              </w:rPr>
              <w:t>90</w:t>
            </w:r>
          </w:p>
        </w:tc>
        <w:tc>
          <w:tcPr>
            <w:tcW w:w="797" w:type="dxa"/>
          </w:tcPr>
          <w:p>
            <w:pPr/>
          </w:p>
        </w:tc>
      </w:tr>
    </w:tbl>
    <w:p>
      <w:pPr>
        <w:pStyle w:val="BodyText"/>
        <w:spacing w:before="8"/>
        <w:rPr>
          <w:sz w:val="14"/>
        </w:rPr>
      </w:pPr>
    </w:p>
    <w:p>
      <w:pPr>
        <w:spacing w:before="73" w:after="5"/>
        <w:ind w:left="102" w:right="48" w:firstLine="0"/>
        <w:jc w:val="left"/>
        <w:rPr>
          <w:sz w:val="22"/>
        </w:rPr>
      </w:pPr>
      <w:r>
        <w:rPr>
          <w:sz w:val="22"/>
        </w:rPr>
        <w:t>2.- Se tiene la información de la empresa de distribución de mercancía. Determinar una solución inicial factible por los tres métodos.</w:t>
      </w:r>
    </w:p>
    <w:tbl>
      <w:tblPr>
        <w:tblW w:w="0" w:type="auto"/>
        <w:jc w:val="left"/>
        <w:tblInd w:w="5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49"/>
        <w:gridCol w:w="1076"/>
        <w:gridCol w:w="1135"/>
        <w:gridCol w:w="1133"/>
        <w:gridCol w:w="1136"/>
        <w:gridCol w:w="1416"/>
      </w:tblGrid>
      <w:tr>
        <w:trPr>
          <w:trHeight w:val="502" w:hRule="exact"/>
        </w:trPr>
        <w:tc>
          <w:tcPr>
            <w:tcW w:w="1049" w:type="dxa"/>
          </w:tcPr>
          <w:p>
            <w:pPr/>
          </w:p>
        </w:tc>
        <w:tc>
          <w:tcPr>
            <w:tcW w:w="1076" w:type="dxa"/>
          </w:tcPr>
          <w:p>
            <w:pPr>
              <w:pStyle w:val="TableParagraph"/>
              <w:spacing w:line="247" w:lineRule="exact"/>
              <w:ind w:left="103"/>
              <w:jc w:val="left"/>
              <w:rPr>
                <w:sz w:val="22"/>
              </w:rPr>
            </w:pPr>
            <w:r>
              <w:rPr>
                <w:sz w:val="22"/>
              </w:rPr>
              <w:t>Destino 1</w:t>
            </w:r>
          </w:p>
        </w:tc>
        <w:tc>
          <w:tcPr>
            <w:tcW w:w="1135" w:type="dxa"/>
          </w:tcPr>
          <w:p>
            <w:pPr>
              <w:pStyle w:val="TableParagraph"/>
              <w:spacing w:line="247" w:lineRule="exact"/>
              <w:ind w:left="103"/>
              <w:jc w:val="left"/>
              <w:rPr>
                <w:sz w:val="22"/>
              </w:rPr>
            </w:pPr>
            <w:r>
              <w:rPr>
                <w:sz w:val="22"/>
              </w:rPr>
              <w:t>Destino 2</w:t>
            </w:r>
          </w:p>
        </w:tc>
        <w:tc>
          <w:tcPr>
            <w:tcW w:w="1133" w:type="dxa"/>
          </w:tcPr>
          <w:p>
            <w:pPr>
              <w:pStyle w:val="TableParagraph"/>
              <w:spacing w:line="247" w:lineRule="exact"/>
              <w:ind w:left="103"/>
              <w:jc w:val="left"/>
              <w:rPr>
                <w:sz w:val="22"/>
              </w:rPr>
            </w:pPr>
            <w:r>
              <w:rPr>
                <w:sz w:val="22"/>
              </w:rPr>
              <w:t>Destino 3</w:t>
            </w:r>
          </w:p>
        </w:tc>
        <w:tc>
          <w:tcPr>
            <w:tcW w:w="1136" w:type="dxa"/>
          </w:tcPr>
          <w:p>
            <w:pPr>
              <w:pStyle w:val="TableParagraph"/>
              <w:spacing w:line="247" w:lineRule="exact"/>
              <w:ind w:left="103"/>
              <w:jc w:val="left"/>
              <w:rPr>
                <w:sz w:val="22"/>
              </w:rPr>
            </w:pPr>
            <w:r>
              <w:rPr>
                <w:sz w:val="22"/>
              </w:rPr>
              <w:t>Destino 4</w:t>
            </w:r>
          </w:p>
        </w:tc>
        <w:tc>
          <w:tcPr>
            <w:tcW w:w="1416" w:type="dxa"/>
          </w:tcPr>
          <w:p>
            <w:pPr>
              <w:pStyle w:val="TableParagraph"/>
              <w:spacing w:line="247" w:lineRule="exact"/>
              <w:ind w:left="103"/>
              <w:jc w:val="left"/>
              <w:rPr>
                <w:sz w:val="22"/>
              </w:rPr>
            </w:pPr>
            <w:r>
              <w:rPr>
                <w:sz w:val="22"/>
              </w:rPr>
              <w:t>Suministro 1</w:t>
            </w:r>
          </w:p>
        </w:tc>
      </w:tr>
      <w:tr>
        <w:trPr>
          <w:trHeight w:val="499" w:hRule="exact"/>
        </w:trPr>
        <w:tc>
          <w:tcPr>
            <w:tcW w:w="1049" w:type="dxa"/>
          </w:tcPr>
          <w:p>
            <w:pPr>
              <w:pStyle w:val="TableParagraph"/>
              <w:spacing w:line="247" w:lineRule="exact"/>
              <w:ind w:left="100"/>
              <w:jc w:val="left"/>
              <w:rPr>
                <w:sz w:val="22"/>
              </w:rPr>
            </w:pPr>
            <w:r>
              <w:rPr>
                <w:sz w:val="22"/>
              </w:rPr>
              <w:t>Origen 1</w:t>
            </w:r>
          </w:p>
        </w:tc>
        <w:tc>
          <w:tcPr>
            <w:tcW w:w="1076" w:type="dxa"/>
          </w:tcPr>
          <w:p>
            <w:pPr>
              <w:pStyle w:val="TableParagraph"/>
              <w:spacing w:line="247" w:lineRule="exact"/>
              <w:ind w:left="103"/>
              <w:jc w:val="left"/>
              <w:rPr>
                <w:sz w:val="22"/>
              </w:rPr>
            </w:pPr>
            <w:r>
              <w:rPr>
                <w:w w:val="100"/>
                <w:sz w:val="22"/>
              </w:rPr>
              <w:t>6</w:t>
            </w:r>
          </w:p>
        </w:tc>
        <w:tc>
          <w:tcPr>
            <w:tcW w:w="1135" w:type="dxa"/>
          </w:tcPr>
          <w:p>
            <w:pPr>
              <w:pStyle w:val="TableParagraph"/>
              <w:spacing w:line="247" w:lineRule="exact"/>
              <w:ind w:left="103"/>
              <w:jc w:val="left"/>
              <w:rPr>
                <w:sz w:val="22"/>
              </w:rPr>
            </w:pPr>
            <w:r>
              <w:rPr>
                <w:sz w:val="22"/>
              </w:rPr>
              <w:t>16</w:t>
            </w:r>
          </w:p>
        </w:tc>
        <w:tc>
          <w:tcPr>
            <w:tcW w:w="1133" w:type="dxa"/>
          </w:tcPr>
          <w:p>
            <w:pPr>
              <w:pStyle w:val="TableParagraph"/>
              <w:spacing w:line="247" w:lineRule="exact"/>
              <w:ind w:left="103"/>
              <w:jc w:val="left"/>
              <w:rPr>
                <w:sz w:val="22"/>
              </w:rPr>
            </w:pPr>
            <w:r>
              <w:rPr>
                <w:sz w:val="22"/>
              </w:rPr>
              <w:t>18</w:t>
            </w:r>
          </w:p>
        </w:tc>
        <w:tc>
          <w:tcPr>
            <w:tcW w:w="1136" w:type="dxa"/>
          </w:tcPr>
          <w:p>
            <w:pPr>
              <w:pStyle w:val="TableParagraph"/>
              <w:spacing w:line="247" w:lineRule="exact"/>
              <w:ind w:left="103"/>
              <w:jc w:val="left"/>
              <w:rPr>
                <w:sz w:val="22"/>
              </w:rPr>
            </w:pPr>
            <w:r>
              <w:rPr>
                <w:sz w:val="22"/>
              </w:rPr>
              <w:t>12</w:t>
            </w:r>
          </w:p>
        </w:tc>
        <w:tc>
          <w:tcPr>
            <w:tcW w:w="1416" w:type="dxa"/>
          </w:tcPr>
          <w:p>
            <w:pPr>
              <w:pStyle w:val="TableParagraph"/>
              <w:spacing w:line="247" w:lineRule="exact"/>
              <w:ind w:left="103"/>
              <w:jc w:val="left"/>
              <w:rPr>
                <w:sz w:val="22"/>
              </w:rPr>
            </w:pPr>
            <w:r>
              <w:rPr>
                <w:sz w:val="22"/>
              </w:rPr>
              <w:t>60</w:t>
            </w:r>
          </w:p>
        </w:tc>
      </w:tr>
      <w:tr>
        <w:trPr>
          <w:trHeight w:val="502" w:hRule="exact"/>
        </w:trPr>
        <w:tc>
          <w:tcPr>
            <w:tcW w:w="1049" w:type="dxa"/>
          </w:tcPr>
          <w:p>
            <w:pPr>
              <w:pStyle w:val="TableParagraph"/>
              <w:spacing w:line="249" w:lineRule="exact"/>
              <w:ind w:left="100"/>
              <w:jc w:val="left"/>
              <w:rPr>
                <w:sz w:val="22"/>
              </w:rPr>
            </w:pPr>
            <w:r>
              <w:rPr>
                <w:sz w:val="22"/>
              </w:rPr>
              <w:t>Origen 2</w:t>
            </w:r>
          </w:p>
        </w:tc>
        <w:tc>
          <w:tcPr>
            <w:tcW w:w="1076" w:type="dxa"/>
          </w:tcPr>
          <w:p>
            <w:pPr>
              <w:pStyle w:val="TableParagraph"/>
              <w:spacing w:line="249" w:lineRule="exact"/>
              <w:ind w:left="103"/>
              <w:jc w:val="left"/>
              <w:rPr>
                <w:sz w:val="22"/>
              </w:rPr>
            </w:pPr>
            <w:r>
              <w:rPr>
                <w:sz w:val="22"/>
              </w:rPr>
              <w:t>16</w:t>
            </w:r>
          </w:p>
        </w:tc>
        <w:tc>
          <w:tcPr>
            <w:tcW w:w="1135" w:type="dxa"/>
          </w:tcPr>
          <w:p>
            <w:pPr>
              <w:pStyle w:val="TableParagraph"/>
              <w:spacing w:line="249" w:lineRule="exact"/>
              <w:ind w:left="103"/>
              <w:jc w:val="left"/>
              <w:rPr>
                <w:sz w:val="22"/>
              </w:rPr>
            </w:pPr>
            <w:r>
              <w:rPr>
                <w:w w:val="100"/>
                <w:sz w:val="22"/>
              </w:rPr>
              <w:t>8</w:t>
            </w:r>
          </w:p>
        </w:tc>
        <w:tc>
          <w:tcPr>
            <w:tcW w:w="1133" w:type="dxa"/>
          </w:tcPr>
          <w:p>
            <w:pPr>
              <w:pStyle w:val="TableParagraph"/>
              <w:spacing w:line="249" w:lineRule="exact"/>
              <w:ind w:left="103"/>
              <w:jc w:val="left"/>
              <w:rPr>
                <w:sz w:val="22"/>
              </w:rPr>
            </w:pPr>
            <w:r>
              <w:rPr>
                <w:sz w:val="22"/>
              </w:rPr>
              <w:t>12</w:t>
            </w:r>
          </w:p>
        </w:tc>
        <w:tc>
          <w:tcPr>
            <w:tcW w:w="1136" w:type="dxa"/>
          </w:tcPr>
          <w:p>
            <w:pPr>
              <w:pStyle w:val="TableParagraph"/>
              <w:spacing w:line="249" w:lineRule="exact"/>
              <w:ind w:left="103"/>
              <w:jc w:val="left"/>
              <w:rPr>
                <w:sz w:val="22"/>
              </w:rPr>
            </w:pPr>
            <w:r>
              <w:rPr>
                <w:w w:val="100"/>
                <w:sz w:val="22"/>
              </w:rPr>
              <w:t>6</w:t>
            </w:r>
          </w:p>
        </w:tc>
        <w:tc>
          <w:tcPr>
            <w:tcW w:w="1416" w:type="dxa"/>
          </w:tcPr>
          <w:p>
            <w:pPr>
              <w:pStyle w:val="TableParagraph"/>
              <w:spacing w:line="249" w:lineRule="exact"/>
              <w:ind w:left="103"/>
              <w:jc w:val="left"/>
              <w:rPr>
                <w:sz w:val="22"/>
              </w:rPr>
            </w:pPr>
            <w:r>
              <w:rPr>
                <w:sz w:val="22"/>
              </w:rPr>
              <w:t>40</w:t>
            </w:r>
          </w:p>
        </w:tc>
      </w:tr>
      <w:tr>
        <w:trPr>
          <w:trHeight w:val="502" w:hRule="exact"/>
        </w:trPr>
        <w:tc>
          <w:tcPr>
            <w:tcW w:w="1049" w:type="dxa"/>
          </w:tcPr>
          <w:p>
            <w:pPr>
              <w:pStyle w:val="TableParagraph"/>
              <w:spacing w:line="247" w:lineRule="exact"/>
              <w:ind w:left="100"/>
              <w:jc w:val="left"/>
              <w:rPr>
                <w:sz w:val="22"/>
              </w:rPr>
            </w:pPr>
            <w:r>
              <w:rPr>
                <w:sz w:val="22"/>
              </w:rPr>
              <w:t>Origen 3</w:t>
            </w:r>
          </w:p>
        </w:tc>
        <w:tc>
          <w:tcPr>
            <w:tcW w:w="1076" w:type="dxa"/>
          </w:tcPr>
          <w:p>
            <w:pPr>
              <w:pStyle w:val="TableParagraph"/>
              <w:spacing w:line="247" w:lineRule="exact"/>
              <w:ind w:left="103"/>
              <w:jc w:val="left"/>
              <w:rPr>
                <w:sz w:val="22"/>
              </w:rPr>
            </w:pPr>
            <w:r>
              <w:rPr>
                <w:sz w:val="22"/>
              </w:rPr>
              <w:t>20</w:t>
            </w:r>
          </w:p>
        </w:tc>
        <w:tc>
          <w:tcPr>
            <w:tcW w:w="1135" w:type="dxa"/>
          </w:tcPr>
          <w:p>
            <w:pPr>
              <w:pStyle w:val="TableParagraph"/>
              <w:spacing w:line="247" w:lineRule="exact"/>
              <w:ind w:left="103"/>
              <w:jc w:val="left"/>
              <w:rPr>
                <w:sz w:val="22"/>
              </w:rPr>
            </w:pPr>
            <w:r>
              <w:rPr>
                <w:sz w:val="22"/>
              </w:rPr>
              <w:t>12</w:t>
            </w:r>
          </w:p>
        </w:tc>
        <w:tc>
          <w:tcPr>
            <w:tcW w:w="1133" w:type="dxa"/>
          </w:tcPr>
          <w:p>
            <w:pPr>
              <w:pStyle w:val="TableParagraph"/>
              <w:spacing w:line="247" w:lineRule="exact"/>
              <w:ind w:left="103"/>
              <w:jc w:val="left"/>
              <w:rPr>
                <w:sz w:val="22"/>
              </w:rPr>
            </w:pPr>
            <w:r>
              <w:rPr>
                <w:sz w:val="22"/>
              </w:rPr>
              <w:t>16</w:t>
            </w:r>
          </w:p>
        </w:tc>
        <w:tc>
          <w:tcPr>
            <w:tcW w:w="1136" w:type="dxa"/>
          </w:tcPr>
          <w:p>
            <w:pPr>
              <w:pStyle w:val="TableParagraph"/>
              <w:spacing w:line="247" w:lineRule="exact"/>
              <w:ind w:left="103"/>
              <w:jc w:val="left"/>
              <w:rPr>
                <w:sz w:val="22"/>
              </w:rPr>
            </w:pPr>
            <w:r>
              <w:rPr>
                <w:w w:val="100"/>
                <w:sz w:val="22"/>
              </w:rPr>
              <w:t>8</w:t>
            </w:r>
          </w:p>
        </w:tc>
        <w:tc>
          <w:tcPr>
            <w:tcW w:w="1416" w:type="dxa"/>
          </w:tcPr>
          <w:p>
            <w:pPr>
              <w:pStyle w:val="TableParagraph"/>
              <w:spacing w:line="247" w:lineRule="exact"/>
              <w:ind w:left="103"/>
              <w:jc w:val="left"/>
              <w:rPr>
                <w:sz w:val="22"/>
              </w:rPr>
            </w:pPr>
            <w:r>
              <w:rPr>
                <w:sz w:val="22"/>
              </w:rPr>
              <w:t>100</w:t>
            </w:r>
          </w:p>
        </w:tc>
      </w:tr>
      <w:tr>
        <w:trPr>
          <w:trHeight w:val="502" w:hRule="exact"/>
        </w:trPr>
        <w:tc>
          <w:tcPr>
            <w:tcW w:w="1049" w:type="dxa"/>
          </w:tcPr>
          <w:p>
            <w:pPr>
              <w:pStyle w:val="TableParagraph"/>
              <w:spacing w:line="247" w:lineRule="exact"/>
              <w:ind w:left="100"/>
              <w:jc w:val="left"/>
              <w:rPr>
                <w:sz w:val="22"/>
              </w:rPr>
            </w:pPr>
            <w:r>
              <w:rPr>
                <w:sz w:val="22"/>
              </w:rPr>
              <w:t>Origen 4</w:t>
            </w:r>
          </w:p>
        </w:tc>
        <w:tc>
          <w:tcPr>
            <w:tcW w:w="1076" w:type="dxa"/>
          </w:tcPr>
          <w:p>
            <w:pPr>
              <w:pStyle w:val="TableParagraph"/>
              <w:spacing w:line="247" w:lineRule="exact"/>
              <w:ind w:left="103"/>
              <w:jc w:val="left"/>
              <w:rPr>
                <w:sz w:val="22"/>
              </w:rPr>
            </w:pPr>
            <w:r>
              <w:rPr>
                <w:sz w:val="22"/>
              </w:rPr>
              <w:t>16</w:t>
            </w:r>
          </w:p>
        </w:tc>
        <w:tc>
          <w:tcPr>
            <w:tcW w:w="1135" w:type="dxa"/>
          </w:tcPr>
          <w:p>
            <w:pPr>
              <w:pStyle w:val="TableParagraph"/>
              <w:spacing w:line="247" w:lineRule="exact"/>
              <w:ind w:left="103"/>
              <w:jc w:val="left"/>
              <w:rPr>
                <w:sz w:val="22"/>
              </w:rPr>
            </w:pPr>
            <w:r>
              <w:rPr>
                <w:sz w:val="22"/>
              </w:rPr>
              <w:t>10</w:t>
            </w:r>
          </w:p>
        </w:tc>
        <w:tc>
          <w:tcPr>
            <w:tcW w:w="1133" w:type="dxa"/>
          </w:tcPr>
          <w:p>
            <w:pPr>
              <w:pStyle w:val="TableParagraph"/>
              <w:spacing w:line="247" w:lineRule="exact"/>
              <w:ind w:left="103"/>
              <w:jc w:val="left"/>
              <w:rPr>
                <w:sz w:val="22"/>
              </w:rPr>
            </w:pPr>
            <w:r>
              <w:rPr>
                <w:sz w:val="22"/>
              </w:rPr>
              <w:t>14</w:t>
            </w:r>
          </w:p>
        </w:tc>
        <w:tc>
          <w:tcPr>
            <w:tcW w:w="1136" w:type="dxa"/>
          </w:tcPr>
          <w:p>
            <w:pPr>
              <w:pStyle w:val="TableParagraph"/>
              <w:spacing w:line="247" w:lineRule="exact"/>
              <w:ind w:left="103"/>
              <w:jc w:val="left"/>
              <w:rPr>
                <w:sz w:val="22"/>
              </w:rPr>
            </w:pPr>
            <w:r>
              <w:rPr>
                <w:sz w:val="22"/>
              </w:rPr>
              <w:t>10</w:t>
            </w:r>
          </w:p>
        </w:tc>
        <w:tc>
          <w:tcPr>
            <w:tcW w:w="1416" w:type="dxa"/>
          </w:tcPr>
          <w:p>
            <w:pPr>
              <w:pStyle w:val="TableParagraph"/>
              <w:spacing w:line="247" w:lineRule="exact"/>
              <w:ind w:left="103"/>
              <w:jc w:val="left"/>
              <w:rPr>
                <w:sz w:val="22"/>
              </w:rPr>
            </w:pPr>
            <w:r>
              <w:rPr>
                <w:sz w:val="22"/>
              </w:rPr>
              <w:t>120</w:t>
            </w:r>
          </w:p>
        </w:tc>
      </w:tr>
      <w:tr>
        <w:trPr>
          <w:trHeight w:val="499" w:hRule="exact"/>
        </w:trPr>
        <w:tc>
          <w:tcPr>
            <w:tcW w:w="1049" w:type="dxa"/>
          </w:tcPr>
          <w:p>
            <w:pPr>
              <w:pStyle w:val="TableParagraph"/>
              <w:spacing w:line="247" w:lineRule="exact"/>
              <w:ind w:left="100"/>
              <w:jc w:val="left"/>
              <w:rPr>
                <w:sz w:val="22"/>
              </w:rPr>
            </w:pPr>
            <w:r>
              <w:rPr>
                <w:sz w:val="22"/>
              </w:rPr>
              <w:t>Pedido</w:t>
            </w:r>
          </w:p>
        </w:tc>
        <w:tc>
          <w:tcPr>
            <w:tcW w:w="1076" w:type="dxa"/>
          </w:tcPr>
          <w:p>
            <w:pPr>
              <w:pStyle w:val="TableParagraph"/>
              <w:spacing w:line="247" w:lineRule="exact"/>
              <w:ind w:left="103"/>
              <w:jc w:val="left"/>
              <w:rPr>
                <w:sz w:val="22"/>
              </w:rPr>
            </w:pPr>
            <w:r>
              <w:rPr>
                <w:sz w:val="22"/>
              </w:rPr>
              <w:t>100</w:t>
            </w:r>
          </w:p>
        </w:tc>
        <w:tc>
          <w:tcPr>
            <w:tcW w:w="1135" w:type="dxa"/>
          </w:tcPr>
          <w:p>
            <w:pPr>
              <w:pStyle w:val="TableParagraph"/>
              <w:spacing w:line="247" w:lineRule="exact"/>
              <w:ind w:left="103"/>
              <w:jc w:val="left"/>
              <w:rPr>
                <w:sz w:val="22"/>
              </w:rPr>
            </w:pPr>
            <w:r>
              <w:rPr>
                <w:sz w:val="22"/>
              </w:rPr>
              <w:t>80</w:t>
            </w:r>
          </w:p>
        </w:tc>
        <w:tc>
          <w:tcPr>
            <w:tcW w:w="1133" w:type="dxa"/>
          </w:tcPr>
          <w:p>
            <w:pPr>
              <w:pStyle w:val="TableParagraph"/>
              <w:spacing w:line="247" w:lineRule="exact"/>
              <w:ind w:left="103"/>
              <w:jc w:val="left"/>
              <w:rPr>
                <w:sz w:val="22"/>
              </w:rPr>
            </w:pPr>
            <w:r>
              <w:rPr>
                <w:sz w:val="22"/>
              </w:rPr>
              <w:t>160</w:t>
            </w:r>
          </w:p>
        </w:tc>
        <w:tc>
          <w:tcPr>
            <w:tcW w:w="1136" w:type="dxa"/>
          </w:tcPr>
          <w:p>
            <w:pPr>
              <w:pStyle w:val="TableParagraph"/>
              <w:spacing w:line="247" w:lineRule="exact"/>
              <w:ind w:left="103"/>
              <w:jc w:val="left"/>
              <w:rPr>
                <w:sz w:val="22"/>
              </w:rPr>
            </w:pPr>
            <w:r>
              <w:rPr>
                <w:sz w:val="22"/>
              </w:rPr>
              <w:t>60</w:t>
            </w:r>
          </w:p>
        </w:tc>
        <w:tc>
          <w:tcPr>
            <w:tcW w:w="1416" w:type="dxa"/>
          </w:tcPr>
          <w:p>
            <w:pPr/>
          </w:p>
        </w:tc>
      </w:tr>
    </w:tbl>
    <w:p>
      <w:pPr>
        <w:pStyle w:val="BodyText"/>
        <w:spacing w:before="3"/>
        <w:rPr>
          <w:sz w:val="15"/>
        </w:rPr>
      </w:pPr>
    </w:p>
    <w:p>
      <w:pPr>
        <w:spacing w:before="72"/>
        <w:ind w:left="102" w:right="48" w:firstLine="0"/>
        <w:jc w:val="left"/>
        <w:rPr>
          <w:sz w:val="22"/>
        </w:rPr>
      </w:pPr>
      <w:r>
        <w:rPr>
          <w:sz w:val="22"/>
        </w:rPr>
        <w:t>3.- Las tiendas de ropa disponen de cinco puntos de venta I, II, III, IV, V y cuatro fábricas W, X, Y, Z, los pedidos mensuales de los puntos de venta expresados en miles de unidades son:</w:t>
      </w:r>
    </w:p>
    <w:p>
      <w:pPr>
        <w:pStyle w:val="BodyText"/>
        <w:spacing w:before="6"/>
        <w:rPr>
          <w:sz w:val="22"/>
        </w:rPr>
      </w:pPr>
    </w:p>
    <w:tbl>
      <w:tblPr>
        <w:tblW w:w="0" w:type="auto"/>
        <w:jc w:val="left"/>
        <w:tblInd w:w="16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8"/>
        <w:gridCol w:w="1018"/>
        <w:gridCol w:w="1015"/>
        <w:gridCol w:w="1018"/>
        <w:gridCol w:w="1018"/>
        <w:gridCol w:w="722"/>
      </w:tblGrid>
      <w:tr>
        <w:trPr>
          <w:trHeight w:val="502" w:hRule="exact"/>
        </w:trPr>
        <w:tc>
          <w:tcPr>
            <w:tcW w:w="1018" w:type="dxa"/>
          </w:tcPr>
          <w:p>
            <w:pPr>
              <w:pStyle w:val="TableParagraph"/>
              <w:spacing w:line="247" w:lineRule="exact"/>
              <w:ind w:right="1"/>
              <w:rPr>
                <w:sz w:val="22"/>
              </w:rPr>
            </w:pPr>
            <w:r>
              <w:rPr>
                <w:w w:val="100"/>
                <w:sz w:val="22"/>
              </w:rPr>
              <w:t>I</w:t>
            </w:r>
          </w:p>
        </w:tc>
        <w:tc>
          <w:tcPr>
            <w:tcW w:w="1018" w:type="dxa"/>
          </w:tcPr>
          <w:p>
            <w:pPr>
              <w:pStyle w:val="TableParagraph"/>
              <w:spacing w:line="247" w:lineRule="exact"/>
              <w:ind w:left="429"/>
              <w:jc w:val="left"/>
              <w:rPr>
                <w:sz w:val="22"/>
              </w:rPr>
            </w:pPr>
            <w:r>
              <w:rPr>
                <w:sz w:val="22"/>
              </w:rPr>
              <w:t>II</w:t>
            </w:r>
          </w:p>
        </w:tc>
        <w:tc>
          <w:tcPr>
            <w:tcW w:w="1015" w:type="dxa"/>
          </w:tcPr>
          <w:p>
            <w:pPr>
              <w:pStyle w:val="TableParagraph"/>
              <w:spacing w:line="247" w:lineRule="exact"/>
              <w:ind w:left="372" w:right="371"/>
              <w:rPr>
                <w:sz w:val="22"/>
              </w:rPr>
            </w:pPr>
            <w:r>
              <w:rPr>
                <w:sz w:val="22"/>
              </w:rPr>
              <w:t>III</w:t>
            </w:r>
          </w:p>
        </w:tc>
        <w:tc>
          <w:tcPr>
            <w:tcW w:w="1018" w:type="dxa"/>
          </w:tcPr>
          <w:p>
            <w:pPr>
              <w:pStyle w:val="TableParagraph"/>
              <w:spacing w:line="247" w:lineRule="exact"/>
              <w:ind w:left="364" w:right="371"/>
              <w:rPr>
                <w:sz w:val="22"/>
              </w:rPr>
            </w:pPr>
            <w:r>
              <w:rPr>
                <w:sz w:val="22"/>
              </w:rPr>
              <w:t>IV</w:t>
            </w:r>
          </w:p>
        </w:tc>
        <w:tc>
          <w:tcPr>
            <w:tcW w:w="1018" w:type="dxa"/>
          </w:tcPr>
          <w:p>
            <w:pPr>
              <w:pStyle w:val="TableParagraph"/>
              <w:spacing w:line="247" w:lineRule="exact"/>
              <w:ind w:left="424"/>
              <w:jc w:val="left"/>
              <w:rPr>
                <w:sz w:val="22"/>
              </w:rPr>
            </w:pPr>
            <w:r>
              <w:rPr>
                <w:w w:val="100"/>
                <w:sz w:val="22"/>
              </w:rPr>
              <w:t>V</w:t>
            </w:r>
          </w:p>
        </w:tc>
        <w:tc>
          <w:tcPr>
            <w:tcW w:w="722" w:type="dxa"/>
          </w:tcPr>
          <w:p>
            <w:pPr>
              <w:pStyle w:val="TableParagraph"/>
              <w:spacing w:line="247" w:lineRule="exact"/>
              <w:ind w:left="103"/>
              <w:jc w:val="left"/>
              <w:rPr>
                <w:sz w:val="22"/>
              </w:rPr>
            </w:pPr>
            <w:r>
              <w:rPr>
                <w:sz w:val="22"/>
              </w:rPr>
              <w:t>Total</w:t>
            </w:r>
          </w:p>
        </w:tc>
      </w:tr>
      <w:tr>
        <w:trPr>
          <w:trHeight w:val="502" w:hRule="exact"/>
        </w:trPr>
        <w:tc>
          <w:tcPr>
            <w:tcW w:w="1018" w:type="dxa"/>
          </w:tcPr>
          <w:p>
            <w:pPr>
              <w:pStyle w:val="TableParagraph"/>
              <w:spacing w:line="247" w:lineRule="exact"/>
              <w:ind w:left="319" w:right="319"/>
              <w:rPr>
                <w:sz w:val="22"/>
              </w:rPr>
            </w:pPr>
            <w:r>
              <w:rPr>
                <w:sz w:val="22"/>
              </w:rPr>
              <w:t>150</w:t>
            </w:r>
          </w:p>
        </w:tc>
        <w:tc>
          <w:tcPr>
            <w:tcW w:w="1018" w:type="dxa"/>
          </w:tcPr>
          <w:p>
            <w:pPr>
              <w:pStyle w:val="TableParagraph"/>
              <w:spacing w:line="247" w:lineRule="exact"/>
              <w:ind w:left="393"/>
              <w:jc w:val="left"/>
              <w:rPr>
                <w:sz w:val="22"/>
              </w:rPr>
            </w:pPr>
            <w:r>
              <w:rPr>
                <w:sz w:val="22"/>
              </w:rPr>
              <w:t>40</w:t>
            </w:r>
          </w:p>
        </w:tc>
        <w:tc>
          <w:tcPr>
            <w:tcW w:w="1015" w:type="dxa"/>
          </w:tcPr>
          <w:p>
            <w:pPr>
              <w:pStyle w:val="TableParagraph"/>
              <w:spacing w:line="247" w:lineRule="exact"/>
              <w:ind w:left="373" w:right="371"/>
              <w:rPr>
                <w:sz w:val="22"/>
              </w:rPr>
            </w:pPr>
            <w:r>
              <w:rPr>
                <w:sz w:val="22"/>
              </w:rPr>
              <w:t>30</w:t>
            </w:r>
          </w:p>
        </w:tc>
        <w:tc>
          <w:tcPr>
            <w:tcW w:w="1018" w:type="dxa"/>
          </w:tcPr>
          <w:p>
            <w:pPr>
              <w:pStyle w:val="TableParagraph"/>
              <w:spacing w:line="247" w:lineRule="exact"/>
              <w:ind w:left="364" w:right="364"/>
              <w:rPr>
                <w:sz w:val="22"/>
              </w:rPr>
            </w:pPr>
            <w:r>
              <w:rPr>
                <w:sz w:val="22"/>
              </w:rPr>
              <w:t>50</w:t>
            </w:r>
          </w:p>
        </w:tc>
        <w:tc>
          <w:tcPr>
            <w:tcW w:w="1018" w:type="dxa"/>
          </w:tcPr>
          <w:p>
            <w:pPr>
              <w:pStyle w:val="TableParagraph"/>
              <w:spacing w:line="247" w:lineRule="exact"/>
              <w:ind w:left="393"/>
              <w:jc w:val="left"/>
              <w:rPr>
                <w:sz w:val="22"/>
              </w:rPr>
            </w:pPr>
            <w:r>
              <w:rPr>
                <w:sz w:val="22"/>
              </w:rPr>
              <w:t>80</w:t>
            </w:r>
          </w:p>
        </w:tc>
        <w:tc>
          <w:tcPr>
            <w:tcW w:w="722" w:type="dxa"/>
          </w:tcPr>
          <w:p>
            <w:pPr>
              <w:pStyle w:val="TableParagraph"/>
              <w:spacing w:line="247" w:lineRule="exact"/>
              <w:ind w:left="103"/>
              <w:jc w:val="left"/>
              <w:rPr>
                <w:sz w:val="22"/>
              </w:rPr>
            </w:pPr>
            <w:r>
              <w:rPr>
                <w:sz w:val="22"/>
              </w:rPr>
              <w:t>350</w:t>
            </w:r>
          </w:p>
        </w:tc>
      </w:tr>
    </w:tbl>
    <w:p>
      <w:pPr>
        <w:pStyle w:val="BodyText"/>
        <w:spacing w:before="1"/>
        <w:rPr>
          <w:sz w:val="15"/>
        </w:rPr>
      </w:pPr>
    </w:p>
    <w:p>
      <w:pPr>
        <w:spacing w:before="72" w:after="8"/>
        <w:ind w:left="810" w:right="2980" w:firstLine="0"/>
        <w:jc w:val="left"/>
        <w:rPr>
          <w:sz w:val="22"/>
        </w:rPr>
      </w:pPr>
      <w:r>
        <w:rPr>
          <w:sz w:val="22"/>
        </w:rPr>
        <w:t>La producción mensual en miles de unidades es:</w:t>
      </w:r>
    </w:p>
    <w:tbl>
      <w:tblPr>
        <w:tblW w:w="0" w:type="auto"/>
        <w:jc w:val="left"/>
        <w:tblInd w:w="16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6"/>
        <w:gridCol w:w="1246"/>
        <w:gridCol w:w="1248"/>
        <w:gridCol w:w="1246"/>
        <w:gridCol w:w="823"/>
      </w:tblGrid>
      <w:tr>
        <w:trPr>
          <w:trHeight w:val="499" w:hRule="exact"/>
        </w:trPr>
        <w:tc>
          <w:tcPr>
            <w:tcW w:w="1246" w:type="dxa"/>
          </w:tcPr>
          <w:p>
            <w:pPr>
              <w:pStyle w:val="TableParagraph"/>
              <w:spacing w:line="247" w:lineRule="exact"/>
              <w:ind w:left="103"/>
              <w:jc w:val="left"/>
              <w:rPr>
                <w:sz w:val="22"/>
              </w:rPr>
            </w:pPr>
            <w:r>
              <w:rPr>
                <w:w w:val="100"/>
                <w:sz w:val="22"/>
              </w:rPr>
              <w:t>W</w:t>
            </w:r>
          </w:p>
        </w:tc>
        <w:tc>
          <w:tcPr>
            <w:tcW w:w="1246" w:type="dxa"/>
          </w:tcPr>
          <w:p>
            <w:pPr>
              <w:pStyle w:val="TableParagraph"/>
              <w:spacing w:line="247" w:lineRule="exact"/>
              <w:ind w:left="103"/>
              <w:jc w:val="left"/>
              <w:rPr>
                <w:sz w:val="22"/>
              </w:rPr>
            </w:pPr>
            <w:r>
              <w:rPr>
                <w:w w:val="100"/>
                <w:sz w:val="22"/>
              </w:rPr>
              <w:t>X</w:t>
            </w:r>
          </w:p>
        </w:tc>
        <w:tc>
          <w:tcPr>
            <w:tcW w:w="1248" w:type="dxa"/>
          </w:tcPr>
          <w:p>
            <w:pPr>
              <w:pStyle w:val="TableParagraph"/>
              <w:spacing w:line="247" w:lineRule="exact"/>
              <w:ind w:left="105"/>
              <w:jc w:val="left"/>
              <w:rPr>
                <w:sz w:val="22"/>
              </w:rPr>
            </w:pPr>
            <w:r>
              <w:rPr>
                <w:w w:val="100"/>
                <w:sz w:val="22"/>
              </w:rPr>
              <w:t>Y</w:t>
            </w:r>
          </w:p>
        </w:tc>
        <w:tc>
          <w:tcPr>
            <w:tcW w:w="1246" w:type="dxa"/>
          </w:tcPr>
          <w:p>
            <w:pPr>
              <w:pStyle w:val="TableParagraph"/>
              <w:spacing w:line="247" w:lineRule="exact"/>
              <w:ind w:left="103"/>
              <w:jc w:val="left"/>
              <w:rPr>
                <w:sz w:val="22"/>
              </w:rPr>
            </w:pPr>
            <w:r>
              <w:rPr>
                <w:w w:val="100"/>
                <w:sz w:val="22"/>
              </w:rPr>
              <w:t>Z</w:t>
            </w:r>
          </w:p>
        </w:tc>
        <w:tc>
          <w:tcPr>
            <w:tcW w:w="823" w:type="dxa"/>
          </w:tcPr>
          <w:p>
            <w:pPr>
              <w:pStyle w:val="TableParagraph"/>
              <w:spacing w:line="247" w:lineRule="exact"/>
              <w:ind w:left="103"/>
              <w:jc w:val="left"/>
              <w:rPr>
                <w:sz w:val="22"/>
              </w:rPr>
            </w:pPr>
            <w:r>
              <w:rPr>
                <w:sz w:val="22"/>
              </w:rPr>
              <w:t>Total</w:t>
            </w:r>
          </w:p>
        </w:tc>
      </w:tr>
      <w:tr>
        <w:trPr>
          <w:trHeight w:val="502" w:hRule="exact"/>
        </w:trPr>
        <w:tc>
          <w:tcPr>
            <w:tcW w:w="1246" w:type="dxa"/>
          </w:tcPr>
          <w:p>
            <w:pPr>
              <w:pStyle w:val="TableParagraph"/>
              <w:spacing w:line="247" w:lineRule="exact"/>
              <w:ind w:left="103"/>
              <w:jc w:val="left"/>
              <w:rPr>
                <w:sz w:val="22"/>
              </w:rPr>
            </w:pPr>
            <w:r>
              <w:rPr>
                <w:sz w:val="22"/>
              </w:rPr>
              <w:t>120</w:t>
            </w:r>
          </w:p>
        </w:tc>
        <w:tc>
          <w:tcPr>
            <w:tcW w:w="1246" w:type="dxa"/>
          </w:tcPr>
          <w:p>
            <w:pPr>
              <w:pStyle w:val="TableParagraph"/>
              <w:spacing w:line="247" w:lineRule="exact"/>
              <w:ind w:left="103"/>
              <w:jc w:val="left"/>
              <w:rPr>
                <w:sz w:val="22"/>
              </w:rPr>
            </w:pPr>
            <w:r>
              <w:rPr>
                <w:sz w:val="22"/>
              </w:rPr>
              <w:t>150</w:t>
            </w:r>
          </w:p>
        </w:tc>
        <w:tc>
          <w:tcPr>
            <w:tcW w:w="1248" w:type="dxa"/>
          </w:tcPr>
          <w:p>
            <w:pPr>
              <w:pStyle w:val="TableParagraph"/>
              <w:spacing w:line="247" w:lineRule="exact"/>
              <w:ind w:left="105"/>
              <w:jc w:val="left"/>
              <w:rPr>
                <w:sz w:val="22"/>
              </w:rPr>
            </w:pPr>
            <w:r>
              <w:rPr>
                <w:sz w:val="22"/>
              </w:rPr>
              <w:t>160</w:t>
            </w:r>
          </w:p>
        </w:tc>
        <w:tc>
          <w:tcPr>
            <w:tcW w:w="1246" w:type="dxa"/>
          </w:tcPr>
          <w:p>
            <w:pPr>
              <w:pStyle w:val="TableParagraph"/>
              <w:spacing w:line="247" w:lineRule="exact"/>
              <w:ind w:left="103"/>
              <w:jc w:val="left"/>
              <w:rPr>
                <w:sz w:val="22"/>
              </w:rPr>
            </w:pPr>
            <w:r>
              <w:rPr>
                <w:sz w:val="22"/>
              </w:rPr>
              <w:t>70</w:t>
            </w:r>
          </w:p>
        </w:tc>
        <w:tc>
          <w:tcPr>
            <w:tcW w:w="823" w:type="dxa"/>
          </w:tcPr>
          <w:p>
            <w:pPr>
              <w:pStyle w:val="TableParagraph"/>
              <w:spacing w:line="247" w:lineRule="exact"/>
              <w:ind w:left="103"/>
              <w:jc w:val="left"/>
              <w:rPr>
                <w:sz w:val="22"/>
              </w:rPr>
            </w:pPr>
            <w:r>
              <w:rPr>
                <w:sz w:val="22"/>
              </w:rPr>
              <w:t>500</w:t>
            </w:r>
          </w:p>
        </w:tc>
      </w:tr>
    </w:tbl>
    <w:p>
      <w:pPr>
        <w:pStyle w:val="BodyText"/>
        <w:spacing w:before="3"/>
        <w:rPr>
          <w:sz w:val="15"/>
        </w:rPr>
      </w:pPr>
    </w:p>
    <w:p>
      <w:pPr>
        <w:spacing w:before="72" w:after="5"/>
        <w:ind w:left="810" w:right="2980" w:firstLine="0"/>
        <w:jc w:val="left"/>
        <w:rPr>
          <w:sz w:val="22"/>
        </w:rPr>
      </w:pPr>
      <w:r>
        <w:rPr>
          <w:sz w:val="22"/>
        </w:rPr>
        <w:t>La matriz de costos unitarios de transporte es:</w:t>
      </w:r>
    </w:p>
    <w:tbl>
      <w:tblPr>
        <w:tblW w:w="0" w:type="auto"/>
        <w:jc w:val="left"/>
        <w:tblInd w:w="17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1"/>
        <w:gridCol w:w="992"/>
        <w:gridCol w:w="991"/>
        <w:gridCol w:w="992"/>
        <w:gridCol w:w="991"/>
        <w:gridCol w:w="991"/>
      </w:tblGrid>
      <w:tr>
        <w:trPr>
          <w:trHeight w:val="502" w:hRule="exact"/>
        </w:trPr>
        <w:tc>
          <w:tcPr>
            <w:tcW w:w="571" w:type="dxa"/>
          </w:tcPr>
          <w:p>
            <w:pPr/>
          </w:p>
        </w:tc>
        <w:tc>
          <w:tcPr>
            <w:tcW w:w="992" w:type="dxa"/>
          </w:tcPr>
          <w:p>
            <w:pPr>
              <w:pStyle w:val="TableParagraph"/>
              <w:spacing w:line="247" w:lineRule="exact"/>
              <w:rPr>
                <w:sz w:val="22"/>
              </w:rPr>
            </w:pPr>
            <w:r>
              <w:rPr>
                <w:w w:val="100"/>
                <w:sz w:val="22"/>
              </w:rPr>
              <w:t>I</w:t>
            </w:r>
          </w:p>
        </w:tc>
        <w:tc>
          <w:tcPr>
            <w:tcW w:w="991" w:type="dxa"/>
          </w:tcPr>
          <w:p>
            <w:pPr>
              <w:pStyle w:val="TableParagraph"/>
              <w:spacing w:line="247" w:lineRule="exact"/>
              <w:ind w:left="333" w:right="333"/>
              <w:rPr>
                <w:sz w:val="22"/>
              </w:rPr>
            </w:pPr>
            <w:r>
              <w:rPr>
                <w:sz w:val="22"/>
              </w:rPr>
              <w:t>II</w:t>
            </w:r>
          </w:p>
        </w:tc>
        <w:tc>
          <w:tcPr>
            <w:tcW w:w="992" w:type="dxa"/>
          </w:tcPr>
          <w:p>
            <w:pPr>
              <w:pStyle w:val="TableParagraph"/>
              <w:spacing w:line="247" w:lineRule="exact"/>
              <w:ind w:left="379"/>
              <w:jc w:val="left"/>
              <w:rPr>
                <w:sz w:val="22"/>
              </w:rPr>
            </w:pPr>
            <w:r>
              <w:rPr>
                <w:sz w:val="22"/>
              </w:rPr>
              <w:t>III</w:t>
            </w:r>
          </w:p>
        </w:tc>
        <w:tc>
          <w:tcPr>
            <w:tcW w:w="991" w:type="dxa"/>
          </w:tcPr>
          <w:p>
            <w:pPr>
              <w:pStyle w:val="TableParagraph"/>
              <w:spacing w:line="247" w:lineRule="exact"/>
              <w:ind w:left="328" w:right="333"/>
              <w:rPr>
                <w:sz w:val="22"/>
              </w:rPr>
            </w:pPr>
            <w:r>
              <w:rPr>
                <w:sz w:val="22"/>
              </w:rPr>
              <w:t>IV</w:t>
            </w:r>
          </w:p>
        </w:tc>
        <w:tc>
          <w:tcPr>
            <w:tcW w:w="991" w:type="dxa"/>
          </w:tcPr>
          <w:p>
            <w:pPr>
              <w:pStyle w:val="TableParagraph"/>
              <w:spacing w:line="247" w:lineRule="exact"/>
              <w:ind w:right="1"/>
              <w:rPr>
                <w:sz w:val="22"/>
              </w:rPr>
            </w:pPr>
            <w:r>
              <w:rPr>
                <w:w w:val="100"/>
                <w:sz w:val="22"/>
              </w:rPr>
              <w:t>V</w:t>
            </w:r>
          </w:p>
        </w:tc>
      </w:tr>
      <w:tr>
        <w:trPr>
          <w:trHeight w:val="499" w:hRule="exact"/>
        </w:trPr>
        <w:tc>
          <w:tcPr>
            <w:tcW w:w="571" w:type="dxa"/>
          </w:tcPr>
          <w:p>
            <w:pPr>
              <w:pStyle w:val="TableParagraph"/>
              <w:spacing w:line="247" w:lineRule="exact"/>
              <w:ind w:left="175"/>
              <w:jc w:val="left"/>
              <w:rPr>
                <w:sz w:val="22"/>
              </w:rPr>
            </w:pPr>
            <w:r>
              <w:rPr>
                <w:w w:val="100"/>
                <w:sz w:val="22"/>
              </w:rPr>
              <w:t>W</w:t>
            </w:r>
          </w:p>
        </w:tc>
        <w:tc>
          <w:tcPr>
            <w:tcW w:w="992" w:type="dxa"/>
          </w:tcPr>
          <w:p>
            <w:pPr>
              <w:pStyle w:val="TableParagraph"/>
              <w:spacing w:line="247" w:lineRule="exact"/>
              <w:ind w:left="333" w:right="333"/>
              <w:rPr>
                <w:sz w:val="22"/>
              </w:rPr>
            </w:pPr>
            <w:r>
              <w:rPr>
                <w:sz w:val="22"/>
              </w:rPr>
              <w:t>0.8</w:t>
            </w:r>
          </w:p>
        </w:tc>
        <w:tc>
          <w:tcPr>
            <w:tcW w:w="991" w:type="dxa"/>
          </w:tcPr>
          <w:p>
            <w:pPr>
              <w:pStyle w:val="TableParagraph"/>
              <w:spacing w:line="247" w:lineRule="exact"/>
              <w:ind w:left="333" w:right="333"/>
              <w:rPr>
                <w:sz w:val="22"/>
              </w:rPr>
            </w:pPr>
            <w:r>
              <w:rPr>
                <w:sz w:val="22"/>
              </w:rPr>
              <w:t>2.7</w:t>
            </w:r>
          </w:p>
        </w:tc>
        <w:tc>
          <w:tcPr>
            <w:tcW w:w="992" w:type="dxa"/>
          </w:tcPr>
          <w:p>
            <w:pPr>
              <w:pStyle w:val="TableParagraph"/>
              <w:spacing w:line="247" w:lineRule="exact"/>
              <w:ind w:left="352"/>
              <w:jc w:val="left"/>
              <w:rPr>
                <w:sz w:val="22"/>
              </w:rPr>
            </w:pPr>
            <w:r>
              <w:rPr>
                <w:sz w:val="22"/>
              </w:rPr>
              <w:t>1.5</w:t>
            </w:r>
          </w:p>
        </w:tc>
        <w:tc>
          <w:tcPr>
            <w:tcW w:w="991" w:type="dxa"/>
          </w:tcPr>
          <w:p>
            <w:pPr>
              <w:pStyle w:val="TableParagraph"/>
              <w:spacing w:line="247" w:lineRule="exact"/>
              <w:ind w:left="333" w:right="333"/>
              <w:rPr>
                <w:sz w:val="22"/>
              </w:rPr>
            </w:pPr>
            <w:r>
              <w:rPr>
                <w:sz w:val="22"/>
              </w:rPr>
              <w:t>2.5</w:t>
            </w:r>
          </w:p>
        </w:tc>
        <w:tc>
          <w:tcPr>
            <w:tcW w:w="991" w:type="dxa"/>
          </w:tcPr>
          <w:p>
            <w:pPr>
              <w:pStyle w:val="TableParagraph"/>
              <w:spacing w:line="247" w:lineRule="exact"/>
              <w:ind w:left="333" w:right="333"/>
              <w:rPr>
                <w:sz w:val="22"/>
              </w:rPr>
            </w:pPr>
            <w:r>
              <w:rPr>
                <w:sz w:val="22"/>
              </w:rPr>
              <w:t>2.7</w:t>
            </w:r>
          </w:p>
        </w:tc>
      </w:tr>
      <w:tr>
        <w:trPr>
          <w:trHeight w:val="502" w:hRule="exact"/>
        </w:trPr>
        <w:tc>
          <w:tcPr>
            <w:tcW w:w="571" w:type="dxa"/>
          </w:tcPr>
          <w:p>
            <w:pPr>
              <w:pStyle w:val="TableParagraph"/>
              <w:spacing w:line="249" w:lineRule="exact"/>
              <w:ind w:left="199"/>
              <w:jc w:val="left"/>
              <w:rPr>
                <w:sz w:val="22"/>
              </w:rPr>
            </w:pPr>
            <w:r>
              <w:rPr>
                <w:w w:val="100"/>
                <w:sz w:val="22"/>
              </w:rPr>
              <w:t>X</w:t>
            </w:r>
          </w:p>
        </w:tc>
        <w:tc>
          <w:tcPr>
            <w:tcW w:w="992" w:type="dxa"/>
          </w:tcPr>
          <w:p>
            <w:pPr>
              <w:pStyle w:val="TableParagraph"/>
              <w:spacing w:line="249" w:lineRule="exact"/>
              <w:ind w:left="333" w:right="333"/>
              <w:rPr>
                <w:sz w:val="22"/>
              </w:rPr>
            </w:pPr>
            <w:r>
              <w:rPr>
                <w:sz w:val="22"/>
              </w:rPr>
              <w:t>0.9</w:t>
            </w:r>
          </w:p>
        </w:tc>
        <w:tc>
          <w:tcPr>
            <w:tcW w:w="991" w:type="dxa"/>
          </w:tcPr>
          <w:p>
            <w:pPr>
              <w:pStyle w:val="TableParagraph"/>
              <w:spacing w:line="249" w:lineRule="exact"/>
              <w:ind w:left="333" w:right="333"/>
              <w:rPr>
                <w:sz w:val="22"/>
              </w:rPr>
            </w:pPr>
            <w:r>
              <w:rPr>
                <w:sz w:val="22"/>
              </w:rPr>
              <w:t>1.2</w:t>
            </w:r>
          </w:p>
        </w:tc>
        <w:tc>
          <w:tcPr>
            <w:tcW w:w="992" w:type="dxa"/>
          </w:tcPr>
          <w:p>
            <w:pPr>
              <w:pStyle w:val="TableParagraph"/>
              <w:spacing w:line="249" w:lineRule="exact"/>
              <w:ind w:left="352"/>
              <w:jc w:val="left"/>
              <w:rPr>
                <w:sz w:val="22"/>
              </w:rPr>
            </w:pPr>
            <w:r>
              <w:rPr>
                <w:sz w:val="22"/>
              </w:rPr>
              <w:t>2.0</w:t>
            </w:r>
          </w:p>
        </w:tc>
        <w:tc>
          <w:tcPr>
            <w:tcW w:w="991" w:type="dxa"/>
          </w:tcPr>
          <w:p>
            <w:pPr>
              <w:pStyle w:val="TableParagraph"/>
              <w:spacing w:line="249" w:lineRule="exact"/>
              <w:ind w:left="333" w:right="333"/>
              <w:rPr>
                <w:sz w:val="22"/>
              </w:rPr>
            </w:pPr>
            <w:r>
              <w:rPr>
                <w:sz w:val="22"/>
              </w:rPr>
              <w:t>0.7</w:t>
            </w:r>
          </w:p>
        </w:tc>
        <w:tc>
          <w:tcPr>
            <w:tcW w:w="991" w:type="dxa"/>
          </w:tcPr>
          <w:p>
            <w:pPr>
              <w:pStyle w:val="TableParagraph"/>
              <w:spacing w:line="249" w:lineRule="exact"/>
              <w:ind w:left="333" w:right="333"/>
              <w:rPr>
                <w:sz w:val="22"/>
              </w:rPr>
            </w:pPr>
            <w:r>
              <w:rPr>
                <w:sz w:val="22"/>
              </w:rPr>
              <w:t>2.5</w:t>
            </w:r>
          </w:p>
        </w:tc>
      </w:tr>
      <w:tr>
        <w:trPr>
          <w:trHeight w:val="502" w:hRule="exact"/>
        </w:trPr>
        <w:tc>
          <w:tcPr>
            <w:tcW w:w="571" w:type="dxa"/>
          </w:tcPr>
          <w:p>
            <w:pPr>
              <w:pStyle w:val="TableParagraph"/>
              <w:spacing w:line="247" w:lineRule="exact"/>
              <w:ind w:left="199"/>
              <w:jc w:val="left"/>
              <w:rPr>
                <w:sz w:val="22"/>
              </w:rPr>
            </w:pPr>
            <w:r>
              <w:rPr>
                <w:w w:val="100"/>
                <w:sz w:val="22"/>
              </w:rPr>
              <w:t>Y</w:t>
            </w:r>
          </w:p>
        </w:tc>
        <w:tc>
          <w:tcPr>
            <w:tcW w:w="992" w:type="dxa"/>
          </w:tcPr>
          <w:p>
            <w:pPr>
              <w:pStyle w:val="TableParagraph"/>
              <w:spacing w:line="247" w:lineRule="exact"/>
              <w:ind w:left="333" w:right="333"/>
              <w:rPr>
                <w:sz w:val="22"/>
              </w:rPr>
            </w:pPr>
            <w:r>
              <w:rPr>
                <w:sz w:val="22"/>
              </w:rPr>
              <w:t>0.7</w:t>
            </w:r>
          </w:p>
        </w:tc>
        <w:tc>
          <w:tcPr>
            <w:tcW w:w="991" w:type="dxa"/>
          </w:tcPr>
          <w:p>
            <w:pPr>
              <w:pStyle w:val="TableParagraph"/>
              <w:spacing w:line="247" w:lineRule="exact"/>
              <w:ind w:left="333" w:right="333"/>
              <w:rPr>
                <w:sz w:val="22"/>
              </w:rPr>
            </w:pPr>
            <w:r>
              <w:rPr>
                <w:sz w:val="22"/>
              </w:rPr>
              <w:t>2.0</w:t>
            </w:r>
          </w:p>
        </w:tc>
        <w:tc>
          <w:tcPr>
            <w:tcW w:w="992" w:type="dxa"/>
          </w:tcPr>
          <w:p>
            <w:pPr>
              <w:pStyle w:val="TableParagraph"/>
              <w:spacing w:line="247" w:lineRule="exact"/>
              <w:ind w:left="352"/>
              <w:jc w:val="left"/>
              <w:rPr>
                <w:sz w:val="22"/>
              </w:rPr>
            </w:pPr>
            <w:r>
              <w:rPr>
                <w:sz w:val="22"/>
              </w:rPr>
              <w:t>2.5</w:t>
            </w:r>
          </w:p>
        </w:tc>
        <w:tc>
          <w:tcPr>
            <w:tcW w:w="991" w:type="dxa"/>
          </w:tcPr>
          <w:p>
            <w:pPr>
              <w:pStyle w:val="TableParagraph"/>
              <w:spacing w:line="247" w:lineRule="exact"/>
              <w:ind w:left="333" w:right="333"/>
              <w:rPr>
                <w:sz w:val="22"/>
              </w:rPr>
            </w:pPr>
            <w:r>
              <w:rPr>
                <w:sz w:val="22"/>
              </w:rPr>
              <w:t>1.8</w:t>
            </w:r>
          </w:p>
        </w:tc>
        <w:tc>
          <w:tcPr>
            <w:tcW w:w="991" w:type="dxa"/>
          </w:tcPr>
          <w:p>
            <w:pPr>
              <w:pStyle w:val="TableParagraph"/>
              <w:spacing w:line="247" w:lineRule="exact"/>
              <w:ind w:left="333" w:right="333"/>
              <w:rPr>
                <w:sz w:val="22"/>
              </w:rPr>
            </w:pPr>
            <w:r>
              <w:rPr>
                <w:sz w:val="22"/>
              </w:rPr>
              <w:t>3.5</w:t>
            </w:r>
          </w:p>
        </w:tc>
      </w:tr>
      <w:tr>
        <w:trPr>
          <w:trHeight w:val="502" w:hRule="exact"/>
        </w:trPr>
        <w:tc>
          <w:tcPr>
            <w:tcW w:w="571" w:type="dxa"/>
          </w:tcPr>
          <w:p>
            <w:pPr>
              <w:pStyle w:val="TableParagraph"/>
              <w:spacing w:line="247" w:lineRule="exact"/>
              <w:ind w:left="211"/>
              <w:jc w:val="left"/>
              <w:rPr>
                <w:sz w:val="22"/>
              </w:rPr>
            </w:pPr>
            <w:r>
              <w:rPr>
                <w:w w:val="100"/>
                <w:sz w:val="22"/>
              </w:rPr>
              <w:t>Z</w:t>
            </w:r>
          </w:p>
        </w:tc>
        <w:tc>
          <w:tcPr>
            <w:tcW w:w="992" w:type="dxa"/>
          </w:tcPr>
          <w:p>
            <w:pPr>
              <w:pStyle w:val="TableParagraph"/>
              <w:spacing w:line="247" w:lineRule="exact"/>
              <w:ind w:left="333" w:right="333"/>
              <w:rPr>
                <w:sz w:val="22"/>
              </w:rPr>
            </w:pPr>
            <w:r>
              <w:rPr>
                <w:sz w:val="22"/>
              </w:rPr>
              <w:t>2.3</w:t>
            </w:r>
          </w:p>
        </w:tc>
        <w:tc>
          <w:tcPr>
            <w:tcW w:w="991" w:type="dxa"/>
          </w:tcPr>
          <w:p>
            <w:pPr>
              <w:pStyle w:val="TableParagraph"/>
              <w:spacing w:line="247" w:lineRule="exact"/>
              <w:ind w:left="333" w:right="333"/>
              <w:rPr>
                <w:sz w:val="22"/>
              </w:rPr>
            </w:pPr>
            <w:r>
              <w:rPr>
                <w:sz w:val="22"/>
              </w:rPr>
              <w:t>0.9</w:t>
            </w:r>
          </w:p>
        </w:tc>
        <w:tc>
          <w:tcPr>
            <w:tcW w:w="992" w:type="dxa"/>
          </w:tcPr>
          <w:p>
            <w:pPr>
              <w:pStyle w:val="TableParagraph"/>
              <w:spacing w:line="247" w:lineRule="exact"/>
              <w:ind w:left="352"/>
              <w:jc w:val="left"/>
              <w:rPr>
                <w:sz w:val="22"/>
              </w:rPr>
            </w:pPr>
            <w:r>
              <w:rPr>
                <w:sz w:val="22"/>
              </w:rPr>
              <w:t>1.5</w:t>
            </w:r>
          </w:p>
        </w:tc>
        <w:tc>
          <w:tcPr>
            <w:tcW w:w="991" w:type="dxa"/>
          </w:tcPr>
          <w:p>
            <w:pPr>
              <w:pStyle w:val="TableParagraph"/>
              <w:spacing w:line="247" w:lineRule="exact"/>
              <w:ind w:left="333" w:right="333"/>
              <w:rPr>
                <w:sz w:val="22"/>
              </w:rPr>
            </w:pPr>
            <w:r>
              <w:rPr>
                <w:sz w:val="22"/>
              </w:rPr>
              <w:t>1.6</w:t>
            </w:r>
          </w:p>
        </w:tc>
        <w:tc>
          <w:tcPr>
            <w:tcW w:w="991" w:type="dxa"/>
          </w:tcPr>
          <w:p>
            <w:pPr>
              <w:pStyle w:val="TableParagraph"/>
              <w:spacing w:line="247" w:lineRule="exact"/>
              <w:ind w:left="333" w:right="333"/>
              <w:rPr>
                <w:sz w:val="22"/>
              </w:rPr>
            </w:pPr>
            <w:r>
              <w:rPr>
                <w:sz w:val="22"/>
              </w:rPr>
              <w:t>2.5</w:t>
            </w:r>
          </w:p>
        </w:tc>
      </w:tr>
    </w:tbl>
    <w:p>
      <w:pPr>
        <w:spacing w:line="247" w:lineRule="exact" w:before="0"/>
        <w:ind w:left="102" w:right="2980" w:firstLine="0"/>
        <w:jc w:val="left"/>
        <w:rPr>
          <w:sz w:val="22"/>
        </w:rPr>
      </w:pPr>
      <w:r>
        <w:rPr>
          <w:sz w:val="22"/>
        </w:rPr>
        <w:t>Determinar una solución inicial factible por los tres métodos.</w:t>
      </w:r>
    </w:p>
    <w:p>
      <w:pPr>
        <w:spacing w:after="0" w:line="247" w:lineRule="exact"/>
        <w:jc w:val="left"/>
        <w:rPr>
          <w:sz w:val="22"/>
        </w:rPr>
        <w:sectPr>
          <w:headerReference w:type="default" r:id="rId332"/>
          <w:footerReference w:type="default" r:id="rId333"/>
          <w:pgSz w:w="12240" w:h="15840"/>
          <w:pgMar w:header="0" w:footer="1003" w:top="1420" w:bottom="1200" w:left="1600" w:right="1580"/>
          <w:pgNumType w:start="112"/>
        </w:sectPr>
      </w:pPr>
    </w:p>
    <w:p>
      <w:pPr>
        <w:spacing w:before="18"/>
        <w:ind w:left="5" w:right="0" w:firstLine="0"/>
        <w:jc w:val="center"/>
        <w:rPr>
          <w:rFonts w:ascii="Calibri Light"/>
          <w:b w:val="0"/>
          <w:sz w:val="28"/>
        </w:rPr>
      </w:pPr>
      <w:bookmarkStart w:name="_bookmark76" w:id="77"/>
      <w:bookmarkEnd w:id="77"/>
      <w:r>
        <w:rPr/>
      </w:r>
      <w:r>
        <w:rPr>
          <w:rFonts w:ascii="Calibri Light"/>
          <w:b w:val="0"/>
          <w:sz w:val="28"/>
        </w:rPr>
        <w:t>ANEXO: ALGEBRA LINEAL.</w:t>
      </w:r>
    </w:p>
    <w:p>
      <w:pPr>
        <w:pStyle w:val="BodyText"/>
        <w:spacing w:line="242" w:lineRule="auto" w:before="42"/>
        <w:ind w:left="122" w:right="7431"/>
      </w:pPr>
      <w:r>
        <w:rPr/>
        <w:t>(Lethold, 1999) (Grossman)</w:t>
      </w:r>
    </w:p>
    <w:p>
      <w:pPr>
        <w:pStyle w:val="BodyText"/>
        <w:spacing w:before="3"/>
        <w:rPr>
          <w:sz w:val="21"/>
        </w:rPr>
      </w:pPr>
    </w:p>
    <w:p>
      <w:pPr>
        <w:pStyle w:val="BodyText"/>
        <w:ind w:left="122" w:right="46"/>
        <w:rPr>
          <w:b/>
        </w:rPr>
      </w:pPr>
      <w:bookmarkStart w:name="_bookmark77" w:id="78"/>
      <w:bookmarkEnd w:id="78"/>
      <w:r>
        <w:rPr/>
      </w:r>
      <w:r>
        <w:rPr>
          <w:rFonts w:ascii="Calibri Light" w:hAnsi="Calibri Light"/>
          <w:b w:val="0"/>
        </w:rPr>
        <w:t>Introducción</w:t>
      </w:r>
      <w:r>
        <w:rPr>
          <w:b/>
        </w:rPr>
        <w:t>.</w:t>
      </w:r>
    </w:p>
    <w:p>
      <w:pPr>
        <w:pStyle w:val="BodyText"/>
        <w:spacing w:before="9"/>
        <w:rPr>
          <w:b/>
        </w:rPr>
      </w:pPr>
    </w:p>
    <w:p>
      <w:pPr>
        <w:pStyle w:val="BodyText"/>
        <w:spacing w:line="278" w:lineRule="auto" w:before="69"/>
        <w:ind w:left="122" w:right="46"/>
      </w:pPr>
      <w:r>
        <w:rPr/>
        <w:t>Dentro de este primer capítulo se trataran algunos temas donde se analizaran los elementos más importantes del algebra lineal, matrices y vectores que apoyan a la programación lineal.</w:t>
      </w:r>
    </w:p>
    <w:p>
      <w:pPr>
        <w:pStyle w:val="BodyText"/>
      </w:pPr>
    </w:p>
    <w:p>
      <w:pPr>
        <w:pStyle w:val="BodyText"/>
        <w:spacing w:before="2"/>
        <w:rPr>
          <w:sz w:val="21"/>
        </w:rPr>
      </w:pPr>
    </w:p>
    <w:p>
      <w:pPr>
        <w:pStyle w:val="BodyText"/>
        <w:ind w:left="122"/>
        <w:jc w:val="both"/>
        <w:rPr>
          <w:rFonts w:ascii="Calibri Light"/>
          <w:b w:val="0"/>
        </w:rPr>
      </w:pPr>
      <w:bookmarkStart w:name="_bookmark78" w:id="79"/>
      <w:bookmarkEnd w:id="79"/>
      <w:r>
        <w:rPr/>
      </w:r>
      <w:r>
        <w:rPr>
          <w:rFonts w:ascii="Calibri Light"/>
          <w:b w:val="0"/>
        </w:rPr>
        <w:t>Espacio Euclidiano.</w:t>
      </w:r>
    </w:p>
    <w:p>
      <w:pPr>
        <w:pStyle w:val="BodyText"/>
        <w:rPr>
          <w:rFonts w:ascii="Calibri Light"/>
          <w:b w:val="0"/>
          <w:sz w:val="28"/>
        </w:rPr>
      </w:pPr>
    </w:p>
    <w:p>
      <w:pPr>
        <w:pStyle w:val="BodyText"/>
        <w:spacing w:line="266" w:lineRule="auto"/>
        <w:ind w:left="122" w:right="117"/>
        <w:jc w:val="both"/>
      </w:pPr>
      <w:r>
        <w:rPr/>
        <w:t>Un </w:t>
      </w:r>
      <w:r>
        <w:rPr>
          <w:i/>
        </w:rPr>
        <w:t>espacio euclidiano</w:t>
      </w:r>
      <w:r>
        <w:rPr>
          <w:position w:val="9"/>
          <w:sz w:val="16"/>
        </w:rPr>
        <w:t>4 </w:t>
      </w:r>
      <w:r>
        <w:rPr/>
        <w:t>o también conocido espacio vectorial, es un conjunto de n-adas ordenadas reales en </w:t>
      </w:r>
      <w:r>
        <w:rPr>
          <w:i/>
        </w:rPr>
        <w:t>E </w:t>
      </w:r>
      <w:r>
        <w:rPr/>
        <w:t>y un producto escalar real sobre </w:t>
      </w:r>
      <w:r>
        <w:rPr>
          <w:i/>
        </w:rPr>
        <w:t>E</w:t>
      </w:r>
      <w:r>
        <w:rPr/>
        <w:t>, también denominado espacio n- dimensional denotado por </w:t>
      </w:r>
      <w:r>
        <w:rPr>
          <w:rFonts w:ascii="Cambria Math" w:hAnsi="Cambria Math" w:eastAsia="Cambria Math"/>
        </w:rPr>
        <w:t>ℝ</w:t>
      </w:r>
      <w:r>
        <w:rPr>
          <w:rFonts w:ascii="Cambria Math" w:hAnsi="Cambria Math" w:eastAsia="Cambria Math"/>
          <w:position w:val="9"/>
          <w:sz w:val="17"/>
        </w:rPr>
        <w:t>�</w:t>
      </w:r>
      <w:r>
        <w:rPr/>
        <w:t>.</w:t>
      </w:r>
    </w:p>
    <w:p>
      <w:pPr>
        <w:pStyle w:val="BodyText"/>
        <w:spacing w:before="8"/>
        <w:rPr>
          <w:sz w:val="28"/>
        </w:rPr>
      </w:pPr>
    </w:p>
    <w:p>
      <w:pPr>
        <w:pStyle w:val="BodyText"/>
        <w:ind w:left="122"/>
        <w:jc w:val="both"/>
      </w:pPr>
      <w:r>
        <w:rPr/>
        <w:t>En un espacio euclidiano podemos encontrar los siguientes tipos de espacios:</w:t>
      </w:r>
    </w:p>
    <w:p>
      <w:pPr>
        <w:pStyle w:val="BodyText"/>
      </w:pPr>
    </w:p>
    <w:p>
      <w:pPr>
        <w:pStyle w:val="BodyText"/>
        <w:spacing w:before="10"/>
      </w:pPr>
    </w:p>
    <w:p>
      <w:pPr>
        <w:pStyle w:val="Heading3"/>
        <w:ind w:left="122"/>
        <w:rPr>
          <w:b w:val="0"/>
        </w:rPr>
      </w:pPr>
      <w:bookmarkStart w:name="_bookmark79" w:id="80"/>
      <w:bookmarkEnd w:id="80"/>
      <w:r>
        <w:rPr/>
      </w:r>
      <w:r>
        <w:rPr>
          <w:b w:val="0"/>
        </w:rPr>
        <w:t>Espacio unidimensional:</w:t>
      </w:r>
    </w:p>
    <w:p>
      <w:pPr>
        <w:pStyle w:val="BodyText"/>
        <w:spacing w:before="7"/>
        <w:rPr>
          <w:rFonts w:ascii="Calibri Light"/>
          <w:b w:val="0"/>
          <w:sz w:val="29"/>
        </w:rPr>
      </w:pPr>
    </w:p>
    <w:p>
      <w:pPr>
        <w:pStyle w:val="BodyText"/>
        <w:spacing w:line="261" w:lineRule="auto"/>
        <w:ind w:left="122" w:right="46"/>
      </w:pPr>
      <w:r>
        <w:rPr/>
        <w:t>Un espacio unidimensional, es un espacio el cual solo se compone de un solo elemento, el cual presenta un número real</w:t>
      </w:r>
      <w:r>
        <w:rPr>
          <w:position w:val="9"/>
          <w:sz w:val="16"/>
        </w:rPr>
        <w:t>5  </w:t>
      </w:r>
      <w:r>
        <w:rPr/>
        <w:t>y se denota por un "punto" dentro del espacio.</w:t>
      </w:r>
    </w:p>
    <w:p>
      <w:pPr>
        <w:pStyle w:val="BodyText"/>
        <w:spacing w:before="10"/>
        <w:rPr>
          <w:sz w:val="28"/>
        </w:rPr>
      </w:pPr>
    </w:p>
    <w:p>
      <w:pPr>
        <w:pStyle w:val="BodyText"/>
        <w:spacing w:line="278" w:lineRule="auto"/>
        <w:ind w:left="122" w:right="46"/>
      </w:pPr>
      <w:r>
        <w:rPr/>
        <w:t>Por ejemplo, sí queremos representar el número 15 en el espacio unidimensional seria de la siguiente forma:</w:t>
      </w:r>
    </w:p>
    <w:p>
      <w:pPr>
        <w:spacing w:before="82"/>
        <w:ind w:left="0" w:right="2170" w:firstLine="0"/>
        <w:jc w:val="right"/>
        <w:rPr>
          <w:rFonts w:ascii="Calibri"/>
          <w:sz w:val="22"/>
        </w:rPr>
      </w:pPr>
      <w:r>
        <w:rPr/>
        <w:pict>
          <v:group style="position:absolute;margin-left:158.279999pt;margin-top:21.83362pt;width:290.7pt;height:31.05pt;mso-position-horizontal-relative:page;mso-position-vertical-relative:paragraph;z-index:4696;mso-wrap-distance-left:0;mso-wrap-distance-right:0" coordorigin="3166,437" coordsize="5814,621">
            <v:shape style="position:absolute;left:3166;top:437;width:5814;height:163" coordorigin="3166,437" coordsize="5814,163" path="m8940,518l8830,582,8828,588,8834,598,8840,599,8962,528,8960,528,8960,527,8955,527,8940,518xm8923,508l3166,508,3166,528,8923,528,8940,518,8923,508xm8962,508l8960,508,8960,528,8962,528,8980,518,8962,508xm8955,509l8940,518,8955,527,8955,509xm8960,509l8955,509,8955,527,8960,527,8960,509xm8840,437l8834,438,8828,448,8830,454,8940,518,8955,509,8960,509,8960,508,8962,508,8840,437xe" filled="true" fillcolor="#000000" stroked="false">
              <v:path arrowok="t"/>
              <v:fill type="solid"/>
            </v:shape>
            <v:line style="position:absolute" from="4373,518" to="4373,775" stroked="true" strokeweight=".48pt" strokecolor="#000000"/>
            <v:shape style="position:absolute;left:8290;top:453;width:115;height:115" type="#_x0000_t75" stroked="false">
              <v:imagedata r:id="rId336" o:title=""/>
            </v:shape>
            <v:shape style="position:absolute;left:4190;top:792;width:461;height:211" type="#_x0000_t75" stroked="false">
              <v:imagedata r:id="rId337" o:title=""/>
            </v:shape>
            <v:shape style="position:absolute;left:4335;top:836;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0</w:t>
                    </w:r>
                  </w:p>
                </w:txbxContent>
              </v:textbox>
              <w10:wrap type="none"/>
            </v:shape>
            <w10:wrap type="topAndBottom"/>
          </v:group>
        </w:pict>
      </w:r>
      <w:r>
        <w:rPr/>
        <w:drawing>
          <wp:anchor distT="0" distB="0" distL="0" distR="0" allowOverlap="1" layoutInCell="1" locked="0" behindDoc="1" simplePos="0" relativeHeight="268035671">
            <wp:simplePos x="0" y="0"/>
            <wp:positionH relativeFrom="page">
              <wp:posOffset>5154167</wp:posOffset>
            </wp:positionH>
            <wp:positionV relativeFrom="paragraph">
              <wp:posOffset>51607</wp:posOffset>
            </wp:positionV>
            <wp:extent cx="405384" cy="132587"/>
            <wp:effectExtent l="0" t="0" r="0" b="0"/>
            <wp:wrapNone/>
            <wp:docPr id="69" name="image64.png" descr=""/>
            <wp:cNvGraphicFramePr>
              <a:graphicFrameLocks noChangeAspect="1"/>
            </wp:cNvGraphicFramePr>
            <a:graphic>
              <a:graphicData uri="http://schemas.openxmlformats.org/drawingml/2006/picture">
                <pic:pic>
                  <pic:nvPicPr>
                    <pic:cNvPr id="70" name="image64.png"/>
                    <pic:cNvPicPr/>
                  </pic:nvPicPr>
                  <pic:blipFill>
                    <a:blip r:embed="rId338" cstate="print"/>
                    <a:stretch>
                      <a:fillRect/>
                    </a:stretch>
                  </pic:blipFill>
                  <pic:spPr>
                    <a:xfrm>
                      <a:off x="0" y="0"/>
                      <a:ext cx="405384" cy="132587"/>
                    </a:xfrm>
                    <a:prstGeom prst="rect">
                      <a:avLst/>
                    </a:prstGeom>
                  </pic:spPr>
                </pic:pic>
              </a:graphicData>
            </a:graphic>
          </wp:anchor>
        </w:drawing>
      </w:r>
      <w:r>
        <w:rPr>
          <w:rFonts w:ascii="Calibri"/>
          <w:sz w:val="22"/>
        </w:rPr>
        <w:t>15</w:t>
      </w:r>
    </w:p>
    <w:p>
      <w:pPr>
        <w:spacing w:before="37"/>
        <w:ind w:left="3" w:right="0" w:firstLine="0"/>
        <w:jc w:val="center"/>
        <w:rPr>
          <w:rFonts w:ascii="Calibri" w:hAnsi="Calibri"/>
          <w:i/>
          <w:sz w:val="18"/>
        </w:rPr>
      </w:pPr>
      <w:r>
        <w:rPr>
          <w:rFonts w:ascii="Calibri" w:hAnsi="Calibri"/>
          <w:i/>
          <w:color w:val="44536A"/>
          <w:sz w:val="18"/>
        </w:rPr>
        <w:t>Ilustración 1 Espacio unidimensional</w:t>
      </w:r>
    </w:p>
    <w:p>
      <w:pPr>
        <w:pStyle w:val="BodyText"/>
        <w:rPr>
          <w:rFonts w:ascii="Calibri"/>
          <w:i/>
          <w:sz w:val="18"/>
        </w:rPr>
      </w:pPr>
    </w:p>
    <w:p>
      <w:pPr>
        <w:pStyle w:val="BodyText"/>
        <w:spacing w:before="11"/>
        <w:rPr>
          <w:rFonts w:ascii="Calibri"/>
          <w:i/>
          <w:sz w:val="23"/>
        </w:rPr>
      </w:pPr>
    </w:p>
    <w:p>
      <w:pPr>
        <w:pStyle w:val="BodyText"/>
        <w:spacing w:before="1"/>
        <w:jc w:val="center"/>
      </w:pPr>
      <w:r>
        <w:rPr/>
        <w:t>Como podemos observar, un espacio unidimensional, nos permite una recta numérica, de</w:t>
      </w:r>
    </w:p>
    <w:p>
      <w:pPr>
        <w:pStyle w:val="BodyText"/>
        <w:spacing w:before="41"/>
        <w:ind w:left="122" w:right="46"/>
      </w:pPr>
      <w:r>
        <w:rPr>
          <w:rFonts w:ascii="Cambria Math" w:hAnsi="Cambria Math"/>
        </w:rPr>
        <w:t>−∞ </w:t>
      </w:r>
      <w:r>
        <w:rPr/>
        <w:t>a </w:t>
      </w:r>
      <w:r>
        <w:rPr>
          <w:rFonts w:ascii="Cambria Math" w:hAnsi="Cambria Math"/>
        </w:rPr>
        <w:t>∞</w:t>
      </w:r>
      <w:r>
        <w:rPr/>
        <w:t>, donde se pueden representar todos lo número reales.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r>
        <w:rPr/>
        <w:pict>
          <v:line style="position:absolute;mso-position-horizontal-relative:page;mso-position-vertical-relative:paragraph;z-index:4720;mso-wrap-distance-left:0;mso-wrap-distance-right:0" from="85.103996pt,17.268858pt" to="229.123996pt,17.268858pt" stroked="true" strokeweight=".72003pt" strokecolor="#000000">
            <w10:wrap type="topAndBottom"/>
          </v:line>
        </w:pict>
      </w:r>
    </w:p>
    <w:p>
      <w:pPr>
        <w:spacing w:before="60"/>
        <w:ind w:left="122" w:right="46" w:firstLine="0"/>
        <w:jc w:val="left"/>
        <w:rPr>
          <w:sz w:val="20"/>
        </w:rPr>
      </w:pPr>
      <w:r>
        <w:rPr>
          <w:position w:val="7"/>
          <w:sz w:val="13"/>
        </w:rPr>
        <w:t>4 </w:t>
      </w:r>
      <w:r>
        <w:rPr>
          <w:sz w:val="20"/>
        </w:rPr>
        <w:t>De Euclides (siglos IV y III a. de C.), griego nacido en Alejandría, Egipto, a quien se debe el primer tratado sistemático de geometría.</w:t>
      </w:r>
    </w:p>
    <w:p>
      <w:pPr>
        <w:spacing w:before="0"/>
        <w:ind w:left="122" w:right="99" w:firstLine="0"/>
        <w:jc w:val="left"/>
        <w:rPr>
          <w:sz w:val="20"/>
        </w:rPr>
      </w:pPr>
      <w:r>
        <w:rPr>
          <w:position w:val="7"/>
          <w:sz w:val="13"/>
        </w:rPr>
        <w:t>5</w:t>
      </w:r>
      <w:r>
        <w:rPr>
          <w:spacing w:val="5"/>
          <w:position w:val="7"/>
          <w:sz w:val="13"/>
        </w:rPr>
        <w:t> </w:t>
      </w:r>
      <w:r>
        <w:rPr>
          <w:sz w:val="20"/>
        </w:rPr>
        <w:t>Los</w:t>
      </w:r>
      <w:r>
        <w:rPr>
          <w:spacing w:val="-13"/>
          <w:sz w:val="20"/>
        </w:rPr>
        <w:t> </w:t>
      </w:r>
      <w:r>
        <w:rPr>
          <w:sz w:val="20"/>
        </w:rPr>
        <w:t>números</w:t>
      </w:r>
      <w:r>
        <w:rPr>
          <w:spacing w:val="-13"/>
          <w:sz w:val="20"/>
        </w:rPr>
        <w:t> </w:t>
      </w:r>
      <w:r>
        <w:rPr>
          <w:sz w:val="20"/>
        </w:rPr>
        <w:t>reales</w:t>
      </w:r>
      <w:r>
        <w:rPr>
          <w:spacing w:val="-13"/>
          <w:sz w:val="20"/>
        </w:rPr>
        <w:t> </w:t>
      </w:r>
      <w:r>
        <w:rPr>
          <w:sz w:val="20"/>
        </w:rPr>
        <w:t>son</w:t>
      </w:r>
      <w:r>
        <w:rPr>
          <w:spacing w:val="-14"/>
          <w:sz w:val="20"/>
        </w:rPr>
        <w:t> </w:t>
      </w:r>
      <w:r>
        <w:rPr>
          <w:sz w:val="20"/>
        </w:rPr>
        <w:t>denotados</w:t>
      </w:r>
      <w:r>
        <w:rPr>
          <w:spacing w:val="-13"/>
          <w:sz w:val="20"/>
        </w:rPr>
        <w:t> </w:t>
      </w:r>
      <w:r>
        <w:rPr>
          <w:sz w:val="20"/>
        </w:rPr>
        <w:t>por</w:t>
      </w:r>
      <w:r>
        <w:rPr>
          <w:spacing w:val="-12"/>
          <w:sz w:val="20"/>
        </w:rPr>
        <w:t> </w:t>
      </w:r>
      <w:r>
        <w:rPr>
          <w:sz w:val="20"/>
        </w:rPr>
        <w:t>una</w:t>
      </w:r>
      <w:r>
        <w:rPr>
          <w:spacing w:val="26"/>
          <w:sz w:val="20"/>
        </w:rPr>
        <w:t> </w:t>
      </w:r>
      <w:r>
        <w:rPr>
          <w:rFonts w:ascii="Cambria Math" w:hAnsi="Cambria Math"/>
          <w:sz w:val="20"/>
        </w:rPr>
        <w:t>ℝ</w:t>
      </w:r>
      <w:r>
        <w:rPr>
          <w:sz w:val="20"/>
        </w:rPr>
        <w:t>,</w:t>
      </w:r>
      <w:r>
        <w:rPr>
          <w:spacing w:val="-12"/>
          <w:sz w:val="20"/>
        </w:rPr>
        <w:t> </w:t>
      </w:r>
      <w:r>
        <w:rPr>
          <w:sz w:val="20"/>
        </w:rPr>
        <w:t>los</w:t>
      </w:r>
      <w:r>
        <w:rPr>
          <w:spacing w:val="-13"/>
          <w:sz w:val="20"/>
        </w:rPr>
        <w:t> </w:t>
      </w:r>
      <w:r>
        <w:rPr>
          <w:sz w:val="20"/>
        </w:rPr>
        <w:t>cuales</w:t>
      </w:r>
      <w:r>
        <w:rPr>
          <w:spacing w:val="-13"/>
          <w:sz w:val="20"/>
        </w:rPr>
        <w:t> </w:t>
      </w:r>
      <w:r>
        <w:rPr>
          <w:sz w:val="20"/>
        </w:rPr>
        <w:t>son</w:t>
      </w:r>
      <w:r>
        <w:rPr>
          <w:spacing w:val="-14"/>
          <w:sz w:val="20"/>
        </w:rPr>
        <w:t> </w:t>
      </w:r>
      <w:r>
        <w:rPr>
          <w:sz w:val="20"/>
        </w:rPr>
        <w:t>números</w:t>
      </w:r>
      <w:r>
        <w:rPr>
          <w:spacing w:val="-13"/>
          <w:sz w:val="20"/>
        </w:rPr>
        <w:t> </w:t>
      </w:r>
      <w:r>
        <w:rPr>
          <w:sz w:val="20"/>
        </w:rPr>
        <w:t>racionales</w:t>
      </w:r>
      <w:r>
        <w:rPr>
          <w:spacing w:val="-13"/>
          <w:sz w:val="20"/>
        </w:rPr>
        <w:t> </w:t>
      </w:r>
      <w:r>
        <w:rPr>
          <w:sz w:val="20"/>
        </w:rPr>
        <w:t>(números</w:t>
      </w:r>
      <w:r>
        <w:rPr>
          <w:spacing w:val="-13"/>
          <w:sz w:val="20"/>
        </w:rPr>
        <w:t> </w:t>
      </w:r>
      <w:r>
        <w:rPr>
          <w:sz w:val="20"/>
        </w:rPr>
        <w:t>positivos,</w:t>
      </w:r>
      <w:r>
        <w:rPr>
          <w:spacing w:val="-12"/>
          <w:sz w:val="20"/>
        </w:rPr>
        <w:t> </w:t>
      </w:r>
      <w:r>
        <w:rPr>
          <w:sz w:val="20"/>
        </w:rPr>
        <w:t>negativos y el cero) y no racionales (transcendentes y</w:t>
      </w:r>
      <w:r>
        <w:rPr>
          <w:spacing w:val="-22"/>
          <w:sz w:val="20"/>
        </w:rPr>
        <w:t> </w:t>
      </w:r>
      <w:r>
        <w:rPr>
          <w:sz w:val="20"/>
        </w:rPr>
        <w:t>algebraicos).</w:t>
      </w:r>
    </w:p>
    <w:p>
      <w:pPr>
        <w:spacing w:after="0"/>
        <w:jc w:val="left"/>
        <w:rPr>
          <w:sz w:val="20"/>
        </w:rPr>
        <w:sectPr>
          <w:headerReference w:type="default" r:id="rId334"/>
          <w:footerReference w:type="default" r:id="rId335"/>
          <w:pgSz w:w="12240" w:h="15840"/>
          <w:pgMar w:header="0" w:footer="1003" w:top="1400" w:bottom="1200" w:left="1580" w:right="1580"/>
          <w:pgNumType w:start="113"/>
        </w:sectPr>
      </w:pPr>
    </w:p>
    <w:p>
      <w:pPr>
        <w:pStyle w:val="BodyText"/>
        <w:rPr>
          <w:sz w:val="20"/>
        </w:rPr>
      </w:pPr>
    </w:p>
    <w:p>
      <w:pPr>
        <w:pStyle w:val="BodyText"/>
        <w:spacing w:before="204"/>
        <w:ind w:left="102"/>
        <w:jc w:val="both"/>
        <w:rPr>
          <w:rFonts w:ascii="Calibri Light"/>
          <w:b w:val="0"/>
        </w:rPr>
      </w:pPr>
      <w:bookmarkStart w:name="_bookmark80" w:id="81"/>
      <w:bookmarkEnd w:id="81"/>
      <w:r>
        <w:rPr/>
      </w:r>
      <w:r>
        <w:rPr>
          <w:rFonts w:ascii="Calibri Light"/>
          <w:b w:val="0"/>
        </w:rPr>
        <w:t>Espacio bidimensional:</w:t>
      </w:r>
    </w:p>
    <w:p>
      <w:pPr>
        <w:pStyle w:val="BodyText"/>
        <w:spacing w:before="1"/>
        <w:rPr>
          <w:rFonts w:ascii="Calibri Light"/>
          <w:b w:val="0"/>
          <w:sz w:val="29"/>
        </w:rPr>
      </w:pPr>
    </w:p>
    <w:p>
      <w:pPr>
        <w:pStyle w:val="BodyText"/>
        <w:spacing w:line="247" w:lineRule="auto"/>
        <w:ind w:left="102" w:right="114"/>
        <w:jc w:val="both"/>
      </w:pPr>
      <w:r>
        <w:rPr/>
        <w:t>Un espacio bidimensional nos permite representar pares ordenados de números reales </w:t>
      </w:r>
      <w:r>
        <w:rPr>
          <w:rFonts w:ascii="Cambria Math" w:hAnsi="Cambria Math" w:eastAsia="Cambria Math"/>
        </w:rPr>
        <w:t>�</w:t>
      </w:r>
      <w:r>
        <w:rPr>
          <w:rFonts w:ascii="Cambria Math" w:hAnsi="Cambria Math" w:eastAsia="Cambria Math"/>
          <w:position w:val="-4"/>
          <w:sz w:val="17"/>
        </w:rPr>
        <w:t>1</w:t>
      </w:r>
      <w:r>
        <w:rPr/>
        <w:t>, </w:t>
      </w:r>
      <w:r>
        <w:rPr>
          <w:rFonts w:ascii="Cambria Math" w:hAnsi="Cambria Math" w:eastAsia="Cambria Math"/>
        </w:rPr>
        <w:t>�</w:t>
      </w:r>
      <w:r>
        <w:rPr>
          <w:rFonts w:ascii="Cambria Math" w:hAnsi="Cambria Math" w:eastAsia="Cambria Math"/>
          <w:position w:val="-4"/>
          <w:sz w:val="17"/>
        </w:rPr>
        <w:t>2 </w:t>
      </w:r>
      <w:r>
        <w:rPr/>
        <w:t>denominados  coordenadas  cartesianas,  donde  </w:t>
      </w:r>
      <w:r>
        <w:rPr>
          <w:rFonts w:ascii="Cambria Math" w:hAnsi="Cambria Math" w:eastAsia="Cambria Math"/>
          <w:spacing w:val="-3"/>
        </w:rPr>
        <w:t>�</w:t>
      </w:r>
      <w:r>
        <w:rPr>
          <w:rFonts w:ascii="Cambria Math" w:hAnsi="Cambria Math" w:eastAsia="Cambria Math"/>
          <w:spacing w:val="-3"/>
          <w:position w:val="-4"/>
          <w:sz w:val="17"/>
        </w:rPr>
        <w:t>1    </w:t>
      </w:r>
      <w:r>
        <w:rPr/>
        <w:t>es  la  componente  de  x  y  </w:t>
      </w:r>
      <w:r>
        <w:rPr>
          <w:rFonts w:ascii="Cambria Math" w:hAnsi="Cambria Math" w:eastAsia="Cambria Math"/>
        </w:rPr>
        <w:t>�</w:t>
      </w:r>
      <w:r>
        <w:rPr>
          <w:rFonts w:ascii="Cambria Math" w:hAnsi="Cambria Math" w:eastAsia="Cambria Math"/>
          <w:position w:val="-4"/>
          <w:sz w:val="17"/>
        </w:rPr>
        <w:t>2   </w:t>
      </w:r>
      <w:r>
        <w:rPr/>
        <w:t>es  la componente de</w:t>
      </w:r>
      <w:r>
        <w:rPr>
          <w:spacing w:val="17"/>
        </w:rPr>
        <w:t> </w:t>
      </w:r>
      <w:r>
        <w:rPr>
          <w:spacing w:val="-3"/>
        </w:rPr>
        <w:t>y.</w:t>
      </w:r>
    </w:p>
    <w:p>
      <w:pPr>
        <w:pStyle w:val="BodyText"/>
        <w:spacing w:before="7"/>
        <w:rPr>
          <w:sz w:val="30"/>
        </w:rPr>
      </w:pPr>
    </w:p>
    <w:p>
      <w:pPr>
        <w:pStyle w:val="BodyText"/>
        <w:spacing w:line="276" w:lineRule="auto" w:after="6"/>
        <w:ind w:left="102" w:right="120"/>
        <w:jc w:val="both"/>
      </w:pPr>
      <w:r>
        <w:rPr/>
        <w:t>El espacio bidimensional está formado por dos rectas perpendiculares, llamadas el eje "x" y el eje "y", la intersección de las dos rectas se le denomina origen.</w:t>
      </w:r>
    </w:p>
    <w:p>
      <w:pPr>
        <w:pStyle w:val="BodyText"/>
        <w:ind w:left="2931"/>
        <w:rPr>
          <w:sz w:val="20"/>
        </w:rPr>
      </w:pPr>
      <w:r>
        <w:rPr>
          <w:sz w:val="20"/>
        </w:rPr>
        <w:drawing>
          <wp:inline distT="0" distB="0" distL="0" distR="0">
            <wp:extent cx="2000888" cy="1568672"/>
            <wp:effectExtent l="0" t="0" r="0" b="0"/>
            <wp:docPr id="71" name="image65.png" descr=""/>
            <wp:cNvGraphicFramePr>
              <a:graphicFrameLocks noChangeAspect="1"/>
            </wp:cNvGraphicFramePr>
            <a:graphic>
              <a:graphicData uri="http://schemas.openxmlformats.org/drawingml/2006/picture">
                <pic:pic>
                  <pic:nvPicPr>
                    <pic:cNvPr id="72" name="image65.png"/>
                    <pic:cNvPicPr/>
                  </pic:nvPicPr>
                  <pic:blipFill>
                    <a:blip r:embed="rId341" cstate="print"/>
                    <a:stretch>
                      <a:fillRect/>
                    </a:stretch>
                  </pic:blipFill>
                  <pic:spPr>
                    <a:xfrm>
                      <a:off x="0" y="0"/>
                      <a:ext cx="2000888" cy="1568672"/>
                    </a:xfrm>
                    <a:prstGeom prst="rect">
                      <a:avLst/>
                    </a:prstGeom>
                  </pic:spPr>
                </pic:pic>
              </a:graphicData>
            </a:graphic>
          </wp:inline>
        </w:drawing>
      </w:r>
      <w:r>
        <w:rPr>
          <w:sz w:val="20"/>
        </w:rPr>
      </w:r>
    </w:p>
    <w:p>
      <w:pPr>
        <w:spacing w:before="61"/>
        <w:ind w:left="0" w:right="17" w:firstLine="0"/>
        <w:jc w:val="center"/>
        <w:rPr>
          <w:rFonts w:ascii="Calibri" w:hAnsi="Calibri"/>
          <w:i/>
          <w:sz w:val="18"/>
        </w:rPr>
      </w:pPr>
      <w:r>
        <w:rPr>
          <w:rFonts w:ascii="Calibri" w:hAnsi="Calibri"/>
          <w:i/>
          <w:color w:val="44536A"/>
          <w:sz w:val="18"/>
        </w:rPr>
        <w:t>Ilustración 2 Plano Bidimensional (Plano Cartesiano)</w:t>
      </w:r>
    </w:p>
    <w:p>
      <w:pPr>
        <w:pStyle w:val="BodyText"/>
        <w:rPr>
          <w:rFonts w:ascii="Calibri"/>
          <w:i/>
          <w:sz w:val="16"/>
        </w:rPr>
      </w:pPr>
    </w:p>
    <w:p>
      <w:pPr>
        <w:pStyle w:val="BodyText"/>
        <w:spacing w:line="276" w:lineRule="auto"/>
        <w:ind w:left="102" w:right="124"/>
        <w:jc w:val="both"/>
      </w:pPr>
      <w:r>
        <w:rPr/>
        <w:t>Como se puede observar el espacio bidimensional forma el plano cartesiano, en el cual podemos representar rectas, las cuales son la unión del origen con una coordenada.</w:t>
      </w:r>
    </w:p>
    <w:p>
      <w:pPr>
        <w:pStyle w:val="BodyText"/>
        <w:spacing w:before="9"/>
        <w:rPr>
          <w:sz w:val="27"/>
        </w:rPr>
      </w:pPr>
    </w:p>
    <w:p>
      <w:pPr>
        <w:pStyle w:val="BodyText"/>
        <w:spacing w:line="276" w:lineRule="auto"/>
        <w:ind w:left="102" w:right="122"/>
        <w:jc w:val="both"/>
      </w:pPr>
      <w:r>
        <w:rPr/>
        <w:t>Al intersectar los dos ejes, se puede apreciar que tenemos cuatro partes las cuales son denominadas cuadrantes, los cuales están distribuidos de la siguiente forma:</w:t>
      </w:r>
    </w:p>
    <w:p>
      <w:pPr>
        <w:pStyle w:val="BodyText"/>
        <w:spacing w:before="6"/>
        <w:rPr>
          <w:sz w:val="27"/>
        </w:rPr>
      </w:pPr>
    </w:p>
    <w:p>
      <w:pPr>
        <w:pStyle w:val="ListParagraph"/>
        <w:numPr>
          <w:ilvl w:val="1"/>
          <w:numId w:val="18"/>
        </w:numPr>
        <w:tabs>
          <w:tab w:pos="821" w:val="left" w:leader="none"/>
          <w:tab w:pos="822" w:val="left" w:leader="none"/>
        </w:tabs>
        <w:spacing w:line="240" w:lineRule="auto" w:before="1" w:after="0"/>
        <w:ind w:left="822" w:right="0" w:hanging="360"/>
        <w:jc w:val="left"/>
        <w:rPr>
          <w:sz w:val="24"/>
        </w:rPr>
      </w:pPr>
      <w:r>
        <w:rPr>
          <w:sz w:val="24"/>
        </w:rPr>
        <w:t>Primer cuadrante está constituido por la parte positiva de los ejes x y y (x,</w:t>
      </w:r>
      <w:r>
        <w:rPr>
          <w:spacing w:val="-17"/>
          <w:sz w:val="24"/>
        </w:rPr>
        <w:t> </w:t>
      </w:r>
      <w:r>
        <w:rPr>
          <w:sz w:val="24"/>
        </w:rPr>
        <w:t>y).</w:t>
      </w:r>
    </w:p>
    <w:p>
      <w:pPr>
        <w:pStyle w:val="ListParagraph"/>
        <w:numPr>
          <w:ilvl w:val="1"/>
          <w:numId w:val="18"/>
        </w:numPr>
        <w:tabs>
          <w:tab w:pos="821" w:val="left" w:leader="none"/>
          <w:tab w:pos="822" w:val="left" w:leader="none"/>
        </w:tabs>
        <w:spacing w:line="273" w:lineRule="auto" w:before="42" w:after="0"/>
        <w:ind w:left="822" w:right="117" w:hanging="360"/>
        <w:jc w:val="left"/>
        <w:rPr>
          <w:sz w:val="24"/>
        </w:rPr>
      </w:pPr>
      <w:r>
        <w:rPr>
          <w:sz w:val="24"/>
        </w:rPr>
        <w:t>El</w:t>
      </w:r>
      <w:r>
        <w:rPr>
          <w:spacing w:val="-8"/>
          <w:sz w:val="24"/>
        </w:rPr>
        <w:t> </w:t>
      </w:r>
      <w:r>
        <w:rPr>
          <w:sz w:val="24"/>
        </w:rPr>
        <w:t>segundo</w:t>
      </w:r>
      <w:r>
        <w:rPr>
          <w:spacing w:val="-9"/>
          <w:sz w:val="24"/>
        </w:rPr>
        <w:t> </w:t>
      </w:r>
      <w:r>
        <w:rPr>
          <w:sz w:val="24"/>
        </w:rPr>
        <w:t>cuadrante</w:t>
      </w:r>
      <w:r>
        <w:rPr>
          <w:spacing w:val="-9"/>
          <w:sz w:val="24"/>
        </w:rPr>
        <w:t> </w:t>
      </w:r>
      <w:r>
        <w:rPr>
          <w:sz w:val="24"/>
        </w:rPr>
        <w:t>está</w:t>
      </w:r>
      <w:r>
        <w:rPr>
          <w:spacing w:val="-9"/>
          <w:sz w:val="24"/>
        </w:rPr>
        <w:t> </w:t>
      </w:r>
      <w:r>
        <w:rPr>
          <w:sz w:val="24"/>
        </w:rPr>
        <w:t>construido</w:t>
      </w:r>
      <w:r>
        <w:rPr>
          <w:spacing w:val="-9"/>
          <w:sz w:val="24"/>
        </w:rPr>
        <w:t> </w:t>
      </w:r>
      <w:r>
        <w:rPr>
          <w:sz w:val="24"/>
        </w:rPr>
        <w:t>por</w:t>
      </w:r>
      <w:r>
        <w:rPr>
          <w:spacing w:val="-9"/>
          <w:sz w:val="24"/>
        </w:rPr>
        <w:t> </w:t>
      </w:r>
      <w:r>
        <w:rPr>
          <w:sz w:val="24"/>
        </w:rPr>
        <w:t>la</w:t>
      </w:r>
      <w:r>
        <w:rPr>
          <w:spacing w:val="-9"/>
          <w:sz w:val="24"/>
        </w:rPr>
        <w:t> </w:t>
      </w:r>
      <w:r>
        <w:rPr>
          <w:sz w:val="24"/>
        </w:rPr>
        <w:t>parte</w:t>
      </w:r>
      <w:r>
        <w:rPr>
          <w:spacing w:val="-12"/>
          <w:sz w:val="24"/>
        </w:rPr>
        <w:t> </w:t>
      </w:r>
      <w:r>
        <w:rPr>
          <w:sz w:val="24"/>
        </w:rPr>
        <w:t>negativa</w:t>
      </w:r>
      <w:r>
        <w:rPr>
          <w:spacing w:val="-10"/>
          <w:sz w:val="24"/>
        </w:rPr>
        <w:t> </w:t>
      </w:r>
      <w:r>
        <w:rPr>
          <w:sz w:val="24"/>
        </w:rPr>
        <w:t>del</w:t>
      </w:r>
      <w:r>
        <w:rPr>
          <w:spacing w:val="-8"/>
          <w:sz w:val="24"/>
        </w:rPr>
        <w:t> </w:t>
      </w:r>
      <w:r>
        <w:rPr>
          <w:sz w:val="24"/>
        </w:rPr>
        <w:t>eje</w:t>
      </w:r>
      <w:r>
        <w:rPr>
          <w:spacing w:val="-9"/>
          <w:sz w:val="24"/>
        </w:rPr>
        <w:t> </w:t>
      </w:r>
      <w:r>
        <w:rPr>
          <w:sz w:val="24"/>
        </w:rPr>
        <w:t>x</w:t>
      </w:r>
      <w:r>
        <w:rPr>
          <w:spacing w:val="-3"/>
          <w:sz w:val="24"/>
        </w:rPr>
        <w:t> </w:t>
      </w:r>
      <w:r>
        <w:rPr>
          <w:sz w:val="24"/>
        </w:rPr>
        <w:t>y</w:t>
      </w:r>
      <w:r>
        <w:rPr>
          <w:spacing w:val="-16"/>
          <w:sz w:val="24"/>
        </w:rPr>
        <w:t> </w:t>
      </w:r>
      <w:r>
        <w:rPr>
          <w:sz w:val="24"/>
        </w:rPr>
        <w:t>la</w:t>
      </w:r>
      <w:r>
        <w:rPr>
          <w:spacing w:val="-9"/>
          <w:sz w:val="24"/>
        </w:rPr>
        <w:t> </w:t>
      </w:r>
      <w:r>
        <w:rPr>
          <w:sz w:val="24"/>
        </w:rPr>
        <w:t>parte</w:t>
      </w:r>
      <w:r>
        <w:rPr>
          <w:spacing w:val="-10"/>
          <w:sz w:val="24"/>
        </w:rPr>
        <w:t> </w:t>
      </w:r>
      <w:r>
        <w:rPr>
          <w:sz w:val="24"/>
        </w:rPr>
        <w:t>positiva del eje y (-x,</w:t>
      </w:r>
      <w:r>
        <w:rPr>
          <w:spacing w:val="-5"/>
          <w:sz w:val="24"/>
        </w:rPr>
        <w:t> </w:t>
      </w:r>
      <w:r>
        <w:rPr>
          <w:sz w:val="24"/>
        </w:rPr>
        <w:t>y).</w:t>
      </w:r>
    </w:p>
    <w:p>
      <w:pPr>
        <w:pStyle w:val="ListParagraph"/>
        <w:numPr>
          <w:ilvl w:val="1"/>
          <w:numId w:val="18"/>
        </w:numPr>
        <w:tabs>
          <w:tab w:pos="821" w:val="left" w:leader="none"/>
          <w:tab w:pos="822" w:val="left" w:leader="none"/>
        </w:tabs>
        <w:spacing w:line="240" w:lineRule="auto" w:before="3" w:after="0"/>
        <w:ind w:left="822" w:right="0" w:hanging="360"/>
        <w:jc w:val="left"/>
        <w:rPr>
          <w:sz w:val="24"/>
        </w:rPr>
      </w:pPr>
      <w:r>
        <w:rPr>
          <w:sz w:val="24"/>
        </w:rPr>
        <w:t>El tercer cuadrante está constituido por la parte negativa de ambos ejes (-x,</w:t>
      </w:r>
      <w:r>
        <w:rPr>
          <w:spacing w:val="-13"/>
          <w:sz w:val="24"/>
        </w:rPr>
        <w:t> </w:t>
      </w:r>
      <w:r>
        <w:rPr>
          <w:sz w:val="24"/>
        </w:rPr>
        <w:t>-y).</w:t>
      </w:r>
    </w:p>
    <w:p>
      <w:pPr>
        <w:pStyle w:val="ListParagraph"/>
        <w:numPr>
          <w:ilvl w:val="1"/>
          <w:numId w:val="18"/>
        </w:numPr>
        <w:tabs>
          <w:tab w:pos="821" w:val="left" w:leader="none"/>
          <w:tab w:pos="822" w:val="left" w:leader="none"/>
        </w:tabs>
        <w:spacing w:line="273" w:lineRule="auto" w:before="42" w:after="0"/>
        <w:ind w:left="822" w:right="121" w:hanging="360"/>
        <w:jc w:val="left"/>
        <w:rPr>
          <w:sz w:val="24"/>
        </w:rPr>
      </w:pPr>
      <w:r>
        <w:rPr>
          <w:sz w:val="24"/>
        </w:rPr>
        <w:t>El cuarto cuadrante está constituido por la parte negativa del eje y y la parte positiva del eje x (x,</w:t>
      </w:r>
      <w:r>
        <w:rPr>
          <w:spacing w:val="-3"/>
          <w:sz w:val="24"/>
        </w:rPr>
        <w:t> </w:t>
      </w:r>
      <w:r>
        <w:rPr>
          <w:sz w:val="24"/>
        </w:rPr>
        <w:t>-y).</w:t>
      </w:r>
    </w:p>
    <w:p>
      <w:pPr>
        <w:pStyle w:val="BodyText"/>
        <w:rPr>
          <w:sz w:val="28"/>
        </w:rPr>
      </w:pPr>
    </w:p>
    <w:p>
      <w:pPr>
        <w:pStyle w:val="BodyText"/>
        <w:spacing w:before="1"/>
        <w:ind w:right="17"/>
        <w:jc w:val="center"/>
      </w:pPr>
      <w:r>
        <w:rPr/>
        <w:t>Por ejemplo, represente la siguiente coordenada en un espacio bidimensional b = (3,3).</w:t>
      </w:r>
    </w:p>
    <w:p>
      <w:pPr>
        <w:pStyle w:val="BodyText"/>
        <w:rPr>
          <w:sz w:val="28"/>
        </w:rPr>
      </w:pPr>
      <w:r>
        <w:rPr/>
        <w:pict>
          <v:group style="position:absolute;margin-left:253.440002pt;margin-top:18.094301pt;width:105.15pt;height:92.2pt;mso-position-horizontal-relative:page;mso-position-vertical-relative:paragraph;z-index:4768;mso-wrap-distance-left:0;mso-wrap-distance-right:0" coordorigin="5069,362" coordsize="2103,1844">
            <v:shape style="position:absolute;left:5069;top:362;width:2102;height:1843" type="#_x0000_t75" stroked="false">
              <v:imagedata r:id="rId342" o:title=""/>
            </v:shape>
            <v:shape style="position:absolute;left:6142;top:1019;width:154;height:154" type="#_x0000_t75" stroked="false">
              <v:imagedata r:id="rId343" o:title=""/>
            </v:shape>
            <w10:wrap type="topAndBottom"/>
          </v:group>
        </w:pict>
      </w:r>
    </w:p>
    <w:p>
      <w:pPr>
        <w:spacing w:before="15"/>
        <w:ind w:left="0" w:right="15" w:firstLine="0"/>
        <w:jc w:val="center"/>
        <w:rPr>
          <w:rFonts w:ascii="Calibri" w:hAnsi="Calibri"/>
          <w:i/>
          <w:sz w:val="18"/>
        </w:rPr>
      </w:pPr>
      <w:r>
        <w:rPr>
          <w:rFonts w:ascii="Calibri" w:hAnsi="Calibri"/>
          <w:i/>
          <w:color w:val="44536A"/>
          <w:sz w:val="18"/>
        </w:rPr>
        <w:t>Ilustración 3 Representación de un Punto</w:t>
      </w:r>
    </w:p>
    <w:p>
      <w:pPr>
        <w:spacing w:after="0"/>
        <w:jc w:val="center"/>
        <w:rPr>
          <w:rFonts w:ascii="Calibri" w:hAnsi="Calibri"/>
          <w:sz w:val="18"/>
        </w:rPr>
        <w:sectPr>
          <w:headerReference w:type="default" r:id="rId339"/>
          <w:footerReference w:type="default" r:id="rId340"/>
          <w:pgSz w:w="12240" w:h="15840"/>
          <w:pgMar w:header="0" w:footer="1003" w:top="1500" w:bottom="1200" w:left="1600" w:right="1580"/>
          <w:pgNumType w:start="114"/>
        </w:sectPr>
      </w:pPr>
    </w:p>
    <w:p>
      <w:pPr>
        <w:pStyle w:val="BodyText"/>
        <w:spacing w:before="35"/>
        <w:ind w:left="102"/>
        <w:jc w:val="both"/>
        <w:rPr>
          <w:rFonts w:ascii="Calibri Light"/>
          <w:b w:val="0"/>
        </w:rPr>
      </w:pPr>
      <w:bookmarkStart w:name="_bookmark81" w:id="82"/>
      <w:bookmarkEnd w:id="82"/>
      <w:r>
        <w:rPr/>
      </w:r>
      <w:r>
        <w:rPr>
          <w:rFonts w:ascii="Calibri Light"/>
          <w:b w:val="0"/>
        </w:rPr>
        <w:t>Espacio tridimensional:</w:t>
      </w:r>
    </w:p>
    <w:p>
      <w:pPr>
        <w:pStyle w:val="BodyText"/>
        <w:spacing w:before="1"/>
        <w:rPr>
          <w:rFonts w:ascii="Calibri Light"/>
          <w:b w:val="0"/>
          <w:sz w:val="29"/>
        </w:rPr>
      </w:pPr>
    </w:p>
    <w:p>
      <w:pPr>
        <w:pStyle w:val="BodyText"/>
        <w:spacing w:before="1"/>
        <w:ind w:left="102"/>
        <w:jc w:val="both"/>
        <w:rPr>
          <w:rFonts w:ascii="Cambria Math" w:hAnsi="Cambria Math" w:eastAsia="Cambria Math"/>
          <w:sz w:val="17"/>
        </w:rPr>
      </w:pPr>
      <w:r>
        <w:rPr/>
        <w:t>Un</w:t>
      </w:r>
      <w:r>
        <w:rPr>
          <w:spacing w:val="-7"/>
        </w:rPr>
        <w:t> </w:t>
      </w:r>
      <w:r>
        <w:rPr/>
        <w:t>espacio</w:t>
      </w:r>
      <w:r>
        <w:rPr>
          <w:spacing w:val="-7"/>
        </w:rPr>
        <w:t> </w:t>
      </w:r>
      <w:r>
        <w:rPr/>
        <w:t>tridimensional</w:t>
      </w:r>
      <w:r>
        <w:rPr>
          <w:spacing w:val="-7"/>
        </w:rPr>
        <w:t> </w:t>
      </w:r>
      <w:r>
        <w:rPr/>
        <w:t>se</w:t>
      </w:r>
      <w:r>
        <w:rPr>
          <w:spacing w:val="-7"/>
        </w:rPr>
        <w:t> </w:t>
      </w:r>
      <w:r>
        <w:rPr/>
        <w:t>pueden</w:t>
      </w:r>
      <w:r>
        <w:rPr>
          <w:spacing w:val="-7"/>
        </w:rPr>
        <w:t> </w:t>
      </w:r>
      <w:r>
        <w:rPr/>
        <w:t>representar</w:t>
      </w:r>
      <w:r>
        <w:rPr>
          <w:spacing w:val="-7"/>
        </w:rPr>
        <w:t> </w:t>
      </w:r>
      <w:r>
        <w:rPr/>
        <w:t>triadas</w:t>
      </w:r>
      <w:r>
        <w:rPr>
          <w:spacing w:val="-7"/>
        </w:rPr>
        <w:t> </w:t>
      </w:r>
      <w:r>
        <w:rPr/>
        <w:t>ordenadas</w:t>
      </w:r>
      <w:r>
        <w:rPr>
          <w:spacing w:val="-7"/>
        </w:rPr>
        <w:t> </w:t>
      </w:r>
      <w:r>
        <w:rPr/>
        <w:t>de</w:t>
      </w:r>
      <w:r>
        <w:rPr>
          <w:spacing w:val="-8"/>
        </w:rPr>
        <w:t> </w:t>
      </w:r>
      <w:r>
        <w:rPr/>
        <w:t>números</w:t>
      </w:r>
      <w:r>
        <w:rPr>
          <w:spacing w:val="-7"/>
        </w:rPr>
        <w:t> </w:t>
      </w:r>
      <w:r>
        <w:rPr/>
        <w:t>reales</w:t>
      </w:r>
      <w:r>
        <w:rPr>
          <w:spacing w:val="-6"/>
        </w:rPr>
        <w:t> </w:t>
      </w:r>
      <w:r>
        <w:rPr>
          <w:rFonts w:ascii="Cambria Math" w:hAnsi="Cambria Math" w:eastAsia="Cambria Math"/>
          <w:spacing w:val="-3"/>
        </w:rPr>
        <w:t>�</w:t>
      </w:r>
      <w:r>
        <w:rPr>
          <w:rFonts w:ascii="Cambria Math" w:hAnsi="Cambria Math" w:eastAsia="Cambria Math"/>
          <w:spacing w:val="-3"/>
          <w:position w:val="-4"/>
          <w:sz w:val="17"/>
        </w:rPr>
        <w:t>1</w:t>
      </w:r>
      <w:r>
        <w:rPr>
          <w:rFonts w:ascii="Cambria Math" w:hAnsi="Cambria Math" w:eastAsia="Cambria Math"/>
          <w:spacing w:val="4"/>
          <w:position w:val="-4"/>
          <w:sz w:val="17"/>
        </w:rPr>
        <w:t> </w:t>
      </w:r>
      <w:r>
        <w:rPr>
          <w:rFonts w:ascii="Cambria Math" w:hAnsi="Cambria Math" w:eastAsia="Cambria Math"/>
        </w:rPr>
        <w:t>,</w:t>
      </w:r>
      <w:r>
        <w:rPr>
          <w:rFonts w:ascii="Cambria Math" w:hAnsi="Cambria Math" w:eastAsia="Cambria Math"/>
          <w:spacing w:val="-21"/>
        </w:rPr>
        <w:t> </w:t>
      </w:r>
      <w:r>
        <w:rPr>
          <w:rFonts w:ascii="Cambria Math" w:hAnsi="Cambria Math" w:eastAsia="Cambria Math"/>
        </w:rPr>
        <w:t>�</w:t>
      </w:r>
      <w:r>
        <w:rPr>
          <w:rFonts w:ascii="Cambria Math" w:hAnsi="Cambria Math" w:eastAsia="Cambria Math"/>
          <w:position w:val="-4"/>
          <w:sz w:val="17"/>
        </w:rPr>
        <w:t>2</w:t>
      </w:r>
    </w:p>
    <w:p>
      <w:pPr>
        <w:pStyle w:val="BodyText"/>
        <w:spacing w:before="8"/>
        <w:ind w:left="102"/>
        <w:jc w:val="both"/>
      </w:pPr>
      <w:r>
        <w:rPr/>
        <w:t>y </w:t>
      </w:r>
      <w:r>
        <w:rPr>
          <w:rFonts w:ascii="Cambria Math" w:eastAsia="Cambria Math"/>
        </w:rPr>
        <w:t>�</w:t>
      </w:r>
      <w:r>
        <w:rPr>
          <w:rFonts w:ascii="Cambria Math" w:eastAsia="Cambria Math"/>
          <w:position w:val="-4"/>
          <w:sz w:val="17"/>
        </w:rPr>
        <w:t>3</w:t>
      </w:r>
      <w:r>
        <w:rPr/>
        <w:t>, donde </w:t>
      </w:r>
      <w:r>
        <w:rPr>
          <w:rFonts w:ascii="Cambria Math" w:eastAsia="Cambria Math"/>
        </w:rPr>
        <w:t>�</w:t>
      </w:r>
      <w:r>
        <w:rPr>
          <w:rFonts w:ascii="Cambria Math" w:eastAsia="Cambria Math"/>
          <w:position w:val="-4"/>
          <w:sz w:val="17"/>
        </w:rPr>
        <w:t>1 </w:t>
      </w:r>
      <w:r>
        <w:rPr/>
        <w:t>es la componente de x, </w:t>
      </w:r>
      <w:r>
        <w:rPr>
          <w:rFonts w:ascii="Cambria Math" w:eastAsia="Cambria Math"/>
        </w:rPr>
        <w:t>�</w:t>
      </w:r>
      <w:r>
        <w:rPr>
          <w:rFonts w:ascii="Cambria Math" w:eastAsia="Cambria Math"/>
          <w:position w:val="-4"/>
          <w:sz w:val="17"/>
        </w:rPr>
        <w:t>2  </w:t>
      </w:r>
      <w:r>
        <w:rPr/>
        <w:t>es la componente de y </w:t>
      </w:r>
      <w:r>
        <w:rPr>
          <w:rFonts w:ascii="Cambria Math" w:eastAsia="Cambria Math"/>
        </w:rPr>
        <w:t>�</w:t>
      </w:r>
      <w:r>
        <w:rPr>
          <w:rFonts w:ascii="Cambria Math" w:eastAsia="Cambria Math"/>
          <w:position w:val="-4"/>
          <w:sz w:val="17"/>
        </w:rPr>
        <w:t>3   </w:t>
      </w:r>
      <w:r>
        <w:rPr/>
        <w:t>es la componente de z.</w:t>
      </w:r>
    </w:p>
    <w:p>
      <w:pPr>
        <w:pStyle w:val="BodyText"/>
        <w:spacing w:before="4"/>
        <w:rPr>
          <w:sz w:val="28"/>
        </w:rPr>
      </w:pPr>
    </w:p>
    <w:p>
      <w:pPr>
        <w:pStyle w:val="BodyText"/>
        <w:spacing w:line="276" w:lineRule="auto" w:after="6"/>
        <w:ind w:left="102" w:right="118"/>
        <w:jc w:val="both"/>
      </w:pPr>
      <w:r>
        <w:rPr/>
        <w:t>Para poder representar un espacio tridimensional es necesario tener tres rectas perpendiculares que se crucen en un punto en el espacio, las cuales son denominadas eje x, eje y y eje z, donde el origen es la intersección de las mismas, creando el espacio de la siguiente forma:</w:t>
      </w:r>
    </w:p>
    <w:p>
      <w:pPr>
        <w:pStyle w:val="BodyText"/>
        <w:ind w:left="2885"/>
        <w:rPr>
          <w:sz w:val="20"/>
        </w:rPr>
      </w:pPr>
      <w:r>
        <w:rPr>
          <w:sz w:val="20"/>
        </w:rPr>
        <w:drawing>
          <wp:inline distT="0" distB="0" distL="0" distR="0">
            <wp:extent cx="2075262" cy="1857375"/>
            <wp:effectExtent l="0" t="0" r="0" b="0"/>
            <wp:docPr id="73" name="image68.png" descr=""/>
            <wp:cNvGraphicFramePr>
              <a:graphicFrameLocks noChangeAspect="1"/>
            </wp:cNvGraphicFramePr>
            <a:graphic>
              <a:graphicData uri="http://schemas.openxmlformats.org/drawingml/2006/picture">
                <pic:pic>
                  <pic:nvPicPr>
                    <pic:cNvPr id="74" name="image68.png"/>
                    <pic:cNvPicPr/>
                  </pic:nvPicPr>
                  <pic:blipFill>
                    <a:blip r:embed="rId346" cstate="print"/>
                    <a:stretch>
                      <a:fillRect/>
                    </a:stretch>
                  </pic:blipFill>
                  <pic:spPr>
                    <a:xfrm>
                      <a:off x="0" y="0"/>
                      <a:ext cx="2075262" cy="1857375"/>
                    </a:xfrm>
                    <a:prstGeom prst="rect">
                      <a:avLst/>
                    </a:prstGeom>
                  </pic:spPr>
                </pic:pic>
              </a:graphicData>
            </a:graphic>
          </wp:inline>
        </w:drawing>
      </w:r>
      <w:r>
        <w:rPr>
          <w:sz w:val="20"/>
        </w:rPr>
      </w:r>
    </w:p>
    <w:p>
      <w:pPr>
        <w:spacing w:before="56"/>
        <w:ind w:left="0" w:right="18" w:firstLine="0"/>
        <w:jc w:val="center"/>
        <w:rPr>
          <w:rFonts w:ascii="Calibri" w:hAnsi="Calibri"/>
          <w:i/>
          <w:sz w:val="18"/>
        </w:rPr>
      </w:pPr>
      <w:r>
        <w:rPr>
          <w:rFonts w:ascii="Calibri" w:hAnsi="Calibri"/>
          <w:i/>
          <w:color w:val="44536A"/>
          <w:sz w:val="18"/>
        </w:rPr>
        <w:t>Ilustración 4 Plano Tridimensional</w:t>
      </w:r>
    </w:p>
    <w:p>
      <w:pPr>
        <w:pStyle w:val="BodyText"/>
        <w:rPr>
          <w:rFonts w:ascii="Calibri"/>
          <w:i/>
          <w:sz w:val="16"/>
        </w:rPr>
      </w:pPr>
    </w:p>
    <w:p>
      <w:pPr>
        <w:pStyle w:val="BodyText"/>
        <w:ind w:left="102"/>
        <w:jc w:val="both"/>
      </w:pPr>
      <w:r>
        <w:rPr/>
        <w:t>Los tres ejes determinan los tres planos que son:</w:t>
      </w:r>
    </w:p>
    <w:p>
      <w:pPr>
        <w:pStyle w:val="ListParagraph"/>
        <w:numPr>
          <w:ilvl w:val="1"/>
          <w:numId w:val="18"/>
        </w:numPr>
        <w:tabs>
          <w:tab w:pos="821" w:val="left" w:leader="none"/>
          <w:tab w:pos="822" w:val="left" w:leader="none"/>
        </w:tabs>
        <w:spacing w:line="240" w:lineRule="auto" w:before="40" w:after="0"/>
        <w:ind w:left="822" w:right="0" w:hanging="360"/>
        <w:jc w:val="left"/>
        <w:rPr>
          <w:sz w:val="24"/>
        </w:rPr>
      </w:pPr>
      <w:r>
        <w:rPr>
          <w:sz w:val="24"/>
        </w:rPr>
        <w:t>El plano xy que contiene a los ejes x y</w:t>
      </w:r>
      <w:r>
        <w:rPr>
          <w:spacing w:val="-4"/>
          <w:sz w:val="24"/>
        </w:rPr>
        <w:t> </w:t>
      </w:r>
      <w:r>
        <w:rPr>
          <w:spacing w:val="-3"/>
          <w:sz w:val="24"/>
        </w:rPr>
        <w:t>y.</w:t>
      </w:r>
    </w:p>
    <w:p>
      <w:pPr>
        <w:pStyle w:val="ListParagraph"/>
        <w:numPr>
          <w:ilvl w:val="1"/>
          <w:numId w:val="18"/>
        </w:numPr>
        <w:tabs>
          <w:tab w:pos="821" w:val="left" w:leader="none"/>
          <w:tab w:pos="822" w:val="left" w:leader="none"/>
        </w:tabs>
        <w:spacing w:line="240" w:lineRule="auto" w:before="39" w:after="0"/>
        <w:ind w:left="822" w:right="0" w:hanging="360"/>
        <w:jc w:val="left"/>
        <w:rPr>
          <w:sz w:val="24"/>
        </w:rPr>
      </w:pPr>
      <w:r>
        <w:rPr>
          <w:sz w:val="24"/>
        </w:rPr>
        <w:t>El plano </w:t>
      </w:r>
      <w:r>
        <w:rPr>
          <w:spacing w:val="-4"/>
          <w:sz w:val="24"/>
        </w:rPr>
        <w:t>yz </w:t>
      </w:r>
      <w:r>
        <w:rPr>
          <w:sz w:val="24"/>
        </w:rPr>
        <w:t>que contiene a los ejes y y</w:t>
      </w:r>
      <w:r>
        <w:rPr>
          <w:spacing w:val="4"/>
          <w:sz w:val="24"/>
        </w:rPr>
        <w:t> </w:t>
      </w:r>
      <w:r>
        <w:rPr>
          <w:sz w:val="24"/>
        </w:rPr>
        <w:t>z.</w:t>
      </w:r>
    </w:p>
    <w:p>
      <w:pPr>
        <w:pStyle w:val="ListParagraph"/>
        <w:numPr>
          <w:ilvl w:val="1"/>
          <w:numId w:val="18"/>
        </w:numPr>
        <w:tabs>
          <w:tab w:pos="821" w:val="left" w:leader="none"/>
          <w:tab w:pos="822" w:val="left" w:leader="none"/>
        </w:tabs>
        <w:spacing w:line="240" w:lineRule="auto" w:before="42" w:after="0"/>
        <w:ind w:left="822" w:right="0" w:hanging="360"/>
        <w:jc w:val="left"/>
        <w:rPr>
          <w:sz w:val="24"/>
        </w:rPr>
      </w:pPr>
      <w:r>
        <w:rPr>
          <w:sz w:val="24"/>
        </w:rPr>
        <w:t>El plano xz que contiene a los planos x y</w:t>
      </w:r>
      <w:r>
        <w:rPr>
          <w:spacing w:val="-8"/>
          <w:sz w:val="24"/>
        </w:rPr>
        <w:t> </w:t>
      </w:r>
      <w:r>
        <w:rPr>
          <w:sz w:val="24"/>
        </w:rPr>
        <w:t>z.</w:t>
      </w:r>
    </w:p>
    <w:p>
      <w:pPr>
        <w:pStyle w:val="BodyText"/>
        <w:rPr>
          <w:sz w:val="31"/>
        </w:rPr>
      </w:pPr>
    </w:p>
    <w:p>
      <w:pPr>
        <w:pStyle w:val="BodyText"/>
        <w:spacing w:line="276" w:lineRule="auto"/>
        <w:ind w:left="102" w:right="119"/>
        <w:jc w:val="both"/>
      </w:pPr>
      <w:r>
        <w:rPr/>
        <w:t>Estos</w:t>
      </w:r>
      <w:r>
        <w:rPr>
          <w:spacing w:val="-13"/>
        </w:rPr>
        <w:t> </w:t>
      </w:r>
      <w:r>
        <w:rPr/>
        <w:t>tres</w:t>
      </w:r>
      <w:r>
        <w:rPr>
          <w:spacing w:val="-13"/>
        </w:rPr>
        <w:t> </w:t>
      </w:r>
      <w:r>
        <w:rPr/>
        <w:t>planos</w:t>
      </w:r>
      <w:r>
        <w:rPr>
          <w:spacing w:val="-14"/>
        </w:rPr>
        <w:t> </w:t>
      </w:r>
      <w:r>
        <w:rPr/>
        <w:t>dividen</w:t>
      </w:r>
      <w:r>
        <w:rPr>
          <w:spacing w:val="-13"/>
        </w:rPr>
        <w:t> </w:t>
      </w:r>
      <w:r>
        <w:rPr/>
        <w:t>al</w:t>
      </w:r>
      <w:r>
        <w:rPr>
          <w:spacing w:val="-13"/>
        </w:rPr>
        <w:t> </w:t>
      </w:r>
      <w:r>
        <w:rPr/>
        <w:t>espacio</w:t>
      </w:r>
      <w:r>
        <w:rPr>
          <w:spacing w:val="-12"/>
        </w:rPr>
        <w:t> </w:t>
      </w:r>
      <w:r>
        <w:rPr/>
        <w:t>en</w:t>
      </w:r>
      <w:r>
        <w:rPr>
          <w:spacing w:val="-13"/>
        </w:rPr>
        <w:t> </w:t>
      </w:r>
      <w:r>
        <w:rPr/>
        <w:t>ocho</w:t>
      </w:r>
      <w:r>
        <w:rPr>
          <w:spacing w:val="-13"/>
        </w:rPr>
        <w:t> </w:t>
      </w:r>
      <w:r>
        <w:rPr/>
        <w:t>partes</w:t>
      </w:r>
      <w:r>
        <w:rPr>
          <w:spacing w:val="-12"/>
        </w:rPr>
        <w:t> </w:t>
      </w:r>
      <w:r>
        <w:rPr/>
        <w:t>llamadas</w:t>
      </w:r>
      <w:r>
        <w:rPr>
          <w:spacing w:val="-13"/>
        </w:rPr>
        <w:t> </w:t>
      </w:r>
      <w:r>
        <w:rPr/>
        <w:t>octantes,</w:t>
      </w:r>
      <w:r>
        <w:rPr>
          <w:spacing w:val="-13"/>
        </w:rPr>
        <w:t> </w:t>
      </w:r>
      <w:r>
        <w:rPr/>
        <w:t>donde</w:t>
      </w:r>
      <w:r>
        <w:rPr>
          <w:spacing w:val="-12"/>
        </w:rPr>
        <w:t> </w:t>
      </w:r>
      <w:r>
        <w:rPr/>
        <w:t>el</w:t>
      </w:r>
      <w:r>
        <w:rPr>
          <w:spacing w:val="-13"/>
        </w:rPr>
        <w:t> </w:t>
      </w:r>
      <w:r>
        <w:rPr/>
        <w:t>primer</w:t>
      </w:r>
      <w:r>
        <w:rPr>
          <w:spacing w:val="-14"/>
        </w:rPr>
        <w:t> </w:t>
      </w:r>
      <w:r>
        <w:rPr/>
        <w:t>octante está</w:t>
      </w:r>
      <w:r>
        <w:rPr>
          <w:spacing w:val="-16"/>
        </w:rPr>
        <w:t> </w:t>
      </w:r>
      <w:r>
        <w:rPr/>
        <w:t>determinado</w:t>
      </w:r>
      <w:r>
        <w:rPr>
          <w:spacing w:val="-16"/>
        </w:rPr>
        <w:t> </w:t>
      </w:r>
      <w:r>
        <w:rPr/>
        <w:t>por</w:t>
      </w:r>
      <w:r>
        <w:rPr>
          <w:spacing w:val="-17"/>
        </w:rPr>
        <w:t> </w:t>
      </w:r>
      <w:r>
        <w:rPr/>
        <w:t>la</w:t>
      </w:r>
      <w:r>
        <w:rPr>
          <w:spacing w:val="-16"/>
        </w:rPr>
        <w:t> </w:t>
      </w:r>
      <w:r>
        <w:rPr/>
        <w:t>parte</w:t>
      </w:r>
      <w:r>
        <w:rPr>
          <w:spacing w:val="-17"/>
        </w:rPr>
        <w:t> </w:t>
      </w:r>
      <w:r>
        <w:rPr/>
        <w:t>positiva</w:t>
      </w:r>
      <w:r>
        <w:rPr>
          <w:spacing w:val="-17"/>
        </w:rPr>
        <w:t> </w:t>
      </w:r>
      <w:r>
        <w:rPr/>
        <w:t>de</w:t>
      </w:r>
      <w:r>
        <w:rPr>
          <w:spacing w:val="-17"/>
        </w:rPr>
        <w:t> </w:t>
      </w:r>
      <w:r>
        <w:rPr/>
        <w:t>los</w:t>
      </w:r>
      <w:r>
        <w:rPr>
          <w:spacing w:val="-15"/>
        </w:rPr>
        <w:t> </w:t>
      </w:r>
      <w:r>
        <w:rPr/>
        <w:t>ejes,</w:t>
      </w:r>
      <w:r>
        <w:rPr>
          <w:spacing w:val="-16"/>
        </w:rPr>
        <w:t> </w:t>
      </w:r>
      <w:r>
        <w:rPr/>
        <w:t>en</w:t>
      </w:r>
      <w:r>
        <w:rPr>
          <w:spacing w:val="-16"/>
        </w:rPr>
        <w:t> </w:t>
      </w:r>
      <w:r>
        <w:rPr/>
        <w:t>la</w:t>
      </w:r>
      <w:r>
        <w:rPr>
          <w:spacing w:val="-16"/>
        </w:rPr>
        <w:t> </w:t>
      </w:r>
      <w:r>
        <w:rPr/>
        <w:t>siguiente</w:t>
      </w:r>
      <w:r>
        <w:rPr>
          <w:spacing w:val="-17"/>
        </w:rPr>
        <w:t> </w:t>
      </w:r>
      <w:r>
        <w:rPr/>
        <w:t>figura</w:t>
      </w:r>
      <w:r>
        <w:rPr>
          <w:spacing w:val="-17"/>
        </w:rPr>
        <w:t> </w:t>
      </w:r>
      <w:r>
        <w:rPr/>
        <w:t>se</w:t>
      </w:r>
      <w:r>
        <w:rPr>
          <w:spacing w:val="-17"/>
        </w:rPr>
        <w:t> </w:t>
      </w:r>
      <w:r>
        <w:rPr/>
        <w:t>muestra</w:t>
      </w:r>
      <w:r>
        <w:rPr>
          <w:spacing w:val="-17"/>
        </w:rPr>
        <w:t> </w:t>
      </w:r>
      <w:r>
        <w:rPr/>
        <w:t>los</w:t>
      </w:r>
      <w:r>
        <w:rPr>
          <w:spacing w:val="-15"/>
        </w:rPr>
        <w:t> </w:t>
      </w:r>
      <w:r>
        <w:rPr/>
        <w:t>octantes del espacio</w:t>
      </w:r>
      <w:r>
        <w:rPr>
          <w:spacing w:val="-4"/>
        </w:rPr>
        <w:t> </w:t>
      </w:r>
      <w:r>
        <w:rPr/>
        <w:t>tridimensional.</w:t>
      </w:r>
    </w:p>
    <w:p>
      <w:pPr>
        <w:pStyle w:val="BodyText"/>
        <w:spacing w:before="7"/>
      </w:pPr>
      <w:r>
        <w:rPr/>
        <w:drawing>
          <wp:anchor distT="0" distB="0" distL="0" distR="0" allowOverlap="1" layoutInCell="1" locked="0" behindDoc="0" simplePos="0" relativeHeight="4792">
            <wp:simplePos x="0" y="0"/>
            <wp:positionH relativeFrom="page">
              <wp:posOffset>2866644</wp:posOffset>
            </wp:positionH>
            <wp:positionV relativeFrom="paragraph">
              <wp:posOffset>204481</wp:posOffset>
            </wp:positionV>
            <wp:extent cx="2033521" cy="1870900"/>
            <wp:effectExtent l="0" t="0" r="0" b="0"/>
            <wp:wrapTopAndBottom/>
            <wp:docPr id="75" name="image69.jpeg" descr=""/>
            <wp:cNvGraphicFramePr>
              <a:graphicFrameLocks noChangeAspect="1"/>
            </wp:cNvGraphicFramePr>
            <a:graphic>
              <a:graphicData uri="http://schemas.openxmlformats.org/drawingml/2006/picture">
                <pic:pic>
                  <pic:nvPicPr>
                    <pic:cNvPr id="76" name="image69.jpeg"/>
                    <pic:cNvPicPr/>
                  </pic:nvPicPr>
                  <pic:blipFill>
                    <a:blip r:embed="rId347" cstate="print"/>
                    <a:stretch>
                      <a:fillRect/>
                    </a:stretch>
                  </pic:blipFill>
                  <pic:spPr>
                    <a:xfrm>
                      <a:off x="0" y="0"/>
                      <a:ext cx="2033521" cy="1870900"/>
                    </a:xfrm>
                    <a:prstGeom prst="rect">
                      <a:avLst/>
                    </a:prstGeom>
                  </pic:spPr>
                </pic:pic>
              </a:graphicData>
            </a:graphic>
          </wp:anchor>
        </w:drawing>
      </w:r>
    </w:p>
    <w:p>
      <w:pPr>
        <w:spacing w:before="21"/>
        <w:ind w:left="0" w:right="19" w:firstLine="0"/>
        <w:jc w:val="center"/>
        <w:rPr>
          <w:rFonts w:ascii="Calibri" w:hAnsi="Calibri"/>
          <w:i/>
          <w:sz w:val="18"/>
        </w:rPr>
      </w:pPr>
      <w:r>
        <w:rPr>
          <w:rFonts w:ascii="Calibri" w:hAnsi="Calibri"/>
          <w:i/>
          <w:color w:val="44536A"/>
          <w:sz w:val="18"/>
        </w:rPr>
        <w:t>Ilustración 5 Plano Tridimensional vista de  los Octantes</w:t>
      </w:r>
    </w:p>
    <w:p>
      <w:pPr>
        <w:spacing w:after="0"/>
        <w:jc w:val="center"/>
        <w:rPr>
          <w:rFonts w:ascii="Calibri" w:hAnsi="Calibri"/>
          <w:sz w:val="18"/>
        </w:rPr>
        <w:sectPr>
          <w:headerReference w:type="default" r:id="rId344"/>
          <w:footerReference w:type="default" r:id="rId345"/>
          <w:pgSz w:w="12240" w:h="15840"/>
          <w:pgMar w:header="0" w:footer="1003" w:top="1380" w:bottom="1200" w:left="1600" w:right="1580"/>
          <w:pgNumType w:start="115"/>
        </w:sectPr>
      </w:pPr>
    </w:p>
    <w:p>
      <w:pPr>
        <w:pStyle w:val="BodyText"/>
        <w:spacing w:before="35"/>
        <w:ind w:left="122"/>
        <w:jc w:val="both"/>
        <w:rPr>
          <w:rFonts w:ascii="Calibri Light"/>
          <w:b w:val="0"/>
        </w:rPr>
      </w:pPr>
      <w:bookmarkStart w:name="_bookmark82" w:id="83"/>
      <w:bookmarkEnd w:id="83"/>
      <w:r>
        <w:rPr/>
      </w:r>
      <w:r>
        <w:rPr>
          <w:rFonts w:ascii="Calibri Light"/>
          <w:b w:val="0"/>
        </w:rPr>
        <w:t>Hiperplano:</w:t>
      </w:r>
    </w:p>
    <w:p>
      <w:pPr>
        <w:pStyle w:val="BodyText"/>
        <w:spacing w:before="2"/>
        <w:rPr>
          <w:rFonts w:ascii="Calibri Light"/>
          <w:b w:val="0"/>
          <w:sz w:val="27"/>
        </w:rPr>
      </w:pPr>
    </w:p>
    <w:p>
      <w:pPr>
        <w:pStyle w:val="BodyText"/>
        <w:spacing w:line="276" w:lineRule="auto" w:before="1"/>
        <w:ind w:left="122" w:right="118"/>
        <w:jc w:val="both"/>
      </w:pPr>
      <w:r>
        <w:rPr/>
        <w:t>Es un espacio multidimensional conformado por n-dimensiones </w:t>
      </w:r>
      <w:r>
        <w:rPr>
          <w:rFonts w:ascii="Cambria Math" w:hAnsi="Cambria Math" w:eastAsia="Cambria Math"/>
        </w:rPr>
        <w:t>∈ </w:t>
      </w:r>
      <w:r>
        <w:rPr>
          <w:rFonts w:ascii="Cambria Math" w:hAnsi="Cambria Math" w:eastAsia="Cambria Math"/>
          <w:spacing w:val="4"/>
        </w:rPr>
        <w:t>ℝ</w:t>
      </w:r>
      <w:r>
        <w:rPr>
          <w:rFonts w:ascii="Cambria Math" w:hAnsi="Cambria Math" w:eastAsia="Cambria Math"/>
          <w:spacing w:val="4"/>
          <w:position w:val="9"/>
          <w:sz w:val="17"/>
        </w:rPr>
        <w:t>�</w:t>
      </w:r>
      <w:r>
        <w:rPr>
          <w:spacing w:val="4"/>
        </w:rPr>
        <w:t>, </w:t>
      </w:r>
      <w:r>
        <w:rPr/>
        <w:t>donde se tienen     n- adas ordenadas de números reales, de acuerdo al valor de n, es el número de dimensiones que tendremos en el</w:t>
      </w:r>
      <w:r>
        <w:rPr>
          <w:spacing w:val="-10"/>
        </w:rPr>
        <w:t> </w:t>
      </w:r>
      <w:r>
        <w:rPr/>
        <w:t>hiperespacio.</w:t>
      </w:r>
    </w:p>
    <w:p>
      <w:pPr>
        <w:pStyle w:val="BodyText"/>
        <w:spacing w:before="10"/>
      </w:pPr>
      <w:r>
        <w:rPr/>
        <w:drawing>
          <wp:anchor distT="0" distB="0" distL="0" distR="0" allowOverlap="1" layoutInCell="1" locked="0" behindDoc="0" simplePos="0" relativeHeight="4816">
            <wp:simplePos x="0" y="0"/>
            <wp:positionH relativeFrom="page">
              <wp:posOffset>2705100</wp:posOffset>
            </wp:positionH>
            <wp:positionV relativeFrom="paragraph">
              <wp:posOffset>206641</wp:posOffset>
            </wp:positionV>
            <wp:extent cx="2329525" cy="1621916"/>
            <wp:effectExtent l="0" t="0" r="0" b="0"/>
            <wp:wrapTopAndBottom/>
            <wp:docPr id="77" name="image70.jpeg" descr=""/>
            <wp:cNvGraphicFramePr>
              <a:graphicFrameLocks noChangeAspect="1"/>
            </wp:cNvGraphicFramePr>
            <a:graphic>
              <a:graphicData uri="http://schemas.openxmlformats.org/drawingml/2006/picture">
                <pic:pic>
                  <pic:nvPicPr>
                    <pic:cNvPr id="78" name="image70.jpeg"/>
                    <pic:cNvPicPr/>
                  </pic:nvPicPr>
                  <pic:blipFill>
                    <a:blip r:embed="rId350" cstate="print"/>
                    <a:stretch>
                      <a:fillRect/>
                    </a:stretch>
                  </pic:blipFill>
                  <pic:spPr>
                    <a:xfrm>
                      <a:off x="0" y="0"/>
                      <a:ext cx="2329525" cy="1621916"/>
                    </a:xfrm>
                    <a:prstGeom prst="rect">
                      <a:avLst/>
                    </a:prstGeom>
                  </pic:spPr>
                </pic:pic>
              </a:graphicData>
            </a:graphic>
          </wp:anchor>
        </w:drawing>
      </w:r>
    </w:p>
    <w:p>
      <w:pPr>
        <w:spacing w:before="35"/>
        <w:ind w:left="4" w:right="0" w:firstLine="0"/>
        <w:jc w:val="center"/>
        <w:rPr>
          <w:rFonts w:ascii="Calibri" w:hAnsi="Calibri"/>
          <w:i/>
          <w:sz w:val="18"/>
        </w:rPr>
      </w:pPr>
      <w:r>
        <w:rPr>
          <w:rFonts w:ascii="Calibri" w:hAnsi="Calibri"/>
          <w:i/>
          <w:color w:val="44536A"/>
          <w:sz w:val="18"/>
        </w:rPr>
        <w:t>Ilustración 6 Hiperplano</w:t>
      </w:r>
    </w:p>
    <w:p>
      <w:pPr>
        <w:pStyle w:val="BodyText"/>
        <w:rPr>
          <w:rFonts w:ascii="Calibri"/>
          <w:i/>
          <w:sz w:val="16"/>
        </w:rPr>
      </w:pPr>
    </w:p>
    <w:p>
      <w:pPr>
        <w:pStyle w:val="BodyText"/>
        <w:ind w:left="122" w:right="46"/>
      </w:pPr>
      <w:bookmarkStart w:name="_bookmark83" w:id="84"/>
      <w:bookmarkEnd w:id="84"/>
      <w:r>
        <w:rPr/>
      </w:r>
      <w:r>
        <w:rPr/>
        <w:t>Bases ortogonales y ortonormales.</w:t>
      </w:r>
    </w:p>
    <w:p>
      <w:pPr>
        <w:pStyle w:val="BodyText"/>
        <w:spacing w:before="8"/>
        <w:rPr>
          <w:sz w:val="31"/>
        </w:rPr>
      </w:pPr>
    </w:p>
    <w:p>
      <w:pPr>
        <w:pStyle w:val="Heading4"/>
        <w:ind w:left="122" w:right="46"/>
        <w:jc w:val="left"/>
      </w:pPr>
      <w:r>
        <w:rPr/>
        <w:t>Base ortogonal:</w:t>
      </w:r>
    </w:p>
    <w:p>
      <w:pPr>
        <w:pStyle w:val="BodyText"/>
        <w:spacing w:before="5"/>
        <w:rPr>
          <w:b/>
          <w:sz w:val="22"/>
        </w:rPr>
      </w:pPr>
    </w:p>
    <w:p>
      <w:pPr>
        <w:pStyle w:val="BodyText"/>
        <w:spacing w:line="278" w:lineRule="auto" w:before="82"/>
        <w:ind w:left="122" w:right="46"/>
      </w:pPr>
      <w:r>
        <w:rPr/>
        <w:t>Sea </w:t>
      </w:r>
      <w:r>
        <w:rPr>
          <w:i/>
        </w:rPr>
        <w:t>E </w:t>
      </w:r>
      <w:r>
        <w:rPr/>
        <w:t>un espacio con producto escalar</w:t>
      </w:r>
      <w:r>
        <w:rPr>
          <w:position w:val="9"/>
          <w:sz w:val="16"/>
        </w:rPr>
        <w:t>6</w:t>
      </w:r>
      <w:r>
        <w:rPr/>
        <w:t>. Decimos que dos vectores </w:t>
      </w:r>
      <w:r>
        <w:rPr>
          <w:rFonts w:ascii="Cambria Math" w:hAnsi="Cambria Math" w:eastAsia="Cambria Math"/>
        </w:rPr>
        <w:t>�, � ∈ � </w:t>
      </w:r>
      <w:r>
        <w:rPr/>
        <w:t>son ortogonales cuando:</w:t>
      </w:r>
    </w:p>
    <w:p>
      <w:pPr>
        <w:pStyle w:val="BodyText"/>
        <w:spacing w:line="274" w:lineRule="exact"/>
        <w:ind w:left="480" w:right="481"/>
        <w:jc w:val="center"/>
      </w:pPr>
      <w:r>
        <w:rPr/>
        <w:t>(x, y) = 0</w:t>
      </w:r>
    </w:p>
    <w:p>
      <w:pPr>
        <w:pStyle w:val="BodyText"/>
        <w:spacing w:before="3"/>
        <w:rPr>
          <w:sz w:val="31"/>
        </w:rPr>
      </w:pPr>
    </w:p>
    <w:p>
      <w:pPr>
        <w:pStyle w:val="BodyText"/>
        <w:spacing w:before="1"/>
        <w:ind w:left="122"/>
        <w:jc w:val="both"/>
      </w:pPr>
      <w:r>
        <w:rPr/>
        <w:t>La</w:t>
      </w:r>
      <w:r>
        <w:rPr>
          <w:spacing w:val="-10"/>
        </w:rPr>
        <w:t> </w:t>
      </w:r>
      <w:r>
        <w:rPr/>
        <w:t>coordenada</w:t>
      </w:r>
      <w:r>
        <w:rPr>
          <w:spacing w:val="-10"/>
        </w:rPr>
        <w:t> </w:t>
      </w:r>
      <w:r>
        <w:rPr/>
        <w:t>(0,0)</w:t>
      </w:r>
      <w:r>
        <w:rPr>
          <w:spacing w:val="-10"/>
        </w:rPr>
        <w:t> </w:t>
      </w:r>
      <w:r>
        <w:rPr/>
        <w:t>es</w:t>
      </w:r>
      <w:r>
        <w:rPr>
          <w:spacing w:val="-8"/>
        </w:rPr>
        <w:t> </w:t>
      </w:r>
      <w:r>
        <w:rPr/>
        <w:t>ortogonal</w:t>
      </w:r>
      <w:r>
        <w:rPr>
          <w:spacing w:val="-8"/>
        </w:rPr>
        <w:t> </w:t>
      </w:r>
      <w:r>
        <w:rPr/>
        <w:t>a</w:t>
      </w:r>
      <w:r>
        <w:rPr>
          <w:spacing w:val="-10"/>
        </w:rPr>
        <w:t> </w:t>
      </w:r>
      <w:r>
        <w:rPr/>
        <w:t>todos</w:t>
      </w:r>
      <w:r>
        <w:rPr>
          <w:spacing w:val="-8"/>
        </w:rPr>
        <w:t> </w:t>
      </w:r>
      <w:r>
        <w:rPr/>
        <w:t>los</w:t>
      </w:r>
      <w:r>
        <w:rPr>
          <w:spacing w:val="-8"/>
        </w:rPr>
        <w:t> </w:t>
      </w:r>
      <w:r>
        <w:rPr/>
        <w:t>ejes</w:t>
      </w:r>
      <w:r>
        <w:rPr>
          <w:spacing w:val="-9"/>
        </w:rPr>
        <w:t> </w:t>
      </w:r>
      <w:r>
        <w:rPr/>
        <w:t>de</w:t>
      </w:r>
      <w:r>
        <w:rPr>
          <w:spacing w:val="-8"/>
        </w:rPr>
        <w:t> </w:t>
      </w:r>
      <w:r>
        <w:rPr>
          <w:i/>
        </w:rPr>
        <w:t>E</w:t>
      </w:r>
      <w:r>
        <w:rPr>
          <w:i/>
          <w:spacing w:val="-6"/>
        </w:rPr>
        <w:t> </w:t>
      </w:r>
      <w:r>
        <w:rPr/>
        <w:t>y</w:t>
      </w:r>
      <w:r>
        <w:rPr>
          <w:spacing w:val="-13"/>
        </w:rPr>
        <w:t> </w:t>
      </w:r>
      <w:r>
        <w:rPr/>
        <w:t>es</w:t>
      </w:r>
      <w:r>
        <w:rPr>
          <w:spacing w:val="-8"/>
        </w:rPr>
        <w:t> </w:t>
      </w:r>
      <w:r>
        <w:rPr/>
        <w:t>el</w:t>
      </w:r>
      <w:r>
        <w:rPr>
          <w:spacing w:val="-8"/>
        </w:rPr>
        <w:t> </w:t>
      </w:r>
      <w:r>
        <w:rPr/>
        <w:t>único</w:t>
      </w:r>
      <w:r>
        <w:rPr>
          <w:spacing w:val="-9"/>
        </w:rPr>
        <w:t> </w:t>
      </w:r>
      <w:r>
        <w:rPr/>
        <w:t>que</w:t>
      </w:r>
      <w:r>
        <w:rPr>
          <w:spacing w:val="-10"/>
        </w:rPr>
        <w:t> </w:t>
      </w:r>
      <w:r>
        <w:rPr/>
        <w:t>posee</w:t>
      </w:r>
      <w:r>
        <w:rPr>
          <w:spacing w:val="-10"/>
        </w:rPr>
        <w:t> </w:t>
      </w:r>
      <w:r>
        <w:rPr/>
        <w:t>esta</w:t>
      </w:r>
      <w:r>
        <w:rPr>
          <w:spacing w:val="-9"/>
        </w:rPr>
        <w:t> </w:t>
      </w:r>
      <w:r>
        <w:rPr/>
        <w:t>propiedad.</w:t>
      </w:r>
    </w:p>
    <w:p>
      <w:pPr>
        <w:pStyle w:val="BodyText"/>
        <w:spacing w:before="1"/>
        <w:rPr>
          <w:sz w:val="29"/>
        </w:rPr>
      </w:pPr>
    </w:p>
    <w:p>
      <w:pPr>
        <w:pStyle w:val="BodyText"/>
        <w:spacing w:line="261" w:lineRule="auto"/>
        <w:ind w:left="122" w:right="119"/>
        <w:jc w:val="both"/>
        <w:rPr>
          <w:i/>
        </w:rPr>
      </w:pPr>
      <w:r>
        <w:rPr/>
        <w:t>En el espacio euclidiano </w:t>
      </w:r>
      <w:r>
        <w:rPr>
          <w:rFonts w:ascii="Cambria Math" w:hAnsi="Cambria Math" w:eastAsia="Cambria Math"/>
          <w:spacing w:val="3"/>
        </w:rPr>
        <w:t>�</w:t>
      </w:r>
      <w:r>
        <w:rPr>
          <w:rFonts w:ascii="Cambria Math" w:hAnsi="Cambria Math" w:eastAsia="Cambria Math"/>
          <w:spacing w:val="3"/>
          <w:position w:val="9"/>
          <w:sz w:val="17"/>
        </w:rPr>
        <w:t>2 </w:t>
      </w:r>
      <w:r>
        <w:rPr/>
        <w:t>las coordenas </w:t>
      </w:r>
      <w:r>
        <w:rPr>
          <w:rFonts w:ascii="Cambria Math" w:hAnsi="Cambria Math" w:eastAsia="Cambria Math"/>
          <w:spacing w:val="-3"/>
        </w:rPr>
        <w:t>�</w:t>
      </w:r>
      <w:r>
        <w:rPr>
          <w:rFonts w:ascii="Cambria Math" w:hAnsi="Cambria Math" w:eastAsia="Cambria Math"/>
          <w:spacing w:val="-3"/>
          <w:position w:val="-4"/>
          <w:sz w:val="17"/>
        </w:rPr>
        <w:t>1  </w:t>
      </w:r>
      <w:r>
        <w:rPr>
          <w:rFonts w:ascii="Cambria Math" w:hAnsi="Cambria Math" w:eastAsia="Cambria Math"/>
        </w:rPr>
        <w:t>= </w:t>
      </w:r>
      <w:r>
        <w:rPr>
          <w:rFonts w:ascii="Cambria Math" w:hAnsi="Cambria Math" w:eastAsia="Cambria Math"/>
          <w:position w:val="1"/>
        </w:rPr>
        <w:t>(</w:t>
      </w:r>
      <w:r>
        <w:rPr>
          <w:rFonts w:ascii="Cambria Math" w:hAnsi="Cambria Math" w:eastAsia="Cambria Math"/>
        </w:rPr>
        <w:t>1,0</w:t>
      </w:r>
      <w:r>
        <w:rPr>
          <w:rFonts w:ascii="Cambria Math" w:hAnsi="Cambria Math" w:eastAsia="Cambria Math"/>
          <w:position w:val="1"/>
        </w:rPr>
        <w:t>)  </w:t>
      </w:r>
      <w:r>
        <w:rPr>
          <w:rFonts w:ascii="Cambria Math" w:hAnsi="Cambria Math" w:eastAsia="Cambria Math"/>
        </w:rPr>
        <w:t>� �</w:t>
      </w:r>
      <w:r>
        <w:rPr>
          <w:rFonts w:ascii="Cambria Math" w:hAnsi="Cambria Math" w:eastAsia="Cambria Math"/>
          <w:position w:val="-4"/>
          <w:sz w:val="17"/>
        </w:rPr>
        <w:t>2  </w:t>
      </w:r>
      <w:r>
        <w:rPr>
          <w:rFonts w:ascii="Cambria Math" w:hAnsi="Cambria Math" w:eastAsia="Cambria Math"/>
        </w:rPr>
        <w:t>= (0,1)  </w:t>
      </w:r>
      <w:r>
        <w:rPr/>
        <w:t>son ortogonales.  La notación   de   ortogonalidad      responde   en   este   caso   a   la   notación   intuitiva   de</w:t>
      </w:r>
      <w:r>
        <w:rPr>
          <w:spacing w:val="-1"/>
        </w:rPr>
        <w:t> </w:t>
      </w:r>
      <w:r>
        <w:rPr/>
        <w:t>"</w:t>
      </w:r>
      <w:r>
        <w:rPr>
          <w:i/>
        </w:rPr>
        <w:t>perpendicularidad".</w:t>
      </w:r>
    </w:p>
    <w:p>
      <w:pPr>
        <w:pStyle w:val="BodyText"/>
        <w:spacing w:before="7"/>
        <w:rPr>
          <w:i/>
          <w:sz w:val="29"/>
        </w:rPr>
      </w:pPr>
    </w:p>
    <w:p>
      <w:pPr>
        <w:pStyle w:val="Heading4"/>
        <w:ind w:left="122"/>
      </w:pPr>
      <w:r>
        <w:rPr/>
        <w:t>Base ortonormal:</w:t>
      </w:r>
    </w:p>
    <w:p>
      <w:pPr>
        <w:pStyle w:val="BodyText"/>
        <w:spacing w:before="6"/>
        <w:rPr>
          <w:b/>
          <w:sz w:val="30"/>
        </w:rPr>
      </w:pPr>
    </w:p>
    <w:p>
      <w:pPr>
        <w:pStyle w:val="BodyText"/>
        <w:ind w:left="122"/>
        <w:jc w:val="both"/>
        <w:rPr>
          <w:i/>
        </w:rPr>
      </w:pPr>
      <w:r>
        <w:rPr/>
        <w:t>Sea </w:t>
      </w:r>
      <w:r>
        <w:rPr>
          <w:i/>
        </w:rPr>
        <w:t>E  </w:t>
      </w:r>
      <w:r>
        <w:rPr/>
        <w:t>un espacio con producto escalar, de n-dimensiones donde </w:t>
      </w:r>
      <w:r>
        <w:rPr>
          <w:rFonts w:ascii="Cambria Math" w:hAnsi="Cambria Math" w:eastAsia="Cambria Math"/>
        </w:rPr>
        <w:t>� ≠ 0. </w:t>
      </w:r>
      <w:r>
        <w:rPr/>
        <w:t>Una </w:t>
      </w:r>
      <w:r>
        <w:rPr>
          <w:i/>
        </w:rPr>
        <w:t>base ortogonal</w:t>
      </w:r>
    </w:p>
    <w:p>
      <w:pPr>
        <w:pStyle w:val="BodyText"/>
        <w:spacing w:before="44"/>
        <w:ind w:left="122"/>
        <w:jc w:val="both"/>
      </w:pPr>
      <w:r>
        <w:rPr/>
        <w:t>de </w:t>
      </w:r>
      <w:r>
        <w:rPr>
          <w:i/>
        </w:rPr>
        <w:t>E </w:t>
      </w:r>
      <w:r>
        <w:rPr/>
        <w:t>es una base de </w:t>
      </w:r>
      <w:r>
        <w:rPr>
          <w:i/>
        </w:rPr>
        <w:t>E </w:t>
      </w:r>
      <w:r>
        <w:rPr/>
        <w:t>que es ortogonal para el producto escalar, es decir, verifica:</w:t>
      </w:r>
    </w:p>
    <w:p>
      <w:pPr>
        <w:pStyle w:val="BodyText"/>
        <w:spacing w:before="5"/>
        <w:rPr>
          <w:sz w:val="32"/>
        </w:rPr>
      </w:pPr>
    </w:p>
    <w:p>
      <w:pPr>
        <w:pStyle w:val="BodyText"/>
        <w:tabs>
          <w:tab w:pos="1558" w:val="left" w:leader="none"/>
        </w:tabs>
        <w:jc w:val="center"/>
        <w:rPr>
          <w:rFonts w:ascii="Cambria Math" w:hAnsi="Cambria Math" w:eastAsia="Cambria Math"/>
        </w:rPr>
      </w:pPr>
      <w:r>
        <w:rPr>
          <w:rFonts w:ascii="Cambria Math" w:hAnsi="Cambria Math" w:eastAsia="Cambria Math"/>
          <w:spacing w:val="1"/>
          <w:w w:val="99"/>
          <w:position w:val="1"/>
        </w:rPr>
        <w:t>(</w:t>
      </w:r>
      <w:r>
        <w:rPr>
          <w:rFonts w:ascii="Cambria Math" w:hAnsi="Cambria Math" w:eastAsia="Cambria Math"/>
          <w:spacing w:val="-1"/>
          <w:w w:val="80"/>
        </w:rPr>
        <w:t>�</w:t>
      </w:r>
      <w:r>
        <w:rPr>
          <w:rFonts w:ascii="Cambria Math" w:hAnsi="Cambria Math" w:eastAsia="Cambria Math"/>
          <w:w w:val="72"/>
        </w:rPr>
        <w:t>�</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w w:val="86"/>
        </w:rPr>
        <w:t>�</w:t>
      </w:r>
      <w:r>
        <w:rPr>
          <w:rFonts w:ascii="Cambria Math" w:hAnsi="Cambria Math" w:eastAsia="Cambria Math"/>
          <w:spacing w:val="-2"/>
          <w:w w:val="86"/>
        </w:rPr>
        <w:t>�</w:t>
      </w:r>
      <w:r>
        <w:rPr>
          <w:rFonts w:ascii="Cambria Math" w:hAnsi="Cambria Math" w:eastAsia="Cambria Math"/>
          <w:spacing w:val="-1"/>
          <w:w w:val="87"/>
        </w:rPr>
        <w:t>�</w:t>
      </w:r>
      <w:r>
        <w:rPr>
          <w:rFonts w:ascii="Cambria Math" w:hAnsi="Cambria Math" w:eastAsia="Cambria Math"/>
          <w:w w:val="84"/>
        </w:rPr>
        <w:t>�</w:t>
      </w:r>
      <w:r>
        <w:rPr>
          <w:rFonts w:ascii="Cambria Math" w:hAnsi="Cambria Math" w:eastAsia="Cambria Math"/>
          <w:spacing w:val="8"/>
          <w:w w:val="48"/>
        </w:rPr>
        <w:t>�</w:t>
      </w:r>
      <w:r>
        <w:rPr>
          <w:rFonts w:ascii="Cambria Math" w:hAnsi="Cambria Math" w:eastAsia="Cambria Math"/>
          <w:w w:val="99"/>
          <w:position w:val="1"/>
        </w:rPr>
        <w:t>)</w:t>
        <w:tab/>
      </w:r>
      <w:r>
        <w:rPr>
          <w:rFonts w:ascii="Cambria Math" w:hAnsi="Cambria Math" w:eastAsia="Cambria Math"/>
          <w:w w:val="48"/>
        </w:rPr>
        <w:t>�</w:t>
      </w:r>
      <w:r>
        <w:rPr>
          <w:rFonts w:ascii="Cambria Math" w:hAnsi="Cambria Math" w:eastAsia="Cambria Math"/>
          <w:spacing w:val="22"/>
        </w:rPr>
        <w:t> </w:t>
      </w:r>
      <w:r>
        <w:rPr>
          <w:rFonts w:ascii="Cambria Math" w:hAnsi="Cambria Math" w:eastAsia="Cambria Math"/>
        </w:rPr>
        <w:t>≠</w:t>
      </w:r>
      <w:r>
        <w:rPr>
          <w:rFonts w:ascii="Cambria Math" w:hAnsi="Cambria Math" w:eastAsia="Cambria Math"/>
          <w:spacing w:val="12"/>
        </w:rPr>
        <w:t> </w:t>
      </w:r>
      <w:r>
        <w:rPr>
          <w:rFonts w:ascii="Cambria Math" w:hAnsi="Cambria Math" w:eastAsia="Cambria Math"/>
          <w:w w:val="54"/>
        </w:rPr>
        <w:t>�</w:t>
      </w:r>
      <w:r>
        <w:rPr>
          <w:rFonts w:ascii="Cambria Math" w:hAnsi="Cambria Math" w:eastAsia="Cambria Math"/>
          <w:spacing w:val="19"/>
        </w:rPr>
        <w:t> </w:t>
      </w:r>
      <w:r>
        <w:rPr>
          <w:rFonts w:ascii="Cambria Math" w:hAnsi="Cambria Math" w:eastAsia="Cambria Math"/>
        </w:rPr>
        <w:t>=&gt;</w:t>
      </w:r>
      <w:r>
        <w:rPr>
          <w:rFonts w:ascii="Cambria Math" w:hAnsi="Cambria Math" w:eastAsia="Cambria Math"/>
          <w:spacing w:val="12"/>
        </w:rPr>
        <w:t> </w:t>
      </w:r>
      <w:r>
        <w:rPr>
          <w:rFonts w:ascii="Cambria Math" w:hAnsi="Cambria Math" w:eastAsia="Cambria Math"/>
          <w:w w:val="108"/>
        </w:rPr>
        <w:t>(</w:t>
      </w:r>
      <w:r>
        <w:rPr>
          <w:rFonts w:ascii="Cambria Math" w:hAnsi="Cambria Math" w:eastAsia="Cambria Math"/>
          <w:w w:val="84"/>
        </w:rPr>
        <w:t>�</w:t>
      </w:r>
      <w:r>
        <w:rPr>
          <w:rFonts w:ascii="Cambria Math" w:hAnsi="Cambria Math" w:eastAsia="Cambria Math"/>
          <w:spacing w:val="14"/>
          <w:w w:val="53"/>
          <w:position w:val="-4"/>
          <w:sz w:val="17"/>
        </w:rPr>
        <w:t>�</w:t>
      </w:r>
      <w:r>
        <w:rPr>
          <w:rFonts w:ascii="Cambria Math" w:hAnsi="Cambria Math" w:eastAsia="Cambria Math"/>
          <w:w w:val="99"/>
        </w:rPr>
        <w:t>,</w:t>
      </w:r>
      <w:r>
        <w:rPr>
          <w:rFonts w:ascii="Cambria Math" w:hAnsi="Cambria Math" w:eastAsia="Cambria Math"/>
        </w:rPr>
        <w:t> </w:t>
      </w:r>
      <w:r>
        <w:rPr>
          <w:rFonts w:ascii="Cambria Math" w:hAnsi="Cambria Math" w:eastAsia="Cambria Math"/>
          <w:spacing w:val="13"/>
        </w:rPr>
        <w:t> </w:t>
      </w:r>
      <w:r>
        <w:rPr>
          <w:rFonts w:ascii="Cambria Math" w:hAnsi="Cambria Math" w:eastAsia="Cambria Math"/>
          <w:spacing w:val="-21"/>
          <w:w w:val="84"/>
        </w:rPr>
        <w:t>�</w:t>
      </w:r>
      <w:r>
        <w:rPr>
          <w:rFonts w:ascii="Cambria Math" w:hAnsi="Cambria Math" w:eastAsia="Cambria Math"/>
          <w:w w:val="71"/>
          <w:position w:val="-4"/>
          <w:sz w:val="17"/>
        </w:rPr>
        <w:t>�</w:t>
      </w:r>
      <w:r>
        <w:rPr>
          <w:rFonts w:ascii="Cambria Math" w:hAnsi="Cambria Math" w:eastAsia="Cambria Math"/>
          <w:spacing w:val="-22"/>
          <w:position w:val="-4"/>
          <w:sz w:val="17"/>
        </w:rPr>
        <w:t> </w:t>
      </w:r>
      <w:r>
        <w:rPr>
          <w:rFonts w:ascii="Cambria Math" w:hAnsi="Cambria Math" w:eastAsia="Cambria Math"/>
          <w:w w:val="108"/>
        </w:rPr>
        <w:t>)</w:t>
      </w:r>
      <w:r>
        <w:rPr>
          <w:rFonts w:ascii="Cambria Math" w:hAnsi="Cambria Math" w:eastAsia="Cambria Math"/>
          <w:spacing w:val="14"/>
        </w:rPr>
        <w:t> </w:t>
      </w:r>
      <w:r>
        <w:rPr>
          <w:rFonts w:ascii="Cambria Math" w:hAnsi="Cambria Math" w:eastAsia="Cambria Math"/>
        </w:rPr>
        <w:t>=</w:t>
      </w:r>
      <w:r>
        <w:rPr>
          <w:rFonts w:ascii="Cambria Math" w:hAnsi="Cambria Math" w:eastAsia="Cambria Math"/>
          <w:spacing w:val="15"/>
        </w:rPr>
        <w:t> </w:t>
      </w:r>
      <w:r>
        <w:rPr>
          <w:rFonts w:ascii="Cambria Math" w:hAnsi="Cambria Math" w:eastAsia="Cambria Math"/>
          <w:w w:val="100"/>
        </w:rPr>
        <w:t>0</w:t>
      </w:r>
    </w:p>
    <w:p>
      <w:pPr>
        <w:pStyle w:val="BodyText"/>
        <w:spacing w:before="32"/>
        <w:ind w:left="122"/>
        <w:jc w:val="both"/>
      </w:pPr>
      <w:r>
        <w:rPr/>
        <w:t>Siendo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 … , �</w:t>
      </w:r>
      <w:r>
        <w:rPr>
          <w:rFonts w:ascii="Cambria Math" w:hAnsi="Cambria Math" w:eastAsia="Cambria Math"/>
          <w:position w:val="-4"/>
          <w:sz w:val="17"/>
        </w:rPr>
        <w:t>�</w:t>
      </w:r>
      <w:r>
        <w:rPr>
          <w:rFonts w:ascii="Cambria Math" w:hAnsi="Cambria Math" w:eastAsia="Cambria Math"/>
        </w:rPr>
        <w:t>) </w:t>
      </w:r>
      <w:r>
        <w:rPr/>
        <w:t>una base de </w:t>
      </w:r>
      <w:r>
        <w:rPr>
          <w:i/>
        </w:rPr>
        <w:t>E, </w:t>
      </w:r>
      <w:r>
        <w:rPr/>
        <w:t>las siguientes propiedades son equivalentes:</w:t>
      </w:r>
    </w:p>
    <w:p>
      <w:pPr>
        <w:pStyle w:val="BodyText"/>
        <w:rPr>
          <w:sz w:val="20"/>
        </w:rPr>
      </w:pPr>
    </w:p>
    <w:p>
      <w:pPr>
        <w:pStyle w:val="BodyText"/>
        <w:rPr>
          <w:sz w:val="20"/>
        </w:rPr>
      </w:pPr>
    </w:p>
    <w:p>
      <w:pPr>
        <w:pStyle w:val="BodyText"/>
        <w:spacing w:before="5"/>
        <w:rPr>
          <w:sz w:val="18"/>
        </w:rPr>
      </w:pPr>
      <w:r>
        <w:rPr/>
        <w:pict>
          <v:line style="position:absolute;mso-position-horizontal-relative:page;mso-position-vertical-relative:paragraph;z-index:4840;mso-wrap-distance-left:0;mso-wrap-distance-right:0" from="85.103996pt,12.929543pt" to="229.123996pt,12.929543pt" stroked="true" strokeweight=".71997pt" strokecolor="#000000">
            <w10:wrap type="topAndBottom"/>
          </v:line>
        </w:pict>
      </w:r>
    </w:p>
    <w:p>
      <w:pPr>
        <w:spacing w:line="236" w:lineRule="exact" w:before="74"/>
        <w:ind w:left="122" w:right="150" w:firstLine="0"/>
        <w:jc w:val="left"/>
        <w:rPr>
          <w:sz w:val="20"/>
        </w:rPr>
      </w:pPr>
      <w:r>
        <w:rPr>
          <w:position w:val="7"/>
          <w:sz w:val="13"/>
        </w:rPr>
        <w:t>6 </w:t>
      </w:r>
      <w:r>
        <w:rPr>
          <w:sz w:val="20"/>
        </w:rPr>
        <w:t>Es aquel se obtienen del multiplicar  </w:t>
      </w:r>
      <w:r>
        <w:rPr>
          <w:rFonts w:ascii="Calibri" w:hAnsi="Calibri"/>
          <w:sz w:val="20"/>
        </w:rPr>
        <w:t>u</w:t>
      </w:r>
      <w:r>
        <w:rPr>
          <w:sz w:val="20"/>
        </w:rPr>
        <w:t>n vector  </w:t>
      </w:r>
      <w:r>
        <w:rPr>
          <w:i/>
          <w:sz w:val="20"/>
        </w:rPr>
        <w:t>V </w:t>
      </w:r>
      <w:r>
        <w:rPr>
          <w:sz w:val="20"/>
        </w:rPr>
        <w:t>= (v1, . . . ,vn) por un escalar  r </w:t>
      </w:r>
      <w:r>
        <w:rPr>
          <w:rFonts w:ascii="Cambria Math" w:hAnsi="Cambria Math"/>
          <w:sz w:val="20"/>
        </w:rPr>
        <w:t>∈ </w:t>
      </w:r>
      <w:r>
        <w:rPr>
          <w:sz w:val="20"/>
        </w:rPr>
        <w:t>R, dando como resultado r ·</w:t>
      </w:r>
      <w:r>
        <w:rPr>
          <w:i/>
          <w:sz w:val="20"/>
        </w:rPr>
        <w:t>V </w:t>
      </w:r>
      <w:r>
        <w:rPr>
          <w:sz w:val="20"/>
        </w:rPr>
        <w:t>= (rv1, . . . ,r vn).</w:t>
      </w:r>
    </w:p>
    <w:p>
      <w:pPr>
        <w:spacing w:after="0" w:line="236" w:lineRule="exact"/>
        <w:jc w:val="left"/>
        <w:rPr>
          <w:sz w:val="20"/>
        </w:rPr>
        <w:sectPr>
          <w:headerReference w:type="default" r:id="rId348"/>
          <w:footerReference w:type="default" r:id="rId349"/>
          <w:pgSz w:w="12240" w:h="15840"/>
          <w:pgMar w:header="0" w:footer="1003" w:top="1380" w:bottom="1200" w:left="1580" w:right="1580"/>
          <w:pgNumType w:start="116"/>
        </w:sectPr>
      </w:pPr>
    </w:p>
    <w:p>
      <w:pPr>
        <w:pStyle w:val="BodyText"/>
        <w:spacing w:before="45"/>
        <w:ind w:left="1510" w:right="48"/>
        <w:rPr>
          <w:rFonts w:ascii="Cambria Math" w:hAnsi="Cambria Math" w:eastAsia="Cambria Math"/>
        </w:rPr>
      </w:pPr>
      <w:r>
        <w:rPr>
          <w:rFonts w:ascii="Cambria Math" w:hAnsi="Cambria Math" w:eastAsia="Cambria Math"/>
          <w:spacing w:val="1"/>
          <w:w w:val="99"/>
          <w:position w:val="1"/>
        </w:rPr>
        <w:t>(</w:t>
      </w:r>
      <w:r>
        <w:rPr>
          <w:rFonts w:ascii="Cambria Math" w:hAnsi="Cambria Math" w:eastAsia="Cambria Math"/>
          <w:spacing w:val="-1"/>
          <w:w w:val="80"/>
        </w:rPr>
        <w:t>�</w:t>
      </w:r>
      <w:r>
        <w:rPr>
          <w:rFonts w:ascii="Cambria Math" w:hAnsi="Cambria Math" w:eastAsia="Cambria Math"/>
          <w:w w:val="72"/>
        </w:rPr>
        <w:t>�</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spacing w:val="-1"/>
          <w:w w:val="80"/>
        </w:rPr>
        <w:t>�</w:t>
      </w:r>
      <w:r>
        <w:rPr>
          <w:rFonts w:ascii="Cambria Math" w:hAnsi="Cambria Math" w:eastAsia="Cambria Math"/>
          <w:spacing w:val="1"/>
          <w:w w:val="72"/>
        </w:rPr>
        <w:t>�</w:t>
      </w:r>
      <w:r>
        <w:rPr>
          <w:rFonts w:ascii="Cambria Math" w:hAnsi="Cambria Math" w:eastAsia="Cambria Math"/>
          <w:w w:val="127"/>
        </w:rPr>
        <w:t>�</w:t>
      </w:r>
      <w:r>
        <w:rPr>
          <w:rFonts w:ascii="Cambria Math" w:hAnsi="Cambria Math" w:eastAsia="Cambria Math"/>
          <w:w w:val="66"/>
        </w:rPr>
        <w:t>�</w:t>
      </w:r>
      <w:r>
        <w:rPr>
          <w:rFonts w:ascii="Cambria Math" w:hAnsi="Cambria Math" w:eastAsia="Cambria Math"/>
          <w:spacing w:val="8"/>
          <w:w w:val="66"/>
        </w:rPr>
        <w:t>�</w:t>
      </w:r>
      <w:r>
        <w:rPr>
          <w:rFonts w:ascii="Cambria Math" w:hAnsi="Cambria Math" w:eastAsia="Cambria Math"/>
          <w:w w:val="99"/>
          <w:position w:val="1"/>
        </w:rPr>
        <w:t>)</w:t>
      </w:r>
      <w:r>
        <w:rPr>
          <w:rFonts w:ascii="Cambria Math" w:hAnsi="Cambria Math" w:eastAsia="Cambria Math"/>
          <w:spacing w:val="1"/>
          <w:w w:val="99"/>
          <w:position w:val="1"/>
        </w:rPr>
        <w:t> </w:t>
      </w:r>
      <w:r>
        <w:rPr>
          <w:rFonts w:ascii="Cambria Math" w:hAnsi="Cambria Math" w:eastAsia="Cambria Math"/>
          <w:spacing w:val="1"/>
          <w:w w:val="99"/>
        </w:rPr>
        <w:t>(</w:t>
      </w:r>
      <w:r>
        <w:rPr>
          <w:rFonts w:ascii="Cambria Math" w:hAnsi="Cambria Math" w:eastAsia="Cambria Math"/>
          <w:spacing w:val="-7"/>
          <w:w w:val="84"/>
        </w:rPr>
        <w:t>�</w:t>
      </w:r>
      <w:r>
        <w:rPr>
          <w:rFonts w:ascii="Cambria Math" w:hAnsi="Cambria Math" w:eastAsia="Cambria Math"/>
          <w:spacing w:val="9"/>
          <w:w w:val="104"/>
          <w:position w:val="-4"/>
          <w:sz w:val="17"/>
        </w:rPr>
        <w:t>1</w:t>
      </w:r>
      <w:r>
        <w:rPr>
          <w:rFonts w:ascii="Cambria Math" w:hAnsi="Cambria Math" w:eastAsia="Cambria Math"/>
          <w:w w:val="99"/>
        </w:rPr>
        <w:t>,</w:t>
      </w:r>
      <w:r>
        <w:rPr>
          <w:rFonts w:ascii="Cambria Math" w:hAnsi="Cambria Math" w:eastAsia="Cambria Math"/>
          <w:spacing w:val="-16"/>
        </w:rPr>
        <w:t> </w:t>
      </w:r>
      <w:r>
        <w:rPr>
          <w:rFonts w:ascii="Cambria Math" w:hAnsi="Cambria Math" w:eastAsia="Cambria Math"/>
          <w:w w:val="84"/>
        </w:rPr>
        <w:t>�</w:t>
      </w:r>
      <w:r>
        <w:rPr>
          <w:rFonts w:ascii="Cambria Math" w:hAnsi="Cambria Math" w:eastAsia="Cambria Math"/>
          <w:spacing w:val="9"/>
          <w:w w:val="104"/>
          <w:position w:val="-4"/>
          <w:sz w:val="17"/>
        </w:rPr>
        <w:t>2</w:t>
      </w:r>
      <w:r>
        <w:rPr>
          <w:rFonts w:ascii="Cambria Math" w:hAnsi="Cambria Math" w:eastAsia="Cambria Math"/>
          <w:w w:val="99"/>
        </w:rPr>
        <w:t>,</w:t>
      </w:r>
      <w:r>
        <w:rPr>
          <w:rFonts w:ascii="Cambria Math" w:hAnsi="Cambria Math" w:eastAsia="Cambria Math"/>
          <w:spacing w:val="-14"/>
        </w:rPr>
        <w:t> </w:t>
      </w:r>
      <w:r>
        <w:rPr>
          <w:rFonts w:ascii="Cambria Math" w:hAnsi="Cambria Math" w:eastAsia="Cambria Math"/>
        </w:rPr>
        <w:t>…</w:t>
      </w:r>
      <w:r>
        <w:rPr>
          <w:rFonts w:ascii="Cambria Math" w:hAnsi="Cambria Math" w:eastAsia="Cambria Math"/>
          <w:spacing w:val="-13"/>
        </w:rPr>
        <w:t> </w:t>
      </w:r>
      <w:r>
        <w:rPr>
          <w:rFonts w:ascii="Cambria Math" w:hAnsi="Cambria Math" w:eastAsia="Cambria Math"/>
          <w:w w:val="99"/>
        </w:rPr>
        <w:t>,</w:t>
      </w:r>
      <w:r>
        <w:rPr>
          <w:rFonts w:ascii="Cambria Math" w:hAnsi="Cambria Math" w:eastAsia="Cambria Math"/>
          <w:spacing w:val="-14"/>
        </w:rPr>
        <w:t> </w:t>
      </w:r>
      <w:r>
        <w:rPr>
          <w:rFonts w:ascii="Cambria Math" w:hAnsi="Cambria Math" w:eastAsia="Cambria Math"/>
          <w:w w:val="84"/>
        </w:rPr>
        <w:t>�</w:t>
      </w:r>
      <w:r>
        <w:rPr>
          <w:rFonts w:ascii="Cambria Math" w:hAnsi="Cambria Math" w:eastAsia="Cambria Math"/>
          <w:spacing w:val="14"/>
          <w:w w:val="98"/>
          <w:position w:val="-4"/>
          <w:sz w:val="17"/>
        </w:rPr>
        <w:t>�</w:t>
      </w:r>
      <w:r>
        <w:rPr>
          <w:rFonts w:ascii="Cambria Math" w:hAnsi="Cambria Math" w:eastAsia="Cambria Math"/>
          <w:w w:val="99"/>
        </w:rPr>
        <w:t>) </w:t>
      </w:r>
      <w:r>
        <w:rPr>
          <w:rFonts w:ascii="Cambria Math" w:hAnsi="Cambria Math" w:eastAsia="Cambria Math"/>
          <w:spacing w:val="13"/>
          <w:w w:val="99"/>
        </w:rPr>
        <w:t> </w:t>
      </w:r>
      <w:r>
        <w:rPr>
          <w:spacing w:val="-1"/>
          <w:w w:val="99"/>
        </w:rPr>
        <w:t>e</w:t>
      </w:r>
      <w:r>
        <w:rPr>
          <w:w w:val="99"/>
        </w:rPr>
        <w:t>s</w:t>
      </w:r>
      <w:r>
        <w:rPr/>
        <w:t> orto</w:t>
      </w:r>
      <w:r>
        <w:rPr>
          <w:spacing w:val="-3"/>
        </w:rPr>
        <w:t>g</w:t>
      </w:r>
      <w:r>
        <w:rPr/>
        <w:t>o</w:t>
      </w:r>
      <w:r>
        <w:rPr>
          <w:spacing w:val="2"/>
        </w:rPr>
        <w:t>n</w:t>
      </w:r>
      <w:r>
        <w:rPr>
          <w:spacing w:val="-1"/>
        </w:rPr>
        <w:t>a</w:t>
      </w:r>
      <w:r>
        <w:rPr/>
        <w:t>l</w:t>
      </w:r>
      <w:r>
        <w:rPr>
          <w:spacing w:val="5"/>
        </w:rPr>
        <w:t> </w:t>
      </w:r>
      <w:r>
        <w:rPr/>
        <w:t>y</w:t>
      </w:r>
      <w:r>
        <w:rPr>
          <w:spacing w:val="-2"/>
        </w:rPr>
        <w:t> </w:t>
      </w:r>
      <w:r>
        <w:rPr>
          <w:rFonts w:ascii="Cambria Math" w:hAnsi="Cambria Math" w:eastAsia="Cambria Math"/>
          <w:spacing w:val="1"/>
        </w:rPr>
        <w:t>(</w:t>
      </w:r>
      <w:r>
        <w:rPr>
          <w:rFonts w:ascii="Cambria Math" w:hAnsi="Cambria Math" w:eastAsia="Cambria Math"/>
          <w:w w:val="99"/>
        </w:rPr>
        <w:t>∀</w:t>
      </w:r>
      <w:r>
        <w:rPr>
          <w:rFonts w:ascii="Cambria Math" w:hAnsi="Cambria Math" w:eastAsia="Cambria Math"/>
          <w:spacing w:val="14"/>
          <w:w w:val="53"/>
          <w:position w:val="-4"/>
          <w:sz w:val="17"/>
        </w:rPr>
        <w:t>�</w:t>
      </w:r>
      <w:r>
        <w:rPr>
          <w:rFonts w:ascii="Cambria Math" w:hAnsi="Cambria Math" w:eastAsia="Cambria Math"/>
          <w:w w:val="99"/>
        </w:rPr>
        <w:t>) </w:t>
      </w:r>
      <w:r>
        <w:rPr>
          <w:rFonts w:ascii="Cambria Math" w:hAnsi="Cambria Math" w:eastAsia="Cambria Math"/>
          <w:spacing w:val="1"/>
          <w:w w:val="99"/>
        </w:rPr>
        <w:t> </w:t>
      </w:r>
      <w:r>
        <w:rPr>
          <w:rFonts w:ascii="Cambria Math" w:hAnsi="Cambria Math" w:eastAsia="Cambria Math"/>
          <w:w w:val="99"/>
        </w:rPr>
        <w:t>|</w:t>
      </w:r>
      <w:r>
        <w:rPr>
          <w:rFonts w:ascii="Cambria Math" w:hAnsi="Cambria Math" w:eastAsia="Cambria Math"/>
          <w:spacing w:val="-2"/>
          <w:w w:val="99"/>
          <w:position w:val="1"/>
        </w:rPr>
        <w:t>|</w:t>
      </w:r>
      <w:r>
        <w:rPr>
          <w:rFonts w:ascii="Cambria Math" w:hAnsi="Cambria Math" w:eastAsia="Cambria Math"/>
          <w:w w:val="84"/>
        </w:rPr>
        <w:t>�</w:t>
      </w:r>
      <w:r>
        <w:rPr>
          <w:rFonts w:ascii="Cambria Math" w:hAnsi="Cambria Math" w:eastAsia="Cambria Math"/>
          <w:spacing w:val="14"/>
          <w:w w:val="53"/>
          <w:position w:val="-4"/>
          <w:sz w:val="17"/>
        </w:rPr>
        <w:t>�</w:t>
      </w:r>
      <w:r>
        <w:rPr>
          <w:rFonts w:ascii="Cambria Math" w:hAnsi="Cambria Math" w:eastAsia="Cambria Math"/>
          <w:w w:val="99"/>
          <w:position w:val="1"/>
        </w:rPr>
        <w:t>|</w:t>
      </w:r>
      <w:r>
        <w:rPr>
          <w:rFonts w:ascii="Cambria Math" w:hAnsi="Cambria Math" w:eastAsia="Cambria Math"/>
          <w:w w:val="99"/>
        </w:rPr>
        <w:t>|</w:t>
      </w:r>
      <w:r>
        <w:rPr>
          <w:rFonts w:ascii="Cambria Math" w:hAnsi="Cambria Math" w:eastAsia="Cambria Math"/>
          <w:spacing w:val="10"/>
        </w:rPr>
        <w:t> </w:t>
      </w:r>
      <w:r>
        <w:rPr>
          <w:rFonts w:ascii="Cambria Math" w:hAnsi="Cambria Math" w:eastAsia="Cambria Math"/>
        </w:rPr>
        <w:t>=</w:t>
      </w:r>
      <w:r>
        <w:rPr>
          <w:rFonts w:ascii="Cambria Math" w:hAnsi="Cambria Math" w:eastAsia="Cambria Math"/>
          <w:spacing w:val="15"/>
        </w:rPr>
        <w:t> </w:t>
      </w:r>
      <w:r>
        <w:rPr>
          <w:rFonts w:ascii="Cambria Math" w:hAnsi="Cambria Math" w:eastAsia="Cambria Math"/>
          <w:spacing w:val="-1"/>
          <w:w w:val="100"/>
        </w:rPr>
        <w:t>1</w:t>
      </w:r>
      <w:r>
        <w:rPr>
          <w:rFonts w:ascii="Cambria Math" w:hAnsi="Cambria Math" w:eastAsia="Cambria Math"/>
          <w:w w:val="99"/>
        </w:rPr>
        <w:t>.</w:t>
      </w:r>
    </w:p>
    <w:p>
      <w:pPr>
        <w:pStyle w:val="BodyText"/>
        <w:spacing w:before="6"/>
        <w:rPr>
          <w:rFonts w:ascii="Cambria Math"/>
          <w:sz w:val="29"/>
        </w:rPr>
      </w:pPr>
    </w:p>
    <w:p>
      <w:pPr>
        <w:pStyle w:val="BodyText"/>
        <w:spacing w:line="276" w:lineRule="auto"/>
        <w:ind w:left="102" w:right="260"/>
      </w:pPr>
      <w:r>
        <w:rPr/>
        <w:t>Por lo que un conjunto de vectores es  ortonormal si es a la vez un conjunto  ortogonal  y   la norma de cada uno de sus vectores es igual a</w:t>
      </w:r>
      <w:r>
        <w:rPr>
          <w:spacing w:val="-8"/>
        </w:rPr>
        <w:t> </w:t>
      </w:r>
      <w:r>
        <w:rPr/>
        <w:t>1.</w:t>
      </w:r>
    </w:p>
    <w:p>
      <w:pPr>
        <w:pStyle w:val="BodyText"/>
        <w:spacing w:before="7"/>
        <w:rPr>
          <w:sz w:val="27"/>
        </w:rPr>
      </w:pPr>
    </w:p>
    <w:p>
      <w:pPr>
        <w:pStyle w:val="BodyText"/>
        <w:ind w:left="102" w:right="2980"/>
      </w:pPr>
      <w:r>
        <w:rPr/>
        <w:t>El producto escalar tiene la forma:</w:t>
      </w:r>
    </w:p>
    <w:p>
      <w:pPr>
        <w:pStyle w:val="BodyText"/>
        <w:spacing w:before="6"/>
        <w:rPr>
          <w:sz w:val="21"/>
        </w:rPr>
      </w:pPr>
    </w:p>
    <w:p>
      <w:pPr>
        <w:spacing w:before="72"/>
        <w:ind w:left="318" w:right="0" w:firstLine="0"/>
        <w:jc w:val="center"/>
        <w:rPr>
          <w:rFonts w:ascii="Cambria Math" w:eastAsia="Cambria Math"/>
          <w:sz w:val="17"/>
        </w:rPr>
      </w:pPr>
      <w:r>
        <w:rPr>
          <w:rFonts w:ascii="Cambria Math" w:eastAsia="Cambria Math"/>
          <w:w w:val="98"/>
          <w:sz w:val="17"/>
        </w:rPr>
        <w:t>�</w:t>
      </w:r>
    </w:p>
    <w:p>
      <w:pPr>
        <w:pStyle w:val="BodyText"/>
        <w:spacing w:before="81"/>
        <w:ind w:right="84"/>
        <w:jc w:val="center"/>
        <w:rPr>
          <w:rFonts w:ascii="Cambria Math" w:hAnsi="Cambria Math" w:eastAsia="Cambria Math"/>
          <w:sz w:val="17"/>
        </w:rPr>
      </w:pPr>
      <w:r>
        <w:rPr>
          <w:rFonts w:ascii="Cambria Math" w:hAnsi="Cambria Math" w:eastAsia="Cambria Math"/>
          <w:spacing w:val="2"/>
          <w:position w:val="1"/>
        </w:rPr>
        <w:t>(</w:t>
      </w:r>
      <w:r>
        <w:rPr>
          <w:rFonts w:ascii="Cambria Math" w:hAnsi="Cambria Math" w:eastAsia="Cambria Math"/>
          <w:spacing w:val="2"/>
        </w:rPr>
        <w:t>�, </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w:t>
      </w:r>
      <w:r>
        <w:rPr>
          <w:rFonts w:ascii="Cambria Math" w:hAnsi="Cambria Math" w:eastAsia="Cambria Math"/>
          <w:w w:val="125"/>
        </w:rPr>
        <w:t>∑</w:t>
      </w:r>
      <w:r>
        <w:rPr>
          <w:rFonts w:ascii="Cambria Math" w:hAnsi="Cambria Math" w:eastAsia="Cambria Math"/>
          <w:spacing w:val="-52"/>
          <w:w w:val="125"/>
        </w:rPr>
        <w:t> </w:t>
      </w:r>
      <w:r>
        <w:rPr>
          <w:rFonts w:ascii="Cambria Math" w:hAnsi="Cambria Math" w:eastAsia="Cambria Math"/>
          <w:w w:val="95"/>
        </w:rPr>
        <w:t>�</w:t>
      </w:r>
      <w:r>
        <w:rPr>
          <w:rFonts w:ascii="Cambria Math" w:hAnsi="Cambria Math" w:eastAsia="Cambria Math"/>
          <w:w w:val="95"/>
          <w:position w:val="-4"/>
          <w:sz w:val="17"/>
        </w:rPr>
        <w:t>� </w:t>
      </w:r>
      <w:r>
        <w:rPr>
          <w:rFonts w:ascii="Cambria Math" w:hAnsi="Cambria Math" w:eastAsia="Cambria Math"/>
          <w:spacing w:val="-4"/>
          <w:w w:val="95"/>
        </w:rPr>
        <w:t>�</w:t>
      </w:r>
      <w:r>
        <w:rPr>
          <w:rFonts w:ascii="Cambria Math" w:hAnsi="Cambria Math" w:eastAsia="Cambria Math"/>
          <w:spacing w:val="-4"/>
          <w:w w:val="95"/>
          <w:position w:val="-4"/>
          <w:sz w:val="17"/>
        </w:rPr>
        <w:t>�</w:t>
      </w:r>
    </w:p>
    <w:p>
      <w:pPr>
        <w:spacing w:before="58"/>
        <w:ind w:left="420" w:right="100" w:firstLine="0"/>
        <w:jc w:val="center"/>
        <w:rPr>
          <w:rFonts w:ascii="Cambria Math" w:eastAsia="Cambria Math"/>
          <w:sz w:val="17"/>
        </w:rPr>
      </w:pPr>
      <w:r>
        <w:rPr>
          <w:rFonts w:ascii="Cambria Math" w:eastAsia="Cambria Math"/>
          <w:w w:val="95"/>
          <w:sz w:val="17"/>
        </w:rPr>
        <w:t>�=1</w:t>
      </w:r>
    </w:p>
    <w:p>
      <w:pPr>
        <w:pStyle w:val="BodyText"/>
        <w:spacing w:before="6"/>
        <w:rPr>
          <w:rFonts w:ascii="Cambria Math"/>
          <w:sz w:val="21"/>
        </w:rPr>
      </w:pPr>
    </w:p>
    <w:p>
      <w:pPr>
        <w:pStyle w:val="BodyText"/>
        <w:spacing w:before="69"/>
        <w:ind w:left="102"/>
        <w:jc w:val="both"/>
      </w:pPr>
      <w:bookmarkStart w:name="_bookmark84" w:id="85"/>
      <w:bookmarkEnd w:id="85"/>
      <w:r>
        <w:rPr/>
      </w:r>
      <w:r>
        <w:rPr/>
        <w:t>Espacios convexos y conexos.</w:t>
      </w:r>
    </w:p>
    <w:p>
      <w:pPr>
        <w:pStyle w:val="BodyText"/>
        <w:spacing w:before="1"/>
        <w:rPr>
          <w:sz w:val="31"/>
        </w:rPr>
      </w:pPr>
    </w:p>
    <w:p>
      <w:pPr>
        <w:pStyle w:val="BodyText"/>
        <w:spacing w:line="278" w:lineRule="auto"/>
        <w:ind w:left="102" w:right="48"/>
      </w:pPr>
      <w:r>
        <w:rPr/>
        <w:t>Dentro de los espacios euclidianos podemos encontrarnos con los espacios convexos y no convexos.</w:t>
      </w:r>
    </w:p>
    <w:p>
      <w:pPr>
        <w:pStyle w:val="BodyText"/>
        <w:spacing w:before="9"/>
        <w:rPr>
          <w:sz w:val="27"/>
        </w:rPr>
      </w:pPr>
    </w:p>
    <w:p>
      <w:pPr>
        <w:pStyle w:val="Heading4"/>
      </w:pPr>
      <w:bookmarkStart w:name="_bookmark85" w:id="86"/>
      <w:bookmarkEnd w:id="86"/>
      <w:r>
        <w:rPr>
          <w:b w:val="0"/>
        </w:rPr>
      </w:r>
      <w:r>
        <w:rPr/>
        <w:t>Espacios convexos.</w:t>
      </w:r>
    </w:p>
    <w:p>
      <w:pPr>
        <w:pStyle w:val="BodyText"/>
        <w:spacing w:before="5"/>
        <w:rPr>
          <w:b/>
          <w:sz w:val="28"/>
        </w:rPr>
      </w:pPr>
    </w:p>
    <w:p>
      <w:pPr>
        <w:pStyle w:val="BodyText"/>
        <w:spacing w:line="247" w:lineRule="auto"/>
        <w:ind w:left="102" w:right="454"/>
      </w:pPr>
      <w:r>
        <w:rPr/>
        <w:t>Un conjunto C del espacio </w:t>
      </w:r>
      <w:r>
        <w:rPr>
          <w:rFonts w:ascii="Cambria Math" w:hAnsi="Cambria Math" w:eastAsia="Cambria Math"/>
          <w:spacing w:val="3"/>
        </w:rPr>
        <w:t>�</w:t>
      </w:r>
      <w:r>
        <w:rPr>
          <w:rFonts w:ascii="Cambria Math" w:hAnsi="Cambria Math" w:eastAsia="Cambria Math"/>
          <w:spacing w:val="3"/>
          <w:position w:val="9"/>
          <w:sz w:val="17"/>
        </w:rPr>
        <w:t>�  </w:t>
      </w:r>
      <w:r>
        <w:rPr/>
        <w:t>es convexo si para cualquier par de puntos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 </w:t>
      </w:r>
      <w:r>
        <w:rPr>
          <w:rFonts w:ascii="Cambria Math" w:hAnsi="Cambria Math" w:eastAsia="Cambria Math"/>
        </w:rPr>
        <w:t>𝜖      </w:t>
      </w:r>
      <w:r>
        <w:rPr>
          <w:rFonts w:ascii="Cambria Math" w:hAnsi="Cambria Math" w:eastAsia="Cambria Math"/>
          <w:spacing w:val="6"/>
        </w:rPr>
        <w:t>�</w:t>
      </w:r>
      <w:r>
        <w:rPr>
          <w:spacing w:val="6"/>
        </w:rPr>
        <w:t>, </w:t>
      </w:r>
      <w:r>
        <w:rPr/>
        <w:t>y cualquier número α, con 0 &lt; α &lt; 1, el punto </w:t>
      </w:r>
      <w:r>
        <w:rPr>
          <w:rFonts w:ascii="Cambria Math" w:hAnsi="Cambria Math" w:eastAsia="Cambria Math"/>
          <w:spacing w:val="-3"/>
        </w:rPr>
        <w:t>α�</w:t>
      </w:r>
      <w:r>
        <w:rPr>
          <w:rFonts w:ascii="Cambria Math" w:hAnsi="Cambria Math" w:eastAsia="Cambria Math"/>
          <w:spacing w:val="-3"/>
          <w:position w:val="-4"/>
          <w:sz w:val="17"/>
        </w:rPr>
        <w:t>1 </w:t>
      </w:r>
      <w:r>
        <w:rPr>
          <w:rFonts w:ascii="Cambria Math" w:hAnsi="Cambria Math" w:eastAsia="Cambria Math"/>
        </w:rPr>
        <w:t>+ (1 − </w:t>
      </w:r>
      <w:r>
        <w:rPr/>
        <w:t>α) </w:t>
      </w:r>
      <w:r>
        <w:rPr>
          <w:rFonts w:ascii="Cambria Math" w:hAnsi="Cambria Math" w:eastAsia="Cambria Math"/>
        </w:rPr>
        <w:t>�</w:t>
      </w:r>
      <w:r>
        <w:rPr>
          <w:rFonts w:ascii="Cambria Math" w:hAnsi="Cambria Math" w:eastAsia="Cambria Math"/>
          <w:position w:val="-4"/>
          <w:sz w:val="17"/>
        </w:rPr>
        <w:t>2 </w:t>
      </w:r>
      <w:r>
        <w:rPr/>
        <w:t>esta también en</w:t>
      </w:r>
      <w:r>
        <w:rPr>
          <w:spacing w:val="-13"/>
        </w:rPr>
        <w:t> </w:t>
      </w:r>
      <w:r>
        <w:rPr/>
        <w:t>C.</w:t>
      </w:r>
    </w:p>
    <w:p>
      <w:pPr>
        <w:pStyle w:val="BodyText"/>
        <w:spacing w:before="5"/>
        <w:rPr>
          <w:sz w:val="27"/>
        </w:rPr>
      </w:pPr>
    </w:p>
    <w:p>
      <w:pPr>
        <w:pStyle w:val="BodyText"/>
        <w:ind w:left="102"/>
        <w:jc w:val="both"/>
        <w:rPr>
          <w:rFonts w:ascii="Cambria Math" w:eastAsia="Cambria Math"/>
        </w:rPr>
      </w:pPr>
      <w:r>
        <w:rPr/>
        <w:t>Dicho de otra manera, un conjunto C es convexo si para todo punto cualquiera  </w:t>
      </w:r>
      <w:r>
        <w:rPr>
          <w:rFonts w:ascii="Cambria Math" w:eastAsia="Cambria Math"/>
        </w:rPr>
        <w:t>�</w:t>
      </w:r>
      <w:r>
        <w:rPr>
          <w:rFonts w:ascii="Cambria Math" w:eastAsia="Cambria Math"/>
          <w:position w:val="-4"/>
          <w:sz w:val="17"/>
        </w:rPr>
        <w:t>1</w:t>
      </w:r>
      <w:r>
        <w:rPr>
          <w:rFonts w:ascii="Cambria Math" w:eastAsia="Cambria Math"/>
        </w:rPr>
        <w:t>, �</w:t>
      </w:r>
      <w:r>
        <w:rPr>
          <w:rFonts w:ascii="Cambria Math" w:eastAsia="Cambria Math"/>
          <w:position w:val="-4"/>
          <w:sz w:val="17"/>
        </w:rPr>
        <w:t>2  </w:t>
      </w:r>
      <w:r>
        <w:rPr>
          <w:rFonts w:ascii="Cambria Math" w:eastAsia="Cambria Math"/>
        </w:rPr>
        <w:t>𝜖 �,</w:t>
      </w:r>
    </w:p>
    <w:p>
      <w:pPr>
        <w:pStyle w:val="BodyText"/>
        <w:spacing w:before="9"/>
        <w:ind w:left="102"/>
        <w:jc w:val="both"/>
      </w:pPr>
      <w:r>
        <w:rPr/>
        <w:t>el segmento de la recta que los une está también dentro del conjunto.</w:t>
      </w:r>
    </w:p>
    <w:p>
      <w:pPr>
        <w:pStyle w:val="BodyText"/>
        <w:spacing w:before="3"/>
        <w:rPr>
          <w:sz w:val="31"/>
        </w:rPr>
      </w:pPr>
    </w:p>
    <w:p>
      <w:pPr>
        <w:pStyle w:val="BodyText"/>
        <w:spacing w:line="276" w:lineRule="auto" w:before="1"/>
        <w:ind w:left="102" w:right="122"/>
        <w:jc w:val="both"/>
      </w:pPr>
      <w:r>
        <w:rPr/>
        <w:t>Por ejemplo, en la siguiente figura se puede observar un conjunto convexo, en donde podemos notar que tomando dos puntos cualesquiera se puede unir por un una trayectoria poligonal, contenida dentro del conjunto.</w:t>
      </w:r>
    </w:p>
    <w:p>
      <w:pPr>
        <w:pStyle w:val="BodyText"/>
        <w:spacing w:before="9"/>
      </w:pPr>
      <w:r>
        <w:rPr/>
        <w:drawing>
          <wp:anchor distT="0" distB="0" distL="0" distR="0" allowOverlap="1" layoutInCell="1" locked="0" behindDoc="0" simplePos="0" relativeHeight="4864">
            <wp:simplePos x="0" y="0"/>
            <wp:positionH relativeFrom="page">
              <wp:posOffset>2086355</wp:posOffset>
            </wp:positionH>
            <wp:positionV relativeFrom="paragraph">
              <wp:posOffset>206005</wp:posOffset>
            </wp:positionV>
            <wp:extent cx="3599289" cy="1827847"/>
            <wp:effectExtent l="0" t="0" r="0" b="0"/>
            <wp:wrapTopAndBottom/>
            <wp:docPr id="79" name="image71.jpeg" descr=""/>
            <wp:cNvGraphicFramePr>
              <a:graphicFrameLocks noChangeAspect="1"/>
            </wp:cNvGraphicFramePr>
            <a:graphic>
              <a:graphicData uri="http://schemas.openxmlformats.org/drawingml/2006/picture">
                <pic:pic>
                  <pic:nvPicPr>
                    <pic:cNvPr id="80" name="image71.jpeg"/>
                    <pic:cNvPicPr/>
                  </pic:nvPicPr>
                  <pic:blipFill>
                    <a:blip r:embed="rId353" cstate="print"/>
                    <a:stretch>
                      <a:fillRect/>
                    </a:stretch>
                  </pic:blipFill>
                  <pic:spPr>
                    <a:xfrm>
                      <a:off x="0" y="0"/>
                      <a:ext cx="3599289" cy="1827847"/>
                    </a:xfrm>
                    <a:prstGeom prst="rect">
                      <a:avLst/>
                    </a:prstGeom>
                  </pic:spPr>
                </pic:pic>
              </a:graphicData>
            </a:graphic>
          </wp:anchor>
        </w:drawing>
      </w:r>
    </w:p>
    <w:p>
      <w:pPr>
        <w:spacing w:before="14"/>
        <w:ind w:left="0" w:right="17" w:firstLine="0"/>
        <w:jc w:val="center"/>
        <w:rPr>
          <w:rFonts w:ascii="Calibri" w:hAnsi="Calibri"/>
          <w:i/>
          <w:sz w:val="18"/>
        </w:rPr>
      </w:pPr>
      <w:r>
        <w:rPr>
          <w:rFonts w:ascii="Calibri" w:hAnsi="Calibri"/>
          <w:i/>
          <w:color w:val="44536A"/>
          <w:sz w:val="18"/>
        </w:rPr>
        <w:t>Ilustración 7 Espacio Convexo</w:t>
      </w:r>
    </w:p>
    <w:p>
      <w:pPr>
        <w:pStyle w:val="BodyText"/>
        <w:spacing w:before="10"/>
        <w:rPr>
          <w:rFonts w:ascii="Calibri"/>
          <w:i/>
          <w:sz w:val="15"/>
        </w:rPr>
      </w:pPr>
    </w:p>
    <w:p>
      <w:pPr>
        <w:pStyle w:val="BodyText"/>
        <w:spacing w:line="247" w:lineRule="auto" w:before="1"/>
        <w:ind w:left="102" w:right="160"/>
      </w:pPr>
      <w:r>
        <w:rPr/>
        <w:t>Un conjunto C no es convexo, si existen puntos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 </w:t>
      </w:r>
      <w:r>
        <w:rPr>
          <w:rFonts w:ascii="Cambria Math" w:hAnsi="Cambria Math" w:eastAsia="Cambria Math"/>
        </w:rPr>
        <w:t>𝜖 � </w:t>
      </w:r>
      <w:r>
        <w:rPr/>
        <w:t>donde parte del segmento que los une está fuera del conjunto de donde se encuentran.</w:t>
      </w:r>
    </w:p>
    <w:p>
      <w:pPr>
        <w:spacing w:after="0" w:line="247" w:lineRule="auto"/>
        <w:sectPr>
          <w:headerReference w:type="default" r:id="rId351"/>
          <w:footerReference w:type="default" r:id="rId352"/>
          <w:pgSz w:w="12240" w:h="15840"/>
          <w:pgMar w:header="0" w:footer="1003" w:top="1380" w:bottom="1200" w:left="1600" w:right="1580"/>
          <w:pgNumType w:start="117"/>
        </w:sectPr>
      </w:pPr>
    </w:p>
    <w:p>
      <w:pPr>
        <w:pStyle w:val="BodyText"/>
        <w:spacing w:before="5"/>
        <w:rPr>
          <w:sz w:val="20"/>
        </w:rPr>
      </w:pPr>
    </w:p>
    <w:p>
      <w:pPr>
        <w:pStyle w:val="BodyText"/>
        <w:ind w:left="1552"/>
        <w:rPr>
          <w:sz w:val="20"/>
        </w:rPr>
      </w:pPr>
      <w:r>
        <w:rPr>
          <w:sz w:val="20"/>
        </w:rPr>
        <w:drawing>
          <wp:inline distT="0" distB="0" distL="0" distR="0">
            <wp:extent cx="3840384" cy="1940242"/>
            <wp:effectExtent l="0" t="0" r="0" b="0"/>
            <wp:docPr id="81" name="image72.jpeg" descr=""/>
            <wp:cNvGraphicFramePr>
              <a:graphicFrameLocks noChangeAspect="1"/>
            </wp:cNvGraphicFramePr>
            <a:graphic>
              <a:graphicData uri="http://schemas.openxmlformats.org/drawingml/2006/picture">
                <pic:pic>
                  <pic:nvPicPr>
                    <pic:cNvPr id="82" name="image72.jpeg"/>
                    <pic:cNvPicPr/>
                  </pic:nvPicPr>
                  <pic:blipFill>
                    <a:blip r:embed="rId356" cstate="print"/>
                    <a:stretch>
                      <a:fillRect/>
                    </a:stretch>
                  </pic:blipFill>
                  <pic:spPr>
                    <a:xfrm>
                      <a:off x="0" y="0"/>
                      <a:ext cx="3840384" cy="1940242"/>
                    </a:xfrm>
                    <a:prstGeom prst="rect">
                      <a:avLst/>
                    </a:prstGeom>
                  </pic:spPr>
                </pic:pic>
              </a:graphicData>
            </a:graphic>
          </wp:inline>
        </w:drawing>
      </w:r>
      <w:r>
        <w:rPr>
          <w:sz w:val="20"/>
        </w:rPr>
      </w:r>
    </w:p>
    <w:p>
      <w:pPr>
        <w:spacing w:after="0"/>
        <w:rPr>
          <w:sz w:val="20"/>
        </w:rPr>
        <w:sectPr>
          <w:headerReference w:type="default" r:id="rId354"/>
          <w:footerReference w:type="default" r:id="rId355"/>
          <w:pgSz w:w="12240" w:h="15840"/>
          <w:pgMar w:header="0" w:footer="1003" w:top="1500" w:bottom="1200" w:left="1580" w:right="1580"/>
          <w:pgNumType w:start="118"/>
        </w:sectPr>
      </w:pPr>
    </w:p>
    <w:p>
      <w:pPr>
        <w:pStyle w:val="BodyText"/>
      </w:pPr>
    </w:p>
    <w:p>
      <w:pPr>
        <w:pStyle w:val="Heading4"/>
        <w:spacing w:before="157"/>
        <w:ind w:left="122" w:right="-20"/>
        <w:jc w:val="left"/>
      </w:pPr>
      <w:bookmarkStart w:name="_bookmark86" w:id="87"/>
      <w:bookmarkEnd w:id="87"/>
      <w:r>
        <w:rPr>
          <w:b w:val="0"/>
        </w:rPr>
      </w:r>
      <w:r>
        <w:rPr/>
        <w:t>Espacio Conexo.</w:t>
      </w:r>
    </w:p>
    <w:p>
      <w:pPr>
        <w:spacing w:before="13"/>
        <w:ind w:left="122" w:right="0" w:firstLine="0"/>
        <w:jc w:val="left"/>
        <w:rPr>
          <w:rFonts w:ascii="Calibri" w:hAnsi="Calibri"/>
          <w:i/>
          <w:sz w:val="18"/>
        </w:rPr>
      </w:pPr>
      <w:r>
        <w:rPr/>
        <w:br w:type="column"/>
      </w:r>
      <w:r>
        <w:rPr>
          <w:rFonts w:ascii="Calibri" w:hAnsi="Calibri"/>
          <w:i/>
          <w:color w:val="44536A"/>
          <w:sz w:val="18"/>
        </w:rPr>
        <w:t>Ilustración 8 Espacio Conexo</w:t>
      </w:r>
    </w:p>
    <w:p>
      <w:pPr>
        <w:spacing w:after="0"/>
        <w:jc w:val="left"/>
        <w:rPr>
          <w:rFonts w:ascii="Calibri" w:hAnsi="Calibri"/>
          <w:sz w:val="18"/>
        </w:rPr>
        <w:sectPr>
          <w:type w:val="continuous"/>
          <w:pgSz w:w="12240" w:h="15840"/>
          <w:pgMar w:top="0" w:bottom="280" w:left="1580" w:right="1580"/>
          <w:cols w:num="2" w:equalWidth="0">
            <w:col w:w="1816" w:space="1568"/>
            <w:col w:w="5696"/>
          </w:cols>
        </w:sectPr>
      </w:pPr>
    </w:p>
    <w:p>
      <w:pPr>
        <w:pStyle w:val="BodyText"/>
        <w:spacing w:before="4"/>
        <w:rPr>
          <w:rFonts w:ascii="Calibri"/>
          <w:i/>
          <w:sz w:val="23"/>
        </w:rPr>
      </w:pPr>
    </w:p>
    <w:p>
      <w:pPr>
        <w:pStyle w:val="BodyText"/>
        <w:spacing w:before="59"/>
        <w:ind w:left="122"/>
        <w:jc w:val="both"/>
      </w:pPr>
      <w:r>
        <w:rPr/>
        <w:t>Una separación en un espacio </w:t>
      </w:r>
      <w:r>
        <w:rPr>
          <w:i/>
        </w:rPr>
        <w:t>X </w:t>
      </w:r>
      <w:r>
        <w:rPr/>
        <w:t>es una descomposición de </w:t>
      </w:r>
      <w:r>
        <w:rPr>
          <w:i/>
        </w:rPr>
        <w:t>X </w:t>
      </w:r>
      <w:r>
        <w:rPr/>
        <w:t>en la forma </w:t>
      </w:r>
      <w:r>
        <w:rPr>
          <w:i/>
        </w:rPr>
        <w:t>X = A </w:t>
      </w:r>
      <w:r>
        <w:rPr>
          <w:rFonts w:ascii="Cambria Math" w:hAnsi="Cambria Math"/>
          <w:i/>
          <w:sz w:val="25"/>
        </w:rPr>
        <w:t>∪ </w:t>
      </w:r>
      <w:r>
        <w:rPr>
          <w:i/>
        </w:rPr>
        <w:t>B,  </w:t>
      </w:r>
      <w:r>
        <w:rPr/>
        <w:t>donde</w:t>
      </w:r>
    </w:p>
    <w:p>
      <w:pPr>
        <w:spacing w:before="26"/>
        <w:ind w:left="122" w:right="0" w:firstLine="0"/>
        <w:jc w:val="both"/>
        <w:rPr>
          <w:sz w:val="24"/>
        </w:rPr>
      </w:pPr>
      <w:r>
        <w:rPr>
          <w:i/>
          <w:sz w:val="24"/>
        </w:rPr>
        <w:t>A y B </w:t>
      </w:r>
      <w:r>
        <w:rPr>
          <w:sz w:val="24"/>
        </w:rPr>
        <w:t>son abiertos disjuntos</w:t>
      </w:r>
      <w:r>
        <w:rPr>
          <w:position w:val="9"/>
          <w:sz w:val="16"/>
        </w:rPr>
        <w:t>7</w:t>
      </w:r>
      <w:r>
        <w:rPr>
          <w:sz w:val="24"/>
        </w:rPr>
        <w:t>.</w:t>
      </w:r>
    </w:p>
    <w:p>
      <w:pPr>
        <w:pStyle w:val="BodyText"/>
        <w:spacing w:before="1"/>
        <w:rPr>
          <w:sz w:val="30"/>
        </w:rPr>
      </w:pPr>
    </w:p>
    <w:p>
      <w:pPr>
        <w:spacing w:line="268" w:lineRule="auto" w:before="0"/>
        <w:ind w:left="122" w:right="117" w:firstLine="0"/>
        <w:jc w:val="both"/>
        <w:rPr>
          <w:sz w:val="24"/>
        </w:rPr>
      </w:pPr>
      <w:r>
        <w:rPr>
          <w:sz w:val="24"/>
        </w:rPr>
        <w:t>Las dos condiciones </w:t>
      </w:r>
      <w:r>
        <w:rPr>
          <w:i/>
          <w:sz w:val="24"/>
        </w:rPr>
        <w:t>X = A </w:t>
      </w:r>
      <w:r>
        <w:rPr>
          <w:rFonts w:ascii="Cambria Math" w:hAnsi="Cambria Math"/>
          <w:i/>
          <w:sz w:val="25"/>
        </w:rPr>
        <w:t>∪ </w:t>
      </w:r>
      <w:r>
        <w:rPr>
          <w:i/>
          <w:sz w:val="24"/>
        </w:rPr>
        <w:t>B y A ∩ B = </w:t>
      </w:r>
      <w:r>
        <w:rPr>
          <w:rFonts w:ascii="Cambria Math" w:hAnsi="Cambria Math"/>
          <w:i/>
          <w:sz w:val="25"/>
        </w:rPr>
        <w:t>∅</w:t>
      </w:r>
      <w:r>
        <w:rPr>
          <w:i/>
          <w:sz w:val="24"/>
        </w:rPr>
        <w:t>, </w:t>
      </w:r>
      <w:r>
        <w:rPr>
          <w:sz w:val="24"/>
        </w:rPr>
        <w:t>equivalen a que </w:t>
      </w:r>
      <w:r>
        <w:rPr>
          <w:i/>
          <w:sz w:val="24"/>
        </w:rPr>
        <w:t>A = X - B y B = X - A</w:t>
      </w:r>
      <w:r>
        <w:rPr>
          <w:sz w:val="24"/>
        </w:rPr>
        <w:t>, por lo tanto, en una separación </w:t>
      </w:r>
      <w:r>
        <w:rPr>
          <w:i/>
          <w:sz w:val="24"/>
        </w:rPr>
        <w:t>X = A </w:t>
      </w:r>
      <w:r>
        <w:rPr>
          <w:rFonts w:ascii="Cambria Math" w:hAnsi="Cambria Math"/>
          <w:i/>
          <w:sz w:val="25"/>
        </w:rPr>
        <w:t>∪ </w:t>
      </w:r>
      <w:r>
        <w:rPr>
          <w:i/>
          <w:sz w:val="24"/>
        </w:rPr>
        <w:t>B</w:t>
      </w:r>
      <w:r>
        <w:rPr>
          <w:sz w:val="24"/>
        </w:rPr>
        <w:t>, tanto </w:t>
      </w:r>
      <w:r>
        <w:rPr>
          <w:i/>
          <w:sz w:val="24"/>
        </w:rPr>
        <w:t>A </w:t>
      </w:r>
      <w:r>
        <w:rPr>
          <w:sz w:val="24"/>
        </w:rPr>
        <w:t>como </w:t>
      </w:r>
      <w:r>
        <w:rPr>
          <w:i/>
          <w:sz w:val="24"/>
        </w:rPr>
        <w:t>B </w:t>
      </w:r>
      <w:r>
        <w:rPr>
          <w:sz w:val="24"/>
        </w:rPr>
        <w:t>son conjuntos abiertos y cerrados en </w:t>
      </w:r>
      <w:r>
        <w:rPr>
          <w:i/>
          <w:sz w:val="24"/>
        </w:rPr>
        <w:t>X</w:t>
      </w:r>
      <w:r>
        <w:rPr>
          <w:sz w:val="24"/>
        </w:rPr>
        <w:t>, de los cuales hablaremos a continuación:</w:t>
      </w:r>
    </w:p>
    <w:p>
      <w:pPr>
        <w:pStyle w:val="BodyText"/>
      </w:pPr>
    </w:p>
    <w:p>
      <w:pPr>
        <w:pStyle w:val="BodyText"/>
        <w:spacing w:before="1"/>
        <w:rPr>
          <w:sz w:val="22"/>
        </w:rPr>
      </w:pPr>
    </w:p>
    <w:p>
      <w:pPr>
        <w:pStyle w:val="BodyText"/>
        <w:ind w:left="122"/>
        <w:jc w:val="both"/>
        <w:rPr>
          <w:rFonts w:ascii="Calibri Light"/>
          <w:b w:val="0"/>
        </w:rPr>
      </w:pPr>
      <w:bookmarkStart w:name="_bookmark87" w:id="88"/>
      <w:bookmarkEnd w:id="88"/>
      <w:r>
        <w:rPr/>
      </w:r>
      <w:r>
        <w:rPr>
          <w:rFonts w:ascii="Calibri Light"/>
          <w:b w:val="0"/>
        </w:rPr>
        <w:t>Conjunto Abierto:</w:t>
      </w:r>
    </w:p>
    <w:p>
      <w:pPr>
        <w:pStyle w:val="BodyText"/>
        <w:spacing w:before="3"/>
        <w:rPr>
          <w:rFonts w:ascii="Calibri Light"/>
          <w:b w:val="0"/>
          <w:sz w:val="29"/>
        </w:rPr>
      </w:pPr>
    </w:p>
    <w:p>
      <w:pPr>
        <w:pStyle w:val="BodyText"/>
        <w:spacing w:line="254" w:lineRule="auto"/>
        <w:ind w:left="122" w:right="116"/>
        <w:jc w:val="both"/>
      </w:pPr>
      <w:r>
        <w:rPr/>
        <w:t>Por espacio euclidiano de dimensión n entenderemos al espacio vectorial real de n- dimensiones provista de la métrica usual. Denotaremos a este espacio por </w:t>
      </w:r>
      <w:r>
        <w:rPr>
          <w:rFonts w:ascii="Cambria Math" w:hAnsi="Cambria Math" w:eastAsia="Cambria Math"/>
        </w:rPr>
        <w:t>�</w:t>
      </w:r>
      <w:r>
        <w:rPr>
          <w:rFonts w:ascii="Cambria Math" w:hAnsi="Cambria Math" w:eastAsia="Cambria Math"/>
          <w:position w:val="9"/>
          <w:sz w:val="17"/>
        </w:rPr>
        <w:t>�  </w:t>
      </w:r>
      <w:r>
        <w:rPr/>
        <w:t>o como pareja </w:t>
      </w:r>
      <w:r>
        <w:rPr>
          <w:rFonts w:ascii="Cambria Math" w:hAnsi="Cambria Math" w:eastAsia="Cambria Math"/>
        </w:rPr>
        <w:t>(ℝ</w:t>
      </w:r>
      <w:r>
        <w:rPr>
          <w:rFonts w:ascii="Cambria Math" w:hAnsi="Cambria Math" w:eastAsia="Cambria Math"/>
          <w:position w:val="9"/>
          <w:sz w:val="17"/>
        </w:rPr>
        <w:t>�</w:t>
      </w:r>
      <w:r>
        <w:rPr>
          <w:rFonts w:ascii="Cambria Math" w:hAnsi="Cambria Math" w:eastAsia="Cambria Math"/>
        </w:rPr>
        <w:t>, 𝞺)</w:t>
      </w:r>
      <w:r>
        <w:rPr>
          <w:b/>
        </w:rPr>
        <w:t>, </w:t>
      </w:r>
      <w:r>
        <w:rPr/>
        <w:t>donde </w:t>
      </w:r>
      <w:r>
        <w:rPr>
          <w:rFonts w:ascii="Cambria Math" w:hAnsi="Cambria Math" w:eastAsia="Cambria Math"/>
        </w:rPr>
        <w:t>ℝ</w:t>
      </w:r>
      <w:r>
        <w:rPr>
          <w:rFonts w:ascii="Cambria Math" w:hAnsi="Cambria Math" w:eastAsia="Cambria Math"/>
          <w:position w:val="9"/>
          <w:sz w:val="17"/>
        </w:rPr>
        <w:t>� </w:t>
      </w:r>
      <w:r>
        <w:rPr/>
        <w:t>denota el espacio vectorial real de n-dimensiones y </w:t>
      </w:r>
      <w:r>
        <w:rPr>
          <w:b/>
          <w:i/>
        </w:rPr>
        <w:t>p </w:t>
      </w:r>
      <w:r>
        <w:rPr/>
        <w:t>de la métrica usual en </w:t>
      </w:r>
      <w:r>
        <w:rPr>
          <w:rFonts w:ascii="Cambria Math" w:hAnsi="Cambria Math" w:eastAsia="Cambria Math"/>
        </w:rPr>
        <w:t>ℝ</w:t>
      </w:r>
      <w:r>
        <w:rPr>
          <w:rFonts w:ascii="Cambria Math" w:hAnsi="Cambria Math" w:eastAsia="Cambria Math"/>
          <w:position w:val="9"/>
          <w:sz w:val="17"/>
        </w:rPr>
        <w:t>�</w:t>
      </w:r>
      <w:r>
        <w:rPr/>
        <w:t>, o sea, </w:t>
      </w:r>
      <w:r>
        <w:rPr>
          <w:b/>
          <w:i/>
        </w:rPr>
        <w:t>p </w:t>
      </w:r>
      <w:r>
        <w:rPr/>
        <w:t>es la función.</w:t>
      </w:r>
    </w:p>
    <w:p>
      <w:pPr>
        <w:pStyle w:val="BodyText"/>
        <w:spacing w:before="8"/>
        <w:rPr>
          <w:sz w:val="30"/>
        </w:rPr>
      </w:pPr>
    </w:p>
    <w:p>
      <w:pPr>
        <w:spacing w:before="0"/>
        <w:ind w:left="480" w:right="641" w:firstLine="0"/>
        <w:jc w:val="center"/>
        <w:rPr>
          <w:rFonts w:ascii="Cambria Math" w:hAnsi="Cambria Math" w:eastAsia="Cambria Math"/>
          <w:sz w:val="24"/>
        </w:rPr>
      </w:pPr>
      <w:r>
        <w:rPr>
          <w:rFonts w:ascii="Cambria Math" w:hAnsi="Cambria Math" w:eastAsia="Cambria Math"/>
          <w:w w:val="95"/>
          <w:sz w:val="24"/>
        </w:rPr>
        <w:t>𝒑: ℝ</w:t>
      </w:r>
      <w:r>
        <w:rPr>
          <w:rFonts w:ascii="Cambria Math" w:hAnsi="Cambria Math" w:eastAsia="Cambria Math"/>
          <w:w w:val="95"/>
          <w:position w:val="9"/>
          <w:sz w:val="17"/>
        </w:rPr>
        <w:t>� </w:t>
      </w:r>
      <w:r>
        <w:rPr>
          <w:rFonts w:ascii="Cambria Math" w:hAnsi="Cambria Math" w:eastAsia="Cambria Math"/>
          <w:w w:val="95"/>
          <w:sz w:val="24"/>
        </w:rPr>
        <w:t>� ℝ</w:t>
      </w:r>
      <w:r>
        <w:rPr>
          <w:rFonts w:ascii="Cambria Math" w:hAnsi="Cambria Math" w:eastAsia="Cambria Math"/>
          <w:w w:val="95"/>
          <w:position w:val="9"/>
          <w:sz w:val="17"/>
        </w:rPr>
        <w:t>� </w:t>
      </w:r>
      <w:r>
        <w:rPr>
          <w:rFonts w:ascii="Cambria Math" w:hAnsi="Cambria Math" w:eastAsia="Cambria Math"/>
          <w:w w:val="95"/>
          <w:sz w:val="24"/>
        </w:rPr>
        <w:t>→ ℝ</w:t>
      </w:r>
    </w:p>
    <w:p>
      <w:pPr>
        <w:pStyle w:val="BodyText"/>
        <w:spacing w:before="2"/>
        <w:rPr>
          <w:rFonts w:ascii="Cambria Math"/>
          <w:sz w:val="30"/>
        </w:rPr>
      </w:pPr>
    </w:p>
    <w:p>
      <w:pPr>
        <w:pStyle w:val="BodyText"/>
        <w:ind w:left="122"/>
        <w:jc w:val="both"/>
      </w:pPr>
      <w:r>
        <w:rPr/>
        <w:t>Definida para cualesquiera vectores</w:t>
      </w:r>
    </w:p>
    <w:p>
      <w:pPr>
        <w:pStyle w:val="BodyText"/>
        <w:spacing w:before="6"/>
        <w:rPr>
          <w:sz w:val="29"/>
        </w:rPr>
      </w:pPr>
    </w:p>
    <w:p>
      <w:pPr>
        <w:pStyle w:val="BodyText"/>
        <w:tabs>
          <w:tab w:pos="4701" w:val="left" w:leader="none"/>
        </w:tabs>
        <w:ind w:left="2325" w:right="46"/>
        <w:rPr>
          <w:rFonts w:ascii="Cambria Math" w:hAnsi="Cambria Math" w:eastAsia="Cambria Math"/>
          <w:sz w:val="17"/>
        </w:rPr>
      </w:pPr>
      <w:r>
        <w:rPr>
          <w:rFonts w:ascii="Cambria Math" w:hAnsi="Cambria Math" w:eastAsia="Cambria Math"/>
        </w:rPr>
        <w:t>�</w:t>
      </w:r>
      <w:r>
        <w:rPr>
          <w:rFonts w:ascii="Cambria Math" w:hAnsi="Cambria Math" w:eastAsia="Cambria Math"/>
          <w:spacing w:val="-8"/>
        </w:rPr>
        <w:t> </w:t>
      </w:r>
      <w:r>
        <w:rPr>
          <w:rFonts w:ascii="Cambria Math" w:hAnsi="Cambria Math" w:eastAsia="Cambria Math"/>
        </w:rPr>
        <w:t>=</w:t>
      </w:r>
      <w:r>
        <w:rPr>
          <w:rFonts w:ascii="Cambria Math" w:hAnsi="Cambria Math" w:eastAsia="Cambria Math"/>
          <w:spacing w:val="-11"/>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w:t>
      </w:r>
      <w:r>
        <w:rPr>
          <w:rFonts w:ascii="Cambria Math" w:hAnsi="Cambria Math" w:eastAsia="Cambria Math"/>
          <w:spacing w:val="-29"/>
        </w:rPr>
        <w:t> </w:t>
      </w:r>
      <w:r>
        <w:rPr>
          <w:rFonts w:ascii="Cambria Math" w:hAnsi="Cambria Math" w:eastAsia="Cambria Math"/>
          <w:spacing w:val="2"/>
        </w:rPr>
        <w:t>�</w:t>
      </w:r>
      <w:r>
        <w:rPr>
          <w:rFonts w:ascii="Cambria Math" w:hAnsi="Cambria Math" w:eastAsia="Cambria Math"/>
          <w:spacing w:val="2"/>
          <w:position w:val="-4"/>
          <w:sz w:val="17"/>
        </w:rPr>
        <w:t>2</w:t>
      </w:r>
      <w:r>
        <w:rPr>
          <w:rFonts w:ascii="Cambria Math" w:hAnsi="Cambria Math" w:eastAsia="Cambria Math"/>
          <w:spacing w:val="2"/>
        </w:rPr>
        <w:t>,</w:t>
      </w:r>
      <w:r>
        <w:rPr>
          <w:rFonts w:ascii="Cambria Math" w:hAnsi="Cambria Math" w:eastAsia="Cambria Math"/>
          <w:spacing w:val="-29"/>
        </w:rPr>
        <w:t> </w:t>
      </w:r>
      <w:r>
        <w:rPr>
          <w:rFonts w:ascii="Cambria Math" w:hAnsi="Cambria Math" w:eastAsia="Cambria Math"/>
        </w:rPr>
        <w:t>…</w:t>
      </w:r>
      <w:r>
        <w:rPr>
          <w:rFonts w:ascii="Cambria Math" w:hAnsi="Cambria Math" w:eastAsia="Cambria Math"/>
          <w:spacing w:val="-29"/>
        </w:rPr>
        <w:t> </w:t>
      </w:r>
      <w:r>
        <w:rPr>
          <w:rFonts w:ascii="Cambria Math" w:hAnsi="Cambria Math" w:eastAsia="Cambria Math"/>
        </w:rPr>
        <w:t>,</w:t>
      </w:r>
      <w:r>
        <w:rPr>
          <w:rFonts w:ascii="Cambria Math" w:hAnsi="Cambria Math" w:eastAsia="Cambria Math"/>
          <w:spacing w:val="-29"/>
        </w:rPr>
        <w:t> </w:t>
      </w:r>
      <w:r>
        <w:rPr>
          <w:rFonts w:ascii="Cambria Math" w:hAnsi="Cambria Math" w:eastAsia="Cambria Math"/>
          <w:spacing w:val="3"/>
        </w:rPr>
        <w:t>�</w:t>
      </w:r>
      <w:r>
        <w:rPr>
          <w:rFonts w:ascii="Cambria Math" w:hAnsi="Cambria Math" w:eastAsia="Cambria Math"/>
          <w:spacing w:val="3"/>
          <w:position w:val="-4"/>
          <w:sz w:val="17"/>
        </w:rPr>
        <w:t>�</w:t>
      </w:r>
      <w:r>
        <w:rPr>
          <w:rFonts w:ascii="Cambria Math" w:hAnsi="Cambria Math" w:eastAsia="Cambria Math"/>
          <w:spacing w:val="3"/>
          <w:position w:val="1"/>
        </w:rPr>
        <w:t>)</w:t>
      </w:r>
      <w:r>
        <w:rPr>
          <w:rFonts w:ascii="Cambria Math" w:hAnsi="Cambria Math" w:eastAsia="Cambria Math"/>
          <w:spacing w:val="3"/>
        </w:rPr>
        <w:t>,</w:t>
        <w:tab/>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w:t>
      </w:r>
      <w:r>
        <w:rPr>
          <w:rFonts w:ascii="Cambria Math" w:hAnsi="Cambria Math" w:eastAsia="Cambria Math"/>
          <w:spacing w:val="-35"/>
        </w:rPr>
        <w:t> </w:t>
      </w:r>
      <w:r>
        <w:rPr>
          <w:rFonts w:ascii="Cambria Math" w:hAnsi="Cambria Math" w:eastAsia="Cambria Math"/>
        </w:rPr>
        <w:t>�</w:t>
      </w:r>
      <w:r>
        <w:rPr>
          <w:rFonts w:ascii="Cambria Math" w:hAnsi="Cambria Math" w:eastAsia="Cambria Math"/>
          <w:position w:val="-4"/>
          <w:sz w:val="17"/>
        </w:rPr>
        <w:t>2</w:t>
      </w:r>
      <w:r>
        <w:rPr>
          <w:rFonts w:ascii="Cambria Math" w:hAnsi="Cambria Math" w:eastAsia="Cambria Math"/>
        </w:rPr>
        <w:t>,</w:t>
      </w:r>
      <w:r>
        <w:rPr>
          <w:rFonts w:ascii="Cambria Math" w:hAnsi="Cambria Math" w:eastAsia="Cambria Math"/>
          <w:spacing w:val="-34"/>
        </w:rPr>
        <w:t> </w:t>
      </w:r>
      <w:r>
        <w:rPr>
          <w:rFonts w:ascii="Cambria Math" w:hAnsi="Cambria Math" w:eastAsia="Cambria Math"/>
        </w:rPr>
        <w:t>…</w:t>
      </w:r>
      <w:r>
        <w:rPr>
          <w:rFonts w:ascii="Cambria Math" w:hAnsi="Cambria Math" w:eastAsia="Cambria Math"/>
          <w:spacing w:val="-34"/>
        </w:rPr>
        <w:t> </w:t>
      </w:r>
      <w:r>
        <w:rPr>
          <w:rFonts w:ascii="Cambria Math" w:hAnsi="Cambria Math" w:eastAsia="Cambria Math"/>
        </w:rPr>
        <w:t>,</w:t>
      </w:r>
      <w:r>
        <w:rPr>
          <w:rFonts w:ascii="Cambria Math" w:hAnsi="Cambria Math" w:eastAsia="Cambria Math"/>
          <w:spacing w:val="-34"/>
        </w:rPr>
        <w:t> </w:t>
      </w:r>
      <w:r>
        <w:rPr>
          <w:rFonts w:ascii="Cambria Math" w:hAnsi="Cambria Math" w:eastAsia="Cambria Math"/>
          <w:spacing w:val="-3"/>
        </w:rPr>
        <w:t>�</w:t>
      </w:r>
      <w:r>
        <w:rPr>
          <w:rFonts w:ascii="Cambria Math" w:hAnsi="Cambria Math" w:eastAsia="Cambria Math"/>
          <w:spacing w:val="-3"/>
          <w:position w:val="-4"/>
          <w:sz w:val="17"/>
        </w:rPr>
        <w:t>�</w:t>
      </w:r>
      <w:r>
        <w:rPr>
          <w:rFonts w:ascii="Cambria Math" w:hAnsi="Cambria Math" w:eastAsia="Cambria Math"/>
          <w:spacing w:val="-3"/>
          <w:position w:val="1"/>
        </w:rPr>
        <w:t>)</w:t>
      </w:r>
      <w:r>
        <w:rPr>
          <w:rFonts w:ascii="Cambria Math" w:hAnsi="Cambria Math" w:eastAsia="Cambria Math"/>
          <w:spacing w:val="-27"/>
          <w:position w:val="1"/>
        </w:rPr>
        <w:t> </w:t>
      </w:r>
      <w:r>
        <w:rPr>
          <w:rFonts w:ascii="Cambria Math" w:hAnsi="Cambria Math" w:eastAsia="Cambria Math"/>
        </w:rPr>
        <w:t>𝜖</w:t>
      </w:r>
      <w:r>
        <w:rPr>
          <w:rFonts w:ascii="Cambria Math" w:hAnsi="Cambria Math" w:eastAsia="Cambria Math"/>
          <w:spacing w:val="-25"/>
        </w:rPr>
        <w:t> </w:t>
      </w:r>
      <w:r>
        <w:rPr>
          <w:rFonts w:ascii="Cambria Math" w:hAnsi="Cambria Math" w:eastAsia="Cambria Math"/>
        </w:rPr>
        <w:t>ℝ</w:t>
      </w:r>
      <w:r>
        <w:rPr>
          <w:rFonts w:ascii="Cambria Math" w:hAnsi="Cambria Math" w:eastAsia="Cambria Math"/>
          <w:position w:val="9"/>
          <w:sz w:val="17"/>
        </w:rPr>
        <w:t>�</w:t>
      </w:r>
    </w:p>
    <w:p>
      <w:pPr>
        <w:pStyle w:val="BodyText"/>
        <w:rPr>
          <w:rFonts w:ascii="Cambria Math"/>
          <w:sz w:val="30"/>
        </w:rPr>
      </w:pPr>
    </w:p>
    <w:p>
      <w:pPr>
        <w:pStyle w:val="BodyText"/>
        <w:rPr>
          <w:rFonts w:ascii="Cambria Math"/>
          <w:sz w:val="30"/>
        </w:rPr>
      </w:pPr>
    </w:p>
    <w:p>
      <w:pPr>
        <w:pStyle w:val="BodyText"/>
        <w:spacing w:before="255"/>
        <w:ind w:left="122"/>
        <w:jc w:val="both"/>
      </w:pPr>
      <w:r>
        <w:rPr/>
        <w:t>Mediante</w:t>
      </w:r>
    </w:p>
    <w:p>
      <w:pPr>
        <w:pStyle w:val="BodyText"/>
        <w:rPr>
          <w:sz w:val="20"/>
        </w:rPr>
      </w:pPr>
    </w:p>
    <w:p>
      <w:pPr>
        <w:pStyle w:val="BodyText"/>
        <w:spacing w:before="4"/>
        <w:rPr>
          <w:sz w:val="14"/>
        </w:rPr>
      </w:pPr>
      <w:r>
        <w:rPr/>
        <w:pict>
          <v:line style="position:absolute;mso-position-horizontal-relative:page;mso-position-vertical-relative:paragraph;z-index:4888;mso-wrap-distance-left:0;mso-wrap-distance-right:0" from="85.103996pt,10.621262pt" to="229.123996pt,10.621262pt" stroked="true" strokeweight=".72003pt" strokecolor="#000000">
            <w10:wrap type="topAndBottom"/>
          </v:line>
        </w:pict>
      </w:r>
    </w:p>
    <w:p>
      <w:pPr>
        <w:spacing w:before="62"/>
        <w:ind w:left="122" w:right="99" w:firstLine="0"/>
        <w:jc w:val="left"/>
        <w:rPr>
          <w:sz w:val="20"/>
        </w:rPr>
      </w:pPr>
      <w:r>
        <w:rPr>
          <w:position w:val="7"/>
          <w:sz w:val="13"/>
        </w:rPr>
        <w:t>7 </w:t>
      </w:r>
      <w:r>
        <w:rPr>
          <w:sz w:val="20"/>
        </w:rPr>
        <w:t>Los espacios abiertos disjuntos son aquellos que se encuentran separados unos de otros, pero cada uno corta el espacio X en alguna parte.</w:t>
      </w:r>
    </w:p>
    <w:p>
      <w:pPr>
        <w:spacing w:after="0"/>
        <w:jc w:val="left"/>
        <w:rPr>
          <w:sz w:val="20"/>
        </w:rPr>
        <w:sectPr>
          <w:type w:val="continuous"/>
          <w:pgSz w:w="12240" w:h="15840"/>
          <w:pgMar w:top="0" w:bottom="280" w:left="1580" w:right="1580"/>
        </w:sectPr>
      </w:pPr>
    </w:p>
    <w:p>
      <w:pPr>
        <w:pStyle w:val="BodyText"/>
        <w:spacing w:line="20" w:lineRule="exact"/>
        <w:ind w:left="4442"/>
        <w:rPr>
          <w:sz w:val="2"/>
        </w:rPr>
      </w:pPr>
      <w:r>
        <w:rPr>
          <w:sz w:val="2"/>
        </w:rPr>
        <w:pict>
          <v:group style="width:66.650pt;height:.85pt;mso-position-horizontal-relative:char;mso-position-vertical-relative:line" coordorigin="0,0" coordsize="1333,17">
            <v:line style="position:absolute" from="9,9" to="1324,9" stroked="true" strokeweight=".84pt" strokecolor="#000000"/>
          </v:group>
        </w:pict>
      </w:r>
      <w:r>
        <w:rPr>
          <w:sz w:val="2"/>
        </w:rPr>
      </w:r>
    </w:p>
    <w:p>
      <w:pPr>
        <w:spacing w:before="80"/>
        <w:ind w:left="159" w:right="0" w:firstLine="0"/>
        <w:jc w:val="center"/>
        <w:rPr>
          <w:rFonts w:ascii="Cambria Math" w:eastAsia="Cambria Math"/>
          <w:sz w:val="17"/>
        </w:rPr>
      </w:pPr>
      <w:r>
        <w:rPr>
          <w:rFonts w:ascii="Cambria Math" w:eastAsia="Cambria Math"/>
          <w:w w:val="98"/>
          <w:sz w:val="17"/>
        </w:rPr>
        <w:t>�</w:t>
      </w:r>
    </w:p>
    <w:p>
      <w:pPr>
        <w:spacing w:before="82"/>
        <w:ind w:left="0" w:right="22" w:firstLine="0"/>
        <w:jc w:val="center"/>
        <w:rPr>
          <w:rFonts w:ascii="Cambria Math" w:hAnsi="Cambria Math" w:eastAsia="Cambria Math"/>
          <w:sz w:val="17"/>
        </w:rPr>
      </w:pPr>
      <w:r>
        <w:rPr>
          <w:rFonts w:ascii="Cambria Math" w:hAnsi="Cambria Math" w:eastAsia="Cambria Math"/>
          <w:spacing w:val="-1"/>
          <w:w w:val="100"/>
          <w:sz w:val="24"/>
        </w:rPr>
        <w:t>𝒑</w:t>
      </w:r>
      <w:r>
        <w:rPr>
          <w:rFonts w:ascii="Cambria Math" w:hAnsi="Cambria Math" w:eastAsia="Cambria Math"/>
          <w:spacing w:val="1"/>
          <w:w w:val="99"/>
          <w:position w:val="1"/>
          <w:sz w:val="24"/>
        </w:rPr>
        <w:t>(</w:t>
      </w:r>
      <w:r>
        <w:rPr>
          <w:rFonts w:ascii="Cambria Math" w:hAnsi="Cambria Math" w:eastAsia="Cambria Math"/>
          <w:spacing w:val="-1"/>
          <w:w w:val="99"/>
          <w:sz w:val="24"/>
        </w:rPr>
        <w:t>x</w:t>
      </w:r>
      <w:r>
        <w:rPr>
          <w:rFonts w:ascii="Cambria Math" w:hAnsi="Cambria Math" w:eastAsia="Cambria Math"/>
          <w:w w:val="99"/>
          <w:sz w:val="24"/>
        </w:rPr>
        <w:t>,</w:t>
      </w:r>
      <w:r>
        <w:rPr>
          <w:rFonts w:ascii="Cambria Math" w:hAnsi="Cambria Math" w:eastAsia="Cambria Math"/>
          <w:spacing w:val="-14"/>
          <w:sz w:val="24"/>
        </w:rPr>
        <w:t> </w:t>
      </w:r>
      <w:r>
        <w:rPr>
          <w:rFonts w:ascii="Cambria Math" w:hAnsi="Cambria Math" w:eastAsia="Cambria Math"/>
          <w:spacing w:val="-1"/>
          <w:w w:val="100"/>
          <w:sz w:val="24"/>
        </w:rPr>
        <w:t>y</w:t>
      </w:r>
      <w:r>
        <w:rPr>
          <w:rFonts w:ascii="Cambria Math" w:hAnsi="Cambria Math" w:eastAsia="Cambria Math"/>
          <w:w w:val="99"/>
          <w:position w:val="1"/>
          <w:sz w:val="24"/>
        </w:rPr>
        <w:t>)</w:t>
      </w:r>
      <w:r>
        <w:rPr>
          <w:rFonts w:ascii="Cambria Math" w:hAnsi="Cambria Math" w:eastAsia="Cambria Math"/>
          <w:spacing w:val="15"/>
          <w:w w:val="99"/>
          <w:position w:val="1"/>
          <w:sz w:val="24"/>
        </w:rPr>
        <w:t> </w:t>
      </w:r>
      <w:r>
        <w:rPr>
          <w:rFonts w:ascii="Cambria Math" w:hAnsi="Cambria Math" w:eastAsia="Cambria Math"/>
          <w:w w:val="99"/>
          <w:sz w:val="24"/>
        </w:rPr>
        <w:t>=</w:t>
      </w:r>
      <w:r>
        <w:rPr>
          <w:rFonts w:ascii="Cambria Math" w:hAnsi="Cambria Math" w:eastAsia="Cambria Math"/>
          <w:spacing w:val="15"/>
          <w:w w:val="99"/>
          <w:sz w:val="24"/>
        </w:rPr>
        <w:t> </w:t>
      </w:r>
      <w:r>
        <w:rPr>
          <w:rFonts w:ascii="Cambria Math" w:hAnsi="Cambria Math" w:eastAsia="Cambria Math"/>
          <w:w w:val="116"/>
          <w:sz w:val="24"/>
        </w:rPr>
        <w:t>√</w:t>
      </w:r>
      <w:r>
        <w:rPr>
          <w:rFonts w:ascii="Cambria Math" w:hAnsi="Cambria Math" w:eastAsia="Cambria Math"/>
          <w:spacing w:val="-2"/>
          <w:w w:val="187"/>
          <w:sz w:val="24"/>
        </w:rPr>
        <w:t>∑</w:t>
      </w:r>
      <w:r>
        <w:rPr>
          <w:rFonts w:ascii="Cambria Math" w:hAnsi="Cambria Math" w:eastAsia="Cambria Math"/>
          <w:spacing w:val="1"/>
          <w:w w:val="99"/>
          <w:sz w:val="24"/>
        </w:rPr>
        <w:t>(</w:t>
      </w:r>
      <w:r>
        <w:rPr>
          <w:rFonts w:ascii="Cambria Math" w:hAnsi="Cambria Math" w:eastAsia="Cambria Math"/>
          <w:spacing w:val="-3"/>
          <w:w w:val="80"/>
          <w:sz w:val="24"/>
        </w:rPr>
        <w:t>�</w:t>
      </w:r>
      <w:r>
        <w:rPr>
          <w:rFonts w:ascii="Cambria Math" w:hAnsi="Cambria Math" w:eastAsia="Cambria Math"/>
          <w:w w:val="53"/>
          <w:position w:val="-4"/>
          <w:sz w:val="17"/>
        </w:rPr>
        <w:t>�</w:t>
      </w:r>
      <w:r>
        <w:rPr>
          <w:rFonts w:ascii="Cambria Math" w:hAnsi="Cambria Math" w:eastAsia="Cambria Math"/>
          <w:position w:val="-4"/>
          <w:sz w:val="17"/>
        </w:rPr>
        <w:t> </w:t>
      </w:r>
      <w:r>
        <w:rPr>
          <w:rFonts w:ascii="Cambria Math" w:hAnsi="Cambria Math" w:eastAsia="Cambria Math"/>
          <w:spacing w:val="-8"/>
          <w:position w:val="-4"/>
          <w:sz w:val="17"/>
        </w:rPr>
        <w:t> </w:t>
      </w:r>
      <w:r>
        <w:rPr>
          <w:rFonts w:ascii="Cambria Math" w:hAnsi="Cambria Math" w:eastAsia="Cambria Math"/>
          <w:sz w:val="24"/>
        </w:rPr>
        <w:t>− </w:t>
      </w:r>
      <w:r>
        <w:rPr>
          <w:rFonts w:ascii="Cambria Math" w:hAnsi="Cambria Math" w:eastAsia="Cambria Math"/>
          <w:spacing w:val="-8"/>
          <w:w w:val="85"/>
          <w:sz w:val="24"/>
        </w:rPr>
        <w:t>�</w:t>
      </w:r>
      <w:r>
        <w:rPr>
          <w:rFonts w:ascii="Cambria Math" w:hAnsi="Cambria Math" w:eastAsia="Cambria Math"/>
          <w:w w:val="53"/>
          <w:position w:val="-4"/>
          <w:sz w:val="17"/>
        </w:rPr>
        <w:t>�</w:t>
      </w:r>
      <w:r>
        <w:rPr>
          <w:rFonts w:ascii="Cambria Math" w:hAnsi="Cambria Math" w:eastAsia="Cambria Math"/>
          <w:spacing w:val="-21"/>
          <w:position w:val="-4"/>
          <w:sz w:val="17"/>
        </w:rPr>
        <w:t> </w:t>
      </w:r>
      <w:r>
        <w:rPr>
          <w:rFonts w:ascii="Cambria Math" w:hAnsi="Cambria Math" w:eastAsia="Cambria Math"/>
          <w:spacing w:val="1"/>
          <w:sz w:val="24"/>
        </w:rPr>
        <w:t>)</w:t>
      </w:r>
      <w:r>
        <w:rPr>
          <w:rFonts w:ascii="Cambria Math" w:hAnsi="Cambria Math" w:eastAsia="Cambria Math"/>
          <w:w w:val="104"/>
          <w:position w:val="7"/>
          <w:sz w:val="17"/>
        </w:rPr>
        <w:t>2</w:t>
      </w:r>
    </w:p>
    <w:p>
      <w:pPr>
        <w:spacing w:before="58"/>
        <w:ind w:left="259" w:right="100" w:firstLine="0"/>
        <w:jc w:val="center"/>
        <w:rPr>
          <w:rFonts w:ascii="Cambria Math" w:eastAsia="Cambria Math"/>
          <w:sz w:val="17"/>
        </w:rPr>
      </w:pPr>
      <w:r>
        <w:rPr>
          <w:rFonts w:ascii="Cambria Math" w:eastAsia="Cambria Math"/>
          <w:w w:val="95"/>
          <w:sz w:val="17"/>
        </w:rPr>
        <w:t>�=1</w:t>
      </w:r>
    </w:p>
    <w:p>
      <w:pPr>
        <w:pStyle w:val="BodyText"/>
        <w:rPr>
          <w:rFonts w:ascii="Cambria Math"/>
          <w:sz w:val="20"/>
        </w:rPr>
      </w:pPr>
    </w:p>
    <w:p>
      <w:pPr>
        <w:pStyle w:val="BodyText"/>
        <w:spacing w:line="276" w:lineRule="auto" w:before="206"/>
        <w:ind w:left="102" w:right="454"/>
      </w:pPr>
      <w:r>
        <w:rPr/>
        <w:t>Para </w:t>
      </w:r>
      <w:r>
        <w:rPr>
          <w:rFonts w:ascii="Cambria Math" w:hAnsi="Cambria Math" w:eastAsia="Cambria Math"/>
        </w:rPr>
        <w:t>� 𝜖 ℝ</w:t>
      </w:r>
      <w:r>
        <w:rPr>
          <w:rFonts w:ascii="Cambria Math" w:hAnsi="Cambria Math" w:eastAsia="Cambria Math"/>
          <w:position w:val="9"/>
          <w:sz w:val="17"/>
        </w:rPr>
        <w:t>� </w:t>
      </w:r>
      <w:r>
        <w:rPr/>
        <w:t>y cualquier número </w:t>
      </w:r>
      <w:r>
        <w:rPr>
          <w:rFonts w:ascii="Cambria Math" w:hAnsi="Cambria Math" w:eastAsia="Cambria Math"/>
        </w:rPr>
        <w:t>𝜖 &gt; 0 </w:t>
      </w:r>
      <w:r>
        <w:rPr/>
        <w:t>definimos el disco abierto n-dimensional de centro en x y radio </w:t>
      </w:r>
      <w:r>
        <w:rPr>
          <w:rFonts w:ascii="Cambria Math" w:hAnsi="Cambria Math" w:eastAsia="Cambria Math"/>
        </w:rPr>
        <w:t>𝜖 </w:t>
      </w:r>
      <w:r>
        <w:rPr/>
        <w:t>como el conjunto</w:t>
      </w:r>
    </w:p>
    <w:p>
      <w:pPr>
        <w:pStyle w:val="BodyText"/>
        <w:spacing w:before="10"/>
        <w:rPr>
          <w:sz w:val="25"/>
        </w:rPr>
      </w:pPr>
    </w:p>
    <w:p>
      <w:pPr>
        <w:pStyle w:val="BodyText"/>
        <w:ind w:left="2994" w:right="48"/>
        <w:rPr>
          <w:rFonts w:ascii="Cambria Math" w:hAnsi="Cambria Math" w:eastAsia="Cambria Math"/>
        </w:rPr>
      </w:pPr>
      <w:r>
        <w:rPr>
          <w:rFonts w:ascii="Cambria Math" w:hAnsi="Cambria Math" w:eastAsia="Cambria Math"/>
          <w:w w:val="95"/>
        </w:rPr>
        <w:t>�</w:t>
      </w:r>
      <w:r>
        <w:rPr>
          <w:rFonts w:ascii="Cambria Math" w:hAnsi="Cambria Math" w:eastAsia="Cambria Math"/>
          <w:w w:val="95"/>
          <w:position w:val="-4"/>
          <w:sz w:val="17"/>
        </w:rPr>
        <w:t>𝜖</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1"/>
        </w:rPr>
        <w:t>) </w:t>
      </w:r>
      <w:r>
        <w:rPr>
          <w:rFonts w:ascii="Cambria Math" w:hAnsi="Cambria Math" w:eastAsia="Cambria Math"/>
          <w:w w:val="95"/>
        </w:rPr>
        <w:t>= {� 𝜖 ℝ</w:t>
      </w:r>
      <w:r>
        <w:rPr>
          <w:rFonts w:ascii="Cambria Math" w:hAnsi="Cambria Math" w:eastAsia="Cambria Math"/>
          <w:w w:val="95"/>
          <w:position w:val="9"/>
          <w:sz w:val="17"/>
        </w:rPr>
        <w:t>�</w:t>
      </w:r>
      <w:r>
        <w:rPr>
          <w:rFonts w:ascii="Cambria Math" w:hAnsi="Cambria Math" w:eastAsia="Cambria Math"/>
          <w:w w:val="95"/>
        </w:rPr>
        <w:t>: 𝒑</w:t>
      </w:r>
      <w:r>
        <w:rPr>
          <w:rFonts w:ascii="Cambria Math" w:hAnsi="Cambria Math" w:eastAsia="Cambria Math"/>
          <w:w w:val="95"/>
          <w:position w:val="1"/>
        </w:rPr>
        <w:t>(</w:t>
      </w:r>
      <w:r>
        <w:rPr>
          <w:rFonts w:ascii="Cambria Math" w:hAnsi="Cambria Math" w:eastAsia="Cambria Math"/>
          <w:w w:val="95"/>
        </w:rPr>
        <w:t>�, �</w:t>
      </w:r>
      <w:r>
        <w:rPr>
          <w:rFonts w:ascii="Cambria Math" w:hAnsi="Cambria Math" w:eastAsia="Cambria Math"/>
          <w:w w:val="95"/>
          <w:position w:val="1"/>
        </w:rPr>
        <w:t>) </w:t>
      </w:r>
      <w:r>
        <w:rPr>
          <w:rFonts w:ascii="Cambria Math" w:hAnsi="Cambria Math" w:eastAsia="Cambria Math"/>
          <w:w w:val="95"/>
        </w:rPr>
        <w:t>&lt; 𝜖}</w:t>
      </w:r>
    </w:p>
    <w:p>
      <w:pPr>
        <w:pStyle w:val="BodyText"/>
        <w:spacing w:before="6"/>
        <w:rPr>
          <w:rFonts w:ascii="Cambria Math"/>
          <w:sz w:val="25"/>
        </w:rPr>
      </w:pPr>
    </w:p>
    <w:p>
      <w:pPr>
        <w:pStyle w:val="BodyText"/>
        <w:spacing w:line="278" w:lineRule="auto"/>
        <w:ind w:left="102" w:right="454"/>
      </w:pPr>
      <w:r>
        <w:rPr/>
        <w:t>Diremos que un subconjunto de </w:t>
      </w:r>
      <w:r>
        <w:rPr>
          <w:i/>
        </w:rPr>
        <w:t>A </w:t>
      </w:r>
      <w:r>
        <w:rPr/>
        <w:t>de </w:t>
      </w:r>
      <w:r>
        <w:rPr>
          <w:rFonts w:ascii="Cambria Math" w:hAnsi="Cambria Math" w:eastAsia="Cambria Math"/>
        </w:rPr>
        <w:t>ℝ</w:t>
      </w:r>
      <w:r>
        <w:rPr>
          <w:rFonts w:ascii="Cambria Math" w:hAnsi="Cambria Math" w:eastAsia="Cambria Math"/>
          <w:position w:val="9"/>
          <w:sz w:val="17"/>
        </w:rPr>
        <w:t>� </w:t>
      </w:r>
      <w:r>
        <w:rPr/>
        <w:t>es abierto en </w:t>
      </w:r>
      <w:r>
        <w:rPr>
          <w:rFonts w:ascii="Cambria Math" w:hAnsi="Cambria Math" w:eastAsia="Cambria Math"/>
        </w:rPr>
        <w:t>�</w:t>
      </w:r>
      <w:r>
        <w:rPr>
          <w:rFonts w:ascii="Cambria Math" w:hAnsi="Cambria Math" w:eastAsia="Cambria Math"/>
          <w:position w:val="9"/>
          <w:sz w:val="17"/>
        </w:rPr>
        <w:t>�</w:t>
      </w:r>
      <w:r>
        <w:rPr/>
        <w:t>, si para todo punto de </w:t>
      </w:r>
      <w:r>
        <w:rPr>
          <w:i/>
        </w:rPr>
        <w:t>A </w:t>
      </w:r>
      <w:r>
        <w:rPr/>
        <w:t>es válida la implicación siguiente:</w:t>
      </w:r>
    </w:p>
    <w:p>
      <w:pPr>
        <w:pStyle w:val="BodyText"/>
        <w:spacing w:line="318" w:lineRule="exact"/>
        <w:ind w:right="17"/>
        <w:jc w:val="center"/>
        <w:rPr>
          <w:rFonts w:ascii="Cambria Math" w:hAnsi="Cambria Math" w:eastAsia="Cambria Math"/>
        </w:rPr>
      </w:pPr>
      <w:r>
        <w:rPr>
          <w:rFonts w:ascii="Cambria Math" w:hAnsi="Cambria Math" w:eastAsia="Cambria Math"/>
        </w:rPr>
        <w:t>� 𝜖 � →  ∃𝜀 &gt; 0. ∋. �</w:t>
      </w:r>
      <w:r>
        <w:rPr>
          <w:rFonts w:ascii="Cambria Math" w:hAnsi="Cambria Math" w:eastAsia="Cambria Math"/>
          <w:position w:val="-4"/>
          <w:sz w:val="17"/>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w:t>
      </w:r>
    </w:p>
    <w:p>
      <w:pPr>
        <w:pStyle w:val="BodyText"/>
        <w:rPr>
          <w:rFonts w:ascii="Cambria Math"/>
          <w:sz w:val="20"/>
        </w:rPr>
      </w:pPr>
    </w:p>
    <w:p>
      <w:pPr>
        <w:pStyle w:val="BodyText"/>
        <w:spacing w:before="5"/>
        <w:rPr>
          <w:rFonts w:ascii="Cambria Math"/>
          <w:sz w:val="20"/>
        </w:rPr>
      </w:pPr>
    </w:p>
    <w:p>
      <w:pPr>
        <w:pStyle w:val="BodyText"/>
        <w:spacing w:before="52"/>
        <w:ind w:left="102" w:right="2980"/>
        <w:rPr>
          <w:rFonts w:ascii="Calibri Light"/>
          <w:b w:val="0"/>
        </w:rPr>
      </w:pPr>
      <w:bookmarkStart w:name="_bookmark88" w:id="89"/>
      <w:bookmarkEnd w:id="89"/>
      <w:r>
        <w:rPr/>
      </w:r>
      <w:r>
        <w:rPr>
          <w:rFonts w:ascii="Calibri Light"/>
          <w:b w:val="0"/>
        </w:rPr>
        <w:t>Conjunto Cerrado:</w:t>
      </w:r>
    </w:p>
    <w:p>
      <w:pPr>
        <w:pStyle w:val="BodyText"/>
        <w:spacing w:before="1"/>
        <w:rPr>
          <w:rFonts w:ascii="Calibri Light"/>
          <w:b w:val="0"/>
          <w:sz w:val="29"/>
        </w:rPr>
      </w:pPr>
    </w:p>
    <w:p>
      <w:pPr>
        <w:pStyle w:val="BodyText"/>
        <w:spacing w:line="276" w:lineRule="auto"/>
        <w:ind w:left="102" w:right="48"/>
        <w:rPr>
          <w:i/>
        </w:rPr>
      </w:pPr>
      <w:r>
        <w:rPr/>
        <w:t>Sea </w:t>
      </w:r>
      <w:r>
        <w:rPr>
          <w:rFonts w:ascii="Cambria Math" w:hAnsi="Cambria Math" w:eastAsia="Cambria Math"/>
        </w:rPr>
        <w:t>(�, 𝜏) </w:t>
      </w:r>
      <w:r>
        <w:rPr/>
        <w:t>un espacio topológico cualquiera, se dice que es un subconjunto de </w:t>
      </w:r>
      <w:r>
        <w:rPr>
          <w:i/>
        </w:rPr>
        <w:t>C </w:t>
      </w:r>
      <w:r>
        <w:rPr/>
        <w:t>de </w:t>
      </w:r>
      <w:r>
        <w:rPr>
          <w:i/>
        </w:rPr>
        <w:t>X </w:t>
      </w:r>
      <w:r>
        <w:rPr/>
        <w:t>es cerrado en </w:t>
      </w:r>
      <w:r>
        <w:rPr>
          <w:i/>
        </w:rPr>
        <w:t>X </w:t>
      </w:r>
      <w:r>
        <w:rPr/>
        <w:t>si su complemento en </w:t>
      </w:r>
      <w:r>
        <w:rPr>
          <w:i/>
        </w:rPr>
        <w:t>X </w:t>
      </w:r>
      <w:r>
        <w:rPr/>
        <w:t>es abierto, es decir si </w:t>
      </w:r>
      <w:r>
        <w:rPr>
          <w:i/>
        </w:rPr>
        <w:t>X – C </w:t>
      </w:r>
      <w:r>
        <w:rPr>
          <w:rFonts w:ascii="Cambria Math" w:hAnsi="Cambria Math" w:eastAsia="Cambria Math"/>
        </w:rPr>
        <w:t>𝜖 𝜏</w:t>
      </w:r>
      <w:r>
        <w:rPr>
          <w:i/>
        </w:rPr>
        <w:t>.</w:t>
      </w:r>
    </w:p>
    <w:p>
      <w:pPr>
        <w:pStyle w:val="BodyText"/>
        <w:spacing w:before="8"/>
        <w:rPr>
          <w:i/>
          <w:sz w:val="27"/>
        </w:rPr>
      </w:pPr>
    </w:p>
    <w:p>
      <w:pPr>
        <w:pStyle w:val="BodyText"/>
        <w:spacing w:line="247" w:lineRule="auto" w:before="1"/>
        <w:ind w:left="102" w:right="48"/>
      </w:pPr>
      <w:r>
        <w:rPr/>
        <w:t>Un conjunto </w:t>
      </w:r>
      <w:r>
        <w:rPr>
          <w:i/>
        </w:rPr>
        <w:t>C </w:t>
      </w:r>
      <w:r>
        <w:rPr/>
        <w:t>es convexo si para todo punto cualesquiera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 �</w:t>
      </w:r>
      <w:r>
        <w:rPr>
          <w:rFonts w:ascii="Cambria Math" w:hAnsi="Cambria Math" w:eastAsia="Cambria Math"/>
          <w:position w:val="-4"/>
          <w:sz w:val="17"/>
        </w:rPr>
        <w:t>3</w:t>
      </w:r>
      <w:r>
        <w:rPr>
          <w:rFonts w:ascii="Cambria Math" w:hAnsi="Cambria Math" w:eastAsia="Cambria Math"/>
        </w:rPr>
        <w:t>, … , �</w:t>
      </w:r>
      <w:r>
        <w:rPr>
          <w:rFonts w:ascii="Cambria Math" w:hAnsi="Cambria Math" w:eastAsia="Cambria Math"/>
          <w:position w:val="-4"/>
          <w:sz w:val="17"/>
        </w:rPr>
        <w:t>� </w:t>
      </w:r>
      <w:r>
        <w:rPr/>
        <w:t>del conjunto, el segmento de recta que los une está también dentro del conjunto.</w:t>
      </w:r>
    </w:p>
    <w:p>
      <w:pPr>
        <w:pStyle w:val="BodyText"/>
        <w:spacing w:before="5"/>
        <w:rPr>
          <w:sz w:val="30"/>
        </w:rPr>
      </w:pPr>
    </w:p>
    <w:p>
      <w:pPr>
        <w:pStyle w:val="BodyText"/>
        <w:ind w:left="102" w:right="48"/>
      </w:pPr>
      <w:r>
        <w:rPr/>
        <w:t>Por lo tanto un conjunto conexo es convexo, pero no viceversa.</w:t>
      </w:r>
    </w:p>
    <w:p>
      <w:pPr>
        <w:pStyle w:val="BodyText"/>
        <w:spacing w:before="3"/>
        <w:rPr>
          <w:sz w:val="31"/>
        </w:rPr>
      </w:pPr>
    </w:p>
    <w:p>
      <w:pPr>
        <w:pStyle w:val="BodyText"/>
        <w:ind w:left="102" w:right="48"/>
      </w:pPr>
      <w:r>
        <w:rPr/>
        <w:t>La intersección de dos o más conjuntos conexos es un conjunto convexo.</w:t>
      </w:r>
    </w:p>
    <w:p>
      <w:pPr>
        <w:pStyle w:val="BodyText"/>
        <w:spacing w:before="1"/>
        <w:rPr>
          <w:sz w:val="25"/>
        </w:rPr>
      </w:pPr>
    </w:p>
    <w:p>
      <w:pPr>
        <w:spacing w:after="0"/>
        <w:rPr>
          <w:sz w:val="25"/>
        </w:rPr>
        <w:sectPr>
          <w:headerReference w:type="default" r:id="rId357"/>
          <w:footerReference w:type="default" r:id="rId358"/>
          <w:pgSz w:w="12240" w:h="15840"/>
          <w:pgMar w:header="0" w:footer="1003" w:top="1460" w:bottom="1200" w:left="1600" w:right="1580"/>
          <w:pgNumType w:start="119"/>
        </w:sectPr>
      </w:pPr>
    </w:p>
    <w:p>
      <w:pPr>
        <w:pStyle w:val="BodyText"/>
        <w:spacing w:before="69"/>
        <w:ind w:left="102" w:right="-18"/>
      </w:pPr>
      <w:r>
        <w:rPr/>
        <w:t>Por</w:t>
      </w:r>
      <w:r>
        <w:rPr>
          <w:spacing w:val="-3"/>
        </w:rPr>
        <w:t> </w:t>
      </w:r>
      <w:r>
        <w:rPr/>
        <w:t>ejemplo:</w:t>
      </w:r>
    </w:p>
    <w:p>
      <w:pPr>
        <w:pStyle w:val="BodyText"/>
        <w:spacing w:before="11"/>
        <w:rPr>
          <w:sz w:val="32"/>
        </w:rPr>
      </w:pPr>
      <w:r>
        <w:rPr/>
        <w:br w:type="column"/>
      </w:r>
      <w:r>
        <w:rPr>
          <w:sz w:val="32"/>
        </w:rPr>
      </w:r>
    </w:p>
    <w:p>
      <w:pPr>
        <w:spacing w:before="0"/>
        <w:ind w:left="102" w:right="0" w:firstLine="0"/>
        <w:jc w:val="left"/>
        <w:rPr>
          <w:rFonts w:ascii="Cambria Math" w:eastAsia="Cambria Math"/>
          <w:sz w:val="24"/>
        </w:rPr>
      </w:pPr>
      <w:r>
        <w:rPr>
          <w:rFonts w:ascii="Cambria Math" w:eastAsia="Cambria Math"/>
          <w:sz w:val="24"/>
        </w:rPr>
        <w:t>� = </w:t>
      </w:r>
      <w:r>
        <w:rPr>
          <w:rFonts w:ascii="Cambria Math" w:eastAsia="Cambria Math"/>
          <w:position w:val="1"/>
          <w:sz w:val="24"/>
        </w:rPr>
        <w:t>{(</w:t>
      </w:r>
      <w:r>
        <w:rPr>
          <w:rFonts w:ascii="Cambria Math" w:eastAsia="Cambria Math"/>
          <w:sz w:val="24"/>
        </w:rPr>
        <w:t>�</w:t>
      </w:r>
      <w:r>
        <w:rPr>
          <w:rFonts w:ascii="Cambria Math" w:eastAsia="Cambria Math"/>
          <w:position w:val="-4"/>
          <w:sz w:val="17"/>
        </w:rPr>
        <w:t>1</w:t>
      </w:r>
      <w:r>
        <w:rPr>
          <w:rFonts w:ascii="Cambria Math" w:eastAsia="Cambria Math"/>
          <w:sz w:val="24"/>
        </w:rPr>
        <w:t>, �</w:t>
      </w:r>
      <w:r>
        <w:rPr>
          <w:rFonts w:ascii="Cambria Math" w:eastAsia="Cambria Math"/>
          <w:position w:val="-4"/>
          <w:sz w:val="17"/>
        </w:rPr>
        <w:t>2</w:t>
      </w:r>
      <w:r>
        <w:rPr>
          <w:rFonts w:ascii="Cambria Math" w:eastAsia="Cambria Math"/>
          <w:position w:val="1"/>
          <w:sz w:val="24"/>
        </w:rPr>
        <w:t>)|</w:t>
      </w:r>
      <w:r>
        <w:rPr>
          <w:rFonts w:ascii="Cambria Math" w:eastAsia="Cambria Math"/>
          <w:sz w:val="24"/>
        </w:rPr>
        <w:t>�</w:t>
      </w:r>
      <w:r>
        <w:rPr>
          <w:rFonts w:ascii="Cambria Math" w:eastAsia="Cambria Math"/>
          <w:position w:val="-4"/>
          <w:sz w:val="17"/>
        </w:rPr>
        <w:t>1 </w:t>
      </w:r>
      <w:r>
        <w:rPr>
          <w:rFonts w:ascii="Cambria Math" w:eastAsia="Cambria Math"/>
          <w:sz w:val="24"/>
        </w:rPr>
        <w:t>+ �</w:t>
      </w:r>
      <w:r>
        <w:rPr>
          <w:rFonts w:ascii="Cambria Math" w:eastAsia="Cambria Math"/>
          <w:position w:val="-4"/>
          <w:sz w:val="17"/>
        </w:rPr>
        <w:t>2 </w:t>
      </w:r>
      <w:r>
        <w:rPr>
          <w:rFonts w:ascii="Cambria Math" w:eastAsia="Cambria Math"/>
          <w:sz w:val="24"/>
        </w:rPr>
        <w:t>&lt; 2, �</w:t>
      </w:r>
      <w:r>
        <w:rPr>
          <w:rFonts w:ascii="Cambria Math" w:eastAsia="Cambria Math"/>
          <w:position w:val="-4"/>
          <w:sz w:val="17"/>
        </w:rPr>
        <w:t>1 </w:t>
      </w:r>
      <w:r>
        <w:rPr>
          <w:rFonts w:ascii="Cambria Math" w:eastAsia="Cambria Math"/>
          <w:sz w:val="24"/>
        </w:rPr>
        <w:t>&gt; 1, �</w:t>
      </w:r>
      <w:r>
        <w:rPr>
          <w:rFonts w:ascii="Cambria Math" w:eastAsia="Cambria Math"/>
          <w:position w:val="-4"/>
          <w:sz w:val="17"/>
        </w:rPr>
        <w:t>2 </w:t>
      </w:r>
      <w:r>
        <w:rPr>
          <w:rFonts w:ascii="Cambria Math" w:eastAsia="Cambria Math"/>
          <w:sz w:val="24"/>
        </w:rPr>
        <w:t>&gt; 0.5}</w:t>
      </w:r>
    </w:p>
    <w:p>
      <w:pPr>
        <w:spacing w:after="0"/>
        <w:jc w:val="left"/>
        <w:rPr>
          <w:rFonts w:ascii="Cambria Math" w:eastAsia="Cambria Math"/>
          <w:sz w:val="24"/>
        </w:rPr>
        <w:sectPr>
          <w:type w:val="continuous"/>
          <w:pgSz w:w="12240" w:h="15840"/>
          <w:pgMar w:top="0" w:bottom="280" w:left="1600" w:right="1580"/>
          <w:cols w:num="2" w:equalWidth="0">
            <w:col w:w="1335" w:space="861"/>
            <w:col w:w="6864"/>
          </w:cols>
        </w:sectPr>
      </w:pPr>
    </w:p>
    <w:p>
      <w:pPr>
        <w:pStyle w:val="BodyText"/>
        <w:spacing w:before="8"/>
        <w:rPr>
          <w:rFonts w:ascii="Cambria Math"/>
          <w:sz w:val="21"/>
        </w:rPr>
      </w:pPr>
    </w:p>
    <w:p>
      <w:pPr>
        <w:pStyle w:val="BodyText"/>
        <w:spacing w:before="70"/>
        <w:ind w:left="102" w:right="2980"/>
      </w:pPr>
      <w:r>
        <w:rPr/>
        <w:drawing>
          <wp:anchor distT="0" distB="0" distL="0" distR="0" allowOverlap="1" layoutInCell="1" locked="0" behindDoc="0" simplePos="0" relativeHeight="4936">
            <wp:simplePos x="0" y="0"/>
            <wp:positionH relativeFrom="page">
              <wp:posOffset>1353311</wp:posOffset>
            </wp:positionH>
            <wp:positionV relativeFrom="paragraph">
              <wp:posOffset>248324</wp:posOffset>
            </wp:positionV>
            <wp:extent cx="5057375" cy="1834896"/>
            <wp:effectExtent l="0" t="0" r="0" b="0"/>
            <wp:wrapTopAndBottom/>
            <wp:docPr id="83" name="image73.jpeg" descr=""/>
            <wp:cNvGraphicFramePr>
              <a:graphicFrameLocks noChangeAspect="1"/>
            </wp:cNvGraphicFramePr>
            <a:graphic>
              <a:graphicData uri="http://schemas.openxmlformats.org/drawingml/2006/picture">
                <pic:pic>
                  <pic:nvPicPr>
                    <pic:cNvPr id="84" name="image73.jpeg"/>
                    <pic:cNvPicPr/>
                  </pic:nvPicPr>
                  <pic:blipFill>
                    <a:blip r:embed="rId359" cstate="print"/>
                    <a:stretch>
                      <a:fillRect/>
                    </a:stretch>
                  </pic:blipFill>
                  <pic:spPr>
                    <a:xfrm>
                      <a:off x="0" y="0"/>
                      <a:ext cx="5057375" cy="1834896"/>
                    </a:xfrm>
                    <a:prstGeom prst="rect">
                      <a:avLst/>
                    </a:prstGeom>
                  </pic:spPr>
                </pic:pic>
              </a:graphicData>
            </a:graphic>
          </wp:anchor>
        </w:drawing>
      </w:r>
      <w:r>
        <w:rPr/>
        <w:t>Graficando cada una de las ecuaciones tenemos la siguiente:</w:t>
      </w:r>
    </w:p>
    <w:p>
      <w:pPr>
        <w:spacing w:before="17"/>
        <w:ind w:left="0" w:right="18" w:firstLine="0"/>
        <w:jc w:val="center"/>
        <w:rPr>
          <w:rFonts w:ascii="Calibri" w:hAnsi="Calibri"/>
          <w:i/>
          <w:sz w:val="18"/>
        </w:rPr>
      </w:pPr>
      <w:r>
        <w:rPr>
          <w:rFonts w:ascii="Calibri" w:hAnsi="Calibri"/>
          <w:i/>
          <w:color w:val="44536A"/>
          <w:sz w:val="18"/>
        </w:rPr>
        <w:t>Ilustración 9 Conjuntos Cerrados</w:t>
      </w:r>
    </w:p>
    <w:p>
      <w:pPr>
        <w:spacing w:after="0"/>
        <w:jc w:val="center"/>
        <w:rPr>
          <w:rFonts w:ascii="Calibri" w:hAnsi="Calibri"/>
          <w:sz w:val="18"/>
        </w:rPr>
        <w:sectPr>
          <w:type w:val="continuous"/>
          <w:pgSz w:w="12240" w:h="15840"/>
          <w:pgMar w:top="0" w:bottom="280" w:left="1600" w:right="1580"/>
        </w:sectPr>
      </w:pPr>
    </w:p>
    <w:p>
      <w:pPr>
        <w:pStyle w:val="BodyText"/>
        <w:spacing w:line="278" w:lineRule="auto" w:before="50"/>
        <w:ind w:left="122" w:right="46"/>
      </w:pPr>
      <w:r>
        <w:rPr/>
        <w:t>Una vez que se graficaron cada ecuación de manera independiente, los podemos graficar en un solo plano, al momento de unirlos tenemos un espacio convexo.</w:t>
      </w:r>
    </w:p>
    <w:p>
      <w:pPr>
        <w:pStyle w:val="BodyText"/>
        <w:spacing w:before="5"/>
      </w:pPr>
      <w:r>
        <w:rPr/>
        <w:drawing>
          <wp:anchor distT="0" distB="0" distL="0" distR="0" allowOverlap="1" layoutInCell="1" locked="0" behindDoc="0" simplePos="0" relativeHeight="4960">
            <wp:simplePos x="0" y="0"/>
            <wp:positionH relativeFrom="page">
              <wp:posOffset>3095244</wp:posOffset>
            </wp:positionH>
            <wp:positionV relativeFrom="paragraph">
              <wp:posOffset>203429</wp:posOffset>
            </wp:positionV>
            <wp:extent cx="1573123" cy="1685925"/>
            <wp:effectExtent l="0" t="0" r="0" b="0"/>
            <wp:wrapTopAndBottom/>
            <wp:docPr id="85" name="image74.png" descr=""/>
            <wp:cNvGraphicFramePr>
              <a:graphicFrameLocks noChangeAspect="1"/>
            </wp:cNvGraphicFramePr>
            <a:graphic>
              <a:graphicData uri="http://schemas.openxmlformats.org/drawingml/2006/picture">
                <pic:pic>
                  <pic:nvPicPr>
                    <pic:cNvPr id="86" name="image74.png"/>
                    <pic:cNvPicPr/>
                  </pic:nvPicPr>
                  <pic:blipFill>
                    <a:blip r:embed="rId362" cstate="print"/>
                    <a:stretch>
                      <a:fillRect/>
                    </a:stretch>
                  </pic:blipFill>
                  <pic:spPr>
                    <a:xfrm>
                      <a:off x="0" y="0"/>
                      <a:ext cx="1573123" cy="1685925"/>
                    </a:xfrm>
                    <a:prstGeom prst="rect">
                      <a:avLst/>
                    </a:prstGeom>
                  </pic:spPr>
                </pic:pic>
              </a:graphicData>
            </a:graphic>
          </wp:anchor>
        </w:drawing>
      </w:r>
    </w:p>
    <w:p>
      <w:pPr>
        <w:pStyle w:val="BodyText"/>
        <w:spacing w:before="2"/>
        <w:rPr>
          <w:sz w:val="14"/>
        </w:rPr>
      </w:pPr>
    </w:p>
    <w:p>
      <w:pPr>
        <w:spacing w:after="0"/>
        <w:rPr>
          <w:sz w:val="14"/>
        </w:rPr>
        <w:sectPr>
          <w:headerReference w:type="default" r:id="rId360"/>
          <w:footerReference w:type="default" r:id="rId361"/>
          <w:pgSz w:w="12240" w:h="15840"/>
          <w:pgMar w:header="0" w:footer="1003" w:top="1360" w:bottom="1200" w:left="1580" w:right="1580"/>
          <w:pgNumType w:start="120"/>
        </w:sectPr>
      </w:pPr>
    </w:p>
    <w:p>
      <w:pPr>
        <w:pStyle w:val="BodyText"/>
      </w:pPr>
    </w:p>
    <w:p>
      <w:pPr>
        <w:pStyle w:val="BodyText"/>
        <w:spacing w:before="203"/>
        <w:ind w:left="122" w:right="-15"/>
      </w:pPr>
      <w:bookmarkStart w:name="_bookmark89" w:id="90"/>
      <w:bookmarkEnd w:id="90"/>
      <w:r>
        <w:rPr/>
      </w:r>
      <w:r>
        <w:rPr>
          <w:spacing w:val="-1"/>
        </w:rPr>
        <w:t>Vector.</w:t>
      </w:r>
    </w:p>
    <w:p>
      <w:pPr>
        <w:spacing w:before="64"/>
        <w:ind w:left="122" w:right="0" w:firstLine="0"/>
        <w:jc w:val="left"/>
        <w:rPr>
          <w:rFonts w:ascii="Calibri" w:hAnsi="Calibri"/>
          <w:i/>
          <w:sz w:val="18"/>
        </w:rPr>
      </w:pPr>
      <w:r>
        <w:rPr/>
        <w:br w:type="column"/>
      </w:r>
      <w:r>
        <w:rPr>
          <w:rFonts w:ascii="Calibri" w:hAnsi="Calibri"/>
          <w:i/>
          <w:color w:val="44536A"/>
          <w:sz w:val="18"/>
        </w:rPr>
        <w:t>Ilustración 10 Creación de un espacio Convexo</w:t>
      </w:r>
    </w:p>
    <w:p>
      <w:pPr>
        <w:spacing w:after="0"/>
        <w:jc w:val="left"/>
        <w:rPr>
          <w:rFonts w:ascii="Calibri" w:hAnsi="Calibri"/>
          <w:sz w:val="18"/>
        </w:rPr>
        <w:sectPr>
          <w:type w:val="continuous"/>
          <w:pgSz w:w="12240" w:h="15840"/>
          <w:pgMar w:top="0" w:bottom="280" w:left="1580" w:right="1580"/>
          <w:cols w:num="2" w:equalWidth="0">
            <w:col w:w="833" w:space="1908"/>
            <w:col w:w="6339"/>
          </w:cols>
        </w:sectPr>
      </w:pPr>
    </w:p>
    <w:p>
      <w:pPr>
        <w:pStyle w:val="BodyText"/>
        <w:spacing w:before="10"/>
        <w:rPr>
          <w:rFonts w:ascii="Calibri"/>
          <w:i/>
          <w:sz w:val="23"/>
        </w:rPr>
      </w:pPr>
    </w:p>
    <w:p>
      <w:pPr>
        <w:pStyle w:val="BodyText"/>
        <w:spacing w:line="552" w:lineRule="auto" w:before="69"/>
        <w:ind w:left="122" w:right="2200"/>
      </w:pPr>
      <w:r>
        <w:rPr/>
        <w:t>Dentro del algebra lineal se define un vector de la siguiente manera: Es un arreglo de n-números reales de la forma:</w:t>
      </w:r>
    </w:p>
    <w:p>
      <w:pPr>
        <w:pStyle w:val="BodyText"/>
        <w:spacing w:before="7"/>
        <w:ind w:left="4"/>
        <w:jc w:val="center"/>
        <w:rPr>
          <w:rFonts w:ascii="Cambria Math" w:hAnsi="Cambria Math" w:eastAsia="Cambria Math"/>
        </w:rPr>
      </w:pPr>
      <w:r>
        <w:rPr>
          <w:rFonts w:ascii="Cambria Math" w:hAnsi="Cambria Math" w:eastAsia="Cambria Math"/>
        </w:rPr>
        <w:t>� =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 �</w:t>
      </w:r>
      <w:r>
        <w:rPr>
          <w:rFonts w:ascii="Cambria Math" w:hAnsi="Cambria Math" w:eastAsia="Cambria Math"/>
          <w:position w:val="-4"/>
          <w:sz w:val="17"/>
        </w:rPr>
        <w:t>3</w:t>
      </w:r>
      <w:r>
        <w:rPr>
          <w:rFonts w:ascii="Cambria Math" w:hAnsi="Cambria Math" w:eastAsia="Cambria Math"/>
        </w:rPr>
        <w:t>, … , �</w:t>
      </w:r>
      <w:r>
        <w:rPr>
          <w:rFonts w:ascii="Cambria Math" w:hAnsi="Cambria Math" w:eastAsia="Cambria Math"/>
          <w:position w:val="-4"/>
          <w:sz w:val="17"/>
        </w:rPr>
        <w:t>�</w:t>
      </w:r>
      <w:r>
        <w:rPr>
          <w:rFonts w:ascii="Cambria Math" w:hAnsi="Cambria Math" w:eastAsia="Cambria Math"/>
          <w:position w:val="1"/>
        </w:rPr>
        <w:t>]</w:t>
      </w:r>
    </w:p>
    <w:p>
      <w:pPr>
        <w:pStyle w:val="BodyText"/>
        <w:spacing w:before="3"/>
        <w:rPr>
          <w:rFonts w:ascii="Cambria Math"/>
          <w:sz w:val="27"/>
        </w:rPr>
      </w:pPr>
    </w:p>
    <w:p>
      <w:pPr>
        <w:pStyle w:val="BodyText"/>
        <w:spacing w:line="252" w:lineRule="auto"/>
        <w:ind w:left="122" w:right="116"/>
        <w:jc w:val="both"/>
      </w:pPr>
      <w:r>
        <w:rPr/>
        <w:t>Donde los elementos </w:t>
      </w:r>
      <w:r>
        <w:rPr>
          <w:rFonts w:ascii="Cambria Math" w:hAnsi="Cambria Math" w:eastAsia="Cambria Math"/>
        </w:rPr>
        <w:t>�</w:t>
      </w:r>
      <w:r>
        <w:rPr>
          <w:rFonts w:ascii="Cambria Math" w:hAnsi="Cambria Math" w:eastAsia="Cambria Math"/>
          <w:position w:val="-4"/>
          <w:sz w:val="17"/>
        </w:rPr>
        <w:t>�  </w:t>
      </w:r>
      <w:r>
        <w:rPr/>
        <w:t>se llamarán componentes del vector y podrán ser números    reales cualquiera. Se referirá a </w:t>
      </w:r>
      <w:r>
        <w:rPr>
          <w:i/>
        </w:rPr>
        <w:t>n </w:t>
      </w:r>
      <w:r>
        <w:rPr/>
        <w:t>como la dimensión del vector </w:t>
      </w:r>
      <w:r>
        <w:rPr>
          <w:b/>
          <w:i/>
        </w:rPr>
        <w:t>X. </w:t>
      </w:r>
      <w:r>
        <w:rPr/>
        <w:t>El conjunto de todos los posibles vectores </w:t>
      </w:r>
      <w:r>
        <w:rPr>
          <w:i/>
        </w:rPr>
        <w:t>n  </w:t>
      </w:r>
      <w:r>
        <w:rPr/>
        <w:t>se representan por</w:t>
      </w:r>
      <w:r>
        <w:rPr>
          <w:spacing w:val="-12"/>
        </w:rPr>
        <w:t> </w:t>
      </w:r>
      <w:r>
        <w:rPr>
          <w:rFonts w:ascii="Cambria Math" w:hAnsi="Cambria Math" w:eastAsia="Cambria Math"/>
          <w:spacing w:val="4"/>
        </w:rPr>
        <w:t>ℝ</w:t>
      </w:r>
      <w:r>
        <w:rPr>
          <w:rFonts w:ascii="Cambria Math" w:hAnsi="Cambria Math" w:eastAsia="Cambria Math"/>
          <w:spacing w:val="4"/>
          <w:position w:val="9"/>
          <w:sz w:val="17"/>
        </w:rPr>
        <w:t>�</w:t>
      </w:r>
      <w:r>
        <w:rPr>
          <w:spacing w:val="4"/>
        </w:rPr>
        <w:t>.</w:t>
      </w:r>
    </w:p>
    <w:p>
      <w:pPr>
        <w:pStyle w:val="BodyText"/>
        <w:spacing w:before="2"/>
        <w:rPr>
          <w:sz w:val="30"/>
        </w:rPr>
      </w:pPr>
    </w:p>
    <w:p>
      <w:pPr>
        <w:pStyle w:val="BodyText"/>
        <w:ind w:left="122"/>
        <w:jc w:val="both"/>
      </w:pPr>
      <w:r>
        <w:rPr/>
        <w:t>Dentro de la física un vector se define de la siguiente manera:</w:t>
      </w:r>
    </w:p>
    <w:p>
      <w:pPr>
        <w:pStyle w:val="BodyText"/>
        <w:spacing w:before="1"/>
        <w:rPr>
          <w:sz w:val="31"/>
        </w:rPr>
      </w:pPr>
    </w:p>
    <w:p>
      <w:pPr>
        <w:pStyle w:val="BodyText"/>
        <w:spacing w:line="256" w:lineRule="auto"/>
        <w:ind w:left="122" w:right="120"/>
        <w:jc w:val="both"/>
      </w:pPr>
      <w:r>
        <w:rPr/>
        <w:t>Es un componente el cual tiene una magnitud, dirección y sentido, el cual puede ser representado geométricamente dentro de un espacio euclidiano en el plano </w:t>
      </w:r>
      <w:r>
        <w:rPr>
          <w:rFonts w:ascii="Cambria Math" w:hAnsi="Cambria Math"/>
        </w:rPr>
        <w:t>R</w:t>
      </w:r>
      <w:r>
        <w:rPr>
          <w:rFonts w:ascii="Cambria Math" w:hAnsi="Cambria Math"/>
          <w:position w:val="9"/>
          <w:sz w:val="17"/>
        </w:rPr>
        <w:t>2  </w:t>
      </w:r>
      <w:r>
        <w:rPr/>
        <w:t>o en el  plano</w:t>
      </w:r>
    </w:p>
    <w:p>
      <w:pPr>
        <w:spacing w:before="2"/>
        <w:ind w:left="122" w:right="0" w:firstLine="0"/>
        <w:jc w:val="both"/>
        <w:rPr>
          <w:sz w:val="24"/>
        </w:rPr>
      </w:pPr>
      <w:r>
        <w:rPr>
          <w:rFonts w:ascii="Cambria Math" w:eastAsia="Cambria Math"/>
          <w:sz w:val="24"/>
        </w:rPr>
        <w:t>�</w:t>
      </w:r>
      <w:r>
        <w:rPr>
          <w:rFonts w:ascii="Cambria Math" w:eastAsia="Cambria Math"/>
          <w:position w:val="9"/>
          <w:sz w:val="17"/>
        </w:rPr>
        <w:t>3</w:t>
      </w:r>
      <w:r>
        <w:rPr>
          <w:sz w:val="24"/>
        </w:rPr>
        <w:t>.</w:t>
      </w:r>
    </w:p>
    <w:p>
      <w:pPr>
        <w:pStyle w:val="BodyText"/>
        <w:spacing w:before="4"/>
        <w:rPr>
          <w:sz w:val="31"/>
        </w:rPr>
      </w:pPr>
    </w:p>
    <w:p>
      <w:pPr>
        <w:pStyle w:val="BodyText"/>
        <w:spacing w:line="264" w:lineRule="auto"/>
        <w:ind w:left="122" w:right="128"/>
        <w:jc w:val="both"/>
        <w:rPr>
          <w:sz w:val="16"/>
        </w:rPr>
      </w:pPr>
      <w:r>
        <w:rPr/>
        <w:t>"Un vector en el plano es un par ordenado de números reales (x, y), a los números "x" y "y" se les llama componentes del vector” </w:t>
      </w:r>
      <w:r>
        <w:rPr>
          <w:position w:val="9"/>
          <w:sz w:val="16"/>
        </w:rPr>
        <w:t>8  </w:t>
      </w:r>
      <w:r>
        <w:rPr/>
        <w:t>(Lethold, 1999)</w:t>
      </w:r>
      <w:r>
        <w:rPr>
          <w:position w:val="9"/>
          <w:sz w:val="16"/>
        </w:rPr>
        <w:t>:</w:t>
      </w:r>
    </w:p>
    <w:p>
      <w:pPr>
        <w:pStyle w:val="BodyText"/>
        <w:spacing w:before="7"/>
        <w:rPr>
          <w:sz w:val="28"/>
        </w:rPr>
      </w:pPr>
    </w:p>
    <w:p>
      <w:pPr>
        <w:pStyle w:val="BodyText"/>
        <w:spacing w:line="273" w:lineRule="auto" w:before="1"/>
        <w:ind w:left="122" w:right="115"/>
        <w:jc w:val="both"/>
        <w:rPr>
          <w:b/>
        </w:rPr>
      </w:pPr>
      <w:r>
        <w:rPr/>
        <w:t>Un</w:t>
      </w:r>
      <w:r>
        <w:rPr>
          <w:spacing w:val="-13"/>
        </w:rPr>
        <w:t> </w:t>
      </w:r>
      <w:r>
        <w:rPr/>
        <w:t>vector</w:t>
      </w:r>
      <w:r>
        <w:rPr>
          <w:spacing w:val="-12"/>
        </w:rPr>
        <w:t> </w:t>
      </w:r>
      <w:r>
        <w:rPr/>
        <w:t>es</w:t>
      </w:r>
      <w:r>
        <w:rPr>
          <w:spacing w:val="-12"/>
        </w:rPr>
        <w:t> </w:t>
      </w:r>
      <w:r>
        <w:rPr/>
        <w:t>un</w:t>
      </w:r>
      <w:r>
        <w:rPr>
          <w:spacing w:val="-12"/>
        </w:rPr>
        <w:t> </w:t>
      </w:r>
      <w:r>
        <w:rPr/>
        <w:t>segmento</w:t>
      </w:r>
      <w:r>
        <w:rPr>
          <w:spacing w:val="-10"/>
        </w:rPr>
        <w:t> </w:t>
      </w:r>
      <w:r>
        <w:rPr/>
        <w:t>de</w:t>
      </w:r>
      <w:r>
        <w:rPr>
          <w:spacing w:val="-13"/>
        </w:rPr>
        <w:t> </w:t>
      </w:r>
      <w:r>
        <w:rPr/>
        <w:t>recta</w:t>
      </w:r>
      <w:r>
        <w:rPr>
          <w:spacing w:val="-13"/>
        </w:rPr>
        <w:t> </w:t>
      </w:r>
      <w:r>
        <w:rPr/>
        <w:t>dirigido</w:t>
      </w:r>
      <w:r>
        <w:rPr>
          <w:spacing w:val="-11"/>
        </w:rPr>
        <w:t> </w:t>
      </w:r>
      <w:r>
        <w:rPr>
          <w:i/>
        </w:rPr>
        <w:t>V</w:t>
      </w:r>
      <w:r>
        <w:rPr>
          <w:i/>
          <w:spacing w:val="-12"/>
        </w:rPr>
        <w:t> </w:t>
      </w:r>
      <w:r>
        <w:rPr/>
        <w:t>desde</w:t>
      </w:r>
      <w:r>
        <w:rPr>
          <w:spacing w:val="-10"/>
        </w:rPr>
        <w:t> </w:t>
      </w:r>
      <w:r>
        <w:rPr/>
        <w:t>un</w:t>
      </w:r>
      <w:r>
        <w:rPr>
          <w:spacing w:val="-12"/>
        </w:rPr>
        <w:t> </w:t>
      </w:r>
      <w:r>
        <w:rPr/>
        <w:t>punto</w:t>
      </w:r>
      <w:r>
        <w:rPr>
          <w:spacing w:val="-11"/>
        </w:rPr>
        <w:t> </w:t>
      </w:r>
      <w:r>
        <w:rPr>
          <w:i/>
        </w:rPr>
        <w:t>P</w:t>
      </w:r>
      <w:r>
        <w:rPr>
          <w:i/>
          <w:spacing w:val="-15"/>
        </w:rPr>
        <w:t> </w:t>
      </w:r>
      <w:r>
        <w:rPr/>
        <w:t>llamado</w:t>
      </w:r>
      <w:r>
        <w:rPr>
          <w:spacing w:val="-13"/>
        </w:rPr>
        <w:t> </w:t>
      </w:r>
      <w:r>
        <w:rPr/>
        <w:t>origen</w:t>
      </w:r>
      <w:r>
        <w:rPr>
          <w:spacing w:val="-12"/>
        </w:rPr>
        <w:t> </w:t>
      </w:r>
      <w:r>
        <w:rPr/>
        <w:t>hasta</w:t>
      </w:r>
      <w:r>
        <w:rPr>
          <w:spacing w:val="-12"/>
        </w:rPr>
        <w:t> </w:t>
      </w:r>
      <w:r>
        <w:rPr/>
        <w:t>un</w:t>
      </w:r>
      <w:r>
        <w:rPr>
          <w:spacing w:val="-12"/>
        </w:rPr>
        <w:t> </w:t>
      </w:r>
      <w:r>
        <w:rPr/>
        <w:t>punto </w:t>
      </w:r>
      <w:r>
        <w:rPr>
          <w:i/>
        </w:rPr>
        <w:t>Q</w:t>
      </w:r>
      <w:r>
        <w:rPr>
          <w:i/>
          <w:spacing w:val="-12"/>
        </w:rPr>
        <w:t> </w:t>
      </w:r>
      <w:r>
        <w:rPr/>
        <w:t>llamado</w:t>
      </w:r>
      <w:r>
        <w:rPr>
          <w:spacing w:val="-12"/>
        </w:rPr>
        <w:t> </w:t>
      </w:r>
      <w:r>
        <w:rPr/>
        <w:t>extremo.</w:t>
      </w:r>
      <w:r>
        <w:rPr>
          <w:spacing w:val="-11"/>
        </w:rPr>
        <w:t> </w:t>
      </w:r>
      <w:r>
        <w:rPr/>
        <w:t>Se</w:t>
      </w:r>
      <w:r>
        <w:rPr>
          <w:spacing w:val="-12"/>
        </w:rPr>
        <w:t> </w:t>
      </w:r>
      <w:r>
        <w:rPr/>
        <w:t>denota</w:t>
      </w:r>
      <w:r>
        <w:rPr>
          <w:spacing w:val="-11"/>
        </w:rPr>
        <w:t> </w:t>
      </w:r>
      <w:r>
        <w:rPr/>
        <w:t>un</w:t>
      </w:r>
      <w:r>
        <w:rPr>
          <w:spacing w:val="-11"/>
        </w:rPr>
        <w:t> </w:t>
      </w:r>
      <w:r>
        <w:rPr/>
        <w:t>vector</w:t>
      </w:r>
      <w:r>
        <w:rPr>
          <w:spacing w:val="-11"/>
        </w:rPr>
        <w:t> </w:t>
      </w:r>
      <w:r>
        <w:rPr/>
        <w:t>con</w:t>
      </w:r>
      <w:r>
        <w:rPr>
          <w:spacing w:val="-11"/>
        </w:rPr>
        <w:t> </w:t>
      </w:r>
      <w:r>
        <w:rPr/>
        <w:t>letra</w:t>
      </w:r>
      <w:r>
        <w:rPr>
          <w:spacing w:val="-12"/>
        </w:rPr>
        <w:t> </w:t>
      </w:r>
      <w:r>
        <w:rPr/>
        <w:t>mayúscula</w:t>
      </w:r>
      <w:r>
        <w:rPr>
          <w:spacing w:val="-12"/>
        </w:rPr>
        <w:t> </w:t>
      </w:r>
      <w:r>
        <w:rPr/>
        <w:t>(</w:t>
      </w:r>
      <w:r>
        <w:rPr>
          <w:i/>
        </w:rPr>
        <w:t>V)</w:t>
      </w:r>
      <w:r>
        <w:rPr/>
        <w:t>,</w:t>
      </w:r>
      <w:r>
        <w:rPr>
          <w:spacing w:val="-11"/>
        </w:rPr>
        <w:t> </w:t>
      </w:r>
      <w:r>
        <w:rPr/>
        <w:t>en</w:t>
      </w:r>
      <w:r>
        <w:rPr>
          <w:spacing w:val="-11"/>
        </w:rPr>
        <w:t> </w:t>
      </w:r>
      <w:r>
        <w:rPr/>
        <w:t>negritas</w:t>
      </w:r>
      <w:r>
        <w:rPr>
          <w:spacing w:val="-11"/>
        </w:rPr>
        <w:t> </w:t>
      </w:r>
      <w:r>
        <w:rPr/>
        <w:t>(</w:t>
      </w:r>
      <w:r>
        <w:rPr>
          <w:b/>
          <w:i/>
        </w:rPr>
        <w:t>V</w:t>
      </w:r>
      <w:r>
        <w:rPr/>
        <w:t>)</w:t>
      </w:r>
      <w:r>
        <w:rPr>
          <w:spacing w:val="-12"/>
        </w:rPr>
        <w:t> </w:t>
      </w:r>
      <w:r>
        <w:rPr/>
        <w:t>o</w:t>
      </w:r>
      <w:r>
        <w:rPr>
          <w:spacing w:val="-11"/>
        </w:rPr>
        <w:t> </w:t>
      </w:r>
      <w:r>
        <w:rPr/>
        <w:t>colocando una</w:t>
      </w:r>
      <w:r>
        <w:rPr>
          <w:spacing w:val="-1"/>
        </w:rPr>
        <w:t> </w:t>
      </w:r>
      <w:r>
        <w:rPr/>
        <w:t>fl</w:t>
      </w:r>
      <w:r>
        <w:rPr>
          <w:spacing w:val="-2"/>
        </w:rPr>
        <w:t>e</w:t>
      </w:r>
      <w:r>
        <w:rPr>
          <w:spacing w:val="-1"/>
        </w:rPr>
        <w:t>c</w:t>
      </w:r>
      <w:r>
        <w:rPr>
          <w:spacing w:val="2"/>
        </w:rPr>
        <w:t>h</w:t>
      </w:r>
      <w:r>
        <w:rPr/>
        <w:t>a</w:t>
      </w:r>
      <w:r>
        <w:rPr>
          <w:spacing w:val="-1"/>
        </w:rPr>
        <w:t> e</w:t>
      </w:r>
      <w:r>
        <w:rPr/>
        <w:t>n</w:t>
      </w:r>
      <w:r>
        <w:rPr>
          <w:spacing w:val="-1"/>
        </w:rPr>
        <w:t>c</w:t>
      </w:r>
      <w:r>
        <w:rPr/>
        <w:t>ima</w:t>
      </w:r>
      <w:r>
        <w:rPr>
          <w:spacing w:val="1"/>
        </w:rPr>
        <w:t> </w:t>
      </w:r>
      <w:r>
        <w:rPr>
          <w:spacing w:val="2"/>
        </w:rPr>
        <w:t>(</w:t>
      </w:r>
      <w:r>
        <w:rPr>
          <w:rFonts w:ascii="Cambria Math" w:hAnsi="Cambria Math" w:eastAsia="Cambria Math"/>
          <w:spacing w:val="-131"/>
          <w:w w:val="94"/>
        </w:rPr>
        <w:t>�</w:t>
      </w:r>
      <w:r>
        <w:rPr>
          <w:rFonts w:ascii="Cambria Math" w:hAnsi="Cambria Math" w:eastAsia="Cambria Math"/>
          <w:spacing w:val="-28"/>
          <w:w w:val="79"/>
          <w:position w:val="5"/>
        </w:rPr>
        <w:t>⃗</w:t>
      </w:r>
      <w:r>
        <w:rPr>
          <w:rFonts w:ascii="Cambria Math" w:hAnsi="Cambria Math" w:eastAsia="Cambria Math"/>
          <w:spacing w:val="7"/>
          <w:w w:val="167"/>
          <w:position w:val="5"/>
        </w:rPr>
        <w:t> </w:t>
      </w:r>
      <w:r>
        <w:rPr>
          <w:w w:val="99"/>
        </w:rPr>
        <w:t>); la</w:t>
      </w:r>
      <w:r>
        <w:rPr>
          <w:spacing w:val="-1"/>
          <w:w w:val="99"/>
        </w:rPr>
        <w:t> </w:t>
      </w:r>
      <w:r>
        <w:rPr>
          <w:w w:val="99"/>
        </w:rPr>
        <w:t>ma</w:t>
      </w:r>
      <w:r>
        <w:rPr>
          <w:spacing w:val="-3"/>
          <w:w w:val="99"/>
        </w:rPr>
        <w:t>g</w:t>
      </w:r>
      <w:r>
        <w:rPr>
          <w:w w:val="99"/>
        </w:rPr>
        <w:t>nitud o lo</w:t>
      </w:r>
      <w:r>
        <w:rPr>
          <w:spacing w:val="2"/>
          <w:w w:val="99"/>
        </w:rPr>
        <w:t>n</w:t>
      </w:r>
      <w:r>
        <w:rPr>
          <w:spacing w:val="-3"/>
          <w:w w:val="99"/>
        </w:rPr>
        <w:t>g</w:t>
      </w:r>
      <w:r>
        <w:rPr>
          <w:w w:val="99"/>
        </w:rPr>
        <w:t>itud d</w:t>
      </w:r>
      <w:r>
        <w:rPr>
          <w:spacing w:val="-1"/>
          <w:w w:val="99"/>
        </w:rPr>
        <w:t>e</w:t>
      </w:r>
      <w:r>
        <w:rPr>
          <w:w w:val="99"/>
        </w:rPr>
        <w:t>l ve</w:t>
      </w:r>
      <w:r>
        <w:rPr>
          <w:spacing w:val="-2"/>
          <w:w w:val="99"/>
        </w:rPr>
        <w:t>c</w:t>
      </w:r>
      <w:r>
        <w:rPr>
          <w:w w:val="99"/>
        </w:rPr>
        <w:t>tor</w:t>
      </w:r>
      <w:r>
        <w:rPr>
          <w:spacing w:val="-1"/>
          <w:w w:val="99"/>
        </w:rPr>
        <w:t> </w:t>
      </w:r>
      <w:r>
        <w:rPr>
          <w:w w:val="99"/>
        </w:rPr>
        <w:t>se</w:t>
      </w:r>
      <w:r>
        <w:rPr>
          <w:spacing w:val="-1"/>
        </w:rPr>
        <w:t> </w:t>
      </w:r>
      <w:r>
        <w:rPr>
          <w:spacing w:val="2"/>
        </w:rPr>
        <w:t>d</w:t>
      </w:r>
      <w:r>
        <w:rPr>
          <w:spacing w:val="-1"/>
        </w:rPr>
        <w:t>e</w:t>
      </w:r>
      <w:r>
        <w:rPr/>
        <w:t>nota </w:t>
      </w:r>
      <w:r>
        <w:rPr>
          <w:spacing w:val="-2"/>
        </w:rPr>
        <w:t>e</w:t>
      </w:r>
      <w:r>
        <w:rPr/>
        <w:t>nton</w:t>
      </w:r>
      <w:r>
        <w:rPr>
          <w:spacing w:val="1"/>
        </w:rPr>
        <w:t>ce</w:t>
      </w:r>
      <w:r>
        <w:rPr>
          <w:w w:val="99"/>
        </w:rPr>
        <w:t>s</w:t>
      </w:r>
      <w:r>
        <w:rPr/>
        <w:t> por </w:t>
      </w:r>
      <w:r>
        <w:rPr>
          <w:spacing w:val="1"/>
        </w:rPr>
        <w:t> </w:t>
      </w:r>
      <w:r>
        <w:rPr>
          <w:spacing w:val="-2"/>
          <w:w w:val="99"/>
        </w:rPr>
        <w:t>|</w:t>
      </w:r>
      <w:r>
        <w:rPr>
          <w:b/>
          <w:spacing w:val="1"/>
          <w:w w:val="99"/>
        </w:rPr>
        <w:t>V</w:t>
      </w:r>
      <w:r>
        <w:rPr>
          <w:b/>
          <w:w w:val="99"/>
        </w:rPr>
        <w:t>|</w:t>
      </w:r>
      <w:r>
        <w:rPr>
          <w:b/>
        </w:rPr>
        <w:t> </w:t>
      </w:r>
      <w:r>
        <w:rPr/>
        <w:t>o</w:t>
      </w:r>
      <w:r>
        <w:rPr>
          <w:spacing w:val="2"/>
        </w:rPr>
        <w:t> </w:t>
      </w:r>
      <w:r>
        <w:rPr>
          <w:w w:val="99"/>
        </w:rPr>
        <w:t>|</w:t>
      </w:r>
      <w:r>
        <w:rPr>
          <w:rFonts w:ascii="Cambria Math" w:hAnsi="Cambria Math" w:eastAsia="Cambria Math"/>
          <w:spacing w:val="-156"/>
          <w:w w:val="100"/>
        </w:rPr>
        <w:t>𝑽</w:t>
      </w:r>
      <w:r>
        <w:rPr>
          <w:rFonts w:ascii="Cambria Math" w:hAnsi="Cambria Math" w:eastAsia="Cambria Math"/>
          <w:spacing w:val="-4"/>
          <w:w w:val="79"/>
          <w:position w:val="5"/>
        </w:rPr>
        <w:t>⃗</w:t>
      </w:r>
      <w:r>
        <w:rPr>
          <w:rFonts w:ascii="Cambria Math" w:hAnsi="Cambria Math" w:eastAsia="Cambria Math"/>
          <w:w w:val="167"/>
          <w:position w:val="5"/>
        </w:rPr>
        <w:t> </w:t>
      </w:r>
      <w:r>
        <w:rPr>
          <w:b/>
          <w:spacing w:val="-3"/>
          <w:w w:val="99"/>
        </w:rPr>
        <w:t>|.</w:t>
      </w:r>
    </w:p>
    <w:p>
      <w:pPr>
        <w:pStyle w:val="BodyText"/>
        <w:rPr>
          <w:b/>
          <w:sz w:val="20"/>
        </w:rPr>
      </w:pPr>
    </w:p>
    <w:p>
      <w:pPr>
        <w:pStyle w:val="BodyText"/>
        <w:spacing w:before="9"/>
        <w:rPr>
          <w:b/>
          <w:sz w:val="15"/>
        </w:rPr>
      </w:pPr>
      <w:r>
        <w:rPr/>
        <w:pict>
          <v:line style="position:absolute;mso-position-horizontal-relative:page;mso-position-vertical-relative:paragraph;z-index:4984;mso-wrap-distance-left:0;mso-wrap-distance-right:0" from="85.103996pt,11.400947pt" to="229.123996pt,11.400947pt" stroked="true" strokeweight=".72003pt" strokecolor="#000000">
            <w10:wrap type="topAndBottom"/>
          </v:line>
        </w:pict>
      </w:r>
    </w:p>
    <w:p>
      <w:pPr>
        <w:spacing w:before="62"/>
        <w:ind w:left="122" w:right="46" w:firstLine="0"/>
        <w:jc w:val="left"/>
        <w:rPr>
          <w:sz w:val="20"/>
        </w:rPr>
      </w:pPr>
      <w:r>
        <w:rPr>
          <w:position w:val="7"/>
          <w:sz w:val="13"/>
        </w:rPr>
        <w:t>8 </w:t>
      </w:r>
      <w:r>
        <w:rPr>
          <w:sz w:val="20"/>
        </w:rPr>
        <w:t>Leithold, Louis. 1999. Álgebra y Trigonometría con Geometría Analítica. Ed. Oxford. Primera Edición en Español. 889 paginas.</w:t>
      </w:r>
    </w:p>
    <w:p>
      <w:pPr>
        <w:spacing w:after="0"/>
        <w:jc w:val="left"/>
        <w:rPr>
          <w:sz w:val="20"/>
        </w:rPr>
        <w:sectPr>
          <w:type w:val="continuous"/>
          <w:pgSz w:w="12240" w:h="15840"/>
          <w:pgMar w:top="0" w:bottom="280" w:left="1580" w:right="1580"/>
        </w:sectPr>
      </w:pPr>
    </w:p>
    <w:p>
      <w:pPr>
        <w:pStyle w:val="BodyText"/>
        <w:spacing w:before="11"/>
        <w:rPr>
          <w:sz w:val="13"/>
        </w:rPr>
      </w:pPr>
    </w:p>
    <w:p>
      <w:pPr>
        <w:pStyle w:val="BodyText"/>
        <w:spacing w:line="276" w:lineRule="auto" w:before="69"/>
        <w:ind w:left="102" w:right="117"/>
        <w:jc w:val="both"/>
      </w:pPr>
      <w:r>
        <w:rPr/>
        <w:t>Dentro de los vectores tenemos que hay ocasiones en que solamente se caracterizan por la magnitud, a estas cantidades se les llama escalares</w:t>
      </w:r>
      <w:r>
        <w:rPr>
          <w:i/>
        </w:rPr>
        <w:t>, </w:t>
      </w:r>
      <w:r>
        <w:rPr/>
        <w:t>los cuales son número reales y pueden ser representados por un número real o por alguna letra en minúscula.</w:t>
      </w:r>
    </w:p>
    <w:p>
      <w:pPr>
        <w:pStyle w:val="BodyText"/>
        <w:spacing w:before="9"/>
        <w:rPr>
          <w:sz w:val="27"/>
        </w:rPr>
      </w:pPr>
    </w:p>
    <w:p>
      <w:pPr>
        <w:pStyle w:val="BodyText"/>
        <w:spacing w:line="276" w:lineRule="auto"/>
        <w:ind w:left="102" w:right="119"/>
        <w:jc w:val="both"/>
      </w:pPr>
      <w:r>
        <w:rPr/>
        <w:t>Un</w:t>
      </w:r>
      <w:r>
        <w:rPr>
          <w:spacing w:val="-7"/>
        </w:rPr>
        <w:t> </w:t>
      </w:r>
      <w:r>
        <w:rPr/>
        <w:t>vector</w:t>
      </w:r>
      <w:r>
        <w:rPr>
          <w:spacing w:val="-4"/>
        </w:rPr>
        <w:t> </w:t>
      </w:r>
      <w:r>
        <w:rPr/>
        <w:t>V</w:t>
      </w:r>
      <w:r>
        <w:rPr>
          <w:spacing w:val="-7"/>
        </w:rPr>
        <w:t> </w:t>
      </w:r>
      <w:r>
        <w:rPr/>
        <w:t>de</w:t>
      </w:r>
      <w:r>
        <w:rPr>
          <w:spacing w:val="-7"/>
        </w:rPr>
        <w:t> </w:t>
      </w:r>
      <w:r>
        <w:rPr/>
        <w:t>n-componentes</w:t>
      </w:r>
      <w:r>
        <w:rPr>
          <w:spacing w:val="-6"/>
        </w:rPr>
        <w:t> </w:t>
      </w:r>
      <w:r>
        <w:rPr/>
        <w:t>es</w:t>
      </w:r>
      <w:r>
        <w:rPr>
          <w:spacing w:val="-6"/>
        </w:rPr>
        <w:t> </w:t>
      </w:r>
      <w:r>
        <w:rPr/>
        <w:t>una</w:t>
      </w:r>
      <w:r>
        <w:rPr>
          <w:spacing w:val="-7"/>
        </w:rPr>
        <w:t> </w:t>
      </w:r>
      <w:r>
        <w:rPr/>
        <w:t>e-nupla</w:t>
      </w:r>
      <w:r>
        <w:rPr>
          <w:spacing w:val="-7"/>
        </w:rPr>
        <w:t> </w:t>
      </w:r>
      <w:r>
        <w:rPr/>
        <w:t>ordenada</w:t>
      </w:r>
      <w:r>
        <w:rPr>
          <w:spacing w:val="-7"/>
        </w:rPr>
        <w:t> </w:t>
      </w:r>
      <w:r>
        <w:rPr/>
        <w:t>de</w:t>
      </w:r>
      <w:r>
        <w:rPr>
          <w:spacing w:val="-7"/>
        </w:rPr>
        <w:t> </w:t>
      </w:r>
      <w:r>
        <w:rPr/>
        <w:t>números</w:t>
      </w:r>
      <w:r>
        <w:rPr>
          <w:spacing w:val="-4"/>
        </w:rPr>
        <w:t> </w:t>
      </w:r>
      <w:r>
        <w:rPr/>
        <w:t>reales,</w:t>
      </w:r>
      <w:r>
        <w:rPr>
          <w:spacing w:val="-4"/>
        </w:rPr>
        <w:t> </w:t>
      </w:r>
      <w:r>
        <w:rPr/>
        <w:t>el</w:t>
      </w:r>
      <w:r>
        <w:rPr>
          <w:spacing w:val="-6"/>
        </w:rPr>
        <w:t> </w:t>
      </w:r>
      <w:r>
        <w:rPr/>
        <w:t>cual</w:t>
      </w:r>
      <w:r>
        <w:rPr>
          <w:spacing w:val="-6"/>
        </w:rPr>
        <w:t> </w:t>
      </w:r>
      <w:r>
        <w:rPr/>
        <w:t>puede</w:t>
      </w:r>
      <w:r>
        <w:rPr>
          <w:spacing w:val="-7"/>
        </w:rPr>
        <w:t> </w:t>
      </w:r>
      <w:r>
        <w:rPr/>
        <w:t>ser representado en un arreglo en forma vertical u horizontal de n-números</w:t>
      </w:r>
      <w:r>
        <w:rPr>
          <w:spacing w:val="-11"/>
        </w:rPr>
        <w:t> </w:t>
      </w:r>
      <w:r>
        <w:rPr/>
        <w:t>forma:</w:t>
      </w:r>
    </w:p>
    <w:p>
      <w:pPr>
        <w:pStyle w:val="BodyText"/>
        <w:spacing w:before="10"/>
        <w:rPr>
          <w:sz w:val="17"/>
        </w:rPr>
      </w:pPr>
    </w:p>
    <w:p>
      <w:pPr>
        <w:spacing w:before="71"/>
        <w:ind w:left="63" w:right="0" w:firstLine="0"/>
        <w:jc w:val="center"/>
        <w:rPr>
          <w:rFonts w:ascii="Cambria Math" w:eastAsia="Cambria Math"/>
          <w:sz w:val="17"/>
        </w:rPr>
      </w:pPr>
      <w:r>
        <w:rPr>
          <w:rFonts w:ascii="Cambria Math" w:eastAsia="Cambria Math"/>
          <w:w w:val="98"/>
          <w:sz w:val="17"/>
        </w:rPr>
        <w:t>�</w:t>
      </w:r>
    </w:p>
    <w:p>
      <w:pPr>
        <w:pStyle w:val="BodyText"/>
        <w:spacing w:before="91"/>
        <w:ind w:right="30"/>
        <w:jc w:val="center"/>
        <w:rPr>
          <w:rFonts w:ascii="Cambria Math" w:hAnsi="Cambria Math" w:eastAsia="Cambria Math"/>
          <w:sz w:val="17"/>
        </w:rPr>
      </w:pPr>
      <w:r>
        <w:rPr>
          <w:rFonts w:ascii="Cambria Math" w:hAnsi="Cambria Math" w:eastAsia="Cambria Math"/>
          <w:w w:val="90"/>
        </w:rPr>
        <w:t>� =  ∑ 𝜆</w:t>
      </w:r>
      <w:r>
        <w:rPr>
          <w:rFonts w:ascii="Cambria Math" w:hAnsi="Cambria Math" w:eastAsia="Cambria Math"/>
          <w:w w:val="90"/>
          <w:position w:val="-4"/>
          <w:sz w:val="17"/>
        </w:rPr>
        <w:t>�</w:t>
      </w:r>
      <w:r>
        <w:rPr>
          <w:rFonts w:ascii="Cambria Math" w:hAnsi="Cambria Math" w:eastAsia="Cambria Math"/>
          <w:w w:val="90"/>
        </w:rPr>
        <w:t>�</w:t>
      </w:r>
      <w:r>
        <w:rPr>
          <w:rFonts w:ascii="Cambria Math" w:hAnsi="Cambria Math" w:eastAsia="Cambria Math"/>
          <w:w w:val="90"/>
          <w:position w:val="-4"/>
          <w:sz w:val="17"/>
        </w:rPr>
        <w:t>�</w:t>
      </w:r>
    </w:p>
    <w:p>
      <w:pPr>
        <w:spacing w:before="58"/>
        <w:ind w:left="163" w:right="100" w:firstLine="0"/>
        <w:jc w:val="center"/>
        <w:rPr>
          <w:rFonts w:ascii="Cambria Math" w:eastAsia="Cambria Math"/>
          <w:sz w:val="17"/>
        </w:rPr>
      </w:pPr>
      <w:r>
        <w:rPr>
          <w:rFonts w:ascii="Cambria Math" w:eastAsia="Cambria Math"/>
          <w:w w:val="95"/>
          <w:sz w:val="17"/>
        </w:rPr>
        <w:t>�=1</w:t>
      </w:r>
    </w:p>
    <w:p>
      <w:pPr>
        <w:pStyle w:val="BodyText"/>
        <w:rPr>
          <w:rFonts w:ascii="Cambria Math"/>
          <w:sz w:val="16"/>
        </w:rPr>
      </w:pPr>
    </w:p>
    <w:p>
      <w:pPr>
        <w:pStyle w:val="BodyText"/>
        <w:spacing w:before="134"/>
        <w:ind w:left="102" w:right="2980"/>
      </w:pPr>
      <w:r>
        <w:rPr/>
        <w:t>También se puede ser representado en forma matricial:</w:t>
      </w:r>
    </w:p>
    <w:p>
      <w:pPr>
        <w:pStyle w:val="BodyText"/>
        <w:spacing w:before="4"/>
        <w:rPr>
          <w:sz w:val="19"/>
        </w:rPr>
      </w:pPr>
    </w:p>
    <w:p>
      <w:pPr>
        <w:spacing w:after="0"/>
        <w:rPr>
          <w:sz w:val="19"/>
        </w:rPr>
        <w:sectPr>
          <w:headerReference w:type="default" r:id="rId363"/>
          <w:footerReference w:type="default" r:id="rId364"/>
          <w:pgSz w:w="12240" w:h="15840"/>
          <w:pgMar w:header="0" w:footer="1003" w:top="1500" w:bottom="1200" w:left="1600" w:right="1580"/>
          <w:pgNumType w:start="121"/>
        </w:sectPr>
      </w:pPr>
    </w:p>
    <w:p>
      <w:pPr>
        <w:pStyle w:val="BodyText"/>
      </w:pPr>
    </w:p>
    <w:p>
      <w:pPr>
        <w:pStyle w:val="BodyText"/>
      </w:pPr>
    </w:p>
    <w:p>
      <w:pPr>
        <w:pStyle w:val="BodyText"/>
      </w:pPr>
    </w:p>
    <w:p>
      <w:pPr>
        <w:pStyle w:val="BodyText"/>
        <w:spacing w:before="6"/>
        <w:rPr>
          <w:sz w:val="26"/>
        </w:rPr>
      </w:pPr>
    </w:p>
    <w:p>
      <w:pPr>
        <w:pStyle w:val="BodyText"/>
        <w:ind w:left="102" w:right="-15"/>
      </w:pPr>
      <w:r>
        <w:rPr>
          <w:spacing w:val="-1"/>
        </w:rPr>
        <w:t>Dónde:</w:t>
      </w:r>
    </w:p>
    <w:p>
      <w:pPr>
        <w:spacing w:line="301" w:lineRule="exact" w:before="59"/>
        <w:ind w:left="673" w:right="0" w:firstLine="0"/>
        <w:jc w:val="left"/>
        <w:rPr>
          <w:rFonts w:ascii="Cambria Math" w:eastAsia="Cambria Math"/>
          <w:sz w:val="17"/>
        </w:rPr>
      </w:pPr>
      <w:r>
        <w:rPr/>
        <w:br w:type="column"/>
      </w:r>
      <w:r>
        <w:rPr>
          <w:rFonts w:ascii="Cambria Math" w:eastAsia="Cambria Math"/>
          <w:sz w:val="24"/>
        </w:rPr>
        <w:t>�</w:t>
      </w:r>
      <w:r>
        <w:rPr>
          <w:rFonts w:ascii="Cambria Math" w:eastAsia="Cambria Math"/>
          <w:position w:val="-4"/>
          <w:sz w:val="17"/>
        </w:rPr>
        <w:t>1</w:t>
      </w:r>
    </w:p>
    <w:p>
      <w:pPr>
        <w:tabs>
          <w:tab w:pos="2461" w:val="left" w:leader="none"/>
          <w:tab w:pos="2936" w:val="left" w:leader="none"/>
          <w:tab w:pos="3356" w:val="left" w:leader="none"/>
        </w:tabs>
        <w:spacing w:line="337" w:lineRule="exact" w:before="0"/>
        <w:ind w:left="102" w:right="0" w:firstLine="0"/>
        <w:jc w:val="left"/>
        <w:rPr>
          <w:rFonts w:ascii="Cambria Math" w:hAnsi="Cambria Math" w:eastAsia="Cambria Math"/>
          <w:sz w:val="24"/>
        </w:rPr>
      </w:pPr>
      <w:r>
        <w:rPr>
          <w:rFonts w:ascii="Cambria Math" w:hAnsi="Cambria Math" w:eastAsia="Cambria Math"/>
          <w:sz w:val="24"/>
        </w:rPr>
        <w:t>� = [</w:t>
      </w:r>
      <w:r>
        <w:rPr>
          <w:rFonts w:ascii="Cambria Math" w:hAnsi="Cambria Math" w:eastAsia="Cambria Math"/>
          <w:position w:val="13"/>
          <w:sz w:val="24"/>
        </w:rPr>
        <w:t>�</w:t>
      </w:r>
      <w:r>
        <w:rPr>
          <w:rFonts w:ascii="Cambria Math" w:hAnsi="Cambria Math" w:eastAsia="Cambria Math"/>
          <w:position w:val="8"/>
          <w:sz w:val="17"/>
        </w:rPr>
        <w:t>2</w:t>
      </w:r>
      <w:r>
        <w:rPr>
          <w:rFonts w:ascii="Cambria Math" w:hAnsi="Cambria Math" w:eastAsia="Cambria Math"/>
          <w:sz w:val="24"/>
        </w:rPr>
        <w:t>]  �  �</w:t>
      </w:r>
      <w:r>
        <w:rPr>
          <w:rFonts w:ascii="Cambria Math" w:hAnsi="Cambria Math" w:eastAsia="Cambria Math"/>
          <w:spacing w:val="30"/>
          <w:sz w:val="24"/>
        </w:rPr>
        <w:t> </w:t>
      </w:r>
      <w:r>
        <w:rPr>
          <w:rFonts w:ascii="Cambria Math" w:hAnsi="Cambria Math" w:eastAsia="Cambria Math"/>
          <w:sz w:val="24"/>
        </w:rPr>
        <w:t>=</w:t>
      </w:r>
      <w:r>
        <w:rPr>
          <w:rFonts w:ascii="Cambria Math" w:hAnsi="Cambria Math" w:eastAsia="Cambria Math"/>
          <w:spacing w:val="47"/>
          <w:sz w:val="24"/>
        </w:rPr>
        <w:t> </w:t>
      </w:r>
      <w:r>
        <w:rPr>
          <w:rFonts w:ascii="Cambria Math" w:hAnsi="Cambria Math" w:eastAsia="Cambria Math"/>
          <w:spacing w:val="-3"/>
          <w:position w:val="1"/>
          <w:sz w:val="24"/>
        </w:rPr>
        <w:t>[</w:t>
      </w:r>
      <w:r>
        <w:rPr>
          <w:rFonts w:ascii="Cambria Math" w:hAnsi="Cambria Math" w:eastAsia="Cambria Math"/>
          <w:spacing w:val="-3"/>
          <w:position w:val="2"/>
          <w:sz w:val="24"/>
        </w:rPr>
        <w:t>�</w:t>
      </w:r>
      <w:r>
        <w:rPr>
          <w:rFonts w:ascii="Cambria Math" w:hAnsi="Cambria Math" w:eastAsia="Cambria Math"/>
          <w:spacing w:val="-3"/>
          <w:position w:val="-2"/>
          <w:sz w:val="17"/>
        </w:rPr>
        <w:t>1</w:t>
        <w:tab/>
      </w:r>
      <w:r>
        <w:rPr>
          <w:rFonts w:ascii="Cambria Math" w:hAnsi="Cambria Math" w:eastAsia="Cambria Math"/>
          <w:position w:val="6"/>
          <w:sz w:val="24"/>
        </w:rPr>
        <w:t>�</w:t>
      </w:r>
      <w:r>
        <w:rPr>
          <w:rFonts w:ascii="Cambria Math" w:hAnsi="Cambria Math" w:eastAsia="Cambria Math"/>
          <w:position w:val="1"/>
          <w:sz w:val="17"/>
        </w:rPr>
        <w:t>2</w:t>
        <w:tab/>
      </w:r>
      <w:r>
        <w:rPr>
          <w:rFonts w:ascii="Cambria Math" w:hAnsi="Cambria Math" w:eastAsia="Cambria Math"/>
          <w:w w:val="80"/>
          <w:position w:val="6"/>
          <w:sz w:val="24"/>
        </w:rPr>
        <w:t>…</w:t>
        <w:tab/>
        <w:t>�</w:t>
      </w:r>
      <w:r>
        <w:rPr>
          <w:rFonts w:ascii="Cambria Math" w:hAnsi="Cambria Math" w:eastAsia="Cambria Math"/>
          <w:w w:val="80"/>
          <w:position w:val="1"/>
          <w:sz w:val="17"/>
        </w:rPr>
        <w:t>�</w:t>
      </w:r>
      <w:r>
        <w:rPr>
          <w:rFonts w:ascii="Cambria Math" w:hAnsi="Cambria Math" w:eastAsia="Cambria Math"/>
          <w:spacing w:val="-7"/>
          <w:w w:val="80"/>
          <w:position w:val="1"/>
          <w:sz w:val="17"/>
        </w:rPr>
        <w:t> </w:t>
      </w:r>
      <w:r>
        <w:rPr>
          <w:rFonts w:ascii="Cambria Math" w:hAnsi="Cambria Math" w:eastAsia="Cambria Math"/>
          <w:w w:val="80"/>
          <w:position w:val="1"/>
          <w:sz w:val="24"/>
        </w:rPr>
        <w:t>]</w:t>
      </w:r>
    </w:p>
    <w:p>
      <w:pPr>
        <w:pStyle w:val="BodyText"/>
        <w:spacing w:line="163" w:lineRule="exact"/>
        <w:ind w:left="750"/>
        <w:rPr>
          <w:rFonts w:ascii="Cambria Math" w:hAnsi="Cambria Math"/>
        </w:rPr>
      </w:pPr>
      <w:r>
        <w:rPr>
          <w:rFonts w:ascii="Cambria Math" w:hAnsi="Cambria Math"/>
          <w:w w:val="100"/>
        </w:rPr>
        <w:t>⋮</w:t>
      </w:r>
    </w:p>
    <w:p>
      <w:pPr>
        <w:spacing w:line="271" w:lineRule="exact" w:before="0"/>
        <w:ind w:left="687" w:right="0" w:firstLine="0"/>
        <w:jc w:val="left"/>
        <w:rPr>
          <w:rFonts w:ascii="Cambria Math" w:eastAsia="Cambria Math"/>
          <w:sz w:val="17"/>
        </w:rPr>
      </w:pPr>
      <w:r>
        <w:rPr>
          <w:rFonts w:ascii="Cambria Math" w:eastAsia="Cambria Math"/>
          <w:w w:val="75"/>
          <w:sz w:val="24"/>
        </w:rPr>
        <w:t>�</w:t>
      </w:r>
      <w:r>
        <w:rPr>
          <w:rFonts w:ascii="Cambria Math" w:eastAsia="Cambria Math"/>
          <w:w w:val="75"/>
          <w:position w:val="-4"/>
          <w:sz w:val="17"/>
        </w:rPr>
        <w:t>�</w:t>
      </w:r>
    </w:p>
    <w:p>
      <w:pPr>
        <w:spacing w:after="0" w:line="271" w:lineRule="exact"/>
        <w:jc w:val="left"/>
        <w:rPr>
          <w:rFonts w:ascii="Cambria Math" w:eastAsia="Cambria Math"/>
          <w:sz w:val="17"/>
        </w:rPr>
        <w:sectPr>
          <w:type w:val="continuous"/>
          <w:pgSz w:w="12240" w:h="15840"/>
          <w:pgMar w:top="0" w:bottom="280" w:left="1600" w:right="1580"/>
          <w:cols w:num="2" w:equalWidth="0">
            <w:col w:w="808" w:space="1842"/>
            <w:col w:w="6410"/>
          </w:cols>
        </w:sectPr>
      </w:pPr>
    </w:p>
    <w:p>
      <w:pPr>
        <w:pStyle w:val="BodyText"/>
        <w:rPr>
          <w:rFonts w:ascii="Cambria Math"/>
          <w:sz w:val="25"/>
        </w:rPr>
      </w:pPr>
    </w:p>
    <w:p>
      <w:pPr>
        <w:pStyle w:val="BodyText"/>
        <w:spacing w:line="247" w:lineRule="auto" w:before="65"/>
        <w:ind w:left="810" w:right="454"/>
      </w:pPr>
      <w:r>
        <w:rPr>
          <w:rFonts w:ascii="Cambria Math" w:hAnsi="Cambria Math" w:eastAsia="Cambria Math"/>
        </w:rPr>
        <w:t>�</w:t>
      </w:r>
      <w:r>
        <w:rPr>
          <w:rFonts w:ascii="Cambria Math" w:hAnsi="Cambria Math" w:eastAsia="Cambria Math"/>
          <w:position w:val="-4"/>
          <w:sz w:val="17"/>
        </w:rPr>
        <w:t>� </w:t>
      </w:r>
      <w:r>
        <w:rPr/>
        <w:t>Son los componentes del vector V, los cuales son números reales cualesquiera. El subíndice i es  la dimensión del vector V.</w:t>
      </w:r>
    </w:p>
    <w:p>
      <w:pPr>
        <w:pStyle w:val="BodyText"/>
        <w:spacing w:before="5"/>
        <w:rPr>
          <w:sz w:val="28"/>
        </w:rPr>
      </w:pPr>
    </w:p>
    <w:p>
      <w:pPr>
        <w:pStyle w:val="BodyText"/>
        <w:spacing w:line="547" w:lineRule="auto"/>
        <w:ind w:left="102" w:right="1233"/>
      </w:pPr>
      <w:r>
        <w:rPr/>
        <w:t>El conjunto de todos los posibles vectores n se representara por </w:t>
      </w:r>
      <w:r>
        <w:rPr>
          <w:rFonts w:ascii="Cambria Math" w:eastAsia="Cambria Math"/>
        </w:rPr>
        <w:t>�</w:t>
      </w:r>
      <w:r>
        <w:rPr>
          <w:rFonts w:ascii="Cambria Math" w:eastAsia="Cambria Math"/>
          <w:position w:val="9"/>
          <w:sz w:val="17"/>
        </w:rPr>
        <w:t>� </w:t>
      </w:r>
      <w:r>
        <w:rPr/>
        <w:t>dimensiones. Un vector posee los siguientes elementos:</w:t>
      </w:r>
    </w:p>
    <w:p>
      <w:pPr>
        <w:pStyle w:val="ListParagraph"/>
        <w:numPr>
          <w:ilvl w:val="1"/>
          <w:numId w:val="18"/>
        </w:numPr>
        <w:tabs>
          <w:tab w:pos="821" w:val="left" w:leader="none"/>
          <w:tab w:pos="822" w:val="left" w:leader="none"/>
        </w:tabs>
        <w:spacing w:line="240" w:lineRule="auto" w:before="17" w:after="0"/>
        <w:ind w:left="822" w:right="0" w:hanging="360"/>
        <w:jc w:val="left"/>
        <w:rPr>
          <w:sz w:val="24"/>
        </w:rPr>
      </w:pPr>
      <w:r>
        <w:rPr>
          <w:sz w:val="24"/>
        </w:rPr>
        <w:t>Magnitud o modulo: determina el tamaño del</w:t>
      </w:r>
      <w:r>
        <w:rPr>
          <w:spacing w:val="-7"/>
          <w:sz w:val="24"/>
        </w:rPr>
        <w:t> </w:t>
      </w:r>
      <w:r>
        <w:rPr>
          <w:sz w:val="24"/>
        </w:rPr>
        <w:t>vector.</w:t>
      </w:r>
    </w:p>
    <w:p>
      <w:pPr>
        <w:pStyle w:val="ListParagraph"/>
        <w:numPr>
          <w:ilvl w:val="1"/>
          <w:numId w:val="18"/>
        </w:numPr>
        <w:tabs>
          <w:tab w:pos="821" w:val="left" w:leader="none"/>
          <w:tab w:pos="822" w:val="left" w:leader="none"/>
        </w:tabs>
        <w:spacing w:line="240" w:lineRule="auto" w:before="42" w:after="0"/>
        <w:ind w:left="822" w:right="0" w:hanging="360"/>
        <w:jc w:val="left"/>
        <w:rPr>
          <w:sz w:val="24"/>
        </w:rPr>
      </w:pPr>
      <w:r>
        <w:rPr>
          <w:sz w:val="24"/>
        </w:rPr>
        <w:t>Dirección: determina la recta en el espacio donde se ubica el</w:t>
      </w:r>
      <w:r>
        <w:rPr>
          <w:spacing w:val="-11"/>
          <w:sz w:val="24"/>
        </w:rPr>
        <w:t> </w:t>
      </w:r>
      <w:r>
        <w:rPr>
          <w:sz w:val="24"/>
        </w:rPr>
        <w:t>vector.</w:t>
      </w:r>
    </w:p>
    <w:p>
      <w:pPr>
        <w:pStyle w:val="ListParagraph"/>
        <w:numPr>
          <w:ilvl w:val="1"/>
          <w:numId w:val="18"/>
        </w:numPr>
        <w:tabs>
          <w:tab w:pos="821" w:val="left" w:leader="none"/>
          <w:tab w:pos="822" w:val="left" w:leader="none"/>
        </w:tabs>
        <w:spacing w:line="240" w:lineRule="auto" w:before="39" w:after="0"/>
        <w:ind w:left="822" w:right="0" w:hanging="360"/>
        <w:jc w:val="left"/>
        <w:rPr>
          <w:sz w:val="24"/>
        </w:rPr>
      </w:pPr>
      <w:r>
        <w:rPr>
          <w:sz w:val="24"/>
        </w:rPr>
        <w:t>Sentido: indica hacia qué lado de acción apunta la</w:t>
      </w:r>
      <w:r>
        <w:rPr>
          <w:spacing w:val="-13"/>
          <w:sz w:val="24"/>
        </w:rPr>
        <w:t> </w:t>
      </w:r>
      <w:r>
        <w:rPr>
          <w:sz w:val="24"/>
        </w:rPr>
        <w:t>recta.</w:t>
      </w:r>
    </w:p>
    <w:p>
      <w:pPr>
        <w:pStyle w:val="ListParagraph"/>
        <w:numPr>
          <w:ilvl w:val="1"/>
          <w:numId w:val="18"/>
        </w:numPr>
        <w:tabs>
          <w:tab w:pos="821" w:val="left" w:leader="none"/>
          <w:tab w:pos="822" w:val="left" w:leader="none"/>
        </w:tabs>
        <w:spacing w:line="240" w:lineRule="auto" w:before="42" w:after="0"/>
        <w:ind w:left="822" w:right="0" w:hanging="360"/>
        <w:jc w:val="left"/>
        <w:rPr>
          <w:sz w:val="24"/>
        </w:rPr>
      </w:pPr>
      <w:r>
        <w:rPr>
          <w:sz w:val="24"/>
        </w:rPr>
        <w:t>Punto de aplicación: es el origen de la</w:t>
      </w:r>
      <w:r>
        <w:rPr>
          <w:spacing w:val="-11"/>
          <w:sz w:val="24"/>
        </w:rPr>
        <w:t> </w:t>
      </w:r>
      <w:r>
        <w:rPr>
          <w:sz w:val="24"/>
        </w:rPr>
        <w:t>recta.</w:t>
      </w:r>
    </w:p>
    <w:p>
      <w:pPr>
        <w:pStyle w:val="BodyText"/>
        <w:spacing w:before="5"/>
        <w:rPr>
          <w:sz w:val="31"/>
        </w:rPr>
      </w:pPr>
    </w:p>
    <w:p>
      <w:pPr>
        <w:pStyle w:val="BodyText"/>
        <w:ind w:left="102"/>
        <w:jc w:val="both"/>
        <w:rPr>
          <w:b/>
        </w:rPr>
      </w:pPr>
      <w:bookmarkStart w:name="_bookmark90" w:id="91"/>
      <w:bookmarkEnd w:id="91"/>
      <w:r>
        <w:rPr/>
      </w:r>
      <w:r>
        <w:rPr>
          <w:rFonts w:ascii="Calibri Light"/>
          <w:b w:val="0"/>
        </w:rPr>
        <w:t>Espacio vectorial</w:t>
      </w:r>
      <w:r>
        <w:rPr>
          <w:b/>
        </w:rPr>
        <w:t>:</w:t>
      </w:r>
    </w:p>
    <w:p>
      <w:pPr>
        <w:pStyle w:val="BodyText"/>
        <w:spacing w:before="1"/>
        <w:rPr>
          <w:b/>
          <w:sz w:val="31"/>
        </w:rPr>
      </w:pPr>
    </w:p>
    <w:p>
      <w:pPr>
        <w:pStyle w:val="BodyText"/>
        <w:spacing w:line="276" w:lineRule="auto"/>
        <w:ind w:left="102" w:right="118"/>
        <w:jc w:val="both"/>
      </w:pPr>
      <w:r>
        <w:rPr/>
        <w:t>A</w:t>
      </w:r>
      <w:r>
        <w:rPr>
          <w:spacing w:val="-16"/>
        </w:rPr>
        <w:t> </w:t>
      </w:r>
      <w:r>
        <w:rPr/>
        <w:t>los</w:t>
      </w:r>
      <w:r>
        <w:rPr>
          <w:spacing w:val="-15"/>
        </w:rPr>
        <w:t> </w:t>
      </w:r>
      <w:r>
        <w:rPr/>
        <w:t>espacios</w:t>
      </w:r>
      <w:r>
        <w:rPr>
          <w:spacing w:val="-15"/>
        </w:rPr>
        <w:t> </w:t>
      </w:r>
      <w:r>
        <w:rPr/>
        <w:t>vectoriales</w:t>
      </w:r>
      <w:r>
        <w:rPr>
          <w:spacing w:val="-14"/>
        </w:rPr>
        <w:t> </w:t>
      </w:r>
      <w:r>
        <w:rPr/>
        <w:t>también</w:t>
      </w:r>
      <w:r>
        <w:rPr>
          <w:spacing w:val="-16"/>
        </w:rPr>
        <w:t> </w:t>
      </w:r>
      <w:r>
        <w:rPr/>
        <w:t>se</w:t>
      </w:r>
      <w:r>
        <w:rPr>
          <w:spacing w:val="-17"/>
        </w:rPr>
        <w:t> </w:t>
      </w:r>
      <w:r>
        <w:rPr/>
        <w:t>les</w:t>
      </w:r>
      <w:r>
        <w:rPr>
          <w:spacing w:val="-14"/>
        </w:rPr>
        <w:t> </w:t>
      </w:r>
      <w:r>
        <w:rPr/>
        <w:t>llama</w:t>
      </w:r>
      <w:r>
        <w:rPr>
          <w:spacing w:val="-16"/>
        </w:rPr>
        <w:t> </w:t>
      </w:r>
      <w:r>
        <w:rPr/>
        <w:t>espacios</w:t>
      </w:r>
      <w:r>
        <w:rPr>
          <w:spacing w:val="-15"/>
        </w:rPr>
        <w:t> </w:t>
      </w:r>
      <w:r>
        <w:rPr/>
        <w:t>lineales.</w:t>
      </w:r>
      <w:r>
        <w:rPr>
          <w:spacing w:val="-16"/>
        </w:rPr>
        <w:t> </w:t>
      </w:r>
      <w:r>
        <w:rPr/>
        <w:t>Un</w:t>
      </w:r>
      <w:r>
        <w:rPr>
          <w:spacing w:val="-14"/>
        </w:rPr>
        <w:t> </w:t>
      </w:r>
      <w:r>
        <w:rPr/>
        <w:t>espacio</w:t>
      </w:r>
      <w:r>
        <w:rPr>
          <w:spacing w:val="-15"/>
        </w:rPr>
        <w:t> </w:t>
      </w:r>
      <w:r>
        <w:rPr/>
        <w:t>lineal</w:t>
      </w:r>
      <w:r>
        <w:rPr>
          <w:spacing w:val="-15"/>
        </w:rPr>
        <w:t> </w:t>
      </w:r>
      <w:r>
        <w:rPr/>
        <w:t>o</w:t>
      </w:r>
      <w:r>
        <w:rPr>
          <w:spacing w:val="-16"/>
        </w:rPr>
        <w:t> </w:t>
      </w:r>
      <w:r>
        <w:rPr/>
        <w:t>vectorial es un conjunto de elementos que satisfacen ciertas propiedades, donde los elementos del espacio</w:t>
      </w:r>
      <w:r>
        <w:rPr>
          <w:spacing w:val="-4"/>
        </w:rPr>
        <w:t> </w:t>
      </w:r>
      <w:r>
        <w:rPr/>
        <w:t>vectorial</w:t>
      </w:r>
      <w:r>
        <w:rPr>
          <w:spacing w:val="-4"/>
        </w:rPr>
        <w:t> </w:t>
      </w:r>
      <w:r>
        <w:rPr/>
        <w:t>se</w:t>
      </w:r>
      <w:r>
        <w:rPr>
          <w:spacing w:val="-6"/>
        </w:rPr>
        <w:t> </w:t>
      </w:r>
      <w:r>
        <w:rPr/>
        <w:t>les</w:t>
      </w:r>
      <w:r>
        <w:rPr>
          <w:spacing w:val="-5"/>
        </w:rPr>
        <w:t> </w:t>
      </w:r>
      <w:r>
        <w:rPr/>
        <w:t>llama</w:t>
      </w:r>
      <w:r>
        <w:rPr>
          <w:spacing w:val="-5"/>
        </w:rPr>
        <w:t> </w:t>
      </w:r>
      <w:r>
        <w:rPr/>
        <w:t>vectores y</w:t>
      </w:r>
      <w:r>
        <w:rPr>
          <w:spacing w:val="-10"/>
        </w:rPr>
        <w:t> </w:t>
      </w:r>
      <w:r>
        <w:rPr/>
        <w:t>a</w:t>
      </w:r>
      <w:r>
        <w:rPr>
          <w:spacing w:val="-6"/>
        </w:rPr>
        <w:t> </w:t>
      </w:r>
      <w:r>
        <w:rPr/>
        <w:t>los</w:t>
      </w:r>
      <w:r>
        <w:rPr>
          <w:spacing w:val="-4"/>
        </w:rPr>
        <w:t> </w:t>
      </w:r>
      <w:r>
        <w:rPr/>
        <w:t>elementos</w:t>
      </w:r>
      <w:r>
        <w:rPr>
          <w:spacing w:val="-4"/>
        </w:rPr>
        <w:t> </w:t>
      </w:r>
      <w:r>
        <w:rPr/>
        <w:t>del</w:t>
      </w:r>
      <w:r>
        <w:rPr>
          <w:spacing w:val="-4"/>
        </w:rPr>
        <w:t> </w:t>
      </w:r>
      <w:r>
        <w:rPr/>
        <w:t>cuerpo</w:t>
      </w:r>
      <w:r>
        <w:rPr>
          <w:spacing w:val="-6"/>
        </w:rPr>
        <w:t> </w:t>
      </w:r>
      <w:r>
        <w:rPr/>
        <w:t>se</w:t>
      </w:r>
      <w:r>
        <w:rPr>
          <w:spacing w:val="-6"/>
        </w:rPr>
        <w:t> </w:t>
      </w:r>
      <w:r>
        <w:rPr/>
        <w:t>les</w:t>
      </w:r>
      <w:r>
        <w:rPr>
          <w:spacing w:val="-5"/>
        </w:rPr>
        <w:t> </w:t>
      </w:r>
      <w:r>
        <w:rPr/>
        <w:t>llama</w:t>
      </w:r>
      <w:r>
        <w:rPr>
          <w:spacing w:val="-5"/>
        </w:rPr>
        <w:t> </w:t>
      </w:r>
      <w:r>
        <w:rPr/>
        <w:t>escalares</w:t>
      </w:r>
      <w:r>
        <w:rPr>
          <w:spacing w:val="-5"/>
        </w:rPr>
        <w:t> </w:t>
      </w:r>
      <w:r>
        <w:rPr/>
        <w:t>los cuales pueden ser números complejos o reales, los cuales pueden ser representados en un espacio</w:t>
      </w:r>
      <w:r>
        <w:rPr>
          <w:spacing w:val="-4"/>
        </w:rPr>
        <w:t> </w:t>
      </w:r>
      <w:r>
        <w:rPr/>
        <w:t>euclidiano.</w:t>
      </w:r>
    </w:p>
    <w:p>
      <w:pPr>
        <w:pStyle w:val="BodyText"/>
        <w:spacing w:line="276" w:lineRule="auto" w:before="1"/>
        <w:ind w:left="102" w:right="120"/>
        <w:jc w:val="both"/>
      </w:pPr>
      <w:r>
        <w:rPr/>
        <w:t>Analíticamente</w:t>
      </w:r>
      <w:r>
        <w:rPr>
          <w:spacing w:val="-15"/>
        </w:rPr>
        <w:t> </w:t>
      </w:r>
      <w:r>
        <w:rPr/>
        <w:t>pueden</w:t>
      </w:r>
      <w:r>
        <w:rPr>
          <w:spacing w:val="-14"/>
        </w:rPr>
        <w:t> </w:t>
      </w:r>
      <w:r>
        <w:rPr/>
        <w:t>ser</w:t>
      </w:r>
      <w:r>
        <w:rPr>
          <w:spacing w:val="-15"/>
        </w:rPr>
        <w:t> </w:t>
      </w:r>
      <w:r>
        <w:rPr/>
        <w:t>caracterizados</w:t>
      </w:r>
      <w:r>
        <w:rPr>
          <w:spacing w:val="-12"/>
        </w:rPr>
        <w:t> </w:t>
      </w:r>
      <w:r>
        <w:rPr/>
        <w:t>y</w:t>
      </w:r>
      <w:r>
        <w:rPr>
          <w:spacing w:val="-19"/>
        </w:rPr>
        <w:t> </w:t>
      </w:r>
      <w:r>
        <w:rPr/>
        <w:t>manejados</w:t>
      </w:r>
      <w:r>
        <w:rPr>
          <w:spacing w:val="-14"/>
        </w:rPr>
        <w:t> </w:t>
      </w:r>
      <w:r>
        <w:rPr/>
        <w:t>mediante</w:t>
      </w:r>
      <w:r>
        <w:rPr>
          <w:spacing w:val="-15"/>
        </w:rPr>
        <w:t> </w:t>
      </w:r>
      <w:r>
        <w:rPr/>
        <w:t>parejas</w:t>
      </w:r>
      <w:r>
        <w:rPr>
          <w:spacing w:val="-15"/>
        </w:rPr>
        <w:t> </w:t>
      </w:r>
      <w:r>
        <w:rPr/>
        <w:t>o</w:t>
      </w:r>
      <w:r>
        <w:rPr>
          <w:spacing w:val="-14"/>
        </w:rPr>
        <w:t> </w:t>
      </w:r>
      <w:r>
        <w:rPr/>
        <w:t>ternas</w:t>
      </w:r>
      <w:r>
        <w:rPr>
          <w:spacing w:val="-14"/>
        </w:rPr>
        <w:t> </w:t>
      </w:r>
      <w:r>
        <w:rPr/>
        <w:t>de</w:t>
      </w:r>
      <w:r>
        <w:rPr>
          <w:spacing w:val="-15"/>
        </w:rPr>
        <w:t> </w:t>
      </w:r>
      <w:r>
        <w:rPr/>
        <w:t>números, por alguna operación de adición o multiplicación por un escalar mediante definiciones adecuadas.</w:t>
      </w:r>
    </w:p>
    <w:p>
      <w:pPr>
        <w:spacing w:after="0" w:line="276" w:lineRule="auto"/>
        <w:jc w:val="both"/>
        <w:sectPr>
          <w:type w:val="continuous"/>
          <w:pgSz w:w="12240" w:h="15840"/>
          <w:pgMar w:top="0" w:bottom="280" w:left="1600" w:right="1580"/>
        </w:sectPr>
      </w:pPr>
    </w:p>
    <w:p>
      <w:pPr>
        <w:pStyle w:val="BodyText"/>
        <w:spacing w:before="11"/>
        <w:rPr>
          <w:sz w:val="13"/>
        </w:rPr>
      </w:pPr>
    </w:p>
    <w:p>
      <w:pPr>
        <w:pStyle w:val="BodyText"/>
        <w:spacing w:before="69"/>
        <w:ind w:left="102" w:right="48"/>
      </w:pPr>
      <w:r>
        <w:rPr/>
        <w:t>De acuerdo a estas dos operaciones tenemos las siguientes definiciones:</w:t>
      </w:r>
    </w:p>
    <w:p>
      <w:pPr>
        <w:pStyle w:val="BodyText"/>
        <w:rPr>
          <w:sz w:val="31"/>
        </w:rPr>
      </w:pPr>
    </w:p>
    <w:p>
      <w:pPr>
        <w:pStyle w:val="ListParagraph"/>
        <w:numPr>
          <w:ilvl w:val="1"/>
          <w:numId w:val="18"/>
        </w:numPr>
        <w:tabs>
          <w:tab w:pos="881" w:val="left" w:leader="none"/>
          <w:tab w:pos="882" w:val="left" w:leader="none"/>
        </w:tabs>
        <w:spacing w:line="240" w:lineRule="auto" w:before="0" w:after="0"/>
        <w:ind w:left="882" w:right="0" w:hanging="360"/>
        <w:jc w:val="left"/>
        <w:rPr>
          <w:i/>
          <w:sz w:val="24"/>
        </w:rPr>
      </w:pPr>
      <w:r>
        <w:rPr>
          <w:sz w:val="24"/>
        </w:rPr>
        <w:t>Dos vectores </w:t>
      </w:r>
      <w:r>
        <w:rPr>
          <w:i/>
          <w:sz w:val="24"/>
        </w:rPr>
        <w:t>U y V </w:t>
      </w:r>
      <w:r>
        <w:rPr>
          <w:sz w:val="24"/>
        </w:rPr>
        <w:t>son iguales si tienen igual magnitud y dirección, </w:t>
      </w:r>
      <w:r>
        <w:rPr>
          <w:i/>
          <w:sz w:val="24"/>
        </w:rPr>
        <w:t>U =</w:t>
      </w:r>
      <w:r>
        <w:rPr>
          <w:i/>
          <w:spacing w:val="-12"/>
          <w:sz w:val="24"/>
        </w:rPr>
        <w:t> </w:t>
      </w:r>
      <w:r>
        <w:rPr>
          <w:i/>
          <w:sz w:val="24"/>
        </w:rPr>
        <w:t>V.</w:t>
      </w:r>
    </w:p>
    <w:p>
      <w:pPr>
        <w:pStyle w:val="ListParagraph"/>
        <w:numPr>
          <w:ilvl w:val="1"/>
          <w:numId w:val="18"/>
        </w:numPr>
        <w:tabs>
          <w:tab w:pos="882" w:val="left" w:leader="none"/>
        </w:tabs>
        <w:spacing w:line="273" w:lineRule="auto" w:before="42" w:after="0"/>
        <w:ind w:left="882" w:right="124" w:hanging="360"/>
        <w:jc w:val="both"/>
        <w:rPr>
          <w:i/>
          <w:sz w:val="24"/>
        </w:rPr>
      </w:pPr>
      <w:r>
        <w:rPr>
          <w:sz w:val="24"/>
        </w:rPr>
        <w:t>El vector que tiene dirección opuesta a la del vector V, pero de igual magnitud se denota de la siguiente manera</w:t>
      </w:r>
      <w:r>
        <w:rPr>
          <w:spacing w:val="-9"/>
          <w:sz w:val="24"/>
        </w:rPr>
        <w:t> </w:t>
      </w:r>
      <w:r>
        <w:rPr>
          <w:i/>
          <w:sz w:val="24"/>
        </w:rPr>
        <w:t>-V.</w:t>
      </w:r>
    </w:p>
    <w:p>
      <w:pPr>
        <w:pStyle w:val="ListParagraph"/>
        <w:numPr>
          <w:ilvl w:val="1"/>
          <w:numId w:val="18"/>
        </w:numPr>
        <w:tabs>
          <w:tab w:pos="882" w:val="left" w:leader="none"/>
        </w:tabs>
        <w:spacing w:line="276" w:lineRule="auto" w:before="3" w:after="0"/>
        <w:ind w:left="882" w:right="118" w:hanging="360"/>
        <w:jc w:val="both"/>
        <w:rPr>
          <w:sz w:val="24"/>
        </w:rPr>
      </w:pPr>
      <w:r>
        <w:rPr>
          <w:sz w:val="24"/>
        </w:rPr>
        <w:t>La suma o resultante de los vectores </w:t>
      </w:r>
      <w:r>
        <w:rPr>
          <w:i/>
          <w:sz w:val="24"/>
        </w:rPr>
        <w:t>U y V </w:t>
      </w:r>
      <w:r>
        <w:rPr>
          <w:sz w:val="24"/>
        </w:rPr>
        <w:t>es un vector </w:t>
      </w:r>
      <w:r>
        <w:rPr>
          <w:i/>
          <w:sz w:val="24"/>
        </w:rPr>
        <w:t>W </w:t>
      </w:r>
      <w:r>
        <w:rPr>
          <w:sz w:val="24"/>
        </w:rPr>
        <w:t>construido haciendo coincidir el origen de V con el extremo de </w:t>
      </w:r>
      <w:r>
        <w:rPr>
          <w:i/>
          <w:sz w:val="24"/>
        </w:rPr>
        <w:t>U</w:t>
      </w:r>
      <w:r>
        <w:rPr>
          <w:sz w:val="24"/>
        </w:rPr>
        <w:t>, después uniendo el origen de U con</w:t>
      </w:r>
      <w:r>
        <w:rPr>
          <w:spacing w:val="-15"/>
          <w:sz w:val="24"/>
        </w:rPr>
        <w:t> </w:t>
      </w:r>
      <w:r>
        <w:rPr>
          <w:sz w:val="24"/>
        </w:rPr>
        <w:t>el extremo de </w:t>
      </w:r>
      <w:r>
        <w:rPr>
          <w:i/>
          <w:sz w:val="24"/>
        </w:rPr>
        <w:t>V</w:t>
      </w:r>
      <w:r>
        <w:rPr>
          <w:sz w:val="24"/>
        </w:rPr>
        <w:t>, por lo tanto la suma </w:t>
      </w:r>
      <w:r>
        <w:rPr>
          <w:i/>
          <w:sz w:val="24"/>
        </w:rPr>
        <w:t>W </w:t>
      </w:r>
      <w:r>
        <w:rPr>
          <w:sz w:val="24"/>
        </w:rPr>
        <w:t>se escribiría de la siguiente</w:t>
      </w:r>
      <w:r>
        <w:rPr>
          <w:spacing w:val="-14"/>
          <w:sz w:val="24"/>
        </w:rPr>
        <w:t> </w:t>
      </w:r>
      <w:r>
        <w:rPr>
          <w:sz w:val="24"/>
        </w:rPr>
        <w:t>manera:</w:t>
      </w:r>
    </w:p>
    <w:p>
      <w:pPr>
        <w:pStyle w:val="BodyText"/>
        <w:spacing w:before="7"/>
        <w:rPr>
          <w:sz w:val="27"/>
        </w:rPr>
      </w:pPr>
    </w:p>
    <w:p>
      <w:pPr>
        <w:spacing w:before="0"/>
        <w:ind w:left="0" w:right="18" w:firstLine="0"/>
        <w:jc w:val="center"/>
        <w:rPr>
          <w:i/>
          <w:sz w:val="24"/>
        </w:rPr>
      </w:pPr>
      <w:r>
        <w:rPr>
          <w:i/>
          <w:sz w:val="24"/>
        </w:rPr>
        <w:t>W = U + V</w:t>
      </w:r>
    </w:p>
    <w:p>
      <w:pPr>
        <w:pStyle w:val="BodyText"/>
        <w:spacing w:before="4"/>
        <w:rPr>
          <w:i/>
          <w:sz w:val="31"/>
        </w:rPr>
      </w:pPr>
    </w:p>
    <w:p>
      <w:pPr>
        <w:pStyle w:val="BodyText"/>
        <w:ind w:left="810" w:right="48"/>
      </w:pPr>
      <w:r>
        <w:rPr/>
        <w:t>Siendo esta definición a la regla del paralelogramo para la adición vectorial.</w:t>
      </w:r>
    </w:p>
    <w:p>
      <w:pPr>
        <w:pStyle w:val="BodyText"/>
        <w:rPr>
          <w:sz w:val="31"/>
        </w:rPr>
      </w:pPr>
    </w:p>
    <w:p>
      <w:pPr>
        <w:pStyle w:val="ListParagraph"/>
        <w:numPr>
          <w:ilvl w:val="1"/>
          <w:numId w:val="18"/>
        </w:numPr>
        <w:tabs>
          <w:tab w:pos="821" w:val="left" w:leader="none"/>
          <w:tab w:pos="822" w:val="left" w:leader="none"/>
        </w:tabs>
        <w:spacing w:line="240" w:lineRule="auto" w:before="0" w:after="0"/>
        <w:ind w:left="822" w:right="0" w:hanging="360"/>
        <w:jc w:val="left"/>
        <w:rPr>
          <w:i/>
          <w:sz w:val="24"/>
        </w:rPr>
      </w:pPr>
      <w:r>
        <w:rPr>
          <w:sz w:val="24"/>
        </w:rPr>
        <w:t>La</w:t>
      </w:r>
      <w:r>
        <w:rPr>
          <w:spacing w:val="-3"/>
          <w:sz w:val="24"/>
        </w:rPr>
        <w:t> </w:t>
      </w:r>
      <w:r>
        <w:rPr>
          <w:sz w:val="24"/>
        </w:rPr>
        <w:t>diferencia</w:t>
      </w:r>
      <w:r>
        <w:rPr>
          <w:spacing w:val="-4"/>
          <w:sz w:val="24"/>
        </w:rPr>
        <w:t> </w:t>
      </w:r>
      <w:r>
        <w:rPr>
          <w:sz w:val="24"/>
        </w:rPr>
        <w:t>de</w:t>
      </w:r>
      <w:r>
        <w:rPr>
          <w:spacing w:val="-5"/>
          <w:sz w:val="24"/>
        </w:rPr>
        <w:t> </w:t>
      </w:r>
      <w:r>
        <w:rPr>
          <w:sz w:val="24"/>
        </w:rPr>
        <w:t>los</w:t>
      </w:r>
      <w:r>
        <w:rPr>
          <w:spacing w:val="-3"/>
          <w:sz w:val="24"/>
        </w:rPr>
        <w:t> </w:t>
      </w:r>
      <w:r>
        <w:rPr>
          <w:sz w:val="24"/>
        </w:rPr>
        <w:t>vectores</w:t>
      </w:r>
      <w:r>
        <w:rPr>
          <w:spacing w:val="-2"/>
          <w:sz w:val="24"/>
        </w:rPr>
        <w:t> </w:t>
      </w:r>
      <w:r>
        <w:rPr>
          <w:i/>
          <w:sz w:val="24"/>
        </w:rPr>
        <w:t>U</w:t>
      </w:r>
      <w:r>
        <w:rPr>
          <w:i/>
          <w:spacing w:val="-4"/>
          <w:sz w:val="24"/>
        </w:rPr>
        <w:t> </w:t>
      </w:r>
      <w:r>
        <w:rPr>
          <w:i/>
          <w:sz w:val="24"/>
        </w:rPr>
        <w:t>y</w:t>
      </w:r>
      <w:r>
        <w:rPr>
          <w:i/>
          <w:spacing w:val="-5"/>
          <w:sz w:val="24"/>
        </w:rPr>
        <w:t> </w:t>
      </w:r>
      <w:r>
        <w:rPr>
          <w:i/>
          <w:sz w:val="24"/>
        </w:rPr>
        <w:t>V</w:t>
      </w:r>
      <w:r>
        <w:rPr>
          <w:i/>
          <w:spacing w:val="-2"/>
          <w:sz w:val="24"/>
        </w:rPr>
        <w:t> </w:t>
      </w:r>
      <w:r>
        <w:rPr>
          <w:sz w:val="24"/>
        </w:rPr>
        <w:t>representada</w:t>
      </w:r>
      <w:r>
        <w:rPr>
          <w:spacing w:val="-2"/>
          <w:sz w:val="24"/>
        </w:rPr>
        <w:t> </w:t>
      </w:r>
      <w:r>
        <w:rPr>
          <w:i/>
          <w:sz w:val="24"/>
        </w:rPr>
        <w:t>U-V</w:t>
      </w:r>
      <w:r>
        <w:rPr>
          <w:i/>
          <w:spacing w:val="-4"/>
          <w:sz w:val="24"/>
        </w:rPr>
        <w:t> </w:t>
      </w:r>
      <w:r>
        <w:rPr>
          <w:sz w:val="24"/>
        </w:rPr>
        <w:t>es</w:t>
      </w:r>
      <w:r>
        <w:rPr>
          <w:spacing w:val="-4"/>
          <w:sz w:val="24"/>
        </w:rPr>
        <w:t> </w:t>
      </w:r>
      <w:r>
        <w:rPr>
          <w:sz w:val="24"/>
        </w:rPr>
        <w:t>el</w:t>
      </w:r>
      <w:r>
        <w:rPr>
          <w:spacing w:val="-3"/>
          <w:sz w:val="24"/>
        </w:rPr>
        <w:t> </w:t>
      </w:r>
      <w:r>
        <w:rPr>
          <w:sz w:val="24"/>
        </w:rPr>
        <w:t>vector</w:t>
      </w:r>
      <w:r>
        <w:rPr>
          <w:spacing w:val="1"/>
          <w:sz w:val="24"/>
        </w:rPr>
        <w:t> </w:t>
      </w:r>
      <w:r>
        <w:rPr>
          <w:i/>
          <w:sz w:val="24"/>
        </w:rPr>
        <w:t>W</w:t>
      </w:r>
      <w:r>
        <w:rPr>
          <w:sz w:val="24"/>
        </w:rPr>
        <w:t>,</w:t>
      </w:r>
      <w:r>
        <w:rPr>
          <w:spacing w:val="-4"/>
          <w:sz w:val="24"/>
        </w:rPr>
        <w:t> </w:t>
      </w:r>
      <w:r>
        <w:rPr>
          <w:sz w:val="24"/>
        </w:rPr>
        <w:t>que</w:t>
      </w:r>
      <w:r>
        <w:rPr>
          <w:spacing w:val="-5"/>
          <w:sz w:val="24"/>
        </w:rPr>
        <w:t> </w:t>
      </w:r>
      <w:r>
        <w:rPr>
          <w:sz w:val="24"/>
        </w:rPr>
        <w:t>sumado</w:t>
      </w:r>
      <w:r>
        <w:rPr>
          <w:spacing w:val="-4"/>
          <w:sz w:val="24"/>
        </w:rPr>
        <w:t> </w:t>
      </w:r>
      <w:r>
        <w:rPr>
          <w:sz w:val="24"/>
        </w:rPr>
        <w:t>a</w:t>
      </w:r>
      <w:r>
        <w:rPr>
          <w:spacing w:val="-4"/>
          <w:sz w:val="24"/>
        </w:rPr>
        <w:t> </w:t>
      </w:r>
      <w:r>
        <w:rPr>
          <w:i/>
          <w:sz w:val="24"/>
        </w:rPr>
        <w:t>V</w:t>
      </w:r>
    </w:p>
    <w:p>
      <w:pPr>
        <w:pStyle w:val="BodyText"/>
        <w:spacing w:before="42"/>
        <w:ind w:left="821" w:right="48"/>
      </w:pPr>
      <w:r>
        <w:rPr/>
        <w:t>da el </w:t>
      </w:r>
      <w:r>
        <w:rPr>
          <w:i/>
        </w:rPr>
        <w:t>U</w:t>
      </w:r>
      <w:r>
        <w:rPr/>
        <w:t>. En forma equivalente se puede definir </w:t>
      </w:r>
      <w:r>
        <w:rPr>
          <w:i/>
        </w:rPr>
        <w:t>W </w:t>
      </w:r>
      <w:r>
        <w:rPr/>
        <w:t>de la siguiente manera:</w:t>
      </w:r>
    </w:p>
    <w:p>
      <w:pPr>
        <w:pStyle w:val="BodyText"/>
        <w:spacing w:before="1"/>
        <w:rPr>
          <w:sz w:val="31"/>
        </w:rPr>
      </w:pPr>
    </w:p>
    <w:p>
      <w:pPr>
        <w:tabs>
          <w:tab w:pos="1415" w:val="left" w:leader="none"/>
          <w:tab w:pos="2123" w:val="left" w:leader="none"/>
        </w:tabs>
        <w:spacing w:before="0"/>
        <w:ind w:left="0" w:right="17" w:firstLine="0"/>
        <w:jc w:val="center"/>
        <w:rPr>
          <w:i/>
          <w:sz w:val="24"/>
        </w:rPr>
      </w:pPr>
      <w:r>
        <w:rPr>
          <w:i/>
          <w:sz w:val="24"/>
        </w:rPr>
        <w:t>W = U</w:t>
      </w:r>
      <w:r>
        <w:rPr>
          <w:i/>
          <w:spacing w:val="-4"/>
          <w:sz w:val="24"/>
        </w:rPr>
        <w:t> </w:t>
      </w:r>
      <w:r>
        <w:rPr>
          <w:i/>
          <w:sz w:val="24"/>
        </w:rPr>
        <w:t>-</w:t>
      </w:r>
      <w:r>
        <w:rPr>
          <w:i/>
          <w:spacing w:val="-1"/>
          <w:sz w:val="24"/>
        </w:rPr>
        <w:t> </w:t>
      </w:r>
      <w:r>
        <w:rPr>
          <w:i/>
          <w:sz w:val="24"/>
        </w:rPr>
        <w:t>V</w:t>
        <w:tab/>
        <w:t>o</w:t>
        <w:tab/>
        <w:t>W = U +</w:t>
      </w:r>
      <w:r>
        <w:rPr>
          <w:i/>
          <w:spacing w:val="-1"/>
          <w:sz w:val="24"/>
        </w:rPr>
        <w:t> </w:t>
      </w:r>
      <w:r>
        <w:rPr>
          <w:i/>
          <w:sz w:val="24"/>
        </w:rPr>
        <w:t>(-V)</w:t>
      </w:r>
    </w:p>
    <w:p>
      <w:pPr>
        <w:pStyle w:val="BodyText"/>
        <w:spacing w:before="3"/>
        <w:rPr>
          <w:i/>
          <w:sz w:val="31"/>
        </w:rPr>
      </w:pPr>
    </w:p>
    <w:p>
      <w:pPr>
        <w:pStyle w:val="BodyText"/>
        <w:spacing w:line="276" w:lineRule="auto"/>
        <w:ind w:left="810" w:right="48"/>
      </w:pPr>
      <w:r>
        <w:rPr/>
        <w:t>Si </w:t>
      </w:r>
      <w:r>
        <w:rPr>
          <w:i/>
        </w:rPr>
        <w:t>U = V</w:t>
      </w:r>
      <w:r>
        <w:rPr/>
        <w:t>, entonces se dice que tenemos un vector nulo que se representa por un 0, teniendo magnitud cero, pero su dirección no está definida.</w:t>
      </w:r>
    </w:p>
    <w:p>
      <w:pPr>
        <w:pStyle w:val="BodyText"/>
        <w:spacing w:before="7"/>
        <w:rPr>
          <w:sz w:val="27"/>
        </w:rPr>
      </w:pPr>
    </w:p>
    <w:p>
      <w:pPr>
        <w:pStyle w:val="ListParagraph"/>
        <w:numPr>
          <w:ilvl w:val="1"/>
          <w:numId w:val="18"/>
        </w:numPr>
        <w:tabs>
          <w:tab w:pos="822" w:val="left" w:leader="none"/>
        </w:tabs>
        <w:spacing w:line="276" w:lineRule="auto" w:before="0" w:after="0"/>
        <w:ind w:left="822" w:right="114" w:hanging="360"/>
        <w:jc w:val="both"/>
        <w:rPr>
          <w:i/>
          <w:sz w:val="24"/>
        </w:rPr>
      </w:pPr>
      <w:r>
        <w:rPr>
          <w:sz w:val="24"/>
        </w:rPr>
        <w:t>La multiplicación de un escalar m por un vector </w:t>
      </w:r>
      <w:r>
        <w:rPr>
          <w:i/>
          <w:sz w:val="24"/>
        </w:rPr>
        <w:t>U </w:t>
      </w:r>
      <w:r>
        <w:rPr>
          <w:sz w:val="24"/>
        </w:rPr>
        <w:t>da un vector </w:t>
      </w:r>
      <w:r>
        <w:rPr>
          <w:i/>
          <w:sz w:val="24"/>
        </w:rPr>
        <w:t>mU </w:t>
      </w:r>
      <w:r>
        <w:rPr>
          <w:sz w:val="24"/>
        </w:rPr>
        <w:t>cuya magnitud es m-veces la de </w:t>
      </w:r>
      <w:r>
        <w:rPr>
          <w:i/>
          <w:sz w:val="24"/>
        </w:rPr>
        <w:t>U </w:t>
      </w:r>
      <w:r>
        <w:rPr>
          <w:sz w:val="24"/>
        </w:rPr>
        <w:t>y cuya dirección es la misma o la opuesta de </w:t>
      </w:r>
      <w:r>
        <w:rPr>
          <w:i/>
          <w:sz w:val="24"/>
        </w:rPr>
        <w:t>U</w:t>
      </w:r>
      <w:r>
        <w:rPr>
          <w:sz w:val="24"/>
        </w:rPr>
        <w:t>, según qué </w:t>
      </w:r>
      <w:r>
        <w:rPr>
          <w:i/>
          <w:sz w:val="24"/>
        </w:rPr>
        <w:t>m </w:t>
      </w:r>
      <w:r>
        <w:rPr>
          <w:sz w:val="24"/>
        </w:rPr>
        <w:t>sea positivo o negativo. Si </w:t>
      </w:r>
      <w:r>
        <w:rPr>
          <w:i/>
          <w:sz w:val="24"/>
        </w:rPr>
        <w:t>m = 0, mA</w:t>
      </w:r>
      <w:r>
        <w:rPr>
          <w:i/>
          <w:spacing w:val="-9"/>
          <w:sz w:val="24"/>
        </w:rPr>
        <w:t> </w:t>
      </w:r>
      <w:r>
        <w:rPr>
          <w:i/>
          <w:sz w:val="24"/>
        </w:rPr>
        <w:t>=0.</w:t>
      </w:r>
    </w:p>
    <w:p>
      <w:pPr>
        <w:pStyle w:val="BodyText"/>
        <w:rPr>
          <w:i/>
        </w:rPr>
      </w:pPr>
    </w:p>
    <w:p>
      <w:pPr>
        <w:pStyle w:val="BodyText"/>
        <w:spacing w:before="7"/>
        <w:rPr>
          <w:i/>
          <w:sz w:val="21"/>
        </w:rPr>
      </w:pPr>
    </w:p>
    <w:p>
      <w:pPr>
        <w:pStyle w:val="BodyText"/>
        <w:ind w:left="102" w:right="2980"/>
        <w:rPr>
          <w:rFonts w:ascii="Calibri Light"/>
          <w:b w:val="0"/>
        </w:rPr>
      </w:pPr>
      <w:bookmarkStart w:name="_bookmark91" w:id="92"/>
      <w:bookmarkEnd w:id="92"/>
      <w:r>
        <w:rPr/>
      </w:r>
      <w:r>
        <w:rPr>
          <w:rFonts w:ascii="Calibri Light"/>
          <w:b w:val="0"/>
        </w:rPr>
        <w:t>Subespacio Vectorial</w:t>
      </w:r>
    </w:p>
    <w:p>
      <w:pPr>
        <w:pStyle w:val="BodyText"/>
        <w:spacing w:before="11"/>
        <w:rPr>
          <w:rFonts w:ascii="Calibri Light"/>
          <w:b w:val="0"/>
          <w:sz w:val="28"/>
        </w:rPr>
      </w:pPr>
    </w:p>
    <w:p>
      <w:pPr>
        <w:pStyle w:val="BodyText"/>
        <w:spacing w:line="278" w:lineRule="auto"/>
        <w:ind w:left="102" w:right="48"/>
      </w:pPr>
      <w:r>
        <w:rPr/>
        <w:t>Sea </w:t>
      </w:r>
      <w:r>
        <w:rPr>
          <w:i/>
        </w:rPr>
        <w:t>V </w:t>
      </w:r>
      <w:r>
        <w:rPr/>
        <w:t>un espacio vectorial y </w:t>
      </w:r>
      <w:r>
        <w:rPr>
          <w:i/>
        </w:rPr>
        <w:t>W </w:t>
      </w:r>
      <w:r>
        <w:rPr>
          <w:rFonts w:ascii="Cambria Math" w:hAnsi="Cambria Math"/>
        </w:rPr>
        <w:t>⊆ </w:t>
      </w:r>
      <w:r>
        <w:rPr>
          <w:i/>
        </w:rPr>
        <w:t>V</w:t>
      </w:r>
      <w:r>
        <w:rPr/>
        <w:t>, decimos que </w:t>
      </w:r>
      <w:r>
        <w:rPr>
          <w:i/>
        </w:rPr>
        <w:t>W </w:t>
      </w:r>
      <w:r>
        <w:rPr/>
        <w:t>es un subespacio de </w:t>
      </w:r>
      <w:r>
        <w:rPr>
          <w:i/>
        </w:rPr>
        <w:t>V, </w:t>
      </w:r>
      <w:r>
        <w:rPr/>
        <w:t>si </w:t>
      </w:r>
      <w:r>
        <w:rPr>
          <w:i/>
        </w:rPr>
        <w:t>W </w:t>
      </w:r>
      <w:r>
        <w:rPr/>
        <w:t>es también un espacio vectorial bajo las mismas operaciones de suma y producto por un escalar.</w:t>
      </w:r>
    </w:p>
    <w:p>
      <w:pPr>
        <w:pStyle w:val="BodyText"/>
        <w:spacing w:before="7"/>
        <w:rPr>
          <w:sz w:val="27"/>
        </w:rPr>
      </w:pPr>
    </w:p>
    <w:p>
      <w:pPr>
        <w:pStyle w:val="BodyText"/>
        <w:spacing w:line="276" w:lineRule="auto"/>
        <w:ind w:left="102" w:right="48"/>
      </w:pPr>
      <w:r>
        <w:rPr/>
        <w:t>Un subconjunto no vacío </w:t>
      </w:r>
      <w:r>
        <w:rPr>
          <w:i/>
        </w:rPr>
        <w:t>W </w:t>
      </w:r>
      <w:r>
        <w:rPr/>
        <w:t>de un espacio vectorial </w:t>
      </w:r>
      <w:r>
        <w:rPr>
          <w:i/>
        </w:rPr>
        <w:t>V </w:t>
      </w:r>
      <w:r>
        <w:rPr/>
        <w:t>es un subespacio de </w:t>
      </w:r>
      <w:r>
        <w:rPr>
          <w:i/>
        </w:rPr>
        <w:t>V </w:t>
      </w:r>
      <w:r>
        <w:rPr/>
        <w:t>si se cumplen las siguientes dos reglas:</w:t>
      </w:r>
    </w:p>
    <w:p>
      <w:pPr>
        <w:pStyle w:val="BodyText"/>
        <w:spacing w:before="7"/>
        <w:rPr>
          <w:sz w:val="27"/>
        </w:rPr>
      </w:pPr>
    </w:p>
    <w:p>
      <w:pPr>
        <w:pStyle w:val="ListParagraph"/>
        <w:numPr>
          <w:ilvl w:val="1"/>
          <w:numId w:val="18"/>
        </w:numPr>
        <w:tabs>
          <w:tab w:pos="821" w:val="left" w:leader="none"/>
          <w:tab w:pos="822" w:val="left" w:leader="none"/>
        </w:tabs>
        <w:spacing w:line="240" w:lineRule="auto" w:before="0" w:after="0"/>
        <w:ind w:left="822" w:right="0" w:hanging="360"/>
        <w:jc w:val="left"/>
        <w:rPr>
          <w:sz w:val="24"/>
        </w:rPr>
      </w:pPr>
      <w:r>
        <w:rPr>
          <w:sz w:val="24"/>
        </w:rPr>
        <w:t>si </w:t>
      </w:r>
      <w:r>
        <w:rPr>
          <w:rFonts w:ascii="Cambria Math" w:hAnsi="Cambria Math" w:eastAsia="Cambria Math"/>
          <w:sz w:val="24"/>
        </w:rPr>
        <w:t>� ∈ </w:t>
      </w:r>
      <w:r>
        <w:rPr>
          <w:rFonts w:ascii="Cambria Math" w:hAnsi="Cambria Math" w:eastAsia="Cambria Math"/>
          <w:w w:val="115"/>
          <w:sz w:val="24"/>
        </w:rPr>
        <w:t>�  </w:t>
      </w:r>
      <w:r>
        <w:rPr>
          <w:rFonts w:ascii="Cambria Math" w:hAnsi="Cambria Math" w:eastAsia="Cambria Math"/>
          <w:sz w:val="24"/>
        </w:rPr>
        <w:t>�  �  ∈ </w:t>
      </w:r>
      <w:r>
        <w:rPr>
          <w:rFonts w:ascii="Cambria Math" w:hAnsi="Cambria Math" w:eastAsia="Cambria Math"/>
          <w:spacing w:val="4"/>
          <w:sz w:val="24"/>
        </w:rPr>
        <w:t>�</w:t>
      </w:r>
      <w:r>
        <w:rPr>
          <w:spacing w:val="4"/>
          <w:sz w:val="24"/>
        </w:rPr>
        <w:t>, </w:t>
      </w:r>
      <w:r>
        <w:rPr>
          <w:sz w:val="24"/>
        </w:rPr>
        <w:t>entonces tenemos que </w:t>
      </w:r>
      <w:r>
        <w:rPr>
          <w:rFonts w:ascii="Cambria Math" w:hAnsi="Cambria Math" w:eastAsia="Cambria Math"/>
          <w:sz w:val="24"/>
        </w:rPr>
        <w:t>(� + � ) ∈  </w:t>
      </w:r>
      <w:r>
        <w:rPr>
          <w:rFonts w:ascii="Cambria Math" w:hAnsi="Cambria Math" w:eastAsia="Cambria Math"/>
          <w:spacing w:val="37"/>
          <w:sz w:val="24"/>
        </w:rPr>
        <w:t> </w:t>
      </w:r>
      <w:r>
        <w:rPr>
          <w:rFonts w:ascii="Cambria Math" w:hAnsi="Cambria Math" w:eastAsia="Cambria Math"/>
          <w:spacing w:val="4"/>
          <w:sz w:val="24"/>
        </w:rPr>
        <w:t>�</w:t>
      </w:r>
      <w:r>
        <w:rPr>
          <w:spacing w:val="4"/>
          <w:sz w:val="24"/>
        </w:rPr>
        <w:t>.</w:t>
      </w:r>
    </w:p>
    <w:p>
      <w:pPr>
        <w:pStyle w:val="ListParagraph"/>
        <w:numPr>
          <w:ilvl w:val="1"/>
          <w:numId w:val="18"/>
        </w:numPr>
        <w:tabs>
          <w:tab w:pos="821" w:val="left" w:leader="none"/>
          <w:tab w:pos="822" w:val="left" w:leader="none"/>
        </w:tabs>
        <w:spacing w:line="240" w:lineRule="auto" w:before="43" w:after="0"/>
        <w:ind w:left="822" w:right="0" w:hanging="360"/>
        <w:jc w:val="left"/>
        <w:rPr>
          <w:sz w:val="24"/>
        </w:rPr>
      </w:pPr>
      <w:r>
        <w:rPr>
          <w:sz w:val="24"/>
        </w:rPr>
        <w:t>si </w:t>
      </w:r>
      <w:r>
        <w:rPr>
          <w:rFonts w:ascii="Cambria Math" w:hAnsi="Cambria Math" w:eastAsia="Cambria Math"/>
          <w:sz w:val="24"/>
        </w:rPr>
        <w:t>� ∈ </w:t>
      </w:r>
      <w:r>
        <w:rPr>
          <w:rFonts w:ascii="Cambria Math" w:hAnsi="Cambria Math" w:eastAsia="Cambria Math"/>
          <w:w w:val="115"/>
          <w:sz w:val="24"/>
        </w:rPr>
        <w:t>� </w:t>
      </w:r>
      <w:r>
        <w:rPr>
          <w:rFonts w:ascii="Cambria Math" w:hAnsi="Cambria Math" w:eastAsia="Cambria Math"/>
          <w:sz w:val="24"/>
        </w:rPr>
        <w:t>� �  ∈ ℝ</w:t>
      </w:r>
      <w:r>
        <w:rPr>
          <w:sz w:val="24"/>
        </w:rPr>
        <w:t>, entonces </w:t>
      </w:r>
      <w:r>
        <w:rPr>
          <w:rFonts w:ascii="Cambria Math" w:hAnsi="Cambria Math" w:eastAsia="Cambria Math"/>
          <w:sz w:val="24"/>
        </w:rPr>
        <w:t>�� ∈ </w:t>
      </w:r>
      <w:r>
        <w:rPr>
          <w:rFonts w:ascii="Cambria Math" w:hAnsi="Cambria Math" w:eastAsia="Cambria Math"/>
          <w:w w:val="115"/>
          <w:sz w:val="24"/>
        </w:rPr>
        <w:t>� </w:t>
      </w:r>
      <w:r>
        <w:rPr>
          <w:sz w:val="24"/>
        </w:rPr>
        <w:t>donde k es un </w:t>
      </w:r>
      <w:r>
        <w:rPr>
          <w:spacing w:val="13"/>
          <w:sz w:val="24"/>
        </w:rPr>
        <w:t> </w:t>
      </w:r>
      <w:r>
        <w:rPr>
          <w:sz w:val="24"/>
        </w:rPr>
        <w:t>escalar.</w:t>
      </w:r>
    </w:p>
    <w:p>
      <w:pPr>
        <w:pStyle w:val="BodyText"/>
        <w:spacing w:before="6"/>
        <w:rPr>
          <w:sz w:val="31"/>
        </w:rPr>
      </w:pPr>
    </w:p>
    <w:p>
      <w:pPr>
        <w:pStyle w:val="Heading4"/>
        <w:spacing w:before="1"/>
        <w:ind w:right="2980"/>
        <w:jc w:val="left"/>
      </w:pPr>
      <w:r>
        <w:rPr/>
        <w:t>Teorema</w:t>
      </w:r>
    </w:p>
    <w:p>
      <w:pPr>
        <w:spacing w:after="0"/>
        <w:jc w:val="left"/>
        <w:sectPr>
          <w:headerReference w:type="default" r:id="rId365"/>
          <w:footerReference w:type="default" r:id="rId366"/>
          <w:pgSz w:w="12240" w:h="15840"/>
          <w:pgMar w:header="0" w:footer="1003" w:top="1500" w:bottom="1200" w:left="1600" w:right="1580"/>
          <w:pgNumType w:start="122"/>
        </w:sectPr>
      </w:pPr>
    </w:p>
    <w:p>
      <w:pPr>
        <w:pStyle w:val="BodyText"/>
        <w:spacing w:before="48"/>
        <w:ind w:left="102"/>
      </w:pPr>
      <w:r>
        <w:rPr/>
        <w:t>Sea </w:t>
      </w:r>
      <w:r>
        <w:rPr>
          <w:rFonts w:ascii="Cambria Math" w:hAnsi="Cambria Math" w:cs="Cambria Math" w:eastAsia="Cambria Math"/>
        </w:rPr>
        <w:t>�    </w:t>
      </w:r>
      <w:r>
        <w:rPr/>
        <w:t>un espacio vectorial y </w:t>
      </w:r>
      <w:r>
        <w:rPr>
          <w:i/>
        </w:rPr>
        <w:t>ϕ ≠ W </w:t>
      </w:r>
      <w:r>
        <w:rPr>
          <w:rFonts w:ascii="Cambria Math" w:hAnsi="Cambria Math" w:cs="Cambria Math" w:eastAsia="Cambria Math"/>
        </w:rPr>
        <w:t>⊆ </w:t>
      </w:r>
      <w:r>
        <w:rPr>
          <w:i/>
        </w:rPr>
        <w:t>V, </w:t>
      </w:r>
      <w:r>
        <w:rPr/>
        <w:t>entonces </w:t>
      </w:r>
      <w:r>
        <w:rPr>
          <w:i/>
        </w:rPr>
        <w:t>W </w:t>
      </w:r>
      <w:r>
        <w:rPr/>
        <w:t>es un subespacio de </w:t>
      </w:r>
      <w:r>
        <w:rPr>
          <w:i/>
        </w:rPr>
        <w:t>V </w:t>
      </w:r>
      <w:r>
        <w:rPr/>
        <w:t>si para todo </w:t>
      </w:r>
      <w:r>
        <w:rPr>
          <w:i/>
        </w:rPr>
        <w:t>w</w:t>
      </w:r>
      <w:r>
        <w:rPr/>
        <w:t>,</w:t>
      </w:r>
    </w:p>
    <w:p>
      <w:pPr>
        <w:pStyle w:val="BodyText"/>
        <w:spacing w:before="43"/>
        <w:ind w:left="102" w:right="2980"/>
      </w:pPr>
      <w:r>
        <w:rPr>
          <w:rFonts w:ascii="Cambria Math" w:hAnsi="Cambria Math" w:eastAsia="Cambria Math"/>
          <w:w w:val="105"/>
        </w:rPr>
        <w:t>�′  ∈  </w:t>
      </w:r>
      <w:r>
        <w:rPr>
          <w:rFonts w:ascii="Cambria Math" w:hAnsi="Cambria Math" w:eastAsia="Cambria Math"/>
          <w:w w:val="115"/>
        </w:rPr>
        <w:t>� </w:t>
      </w:r>
      <w:r>
        <w:rPr>
          <w:w w:val="105"/>
        </w:rPr>
        <w:t>y para todo </w:t>
      </w:r>
      <w:r>
        <w:rPr>
          <w:rFonts w:ascii="Cambria Math" w:hAnsi="Cambria Math" w:eastAsia="Cambria Math"/>
          <w:w w:val="105"/>
        </w:rPr>
        <w:t>∝ ∈ ℝ </w:t>
      </w:r>
      <w:r>
        <w:rPr>
          <w:w w:val="105"/>
        </w:rPr>
        <w:t>se satisface que:</w:t>
      </w:r>
    </w:p>
    <w:p>
      <w:pPr>
        <w:pStyle w:val="BodyText"/>
        <w:spacing w:before="7"/>
        <w:rPr>
          <w:sz w:val="29"/>
        </w:rPr>
      </w:pPr>
    </w:p>
    <w:p>
      <w:pPr>
        <w:pStyle w:val="BodyText"/>
        <w:tabs>
          <w:tab w:pos="1622" w:val="left" w:leader="none"/>
        </w:tabs>
        <w:ind w:right="14"/>
        <w:jc w:val="center"/>
        <w:rPr>
          <w:rFonts w:ascii="Cambria Math" w:hAnsi="Cambria Math" w:eastAsia="Cambria Math"/>
        </w:rPr>
      </w:pPr>
      <w:r>
        <w:rPr>
          <w:rFonts w:ascii="Cambria Math" w:hAnsi="Cambria Math" w:eastAsia="Cambria Math"/>
          <w:w w:val="115"/>
        </w:rPr>
        <w:t>�  +  </w:t>
      </w:r>
      <w:r>
        <w:rPr>
          <w:rFonts w:ascii="Cambria Math" w:hAnsi="Cambria Math" w:eastAsia="Cambria Math"/>
          <w:spacing w:val="7"/>
          <w:w w:val="115"/>
        </w:rPr>
        <w:t>�</w:t>
      </w:r>
      <w:r>
        <w:rPr>
          <w:rFonts w:ascii="Cambria Math" w:hAnsi="Cambria Math" w:eastAsia="Cambria Math"/>
          <w:spacing w:val="7"/>
          <w:w w:val="115"/>
          <w:position w:val="9"/>
          <w:sz w:val="17"/>
        </w:rPr>
        <w:t>′</w:t>
      </w:r>
      <w:r>
        <w:rPr>
          <w:rFonts w:ascii="Cambria Math" w:hAnsi="Cambria Math" w:eastAsia="Cambria Math"/>
          <w:spacing w:val="-9"/>
          <w:w w:val="115"/>
          <w:position w:val="9"/>
          <w:sz w:val="17"/>
        </w:rPr>
        <w:t> </w:t>
      </w:r>
      <w:r>
        <w:rPr>
          <w:rFonts w:ascii="Cambria Math" w:hAnsi="Cambria Math" w:eastAsia="Cambria Math"/>
          <w:w w:val="115"/>
        </w:rPr>
        <w:t>∈</w:t>
      </w:r>
      <w:r>
        <w:rPr>
          <w:rFonts w:ascii="Cambria Math" w:hAnsi="Cambria Math" w:eastAsia="Cambria Math"/>
          <w:spacing w:val="51"/>
          <w:w w:val="115"/>
        </w:rPr>
        <w:t> </w:t>
      </w:r>
      <w:r>
        <w:rPr>
          <w:rFonts w:ascii="Cambria Math" w:hAnsi="Cambria Math" w:eastAsia="Cambria Math"/>
          <w:w w:val="125"/>
        </w:rPr>
        <w:t>�</w:t>
        <w:tab/>
      </w:r>
      <w:r>
        <w:rPr>
          <w:rFonts w:ascii="Cambria Math" w:hAnsi="Cambria Math" w:eastAsia="Cambria Math"/>
          <w:w w:val="105"/>
        </w:rPr>
        <w:t>�   </w:t>
      </w:r>
      <w:r>
        <w:rPr>
          <w:rFonts w:ascii="Cambria Math" w:hAnsi="Cambria Math" w:eastAsia="Cambria Math"/>
          <w:w w:val="115"/>
        </w:rPr>
        <w:t>∝ ⋅ �  ∈</w:t>
      </w:r>
      <w:r>
        <w:rPr>
          <w:rFonts w:ascii="Cambria Math" w:hAnsi="Cambria Math" w:eastAsia="Cambria Math"/>
          <w:spacing w:val="25"/>
          <w:w w:val="115"/>
        </w:rPr>
        <w:t> </w:t>
      </w:r>
      <w:r>
        <w:rPr>
          <w:rFonts w:ascii="Cambria Math" w:hAnsi="Cambria Math" w:eastAsia="Cambria Math"/>
          <w:spacing w:val="4"/>
          <w:w w:val="115"/>
        </w:rPr>
        <w:t>�.</w:t>
      </w:r>
    </w:p>
    <w:p>
      <w:pPr>
        <w:pStyle w:val="BodyText"/>
        <w:spacing w:before="2"/>
        <w:rPr>
          <w:rFonts w:ascii="Cambria Math"/>
          <w:sz w:val="30"/>
        </w:rPr>
      </w:pPr>
    </w:p>
    <w:p>
      <w:pPr>
        <w:pStyle w:val="BodyText"/>
        <w:spacing w:line="518" w:lineRule="auto" w:before="1"/>
        <w:ind w:left="102" w:right="1233"/>
      </w:pPr>
      <w:r>
        <w:rPr>
          <w:w w:val="105"/>
        </w:rPr>
        <w:t>Sean </w:t>
      </w:r>
      <w:r>
        <w:rPr>
          <w:rFonts w:ascii="Cambria Math" w:hAnsi="Cambria Math" w:eastAsia="Cambria Math"/>
          <w:w w:val="105"/>
        </w:rPr>
        <w:t>𝜙   ≠ </w:t>
      </w:r>
      <w:r>
        <w:rPr>
          <w:rFonts w:ascii="Cambria Math" w:hAnsi="Cambria Math" w:eastAsia="Cambria Math"/>
          <w:spacing w:val="-9"/>
          <w:w w:val="105"/>
        </w:rPr>
        <w:t>�</w:t>
      </w:r>
      <w:r>
        <w:rPr>
          <w:rFonts w:ascii="Cambria Math" w:hAnsi="Cambria Math" w:eastAsia="Cambria Math"/>
          <w:spacing w:val="-9"/>
          <w:w w:val="105"/>
          <w:position w:val="-4"/>
          <w:sz w:val="17"/>
        </w:rPr>
        <w:t>1</w:t>
      </w:r>
      <w:r>
        <w:rPr>
          <w:rFonts w:ascii="Cambria Math" w:hAnsi="Cambria Math" w:eastAsia="Cambria Math"/>
          <w:spacing w:val="-9"/>
          <w:w w:val="105"/>
        </w:rPr>
        <w:t>, </w:t>
      </w:r>
      <w:r>
        <w:rPr>
          <w:rFonts w:ascii="Cambria Math" w:hAnsi="Cambria Math" w:eastAsia="Cambria Math"/>
          <w:spacing w:val="-16"/>
          <w:w w:val="105"/>
        </w:rPr>
        <w:t>�</w:t>
      </w:r>
      <w:r>
        <w:rPr>
          <w:rFonts w:ascii="Cambria Math" w:hAnsi="Cambria Math" w:eastAsia="Cambria Math"/>
          <w:spacing w:val="-16"/>
          <w:w w:val="105"/>
          <w:position w:val="-4"/>
          <w:sz w:val="17"/>
        </w:rPr>
        <w:t>2      </w:t>
      </w:r>
      <w:r>
        <w:rPr>
          <w:rFonts w:ascii="Cambria Math" w:hAnsi="Cambria Math" w:eastAsia="Cambria Math"/>
          <w:w w:val="105"/>
        </w:rPr>
        <w:t>⊆ � </w:t>
      </w:r>
      <w:r>
        <w:rPr>
          <w:w w:val="105"/>
        </w:rPr>
        <w:t>subespacios de </w:t>
      </w:r>
      <w:r>
        <w:rPr>
          <w:i/>
          <w:w w:val="105"/>
        </w:rPr>
        <w:t>V </w:t>
      </w:r>
      <w:r>
        <w:rPr>
          <w:w w:val="105"/>
        </w:rPr>
        <w:t>entonces </w:t>
      </w:r>
      <w:r>
        <w:rPr>
          <w:rFonts w:ascii="Cambria Math" w:hAnsi="Cambria Math" w:eastAsia="Cambria Math"/>
          <w:spacing w:val="-18"/>
          <w:w w:val="105"/>
        </w:rPr>
        <w:t>�</w:t>
      </w:r>
      <w:r>
        <w:rPr>
          <w:rFonts w:ascii="Cambria Math" w:hAnsi="Cambria Math" w:eastAsia="Cambria Math"/>
          <w:spacing w:val="-18"/>
          <w:w w:val="105"/>
          <w:position w:val="-4"/>
          <w:sz w:val="17"/>
        </w:rPr>
        <w:t>1   </w:t>
      </w:r>
      <w:r>
        <w:rPr>
          <w:rFonts w:ascii="Cambria Math" w:hAnsi="Cambria Math" w:eastAsia="Cambria Math"/>
          <w:w w:val="105"/>
        </w:rPr>
        <w:t>∩ </w:t>
      </w:r>
      <w:r>
        <w:rPr>
          <w:rFonts w:ascii="Cambria Math" w:hAnsi="Cambria Math" w:eastAsia="Cambria Math"/>
          <w:spacing w:val="-16"/>
          <w:w w:val="105"/>
        </w:rPr>
        <w:t>�</w:t>
      </w:r>
      <w:r>
        <w:rPr>
          <w:rFonts w:ascii="Cambria Math" w:hAnsi="Cambria Math" w:eastAsia="Cambria Math"/>
          <w:spacing w:val="-16"/>
          <w:w w:val="105"/>
          <w:position w:val="-4"/>
          <w:sz w:val="17"/>
        </w:rPr>
        <w:t>2      </w:t>
      </w:r>
      <w:r>
        <w:rPr>
          <w:w w:val="105"/>
        </w:rPr>
        <w:t>es un  subespacio</w:t>
      </w:r>
      <w:r>
        <w:rPr>
          <w:spacing w:val="-11"/>
          <w:w w:val="105"/>
        </w:rPr>
        <w:t> </w:t>
      </w:r>
      <w:r>
        <w:rPr>
          <w:w w:val="105"/>
        </w:rPr>
        <w:t>de</w:t>
      </w:r>
      <w:r>
        <w:rPr>
          <w:spacing w:val="-12"/>
          <w:w w:val="105"/>
        </w:rPr>
        <w:t> </w:t>
      </w:r>
      <w:r>
        <w:rPr>
          <w:i/>
          <w:w w:val="105"/>
        </w:rPr>
        <w:t>V</w:t>
      </w:r>
      <w:r>
        <w:rPr>
          <w:w w:val="105"/>
        </w:rPr>
        <w:t>.</w:t>
      </w:r>
      <w:r>
        <w:rPr>
          <w:spacing w:val="-12"/>
          <w:w w:val="105"/>
        </w:rPr>
        <w:t> </w:t>
      </w:r>
      <w:r>
        <w:rPr>
          <w:w w:val="105"/>
        </w:rPr>
        <w:t>Sean</w:t>
      </w:r>
      <w:r>
        <w:rPr>
          <w:spacing w:val="-12"/>
          <w:w w:val="105"/>
        </w:rPr>
        <w:t> </w:t>
      </w:r>
      <w:r>
        <w:rPr>
          <w:rFonts w:ascii="Cambria Math" w:hAnsi="Cambria Math" w:eastAsia="Cambria Math"/>
          <w:spacing w:val="-9"/>
          <w:w w:val="105"/>
        </w:rPr>
        <w:t>�</w:t>
      </w:r>
      <w:r>
        <w:rPr>
          <w:rFonts w:ascii="Cambria Math" w:hAnsi="Cambria Math" w:eastAsia="Cambria Math"/>
          <w:spacing w:val="-9"/>
          <w:w w:val="105"/>
          <w:position w:val="-4"/>
          <w:sz w:val="17"/>
        </w:rPr>
        <w:t>1</w:t>
      </w:r>
      <w:r>
        <w:rPr>
          <w:rFonts w:ascii="Cambria Math" w:hAnsi="Cambria Math" w:eastAsia="Cambria Math"/>
          <w:spacing w:val="-9"/>
          <w:w w:val="105"/>
        </w:rPr>
        <w:t>,</w:t>
      </w:r>
      <w:r>
        <w:rPr>
          <w:rFonts w:ascii="Cambria Math" w:hAnsi="Cambria Math" w:eastAsia="Cambria Math"/>
          <w:spacing w:val="-23"/>
          <w:w w:val="105"/>
        </w:rPr>
        <w:t> </w:t>
      </w:r>
      <w:r>
        <w:rPr>
          <w:rFonts w:ascii="Cambria Math" w:hAnsi="Cambria Math" w:eastAsia="Cambria Math"/>
          <w:spacing w:val="-16"/>
          <w:w w:val="105"/>
        </w:rPr>
        <w:t>�</w:t>
      </w:r>
      <w:r>
        <w:rPr>
          <w:rFonts w:ascii="Cambria Math" w:hAnsi="Cambria Math" w:eastAsia="Cambria Math"/>
          <w:spacing w:val="-16"/>
          <w:w w:val="105"/>
          <w:position w:val="-4"/>
          <w:sz w:val="17"/>
        </w:rPr>
        <w:t>2 </w:t>
      </w:r>
      <w:r>
        <w:rPr>
          <w:rFonts w:ascii="Cambria Math" w:hAnsi="Cambria Math" w:eastAsia="Cambria Math"/>
          <w:spacing w:val="-4"/>
          <w:w w:val="105"/>
          <w:position w:val="-4"/>
          <w:sz w:val="17"/>
        </w:rPr>
        <w:t> </w:t>
      </w:r>
      <w:r>
        <w:rPr>
          <w:w w:val="105"/>
        </w:rPr>
        <w:t>como</w:t>
      </w:r>
      <w:r>
        <w:rPr>
          <w:spacing w:val="-12"/>
          <w:w w:val="105"/>
        </w:rPr>
        <w:t> </w:t>
      </w:r>
      <w:r>
        <w:rPr>
          <w:w w:val="105"/>
        </w:rPr>
        <w:t>el</w:t>
      </w:r>
      <w:r>
        <w:rPr>
          <w:spacing w:val="-12"/>
          <w:w w:val="105"/>
        </w:rPr>
        <w:t> </w:t>
      </w:r>
      <w:r>
        <w:rPr>
          <w:w w:val="105"/>
        </w:rPr>
        <w:t>teorema</w:t>
      </w:r>
      <w:r>
        <w:rPr>
          <w:spacing w:val="-12"/>
          <w:w w:val="105"/>
        </w:rPr>
        <w:t> </w:t>
      </w:r>
      <w:r>
        <w:rPr>
          <w:w w:val="105"/>
        </w:rPr>
        <w:t>anterior,</w:t>
      </w:r>
      <w:r>
        <w:rPr>
          <w:spacing w:val="-13"/>
          <w:w w:val="105"/>
        </w:rPr>
        <w:t> </w:t>
      </w:r>
      <w:r>
        <w:rPr>
          <w:w w:val="105"/>
        </w:rPr>
        <w:t>definimos:</w:t>
      </w:r>
    </w:p>
    <w:p>
      <w:pPr>
        <w:spacing w:line="293" w:lineRule="exact" w:before="0"/>
        <w:ind w:left="2187" w:right="48" w:firstLine="0"/>
        <w:jc w:val="left"/>
        <w:rPr>
          <w:rFonts w:ascii="Cambria Math" w:hAnsi="Cambria Math" w:eastAsia="Cambria Math"/>
          <w:sz w:val="24"/>
        </w:rPr>
      </w:pPr>
      <w:r>
        <w:rPr>
          <w:rFonts w:ascii="Cambria Math" w:hAnsi="Cambria Math" w:eastAsia="Cambria Math"/>
          <w:spacing w:val="-18"/>
          <w:w w:val="110"/>
          <w:sz w:val="24"/>
        </w:rPr>
        <w:t>�</w:t>
      </w:r>
      <w:r>
        <w:rPr>
          <w:rFonts w:ascii="Cambria Math" w:hAnsi="Cambria Math" w:eastAsia="Cambria Math"/>
          <w:spacing w:val="-18"/>
          <w:w w:val="110"/>
          <w:position w:val="-4"/>
          <w:sz w:val="17"/>
        </w:rPr>
        <w:t>1   </w:t>
      </w:r>
      <w:r>
        <w:rPr>
          <w:rFonts w:ascii="Cambria Math" w:hAnsi="Cambria Math" w:eastAsia="Cambria Math"/>
          <w:w w:val="110"/>
          <w:sz w:val="24"/>
        </w:rPr>
        <w:t>+ </w:t>
      </w:r>
      <w:r>
        <w:rPr>
          <w:rFonts w:ascii="Cambria Math" w:hAnsi="Cambria Math" w:eastAsia="Cambria Math"/>
          <w:spacing w:val="-16"/>
          <w:w w:val="110"/>
          <w:sz w:val="24"/>
        </w:rPr>
        <w:t>�</w:t>
      </w:r>
      <w:r>
        <w:rPr>
          <w:rFonts w:ascii="Cambria Math" w:hAnsi="Cambria Math" w:eastAsia="Cambria Math"/>
          <w:spacing w:val="-16"/>
          <w:w w:val="110"/>
          <w:position w:val="-4"/>
          <w:sz w:val="17"/>
        </w:rPr>
        <w:t>2   </w:t>
      </w:r>
      <w:r>
        <w:rPr>
          <w:rFonts w:ascii="Cambria Math" w:hAnsi="Cambria Math" w:eastAsia="Cambria Math"/>
          <w:w w:val="110"/>
          <w:sz w:val="24"/>
        </w:rPr>
        <w:t>= </w:t>
      </w:r>
      <w:r>
        <w:rPr>
          <w:rFonts w:ascii="Cambria Math" w:hAnsi="Cambria Math" w:eastAsia="Cambria Math"/>
          <w:spacing w:val="-4"/>
          <w:w w:val="110"/>
          <w:position w:val="1"/>
          <w:sz w:val="24"/>
        </w:rPr>
        <w:t>{</w:t>
      </w:r>
      <w:r>
        <w:rPr>
          <w:rFonts w:ascii="Cambria Math" w:hAnsi="Cambria Math" w:eastAsia="Cambria Math"/>
          <w:spacing w:val="-4"/>
          <w:w w:val="110"/>
          <w:sz w:val="24"/>
        </w:rPr>
        <w:t>�</w:t>
      </w:r>
      <w:r>
        <w:rPr>
          <w:rFonts w:ascii="Cambria Math" w:hAnsi="Cambria Math" w:eastAsia="Cambria Math"/>
          <w:spacing w:val="-4"/>
          <w:w w:val="110"/>
          <w:position w:val="-4"/>
          <w:sz w:val="17"/>
        </w:rPr>
        <w:t>1  </w:t>
      </w:r>
      <w:r>
        <w:rPr>
          <w:rFonts w:ascii="Cambria Math" w:hAnsi="Cambria Math" w:eastAsia="Cambria Math"/>
          <w:w w:val="110"/>
          <w:sz w:val="24"/>
        </w:rPr>
        <w:t>+ </w:t>
      </w:r>
      <w:r>
        <w:rPr>
          <w:rFonts w:ascii="Cambria Math" w:hAnsi="Cambria Math" w:eastAsia="Cambria Math"/>
          <w:spacing w:val="-4"/>
          <w:w w:val="110"/>
          <w:sz w:val="24"/>
        </w:rPr>
        <w:t>�</w:t>
      </w:r>
      <w:r>
        <w:rPr>
          <w:rFonts w:ascii="Cambria Math" w:hAnsi="Cambria Math" w:eastAsia="Cambria Math"/>
          <w:spacing w:val="-4"/>
          <w:w w:val="110"/>
          <w:position w:val="-4"/>
          <w:sz w:val="17"/>
        </w:rPr>
        <w:t>2  </w:t>
      </w:r>
      <w:r>
        <w:rPr>
          <w:rFonts w:ascii="Cambria Math" w:hAnsi="Cambria Math" w:eastAsia="Cambria Math"/>
          <w:w w:val="110"/>
          <w:position w:val="1"/>
          <w:sz w:val="24"/>
        </w:rPr>
        <w:t>| </w:t>
      </w:r>
      <w:r>
        <w:rPr>
          <w:rFonts w:ascii="Cambria Math" w:hAnsi="Cambria Math" w:eastAsia="Cambria Math"/>
          <w:spacing w:val="-8"/>
          <w:w w:val="110"/>
          <w:sz w:val="24"/>
        </w:rPr>
        <w:t>�</w:t>
      </w:r>
      <w:r>
        <w:rPr>
          <w:rFonts w:ascii="Cambria Math" w:hAnsi="Cambria Math" w:eastAsia="Cambria Math"/>
          <w:spacing w:val="-8"/>
          <w:w w:val="110"/>
          <w:position w:val="-4"/>
          <w:sz w:val="17"/>
        </w:rPr>
        <w:t>1    </w:t>
      </w:r>
      <w:r>
        <w:rPr>
          <w:rFonts w:ascii="Cambria Math" w:hAnsi="Cambria Math" w:eastAsia="Cambria Math"/>
          <w:w w:val="110"/>
          <w:sz w:val="24"/>
        </w:rPr>
        <w:t>∈  </w:t>
      </w:r>
      <w:r>
        <w:rPr>
          <w:rFonts w:ascii="Cambria Math" w:hAnsi="Cambria Math" w:eastAsia="Cambria Math"/>
          <w:spacing w:val="-18"/>
          <w:w w:val="110"/>
          <w:sz w:val="24"/>
        </w:rPr>
        <w:t>�</w:t>
      </w:r>
      <w:r>
        <w:rPr>
          <w:rFonts w:ascii="Cambria Math" w:hAnsi="Cambria Math" w:eastAsia="Cambria Math"/>
          <w:spacing w:val="-18"/>
          <w:w w:val="110"/>
          <w:position w:val="-4"/>
          <w:sz w:val="17"/>
        </w:rPr>
        <w:t>1   </w:t>
      </w:r>
      <w:r>
        <w:rPr>
          <w:rFonts w:ascii="Cambria Math" w:hAnsi="Cambria Math" w:eastAsia="Cambria Math"/>
          <w:w w:val="110"/>
          <w:sz w:val="24"/>
        </w:rPr>
        <w:t>, � </w:t>
      </w:r>
      <w:r>
        <w:rPr>
          <w:rFonts w:ascii="Cambria Math" w:hAnsi="Cambria Math" w:eastAsia="Cambria Math"/>
          <w:spacing w:val="-4"/>
          <w:w w:val="110"/>
          <w:sz w:val="24"/>
        </w:rPr>
        <w:t>�</w:t>
      </w:r>
      <w:r>
        <w:rPr>
          <w:rFonts w:ascii="Cambria Math" w:hAnsi="Cambria Math" w:eastAsia="Cambria Math"/>
          <w:spacing w:val="-4"/>
          <w:w w:val="110"/>
          <w:position w:val="-4"/>
          <w:sz w:val="17"/>
        </w:rPr>
        <w:t>2    </w:t>
      </w:r>
      <w:r>
        <w:rPr>
          <w:rFonts w:ascii="Cambria Math" w:hAnsi="Cambria Math" w:eastAsia="Cambria Math"/>
          <w:w w:val="110"/>
          <w:sz w:val="24"/>
        </w:rPr>
        <w:t>∈  </w:t>
      </w:r>
      <w:r>
        <w:rPr>
          <w:rFonts w:ascii="Cambria Math" w:hAnsi="Cambria Math" w:eastAsia="Cambria Math"/>
          <w:spacing w:val="-8"/>
          <w:w w:val="110"/>
          <w:sz w:val="24"/>
        </w:rPr>
        <w:t>�</w:t>
      </w:r>
      <w:r>
        <w:rPr>
          <w:rFonts w:ascii="Cambria Math" w:hAnsi="Cambria Math" w:eastAsia="Cambria Math"/>
          <w:spacing w:val="-8"/>
          <w:w w:val="110"/>
          <w:position w:val="-4"/>
          <w:sz w:val="17"/>
        </w:rPr>
        <w:t>2</w:t>
      </w:r>
      <w:r>
        <w:rPr>
          <w:rFonts w:ascii="Cambria Math" w:hAnsi="Cambria Math" w:eastAsia="Cambria Math"/>
          <w:spacing w:val="-8"/>
          <w:w w:val="110"/>
          <w:sz w:val="24"/>
        </w:rPr>
        <w:t>}</w:t>
      </w:r>
    </w:p>
    <w:p>
      <w:pPr>
        <w:pStyle w:val="BodyText"/>
        <w:spacing w:before="8"/>
        <w:rPr>
          <w:rFonts w:ascii="Cambria Math"/>
          <w:sz w:val="27"/>
        </w:rPr>
      </w:pPr>
    </w:p>
    <w:p>
      <w:pPr>
        <w:pStyle w:val="BodyText"/>
        <w:ind w:left="102" w:right="2980"/>
      </w:pPr>
      <w:r>
        <w:rPr>
          <w:w w:val="105"/>
        </w:rPr>
        <w:t>Entonces </w:t>
      </w:r>
      <w:r>
        <w:rPr>
          <w:rFonts w:ascii="Cambria Math" w:eastAsia="Cambria Math"/>
          <w:w w:val="105"/>
        </w:rPr>
        <w:t>�</w:t>
      </w:r>
      <w:r>
        <w:rPr>
          <w:rFonts w:ascii="Cambria Math" w:eastAsia="Cambria Math"/>
          <w:w w:val="105"/>
          <w:position w:val="-4"/>
          <w:sz w:val="17"/>
        </w:rPr>
        <w:t>1   </w:t>
      </w:r>
      <w:r>
        <w:rPr>
          <w:rFonts w:ascii="Cambria Math" w:eastAsia="Cambria Math"/>
          <w:w w:val="105"/>
        </w:rPr>
        <w:t>+ �</w:t>
      </w:r>
      <w:r>
        <w:rPr>
          <w:rFonts w:ascii="Cambria Math" w:eastAsia="Cambria Math"/>
          <w:w w:val="105"/>
          <w:position w:val="-4"/>
          <w:sz w:val="17"/>
        </w:rPr>
        <w:t>2   </w:t>
      </w:r>
      <w:r>
        <w:rPr>
          <w:w w:val="105"/>
        </w:rPr>
        <w:t>es un subespacio de V.</w:t>
      </w:r>
    </w:p>
    <w:p>
      <w:pPr>
        <w:pStyle w:val="BodyText"/>
        <w:spacing w:before="10"/>
        <w:rPr>
          <w:sz w:val="28"/>
        </w:rPr>
      </w:pPr>
    </w:p>
    <w:p>
      <w:pPr>
        <w:pStyle w:val="BodyText"/>
        <w:ind w:left="102" w:right="2980"/>
        <w:rPr>
          <w:b/>
        </w:rPr>
      </w:pPr>
      <w:bookmarkStart w:name="_bookmark92" w:id="93"/>
      <w:bookmarkEnd w:id="93"/>
      <w:r>
        <w:rPr/>
      </w:r>
      <w:r>
        <w:rPr>
          <w:rFonts w:ascii="Calibri Light" w:hAnsi="Calibri Light"/>
          <w:b w:val="0"/>
        </w:rPr>
        <w:t>Combinación lineal</w:t>
      </w:r>
      <w:r>
        <w:rPr>
          <w:b/>
        </w:rPr>
        <w:t>.</w:t>
      </w:r>
    </w:p>
    <w:p>
      <w:pPr>
        <w:pStyle w:val="BodyText"/>
        <w:spacing w:before="9"/>
        <w:rPr>
          <w:b/>
          <w:sz w:val="30"/>
        </w:rPr>
      </w:pPr>
    </w:p>
    <w:p>
      <w:pPr>
        <w:pStyle w:val="BodyText"/>
        <w:ind w:left="102" w:right="2980"/>
      </w:pPr>
      <w:r>
        <w:rPr/>
        <w:t>Un vector </w:t>
      </w:r>
      <w:r>
        <w:rPr>
          <w:i/>
        </w:rPr>
        <w:t>W </w:t>
      </w:r>
      <w:r>
        <w:rPr/>
        <w:t>se denomina combinación lineal de los vectores:</w:t>
      </w:r>
    </w:p>
    <w:p>
      <w:pPr>
        <w:pStyle w:val="BodyText"/>
        <w:spacing w:before="6"/>
        <w:rPr>
          <w:sz w:val="31"/>
        </w:rPr>
      </w:pPr>
    </w:p>
    <w:p>
      <w:pPr>
        <w:spacing w:before="0"/>
        <w:ind w:left="0" w:right="82"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w:t>
      </w:r>
      <w:r>
        <w:rPr>
          <w:rFonts w:ascii="Cambria Math" w:hAnsi="Cambria Math" w:eastAsia="Cambria Math"/>
          <w:position w:val="-4"/>
          <w:sz w:val="17"/>
        </w:rPr>
        <w:t>3 </w:t>
      </w:r>
      <w:r>
        <w:rPr>
          <w:rFonts w:ascii="Cambria Math" w:hAnsi="Cambria Math" w:eastAsia="Cambria Math"/>
          <w:sz w:val="24"/>
        </w:rPr>
        <w:t>+ �</w:t>
      </w:r>
      <w:r>
        <w:rPr>
          <w:rFonts w:ascii="Cambria Math" w:hAnsi="Cambria Math" w:eastAsia="Cambria Math"/>
          <w:position w:val="-4"/>
          <w:sz w:val="17"/>
        </w:rPr>
        <w:t>4 </w:t>
      </w:r>
      <w:r>
        <w:rPr>
          <w:rFonts w:ascii="Cambria Math" w:hAnsi="Cambria Math" w:eastAsia="Cambria Math"/>
          <w:sz w:val="24"/>
        </w:rPr>
        <w:t>+ … �</w:t>
      </w:r>
      <w:r>
        <w:rPr>
          <w:rFonts w:ascii="Cambria Math" w:hAnsi="Cambria Math" w:eastAsia="Cambria Math"/>
          <w:position w:val="-4"/>
          <w:sz w:val="17"/>
        </w:rPr>
        <w:t>�</w:t>
      </w:r>
    </w:p>
    <w:p>
      <w:pPr>
        <w:pStyle w:val="BodyText"/>
        <w:rPr>
          <w:rFonts w:ascii="Cambria Math"/>
          <w:sz w:val="20"/>
        </w:rPr>
      </w:pPr>
    </w:p>
    <w:p>
      <w:pPr>
        <w:pStyle w:val="BodyText"/>
        <w:spacing w:before="6"/>
        <w:rPr>
          <w:rFonts w:ascii="Cambria Math"/>
          <w:sz w:val="28"/>
        </w:rPr>
      </w:pPr>
    </w:p>
    <w:p>
      <w:pPr>
        <w:pStyle w:val="BodyText"/>
        <w:spacing w:before="70"/>
        <w:ind w:left="102" w:right="2980"/>
      </w:pPr>
      <w:r>
        <w:rPr/>
        <w:t>Si se puede expresar de la siguiente forma.</w:t>
      </w:r>
    </w:p>
    <w:p>
      <w:pPr>
        <w:spacing w:before="0"/>
        <w:ind w:left="135" w:right="0" w:firstLine="0"/>
        <w:jc w:val="center"/>
        <w:rPr>
          <w:rFonts w:ascii="Cambria Math" w:eastAsia="Cambria Math"/>
          <w:sz w:val="17"/>
        </w:rPr>
      </w:pPr>
      <w:r>
        <w:rPr>
          <w:rFonts w:ascii="Cambria Math" w:eastAsia="Cambria Math"/>
          <w:w w:val="98"/>
          <w:sz w:val="17"/>
        </w:rPr>
        <w:t>�</w:t>
      </w:r>
    </w:p>
    <w:p>
      <w:pPr>
        <w:spacing w:after="0"/>
        <w:jc w:val="center"/>
        <w:rPr>
          <w:rFonts w:ascii="Cambria Math" w:eastAsia="Cambria Math"/>
          <w:sz w:val="17"/>
        </w:rPr>
        <w:sectPr>
          <w:headerReference w:type="default" r:id="rId367"/>
          <w:footerReference w:type="default" r:id="rId368"/>
          <w:pgSz w:w="12240" w:h="15840"/>
          <w:pgMar w:header="0" w:footer="1003" w:top="1360" w:bottom="1200" w:left="1600" w:right="1580"/>
          <w:pgNumType w:start="123"/>
        </w:sectPr>
      </w:pPr>
    </w:p>
    <w:p>
      <w:pPr>
        <w:pStyle w:val="BodyText"/>
        <w:rPr>
          <w:rFonts w:ascii="Cambria Math"/>
        </w:rPr>
      </w:pPr>
    </w:p>
    <w:p>
      <w:pPr>
        <w:pStyle w:val="BodyText"/>
        <w:spacing w:before="1"/>
        <w:rPr>
          <w:rFonts w:ascii="Cambria Math"/>
          <w:sz w:val="33"/>
        </w:rPr>
      </w:pPr>
    </w:p>
    <w:p>
      <w:pPr>
        <w:pStyle w:val="BodyText"/>
        <w:ind w:left="102" w:right="-13"/>
      </w:pPr>
      <w:r>
        <w:rPr/>
        <w:t>Es decir, de la siguiente</w:t>
      </w:r>
      <w:r>
        <w:rPr>
          <w:spacing w:val="-8"/>
        </w:rPr>
        <w:t> </w:t>
      </w:r>
      <w:r>
        <w:rPr/>
        <w:t>forma:</w:t>
      </w:r>
    </w:p>
    <w:p>
      <w:pPr>
        <w:spacing w:before="91"/>
        <w:ind w:left="266" w:right="4031" w:firstLine="0"/>
        <w:jc w:val="center"/>
        <w:rPr>
          <w:rFonts w:ascii="Cambria Math" w:hAnsi="Cambria Math" w:eastAsia="Cambria Math"/>
          <w:sz w:val="17"/>
        </w:rPr>
      </w:pPr>
      <w:r>
        <w:rPr/>
        <w:br w:type="column"/>
      </w:r>
      <w:r>
        <w:rPr>
          <w:rFonts w:ascii="Cambria Math" w:hAnsi="Cambria Math" w:eastAsia="Cambria Math"/>
          <w:w w:val="125"/>
          <w:sz w:val="24"/>
        </w:rPr>
        <w:t>� </w:t>
      </w:r>
      <w:r>
        <w:rPr>
          <w:rFonts w:ascii="Cambria Math" w:hAnsi="Cambria Math" w:eastAsia="Cambria Math"/>
          <w:w w:val="120"/>
          <w:sz w:val="24"/>
        </w:rPr>
        <w:t>=  </w:t>
      </w:r>
      <w:r>
        <w:rPr>
          <w:rFonts w:ascii="Cambria Math" w:hAnsi="Cambria Math" w:eastAsia="Cambria Math"/>
          <w:w w:val="165"/>
          <w:sz w:val="24"/>
        </w:rPr>
        <w:t>∑ </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sz w:val="24"/>
        </w:rPr>
        <w:t>�</w:t>
      </w:r>
      <w:r>
        <w:rPr>
          <w:rFonts w:ascii="Cambria Math" w:hAnsi="Cambria Math" w:eastAsia="Cambria Math"/>
          <w:w w:val="95"/>
          <w:position w:val="-4"/>
          <w:sz w:val="17"/>
        </w:rPr>
        <w:t>�</w:t>
      </w:r>
    </w:p>
    <w:p>
      <w:pPr>
        <w:spacing w:before="58"/>
        <w:ind w:left="266" w:right="3860" w:firstLine="0"/>
        <w:jc w:val="center"/>
        <w:rPr>
          <w:rFonts w:ascii="Cambria Math" w:eastAsia="Cambria Math"/>
          <w:sz w:val="17"/>
        </w:rPr>
      </w:pPr>
      <w:r>
        <w:rPr>
          <w:rFonts w:ascii="Cambria Math" w:eastAsia="Cambria Math"/>
          <w:w w:val="95"/>
          <w:sz w:val="17"/>
        </w:rPr>
        <w:t>�=1</w:t>
      </w:r>
    </w:p>
    <w:p>
      <w:pPr>
        <w:spacing w:after="0"/>
        <w:jc w:val="center"/>
        <w:rPr>
          <w:rFonts w:ascii="Cambria Math" w:eastAsia="Cambria Math"/>
          <w:sz w:val="17"/>
        </w:rPr>
        <w:sectPr>
          <w:type w:val="continuous"/>
          <w:pgSz w:w="12240" w:h="15840"/>
          <w:pgMar w:top="0" w:bottom="280" w:left="1600" w:right="1580"/>
          <w:cols w:num="2" w:equalWidth="0">
            <w:col w:w="3087" w:space="646"/>
            <w:col w:w="5327"/>
          </w:cols>
        </w:sectPr>
      </w:pPr>
    </w:p>
    <w:p>
      <w:pPr>
        <w:pStyle w:val="BodyText"/>
        <w:spacing w:before="11"/>
        <w:rPr>
          <w:rFonts w:ascii="Cambria Math"/>
          <w:sz w:val="25"/>
        </w:rPr>
      </w:pPr>
    </w:p>
    <w:p>
      <w:pPr>
        <w:spacing w:after="0"/>
        <w:rPr>
          <w:rFonts w:ascii="Cambria Math"/>
          <w:sz w:val="25"/>
        </w:rPr>
        <w:sectPr>
          <w:type w:val="continuous"/>
          <w:pgSz w:w="12240" w:h="15840"/>
          <w:pgMar w:top="0" w:bottom="280" w:left="1600" w:right="1580"/>
        </w:sectPr>
      </w:pPr>
    </w:p>
    <w:p>
      <w:pPr>
        <w:pStyle w:val="BodyText"/>
        <w:spacing w:before="2"/>
        <w:rPr>
          <w:rFonts w:ascii="Cambria Math"/>
          <w:sz w:val="32"/>
        </w:rPr>
      </w:pPr>
    </w:p>
    <w:p>
      <w:pPr>
        <w:pStyle w:val="BodyText"/>
        <w:ind w:left="102" w:right="-15"/>
      </w:pPr>
      <w:r>
        <w:rPr>
          <w:spacing w:val="-1"/>
        </w:rPr>
        <w:t>Dónde:</w:t>
      </w:r>
    </w:p>
    <w:p>
      <w:pPr>
        <w:spacing w:before="59"/>
        <w:ind w:left="102" w:right="0" w:firstLine="0"/>
        <w:jc w:val="left"/>
        <w:rPr>
          <w:rFonts w:ascii="Cambria Math" w:hAnsi="Cambria Math" w:eastAsia="Cambria Math"/>
          <w:sz w:val="17"/>
        </w:rPr>
      </w:pPr>
      <w:r>
        <w:rPr/>
        <w:br w:type="column"/>
      </w:r>
      <w:r>
        <w:rPr>
          <w:rFonts w:ascii="Cambria Math" w:hAnsi="Cambria Math" w:eastAsia="Cambria Math"/>
          <w:w w:val="120"/>
          <w:sz w:val="24"/>
        </w:rPr>
        <w:t>� </w:t>
      </w:r>
      <w:r>
        <w:rPr>
          <w:rFonts w:ascii="Cambria Math" w:hAnsi="Cambria Math" w:eastAsia="Cambria Math"/>
          <w:sz w:val="24"/>
        </w:rPr>
        <w:t>= �</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w:t>
      </w: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w:t>
      </w:r>
      <w:r>
        <w:rPr>
          <w:rFonts w:ascii="Cambria Math" w:hAnsi="Cambria Math" w:eastAsia="Cambria Math"/>
          <w:position w:val="-4"/>
          <w:sz w:val="17"/>
        </w:rPr>
        <w:t>3</w:t>
      </w:r>
      <w:r>
        <w:rPr>
          <w:rFonts w:ascii="Cambria Math" w:hAnsi="Cambria Math" w:eastAsia="Cambria Math"/>
          <w:sz w:val="24"/>
        </w:rPr>
        <w:t>�</w:t>
      </w:r>
      <w:r>
        <w:rPr>
          <w:rFonts w:ascii="Cambria Math" w:hAnsi="Cambria Math" w:eastAsia="Cambria Math"/>
          <w:position w:val="-4"/>
          <w:sz w:val="17"/>
        </w:rPr>
        <w:t>3 </w:t>
      </w:r>
      <w:r>
        <w:rPr>
          <w:rFonts w:ascii="Cambria Math" w:hAnsi="Cambria Math" w:eastAsia="Cambria Math"/>
          <w:sz w:val="24"/>
        </w:rPr>
        <w:t>+ �</w:t>
      </w:r>
      <w:r>
        <w:rPr>
          <w:rFonts w:ascii="Cambria Math" w:hAnsi="Cambria Math" w:eastAsia="Cambria Math"/>
          <w:position w:val="-4"/>
          <w:sz w:val="17"/>
        </w:rPr>
        <w:t>4</w:t>
      </w:r>
      <w:r>
        <w:rPr>
          <w:rFonts w:ascii="Cambria Math" w:hAnsi="Cambria Math" w:eastAsia="Cambria Math"/>
          <w:sz w:val="24"/>
        </w:rPr>
        <w:t>�</w:t>
      </w:r>
      <w:r>
        <w:rPr>
          <w:rFonts w:ascii="Cambria Math" w:hAnsi="Cambria Math" w:eastAsia="Cambria Math"/>
          <w:position w:val="-4"/>
          <w:sz w:val="17"/>
        </w:rPr>
        <w:t>4 </w:t>
      </w:r>
      <w:r>
        <w:rPr>
          <w:rFonts w:ascii="Cambria Math" w:hAnsi="Cambria Math" w:eastAsia="Cambria Math"/>
          <w:sz w:val="24"/>
        </w:rPr>
        <w:t>+ … </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sz w:val="24"/>
        </w:rPr>
        <w:t>�</w:t>
      </w:r>
      <w:r>
        <w:rPr>
          <w:rFonts w:ascii="Cambria Math" w:hAnsi="Cambria Math" w:eastAsia="Cambria Math"/>
          <w:w w:val="95"/>
          <w:position w:val="-4"/>
          <w:sz w:val="17"/>
        </w:rPr>
        <w:t>�</w:t>
      </w:r>
    </w:p>
    <w:p>
      <w:pPr>
        <w:spacing w:after="0"/>
        <w:jc w:val="left"/>
        <w:rPr>
          <w:rFonts w:ascii="Cambria Math" w:hAnsi="Cambria Math" w:eastAsia="Cambria Math"/>
          <w:sz w:val="17"/>
        </w:rPr>
        <w:sectPr>
          <w:type w:val="continuous"/>
          <w:pgSz w:w="12240" w:h="15840"/>
          <w:pgMar w:top="0" w:bottom="280" w:left="1600" w:right="1580"/>
          <w:cols w:num="2" w:equalWidth="0">
            <w:col w:w="808" w:space="1424"/>
            <w:col w:w="6828"/>
          </w:cols>
        </w:sectPr>
      </w:pPr>
    </w:p>
    <w:p>
      <w:pPr>
        <w:pStyle w:val="BodyText"/>
        <w:rPr>
          <w:rFonts w:ascii="Cambria Math"/>
          <w:sz w:val="25"/>
        </w:rPr>
      </w:pPr>
    </w:p>
    <w:p>
      <w:pPr>
        <w:pStyle w:val="BodyText"/>
        <w:spacing w:before="65"/>
        <w:ind w:left="810" w:right="2980"/>
      </w:pPr>
      <w:r>
        <w:rPr>
          <w:rFonts w:ascii="Cambria Math" w:hAnsi="Cambria Math" w:eastAsia="Cambria Math"/>
        </w:rPr>
        <w:t>�</w:t>
      </w:r>
      <w:r>
        <w:rPr>
          <w:rFonts w:ascii="Cambria Math" w:hAnsi="Cambria Math" w:eastAsia="Cambria Math"/>
          <w:position w:val="-4"/>
          <w:sz w:val="17"/>
        </w:rPr>
        <w:t>� </w:t>
      </w:r>
      <w:r>
        <w:rPr/>
        <w:t>Son números escalares.</w:t>
      </w:r>
    </w:p>
    <w:p>
      <w:pPr>
        <w:pStyle w:val="BodyText"/>
        <w:spacing w:before="8"/>
        <w:ind w:left="810" w:right="2980"/>
      </w:pPr>
      <w:r>
        <w:rPr>
          <w:rFonts w:ascii="Cambria Math" w:eastAsia="Cambria Math"/>
          <w:w w:val="95"/>
        </w:rPr>
        <w:t>�</w:t>
      </w:r>
      <w:r>
        <w:rPr>
          <w:rFonts w:ascii="Cambria Math" w:eastAsia="Cambria Math"/>
          <w:w w:val="95"/>
          <w:position w:val="-4"/>
          <w:sz w:val="17"/>
        </w:rPr>
        <w:t>� </w:t>
      </w:r>
      <w:r>
        <w:rPr>
          <w:w w:val="95"/>
        </w:rPr>
        <w:t>Son vectores.</w:t>
      </w:r>
    </w:p>
    <w:p>
      <w:pPr>
        <w:pStyle w:val="BodyText"/>
        <w:spacing w:before="3"/>
        <w:rPr>
          <w:sz w:val="28"/>
        </w:rPr>
      </w:pPr>
    </w:p>
    <w:p>
      <w:pPr>
        <w:pStyle w:val="BodyText"/>
        <w:spacing w:line="247" w:lineRule="auto"/>
        <w:ind w:left="102" w:right="48"/>
      </w:pPr>
      <w:r>
        <w:rPr/>
        <w:t>Si n=1 entonces </w:t>
      </w:r>
      <w:r>
        <w:rPr>
          <w:i/>
        </w:rPr>
        <w:t>W= kV</w:t>
      </w:r>
      <w:r>
        <w:rPr/>
        <w:t>, es decir, que </w:t>
      </w:r>
      <w:r>
        <w:rPr>
          <w:i/>
        </w:rPr>
        <w:t>W </w:t>
      </w:r>
      <w:r>
        <w:rPr/>
        <w:t>es una combinación lineal de un solo vector </w:t>
      </w:r>
      <w:r>
        <w:rPr>
          <w:rFonts w:ascii="Cambria Math" w:hAnsi="Cambria Math" w:eastAsia="Cambria Math"/>
        </w:rPr>
        <w:t>�</w:t>
      </w:r>
      <w:r>
        <w:rPr>
          <w:rFonts w:ascii="Cambria Math" w:hAnsi="Cambria Math" w:eastAsia="Cambria Math"/>
          <w:position w:val="-4"/>
          <w:sz w:val="17"/>
        </w:rPr>
        <w:t>1  </w:t>
      </w:r>
      <w:r>
        <w:rPr/>
        <w:t>si es múltiplo de los vectores.</w:t>
      </w:r>
    </w:p>
    <w:p>
      <w:pPr>
        <w:pStyle w:val="BodyText"/>
        <w:spacing w:before="5"/>
        <w:rPr>
          <w:sz w:val="28"/>
        </w:rPr>
      </w:pPr>
    </w:p>
    <w:p>
      <w:pPr>
        <w:pStyle w:val="BodyText"/>
        <w:spacing w:line="278" w:lineRule="auto"/>
        <w:ind w:left="102" w:right="48"/>
      </w:pPr>
      <w:r>
        <w:rPr/>
        <w:t>Por ejemplo, todo </w:t>
      </w:r>
      <w:r>
        <w:rPr>
          <w:rFonts w:ascii="Cambria Math" w:hAnsi="Cambria Math" w:eastAsia="Cambria Math"/>
        </w:rPr>
        <w:t>� = </w:t>
      </w:r>
      <w:r>
        <w:rPr>
          <w:rFonts w:ascii="Cambria Math" w:hAnsi="Cambria Math" w:eastAsia="Cambria Math"/>
          <w:position w:val="1"/>
        </w:rPr>
        <w:t>(</w:t>
      </w:r>
      <w:r>
        <w:rPr>
          <w:rFonts w:ascii="Cambria Math" w:hAnsi="Cambria Math" w:eastAsia="Cambria Math"/>
        </w:rPr>
        <w:t>�, �, �</w:t>
      </w:r>
      <w:r>
        <w:rPr>
          <w:rFonts w:ascii="Cambria Math" w:hAnsi="Cambria Math" w:eastAsia="Cambria Math"/>
          <w:position w:val="1"/>
        </w:rPr>
        <w:t>) </w:t>
      </w:r>
      <w:r>
        <w:rPr>
          <w:rFonts w:ascii="Cambria Math" w:hAnsi="Cambria Math" w:eastAsia="Cambria Math"/>
        </w:rPr>
        <w:t>𝜖 �</w:t>
      </w:r>
      <w:r>
        <w:rPr>
          <w:rFonts w:ascii="Cambria Math" w:hAnsi="Cambria Math" w:eastAsia="Cambria Math"/>
          <w:position w:val="9"/>
          <w:sz w:val="17"/>
        </w:rPr>
        <w:t>3 </w:t>
      </w:r>
      <w:r>
        <w:rPr/>
        <w:t>se puede expresar como una combinación lineal de los vectores estándar básico.</w:t>
      </w:r>
    </w:p>
    <w:p>
      <w:pPr>
        <w:pStyle w:val="BodyText"/>
        <w:spacing w:before="4"/>
        <w:rPr>
          <w:sz w:val="27"/>
        </w:rPr>
      </w:pPr>
    </w:p>
    <w:p>
      <w:pPr>
        <w:pStyle w:val="BodyText"/>
        <w:tabs>
          <w:tab w:pos="1415" w:val="left" w:leader="none"/>
          <w:tab w:pos="2832" w:val="left" w:leader="none"/>
        </w:tabs>
        <w:ind w:right="19"/>
        <w:jc w:val="center"/>
      </w:pPr>
      <w:r>
        <w:rPr/>
        <w:t>i = (1,</w:t>
      </w:r>
      <w:r>
        <w:rPr>
          <w:spacing w:val="-1"/>
        </w:rPr>
        <w:t> </w:t>
      </w:r>
      <w:r>
        <w:rPr/>
        <w:t>0,</w:t>
      </w:r>
      <w:r>
        <w:rPr>
          <w:spacing w:val="-1"/>
        </w:rPr>
        <w:t> </w:t>
      </w:r>
      <w:r>
        <w:rPr/>
        <w:t>0)</w:t>
        <w:tab/>
        <w:t>j = (0,</w:t>
      </w:r>
      <w:r>
        <w:rPr>
          <w:spacing w:val="-1"/>
        </w:rPr>
        <w:t> </w:t>
      </w:r>
      <w:r>
        <w:rPr/>
        <w:t>1,</w:t>
      </w:r>
      <w:r>
        <w:rPr>
          <w:spacing w:val="-1"/>
        </w:rPr>
        <w:t> </w:t>
      </w:r>
      <w:r>
        <w:rPr/>
        <w:t>0)</w:t>
        <w:tab/>
        <w:t>k = (0, 0,</w:t>
      </w:r>
      <w:r>
        <w:rPr>
          <w:spacing w:val="-2"/>
        </w:rPr>
        <w:t> </w:t>
      </w:r>
      <w:r>
        <w:rPr/>
        <w:t>1)</w:t>
      </w:r>
    </w:p>
    <w:p>
      <w:pPr>
        <w:pStyle w:val="BodyText"/>
        <w:spacing w:line="276" w:lineRule="auto" w:before="43"/>
        <w:ind w:left="86" w:right="100"/>
        <w:jc w:val="center"/>
      </w:pPr>
      <w:r>
        <w:rPr/>
        <w:t>Ya</w:t>
      </w:r>
      <w:r>
        <w:rPr>
          <w:spacing w:val="-12"/>
        </w:rPr>
        <w:t> </w:t>
      </w:r>
      <w:r>
        <w:rPr/>
        <w:t>que</w:t>
      </w:r>
      <w:r>
        <w:rPr>
          <w:spacing w:val="-12"/>
        </w:rPr>
        <w:t> </w:t>
      </w:r>
      <w:r>
        <w:rPr/>
        <w:t>el</w:t>
      </w:r>
      <w:r>
        <w:rPr>
          <w:spacing w:val="-11"/>
        </w:rPr>
        <w:t> </w:t>
      </w:r>
      <w:r>
        <w:rPr/>
        <w:t>vector</w:t>
      </w:r>
      <w:r>
        <w:rPr>
          <w:spacing w:val="-11"/>
        </w:rPr>
        <w:t> </w:t>
      </w:r>
      <w:r>
        <w:rPr>
          <w:i/>
        </w:rPr>
        <w:t>V(a,</w:t>
      </w:r>
      <w:r>
        <w:rPr>
          <w:i/>
          <w:spacing w:val="-11"/>
        </w:rPr>
        <w:t> </w:t>
      </w:r>
      <w:r>
        <w:rPr>
          <w:i/>
        </w:rPr>
        <w:t>b,</w:t>
      </w:r>
      <w:r>
        <w:rPr>
          <w:i/>
          <w:spacing w:val="-10"/>
        </w:rPr>
        <w:t> </w:t>
      </w:r>
      <w:r>
        <w:rPr>
          <w:i/>
        </w:rPr>
        <w:t>c)</w:t>
      </w:r>
      <w:r>
        <w:rPr/>
        <w:t>=</w:t>
      </w:r>
      <w:r>
        <w:rPr>
          <w:spacing w:val="-12"/>
        </w:rPr>
        <w:t> </w:t>
      </w:r>
      <w:r>
        <w:rPr/>
        <w:t>a</w:t>
      </w:r>
      <w:r>
        <w:rPr>
          <w:spacing w:val="-12"/>
        </w:rPr>
        <w:t> </w:t>
      </w:r>
      <w:r>
        <w:rPr/>
        <w:t>(1,</w:t>
      </w:r>
      <w:r>
        <w:rPr>
          <w:spacing w:val="-12"/>
        </w:rPr>
        <w:t> </w:t>
      </w:r>
      <w:r>
        <w:rPr/>
        <w:t>0,</w:t>
      </w:r>
      <w:r>
        <w:rPr>
          <w:spacing w:val="-11"/>
        </w:rPr>
        <w:t> </w:t>
      </w:r>
      <w:r>
        <w:rPr/>
        <w:t>0)</w:t>
      </w:r>
      <w:r>
        <w:rPr>
          <w:spacing w:val="-12"/>
        </w:rPr>
        <w:t> </w:t>
      </w:r>
      <w:r>
        <w:rPr/>
        <w:t>+</w:t>
      </w:r>
      <w:r>
        <w:rPr>
          <w:spacing w:val="-12"/>
        </w:rPr>
        <w:t> </w:t>
      </w:r>
      <w:r>
        <w:rPr/>
        <w:t>b</w:t>
      </w:r>
      <w:r>
        <w:rPr>
          <w:spacing w:val="-11"/>
        </w:rPr>
        <w:t> </w:t>
      </w:r>
      <w:r>
        <w:rPr/>
        <w:t>(0,</w:t>
      </w:r>
      <w:r>
        <w:rPr>
          <w:spacing w:val="-12"/>
        </w:rPr>
        <w:t> </w:t>
      </w:r>
      <w:r>
        <w:rPr/>
        <w:t>1,</w:t>
      </w:r>
      <w:r>
        <w:rPr>
          <w:spacing w:val="-11"/>
        </w:rPr>
        <w:t> </w:t>
      </w:r>
      <w:r>
        <w:rPr/>
        <w:t>0)</w:t>
      </w:r>
      <w:r>
        <w:rPr>
          <w:spacing w:val="-14"/>
        </w:rPr>
        <w:t> </w:t>
      </w:r>
      <w:r>
        <w:rPr/>
        <w:t>+</w:t>
      </w:r>
      <w:r>
        <w:rPr>
          <w:spacing w:val="-12"/>
        </w:rPr>
        <w:t> </w:t>
      </w:r>
      <w:r>
        <w:rPr/>
        <w:t>c</w:t>
      </w:r>
      <w:r>
        <w:rPr>
          <w:spacing w:val="-12"/>
        </w:rPr>
        <w:t> </w:t>
      </w:r>
      <w:r>
        <w:rPr/>
        <w:t>(0,</w:t>
      </w:r>
      <w:r>
        <w:rPr>
          <w:spacing w:val="-11"/>
        </w:rPr>
        <w:t> </w:t>
      </w:r>
      <w:r>
        <w:rPr/>
        <w:t>0,</w:t>
      </w:r>
      <w:r>
        <w:rPr>
          <w:spacing w:val="-11"/>
        </w:rPr>
        <w:t> </w:t>
      </w:r>
      <w:r>
        <w:rPr/>
        <w:t>1),</w:t>
      </w:r>
      <w:r>
        <w:rPr>
          <w:spacing w:val="-12"/>
        </w:rPr>
        <w:t> </w:t>
      </w:r>
      <w:r>
        <w:rPr/>
        <w:t>entonces</w:t>
      </w:r>
      <w:r>
        <w:rPr>
          <w:spacing w:val="-11"/>
        </w:rPr>
        <w:t> </w:t>
      </w:r>
      <w:r>
        <w:rPr/>
        <w:t>tenemos</w:t>
      </w:r>
      <w:r>
        <w:rPr>
          <w:spacing w:val="-10"/>
        </w:rPr>
        <w:t> </w:t>
      </w:r>
      <w:r>
        <w:rPr/>
        <w:t>lo</w:t>
      </w:r>
      <w:r>
        <w:rPr>
          <w:spacing w:val="-11"/>
        </w:rPr>
        <w:t> </w:t>
      </w:r>
      <w:r>
        <w:rPr/>
        <w:t>siguiente: V (a, b, c) = ai + bj +</w:t>
      </w:r>
      <w:r>
        <w:rPr>
          <w:spacing w:val="-6"/>
        </w:rPr>
        <w:t> </w:t>
      </w:r>
      <w:r>
        <w:rPr/>
        <w:t>ck.</w:t>
      </w:r>
    </w:p>
    <w:p>
      <w:pPr>
        <w:spacing w:after="0" w:line="276" w:lineRule="auto"/>
        <w:jc w:val="center"/>
        <w:sectPr>
          <w:type w:val="continuous"/>
          <w:pgSz w:w="12240" w:h="15840"/>
          <w:pgMar w:top="0" w:bottom="280" w:left="1600" w:right="1580"/>
        </w:sectPr>
      </w:pPr>
    </w:p>
    <w:p>
      <w:pPr>
        <w:pStyle w:val="BodyText"/>
        <w:spacing w:before="11"/>
        <w:rPr>
          <w:sz w:val="13"/>
        </w:rPr>
      </w:pPr>
    </w:p>
    <w:p>
      <w:pPr>
        <w:spacing w:line="276" w:lineRule="auto" w:before="69"/>
        <w:ind w:left="102" w:right="48" w:firstLine="0"/>
        <w:jc w:val="left"/>
        <w:rPr>
          <w:i/>
          <w:sz w:val="24"/>
        </w:rPr>
      </w:pPr>
      <w:r>
        <w:rPr>
          <w:sz w:val="24"/>
        </w:rPr>
        <w:t>Por ejemplo. el vector </w:t>
      </w:r>
      <w:r>
        <w:rPr>
          <w:i/>
          <w:sz w:val="24"/>
        </w:rPr>
        <w:t>Z = (2,1) </w:t>
      </w:r>
      <w:r>
        <w:rPr>
          <w:sz w:val="24"/>
        </w:rPr>
        <w:t>se puede expresar como una combinación lineal de los vectores </w:t>
      </w:r>
      <w:r>
        <w:rPr>
          <w:i/>
          <w:sz w:val="24"/>
        </w:rPr>
        <w:t>X = (3,-2) e Y = (1,4).</w:t>
      </w:r>
    </w:p>
    <w:p>
      <w:pPr>
        <w:pStyle w:val="BodyText"/>
        <w:spacing w:before="7"/>
        <w:rPr>
          <w:i/>
          <w:sz w:val="27"/>
        </w:rPr>
      </w:pPr>
    </w:p>
    <w:p>
      <w:pPr>
        <w:pStyle w:val="BodyText"/>
        <w:ind w:right="17"/>
        <w:jc w:val="center"/>
      </w:pPr>
      <w:r>
        <w:rPr/>
        <w:t>(2, 1) = a (3,-2) + b (1,4)</w:t>
      </w:r>
    </w:p>
    <w:p>
      <w:pPr>
        <w:pStyle w:val="BodyText"/>
        <w:spacing w:line="276" w:lineRule="auto" w:before="43"/>
        <w:ind w:left="3280" w:right="3295"/>
        <w:jc w:val="center"/>
      </w:pPr>
      <w:r>
        <w:rPr/>
        <w:t>(2, 1) = (3a, -2a) + (b, 4b) (2, 1) = (3a + b, -2a + 4b)</w:t>
      </w:r>
    </w:p>
    <w:p>
      <w:pPr>
        <w:pStyle w:val="BodyText"/>
        <w:spacing w:before="7"/>
        <w:rPr>
          <w:sz w:val="27"/>
        </w:rPr>
      </w:pPr>
    </w:p>
    <w:p>
      <w:pPr>
        <w:pStyle w:val="BodyText"/>
        <w:ind w:left="102"/>
        <w:jc w:val="both"/>
      </w:pPr>
      <w:r>
        <w:rPr/>
        <w:t>Por lo tanto la combinación lineal es la siguiente:</w:t>
      </w:r>
    </w:p>
    <w:p>
      <w:pPr>
        <w:pStyle w:val="BodyText"/>
        <w:spacing w:before="3"/>
        <w:rPr>
          <w:sz w:val="31"/>
        </w:rPr>
      </w:pPr>
    </w:p>
    <w:p>
      <w:pPr>
        <w:pStyle w:val="BodyText"/>
        <w:spacing w:line="276" w:lineRule="auto"/>
        <w:ind w:left="3961" w:right="3980" w:hanging="3"/>
        <w:jc w:val="center"/>
      </w:pPr>
      <w:r>
        <w:rPr/>
        <w:t>2= 3a + b 1= -2a + 4b</w:t>
      </w:r>
    </w:p>
    <w:p>
      <w:pPr>
        <w:pStyle w:val="BodyText"/>
        <w:spacing w:before="10"/>
        <w:rPr>
          <w:sz w:val="27"/>
        </w:rPr>
      </w:pPr>
    </w:p>
    <w:p>
      <w:pPr>
        <w:pStyle w:val="BodyText"/>
        <w:ind w:left="102"/>
        <w:jc w:val="both"/>
      </w:pPr>
      <w:bookmarkStart w:name="_bookmark93" w:id="94"/>
      <w:bookmarkEnd w:id="94"/>
      <w:r>
        <w:rPr/>
      </w:r>
      <w:r>
        <w:rPr/>
        <w:t>Dependencia e Independencia lineal.</w:t>
      </w:r>
    </w:p>
    <w:p>
      <w:pPr>
        <w:pStyle w:val="BodyText"/>
        <w:spacing w:before="5"/>
        <w:rPr>
          <w:sz w:val="31"/>
        </w:rPr>
      </w:pPr>
    </w:p>
    <w:p>
      <w:pPr>
        <w:pStyle w:val="Heading4"/>
        <w:spacing w:before="1"/>
      </w:pPr>
      <w:bookmarkStart w:name="_bookmark94" w:id="95"/>
      <w:bookmarkEnd w:id="95"/>
      <w:r>
        <w:rPr>
          <w:b w:val="0"/>
        </w:rPr>
      </w:r>
      <w:r>
        <w:rPr/>
        <w:t>Dependencia lineal.</w:t>
      </w:r>
    </w:p>
    <w:p>
      <w:pPr>
        <w:pStyle w:val="BodyText"/>
        <w:spacing w:before="6"/>
        <w:rPr>
          <w:b/>
          <w:sz w:val="30"/>
        </w:rPr>
      </w:pPr>
    </w:p>
    <w:p>
      <w:pPr>
        <w:pStyle w:val="BodyText"/>
        <w:spacing w:line="308" w:lineRule="exact"/>
        <w:ind w:right="18"/>
        <w:jc w:val="center"/>
        <w:rPr>
          <w:rFonts w:ascii="Cambria Math" w:hAnsi="Cambria Math" w:eastAsia="Cambria Math"/>
        </w:rPr>
      </w:pPr>
      <w:r>
        <w:rPr/>
        <w:t>Decíamos que tenemos una dependencia lineal cuando un conjunto de vectores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w:t>
      </w:r>
      <w:r>
        <w:rPr>
          <w:rFonts w:ascii="Cambria Math" w:hAnsi="Cambria Math" w:eastAsia="Cambria Math"/>
          <w:position w:val="-4"/>
          <w:sz w:val="17"/>
        </w:rPr>
        <w:t>2 </w:t>
      </w:r>
      <w:r>
        <w:rPr>
          <w:rFonts w:ascii="Cambria Math" w:hAnsi="Cambria Math" w:eastAsia="Cambria Math"/>
        </w:rPr>
        <w:t>+</w:t>
      </w:r>
    </w:p>
    <w:p>
      <w:pPr>
        <w:pStyle w:val="BodyText"/>
        <w:spacing w:line="332" w:lineRule="exact"/>
        <w:ind w:left="135"/>
        <w:jc w:val="both"/>
      </w:pPr>
      <w:r>
        <w:rPr>
          <w:rFonts w:ascii="Cambria Math" w:hAnsi="Cambria Math" w:eastAsia="Cambria Math"/>
        </w:rPr>
        <w:t>⋯</w:t>
      </w:r>
      <w:r>
        <w:rPr>
          <w:rFonts w:ascii="Cambria Math" w:hAnsi="Cambria Math" w:eastAsia="Cambria Math"/>
          <w:spacing w:val="-23"/>
        </w:rPr>
        <w:t> </w:t>
      </w:r>
      <w:r>
        <w:rPr>
          <w:rFonts w:ascii="Cambria Math" w:hAnsi="Cambria Math" w:eastAsia="Cambria Math"/>
        </w:rPr>
        <w:t>+</w:t>
      </w:r>
      <w:r>
        <w:rPr>
          <w:rFonts w:ascii="Cambria Math" w:hAnsi="Cambria Math" w:eastAsia="Cambria Math"/>
          <w:spacing w:val="-13"/>
        </w:rPr>
        <w:t> </w:t>
      </w:r>
      <w:r>
        <w:rPr>
          <w:rFonts w:ascii="Cambria Math" w:hAnsi="Cambria Math" w:eastAsia="Cambria Math"/>
          <w:spacing w:val="-8"/>
        </w:rPr>
        <w:t>�</w:t>
      </w:r>
      <w:r>
        <w:rPr>
          <w:rFonts w:ascii="Cambria Math" w:hAnsi="Cambria Math" w:eastAsia="Cambria Math"/>
          <w:spacing w:val="-8"/>
          <w:position w:val="-4"/>
          <w:sz w:val="17"/>
        </w:rPr>
        <w:t>�</w:t>
      </w:r>
      <w:r>
        <w:rPr>
          <w:rFonts w:ascii="Cambria Math" w:hAnsi="Cambria Math" w:eastAsia="Cambria Math"/>
          <w:spacing w:val="13"/>
          <w:position w:val="-4"/>
          <w:sz w:val="17"/>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spacing w:val="3"/>
        </w:rPr>
        <w:t>�</w:t>
      </w:r>
      <w:r>
        <w:rPr>
          <w:rFonts w:ascii="Cambria Math" w:hAnsi="Cambria Math" w:eastAsia="Cambria Math"/>
          <w:spacing w:val="3"/>
          <w:position w:val="9"/>
          <w:sz w:val="17"/>
        </w:rPr>
        <w:t>�</w:t>
      </w:r>
      <w:r>
        <w:rPr>
          <w:rFonts w:ascii="Cambria Math" w:hAnsi="Cambria Math" w:eastAsia="Cambria Math"/>
          <w:spacing w:val="17"/>
          <w:position w:val="9"/>
          <w:sz w:val="17"/>
        </w:rPr>
        <w:t> </w:t>
      </w:r>
      <w:r>
        <w:rPr/>
        <w:t>es</w:t>
      </w:r>
      <w:r>
        <w:rPr>
          <w:spacing w:val="-14"/>
        </w:rPr>
        <w:t> </w:t>
      </w:r>
      <w:r>
        <w:rPr/>
        <w:t>linealmente</w:t>
      </w:r>
      <w:r>
        <w:rPr>
          <w:spacing w:val="-14"/>
        </w:rPr>
        <w:t> </w:t>
      </w:r>
      <w:r>
        <w:rPr/>
        <w:t>dependiente</w:t>
      </w:r>
      <w:r>
        <w:rPr>
          <w:spacing w:val="-14"/>
        </w:rPr>
        <w:t> </w:t>
      </w:r>
      <w:r>
        <w:rPr/>
        <w:t>si</w:t>
      </w:r>
      <w:r>
        <w:rPr>
          <w:spacing w:val="-14"/>
        </w:rPr>
        <w:t> </w:t>
      </w:r>
      <w:r>
        <w:rPr/>
        <w:t>existe</w:t>
      </w:r>
      <w:r>
        <w:rPr>
          <w:spacing w:val="-15"/>
        </w:rPr>
        <w:t> </w:t>
      </w:r>
      <w:r>
        <w:rPr/>
        <w:t>algún</w:t>
      </w:r>
      <w:r>
        <w:rPr>
          <w:spacing w:val="-14"/>
        </w:rPr>
        <w:t> </w:t>
      </w:r>
      <w:r>
        <w:rPr/>
        <w:t>escalar</w:t>
      </w:r>
      <w:r>
        <w:rPr>
          <w:spacing w:val="-11"/>
        </w:rPr>
        <w:t>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spacing w:val="21"/>
          <w:position w:val="-4"/>
          <w:sz w:val="17"/>
        </w:rPr>
        <w:t> </w:t>
      </w:r>
      <w:r>
        <w:rPr/>
        <w:t>no</w:t>
      </w:r>
      <w:r>
        <w:rPr>
          <w:spacing w:val="-14"/>
        </w:rPr>
        <w:t> </w:t>
      </w:r>
      <w:r>
        <w:rPr/>
        <w:t>igual</w:t>
      </w:r>
      <w:r>
        <w:rPr>
          <w:spacing w:val="-14"/>
        </w:rPr>
        <w:t> </w:t>
      </w:r>
      <w:r>
        <w:rPr/>
        <w:t>a</w:t>
      </w:r>
      <w:r>
        <w:rPr>
          <w:spacing w:val="-14"/>
        </w:rPr>
        <w:t> </w:t>
      </w:r>
      <w:r>
        <w:rPr/>
        <w:t>cero,</w:t>
      </w:r>
      <w:r>
        <w:rPr>
          <w:spacing w:val="-14"/>
        </w:rPr>
        <w:t> </w:t>
      </w:r>
      <w:r>
        <w:rPr/>
        <w:t>tal que:</w:t>
      </w:r>
    </w:p>
    <w:p>
      <w:pPr>
        <w:pStyle w:val="BodyText"/>
        <w:spacing w:before="7"/>
        <w:rPr>
          <w:sz w:val="28"/>
        </w:rPr>
      </w:pPr>
    </w:p>
    <w:p>
      <w:pPr>
        <w:spacing w:before="1"/>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w:t>
      </w: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 + �</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0</w:t>
      </w:r>
    </w:p>
    <w:p>
      <w:pPr>
        <w:pStyle w:val="BodyText"/>
        <w:spacing w:before="5"/>
        <w:rPr>
          <w:rFonts w:ascii="Cambria Math"/>
          <w:sz w:val="27"/>
        </w:rPr>
      </w:pPr>
    </w:p>
    <w:p>
      <w:pPr>
        <w:pStyle w:val="BodyText"/>
        <w:spacing w:line="276" w:lineRule="auto"/>
        <w:ind w:left="102" w:right="115"/>
        <w:jc w:val="both"/>
      </w:pPr>
      <w:r>
        <w:rPr/>
        <w:t>Es</w:t>
      </w:r>
      <w:r>
        <w:rPr>
          <w:spacing w:val="-12"/>
        </w:rPr>
        <w:t> </w:t>
      </w:r>
      <w:r>
        <w:rPr/>
        <w:t>decir,</w:t>
      </w:r>
      <w:r>
        <w:rPr>
          <w:spacing w:val="-12"/>
        </w:rPr>
        <w:t> </w:t>
      </w:r>
      <w:r>
        <w:rPr/>
        <w:t>siempre</w:t>
      </w:r>
      <w:r>
        <w:rPr>
          <w:spacing w:val="-13"/>
        </w:rPr>
        <w:t> </w:t>
      </w:r>
      <w:r>
        <w:rPr/>
        <w:t>es</w:t>
      </w:r>
      <w:r>
        <w:rPr>
          <w:spacing w:val="-12"/>
        </w:rPr>
        <w:t> </w:t>
      </w:r>
      <w:r>
        <w:rPr/>
        <w:t>posible</w:t>
      </w:r>
      <w:r>
        <w:rPr>
          <w:spacing w:val="-12"/>
        </w:rPr>
        <w:t> </w:t>
      </w:r>
      <w:r>
        <w:rPr/>
        <w:t>expresar</w:t>
      </w:r>
      <w:r>
        <w:rPr>
          <w:spacing w:val="-13"/>
        </w:rPr>
        <w:t> </w:t>
      </w:r>
      <w:r>
        <w:rPr/>
        <w:t>el</w:t>
      </w:r>
      <w:r>
        <w:rPr>
          <w:spacing w:val="-12"/>
        </w:rPr>
        <w:t> </w:t>
      </w:r>
      <w:r>
        <w:rPr/>
        <w:t>vector</w:t>
      </w:r>
      <w:r>
        <w:rPr>
          <w:spacing w:val="-11"/>
        </w:rPr>
        <w:t> </w:t>
      </w:r>
      <w:r>
        <w:rPr>
          <w:i/>
        </w:rPr>
        <w:t>0</w:t>
      </w:r>
      <w:r>
        <w:rPr>
          <w:i/>
          <w:spacing w:val="-12"/>
        </w:rPr>
        <w:t> </w:t>
      </w:r>
      <w:r>
        <w:rPr/>
        <w:t>como</w:t>
      </w:r>
      <w:r>
        <w:rPr>
          <w:spacing w:val="-12"/>
        </w:rPr>
        <w:t> </w:t>
      </w:r>
      <w:r>
        <w:rPr/>
        <w:t>una</w:t>
      </w:r>
      <w:r>
        <w:rPr>
          <w:spacing w:val="-13"/>
        </w:rPr>
        <w:t> </w:t>
      </w:r>
      <w:r>
        <w:rPr/>
        <w:t>combinación</w:t>
      </w:r>
      <w:r>
        <w:rPr>
          <w:spacing w:val="-12"/>
        </w:rPr>
        <w:t> </w:t>
      </w:r>
      <w:r>
        <w:rPr/>
        <w:t>lineal</w:t>
      </w:r>
      <w:r>
        <w:rPr>
          <w:spacing w:val="-12"/>
        </w:rPr>
        <w:t> </w:t>
      </w:r>
      <w:r>
        <w:rPr/>
        <w:t>de</w:t>
      </w:r>
      <w:r>
        <w:rPr>
          <w:spacing w:val="-13"/>
        </w:rPr>
        <w:t> </w:t>
      </w:r>
      <w:r>
        <w:rPr/>
        <w:t>un</w:t>
      </w:r>
      <w:r>
        <w:rPr>
          <w:spacing w:val="-12"/>
        </w:rPr>
        <w:t> </w:t>
      </w:r>
      <w:r>
        <w:rPr/>
        <w:t>conjunto de vectores aun que no exista relación alguna entre ellas, por lo tanto la dependencia lineal se</w:t>
      </w:r>
      <w:r>
        <w:rPr>
          <w:spacing w:val="-10"/>
        </w:rPr>
        <w:t> </w:t>
      </w:r>
      <w:r>
        <w:rPr/>
        <w:t>presenta</w:t>
      </w:r>
      <w:r>
        <w:rPr>
          <w:spacing w:val="-10"/>
        </w:rPr>
        <w:t> </w:t>
      </w:r>
      <w:r>
        <w:rPr/>
        <w:t>cuando</w:t>
      </w:r>
      <w:r>
        <w:rPr>
          <w:spacing w:val="-10"/>
        </w:rPr>
        <w:t> </w:t>
      </w:r>
      <w:r>
        <w:rPr/>
        <w:t>el</w:t>
      </w:r>
      <w:r>
        <w:rPr>
          <w:spacing w:val="-9"/>
        </w:rPr>
        <w:t> </w:t>
      </w:r>
      <w:r>
        <w:rPr/>
        <w:t>vector</w:t>
      </w:r>
      <w:r>
        <w:rPr>
          <w:spacing w:val="-9"/>
        </w:rPr>
        <w:t> </w:t>
      </w:r>
      <w:r>
        <w:rPr>
          <w:i/>
        </w:rPr>
        <w:t>0</w:t>
      </w:r>
      <w:r>
        <w:rPr>
          <w:i/>
          <w:spacing w:val="-10"/>
        </w:rPr>
        <w:t> </w:t>
      </w:r>
      <w:r>
        <w:rPr/>
        <w:t>es</w:t>
      </w:r>
      <w:r>
        <w:rPr>
          <w:spacing w:val="-9"/>
        </w:rPr>
        <w:t> </w:t>
      </w:r>
      <w:r>
        <w:rPr/>
        <w:t>una</w:t>
      </w:r>
      <w:r>
        <w:rPr>
          <w:spacing w:val="-11"/>
        </w:rPr>
        <w:t> </w:t>
      </w:r>
      <w:r>
        <w:rPr/>
        <w:t>combinación</w:t>
      </w:r>
      <w:r>
        <w:rPr>
          <w:spacing w:val="-12"/>
        </w:rPr>
        <w:t> </w:t>
      </w:r>
      <w:r>
        <w:rPr/>
        <w:t>lineal</w:t>
      </w:r>
      <w:r>
        <w:rPr>
          <w:spacing w:val="-9"/>
        </w:rPr>
        <w:t> </w:t>
      </w:r>
      <w:r>
        <w:rPr/>
        <w:t>de</w:t>
      </w:r>
      <w:r>
        <w:rPr>
          <w:spacing w:val="-11"/>
        </w:rPr>
        <w:t> </w:t>
      </w:r>
      <w:r>
        <w:rPr/>
        <w:t>un</w:t>
      </w:r>
      <w:r>
        <w:rPr>
          <w:spacing w:val="-10"/>
        </w:rPr>
        <w:t> </w:t>
      </w:r>
      <w:r>
        <w:rPr/>
        <w:t>conjunto</w:t>
      </w:r>
      <w:r>
        <w:rPr>
          <w:spacing w:val="-10"/>
        </w:rPr>
        <w:t> </w:t>
      </w:r>
      <w:r>
        <w:rPr/>
        <w:t>de</w:t>
      </w:r>
      <w:r>
        <w:rPr>
          <w:spacing w:val="-11"/>
        </w:rPr>
        <w:t> </w:t>
      </w:r>
      <w:r>
        <w:rPr/>
        <w:t>vectores</w:t>
      </w:r>
      <w:r>
        <w:rPr>
          <w:spacing w:val="-9"/>
        </w:rPr>
        <w:t> </w:t>
      </w:r>
      <w:r>
        <w:rPr/>
        <w:t>pero</w:t>
      </w:r>
      <w:r>
        <w:rPr>
          <w:spacing w:val="-10"/>
        </w:rPr>
        <w:t> </w:t>
      </w:r>
      <w:r>
        <w:rPr/>
        <w:t>con escalares, pero no todos</w:t>
      </w:r>
      <w:r>
        <w:rPr>
          <w:spacing w:val="-5"/>
        </w:rPr>
        <w:t> </w:t>
      </w:r>
      <w:r>
        <w:rPr/>
        <w:t>nulos.</w:t>
      </w:r>
    </w:p>
    <w:p>
      <w:pPr>
        <w:pStyle w:val="BodyText"/>
        <w:spacing w:before="9"/>
        <w:rPr>
          <w:sz w:val="27"/>
        </w:rPr>
      </w:pPr>
    </w:p>
    <w:p>
      <w:pPr>
        <w:pStyle w:val="BodyText"/>
        <w:ind w:left="102"/>
        <w:jc w:val="both"/>
      </w:pPr>
      <w:r>
        <w:rPr/>
        <w:t>De acuerdo a lo anterior se puede expresar de la siguiente forma:</w:t>
      </w:r>
    </w:p>
    <w:p>
      <w:pPr>
        <w:pStyle w:val="BodyText"/>
        <w:spacing w:before="1"/>
        <w:rPr>
          <w:sz w:val="31"/>
        </w:rPr>
      </w:pPr>
    </w:p>
    <w:p>
      <w:pPr>
        <w:pStyle w:val="BodyText"/>
        <w:spacing w:before="1"/>
        <w:ind w:right="66"/>
        <w:jc w:val="center"/>
        <w:rPr>
          <w:rFonts w:ascii="Cambria Math" w:hAnsi="Cambria Math" w:eastAsia="Cambria Math"/>
        </w:rPr>
      </w:pPr>
      <w:r>
        <w:rPr>
          <w:rFonts w:ascii="Cambria Math" w:hAnsi="Cambria Math" w:eastAsia="Cambria Math"/>
        </w:rPr>
        <w:t>� = { �</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 �</w:t>
      </w:r>
      <w:r>
        <w:rPr>
          <w:rFonts w:ascii="Cambria Math" w:hAnsi="Cambria Math" w:eastAsia="Cambria Math"/>
          <w:position w:val="-4"/>
          <w:sz w:val="17"/>
        </w:rPr>
        <w:t>3</w:t>
      </w:r>
      <w:r>
        <w:rPr>
          <w:rFonts w:ascii="Cambria Math" w:hAnsi="Cambria Math" w:eastAsia="Cambria Math"/>
        </w:rPr>
        <w:t>, … , �</w:t>
      </w:r>
      <w:r>
        <w:rPr>
          <w:rFonts w:ascii="Cambria Math" w:hAnsi="Cambria Math" w:eastAsia="Cambria Math"/>
          <w:position w:val="-4"/>
          <w:sz w:val="17"/>
        </w:rPr>
        <w:t>�</w:t>
      </w:r>
      <w:r>
        <w:rPr>
          <w:rFonts w:ascii="Cambria Math" w:hAnsi="Cambria Math" w:eastAsia="Cambria Math"/>
        </w:rPr>
        <w:t>}</w:t>
      </w:r>
    </w:p>
    <w:p>
      <w:pPr>
        <w:pStyle w:val="BodyText"/>
        <w:spacing w:before="6"/>
        <w:rPr>
          <w:rFonts w:ascii="Cambria Math"/>
          <w:sz w:val="27"/>
        </w:rPr>
      </w:pPr>
    </w:p>
    <w:p>
      <w:pPr>
        <w:pStyle w:val="BodyText"/>
        <w:spacing w:line="247" w:lineRule="auto"/>
        <w:ind w:left="102" w:right="48"/>
      </w:pPr>
      <w:r>
        <w:rPr/>
        <w:t>Si</w:t>
      </w:r>
      <w:r>
        <w:rPr>
          <w:spacing w:val="-20"/>
        </w:rPr>
        <w:t> </w:t>
      </w:r>
      <w:r>
        <w:rPr>
          <w:i/>
        </w:rPr>
        <w:t>V</w:t>
      </w:r>
      <w:r>
        <w:rPr>
          <w:i/>
          <w:spacing w:val="-21"/>
        </w:rPr>
        <w:t> </w:t>
      </w:r>
      <w:r>
        <w:rPr/>
        <w:t>es</w:t>
      </w:r>
      <w:r>
        <w:rPr>
          <w:spacing w:val="-20"/>
        </w:rPr>
        <w:t> </w:t>
      </w:r>
      <w:r>
        <w:rPr/>
        <w:t>linealmente</w:t>
      </w:r>
      <w:r>
        <w:rPr>
          <w:spacing w:val="-21"/>
        </w:rPr>
        <w:t> </w:t>
      </w:r>
      <w:r>
        <w:rPr/>
        <w:t>dependiente,</w:t>
      </w:r>
      <w:r>
        <w:rPr>
          <w:spacing w:val="-20"/>
        </w:rPr>
        <w:t> </w:t>
      </w:r>
      <w:r>
        <w:rPr/>
        <w:t>si</w:t>
      </w:r>
      <w:r>
        <w:rPr>
          <w:spacing w:val="-20"/>
        </w:rPr>
        <w:t> </w:t>
      </w:r>
      <w:r>
        <w:rPr/>
        <w:t>existen</w:t>
      </w:r>
      <w:r>
        <w:rPr>
          <w:spacing w:val="-20"/>
        </w:rPr>
        <w:t> </w:t>
      </w:r>
      <w:r>
        <w:rPr/>
        <w:t>escalares</w:t>
      </w:r>
      <w:r>
        <w:rPr>
          <w:spacing w:val="-18"/>
        </w:rPr>
        <w:t>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w:t>
      </w:r>
      <w:r>
        <w:rPr>
          <w:rFonts w:ascii="Cambria Math" w:hAnsi="Cambria Math" w:eastAsia="Cambria Math"/>
          <w:spacing w:val="-20"/>
        </w:rPr>
        <w:t> </w:t>
      </w:r>
      <w:r>
        <w:rPr>
          <w:rFonts w:ascii="Cambria Math" w:hAnsi="Cambria Math" w:eastAsia="Cambria Math"/>
          <w:spacing w:val="3"/>
        </w:rPr>
        <w:t>�</w:t>
      </w:r>
      <w:r>
        <w:rPr>
          <w:rFonts w:ascii="Cambria Math" w:hAnsi="Cambria Math" w:eastAsia="Cambria Math"/>
          <w:spacing w:val="3"/>
          <w:position w:val="-4"/>
          <w:sz w:val="17"/>
        </w:rPr>
        <w:t>2</w:t>
      </w:r>
      <w:r>
        <w:rPr>
          <w:rFonts w:ascii="Cambria Math" w:hAnsi="Cambria Math" w:eastAsia="Cambria Math"/>
          <w:spacing w:val="3"/>
        </w:rPr>
        <w:t>,</w:t>
      </w:r>
      <w:r>
        <w:rPr>
          <w:rFonts w:ascii="Cambria Math" w:hAnsi="Cambria Math" w:eastAsia="Cambria Math"/>
          <w:spacing w:val="-20"/>
        </w:rPr>
        <w:t> </w:t>
      </w:r>
      <w:r>
        <w:rPr>
          <w:rFonts w:ascii="Cambria Math" w:hAnsi="Cambria Math" w:eastAsia="Cambria Math"/>
          <w:spacing w:val="2"/>
        </w:rPr>
        <w:t>�</w:t>
      </w:r>
      <w:r>
        <w:rPr>
          <w:rFonts w:ascii="Cambria Math" w:hAnsi="Cambria Math" w:eastAsia="Cambria Math"/>
          <w:spacing w:val="2"/>
          <w:position w:val="-4"/>
          <w:sz w:val="17"/>
        </w:rPr>
        <w:t>3</w:t>
      </w:r>
      <w:r>
        <w:rPr>
          <w:rFonts w:ascii="Cambria Math" w:hAnsi="Cambria Math" w:eastAsia="Cambria Math"/>
          <w:spacing w:val="2"/>
        </w:rPr>
        <w:t>,</w:t>
      </w:r>
      <w:r>
        <w:rPr>
          <w:rFonts w:ascii="Cambria Math" w:hAnsi="Cambria Math" w:eastAsia="Cambria Math"/>
          <w:spacing w:val="-20"/>
        </w:rPr>
        <w:t> </w:t>
      </w:r>
      <w:r>
        <w:rPr>
          <w:rFonts w:ascii="Cambria Math" w:hAnsi="Cambria Math" w:eastAsia="Cambria Math"/>
        </w:rPr>
        <w:t>…</w:t>
      </w:r>
      <w:r>
        <w:rPr>
          <w:rFonts w:ascii="Cambria Math" w:hAnsi="Cambria Math" w:eastAsia="Cambria Math"/>
          <w:spacing w:val="-20"/>
        </w:rPr>
        <w:t> </w:t>
      </w:r>
      <w:r>
        <w:rPr>
          <w:rFonts w:ascii="Cambria Math" w:hAnsi="Cambria Math" w:eastAsia="Cambria Math"/>
        </w:rPr>
        <w:t>,</w:t>
      </w:r>
      <w:r>
        <w:rPr>
          <w:rFonts w:ascii="Cambria Math" w:hAnsi="Cambria Math" w:eastAsia="Cambria Math"/>
          <w:spacing w:val="-20"/>
        </w:rPr>
        <w:t> </w:t>
      </w:r>
      <w:r>
        <w:rPr>
          <w:rFonts w:ascii="Cambria Math" w:hAnsi="Cambria Math" w:eastAsia="Cambria Math"/>
          <w:spacing w:val="4"/>
        </w:rPr>
        <w:t>�</w:t>
      </w:r>
      <w:r>
        <w:rPr>
          <w:rFonts w:ascii="Cambria Math" w:hAnsi="Cambria Math" w:eastAsia="Cambria Math"/>
          <w:spacing w:val="4"/>
          <w:position w:val="-4"/>
          <w:sz w:val="17"/>
        </w:rPr>
        <w:t>�</w:t>
      </w:r>
      <w:r>
        <w:rPr>
          <w:spacing w:val="4"/>
        </w:rPr>
        <w:t>,</w:t>
      </w:r>
      <w:r>
        <w:rPr>
          <w:spacing w:val="-20"/>
        </w:rPr>
        <w:t> </w:t>
      </w:r>
      <w:r>
        <w:rPr/>
        <w:t>no</w:t>
      </w:r>
      <w:r>
        <w:rPr>
          <w:spacing w:val="-20"/>
        </w:rPr>
        <w:t> </w:t>
      </w:r>
      <w:r>
        <w:rPr/>
        <w:t>todos</w:t>
      </w:r>
      <w:r>
        <w:rPr>
          <w:spacing w:val="-20"/>
        </w:rPr>
        <w:t> </w:t>
      </w:r>
      <w:r>
        <w:rPr/>
        <w:t>iguales</w:t>
      </w:r>
      <w:r>
        <w:rPr>
          <w:spacing w:val="-21"/>
        </w:rPr>
        <w:t> </w:t>
      </w:r>
      <w:r>
        <w:rPr/>
        <w:t>a cero, tal</w:t>
      </w:r>
      <w:r>
        <w:rPr>
          <w:spacing w:val="-2"/>
        </w:rPr>
        <w:t> </w:t>
      </w:r>
      <w:r>
        <w:rPr/>
        <w:t>que:</w:t>
      </w:r>
    </w:p>
    <w:p>
      <w:pPr>
        <w:spacing w:before="36"/>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w:t>
      </w: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 + �</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0</w:t>
      </w:r>
    </w:p>
    <w:p>
      <w:pPr>
        <w:pStyle w:val="BodyText"/>
        <w:rPr>
          <w:rFonts w:ascii="Cambria Math"/>
          <w:sz w:val="26"/>
        </w:rPr>
      </w:pPr>
    </w:p>
    <w:p>
      <w:pPr>
        <w:pStyle w:val="BodyText"/>
        <w:rPr>
          <w:rFonts w:ascii="Cambria Math"/>
          <w:sz w:val="26"/>
        </w:rPr>
      </w:pPr>
    </w:p>
    <w:p>
      <w:pPr>
        <w:pStyle w:val="BodyText"/>
        <w:spacing w:before="8"/>
        <w:rPr>
          <w:rFonts w:ascii="Cambria Math"/>
          <w:sz w:val="29"/>
        </w:rPr>
      </w:pPr>
    </w:p>
    <w:p>
      <w:pPr>
        <w:pStyle w:val="BodyText"/>
        <w:spacing w:line="276" w:lineRule="auto"/>
        <w:ind w:left="102" w:right="207"/>
      </w:pPr>
      <w:r>
        <w:rPr/>
        <w:t>Por ejemplo, el vector A= (20, 12, 37) es una combinación lineal de los vectores "a" y "b". a = (1, 3, 5), b = (6, 2, 9), de las siguientes ecuaciones:</w:t>
      </w:r>
    </w:p>
    <w:p>
      <w:pPr>
        <w:spacing w:after="0" w:line="276" w:lineRule="auto"/>
        <w:sectPr>
          <w:headerReference w:type="default" r:id="rId369"/>
          <w:footerReference w:type="default" r:id="rId370"/>
          <w:pgSz w:w="12240" w:h="15840"/>
          <w:pgMar w:header="0" w:footer="1003" w:top="1500" w:bottom="1200" w:left="1600" w:right="1580"/>
          <w:pgNumType w:start="124"/>
        </w:sectPr>
      </w:pPr>
    </w:p>
    <w:p>
      <w:pPr>
        <w:spacing w:before="33"/>
        <w:ind w:left="0" w:right="15" w:firstLine="0"/>
        <w:jc w:val="center"/>
        <w:rPr>
          <w:rFonts w:ascii="Cambria Math" w:eastAsia="Cambria Math"/>
          <w:sz w:val="24"/>
        </w:rPr>
      </w:pPr>
      <w:r>
        <w:rPr>
          <w:rFonts w:ascii="Cambria Math" w:eastAsia="Cambria Math"/>
          <w:sz w:val="24"/>
        </w:rPr>
        <w:t>2�</w:t>
      </w:r>
      <w:r>
        <w:rPr>
          <w:rFonts w:ascii="Cambria Math" w:eastAsia="Cambria Math"/>
          <w:position w:val="-4"/>
          <w:sz w:val="17"/>
        </w:rPr>
        <w:t>1 </w:t>
      </w:r>
      <w:r>
        <w:rPr>
          <w:rFonts w:ascii="Cambria Math" w:eastAsia="Cambria Math"/>
          <w:sz w:val="24"/>
        </w:rPr>
        <w:t>+ 3�</w:t>
      </w:r>
      <w:r>
        <w:rPr>
          <w:rFonts w:ascii="Cambria Math" w:eastAsia="Cambria Math"/>
          <w:position w:val="-4"/>
          <w:sz w:val="17"/>
        </w:rPr>
        <w:t>1  </w:t>
      </w:r>
      <w:r>
        <w:rPr>
          <w:rFonts w:ascii="Cambria Math" w:eastAsia="Cambria Math"/>
          <w:sz w:val="24"/>
        </w:rPr>
        <w:t>= 20</w:t>
      </w:r>
    </w:p>
    <w:p>
      <w:pPr>
        <w:spacing w:before="8"/>
        <w:ind w:left="0" w:right="19" w:firstLine="0"/>
        <w:jc w:val="center"/>
        <w:rPr>
          <w:rFonts w:ascii="Cambria Math" w:eastAsia="Cambria Math"/>
          <w:sz w:val="24"/>
        </w:rPr>
      </w:pPr>
      <w:r>
        <w:rPr>
          <w:rFonts w:ascii="Cambria Math" w:eastAsia="Cambria Math"/>
          <w:sz w:val="24"/>
        </w:rPr>
        <w:t>2�</w:t>
      </w:r>
      <w:r>
        <w:rPr>
          <w:rFonts w:ascii="Cambria Math" w:eastAsia="Cambria Math"/>
          <w:position w:val="-4"/>
          <w:sz w:val="17"/>
        </w:rPr>
        <w:t>2 </w:t>
      </w:r>
      <w:r>
        <w:rPr>
          <w:rFonts w:ascii="Cambria Math" w:eastAsia="Cambria Math"/>
          <w:sz w:val="24"/>
        </w:rPr>
        <w:t>+ 3�</w:t>
      </w:r>
      <w:r>
        <w:rPr>
          <w:rFonts w:ascii="Cambria Math" w:eastAsia="Cambria Math"/>
          <w:position w:val="-4"/>
          <w:sz w:val="17"/>
        </w:rPr>
        <w:t>2  </w:t>
      </w:r>
      <w:r>
        <w:rPr>
          <w:rFonts w:ascii="Cambria Math" w:eastAsia="Cambria Math"/>
          <w:sz w:val="24"/>
        </w:rPr>
        <w:t>= 12</w:t>
      </w:r>
    </w:p>
    <w:p>
      <w:pPr>
        <w:spacing w:before="5"/>
        <w:ind w:left="0" w:right="15" w:firstLine="0"/>
        <w:jc w:val="center"/>
        <w:rPr>
          <w:rFonts w:ascii="Cambria Math" w:eastAsia="Cambria Math"/>
          <w:sz w:val="24"/>
        </w:rPr>
      </w:pPr>
      <w:r>
        <w:rPr>
          <w:rFonts w:ascii="Cambria Math" w:eastAsia="Cambria Math"/>
          <w:sz w:val="24"/>
        </w:rPr>
        <w:t>2�</w:t>
      </w:r>
      <w:r>
        <w:rPr>
          <w:rFonts w:ascii="Cambria Math" w:eastAsia="Cambria Math"/>
          <w:position w:val="-4"/>
          <w:sz w:val="17"/>
        </w:rPr>
        <w:t>1 </w:t>
      </w:r>
      <w:r>
        <w:rPr>
          <w:rFonts w:ascii="Cambria Math" w:eastAsia="Cambria Math"/>
          <w:sz w:val="24"/>
        </w:rPr>
        <w:t>+ 3�</w:t>
      </w:r>
      <w:r>
        <w:rPr>
          <w:rFonts w:ascii="Cambria Math" w:eastAsia="Cambria Math"/>
          <w:position w:val="-4"/>
          <w:sz w:val="17"/>
        </w:rPr>
        <w:t>� </w:t>
      </w:r>
      <w:r>
        <w:rPr>
          <w:rFonts w:ascii="Cambria Math" w:eastAsia="Cambria Math"/>
          <w:sz w:val="24"/>
        </w:rPr>
        <w:t>= 37</w:t>
      </w:r>
    </w:p>
    <w:p>
      <w:pPr>
        <w:pStyle w:val="BodyText"/>
        <w:spacing w:before="1"/>
        <w:rPr>
          <w:rFonts w:ascii="Cambria Math"/>
          <w:sz w:val="30"/>
        </w:rPr>
      </w:pPr>
    </w:p>
    <w:p>
      <w:pPr>
        <w:pStyle w:val="BodyText"/>
        <w:ind w:left="102" w:right="2980"/>
      </w:pPr>
      <w:r>
        <w:rPr/>
        <w:t>La dependencia lineal tiene las siguientes propiedades:</w:t>
      </w:r>
    </w:p>
    <w:p>
      <w:pPr>
        <w:pStyle w:val="BodyText"/>
        <w:spacing w:before="1"/>
        <w:rPr>
          <w:sz w:val="31"/>
        </w:rPr>
      </w:pPr>
    </w:p>
    <w:p>
      <w:pPr>
        <w:pStyle w:val="ListParagraph"/>
        <w:numPr>
          <w:ilvl w:val="0"/>
          <w:numId w:val="19"/>
        </w:numPr>
        <w:tabs>
          <w:tab w:pos="462" w:val="left" w:leader="none"/>
        </w:tabs>
        <w:spacing w:line="278" w:lineRule="auto" w:before="0" w:after="0"/>
        <w:ind w:left="462" w:right="118" w:hanging="360"/>
        <w:jc w:val="left"/>
        <w:rPr>
          <w:sz w:val="24"/>
        </w:rPr>
      </w:pPr>
      <w:r>
        <w:rPr>
          <w:sz w:val="24"/>
        </w:rPr>
        <w:t>si</w:t>
      </w:r>
      <w:r>
        <w:rPr>
          <w:spacing w:val="-6"/>
          <w:sz w:val="24"/>
        </w:rPr>
        <w:t> </w:t>
      </w:r>
      <w:r>
        <w:rPr>
          <w:sz w:val="24"/>
        </w:rPr>
        <w:t>varios</w:t>
      </w:r>
      <w:r>
        <w:rPr>
          <w:spacing w:val="-6"/>
          <w:sz w:val="24"/>
        </w:rPr>
        <w:t> </w:t>
      </w:r>
      <w:r>
        <w:rPr>
          <w:sz w:val="24"/>
        </w:rPr>
        <w:t>vectores</w:t>
      </w:r>
      <w:r>
        <w:rPr>
          <w:spacing w:val="-6"/>
          <w:sz w:val="24"/>
        </w:rPr>
        <w:t> </w:t>
      </w:r>
      <w:r>
        <w:rPr>
          <w:sz w:val="24"/>
        </w:rPr>
        <w:t>son</w:t>
      </w:r>
      <w:r>
        <w:rPr>
          <w:spacing w:val="-6"/>
          <w:sz w:val="24"/>
        </w:rPr>
        <w:t> </w:t>
      </w:r>
      <w:r>
        <w:rPr>
          <w:sz w:val="24"/>
        </w:rPr>
        <w:t>linealmente</w:t>
      </w:r>
      <w:r>
        <w:rPr>
          <w:spacing w:val="-7"/>
          <w:sz w:val="24"/>
        </w:rPr>
        <w:t> </w:t>
      </w:r>
      <w:r>
        <w:rPr>
          <w:sz w:val="24"/>
        </w:rPr>
        <w:t>dependientes,</w:t>
      </w:r>
      <w:r>
        <w:rPr>
          <w:spacing w:val="-6"/>
          <w:sz w:val="24"/>
        </w:rPr>
        <w:t> </w:t>
      </w:r>
      <w:r>
        <w:rPr>
          <w:sz w:val="24"/>
        </w:rPr>
        <w:t>entonces</w:t>
      </w:r>
      <w:r>
        <w:rPr>
          <w:spacing w:val="-6"/>
          <w:sz w:val="24"/>
        </w:rPr>
        <w:t> </w:t>
      </w:r>
      <w:r>
        <w:rPr>
          <w:sz w:val="24"/>
        </w:rPr>
        <w:t>al</w:t>
      </w:r>
      <w:r>
        <w:rPr>
          <w:spacing w:val="-6"/>
          <w:sz w:val="24"/>
        </w:rPr>
        <w:t> </w:t>
      </w:r>
      <w:r>
        <w:rPr>
          <w:sz w:val="24"/>
        </w:rPr>
        <w:t>menos</w:t>
      </w:r>
      <w:r>
        <w:rPr>
          <w:spacing w:val="-7"/>
          <w:sz w:val="24"/>
        </w:rPr>
        <w:t> </w:t>
      </w:r>
      <w:r>
        <w:rPr>
          <w:sz w:val="24"/>
        </w:rPr>
        <w:t>uno</w:t>
      </w:r>
      <w:r>
        <w:rPr>
          <w:spacing w:val="-6"/>
          <w:sz w:val="24"/>
        </w:rPr>
        <w:t> </w:t>
      </w:r>
      <w:r>
        <w:rPr>
          <w:sz w:val="24"/>
        </w:rPr>
        <w:t>de</w:t>
      </w:r>
      <w:r>
        <w:rPr>
          <w:spacing w:val="-5"/>
          <w:sz w:val="24"/>
        </w:rPr>
        <w:t> </w:t>
      </w:r>
      <w:r>
        <w:rPr>
          <w:sz w:val="24"/>
        </w:rPr>
        <w:t>ellos</w:t>
      </w:r>
      <w:r>
        <w:rPr>
          <w:spacing w:val="-6"/>
          <w:sz w:val="24"/>
        </w:rPr>
        <w:t> </w:t>
      </w:r>
      <w:r>
        <w:rPr>
          <w:sz w:val="24"/>
        </w:rPr>
        <w:t>se</w:t>
      </w:r>
      <w:r>
        <w:rPr>
          <w:spacing w:val="-7"/>
          <w:sz w:val="24"/>
        </w:rPr>
        <w:t> </w:t>
      </w:r>
      <w:r>
        <w:rPr>
          <w:sz w:val="24"/>
        </w:rPr>
        <w:t>puede expresar como una combinación lineal de los</w:t>
      </w:r>
      <w:r>
        <w:rPr>
          <w:spacing w:val="-11"/>
          <w:sz w:val="24"/>
        </w:rPr>
        <w:t> </w:t>
      </w:r>
      <w:r>
        <w:rPr>
          <w:sz w:val="24"/>
        </w:rPr>
        <w:t>demás.</w:t>
      </w:r>
    </w:p>
    <w:p>
      <w:pPr>
        <w:pStyle w:val="BodyText"/>
        <w:spacing w:before="4"/>
        <w:rPr>
          <w:sz w:val="27"/>
        </w:rPr>
      </w:pPr>
    </w:p>
    <w:p>
      <w:pPr>
        <w:pStyle w:val="BodyText"/>
        <w:ind w:left="102" w:right="2980"/>
      </w:pPr>
      <w:r>
        <w:rPr/>
        <w:t>Por ejemplo: Dado el siguiente vector:</w:t>
      </w:r>
    </w:p>
    <w:p>
      <w:pPr>
        <w:pStyle w:val="BodyText"/>
        <w:spacing w:before="6"/>
        <w:rPr>
          <w:sz w:val="31"/>
        </w:rPr>
      </w:pPr>
    </w:p>
    <w:p>
      <w:pPr>
        <w:spacing w:before="0"/>
        <w:ind w:left="0" w:right="14" w:firstLine="0"/>
        <w:jc w:val="center"/>
        <w:rPr>
          <w:rFonts w:ascii="Cambria Math" w:eastAsia="Cambria Math"/>
          <w:sz w:val="24"/>
        </w:rPr>
      </w:pPr>
      <w:r>
        <w:rPr>
          <w:rFonts w:ascii="Cambria Math" w:eastAsia="Cambria Math"/>
          <w:sz w:val="24"/>
        </w:rPr>
        <w:t>�</w:t>
      </w:r>
      <w:r>
        <w:rPr>
          <w:rFonts w:ascii="Cambria Math" w:eastAsia="Cambria Math"/>
          <w:position w:val="-4"/>
          <w:sz w:val="17"/>
        </w:rPr>
        <w:t>1</w:t>
      </w:r>
      <w:r>
        <w:rPr>
          <w:rFonts w:ascii="Cambria Math" w:eastAsia="Cambria Math"/>
          <w:sz w:val="24"/>
        </w:rPr>
        <w:t>�</w:t>
      </w:r>
      <w:r>
        <w:rPr>
          <w:rFonts w:ascii="Cambria Math" w:eastAsia="Cambria Math"/>
          <w:position w:val="-4"/>
          <w:sz w:val="17"/>
        </w:rPr>
        <w:t>1 </w:t>
      </w:r>
      <w:r>
        <w:rPr>
          <w:rFonts w:ascii="Cambria Math" w:eastAsia="Cambria Math"/>
          <w:sz w:val="24"/>
        </w:rPr>
        <w:t>+ �</w:t>
      </w:r>
      <w:r>
        <w:rPr>
          <w:rFonts w:ascii="Cambria Math" w:eastAsia="Cambria Math"/>
          <w:position w:val="-4"/>
          <w:sz w:val="17"/>
        </w:rPr>
        <w:t>2</w:t>
      </w:r>
      <w:r>
        <w:rPr>
          <w:rFonts w:ascii="Cambria Math" w:eastAsia="Cambria Math"/>
          <w:sz w:val="24"/>
        </w:rPr>
        <w:t>�</w:t>
      </w:r>
      <w:r>
        <w:rPr>
          <w:rFonts w:ascii="Cambria Math" w:eastAsia="Cambria Math"/>
          <w:position w:val="-4"/>
          <w:sz w:val="17"/>
        </w:rPr>
        <w:t>2 </w:t>
      </w:r>
      <w:r>
        <w:rPr>
          <w:rFonts w:ascii="Cambria Math" w:eastAsia="Cambria Math"/>
          <w:sz w:val="24"/>
        </w:rPr>
        <w:t>+ �</w:t>
      </w:r>
      <w:r>
        <w:rPr>
          <w:rFonts w:ascii="Cambria Math" w:eastAsia="Cambria Math"/>
          <w:position w:val="-4"/>
          <w:sz w:val="17"/>
        </w:rPr>
        <w:t>3</w:t>
      </w:r>
      <w:r>
        <w:rPr>
          <w:rFonts w:ascii="Cambria Math" w:eastAsia="Cambria Math"/>
          <w:sz w:val="24"/>
        </w:rPr>
        <w:t>�</w:t>
      </w:r>
      <w:r>
        <w:rPr>
          <w:rFonts w:ascii="Cambria Math" w:eastAsia="Cambria Math"/>
          <w:position w:val="-4"/>
          <w:sz w:val="17"/>
        </w:rPr>
        <w:t>3 </w:t>
      </w:r>
      <w:r>
        <w:rPr>
          <w:rFonts w:ascii="Cambria Math" w:eastAsia="Cambria Math"/>
          <w:sz w:val="24"/>
        </w:rPr>
        <w:t>= 0</w:t>
      </w:r>
    </w:p>
    <w:p>
      <w:pPr>
        <w:pStyle w:val="BodyText"/>
        <w:spacing w:before="5"/>
        <w:rPr>
          <w:rFonts w:ascii="Cambria Math"/>
          <w:sz w:val="27"/>
        </w:rPr>
      </w:pPr>
    </w:p>
    <w:p>
      <w:pPr>
        <w:pStyle w:val="BodyText"/>
        <w:spacing w:before="1"/>
        <w:ind w:left="102" w:right="2980"/>
      </w:pPr>
      <w:r>
        <w:rPr/>
        <w:t>Se pude obtener la siguiente dependencia lineal:</w:t>
      </w:r>
    </w:p>
    <w:p>
      <w:pPr>
        <w:pStyle w:val="BodyText"/>
        <w:spacing w:before="2"/>
        <w:rPr>
          <w:sz w:val="19"/>
        </w:rPr>
      </w:pPr>
    </w:p>
    <w:p>
      <w:pPr>
        <w:spacing w:after="0"/>
        <w:rPr>
          <w:sz w:val="19"/>
        </w:rPr>
        <w:sectPr>
          <w:headerReference w:type="default" r:id="rId371"/>
          <w:footerReference w:type="default" r:id="rId372"/>
          <w:pgSz w:w="12240" w:h="15840"/>
          <w:pgMar w:header="0" w:footer="1003" w:top="1380" w:bottom="1200" w:left="1600" w:right="1580"/>
          <w:pgNumType w:start="125"/>
        </w:sectPr>
      </w:pPr>
    </w:p>
    <w:p>
      <w:pPr>
        <w:pStyle w:val="BodyText"/>
        <w:spacing w:before="11"/>
        <w:rPr>
          <w:sz w:val="20"/>
        </w:rPr>
      </w:pPr>
    </w:p>
    <w:p>
      <w:pPr>
        <w:spacing w:before="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p>
    <w:p>
      <w:pPr>
        <w:spacing w:before="58"/>
        <w:ind w:left="-1" w:right="0" w:firstLine="0"/>
        <w:jc w:val="center"/>
        <w:rPr>
          <w:rFonts w:ascii="Cambria Math" w:eastAsia="Cambria Math"/>
          <w:sz w:val="17"/>
        </w:rPr>
      </w:pPr>
      <w:r>
        <w:rPr/>
        <w:br w:type="column"/>
      </w:r>
      <w:r>
        <w:rPr>
          <w:rFonts w:ascii="Cambria Math" w:eastAsia="Cambria Math"/>
          <w:w w:val="84"/>
          <w:sz w:val="24"/>
        </w:rPr>
        <w:t>�</w:t>
      </w:r>
      <w:r>
        <w:rPr>
          <w:rFonts w:ascii="Cambria Math" w:eastAsia="Cambria Math"/>
          <w:spacing w:val="9"/>
          <w:w w:val="104"/>
          <w:position w:val="-4"/>
          <w:sz w:val="17"/>
        </w:rPr>
        <w:t>2</w:t>
      </w:r>
      <w:r>
        <w:rPr>
          <w:rFonts w:ascii="Cambria Math" w:eastAsia="Cambria Math"/>
          <w:spacing w:val="-4"/>
          <w:w w:val="82"/>
          <w:sz w:val="24"/>
        </w:rPr>
        <w:t>�</w:t>
      </w:r>
      <w:r>
        <w:rPr>
          <w:rFonts w:ascii="Cambria Math" w:eastAsia="Cambria Math"/>
          <w:w w:val="104"/>
          <w:position w:val="-4"/>
          <w:sz w:val="17"/>
        </w:rPr>
        <w:t>2</w:t>
      </w:r>
    </w:p>
    <w:p>
      <w:pPr>
        <w:spacing w:before="27"/>
        <w:ind w:left="48" w:right="45" w:firstLine="0"/>
        <w:jc w:val="center"/>
        <w:rPr>
          <w:rFonts w:ascii="Cambria Math" w:eastAsia="Cambria Math"/>
          <w:sz w:val="17"/>
        </w:rPr>
      </w:pPr>
      <w:r>
        <w:rPr/>
        <w:pict>
          <v:line style="position:absolute;mso-position-horizontal-relative:page;mso-position-vertical-relative:paragraph;z-index:5008" from="295.369995pt,1.292351pt" to="319.249995pt,1.292351pt" stroked="true" strokeweight=".84pt" strokecolor="#000000">
            <w10:wrap type="none"/>
          </v:line>
        </w:pict>
      </w:r>
      <w:r>
        <w:rPr>
          <w:rFonts w:ascii="Cambria Math" w:eastAsia="Cambria Math"/>
          <w:sz w:val="24"/>
        </w:rPr>
        <w:t>�</w:t>
      </w:r>
      <w:r>
        <w:rPr>
          <w:rFonts w:ascii="Cambria Math" w:eastAsia="Cambria Math"/>
          <w:position w:val="-4"/>
          <w:sz w:val="17"/>
        </w:rPr>
        <w:t>1</w:t>
      </w:r>
    </w:p>
    <w:p>
      <w:pPr>
        <w:spacing w:line="249" w:lineRule="exact" w:before="58"/>
        <w:ind w:left="138" w:right="3396" w:firstLine="0"/>
        <w:jc w:val="center"/>
        <w:rPr>
          <w:rFonts w:ascii="Cambria Math" w:eastAsia="Cambria Math"/>
          <w:sz w:val="17"/>
        </w:rPr>
      </w:pPr>
      <w:r>
        <w:rPr/>
        <w:br w:type="column"/>
      </w:r>
      <w:r>
        <w:rPr>
          <w:rFonts w:ascii="Cambria Math" w:eastAsia="Cambria Math"/>
          <w:sz w:val="24"/>
        </w:rPr>
        <w:t>�</w:t>
      </w:r>
      <w:r>
        <w:rPr>
          <w:rFonts w:ascii="Cambria Math" w:eastAsia="Cambria Math"/>
          <w:position w:val="-4"/>
          <w:sz w:val="17"/>
        </w:rPr>
        <w:t>3</w:t>
      </w:r>
      <w:r>
        <w:rPr>
          <w:rFonts w:ascii="Cambria Math" w:eastAsia="Cambria Math"/>
          <w:sz w:val="24"/>
        </w:rPr>
        <w:t>�</w:t>
      </w:r>
      <w:r>
        <w:rPr>
          <w:rFonts w:ascii="Cambria Math" w:eastAsia="Cambria Math"/>
          <w:position w:val="-4"/>
          <w:sz w:val="17"/>
        </w:rPr>
        <w:t>3</w:t>
      </w:r>
    </w:p>
    <w:p>
      <w:pPr>
        <w:pStyle w:val="BodyText"/>
        <w:spacing w:line="154" w:lineRule="exact"/>
        <w:ind w:left="24"/>
        <w:rPr>
          <w:rFonts w:ascii="Cambria Math" w:hAnsi="Cambria Math"/>
        </w:rPr>
      </w:pPr>
      <w:r>
        <w:rPr/>
        <w:pict>
          <v:line style="position:absolute;mso-position-horizontal-relative:page;mso-position-vertical-relative:paragraph;z-index:5032" from="333.670013pt,4.646956pt" to="357.550013pt,4.646956pt" stroked="true" strokeweight=".84pt" strokecolor="#000000">
            <w10:wrap type="none"/>
          </v:line>
        </w:pict>
      </w:r>
      <w:r>
        <w:rPr>
          <w:rFonts w:ascii="Cambria Math" w:hAnsi="Cambria Math"/>
          <w:w w:val="99"/>
        </w:rPr>
        <w:t>−</w:t>
      </w:r>
    </w:p>
    <w:p>
      <w:pPr>
        <w:spacing w:line="256" w:lineRule="exact" w:before="0"/>
        <w:ind w:left="138" w:right="3396" w:firstLine="0"/>
        <w:jc w:val="center"/>
        <w:rPr>
          <w:rFonts w:ascii="Cambria Math" w:eastAsia="Cambria Math"/>
          <w:sz w:val="17"/>
        </w:rPr>
      </w:pPr>
      <w:r>
        <w:rPr>
          <w:rFonts w:ascii="Cambria Math" w:eastAsia="Cambria Math"/>
          <w:sz w:val="24"/>
        </w:rPr>
        <w:t>�</w:t>
      </w:r>
      <w:r>
        <w:rPr>
          <w:rFonts w:ascii="Cambria Math" w:eastAsia="Cambria Math"/>
          <w:position w:val="-4"/>
          <w:sz w:val="17"/>
        </w:rPr>
        <w:t>1</w:t>
      </w:r>
    </w:p>
    <w:p>
      <w:pPr>
        <w:spacing w:after="0" w:line="256" w:lineRule="exact"/>
        <w:jc w:val="center"/>
        <w:rPr>
          <w:rFonts w:ascii="Cambria Math" w:eastAsia="Cambria Math"/>
          <w:sz w:val="17"/>
        </w:rPr>
        <w:sectPr>
          <w:type w:val="continuous"/>
          <w:pgSz w:w="12240" w:h="15840"/>
          <w:pgMar w:top="0" w:bottom="280" w:left="1600" w:right="1580"/>
          <w:cols w:num="3" w:equalWidth="0">
            <w:col w:w="4269" w:space="40"/>
            <w:col w:w="468" w:space="40"/>
            <w:col w:w="4243"/>
          </w:cols>
        </w:sectPr>
      </w:pPr>
    </w:p>
    <w:p>
      <w:pPr>
        <w:pStyle w:val="BodyText"/>
        <w:spacing w:before="4"/>
        <w:rPr>
          <w:rFonts w:ascii="Cambria Math"/>
          <w:sz w:val="21"/>
        </w:rPr>
      </w:pPr>
    </w:p>
    <w:p>
      <w:pPr>
        <w:pStyle w:val="ListParagraph"/>
        <w:numPr>
          <w:ilvl w:val="0"/>
          <w:numId w:val="19"/>
        </w:numPr>
        <w:tabs>
          <w:tab w:pos="345" w:val="left" w:leader="none"/>
        </w:tabs>
        <w:spacing w:line="240" w:lineRule="auto" w:before="69" w:after="0"/>
        <w:ind w:left="344" w:right="0" w:hanging="242"/>
        <w:jc w:val="left"/>
        <w:rPr>
          <w:sz w:val="24"/>
        </w:rPr>
      </w:pPr>
      <w:r>
        <w:rPr>
          <w:sz w:val="24"/>
        </w:rPr>
        <w:t>Los vectores del plano son lineal dependientes, si y solo si son</w:t>
      </w:r>
      <w:r>
        <w:rPr>
          <w:spacing w:val="-15"/>
          <w:sz w:val="24"/>
        </w:rPr>
        <w:t> </w:t>
      </w:r>
      <w:r>
        <w:rPr>
          <w:sz w:val="24"/>
        </w:rPr>
        <w:t>paralelos.</w:t>
      </w:r>
    </w:p>
    <w:p>
      <w:pPr>
        <w:pStyle w:val="BodyText"/>
        <w:spacing w:before="1"/>
        <w:rPr>
          <w:sz w:val="31"/>
        </w:rPr>
      </w:pPr>
    </w:p>
    <w:p>
      <w:pPr>
        <w:pStyle w:val="ListParagraph"/>
        <w:numPr>
          <w:ilvl w:val="0"/>
          <w:numId w:val="19"/>
        </w:numPr>
        <w:tabs>
          <w:tab w:pos="345" w:val="left" w:leader="none"/>
        </w:tabs>
        <w:spacing w:line="247" w:lineRule="auto" w:before="1" w:after="0"/>
        <w:ind w:left="102" w:right="117" w:firstLine="0"/>
        <w:jc w:val="left"/>
        <w:rPr>
          <w:sz w:val="24"/>
        </w:rPr>
      </w:pPr>
      <w:r>
        <w:rPr>
          <w:sz w:val="24"/>
        </w:rPr>
        <w:t>Dos vectores libres del plano </w:t>
      </w:r>
      <w:r>
        <w:rPr>
          <w:i/>
          <w:sz w:val="24"/>
        </w:rPr>
        <w:t>V = </w:t>
      </w:r>
      <w:r>
        <w:rPr>
          <w:rFonts w:ascii="Cambria Math" w:eastAsia="Cambria Math"/>
          <w:sz w:val="24"/>
        </w:rPr>
        <w:t>(�</w:t>
      </w:r>
      <w:r>
        <w:rPr>
          <w:rFonts w:ascii="Cambria Math" w:eastAsia="Cambria Math"/>
          <w:position w:val="-4"/>
          <w:sz w:val="17"/>
        </w:rPr>
        <w:t>1</w:t>
      </w:r>
      <w:r>
        <w:rPr>
          <w:i/>
          <w:sz w:val="24"/>
        </w:rPr>
        <w:t>, </w:t>
      </w:r>
      <w:r>
        <w:rPr>
          <w:rFonts w:ascii="Cambria Math" w:eastAsia="Cambria Math"/>
          <w:spacing w:val="2"/>
          <w:sz w:val="24"/>
        </w:rPr>
        <w:t>�</w:t>
      </w:r>
      <w:r>
        <w:rPr>
          <w:rFonts w:ascii="Cambria Math" w:eastAsia="Cambria Math"/>
          <w:spacing w:val="2"/>
          <w:position w:val="-4"/>
          <w:sz w:val="17"/>
        </w:rPr>
        <w:t>2</w:t>
      </w:r>
      <w:r>
        <w:rPr>
          <w:i/>
          <w:spacing w:val="2"/>
          <w:sz w:val="24"/>
        </w:rPr>
        <w:t>) </w:t>
      </w:r>
      <w:r>
        <w:rPr>
          <w:i/>
          <w:sz w:val="24"/>
        </w:rPr>
        <w:t>y W = </w:t>
      </w:r>
      <w:r>
        <w:rPr>
          <w:rFonts w:ascii="Cambria Math" w:eastAsia="Cambria Math"/>
          <w:sz w:val="24"/>
        </w:rPr>
        <w:t>(�</w:t>
      </w:r>
      <w:r>
        <w:rPr>
          <w:rFonts w:ascii="Cambria Math" w:eastAsia="Cambria Math"/>
          <w:position w:val="-4"/>
          <w:sz w:val="17"/>
        </w:rPr>
        <w:t>1</w:t>
      </w:r>
      <w:r>
        <w:rPr>
          <w:i/>
          <w:sz w:val="24"/>
        </w:rPr>
        <w:t>, </w:t>
      </w:r>
      <w:r>
        <w:rPr>
          <w:rFonts w:ascii="Cambria Math" w:eastAsia="Cambria Math"/>
          <w:sz w:val="24"/>
        </w:rPr>
        <w:t>�</w:t>
      </w:r>
      <w:r>
        <w:rPr>
          <w:rFonts w:ascii="Cambria Math" w:eastAsia="Cambria Math"/>
          <w:position w:val="-4"/>
          <w:sz w:val="17"/>
        </w:rPr>
        <w:t>2</w:t>
      </w:r>
      <w:r>
        <w:rPr>
          <w:i/>
          <w:sz w:val="24"/>
        </w:rPr>
        <w:t>)</w:t>
      </w:r>
      <w:r>
        <w:rPr>
          <w:sz w:val="24"/>
        </w:rPr>
        <w:t>, son linealmente dependientes si sus componentes son</w:t>
      </w:r>
      <w:r>
        <w:rPr>
          <w:spacing w:val="-8"/>
          <w:sz w:val="24"/>
        </w:rPr>
        <w:t> </w:t>
      </w:r>
      <w:r>
        <w:rPr>
          <w:sz w:val="24"/>
        </w:rPr>
        <w:t>proporcionales.</w:t>
      </w:r>
    </w:p>
    <w:p>
      <w:pPr>
        <w:pStyle w:val="BodyText"/>
        <w:spacing w:before="5"/>
      </w:pPr>
    </w:p>
    <w:p>
      <w:pPr>
        <w:spacing w:after="0"/>
        <w:sectPr>
          <w:type w:val="continuous"/>
          <w:pgSz w:w="12240" w:h="15840"/>
          <w:pgMar w:top="0" w:bottom="280" w:left="1600" w:right="1580"/>
        </w:sectPr>
      </w:pPr>
    </w:p>
    <w:p>
      <w:pPr>
        <w:pStyle w:val="BodyText"/>
        <w:spacing w:before="69"/>
        <w:ind w:left="102" w:right="-18"/>
      </w:pPr>
      <w:r>
        <w:rPr/>
        <w:t>Por</w:t>
      </w:r>
      <w:r>
        <w:rPr>
          <w:spacing w:val="-3"/>
        </w:rPr>
        <w:t> </w:t>
      </w:r>
      <w:r>
        <w:rPr/>
        <w:t>ejemplo:</w:t>
      </w:r>
    </w:p>
    <w:p>
      <w:pPr>
        <w:pStyle w:val="BodyText"/>
        <w:spacing w:before="4"/>
        <w:rPr>
          <w:sz w:val="33"/>
        </w:rPr>
      </w:pPr>
      <w:r>
        <w:rPr/>
        <w:br w:type="column"/>
      </w:r>
      <w:r>
        <w:rPr>
          <w:sz w:val="33"/>
        </w:rPr>
      </w:r>
    </w:p>
    <w:p>
      <w:pPr>
        <w:spacing w:before="1"/>
        <w:ind w:left="102" w:right="0" w:firstLine="0"/>
        <w:jc w:val="left"/>
        <w:rPr>
          <w:sz w:val="24"/>
        </w:rPr>
      </w:pPr>
      <w:r>
        <w:rPr>
          <w:i/>
          <w:sz w:val="24"/>
        </w:rPr>
        <w:t>V = </w:t>
      </w:r>
      <w:r>
        <w:rPr>
          <w:rFonts w:ascii="Cambria Math" w:eastAsia="Cambria Math"/>
          <w:sz w:val="24"/>
        </w:rPr>
        <w:t>��</w:t>
      </w:r>
      <w:r>
        <w:rPr>
          <w:i/>
          <w:sz w:val="24"/>
        </w:rPr>
        <w:t>,  </w:t>
      </w:r>
      <w:r>
        <w:rPr>
          <w:sz w:val="24"/>
        </w:rPr>
        <w:t>entonces tenemos que </w:t>
      </w:r>
      <w:r>
        <w:rPr>
          <w:rFonts w:ascii="Cambria Math" w:eastAsia="Cambria Math"/>
          <w:sz w:val="24"/>
        </w:rPr>
        <w:t>(�</w:t>
      </w:r>
      <w:r>
        <w:rPr>
          <w:rFonts w:ascii="Cambria Math" w:eastAsia="Cambria Math"/>
          <w:position w:val="-4"/>
          <w:sz w:val="17"/>
        </w:rPr>
        <w:t>1</w:t>
      </w:r>
      <w:r>
        <w:rPr>
          <w:i/>
          <w:sz w:val="24"/>
        </w:rPr>
        <w:t>, </w:t>
      </w:r>
      <w:r>
        <w:rPr>
          <w:rFonts w:ascii="Cambria Math" w:eastAsia="Cambria Math"/>
          <w:sz w:val="24"/>
        </w:rPr>
        <w:t>�</w:t>
      </w:r>
      <w:r>
        <w:rPr>
          <w:rFonts w:ascii="Cambria Math" w:eastAsia="Cambria Math"/>
          <w:position w:val="-4"/>
          <w:sz w:val="17"/>
        </w:rPr>
        <w:t>2</w:t>
      </w:r>
      <w:r>
        <w:rPr>
          <w:i/>
          <w:sz w:val="24"/>
        </w:rPr>
        <w:t>) = k </w:t>
      </w:r>
      <w:r>
        <w:rPr>
          <w:rFonts w:ascii="Cambria Math" w:eastAsia="Cambria Math"/>
          <w:sz w:val="24"/>
        </w:rPr>
        <w:t>(�</w:t>
      </w:r>
      <w:r>
        <w:rPr>
          <w:rFonts w:ascii="Cambria Math" w:eastAsia="Cambria Math"/>
          <w:position w:val="-4"/>
          <w:sz w:val="17"/>
        </w:rPr>
        <w:t>1</w:t>
      </w:r>
      <w:r>
        <w:rPr>
          <w:i/>
          <w:sz w:val="24"/>
        </w:rPr>
        <w:t>, </w:t>
      </w:r>
      <w:r>
        <w:rPr>
          <w:rFonts w:ascii="Cambria Math" w:eastAsia="Cambria Math"/>
          <w:sz w:val="24"/>
        </w:rPr>
        <w:t>�</w:t>
      </w:r>
      <w:r>
        <w:rPr>
          <w:rFonts w:ascii="Cambria Math" w:eastAsia="Cambria Math"/>
          <w:position w:val="-4"/>
          <w:sz w:val="17"/>
        </w:rPr>
        <w:t>2</w:t>
      </w:r>
      <w:r>
        <w:rPr>
          <w:i/>
          <w:sz w:val="24"/>
        </w:rPr>
        <w:t>)</w:t>
      </w:r>
      <w:r>
        <w:rPr>
          <w:sz w:val="24"/>
        </w:rPr>
        <w:t>.</w:t>
      </w:r>
    </w:p>
    <w:p>
      <w:pPr>
        <w:spacing w:after="0"/>
        <w:jc w:val="left"/>
        <w:rPr>
          <w:sz w:val="24"/>
        </w:rPr>
        <w:sectPr>
          <w:type w:val="continuous"/>
          <w:pgSz w:w="12240" w:h="15840"/>
          <w:pgMar w:top="0" w:bottom="280" w:left="1600" w:right="1580"/>
          <w:cols w:num="2" w:equalWidth="0">
            <w:col w:w="1335" w:space="446"/>
            <w:col w:w="7279"/>
          </w:cols>
        </w:sectPr>
      </w:pPr>
    </w:p>
    <w:p>
      <w:pPr>
        <w:pStyle w:val="BodyText"/>
        <w:spacing w:before="9"/>
        <w:rPr>
          <w:sz w:val="22"/>
        </w:rPr>
      </w:pPr>
    </w:p>
    <w:p>
      <w:pPr>
        <w:pStyle w:val="Heading4"/>
        <w:spacing w:before="69"/>
        <w:ind w:right="2980"/>
        <w:jc w:val="left"/>
      </w:pPr>
      <w:bookmarkStart w:name="_bookmark95" w:id="96"/>
      <w:bookmarkEnd w:id="96"/>
      <w:r>
        <w:rPr>
          <w:b w:val="0"/>
        </w:rPr>
      </w:r>
      <w:r>
        <w:rPr/>
        <w:t>Independencia lineal:</w:t>
      </w:r>
    </w:p>
    <w:p>
      <w:pPr>
        <w:pStyle w:val="BodyText"/>
        <w:spacing w:before="8"/>
        <w:rPr>
          <w:b/>
          <w:sz w:val="30"/>
        </w:rPr>
      </w:pPr>
    </w:p>
    <w:p>
      <w:pPr>
        <w:pStyle w:val="BodyText"/>
        <w:spacing w:line="247" w:lineRule="auto"/>
        <w:ind w:left="102" w:right="48"/>
      </w:pPr>
      <w:r>
        <w:rPr/>
        <w:t>Se dice </w:t>
      </w:r>
      <w:r>
        <w:rPr>
          <w:i/>
        </w:rPr>
        <w:t>V </w:t>
      </w:r>
      <w:r>
        <w:rPr/>
        <w:t>es linealmente independiente si la igualdad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 + �</w:t>
      </w:r>
      <w:r>
        <w:rPr>
          <w:rFonts w:ascii="Cambria Math" w:hAnsi="Cambria Math" w:eastAsia="Cambria Math"/>
          <w:position w:val="-4"/>
          <w:sz w:val="17"/>
        </w:rPr>
        <w:t>�</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0 </w:t>
      </w:r>
      <w:r>
        <w:rPr/>
        <w:t>solo se satisface </w:t>
      </w:r>
      <w:r>
        <w:rPr>
          <w:rFonts w:ascii="Cambria Math" w:hAnsi="Cambria Math" w:eastAsia="Cambria Math"/>
        </w:rPr>
        <w:t>�</w:t>
      </w:r>
      <w:r>
        <w:rPr>
          <w:rFonts w:ascii="Cambria Math" w:hAnsi="Cambria Math" w:eastAsia="Cambria Math"/>
          <w:position w:val="-4"/>
          <w:sz w:val="17"/>
        </w:rPr>
        <w:t>1  </w:t>
      </w:r>
      <w:r>
        <w:rPr>
          <w:rFonts w:ascii="Cambria Math" w:hAnsi="Cambria Math" w:eastAsia="Cambria Math"/>
        </w:rPr>
        <w:t>=  �</w:t>
      </w:r>
      <w:r>
        <w:rPr>
          <w:rFonts w:ascii="Cambria Math" w:hAnsi="Cambria Math" w:eastAsia="Cambria Math"/>
          <w:position w:val="-4"/>
          <w:sz w:val="17"/>
        </w:rPr>
        <w:t>2  </w:t>
      </w:r>
      <w:r>
        <w:rPr>
          <w:rFonts w:ascii="Cambria Math" w:hAnsi="Cambria Math" w:eastAsia="Cambria Math"/>
        </w:rPr>
        <w:t>= ⋯ = �</w:t>
      </w:r>
      <w:r>
        <w:rPr>
          <w:rFonts w:ascii="Cambria Math" w:hAnsi="Cambria Math" w:eastAsia="Cambria Math"/>
          <w:position w:val="-4"/>
          <w:sz w:val="17"/>
        </w:rPr>
        <w:t>�  </w:t>
      </w:r>
      <w:r>
        <w:rPr>
          <w:rFonts w:ascii="Cambria Math" w:hAnsi="Cambria Math" w:eastAsia="Cambria Math"/>
        </w:rPr>
        <w:t>= 0</w:t>
      </w:r>
      <w:r>
        <w:rPr/>
        <w:t>, es decir, si se tiene una solución trivial.</w:t>
      </w:r>
    </w:p>
    <w:p>
      <w:pPr>
        <w:pStyle w:val="BodyText"/>
        <w:spacing w:before="7"/>
        <w:rPr>
          <w:sz w:val="27"/>
        </w:rPr>
      </w:pPr>
    </w:p>
    <w:p>
      <w:pPr>
        <w:pStyle w:val="BodyText"/>
        <w:ind w:left="102" w:right="2980"/>
      </w:pPr>
      <w:r>
        <w:rPr/>
        <w:t>Una independencia lineal tiene las siguientes propiedades:</w:t>
      </w:r>
    </w:p>
    <w:p>
      <w:pPr>
        <w:pStyle w:val="BodyText"/>
        <w:spacing w:before="1"/>
        <w:rPr>
          <w:sz w:val="31"/>
        </w:rPr>
      </w:pPr>
    </w:p>
    <w:p>
      <w:pPr>
        <w:pStyle w:val="ListParagraph"/>
        <w:numPr>
          <w:ilvl w:val="1"/>
          <w:numId w:val="19"/>
        </w:numPr>
        <w:tabs>
          <w:tab w:pos="821" w:val="left" w:leader="none"/>
          <w:tab w:pos="822" w:val="left" w:leader="none"/>
        </w:tabs>
        <w:spacing w:line="240" w:lineRule="auto" w:before="0" w:after="0"/>
        <w:ind w:left="822" w:right="0" w:hanging="360"/>
        <w:jc w:val="left"/>
        <w:rPr>
          <w:sz w:val="24"/>
        </w:rPr>
      </w:pPr>
      <w:r>
        <w:rPr>
          <w:sz w:val="24"/>
        </w:rPr>
        <w:t>Un conjunto linealmente independiente no puedes ser linealmente</w:t>
      </w:r>
      <w:r>
        <w:rPr>
          <w:spacing w:val="-10"/>
          <w:sz w:val="24"/>
        </w:rPr>
        <w:t> </w:t>
      </w:r>
      <w:r>
        <w:rPr>
          <w:sz w:val="24"/>
        </w:rPr>
        <w:t>dependiente</w:t>
      </w:r>
    </w:p>
    <w:p>
      <w:pPr>
        <w:pStyle w:val="ListParagraph"/>
        <w:numPr>
          <w:ilvl w:val="1"/>
          <w:numId w:val="19"/>
        </w:numPr>
        <w:tabs>
          <w:tab w:pos="821" w:val="left" w:leader="none"/>
          <w:tab w:pos="822" w:val="left" w:leader="none"/>
        </w:tabs>
        <w:spacing w:line="273" w:lineRule="auto" w:before="42" w:after="0"/>
        <w:ind w:left="822" w:right="119" w:hanging="360"/>
        <w:jc w:val="left"/>
        <w:rPr>
          <w:sz w:val="24"/>
        </w:rPr>
      </w:pPr>
      <w:r>
        <w:rPr>
          <w:sz w:val="24"/>
        </w:rPr>
        <w:t>Si un conjunto de vectores es linealmente independiente, entonces cualquier subconjunto de él, también lo</w:t>
      </w:r>
      <w:r>
        <w:rPr>
          <w:spacing w:val="-6"/>
          <w:sz w:val="24"/>
        </w:rPr>
        <w:t> </w:t>
      </w:r>
      <w:r>
        <w:rPr>
          <w:sz w:val="24"/>
        </w:rPr>
        <w:t>es.</w:t>
      </w:r>
    </w:p>
    <w:p>
      <w:pPr>
        <w:pStyle w:val="ListParagraph"/>
        <w:numPr>
          <w:ilvl w:val="1"/>
          <w:numId w:val="19"/>
        </w:numPr>
        <w:tabs>
          <w:tab w:pos="821" w:val="left" w:leader="none"/>
          <w:tab w:pos="822" w:val="left" w:leader="none"/>
        </w:tabs>
        <w:spacing w:line="298" w:lineRule="exact" w:before="0" w:after="0"/>
        <w:ind w:left="822" w:right="0" w:hanging="360"/>
        <w:jc w:val="left"/>
        <w:rPr>
          <w:sz w:val="24"/>
        </w:rPr>
      </w:pPr>
      <w:r>
        <w:rPr>
          <w:sz w:val="24"/>
        </w:rPr>
        <w:t>El máximo número de vectores linealmente independientes en </w:t>
      </w:r>
      <w:r>
        <w:rPr>
          <w:rFonts w:ascii="Cambria Math" w:hAnsi="Cambria Math" w:eastAsia="Cambria Math"/>
          <w:spacing w:val="3"/>
          <w:sz w:val="24"/>
        </w:rPr>
        <w:t>�</w:t>
      </w:r>
      <w:r>
        <w:rPr>
          <w:rFonts w:ascii="Cambria Math" w:hAnsi="Cambria Math" w:eastAsia="Cambria Math"/>
          <w:spacing w:val="3"/>
          <w:position w:val="9"/>
          <w:sz w:val="17"/>
        </w:rPr>
        <w:t>�   </w:t>
      </w:r>
      <w:r>
        <w:rPr>
          <w:sz w:val="24"/>
        </w:rPr>
        <w:t>es</w:t>
      </w:r>
      <w:r>
        <w:rPr>
          <w:spacing w:val="-26"/>
          <w:sz w:val="24"/>
        </w:rPr>
        <w:t> </w:t>
      </w:r>
      <w:r>
        <w:rPr>
          <w:sz w:val="24"/>
        </w:rPr>
        <w:t>n.</w:t>
      </w:r>
    </w:p>
    <w:p>
      <w:pPr>
        <w:pStyle w:val="BodyText"/>
        <w:spacing w:before="7"/>
        <w:rPr>
          <w:sz w:val="21"/>
        </w:rPr>
      </w:pPr>
    </w:p>
    <w:p>
      <w:pPr>
        <w:pStyle w:val="BodyText"/>
        <w:ind w:left="102" w:right="2980"/>
        <w:rPr>
          <w:rFonts w:ascii="Calibri Light"/>
          <w:b w:val="0"/>
        </w:rPr>
      </w:pPr>
      <w:bookmarkStart w:name="_bookmark96" w:id="97"/>
      <w:bookmarkEnd w:id="97"/>
      <w:r>
        <w:rPr/>
      </w:r>
      <w:r>
        <w:rPr>
          <w:rFonts w:ascii="Calibri Light"/>
          <w:b w:val="0"/>
        </w:rPr>
        <w:t>Concepto de base.</w:t>
      </w:r>
    </w:p>
    <w:p>
      <w:pPr>
        <w:spacing w:after="0"/>
        <w:rPr>
          <w:rFonts w:ascii="Calibri Light"/>
        </w:rPr>
        <w:sectPr>
          <w:type w:val="continuous"/>
          <w:pgSz w:w="12240" w:h="15840"/>
          <w:pgMar w:top="0" w:bottom="280" w:left="1600" w:right="1580"/>
        </w:sectPr>
      </w:pPr>
    </w:p>
    <w:p>
      <w:pPr>
        <w:pStyle w:val="BodyText"/>
        <w:spacing w:line="268" w:lineRule="auto" w:before="55"/>
        <w:ind w:left="102" w:right="119"/>
        <w:jc w:val="both"/>
      </w:pPr>
      <w:r>
        <w:rPr/>
        <w:t>Cualquier vector en E</w:t>
      </w:r>
      <w:r>
        <w:rPr>
          <w:position w:val="9"/>
          <w:sz w:val="16"/>
        </w:rPr>
        <w:t>n </w:t>
      </w:r>
      <w:r>
        <w:rPr/>
        <w:t>puede expresarse como una combinación lineal de los n vectores unidad. Además, también se ha comentado que cualquier vector en E</w:t>
      </w:r>
      <w:r>
        <w:rPr>
          <w:position w:val="9"/>
          <w:sz w:val="16"/>
        </w:rPr>
        <w:t>n </w:t>
      </w:r>
      <w:r>
        <w:rPr/>
        <w:t>se puede representar como una combinación lineal de dos vectores linealmente independientes. Un conjunto de vectores con la propiedad de que cualquier vector en E</w:t>
      </w:r>
      <w:r>
        <w:rPr>
          <w:position w:val="9"/>
          <w:sz w:val="16"/>
        </w:rPr>
        <w:t>n </w:t>
      </w:r>
      <w:r>
        <w:rPr/>
        <w:t>puede escribirse como una combinación lineal de ellos  es interesante.</w:t>
      </w:r>
    </w:p>
    <w:p>
      <w:pPr>
        <w:pStyle w:val="BodyText"/>
        <w:spacing w:before="6"/>
        <w:rPr>
          <w:sz w:val="28"/>
        </w:rPr>
      </w:pPr>
    </w:p>
    <w:p>
      <w:pPr>
        <w:pStyle w:val="BodyText"/>
        <w:ind w:left="102"/>
        <w:jc w:val="both"/>
      </w:pPr>
      <w:r>
        <w:rPr/>
        <w:t>Damos la siguiente definición:</w:t>
      </w:r>
    </w:p>
    <w:p>
      <w:pPr>
        <w:pStyle w:val="BodyText"/>
        <w:spacing w:before="5"/>
        <w:rPr>
          <w:sz w:val="31"/>
        </w:rPr>
      </w:pPr>
    </w:p>
    <w:p>
      <w:pPr>
        <w:pStyle w:val="Heading4"/>
        <w:spacing w:before="1"/>
      </w:pPr>
      <w:bookmarkStart w:name="_bookmark97" w:id="98"/>
      <w:bookmarkEnd w:id="98"/>
      <w:r>
        <w:rPr>
          <w:b w:val="0"/>
        </w:rPr>
      </w:r>
      <w:r>
        <w:rPr/>
        <w:t>Conjunto generador:</w:t>
      </w:r>
    </w:p>
    <w:p>
      <w:pPr>
        <w:pStyle w:val="BodyText"/>
        <w:spacing w:before="5"/>
        <w:rPr>
          <w:b/>
          <w:sz w:val="29"/>
        </w:rPr>
      </w:pPr>
    </w:p>
    <w:p>
      <w:pPr>
        <w:pStyle w:val="BodyText"/>
        <w:spacing w:line="273" w:lineRule="auto"/>
        <w:ind w:left="102" w:right="116"/>
        <w:jc w:val="both"/>
        <w:rPr>
          <w:sz w:val="16"/>
        </w:rPr>
      </w:pPr>
      <w:r>
        <w:rPr>
          <w:position w:val="2"/>
        </w:rPr>
        <w:t>Un conjunto de vectores </w:t>
      </w:r>
      <w:r>
        <w:rPr>
          <w:b/>
          <w:position w:val="2"/>
        </w:rPr>
        <w:t>a</w:t>
      </w:r>
      <w:r>
        <w:rPr>
          <w:sz w:val="16"/>
        </w:rPr>
        <w:t>1</w:t>
      </w:r>
      <w:r>
        <w:rPr>
          <w:position w:val="2"/>
        </w:rPr>
        <w:t>, </w:t>
      </w:r>
      <w:r>
        <w:rPr>
          <w:b/>
          <w:position w:val="2"/>
        </w:rPr>
        <w:t>a</w:t>
      </w:r>
      <w:r>
        <w:rPr>
          <w:sz w:val="16"/>
        </w:rPr>
        <w:t>2, </w:t>
      </w:r>
      <w:r>
        <w:rPr>
          <w:b/>
          <w:position w:val="2"/>
        </w:rPr>
        <w:t>a</w:t>
      </w:r>
      <w:r>
        <w:rPr>
          <w:sz w:val="16"/>
        </w:rPr>
        <w:t>3</w:t>
      </w:r>
      <w:r>
        <w:rPr>
          <w:position w:val="2"/>
        </w:rPr>
        <w:t>,…, </w:t>
      </w:r>
      <w:r>
        <w:rPr>
          <w:b/>
          <w:position w:val="2"/>
        </w:rPr>
        <w:t>a</w:t>
      </w:r>
      <w:r>
        <w:rPr>
          <w:sz w:val="16"/>
        </w:rPr>
        <w:t>r </w:t>
      </w:r>
      <w:r>
        <w:rPr>
          <w:position w:val="2"/>
        </w:rPr>
        <w:t>en E</w:t>
      </w:r>
      <w:r>
        <w:rPr>
          <w:position w:val="11"/>
          <w:sz w:val="16"/>
        </w:rPr>
        <w:t>n</w:t>
      </w:r>
      <w:r>
        <w:rPr>
          <w:position w:val="2"/>
        </w:rPr>
        <w:t>, se dice que engendra o genera a E</w:t>
      </w:r>
      <w:r>
        <w:rPr>
          <w:position w:val="11"/>
          <w:sz w:val="16"/>
        </w:rPr>
        <w:t>n</w:t>
      </w:r>
      <w:r>
        <w:rPr>
          <w:position w:val="2"/>
        </w:rPr>
        <w:t>, si todo vector de este espacio puede escribirse como una combinación lineal de </w:t>
      </w:r>
      <w:r>
        <w:rPr>
          <w:b/>
          <w:position w:val="2"/>
        </w:rPr>
        <w:t>a</w:t>
      </w:r>
      <w:r>
        <w:rPr>
          <w:sz w:val="16"/>
        </w:rPr>
        <w:t>1</w:t>
      </w:r>
      <w:r>
        <w:rPr>
          <w:position w:val="2"/>
        </w:rPr>
        <w:t>, </w:t>
      </w:r>
      <w:r>
        <w:rPr>
          <w:b/>
          <w:position w:val="2"/>
        </w:rPr>
        <w:t>a</w:t>
      </w:r>
      <w:r>
        <w:rPr>
          <w:sz w:val="16"/>
        </w:rPr>
        <w:t>2, </w:t>
      </w:r>
      <w:r>
        <w:rPr>
          <w:b/>
          <w:position w:val="2"/>
        </w:rPr>
        <w:t>a</w:t>
      </w:r>
      <w:r>
        <w:rPr>
          <w:sz w:val="16"/>
        </w:rPr>
        <w:t>3</w:t>
      </w:r>
      <w:r>
        <w:rPr>
          <w:position w:val="2"/>
        </w:rPr>
        <w:t>,…, </w:t>
      </w:r>
      <w:r>
        <w:rPr>
          <w:b/>
          <w:position w:val="2"/>
        </w:rPr>
        <w:t>a</w:t>
      </w:r>
      <w:r>
        <w:rPr>
          <w:sz w:val="16"/>
        </w:rPr>
        <w:t>r.</w:t>
      </w:r>
    </w:p>
    <w:p>
      <w:pPr>
        <w:pStyle w:val="BodyText"/>
        <w:spacing w:before="6"/>
        <w:rPr>
          <w:sz w:val="26"/>
        </w:rPr>
      </w:pPr>
    </w:p>
    <w:p>
      <w:pPr>
        <w:pStyle w:val="BodyText"/>
        <w:spacing w:line="276" w:lineRule="auto" w:before="1"/>
        <w:ind w:left="102" w:right="117"/>
        <w:jc w:val="both"/>
      </w:pPr>
      <w:r>
        <w:rPr/>
        <w:t>No nos referimos a cualquier conjunto de vectores que pueda generar a E</w:t>
      </w:r>
      <w:r>
        <w:rPr>
          <w:position w:val="9"/>
          <w:sz w:val="16"/>
        </w:rPr>
        <w:t>n</w:t>
      </w:r>
      <w:r>
        <w:rPr/>
        <w:t>: más bien, pensamos en uno que contenga el menor número de vectores con esta característica.</w:t>
      </w:r>
    </w:p>
    <w:p>
      <w:pPr>
        <w:pStyle w:val="BodyText"/>
        <w:spacing w:before="3"/>
        <w:rPr>
          <w:sz w:val="26"/>
        </w:rPr>
      </w:pPr>
    </w:p>
    <w:p>
      <w:pPr>
        <w:pStyle w:val="BodyText"/>
        <w:spacing w:line="268" w:lineRule="auto"/>
        <w:ind w:left="102" w:right="120"/>
        <w:jc w:val="both"/>
      </w:pPr>
      <w:r>
        <w:rPr/>
        <w:t>Cualquier conjunto que genere a E</w:t>
      </w:r>
      <w:r>
        <w:rPr>
          <w:position w:val="9"/>
          <w:sz w:val="16"/>
        </w:rPr>
        <w:t>n </w:t>
      </w:r>
      <w:r>
        <w:rPr/>
        <w:t>y que contenga al menor número posible de vectores debe ser linealmente independiente. Cualquier conjunto de vectores linealmente independiente que genere a E</w:t>
      </w:r>
      <w:r>
        <w:rPr>
          <w:position w:val="9"/>
          <w:sz w:val="16"/>
        </w:rPr>
        <w:t>n  </w:t>
      </w:r>
      <w:r>
        <w:rPr/>
        <w:t>se llama una base de E</w:t>
      </w:r>
      <w:r>
        <w:rPr>
          <w:position w:val="9"/>
          <w:sz w:val="16"/>
        </w:rPr>
        <w:t>n</w:t>
      </w:r>
      <w:r>
        <w:rPr/>
        <w:t>.</w:t>
      </w:r>
    </w:p>
    <w:p>
      <w:pPr>
        <w:pStyle w:val="BodyText"/>
        <w:spacing w:before="6"/>
        <w:rPr>
          <w:sz w:val="28"/>
        </w:rPr>
      </w:pPr>
    </w:p>
    <w:p>
      <w:pPr>
        <w:pStyle w:val="Heading4"/>
      </w:pPr>
      <w:bookmarkStart w:name="_bookmark98" w:id="99"/>
      <w:bookmarkEnd w:id="99"/>
      <w:r>
        <w:rPr>
          <w:b w:val="0"/>
        </w:rPr>
      </w:r>
      <w:r>
        <w:rPr/>
        <w:t>Base:</w:t>
      </w:r>
    </w:p>
    <w:p>
      <w:pPr>
        <w:pStyle w:val="BodyText"/>
        <w:spacing w:before="6"/>
        <w:rPr>
          <w:b/>
          <w:sz w:val="29"/>
        </w:rPr>
      </w:pPr>
    </w:p>
    <w:p>
      <w:pPr>
        <w:pStyle w:val="BodyText"/>
        <w:spacing w:line="276" w:lineRule="auto"/>
        <w:ind w:left="102" w:right="118"/>
        <w:jc w:val="both"/>
      </w:pPr>
      <w:r>
        <w:rPr/>
        <w:t>Una base de E</w:t>
      </w:r>
      <w:r>
        <w:rPr>
          <w:position w:val="9"/>
          <w:sz w:val="16"/>
        </w:rPr>
        <w:t>n </w:t>
      </w:r>
      <w:r>
        <w:rPr/>
        <w:t>es un subconjunto de E</w:t>
      </w:r>
      <w:r>
        <w:rPr>
          <w:position w:val="9"/>
          <w:sz w:val="16"/>
        </w:rPr>
        <w:t>n </w:t>
      </w:r>
      <w:r>
        <w:rPr/>
        <w:t>linealmente independiente que genera todo el espacio.</w:t>
      </w:r>
    </w:p>
    <w:p>
      <w:pPr>
        <w:pStyle w:val="BodyText"/>
        <w:spacing w:before="7"/>
        <w:rPr>
          <w:sz w:val="27"/>
        </w:rPr>
      </w:pPr>
    </w:p>
    <w:p>
      <w:pPr>
        <w:pStyle w:val="BodyText"/>
        <w:ind w:left="102"/>
        <w:jc w:val="both"/>
      </w:pPr>
      <w:r>
        <w:rPr/>
        <w:t>Un conjunto de vectores que forme base tiene dos propiedades:</w:t>
      </w:r>
    </w:p>
    <w:p>
      <w:pPr>
        <w:pStyle w:val="BodyText"/>
        <w:spacing w:before="3"/>
        <w:rPr>
          <w:sz w:val="31"/>
        </w:rPr>
      </w:pPr>
    </w:p>
    <w:p>
      <w:pPr>
        <w:pStyle w:val="ListParagraph"/>
        <w:numPr>
          <w:ilvl w:val="1"/>
          <w:numId w:val="19"/>
        </w:numPr>
        <w:tabs>
          <w:tab w:pos="821" w:val="left" w:leader="none"/>
          <w:tab w:pos="822" w:val="left" w:leader="none"/>
        </w:tabs>
        <w:spacing w:line="240" w:lineRule="auto" w:before="0" w:after="0"/>
        <w:ind w:left="822" w:right="0" w:hanging="360"/>
        <w:jc w:val="left"/>
        <w:rPr>
          <w:sz w:val="16"/>
        </w:rPr>
      </w:pPr>
      <w:r>
        <w:rPr>
          <w:sz w:val="24"/>
        </w:rPr>
        <w:t>Sus vectores deben engendrar a</w:t>
      </w:r>
      <w:r>
        <w:rPr>
          <w:spacing w:val="-8"/>
          <w:sz w:val="24"/>
        </w:rPr>
        <w:t> </w:t>
      </w:r>
      <w:r>
        <w:rPr>
          <w:sz w:val="24"/>
        </w:rPr>
        <w:t>E</w:t>
      </w:r>
      <w:r>
        <w:rPr>
          <w:position w:val="9"/>
          <w:sz w:val="16"/>
        </w:rPr>
        <w:t>n</w:t>
      </w:r>
    </w:p>
    <w:p>
      <w:pPr>
        <w:pStyle w:val="ListParagraph"/>
        <w:numPr>
          <w:ilvl w:val="1"/>
          <w:numId w:val="19"/>
        </w:numPr>
        <w:tabs>
          <w:tab w:pos="821" w:val="left" w:leader="none"/>
          <w:tab w:pos="822" w:val="left" w:leader="none"/>
        </w:tabs>
        <w:spacing w:line="240" w:lineRule="auto" w:before="39" w:after="0"/>
        <w:ind w:left="822" w:right="0" w:hanging="360"/>
        <w:jc w:val="left"/>
        <w:rPr>
          <w:sz w:val="24"/>
        </w:rPr>
      </w:pPr>
      <w:r>
        <w:rPr>
          <w:sz w:val="24"/>
        </w:rPr>
        <w:t>Debe ser linealmente</w:t>
      </w:r>
      <w:r>
        <w:rPr>
          <w:spacing w:val="-7"/>
          <w:sz w:val="24"/>
        </w:rPr>
        <w:t> </w:t>
      </w:r>
      <w:r>
        <w:rPr>
          <w:sz w:val="24"/>
        </w:rPr>
        <w:t>independiente.</w:t>
      </w:r>
    </w:p>
    <w:p>
      <w:pPr>
        <w:pStyle w:val="BodyText"/>
        <w:spacing w:before="10"/>
        <w:rPr>
          <w:sz w:val="29"/>
        </w:rPr>
      </w:pPr>
    </w:p>
    <w:p>
      <w:pPr>
        <w:pStyle w:val="BodyText"/>
        <w:spacing w:line="537" w:lineRule="auto"/>
        <w:ind w:left="102" w:right="766"/>
      </w:pPr>
      <w:r>
        <w:rPr/>
        <w:t>Esto no significa que una base es única. Sino que existe una infinidad de bases en E</w:t>
      </w:r>
      <w:r>
        <w:rPr>
          <w:position w:val="9"/>
          <w:sz w:val="16"/>
        </w:rPr>
        <w:t>n</w:t>
      </w:r>
      <w:r>
        <w:rPr/>
        <w:t>. Entonces, los vectores unidad forman una base para E</w:t>
      </w:r>
      <w:r>
        <w:rPr>
          <w:position w:val="9"/>
          <w:sz w:val="16"/>
        </w:rPr>
        <w:t>n</w:t>
      </w:r>
      <w:r>
        <w:rPr/>
        <w:t>.</w:t>
      </w:r>
    </w:p>
    <w:p>
      <w:pPr>
        <w:pStyle w:val="Heading4"/>
        <w:spacing w:before="12"/>
      </w:pPr>
      <w:bookmarkStart w:name="_bookmark99" w:id="100"/>
      <w:bookmarkEnd w:id="100"/>
      <w:r>
        <w:rPr>
          <w:b w:val="0"/>
        </w:rPr>
      </w:r>
      <w:r>
        <w:rPr/>
        <w:t>Cambio de un vector en una base.</w:t>
      </w:r>
    </w:p>
    <w:p>
      <w:pPr>
        <w:pStyle w:val="BodyText"/>
        <w:spacing w:before="4"/>
        <w:rPr>
          <w:b/>
          <w:sz w:val="29"/>
        </w:rPr>
      </w:pPr>
    </w:p>
    <w:p>
      <w:pPr>
        <w:pStyle w:val="BodyText"/>
        <w:spacing w:line="276" w:lineRule="auto"/>
        <w:ind w:left="102" w:right="118"/>
        <w:jc w:val="both"/>
      </w:pPr>
      <w:r>
        <w:rPr/>
        <w:t>Se</w:t>
      </w:r>
      <w:r>
        <w:rPr>
          <w:spacing w:val="-10"/>
        </w:rPr>
        <w:t> </w:t>
      </w:r>
      <w:r>
        <w:rPr/>
        <w:t>va</w:t>
      </w:r>
      <w:r>
        <w:rPr>
          <w:spacing w:val="-10"/>
        </w:rPr>
        <w:t> </w:t>
      </w:r>
      <w:r>
        <w:rPr/>
        <w:t>a</w:t>
      </w:r>
      <w:r>
        <w:rPr>
          <w:spacing w:val="-10"/>
        </w:rPr>
        <w:t> </w:t>
      </w:r>
      <w:r>
        <w:rPr/>
        <w:t>explicar</w:t>
      </w:r>
      <w:r>
        <w:rPr>
          <w:spacing w:val="-9"/>
        </w:rPr>
        <w:t> </w:t>
      </w:r>
      <w:r>
        <w:rPr/>
        <w:t>las</w:t>
      </w:r>
      <w:r>
        <w:rPr>
          <w:spacing w:val="-9"/>
        </w:rPr>
        <w:t> </w:t>
      </w:r>
      <w:r>
        <w:rPr/>
        <w:t>condiciones</w:t>
      </w:r>
      <w:r>
        <w:rPr>
          <w:spacing w:val="-9"/>
        </w:rPr>
        <w:t> </w:t>
      </w:r>
      <w:r>
        <w:rPr/>
        <w:t>bajo</w:t>
      </w:r>
      <w:r>
        <w:rPr>
          <w:spacing w:val="-8"/>
        </w:rPr>
        <w:t> </w:t>
      </w:r>
      <w:r>
        <w:rPr/>
        <w:t>las</w:t>
      </w:r>
      <w:r>
        <w:rPr>
          <w:spacing w:val="-9"/>
        </w:rPr>
        <w:t> </w:t>
      </w:r>
      <w:r>
        <w:rPr/>
        <w:t>cuales</w:t>
      </w:r>
      <w:r>
        <w:rPr>
          <w:spacing w:val="-9"/>
        </w:rPr>
        <w:t> </w:t>
      </w:r>
      <w:r>
        <w:rPr/>
        <w:t>un</w:t>
      </w:r>
      <w:r>
        <w:rPr>
          <w:spacing w:val="-6"/>
        </w:rPr>
        <w:t> </w:t>
      </w:r>
      <w:r>
        <w:rPr/>
        <w:t>vector</w:t>
      </w:r>
      <w:r>
        <w:rPr>
          <w:spacing w:val="-9"/>
        </w:rPr>
        <w:t> </w:t>
      </w:r>
      <w:r>
        <w:rPr/>
        <w:t>arbitrario</w:t>
      </w:r>
      <w:r>
        <w:rPr>
          <w:spacing w:val="-7"/>
        </w:rPr>
        <w:t> </w:t>
      </w:r>
      <w:r>
        <w:rPr>
          <w:b/>
        </w:rPr>
        <w:t>b</w:t>
      </w:r>
      <w:r>
        <w:rPr>
          <w:b/>
          <w:spacing w:val="-8"/>
        </w:rPr>
        <w:t> </w:t>
      </w:r>
      <w:r>
        <w:rPr/>
        <w:t>en</w:t>
      </w:r>
      <w:r>
        <w:rPr>
          <w:spacing w:val="-9"/>
        </w:rPr>
        <w:t> </w:t>
      </w:r>
      <w:r>
        <w:rPr/>
        <w:t>E</w:t>
      </w:r>
      <w:r>
        <w:rPr>
          <w:position w:val="9"/>
          <w:sz w:val="16"/>
        </w:rPr>
        <w:t>n</w:t>
      </w:r>
      <w:r>
        <w:rPr>
          <w:spacing w:val="13"/>
          <w:position w:val="9"/>
          <w:sz w:val="16"/>
        </w:rPr>
        <w:t> </w:t>
      </w:r>
      <w:r>
        <w:rPr/>
        <w:t>puede</w:t>
      </w:r>
      <w:r>
        <w:rPr>
          <w:spacing w:val="-10"/>
        </w:rPr>
        <w:t> </w:t>
      </w:r>
      <w:r>
        <w:rPr/>
        <w:t>reemplazar a</w:t>
      </w:r>
      <w:r>
        <w:rPr>
          <w:spacing w:val="-10"/>
        </w:rPr>
        <w:t> </w:t>
      </w:r>
      <w:r>
        <w:rPr/>
        <w:t>uno</w:t>
      </w:r>
      <w:r>
        <w:rPr>
          <w:spacing w:val="-9"/>
        </w:rPr>
        <w:t> </w:t>
      </w:r>
      <w:r>
        <w:rPr/>
        <w:t>de</w:t>
      </w:r>
      <w:r>
        <w:rPr>
          <w:spacing w:val="-10"/>
        </w:rPr>
        <w:t> </w:t>
      </w:r>
      <w:r>
        <w:rPr/>
        <w:t>los</w:t>
      </w:r>
      <w:r>
        <w:rPr>
          <w:spacing w:val="-8"/>
        </w:rPr>
        <w:t> </w:t>
      </w:r>
      <w:r>
        <w:rPr/>
        <w:t>vectores</w:t>
      </w:r>
      <w:r>
        <w:rPr>
          <w:spacing w:val="-8"/>
        </w:rPr>
        <w:t> </w:t>
      </w:r>
      <w:r>
        <w:rPr/>
        <w:t>de</w:t>
      </w:r>
      <w:r>
        <w:rPr>
          <w:spacing w:val="-10"/>
        </w:rPr>
        <w:t> </w:t>
      </w:r>
      <w:r>
        <w:rPr/>
        <w:t>la</w:t>
      </w:r>
      <w:r>
        <w:rPr>
          <w:spacing w:val="-9"/>
        </w:rPr>
        <w:t> </w:t>
      </w:r>
      <w:r>
        <w:rPr/>
        <w:t>base,</w:t>
      </w:r>
      <w:r>
        <w:rPr>
          <w:spacing w:val="-9"/>
        </w:rPr>
        <w:t> </w:t>
      </w:r>
      <w:r>
        <w:rPr/>
        <w:t>de</w:t>
      </w:r>
      <w:r>
        <w:rPr>
          <w:spacing w:val="-10"/>
        </w:rPr>
        <w:t> </w:t>
      </w:r>
      <w:r>
        <w:rPr/>
        <w:t>tal</w:t>
      </w:r>
      <w:r>
        <w:rPr>
          <w:spacing w:val="-9"/>
        </w:rPr>
        <w:t> </w:t>
      </w:r>
      <w:r>
        <w:rPr/>
        <w:t>manera</w:t>
      </w:r>
      <w:r>
        <w:rPr>
          <w:spacing w:val="-10"/>
        </w:rPr>
        <w:t> </w:t>
      </w:r>
      <w:r>
        <w:rPr/>
        <w:t>que</w:t>
      </w:r>
      <w:r>
        <w:rPr>
          <w:spacing w:val="-7"/>
        </w:rPr>
        <w:t> </w:t>
      </w:r>
      <w:r>
        <w:rPr/>
        <w:t>el</w:t>
      </w:r>
      <w:r>
        <w:rPr>
          <w:spacing w:val="-8"/>
        </w:rPr>
        <w:t> </w:t>
      </w:r>
      <w:r>
        <w:rPr/>
        <w:t>nuevo</w:t>
      </w:r>
      <w:r>
        <w:rPr>
          <w:spacing w:val="-9"/>
        </w:rPr>
        <w:t> </w:t>
      </w:r>
      <w:r>
        <w:rPr/>
        <w:t>conjunto</w:t>
      </w:r>
      <w:r>
        <w:rPr>
          <w:spacing w:val="-9"/>
        </w:rPr>
        <w:t> </w:t>
      </w:r>
      <w:r>
        <w:rPr/>
        <w:t>de</w:t>
      </w:r>
      <w:r>
        <w:rPr>
          <w:spacing w:val="-10"/>
        </w:rPr>
        <w:t> </w:t>
      </w:r>
      <w:r>
        <w:rPr/>
        <w:t>vectores</w:t>
      </w:r>
      <w:r>
        <w:rPr>
          <w:spacing w:val="-8"/>
        </w:rPr>
        <w:t> </w:t>
      </w:r>
      <w:r>
        <w:rPr/>
        <w:t>sea</w:t>
      </w:r>
      <w:r>
        <w:rPr>
          <w:spacing w:val="-7"/>
        </w:rPr>
        <w:t> </w:t>
      </w:r>
      <w:r>
        <w:rPr/>
        <w:t>también una base, es fundamental para la teoría del método simplex de programación</w:t>
      </w:r>
      <w:r>
        <w:rPr>
          <w:spacing w:val="-16"/>
        </w:rPr>
        <w:t> </w:t>
      </w:r>
      <w:r>
        <w:rPr/>
        <w:t>lineal.</w:t>
      </w:r>
    </w:p>
    <w:p>
      <w:pPr>
        <w:spacing w:after="0" w:line="276" w:lineRule="auto"/>
        <w:jc w:val="both"/>
        <w:sectPr>
          <w:headerReference w:type="default" r:id="rId373"/>
          <w:footerReference w:type="default" r:id="rId374"/>
          <w:pgSz w:w="12240" w:h="15840"/>
          <w:pgMar w:header="0" w:footer="1003" w:top="1340" w:bottom="1200" w:left="1600" w:right="1580"/>
          <w:pgNumType w:start="126"/>
        </w:sectPr>
      </w:pPr>
    </w:p>
    <w:p>
      <w:pPr>
        <w:pStyle w:val="BodyText"/>
        <w:spacing w:line="276" w:lineRule="auto" w:before="54"/>
        <w:ind w:left="102" w:right="48"/>
        <w:rPr>
          <w:sz w:val="16"/>
        </w:rPr>
      </w:pPr>
      <w:r>
        <w:rPr>
          <w:position w:val="2"/>
        </w:rPr>
        <w:t>Sean </w:t>
      </w:r>
      <w:r>
        <w:rPr>
          <w:b/>
          <w:position w:val="2"/>
        </w:rPr>
        <w:t>a</w:t>
      </w:r>
      <w:r>
        <w:rPr>
          <w:sz w:val="16"/>
        </w:rPr>
        <w:t>1</w:t>
      </w:r>
      <w:r>
        <w:rPr>
          <w:position w:val="2"/>
        </w:rPr>
        <w:t>, </w:t>
      </w:r>
      <w:r>
        <w:rPr>
          <w:b/>
          <w:position w:val="2"/>
        </w:rPr>
        <w:t>a</w:t>
      </w:r>
      <w:r>
        <w:rPr>
          <w:sz w:val="16"/>
        </w:rPr>
        <w:t>2, </w:t>
      </w:r>
      <w:r>
        <w:rPr>
          <w:b/>
          <w:position w:val="2"/>
        </w:rPr>
        <w:t>a</w:t>
      </w:r>
      <w:r>
        <w:rPr>
          <w:sz w:val="16"/>
        </w:rPr>
        <w:t>3</w:t>
      </w:r>
      <w:r>
        <w:rPr>
          <w:position w:val="2"/>
        </w:rPr>
        <w:t>,…, </w:t>
      </w:r>
      <w:r>
        <w:rPr>
          <w:b/>
          <w:position w:val="2"/>
        </w:rPr>
        <w:t>a</w:t>
      </w:r>
      <w:r>
        <w:rPr>
          <w:sz w:val="16"/>
        </w:rPr>
        <w:t>r </w:t>
      </w:r>
      <w:r>
        <w:rPr>
          <w:position w:val="2"/>
        </w:rPr>
        <w:t>un conjunto de vectores de E</w:t>
      </w:r>
      <w:r>
        <w:rPr>
          <w:position w:val="11"/>
          <w:sz w:val="16"/>
        </w:rPr>
        <w:t>n</w:t>
      </w:r>
      <w:r>
        <w:rPr>
          <w:position w:val="2"/>
        </w:rPr>
        <w:t>, y </w:t>
      </w:r>
      <w:r>
        <w:rPr>
          <w:b/>
          <w:position w:val="2"/>
        </w:rPr>
        <w:t>b</w:t>
      </w:r>
      <w:r>
        <w:rPr>
          <w:position w:val="2"/>
        </w:rPr>
        <w:t>≠0 cualquier otro vector de E</w:t>
      </w:r>
      <w:r>
        <w:rPr>
          <w:position w:val="11"/>
          <w:sz w:val="16"/>
        </w:rPr>
        <w:t>n</w:t>
      </w:r>
      <w:r>
        <w:rPr>
          <w:position w:val="2"/>
        </w:rPr>
        <w:t>: entonces, si en la expresión de </w:t>
      </w:r>
      <w:r>
        <w:rPr>
          <w:b/>
          <w:position w:val="2"/>
        </w:rPr>
        <w:t>b </w:t>
      </w:r>
      <w:r>
        <w:rPr>
          <w:position w:val="2"/>
        </w:rPr>
        <w:t>como combinación lineal de los </w:t>
      </w:r>
      <w:r>
        <w:rPr>
          <w:b/>
          <w:position w:val="2"/>
        </w:rPr>
        <w:t>a</w:t>
      </w:r>
      <w:r>
        <w:rPr>
          <w:sz w:val="16"/>
        </w:rPr>
        <w:t>i, </w:t>
      </w:r>
      <w:r>
        <w:rPr>
          <w:b/>
          <w:position w:val="2"/>
        </w:rPr>
        <w:t>α</w:t>
      </w:r>
      <w:r>
        <w:rPr>
          <w:sz w:val="16"/>
        </w:rPr>
        <w:t>i</w:t>
      </w:r>
      <w:r>
        <w:rPr>
          <w:b/>
          <w:position w:val="2"/>
        </w:rPr>
        <w:t>a</w:t>
      </w:r>
      <w:r>
        <w:rPr>
          <w:sz w:val="16"/>
        </w:rPr>
        <w:t>i</w:t>
      </w:r>
    </w:p>
    <w:p>
      <w:pPr>
        <w:pStyle w:val="BodyText"/>
        <w:spacing w:before="8"/>
        <w:rPr>
          <w:sz w:val="18"/>
        </w:rPr>
      </w:pPr>
    </w:p>
    <w:p>
      <w:pPr>
        <w:spacing w:after="0"/>
        <w:rPr>
          <w:sz w:val="18"/>
        </w:rPr>
        <w:sectPr>
          <w:headerReference w:type="default" r:id="rId375"/>
          <w:footerReference w:type="default" r:id="rId376"/>
          <w:pgSz w:w="12240" w:h="15840"/>
          <w:pgMar w:header="0" w:footer="1003" w:top="1340" w:bottom="1200" w:left="1600" w:right="1580"/>
          <w:pgNumType w:start="127"/>
        </w:sectPr>
      </w:pPr>
    </w:p>
    <w:p>
      <w:pPr>
        <w:spacing w:line="176" w:lineRule="exact" w:before="72"/>
        <w:ind w:left="0" w:right="196" w:firstLine="0"/>
        <w:jc w:val="right"/>
        <w:rPr>
          <w:rFonts w:ascii="Cambria Math" w:eastAsia="Cambria Math"/>
          <w:sz w:val="17"/>
        </w:rPr>
      </w:pPr>
      <w:r>
        <w:rPr/>
        <w:pict>
          <v:shape style="position:absolute;margin-left:273.890015pt;margin-top:6.660068pt;width:21.95pt;height:12.2pt;mso-position-horizontal-relative:page;mso-position-vertical-relative:paragraph;z-index:5056" type="#_x0000_t202" filled="false" stroked="false">
            <v:textbox inset="0,0,0,0">
              <w:txbxContent>
                <w:p>
                  <w:pPr>
                    <w:spacing w:line="243" w:lineRule="exact" w:before="0"/>
                    <w:ind w:left="0" w:right="-20" w:firstLine="0"/>
                    <w:jc w:val="left"/>
                    <w:rPr>
                      <w:rFonts w:ascii="Cambria Math" w:hAnsi="Cambria Math"/>
                      <w:sz w:val="24"/>
                    </w:rPr>
                  </w:pPr>
                  <w:r>
                    <w:rPr>
                      <w:b/>
                      <w:sz w:val="24"/>
                    </w:rPr>
                    <w:t>b</w:t>
                  </w:r>
                  <w:r>
                    <w:rPr>
                      <w:sz w:val="24"/>
                    </w:rPr>
                    <w:t>=</w:t>
                  </w:r>
                  <w:r>
                    <w:rPr>
                      <w:rFonts w:ascii="Cambria Math" w:hAnsi="Cambria Math"/>
                      <w:position w:val="1"/>
                      <w:sz w:val="24"/>
                    </w:rPr>
                    <w:t>∑</w:t>
                  </w:r>
                </w:p>
              </w:txbxContent>
            </v:textbox>
            <w10:wrap type="none"/>
          </v:shape>
        </w:pict>
      </w:r>
      <w:r>
        <w:rPr>
          <w:rFonts w:ascii="Cambria Math" w:eastAsia="Cambria Math"/>
          <w:w w:val="80"/>
          <w:sz w:val="17"/>
        </w:rPr>
        <w:t>�</w:t>
      </w:r>
    </w:p>
    <w:p>
      <w:pPr>
        <w:spacing w:line="176" w:lineRule="exact" w:before="0"/>
        <w:ind w:left="0" w:right="0" w:firstLine="0"/>
        <w:jc w:val="right"/>
        <w:rPr>
          <w:rFonts w:ascii="Cambria Math" w:eastAsia="Cambria Math"/>
          <w:sz w:val="17"/>
        </w:rPr>
      </w:pPr>
      <w:r>
        <w:rPr>
          <w:rFonts w:ascii="Cambria Math" w:eastAsia="Cambria Math"/>
          <w:w w:val="85"/>
          <w:sz w:val="17"/>
        </w:rPr>
        <w:t>�=1</w:t>
      </w:r>
    </w:p>
    <w:p>
      <w:pPr>
        <w:spacing w:before="101"/>
        <w:ind w:left="24" w:right="0" w:firstLine="0"/>
        <w:jc w:val="left"/>
        <w:rPr>
          <w:rFonts w:ascii="Cambria Math" w:hAnsi="Cambria Math" w:eastAsia="Cambria Math"/>
          <w:sz w:val="17"/>
        </w:rPr>
      </w:pPr>
      <w:r>
        <w:rPr/>
        <w:br w:type="column"/>
      </w:r>
      <w:r>
        <w:rPr>
          <w:rFonts w:ascii="Cambria Math" w:hAnsi="Cambria Math" w:eastAsia="Cambria Math"/>
          <w:w w:val="75"/>
          <w:sz w:val="24"/>
        </w:rPr>
        <w:t>∝</w:t>
      </w:r>
      <w:r>
        <w:rPr>
          <w:rFonts w:ascii="Cambria Math" w:hAnsi="Cambria Math" w:eastAsia="Cambria Math"/>
          <w:w w:val="75"/>
          <w:position w:val="-4"/>
          <w:sz w:val="17"/>
        </w:rPr>
        <w:t>� </w:t>
      </w:r>
      <w:r>
        <w:rPr>
          <w:rFonts w:ascii="Cambria Math" w:hAnsi="Cambria Math" w:eastAsia="Cambria Math"/>
          <w:w w:val="75"/>
          <w:sz w:val="24"/>
        </w:rPr>
        <w:t>�</w:t>
      </w:r>
      <w:r>
        <w:rPr>
          <w:rFonts w:ascii="Cambria Math" w:hAnsi="Cambria Math" w:eastAsia="Cambria Math"/>
          <w:w w:val="75"/>
          <w:position w:val="-4"/>
          <w:sz w:val="17"/>
        </w:rPr>
        <w:t>�</w:t>
      </w:r>
    </w:p>
    <w:p>
      <w:pPr>
        <w:spacing w:after="0"/>
        <w:jc w:val="left"/>
        <w:rPr>
          <w:rFonts w:ascii="Cambria Math" w:hAnsi="Cambria Math" w:eastAsia="Cambria Math"/>
          <w:sz w:val="17"/>
        </w:rPr>
        <w:sectPr>
          <w:type w:val="continuous"/>
          <w:pgSz w:w="12240" w:h="15840"/>
          <w:pgMar w:top="0" w:bottom="280" w:left="1600" w:right="1580"/>
          <w:cols w:num="2" w:equalWidth="0">
            <w:col w:w="4606" w:space="40"/>
            <w:col w:w="4414"/>
          </w:cols>
        </w:sectPr>
      </w:pPr>
    </w:p>
    <w:p>
      <w:pPr>
        <w:pStyle w:val="BodyText"/>
        <w:spacing w:before="6"/>
        <w:rPr>
          <w:rFonts w:ascii="Cambria Math"/>
          <w:sz w:val="21"/>
        </w:rPr>
      </w:pPr>
    </w:p>
    <w:p>
      <w:pPr>
        <w:pStyle w:val="BodyText"/>
        <w:spacing w:line="261" w:lineRule="auto" w:before="68"/>
        <w:ind w:left="102" w:right="119"/>
        <w:jc w:val="both"/>
      </w:pPr>
      <w:r>
        <w:rPr>
          <w:position w:val="2"/>
        </w:rPr>
        <w:t>Cualquier vector </w:t>
      </w:r>
      <w:r>
        <w:rPr>
          <w:b/>
          <w:position w:val="2"/>
        </w:rPr>
        <w:t>a</w:t>
      </w:r>
      <w:r>
        <w:rPr>
          <w:sz w:val="16"/>
        </w:rPr>
        <w:t>i </w:t>
      </w:r>
      <w:r>
        <w:rPr>
          <w:position w:val="2"/>
        </w:rPr>
        <w:t>cuyo coeficiente α</w:t>
      </w:r>
      <w:r>
        <w:rPr>
          <w:sz w:val="16"/>
        </w:rPr>
        <w:t>i </w:t>
      </w:r>
      <w:r>
        <w:rPr>
          <w:position w:val="2"/>
        </w:rPr>
        <w:t>≠ 0 se excluye del conjunto </w:t>
      </w:r>
      <w:r>
        <w:rPr>
          <w:b/>
          <w:position w:val="2"/>
        </w:rPr>
        <w:t>a</w:t>
      </w:r>
      <w:r>
        <w:rPr>
          <w:sz w:val="16"/>
        </w:rPr>
        <w:t>1</w:t>
      </w:r>
      <w:r>
        <w:rPr>
          <w:position w:val="2"/>
        </w:rPr>
        <w:t>, </w:t>
      </w:r>
      <w:r>
        <w:rPr>
          <w:b/>
          <w:position w:val="2"/>
        </w:rPr>
        <w:t>a</w:t>
      </w:r>
      <w:r>
        <w:rPr>
          <w:sz w:val="16"/>
        </w:rPr>
        <w:t>2, </w:t>
      </w:r>
      <w:r>
        <w:rPr>
          <w:b/>
          <w:position w:val="2"/>
        </w:rPr>
        <w:t>a</w:t>
      </w:r>
      <w:r>
        <w:rPr>
          <w:sz w:val="16"/>
        </w:rPr>
        <w:t>3</w:t>
      </w:r>
      <w:r>
        <w:rPr>
          <w:position w:val="2"/>
        </w:rPr>
        <w:t>,…, </w:t>
      </w:r>
      <w:r>
        <w:rPr>
          <w:b/>
          <w:position w:val="2"/>
        </w:rPr>
        <w:t>a</w:t>
      </w:r>
      <w:r>
        <w:rPr>
          <w:sz w:val="16"/>
        </w:rPr>
        <w:t>r</w:t>
      </w:r>
      <w:r>
        <w:rPr>
          <w:position w:val="2"/>
        </w:rPr>
        <w:t>, y se </w:t>
      </w:r>
      <w:r>
        <w:rPr/>
        <w:t>reemplaza por </w:t>
      </w:r>
      <w:r>
        <w:rPr>
          <w:b/>
        </w:rPr>
        <w:t>b</w:t>
      </w:r>
      <w:r>
        <w:rPr/>
        <w:t>, la nueva colección de los r vectores es también una base para E</w:t>
      </w:r>
      <w:r>
        <w:rPr>
          <w:position w:val="9"/>
          <w:sz w:val="16"/>
        </w:rPr>
        <w:t>n</w:t>
      </w:r>
      <w:r>
        <w:rPr/>
        <w:t>.</w:t>
      </w:r>
    </w:p>
    <w:p>
      <w:pPr>
        <w:pStyle w:val="BodyText"/>
        <w:spacing w:before="6"/>
        <w:rPr>
          <w:sz w:val="27"/>
        </w:rPr>
      </w:pPr>
    </w:p>
    <w:p>
      <w:pPr>
        <w:pStyle w:val="BodyText"/>
        <w:spacing w:line="261" w:lineRule="auto"/>
        <w:ind w:left="102" w:right="112"/>
        <w:jc w:val="both"/>
      </w:pPr>
      <w:r>
        <w:rPr/>
        <w:t>Para concluir, podemos decir que cualquier base en E</w:t>
      </w:r>
      <w:r>
        <w:rPr>
          <w:position w:val="9"/>
          <w:sz w:val="16"/>
        </w:rPr>
        <w:t>n </w:t>
      </w:r>
      <w:r>
        <w:rPr/>
        <w:t>tiene el mismo número de vectores,</w:t>
      </w:r>
      <w:r>
        <w:rPr>
          <w:spacing w:val="-23"/>
        </w:rPr>
        <w:t> </w:t>
      </w:r>
      <w:r>
        <w:rPr/>
        <w:t>y que existen precisamente </w:t>
      </w:r>
      <w:r>
        <w:rPr>
          <w:b/>
        </w:rPr>
        <w:t>n </w:t>
      </w:r>
      <w:r>
        <w:rPr/>
        <w:t>vectores en cualquier base para</w:t>
      </w:r>
      <w:r>
        <w:rPr>
          <w:spacing w:val="-7"/>
        </w:rPr>
        <w:t> </w:t>
      </w:r>
      <w:r>
        <w:rPr/>
        <w:t>E</w:t>
      </w:r>
      <w:r>
        <w:rPr>
          <w:position w:val="9"/>
          <w:sz w:val="16"/>
        </w:rPr>
        <w:t>n</w:t>
      </w:r>
      <w:r>
        <w:rPr/>
        <w:t>.</w:t>
      </w:r>
    </w:p>
    <w:p>
      <w:pPr>
        <w:pStyle w:val="BodyText"/>
        <w:rPr>
          <w:sz w:val="26"/>
        </w:rPr>
      </w:pPr>
    </w:p>
    <w:p>
      <w:pPr>
        <w:pStyle w:val="BodyText"/>
        <w:spacing w:before="10"/>
        <w:rPr>
          <w:sz w:val="20"/>
        </w:rPr>
      </w:pPr>
    </w:p>
    <w:p>
      <w:pPr>
        <w:pStyle w:val="BodyText"/>
        <w:ind w:left="102"/>
        <w:jc w:val="both"/>
        <w:rPr>
          <w:rFonts w:ascii="Calibri Light"/>
          <w:b w:val="0"/>
        </w:rPr>
      </w:pPr>
      <w:bookmarkStart w:name="_bookmark100" w:id="101"/>
      <w:bookmarkEnd w:id="101"/>
      <w:r>
        <w:rPr/>
      </w:r>
      <w:r>
        <w:rPr>
          <w:rFonts w:ascii="Calibri Light"/>
          <w:b w:val="0"/>
        </w:rPr>
        <w:t>Matrices.</w:t>
      </w:r>
    </w:p>
    <w:p>
      <w:pPr>
        <w:pStyle w:val="BodyText"/>
        <w:spacing w:before="1"/>
        <w:rPr>
          <w:rFonts w:ascii="Calibri Light"/>
          <w:b w:val="0"/>
          <w:sz w:val="29"/>
        </w:rPr>
      </w:pPr>
    </w:p>
    <w:p>
      <w:pPr>
        <w:pStyle w:val="BodyText"/>
        <w:spacing w:line="266" w:lineRule="auto"/>
        <w:ind w:left="102" w:right="119"/>
        <w:jc w:val="both"/>
        <w:rPr>
          <w:rFonts w:ascii="Cambria Math" w:hAnsi="Cambria Math" w:eastAsia="Cambria Math"/>
        </w:rPr>
      </w:pPr>
      <w:r>
        <w:rPr/>
        <w:t>Una matriz es un arreglo de  </w:t>
      </w:r>
      <w:r>
        <w:rPr>
          <w:rFonts w:ascii="Cambria Math" w:hAnsi="Cambria Math" w:eastAsia="Cambria Math"/>
        </w:rPr>
        <w:t>� � �  </w:t>
      </w:r>
      <w:r>
        <w:rPr/>
        <w:t>números, ordenados en forma de hileras  y  columnas, donde </w:t>
      </w:r>
      <w:r>
        <w:rPr>
          <w:i/>
        </w:rPr>
        <w:t>m  </w:t>
      </w:r>
      <w:r>
        <w:rPr/>
        <w:t>es  el  número  de  hileras  y  </w:t>
      </w:r>
      <w:r>
        <w:rPr>
          <w:i/>
        </w:rPr>
        <w:t>n  </w:t>
      </w:r>
      <w:r>
        <w:rPr/>
        <w:t>es  el  número  de  columnas,  las cuales  pueden representarnos un conjunto de vectores en </w:t>
      </w:r>
      <w:r>
        <w:rPr>
          <w:rFonts w:ascii="Cambria Math" w:hAnsi="Cambria Math" w:eastAsia="Cambria Math"/>
          <w:spacing w:val="3"/>
        </w:rPr>
        <w:t>�</w:t>
      </w:r>
      <w:r>
        <w:rPr>
          <w:rFonts w:ascii="Cambria Math" w:hAnsi="Cambria Math" w:eastAsia="Cambria Math"/>
          <w:spacing w:val="3"/>
          <w:position w:val="9"/>
          <w:sz w:val="17"/>
        </w:rPr>
        <w:t>�</w:t>
      </w:r>
      <w:r>
        <w:rPr>
          <w:rFonts w:ascii="Cambria Math" w:hAnsi="Cambria Math" w:eastAsia="Cambria Math"/>
          <w:position w:val="9"/>
          <w:sz w:val="17"/>
        </w:rPr>
        <w:t> </w:t>
      </w:r>
      <w:r>
        <w:rPr>
          <w:rFonts w:ascii="Cambria Math" w:hAnsi="Cambria Math" w:eastAsia="Cambria Math"/>
        </w:rPr>
        <w:t>.</w:t>
      </w:r>
    </w:p>
    <w:p>
      <w:pPr>
        <w:pStyle w:val="BodyText"/>
        <w:spacing w:before="2"/>
        <w:rPr>
          <w:rFonts w:ascii="Cambria Math"/>
          <w:sz w:val="28"/>
        </w:rPr>
      </w:pPr>
    </w:p>
    <w:p>
      <w:pPr>
        <w:pStyle w:val="BodyText"/>
        <w:spacing w:line="273" w:lineRule="auto"/>
        <w:ind w:left="102" w:right="121"/>
        <w:jc w:val="both"/>
      </w:pPr>
      <w:r>
        <w:rPr/>
        <w:t>Las matrices generalmente se representan por letras mayúsculas. A sus elementos se les denota con </w:t>
      </w:r>
      <w:r>
        <w:rPr>
          <w:w w:val="99"/>
        </w:rPr>
        <w:t>los</w:t>
      </w:r>
      <w:r>
        <w:rPr/>
        <w:t> subíndice</w:t>
      </w:r>
      <w:r>
        <w:rPr>
          <w:w w:val="99"/>
        </w:rPr>
        <w:t>s</w:t>
      </w:r>
      <w:r>
        <w:rPr/>
        <w:t> </w:t>
      </w:r>
      <w:r>
        <w:rPr>
          <w:rFonts w:ascii="Cambria Math" w:hAnsi="Cambria Math" w:eastAsia="Cambria Math"/>
          <w:w w:val="48"/>
        </w:rPr>
        <w:t>�</w:t>
      </w:r>
      <w:r>
        <w:rPr>
          <w:rFonts w:ascii="Cambria Math" w:hAnsi="Cambria Math" w:eastAsia="Cambria Math"/>
          <w:w w:val="99"/>
        </w:rPr>
        <w:t>,</w:t>
      </w:r>
      <w:r>
        <w:rPr>
          <w:rFonts w:ascii="Cambria Math" w:hAnsi="Cambria Math" w:eastAsia="Cambria Math"/>
        </w:rPr>
        <w:t> </w:t>
      </w:r>
      <w:r>
        <w:rPr>
          <w:rFonts w:ascii="Cambria Math" w:hAnsi="Cambria Math" w:eastAsia="Cambria Math"/>
          <w:w w:val="54"/>
        </w:rPr>
        <w:t>�</w:t>
      </w:r>
      <w:r>
        <w:rPr/>
        <w:t>.</w:t>
      </w:r>
    </w:p>
    <w:p>
      <w:pPr>
        <w:pStyle w:val="BodyText"/>
        <w:spacing w:before="1"/>
        <w:rPr>
          <w:sz w:val="28"/>
        </w:rPr>
      </w:pPr>
    </w:p>
    <w:p>
      <w:pPr>
        <w:pStyle w:val="BodyText"/>
        <w:ind w:left="102"/>
        <w:jc w:val="both"/>
      </w:pPr>
      <w:r>
        <w:rPr/>
        <w:t>Dónde:</w:t>
      </w:r>
    </w:p>
    <w:p>
      <w:pPr>
        <w:pStyle w:val="BodyText"/>
        <w:spacing w:before="2"/>
        <w:rPr>
          <w:sz w:val="31"/>
        </w:rPr>
      </w:pPr>
    </w:p>
    <w:p>
      <w:pPr>
        <w:pStyle w:val="BodyText"/>
        <w:ind w:left="810" w:right="48"/>
        <w:rPr>
          <w:rFonts w:ascii="Cambria Math" w:hAnsi="Cambria Math" w:eastAsia="Cambria Math"/>
        </w:rPr>
      </w:pPr>
      <w:r>
        <w:rPr>
          <w:rFonts w:ascii="Cambria Math" w:hAnsi="Cambria Math" w:eastAsia="Cambria Math"/>
          <w:w w:val="90"/>
        </w:rPr>
        <w:t>� </w:t>
      </w:r>
      <w:r>
        <w:rPr/>
        <w:t>=Representa la fila donde está el elemento </w:t>
      </w:r>
      <w:r>
        <w:rPr>
          <w:rFonts w:ascii="Cambria Math" w:hAnsi="Cambria Math" w:eastAsia="Cambria Math"/>
          <w:w w:val="90"/>
        </w:rPr>
        <w:t>� </w:t>
      </w:r>
      <w:r>
        <w:rPr>
          <w:rFonts w:ascii="Cambria Math" w:hAnsi="Cambria Math" w:eastAsia="Cambria Math"/>
        </w:rPr>
        <w:t>= 1, 2, 3, … , �</w:t>
      </w:r>
    </w:p>
    <w:p>
      <w:pPr>
        <w:pStyle w:val="BodyText"/>
        <w:spacing w:before="40"/>
        <w:ind w:left="810" w:right="48"/>
        <w:rPr>
          <w:rFonts w:ascii="Cambria Math" w:hAnsi="Cambria Math" w:eastAsia="Cambria Math"/>
        </w:rPr>
      </w:pPr>
      <w:r>
        <w:rPr>
          <w:rFonts w:ascii="Cambria Math" w:hAnsi="Cambria Math" w:eastAsia="Cambria Math"/>
          <w:w w:val="95"/>
        </w:rPr>
        <w:t>� </w:t>
      </w:r>
      <w:r>
        <w:rPr/>
        <w:t>=Representa la columna donde está el elemento </w:t>
      </w:r>
      <w:r>
        <w:rPr>
          <w:rFonts w:ascii="Cambria Math" w:hAnsi="Cambria Math" w:eastAsia="Cambria Math"/>
          <w:w w:val="95"/>
        </w:rPr>
        <w:t>� </w:t>
      </w:r>
      <w:r>
        <w:rPr>
          <w:rFonts w:ascii="Cambria Math" w:hAnsi="Cambria Math" w:eastAsia="Cambria Math"/>
        </w:rPr>
        <w:t>= 1, 2, 3, … , �</w:t>
      </w:r>
    </w:p>
    <w:p>
      <w:pPr>
        <w:pStyle w:val="BodyText"/>
        <w:spacing w:before="42"/>
        <w:ind w:left="102"/>
        <w:jc w:val="both"/>
      </w:pPr>
      <w:r>
        <w:rPr/>
        <w:t>Una matriz de </w:t>
      </w:r>
      <w:r>
        <w:rPr>
          <w:rFonts w:ascii="Cambria Math" w:eastAsia="Cambria Math"/>
        </w:rPr>
        <w:t>� � � </w:t>
      </w:r>
      <w:r>
        <w:rPr/>
        <w:t>se expresa de la siguiente forma:</w:t>
      </w:r>
    </w:p>
    <w:p>
      <w:pPr>
        <w:pStyle w:val="BodyText"/>
        <w:rPr>
          <w:sz w:val="20"/>
        </w:rPr>
      </w:pPr>
    </w:p>
    <w:p>
      <w:pPr>
        <w:pStyle w:val="BodyText"/>
        <w:rPr>
          <w:sz w:val="20"/>
        </w:rPr>
      </w:pPr>
    </w:p>
    <w:p>
      <w:pPr>
        <w:pStyle w:val="BodyText"/>
        <w:spacing w:before="5"/>
        <w:rPr>
          <w:sz w:val="22"/>
        </w:rPr>
      </w:pPr>
    </w:p>
    <w:p>
      <w:pPr>
        <w:pStyle w:val="BodyText"/>
        <w:tabs>
          <w:tab w:pos="3350" w:val="left" w:leader="none"/>
        </w:tabs>
        <w:spacing w:before="59"/>
        <w:ind w:right="15"/>
        <w:jc w:val="center"/>
        <w:rPr>
          <w:rFonts w:ascii="Cambria Math" w:eastAsia="Cambria Math"/>
        </w:rPr>
      </w:pPr>
      <w:r>
        <w:rPr/>
        <w:pict>
          <v:shape style="position:absolute;margin-left:252.460007pt;margin-top:-24.584249pt;width:130.0500pt;height:47.25pt;mso-position-horizontal-relative:page;mso-position-vertical-relative:paragraph;z-index:50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2"/>
                    <w:gridCol w:w="577"/>
                    <w:gridCol w:w="582"/>
                    <w:gridCol w:w="450"/>
                    <w:gridCol w:w="499"/>
                  </w:tblGrid>
                  <w:tr>
                    <w:trPr>
                      <w:trHeight w:val="693" w:hRule="exact"/>
                    </w:trPr>
                    <w:tc>
                      <w:tcPr>
                        <w:tcW w:w="492" w:type="dxa"/>
                      </w:tcPr>
                      <w:p>
                        <w:pPr>
                          <w:pStyle w:val="TableParagraph"/>
                          <w:spacing w:line="298" w:lineRule="exact" w:before="56"/>
                          <w:ind w:left="42"/>
                          <w:jc w:val="left"/>
                          <w:rPr>
                            <w:rFonts w:ascii="Cambria Math" w:eastAsia="Cambria Math"/>
                            <w:sz w:val="17"/>
                          </w:rPr>
                        </w:pPr>
                        <w:r>
                          <w:rPr>
                            <w:rFonts w:ascii="Cambria Math" w:eastAsia="Cambria Math"/>
                            <w:position w:val="5"/>
                            <w:sz w:val="24"/>
                          </w:rPr>
                          <w:t>�</w:t>
                        </w:r>
                        <w:r>
                          <w:rPr>
                            <w:rFonts w:ascii="Cambria Math" w:eastAsia="Cambria Math"/>
                            <w:sz w:val="17"/>
                          </w:rPr>
                          <w:t>11</w:t>
                        </w:r>
                      </w:p>
                      <w:p>
                        <w:pPr>
                          <w:pStyle w:val="TableParagraph"/>
                          <w:spacing w:line="298" w:lineRule="exact"/>
                          <w:ind w:left="35"/>
                          <w:jc w:val="left"/>
                          <w:rPr>
                            <w:rFonts w:ascii="Cambria Math" w:eastAsia="Cambria Math"/>
                            <w:sz w:val="17"/>
                          </w:rPr>
                        </w:pPr>
                        <w:r>
                          <w:rPr>
                            <w:rFonts w:ascii="Cambria Math" w:eastAsia="Cambria Math"/>
                            <w:position w:val="5"/>
                            <w:sz w:val="24"/>
                          </w:rPr>
                          <w:t>�</w:t>
                        </w:r>
                        <w:r>
                          <w:rPr>
                            <w:rFonts w:ascii="Cambria Math" w:eastAsia="Cambria Math"/>
                            <w:sz w:val="17"/>
                          </w:rPr>
                          <w:t>21</w:t>
                        </w:r>
                      </w:p>
                    </w:tc>
                    <w:tc>
                      <w:tcPr>
                        <w:tcW w:w="577" w:type="dxa"/>
                      </w:tcPr>
                      <w:p>
                        <w:pPr>
                          <w:pStyle w:val="TableParagraph"/>
                          <w:spacing w:line="298" w:lineRule="exact" w:before="56"/>
                          <w:ind w:left="126"/>
                          <w:jc w:val="left"/>
                          <w:rPr>
                            <w:rFonts w:ascii="Cambria Math" w:eastAsia="Cambria Math"/>
                            <w:sz w:val="17"/>
                          </w:rPr>
                        </w:pPr>
                        <w:r>
                          <w:rPr>
                            <w:rFonts w:ascii="Cambria Math" w:eastAsia="Cambria Math"/>
                            <w:position w:val="5"/>
                            <w:sz w:val="24"/>
                          </w:rPr>
                          <w:t>�</w:t>
                        </w:r>
                        <w:r>
                          <w:rPr>
                            <w:rFonts w:ascii="Cambria Math" w:eastAsia="Cambria Math"/>
                            <w:sz w:val="17"/>
                          </w:rPr>
                          <w:t>12</w:t>
                        </w:r>
                      </w:p>
                      <w:p>
                        <w:pPr>
                          <w:pStyle w:val="TableParagraph"/>
                          <w:spacing w:line="298" w:lineRule="exact"/>
                          <w:ind w:left="123"/>
                          <w:jc w:val="left"/>
                          <w:rPr>
                            <w:rFonts w:ascii="Cambria Math" w:eastAsia="Cambria Math"/>
                            <w:sz w:val="17"/>
                          </w:rPr>
                        </w:pPr>
                        <w:r>
                          <w:rPr>
                            <w:rFonts w:ascii="Cambria Math" w:eastAsia="Cambria Math"/>
                            <w:position w:val="5"/>
                            <w:sz w:val="24"/>
                          </w:rPr>
                          <w:t>�</w:t>
                        </w:r>
                        <w:r>
                          <w:rPr>
                            <w:rFonts w:ascii="Cambria Math" w:eastAsia="Cambria Math"/>
                            <w:sz w:val="17"/>
                          </w:rPr>
                          <w:t>22</w:t>
                        </w:r>
                      </w:p>
                    </w:tc>
                    <w:tc>
                      <w:tcPr>
                        <w:tcW w:w="582" w:type="dxa"/>
                      </w:tcPr>
                      <w:p>
                        <w:pPr>
                          <w:pStyle w:val="TableParagraph"/>
                          <w:spacing w:line="298" w:lineRule="exact" w:before="56"/>
                          <w:ind w:left="122"/>
                          <w:jc w:val="left"/>
                          <w:rPr>
                            <w:rFonts w:ascii="Cambria Math" w:eastAsia="Cambria Math"/>
                            <w:sz w:val="17"/>
                          </w:rPr>
                        </w:pPr>
                        <w:r>
                          <w:rPr>
                            <w:rFonts w:ascii="Cambria Math" w:eastAsia="Cambria Math"/>
                            <w:position w:val="5"/>
                            <w:sz w:val="24"/>
                          </w:rPr>
                          <w:t>�</w:t>
                        </w:r>
                        <w:r>
                          <w:rPr>
                            <w:rFonts w:ascii="Cambria Math" w:eastAsia="Cambria Math"/>
                            <w:sz w:val="17"/>
                          </w:rPr>
                          <w:t>13</w:t>
                        </w:r>
                      </w:p>
                      <w:p>
                        <w:pPr>
                          <w:pStyle w:val="TableParagraph"/>
                          <w:spacing w:line="298" w:lineRule="exact"/>
                          <w:ind w:left="127"/>
                          <w:jc w:val="left"/>
                          <w:rPr>
                            <w:rFonts w:ascii="Cambria Math" w:eastAsia="Cambria Math"/>
                            <w:sz w:val="17"/>
                          </w:rPr>
                        </w:pPr>
                        <w:r>
                          <w:rPr>
                            <w:rFonts w:ascii="Cambria Math" w:eastAsia="Cambria Math"/>
                            <w:position w:val="5"/>
                            <w:sz w:val="24"/>
                          </w:rPr>
                          <w:t>�</w:t>
                        </w:r>
                        <w:r>
                          <w:rPr>
                            <w:rFonts w:ascii="Cambria Math" w:eastAsia="Cambria Math"/>
                            <w:sz w:val="17"/>
                          </w:rPr>
                          <w:t>23</w:t>
                        </w:r>
                      </w:p>
                    </w:tc>
                    <w:tc>
                      <w:tcPr>
                        <w:tcW w:w="450" w:type="dxa"/>
                      </w:tcPr>
                      <w:p>
                        <w:pPr>
                          <w:pStyle w:val="TableParagraph"/>
                          <w:spacing w:line="281" w:lineRule="exact" w:before="94"/>
                          <w:ind w:left="123"/>
                          <w:jc w:val="left"/>
                          <w:rPr>
                            <w:rFonts w:ascii="Cambria Math" w:hAnsi="Cambria Math"/>
                            <w:sz w:val="24"/>
                          </w:rPr>
                        </w:pPr>
                        <w:r>
                          <w:rPr>
                            <w:rFonts w:ascii="Cambria Math" w:hAnsi="Cambria Math"/>
                            <w:w w:val="99"/>
                            <w:sz w:val="24"/>
                          </w:rPr>
                          <w:t>⋯</w:t>
                        </w:r>
                      </w:p>
                      <w:p>
                        <w:pPr>
                          <w:pStyle w:val="TableParagraph"/>
                          <w:spacing w:line="281" w:lineRule="exact"/>
                          <w:ind w:left="152"/>
                          <w:jc w:val="left"/>
                          <w:rPr>
                            <w:rFonts w:ascii="Cambria Math" w:hAnsi="Cambria Math"/>
                            <w:sz w:val="24"/>
                          </w:rPr>
                        </w:pPr>
                        <w:r>
                          <w:rPr>
                            <w:rFonts w:ascii="Cambria Math" w:hAnsi="Cambria Math"/>
                            <w:w w:val="99"/>
                            <w:sz w:val="24"/>
                          </w:rPr>
                          <w:t>⋱</w:t>
                        </w:r>
                      </w:p>
                    </w:tc>
                    <w:tc>
                      <w:tcPr>
                        <w:tcW w:w="499" w:type="dxa"/>
                      </w:tcPr>
                      <w:p>
                        <w:pPr>
                          <w:pStyle w:val="TableParagraph"/>
                          <w:spacing w:line="298" w:lineRule="exact" w:before="92"/>
                          <w:ind w:left="122" w:right="-107"/>
                          <w:jc w:val="left"/>
                          <w:rPr>
                            <w:rFonts w:ascii="Cambria Math" w:eastAsia="Cambria Math"/>
                            <w:sz w:val="17"/>
                          </w:rPr>
                        </w:pPr>
                        <w:r>
                          <w:rPr>
                            <w:rFonts w:ascii="Cambria Math" w:eastAsia="Cambria Math"/>
                            <w:spacing w:val="-5"/>
                            <w:w w:val="84"/>
                            <w:position w:val="5"/>
                            <w:sz w:val="24"/>
                          </w:rPr>
                          <w:t>�</w:t>
                        </w:r>
                        <w:r>
                          <w:rPr>
                            <w:rFonts w:ascii="Cambria Math" w:eastAsia="Cambria Math"/>
                            <w:spacing w:val="-1"/>
                            <w:w w:val="104"/>
                            <w:sz w:val="17"/>
                          </w:rPr>
                          <w:t>1</w:t>
                        </w:r>
                        <w:r>
                          <w:rPr>
                            <w:rFonts w:ascii="Cambria Math" w:eastAsia="Cambria Math"/>
                            <w:w w:val="98"/>
                            <w:sz w:val="17"/>
                          </w:rPr>
                          <w:t>�</w:t>
                        </w:r>
                      </w:p>
                      <w:p>
                        <w:pPr>
                          <w:pStyle w:val="TableParagraph"/>
                          <w:spacing w:line="298" w:lineRule="exact"/>
                          <w:ind w:left="120" w:right="-110"/>
                          <w:jc w:val="left"/>
                          <w:rPr>
                            <w:rFonts w:ascii="Cambria Math" w:eastAsia="Cambria Math"/>
                            <w:sz w:val="17"/>
                          </w:rPr>
                        </w:pPr>
                        <w:r>
                          <w:rPr>
                            <w:rFonts w:ascii="Cambria Math" w:eastAsia="Cambria Math"/>
                            <w:w w:val="84"/>
                            <w:position w:val="5"/>
                            <w:sz w:val="24"/>
                          </w:rPr>
                          <w:t>�</w:t>
                        </w:r>
                        <w:r>
                          <w:rPr>
                            <w:rFonts w:ascii="Cambria Math" w:eastAsia="Cambria Math"/>
                            <w:spacing w:val="-1"/>
                            <w:w w:val="104"/>
                            <w:sz w:val="17"/>
                          </w:rPr>
                          <w:t>2</w:t>
                        </w:r>
                        <w:r>
                          <w:rPr>
                            <w:rFonts w:ascii="Cambria Math" w:eastAsia="Cambria Math"/>
                            <w:w w:val="98"/>
                            <w:sz w:val="17"/>
                          </w:rPr>
                          <w:t>�</w:t>
                        </w:r>
                      </w:p>
                    </w:tc>
                  </w:tr>
                  <w:tr>
                    <w:trPr>
                      <w:trHeight w:val="251" w:hRule="exact"/>
                    </w:trPr>
                    <w:tc>
                      <w:tcPr>
                        <w:tcW w:w="492" w:type="dxa"/>
                      </w:tcPr>
                      <w:p>
                        <w:pPr>
                          <w:pStyle w:val="TableParagraph"/>
                          <w:spacing w:line="251" w:lineRule="exact"/>
                          <w:ind w:left="143"/>
                          <w:jc w:val="left"/>
                          <w:rPr>
                            <w:rFonts w:ascii="Cambria Math" w:hAnsi="Cambria Math"/>
                            <w:sz w:val="24"/>
                          </w:rPr>
                        </w:pPr>
                        <w:r>
                          <w:rPr>
                            <w:rFonts w:ascii="Cambria Math" w:hAnsi="Cambria Math"/>
                            <w:w w:val="100"/>
                            <w:sz w:val="24"/>
                          </w:rPr>
                          <w:t>⋮</w:t>
                        </w:r>
                      </w:p>
                    </w:tc>
                    <w:tc>
                      <w:tcPr>
                        <w:tcW w:w="577" w:type="dxa"/>
                      </w:tcPr>
                      <w:p>
                        <w:pPr>
                          <w:pStyle w:val="TableParagraph"/>
                          <w:spacing w:line="251" w:lineRule="exact"/>
                          <w:ind w:right="42"/>
                          <w:rPr>
                            <w:rFonts w:ascii="Cambria Math" w:hAnsi="Cambria Math"/>
                            <w:sz w:val="24"/>
                          </w:rPr>
                        </w:pPr>
                        <w:r>
                          <w:rPr>
                            <w:rFonts w:ascii="Cambria Math" w:hAnsi="Cambria Math"/>
                            <w:w w:val="100"/>
                            <w:sz w:val="24"/>
                          </w:rPr>
                          <w:t>⋮</w:t>
                        </w:r>
                      </w:p>
                    </w:tc>
                    <w:tc>
                      <w:tcPr>
                        <w:tcW w:w="582" w:type="dxa"/>
                      </w:tcPr>
                      <w:p>
                        <w:pPr>
                          <w:pStyle w:val="TableParagraph"/>
                          <w:spacing w:line="251" w:lineRule="exact"/>
                          <w:ind w:left="58"/>
                          <w:rPr>
                            <w:rFonts w:ascii="Cambria Math" w:hAnsi="Cambria Math"/>
                            <w:sz w:val="24"/>
                          </w:rPr>
                        </w:pPr>
                        <w:r>
                          <w:rPr>
                            <w:rFonts w:ascii="Cambria Math" w:hAnsi="Cambria Math"/>
                            <w:w w:val="100"/>
                            <w:sz w:val="24"/>
                          </w:rPr>
                          <w:t>⋮</w:t>
                        </w:r>
                      </w:p>
                    </w:tc>
                    <w:tc>
                      <w:tcPr>
                        <w:tcW w:w="450" w:type="dxa"/>
                      </w:tcPr>
                      <w:p>
                        <w:pPr>
                          <w:pStyle w:val="TableParagraph"/>
                          <w:spacing w:line="244" w:lineRule="exact"/>
                          <w:ind w:left="152"/>
                          <w:jc w:val="left"/>
                          <w:rPr>
                            <w:rFonts w:ascii="Cambria Math" w:hAnsi="Cambria Math"/>
                            <w:sz w:val="24"/>
                          </w:rPr>
                        </w:pPr>
                        <w:r>
                          <w:rPr>
                            <w:rFonts w:ascii="Cambria Math" w:hAnsi="Cambria Math"/>
                            <w:w w:val="99"/>
                            <w:sz w:val="24"/>
                          </w:rPr>
                          <w:t>⋱</w:t>
                        </w:r>
                      </w:p>
                    </w:tc>
                    <w:tc>
                      <w:tcPr>
                        <w:tcW w:w="499" w:type="dxa"/>
                      </w:tcPr>
                      <w:p>
                        <w:pPr>
                          <w:pStyle w:val="TableParagraph"/>
                          <w:spacing w:line="244" w:lineRule="exact"/>
                          <w:ind w:left="262"/>
                          <w:jc w:val="left"/>
                          <w:rPr>
                            <w:rFonts w:ascii="Cambria Math" w:hAnsi="Cambria Math"/>
                            <w:sz w:val="24"/>
                          </w:rPr>
                        </w:pPr>
                        <w:r>
                          <w:rPr>
                            <w:rFonts w:ascii="Cambria Math" w:hAnsi="Cambria Math"/>
                            <w:w w:val="100"/>
                            <w:sz w:val="24"/>
                          </w:rPr>
                          <w:t>⋮</w:t>
                        </w:r>
                      </w:p>
                    </w:tc>
                  </w:tr>
                </w:tbl>
                <w:p>
                  <w:pPr>
                    <w:pStyle w:val="BodyText"/>
                  </w:pPr>
                </w:p>
              </w:txbxContent>
            </v:textbox>
            <w10:wrap type="none"/>
          </v:shape>
        </w:pict>
      </w:r>
      <w:r>
        <w:rPr>
          <w:rFonts w:ascii="Cambria Math" w:eastAsia="Cambria Math"/>
          <w:w w:val="110"/>
        </w:rPr>
        <w:t>� =</w:t>
      </w:r>
      <w:r>
        <w:rPr>
          <w:rFonts w:ascii="Cambria Math" w:eastAsia="Cambria Math"/>
          <w:spacing w:val="-1"/>
          <w:w w:val="110"/>
        </w:rPr>
        <w:t> </w:t>
      </w:r>
      <w:r>
        <w:rPr>
          <w:rFonts w:ascii="Cambria Math" w:eastAsia="Cambria Math"/>
          <w:w w:val="110"/>
        </w:rPr>
        <w:t>[</w:t>
        <w:tab/>
        <w:t>]</w:t>
      </w:r>
    </w:p>
    <w:p>
      <w:pPr>
        <w:tabs>
          <w:tab w:pos="4004" w:val="left" w:leader="none"/>
          <w:tab w:pos="4645" w:val="left" w:leader="none"/>
          <w:tab w:pos="5298" w:val="left" w:leader="none"/>
          <w:tab w:pos="5730" w:val="left" w:leader="none"/>
        </w:tabs>
        <w:spacing w:before="98"/>
        <w:ind w:left="3364" w:right="48" w:firstLine="0"/>
        <w:jc w:val="left"/>
        <w:rPr>
          <w:rFonts w:ascii="Cambria Math" w:hAnsi="Cambria Math" w:eastAsia="Cambria Math"/>
          <w:sz w:val="17"/>
        </w:rPr>
      </w:pPr>
      <w:r>
        <w:rPr>
          <w:rFonts w:ascii="Cambria Math" w:hAnsi="Cambria Math" w:eastAsia="Cambria Math"/>
          <w:w w:val="110"/>
          <w:position w:val="5"/>
          <w:sz w:val="24"/>
        </w:rPr>
        <w:t>�</w:t>
      </w:r>
      <w:r>
        <w:rPr>
          <w:rFonts w:ascii="Cambria Math" w:hAnsi="Cambria Math" w:eastAsia="Cambria Math"/>
          <w:w w:val="110"/>
          <w:sz w:val="17"/>
        </w:rPr>
        <w:t>�1</w:t>
        <w:tab/>
      </w:r>
      <w:r>
        <w:rPr>
          <w:rFonts w:ascii="Cambria Math" w:hAnsi="Cambria Math" w:eastAsia="Cambria Math"/>
          <w:w w:val="110"/>
          <w:position w:val="5"/>
          <w:sz w:val="24"/>
        </w:rPr>
        <w:t>�</w:t>
      </w:r>
      <w:r>
        <w:rPr>
          <w:rFonts w:ascii="Cambria Math" w:hAnsi="Cambria Math" w:eastAsia="Cambria Math"/>
          <w:w w:val="110"/>
          <w:sz w:val="17"/>
        </w:rPr>
        <w:t>�2</w:t>
        <w:tab/>
      </w:r>
      <w:r>
        <w:rPr>
          <w:rFonts w:ascii="Cambria Math" w:hAnsi="Cambria Math" w:eastAsia="Cambria Math"/>
          <w:w w:val="110"/>
          <w:position w:val="5"/>
          <w:sz w:val="24"/>
        </w:rPr>
        <w:t>�</w:t>
      </w:r>
      <w:r>
        <w:rPr>
          <w:rFonts w:ascii="Cambria Math" w:hAnsi="Cambria Math" w:eastAsia="Cambria Math"/>
          <w:w w:val="110"/>
          <w:sz w:val="17"/>
        </w:rPr>
        <w:t>�3</w:t>
        <w:tab/>
      </w:r>
      <w:r>
        <w:rPr>
          <w:rFonts w:ascii="Cambria Math" w:hAnsi="Cambria Math" w:eastAsia="Cambria Math"/>
          <w:w w:val="110"/>
          <w:position w:val="1"/>
          <w:sz w:val="24"/>
        </w:rPr>
        <w:t>…</w:t>
        <w:tab/>
        <w:t>�</w:t>
      </w:r>
      <w:r>
        <w:rPr>
          <w:rFonts w:ascii="Cambria Math" w:hAnsi="Cambria Math" w:eastAsia="Cambria Math"/>
          <w:w w:val="110"/>
          <w:position w:val="-3"/>
          <w:sz w:val="17"/>
        </w:rPr>
        <w:t>��</w:t>
      </w:r>
    </w:p>
    <w:p>
      <w:pPr>
        <w:spacing w:before="7"/>
        <w:ind w:left="0" w:right="16" w:firstLine="0"/>
        <w:jc w:val="center"/>
        <w:rPr>
          <w:rFonts w:ascii="Calibri" w:hAnsi="Calibri"/>
          <w:i/>
          <w:sz w:val="18"/>
        </w:rPr>
      </w:pPr>
      <w:r>
        <w:rPr>
          <w:rFonts w:ascii="Calibri" w:hAnsi="Calibri"/>
          <w:i/>
          <w:color w:val="44536A"/>
          <w:sz w:val="18"/>
        </w:rPr>
        <w:t>Ilustración 11 Representación de una matriz</w:t>
      </w:r>
    </w:p>
    <w:p>
      <w:pPr>
        <w:pStyle w:val="BodyText"/>
        <w:spacing w:before="6"/>
        <w:rPr>
          <w:rFonts w:ascii="Calibri"/>
          <w:i/>
          <w:sz w:val="10"/>
        </w:rPr>
      </w:pPr>
    </w:p>
    <w:p>
      <w:pPr>
        <w:pStyle w:val="BodyText"/>
        <w:spacing w:line="276" w:lineRule="auto" w:before="66"/>
        <w:ind w:left="102" w:right="328"/>
      </w:pPr>
      <w:r>
        <w:rPr/>
        <w:t>El  número  en  la  m-ésima  columna  y  en  el  n-ésimo  renglón  se  le  denomina  </w:t>
      </w:r>
      <w:r>
        <w:rPr>
          <w:rFonts w:ascii="Cambria Math" w:hAnsi="Cambria Math" w:eastAsia="Cambria Math"/>
        </w:rPr>
        <w:t>��    −</w:t>
      </w:r>
      <w:r>
        <w:rPr>
          <w:rFonts w:ascii="Cambria Math" w:hAnsi="Cambria Math" w:eastAsia="Cambria Math"/>
          <w:spacing w:val="-19"/>
        </w:rPr>
        <w:t> </w:t>
      </w:r>
      <w:r>
        <w:rPr>
          <w:rFonts w:ascii="Cambria Math" w:hAnsi="Cambria Math" w:eastAsia="Cambria Math"/>
        </w:rPr>
        <w:t>é����</w:t>
      </w:r>
      <w:r>
        <w:rPr>
          <w:rFonts w:ascii="Cambria Math" w:hAnsi="Cambria Math" w:eastAsia="Cambria Math"/>
          <w:spacing w:val="-16"/>
        </w:rPr>
        <w:t> </w:t>
      </w:r>
      <w:r>
        <w:rPr/>
        <w:t>elemento</w:t>
      </w:r>
      <w:r>
        <w:rPr>
          <w:spacing w:val="-18"/>
        </w:rPr>
        <w:t> </w:t>
      </w:r>
      <w:r>
        <w:rPr/>
        <w:t>y</w:t>
      </w:r>
      <w:r>
        <w:rPr>
          <w:spacing w:val="-25"/>
        </w:rPr>
        <w:t> </w:t>
      </w:r>
      <w:r>
        <w:rPr/>
        <w:t>se</w:t>
      </w:r>
      <w:r>
        <w:rPr>
          <w:spacing w:val="-22"/>
        </w:rPr>
        <w:t> </w:t>
      </w:r>
      <w:r>
        <w:rPr/>
        <w:t>escribe</w:t>
      </w:r>
      <w:r>
        <w:rPr>
          <w:spacing w:val="-23"/>
        </w:rPr>
        <w:t> </w:t>
      </w:r>
      <w:r>
        <w:rPr/>
        <w:t>de</w:t>
      </w:r>
      <w:r>
        <w:rPr>
          <w:spacing w:val="-21"/>
        </w:rPr>
        <w:t> </w:t>
      </w:r>
      <w:r>
        <w:rPr/>
        <w:t>la</w:t>
      </w:r>
      <w:r>
        <w:rPr>
          <w:spacing w:val="-21"/>
        </w:rPr>
        <w:t> </w:t>
      </w:r>
      <w:r>
        <w:rPr/>
        <w:t>siguiente</w:t>
      </w:r>
      <w:r>
        <w:rPr>
          <w:spacing w:val="-21"/>
        </w:rPr>
        <w:t> </w:t>
      </w:r>
      <w:r>
        <w:rPr/>
        <w:t>forma:</w:t>
      </w:r>
    </w:p>
    <w:p>
      <w:pPr>
        <w:pStyle w:val="BodyText"/>
        <w:rPr>
          <w:sz w:val="28"/>
        </w:rPr>
      </w:pPr>
    </w:p>
    <w:p>
      <w:pPr>
        <w:spacing w:before="0"/>
        <w:ind w:left="4314" w:right="2980" w:firstLine="0"/>
        <w:jc w:val="left"/>
        <w:rPr>
          <w:rFonts w:ascii="Cambria Math" w:eastAsia="Cambria Math"/>
          <w:sz w:val="17"/>
        </w:rPr>
      </w:pPr>
      <w:r>
        <w:rPr>
          <w:rFonts w:ascii="Cambria Math" w:eastAsia="Cambria Math"/>
          <w:w w:val="110"/>
          <w:position w:val="5"/>
          <w:sz w:val="24"/>
        </w:rPr>
        <w:t>�</w:t>
      </w:r>
      <w:r>
        <w:rPr>
          <w:rFonts w:ascii="Cambria Math" w:eastAsia="Cambria Math"/>
          <w:w w:val="110"/>
          <w:sz w:val="17"/>
        </w:rPr>
        <w:t>��</w:t>
      </w:r>
    </w:p>
    <w:p>
      <w:pPr>
        <w:pStyle w:val="BodyText"/>
        <w:rPr>
          <w:rFonts w:ascii="Cambria Math"/>
          <w:sz w:val="26"/>
        </w:rPr>
      </w:pPr>
    </w:p>
    <w:p>
      <w:pPr>
        <w:pStyle w:val="BodyText"/>
        <w:rPr>
          <w:rFonts w:ascii="Cambria Math"/>
          <w:sz w:val="29"/>
        </w:rPr>
      </w:pPr>
    </w:p>
    <w:p>
      <w:pPr>
        <w:pStyle w:val="Heading4"/>
        <w:ind w:right="2980"/>
        <w:jc w:val="left"/>
      </w:pPr>
      <w:r>
        <w:rPr/>
        <w:t>Matriz identidad (I).</w:t>
      </w:r>
    </w:p>
    <w:p>
      <w:pPr>
        <w:spacing w:after="0"/>
        <w:jc w:val="left"/>
        <w:sectPr>
          <w:type w:val="continuous"/>
          <w:pgSz w:w="12240" w:h="15840"/>
          <w:pgMar w:top="0" w:bottom="280" w:left="1600" w:right="1580"/>
        </w:sectPr>
      </w:pPr>
    </w:p>
    <w:p>
      <w:pPr>
        <w:pStyle w:val="BodyText"/>
        <w:spacing w:line="278" w:lineRule="auto" w:before="50"/>
        <w:ind w:left="102" w:right="48"/>
      </w:pPr>
      <w:r>
        <w:rPr/>
        <w:t>La matriz identidad se denota con I y es una matriz cuadrada constituida por ceros, excepto la diagonal que tiene unos.</w:t>
      </w:r>
    </w:p>
    <w:p>
      <w:pPr>
        <w:pStyle w:val="BodyText"/>
        <w:spacing w:before="5"/>
        <w:rPr>
          <w:sz w:val="27"/>
        </w:rPr>
      </w:pPr>
    </w:p>
    <w:p>
      <w:pPr>
        <w:pStyle w:val="BodyText"/>
        <w:spacing w:line="542" w:lineRule="auto"/>
        <w:ind w:left="102" w:right="3018"/>
        <w:jc w:val="both"/>
      </w:pPr>
      <w:r>
        <w:rPr/>
        <w:t>En</w:t>
      </w:r>
      <w:r>
        <w:rPr>
          <w:spacing w:val="-20"/>
        </w:rPr>
        <w:t> </w:t>
      </w:r>
      <w:r>
        <w:rPr/>
        <w:t>la</w:t>
      </w:r>
      <w:r>
        <w:rPr>
          <w:spacing w:val="-20"/>
        </w:rPr>
        <w:t> </w:t>
      </w:r>
      <w:r>
        <w:rPr/>
        <w:t>matriz</w:t>
      </w:r>
      <w:r>
        <w:rPr>
          <w:spacing w:val="-19"/>
        </w:rPr>
        <w:t> </w:t>
      </w:r>
      <w:r>
        <w:rPr/>
        <w:t>identidad</w:t>
      </w:r>
      <w:r>
        <w:rPr>
          <w:spacing w:val="-20"/>
        </w:rPr>
        <w:t> </w:t>
      </w:r>
      <w:r>
        <w:rPr/>
        <w:t>tendremos</w:t>
      </w:r>
      <w:r>
        <w:rPr>
          <w:spacing w:val="-20"/>
        </w:rPr>
        <w:t> </w:t>
      </w:r>
      <w:r>
        <w:rPr/>
        <w:t>0's</w:t>
      </w:r>
      <w:r>
        <w:rPr>
          <w:spacing w:val="-18"/>
        </w:rPr>
        <w:t> </w:t>
      </w:r>
      <w:r>
        <w:rPr/>
        <w:t>en</w:t>
      </w:r>
      <w:r>
        <w:rPr>
          <w:spacing w:val="-18"/>
        </w:rPr>
        <w:t>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spacing w:val="17"/>
          <w:position w:val="-4"/>
          <w:sz w:val="17"/>
        </w:rPr>
        <w:t> </w:t>
      </w:r>
      <w:r>
        <w:rPr>
          <w:rFonts w:ascii="Cambria Math" w:hAnsi="Cambria Math" w:eastAsia="Cambria Math"/>
        </w:rPr>
        <w:t>=</w:t>
      </w:r>
      <w:r>
        <w:rPr>
          <w:rFonts w:ascii="Cambria Math" w:hAnsi="Cambria Math" w:eastAsia="Cambria Math"/>
          <w:spacing w:val="-7"/>
        </w:rPr>
        <w:t> </w:t>
      </w:r>
      <w:r>
        <w:rPr>
          <w:rFonts w:ascii="Cambria Math" w:hAnsi="Cambria Math" w:eastAsia="Cambria Math"/>
        </w:rPr>
        <w:t>0</w:t>
      </w:r>
      <w:r>
        <w:rPr>
          <w:rFonts w:ascii="Cambria Math" w:hAnsi="Cambria Math" w:eastAsia="Cambria Math"/>
          <w:spacing w:val="-13"/>
        </w:rPr>
        <w:t> </w:t>
      </w:r>
      <w:r>
        <w:rPr/>
        <w:t>cuando</w:t>
      </w:r>
      <w:r>
        <w:rPr>
          <w:spacing w:val="-18"/>
        </w:rPr>
        <w:t> </w:t>
      </w:r>
      <w:r>
        <w:rPr>
          <w:rFonts w:ascii="Cambria Math" w:hAnsi="Cambria Math" w:eastAsia="Cambria Math"/>
          <w:w w:val="85"/>
        </w:rPr>
        <w:t>�</w:t>
      </w:r>
      <w:r>
        <w:rPr>
          <w:rFonts w:ascii="Cambria Math" w:hAnsi="Cambria Math" w:eastAsia="Cambria Math"/>
          <w:spacing w:val="3"/>
          <w:w w:val="85"/>
        </w:rPr>
        <w:t> </w:t>
      </w:r>
      <w:r>
        <w:rPr>
          <w:rFonts w:ascii="Cambria Math" w:hAnsi="Cambria Math" w:eastAsia="Cambria Math"/>
        </w:rPr>
        <w:t>≠ �.</w:t>
      </w:r>
      <w:r>
        <w:rPr>
          <w:rFonts w:ascii="Cambria Math" w:hAnsi="Cambria Math" w:eastAsia="Cambria Math"/>
          <w:spacing w:val="-25"/>
        </w:rPr>
        <w:t> </w:t>
      </w:r>
      <w:r>
        <w:rPr/>
        <w:t>En</w:t>
      </w:r>
      <w:r>
        <w:rPr>
          <w:spacing w:val="-28"/>
        </w:rPr>
        <w:t> </w:t>
      </w:r>
      <w:r>
        <w:rPr/>
        <w:t>la</w:t>
      </w:r>
      <w:r>
        <w:rPr>
          <w:spacing w:val="-28"/>
        </w:rPr>
        <w:t> </w:t>
      </w:r>
      <w:r>
        <w:rPr/>
        <w:t>matriz</w:t>
      </w:r>
      <w:r>
        <w:rPr>
          <w:spacing w:val="-27"/>
        </w:rPr>
        <w:t> </w:t>
      </w:r>
      <w:r>
        <w:rPr/>
        <w:t>identidad</w:t>
      </w:r>
      <w:r>
        <w:rPr>
          <w:spacing w:val="-28"/>
        </w:rPr>
        <w:t> </w:t>
      </w:r>
      <w:r>
        <w:rPr/>
        <w:t>tendremos</w:t>
      </w:r>
      <w:r>
        <w:rPr>
          <w:spacing w:val="-28"/>
        </w:rPr>
        <w:t> </w:t>
      </w:r>
      <w:r>
        <w:rPr/>
        <w:t>1's</w:t>
      </w:r>
      <w:r>
        <w:rPr>
          <w:spacing w:val="-27"/>
        </w:rPr>
        <w:t> </w:t>
      </w:r>
      <w:r>
        <w:rPr/>
        <w:t>en</w:t>
      </w:r>
      <w:r>
        <w:rPr>
          <w:spacing w:val="-26"/>
        </w:rPr>
        <w:t>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spacing w:val="6"/>
          <w:position w:val="-4"/>
          <w:sz w:val="17"/>
        </w:rPr>
        <w:t> </w:t>
      </w:r>
      <w:r>
        <w:rPr>
          <w:rFonts w:ascii="Cambria Math" w:hAnsi="Cambria Math" w:eastAsia="Cambria Math"/>
        </w:rPr>
        <w:t>=</w:t>
      </w:r>
      <w:r>
        <w:rPr>
          <w:rFonts w:ascii="Cambria Math" w:hAnsi="Cambria Math" w:eastAsia="Cambria Math"/>
          <w:spacing w:val="-16"/>
        </w:rPr>
        <w:t> </w:t>
      </w:r>
      <w:r>
        <w:rPr>
          <w:rFonts w:ascii="Cambria Math" w:hAnsi="Cambria Math" w:eastAsia="Cambria Math"/>
        </w:rPr>
        <w:t>1</w:t>
      </w:r>
      <w:r>
        <w:rPr>
          <w:rFonts w:ascii="Cambria Math" w:hAnsi="Cambria Math" w:eastAsia="Cambria Math"/>
          <w:spacing w:val="-21"/>
        </w:rPr>
        <w:t> </w:t>
      </w:r>
      <w:r>
        <w:rPr/>
        <w:t>cuando</w:t>
      </w:r>
      <w:r>
        <w:rPr>
          <w:spacing w:val="-27"/>
        </w:rPr>
        <w:t> </w:t>
      </w:r>
      <w:r>
        <w:rPr>
          <w:rFonts w:ascii="Cambria Math" w:hAnsi="Cambria Math" w:eastAsia="Cambria Math"/>
          <w:w w:val="85"/>
        </w:rPr>
        <w:t>� </w:t>
      </w:r>
      <w:r>
        <w:rPr>
          <w:rFonts w:ascii="Cambria Math" w:hAnsi="Cambria Math" w:eastAsia="Cambria Math"/>
        </w:rPr>
        <w:t>=</w:t>
      </w:r>
      <w:r>
        <w:rPr>
          <w:rFonts w:ascii="Cambria Math" w:hAnsi="Cambria Math" w:eastAsia="Cambria Math"/>
          <w:spacing w:val="2"/>
        </w:rPr>
        <w:t> </w:t>
      </w:r>
      <w:r>
        <w:rPr>
          <w:rFonts w:ascii="Cambria Math" w:hAnsi="Cambria Math" w:eastAsia="Cambria Math"/>
        </w:rPr>
        <w:t>�.</w:t>
      </w:r>
      <w:r>
        <w:rPr>
          <w:rFonts w:ascii="Cambria Math" w:hAnsi="Cambria Math" w:eastAsia="Cambria Math"/>
          <w:spacing w:val="-10"/>
        </w:rPr>
        <w:t> </w:t>
      </w:r>
      <w:r>
        <w:rPr/>
        <w:t>La</w:t>
      </w:r>
      <w:r>
        <w:rPr>
          <w:spacing w:val="-12"/>
        </w:rPr>
        <w:t> </w:t>
      </w:r>
      <w:r>
        <w:rPr/>
        <w:t>matriz</w:t>
      </w:r>
      <w:r>
        <w:rPr>
          <w:spacing w:val="-11"/>
        </w:rPr>
        <w:t> </w:t>
      </w:r>
      <w:r>
        <w:rPr/>
        <w:t>identidad</w:t>
      </w:r>
      <w:r>
        <w:rPr>
          <w:spacing w:val="-12"/>
        </w:rPr>
        <w:t> </w:t>
      </w:r>
      <w:r>
        <w:rPr/>
        <w:t>se</w:t>
      </w:r>
      <w:r>
        <w:rPr>
          <w:spacing w:val="-12"/>
        </w:rPr>
        <w:t> </w:t>
      </w:r>
      <w:r>
        <w:rPr/>
        <w:t>expresa</w:t>
      </w:r>
      <w:r>
        <w:rPr>
          <w:spacing w:val="-12"/>
        </w:rPr>
        <w:t> </w:t>
      </w:r>
      <w:r>
        <w:rPr/>
        <w:t>de</w:t>
      </w:r>
      <w:r>
        <w:rPr>
          <w:spacing w:val="-12"/>
        </w:rPr>
        <w:t> </w:t>
      </w:r>
      <w:r>
        <w:rPr/>
        <w:t>la</w:t>
      </w:r>
      <w:r>
        <w:rPr>
          <w:spacing w:val="-12"/>
        </w:rPr>
        <w:t> </w:t>
      </w:r>
      <w:r>
        <w:rPr/>
        <w:t>siguiente</w:t>
      </w:r>
      <w:r>
        <w:rPr>
          <w:spacing w:val="-12"/>
        </w:rPr>
        <w:t> </w:t>
      </w:r>
      <w:r>
        <w:rPr/>
        <w:t>forma:</w:t>
      </w:r>
    </w:p>
    <w:p>
      <w:pPr>
        <w:pStyle w:val="BodyText"/>
        <w:rPr>
          <w:sz w:val="20"/>
        </w:rPr>
      </w:pPr>
    </w:p>
    <w:p>
      <w:pPr>
        <w:pStyle w:val="BodyText"/>
        <w:rPr>
          <w:sz w:val="20"/>
        </w:rPr>
      </w:pPr>
    </w:p>
    <w:p>
      <w:pPr>
        <w:pStyle w:val="BodyText"/>
        <w:spacing w:before="2"/>
        <w:rPr>
          <w:sz w:val="29"/>
        </w:rPr>
      </w:pPr>
    </w:p>
    <w:p>
      <w:pPr>
        <w:pStyle w:val="BodyText"/>
        <w:spacing w:before="59"/>
        <w:ind w:left="2323"/>
        <w:jc w:val="center"/>
        <w:rPr>
          <w:rFonts w:ascii="Cambria Math" w:hAnsi="Cambria Math"/>
        </w:rPr>
      </w:pPr>
      <w:r>
        <w:rPr/>
        <w:pict>
          <v:shape style="position:absolute;margin-left:231.220001pt;margin-top:-42.974239pt;width:149.7pt;height:76.1pt;mso-position-horizontal-relative:page;mso-position-vertical-relative:paragraph;z-index:51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4"/>
                    <w:gridCol w:w="641"/>
                    <w:gridCol w:w="640"/>
                    <w:gridCol w:w="425"/>
                    <w:gridCol w:w="654"/>
                  </w:tblGrid>
                  <w:tr>
                    <w:trPr>
                      <w:trHeight w:val="381" w:hRule="exact"/>
                    </w:trPr>
                    <w:tc>
                      <w:tcPr>
                        <w:tcW w:w="634" w:type="dxa"/>
                      </w:tcPr>
                      <w:p>
                        <w:pPr>
                          <w:pStyle w:val="TableParagraph"/>
                          <w:spacing w:before="59"/>
                          <w:ind w:left="-19" w:right="126"/>
                          <w:jc w:val="right"/>
                          <w:rPr>
                            <w:rFonts w:ascii="Cambria Math"/>
                            <w:sz w:val="17"/>
                          </w:rPr>
                        </w:pPr>
                        <w:r>
                          <w:rPr>
                            <w:rFonts w:ascii="Cambria Math"/>
                            <w:position w:val="5"/>
                            <w:sz w:val="24"/>
                          </w:rPr>
                          <w:t>1</w:t>
                        </w:r>
                        <w:r>
                          <w:rPr>
                            <w:rFonts w:ascii="Cambria Math"/>
                            <w:sz w:val="17"/>
                          </w:rPr>
                          <w:t>11</w:t>
                        </w:r>
                      </w:p>
                    </w:tc>
                    <w:tc>
                      <w:tcPr>
                        <w:tcW w:w="641" w:type="dxa"/>
                      </w:tcPr>
                      <w:p>
                        <w:pPr>
                          <w:pStyle w:val="TableParagraph"/>
                          <w:spacing w:before="59"/>
                          <w:ind w:left="128"/>
                          <w:jc w:val="left"/>
                          <w:rPr>
                            <w:rFonts w:ascii="Cambria Math"/>
                            <w:sz w:val="17"/>
                          </w:rPr>
                        </w:pPr>
                        <w:r>
                          <w:rPr>
                            <w:rFonts w:ascii="Cambria Math"/>
                            <w:w w:val="105"/>
                            <w:position w:val="5"/>
                            <w:sz w:val="24"/>
                          </w:rPr>
                          <w:t>0</w:t>
                        </w:r>
                        <w:r>
                          <w:rPr>
                            <w:rFonts w:ascii="Cambria Math"/>
                            <w:w w:val="105"/>
                            <w:sz w:val="17"/>
                          </w:rPr>
                          <w:t>12</w:t>
                        </w:r>
                      </w:p>
                    </w:tc>
                    <w:tc>
                      <w:tcPr>
                        <w:tcW w:w="640" w:type="dxa"/>
                      </w:tcPr>
                      <w:p>
                        <w:pPr>
                          <w:pStyle w:val="TableParagraph"/>
                          <w:spacing w:before="56"/>
                          <w:ind w:right="125"/>
                          <w:jc w:val="right"/>
                          <w:rPr>
                            <w:rFonts w:ascii="Cambria Math"/>
                            <w:sz w:val="17"/>
                          </w:rPr>
                        </w:pPr>
                        <w:r>
                          <w:rPr>
                            <w:rFonts w:ascii="Cambria Math"/>
                            <w:position w:val="5"/>
                            <w:sz w:val="24"/>
                          </w:rPr>
                          <w:t>0</w:t>
                        </w:r>
                        <w:r>
                          <w:rPr>
                            <w:rFonts w:ascii="Cambria Math"/>
                            <w:sz w:val="17"/>
                          </w:rPr>
                          <w:t>13</w:t>
                        </w:r>
                      </w:p>
                    </w:tc>
                    <w:tc>
                      <w:tcPr>
                        <w:tcW w:w="425" w:type="dxa"/>
                      </w:tcPr>
                      <w:p>
                        <w:pPr>
                          <w:pStyle w:val="TableParagraph"/>
                          <w:spacing w:before="58"/>
                          <w:ind w:left="5"/>
                          <w:rPr>
                            <w:rFonts w:ascii="Cambria Math" w:hAnsi="Cambria Math"/>
                            <w:sz w:val="24"/>
                          </w:rPr>
                        </w:pPr>
                        <w:r>
                          <w:rPr>
                            <w:rFonts w:ascii="Cambria Math" w:hAnsi="Cambria Math"/>
                            <w:w w:val="100"/>
                            <w:sz w:val="24"/>
                          </w:rPr>
                          <w:t>…</w:t>
                        </w:r>
                      </w:p>
                    </w:tc>
                    <w:tc>
                      <w:tcPr>
                        <w:tcW w:w="654" w:type="dxa"/>
                      </w:tcPr>
                      <w:p>
                        <w:pPr>
                          <w:pStyle w:val="TableParagraph"/>
                          <w:spacing w:before="56"/>
                          <w:ind w:left="124" w:right="-125"/>
                          <w:jc w:val="left"/>
                          <w:rPr>
                            <w:rFonts w:ascii="Cambria Math" w:eastAsia="Cambria Math"/>
                            <w:sz w:val="17"/>
                          </w:rPr>
                        </w:pPr>
                        <w:r>
                          <w:rPr>
                            <w:rFonts w:ascii="Cambria Math" w:eastAsia="Cambria Math"/>
                            <w:position w:val="5"/>
                            <w:sz w:val="24"/>
                          </w:rPr>
                          <w:t>0</w:t>
                        </w:r>
                        <w:r>
                          <w:rPr>
                            <w:rFonts w:ascii="Cambria Math" w:eastAsia="Cambria Math"/>
                            <w:sz w:val="17"/>
                          </w:rPr>
                          <w:t>1�</w:t>
                        </w:r>
                      </w:p>
                    </w:tc>
                  </w:tr>
                  <w:tr>
                    <w:trPr>
                      <w:trHeight w:val="288" w:hRule="exact"/>
                    </w:trPr>
                    <w:tc>
                      <w:tcPr>
                        <w:tcW w:w="634" w:type="dxa"/>
                      </w:tcPr>
                      <w:p>
                        <w:pPr>
                          <w:pStyle w:val="TableParagraph"/>
                          <w:spacing w:line="193" w:lineRule="exact"/>
                          <w:ind w:left="35"/>
                          <w:jc w:val="left"/>
                          <w:rPr>
                            <w:rFonts w:ascii="Cambria Math"/>
                            <w:sz w:val="17"/>
                          </w:rPr>
                        </w:pPr>
                        <w:r>
                          <w:rPr>
                            <w:rFonts w:ascii="Cambria Math"/>
                            <w:w w:val="158"/>
                            <w:position w:val="16"/>
                            <w:sz w:val="24"/>
                          </w:rPr>
                          <w:t> </w:t>
                        </w:r>
                        <w:r>
                          <w:rPr>
                            <w:rFonts w:ascii="Cambria Math"/>
                            <w:position w:val="16"/>
                            <w:sz w:val="24"/>
                          </w:rPr>
                          <w:t> </w:t>
                        </w:r>
                        <w:r>
                          <w:rPr>
                            <w:rFonts w:ascii="Cambria Math"/>
                            <w:w w:val="105"/>
                            <w:position w:val="5"/>
                            <w:sz w:val="24"/>
                          </w:rPr>
                          <w:t>0</w:t>
                        </w:r>
                        <w:r>
                          <w:rPr>
                            <w:rFonts w:ascii="Cambria Math"/>
                            <w:w w:val="105"/>
                            <w:sz w:val="17"/>
                          </w:rPr>
                          <w:t>21</w:t>
                        </w:r>
                      </w:p>
                      <w:p>
                        <w:pPr>
                          <w:pStyle w:val="TableParagraph"/>
                          <w:spacing w:line="135" w:lineRule="exact"/>
                          <w:ind w:left="35"/>
                          <w:jc w:val="left"/>
                          <w:rPr>
                            <w:rFonts w:ascii="Cambria Math"/>
                            <w:sz w:val="24"/>
                          </w:rPr>
                        </w:pPr>
                        <w:r>
                          <w:rPr>
                            <w:rFonts w:ascii="Cambria Math"/>
                            <w:w w:val="158"/>
                            <w:sz w:val="24"/>
                          </w:rPr>
                          <w:t> </w:t>
                        </w:r>
                      </w:p>
                    </w:tc>
                    <w:tc>
                      <w:tcPr>
                        <w:tcW w:w="641" w:type="dxa"/>
                      </w:tcPr>
                      <w:p>
                        <w:pPr>
                          <w:pStyle w:val="TableParagraph"/>
                          <w:spacing w:line="279" w:lineRule="exact"/>
                          <w:ind w:left="125"/>
                          <w:jc w:val="left"/>
                          <w:rPr>
                            <w:rFonts w:ascii="Cambria Math"/>
                            <w:sz w:val="17"/>
                          </w:rPr>
                        </w:pPr>
                        <w:r>
                          <w:rPr>
                            <w:rFonts w:ascii="Cambria Math"/>
                            <w:w w:val="105"/>
                            <w:position w:val="5"/>
                            <w:sz w:val="24"/>
                          </w:rPr>
                          <w:t>1</w:t>
                        </w:r>
                        <w:r>
                          <w:rPr>
                            <w:rFonts w:ascii="Cambria Math"/>
                            <w:w w:val="105"/>
                            <w:sz w:val="17"/>
                          </w:rPr>
                          <w:t>22</w:t>
                        </w:r>
                      </w:p>
                    </w:tc>
                    <w:tc>
                      <w:tcPr>
                        <w:tcW w:w="640" w:type="dxa"/>
                      </w:tcPr>
                      <w:p>
                        <w:pPr>
                          <w:pStyle w:val="TableParagraph"/>
                          <w:spacing w:line="279" w:lineRule="exact"/>
                          <w:ind w:right="123"/>
                          <w:jc w:val="right"/>
                          <w:rPr>
                            <w:rFonts w:ascii="Cambria Math"/>
                            <w:sz w:val="17"/>
                          </w:rPr>
                        </w:pPr>
                        <w:r>
                          <w:rPr>
                            <w:rFonts w:ascii="Cambria Math"/>
                            <w:position w:val="5"/>
                            <w:sz w:val="24"/>
                          </w:rPr>
                          <w:t>0</w:t>
                        </w:r>
                        <w:r>
                          <w:rPr>
                            <w:rFonts w:ascii="Cambria Math"/>
                            <w:sz w:val="17"/>
                          </w:rPr>
                          <w:t>23</w:t>
                        </w:r>
                      </w:p>
                    </w:tc>
                    <w:tc>
                      <w:tcPr>
                        <w:tcW w:w="425" w:type="dxa"/>
                      </w:tcPr>
                      <w:p>
                        <w:pPr>
                          <w:pStyle w:val="TableParagraph"/>
                          <w:spacing w:line="247" w:lineRule="exact"/>
                          <w:ind w:left="5"/>
                          <w:rPr>
                            <w:rFonts w:ascii="Cambria Math" w:hAnsi="Cambria Math"/>
                            <w:sz w:val="24"/>
                          </w:rPr>
                        </w:pPr>
                        <w:r>
                          <w:rPr>
                            <w:rFonts w:ascii="Cambria Math" w:hAnsi="Cambria Math"/>
                            <w:w w:val="100"/>
                            <w:sz w:val="24"/>
                          </w:rPr>
                          <w:t>…</w:t>
                        </w:r>
                      </w:p>
                    </w:tc>
                    <w:tc>
                      <w:tcPr>
                        <w:tcW w:w="654" w:type="dxa"/>
                      </w:tcPr>
                      <w:p>
                        <w:pPr>
                          <w:pStyle w:val="TableParagraph"/>
                          <w:spacing w:line="279" w:lineRule="exact"/>
                          <w:ind w:left="119" w:right="-125"/>
                          <w:jc w:val="left"/>
                          <w:rPr>
                            <w:rFonts w:ascii="Cambria Math" w:eastAsia="Cambria Math"/>
                            <w:sz w:val="24"/>
                          </w:rPr>
                        </w:pPr>
                        <w:r>
                          <w:rPr>
                            <w:rFonts w:ascii="Cambria Math" w:eastAsia="Cambria Math"/>
                            <w:position w:val="5"/>
                            <w:sz w:val="24"/>
                          </w:rPr>
                          <w:t>0</w:t>
                        </w:r>
                        <w:r>
                          <w:rPr>
                            <w:rFonts w:ascii="Cambria Math" w:eastAsia="Cambria Math"/>
                            <w:sz w:val="17"/>
                          </w:rPr>
                          <w:t>2�  </w:t>
                        </w:r>
                        <w:r>
                          <w:rPr>
                            <w:rFonts w:ascii="Cambria Math" w:eastAsia="Cambria Math"/>
                            <w:w w:val="158"/>
                            <w:position w:val="16"/>
                            <w:sz w:val="24"/>
                          </w:rPr>
                          <w:t> </w:t>
                        </w:r>
                      </w:p>
                    </w:tc>
                  </w:tr>
                  <w:tr>
                    <w:trPr>
                      <w:trHeight w:val="551" w:hRule="exact"/>
                    </w:trPr>
                    <w:tc>
                      <w:tcPr>
                        <w:tcW w:w="634" w:type="dxa"/>
                      </w:tcPr>
                      <w:p>
                        <w:pPr>
                          <w:pStyle w:val="TableParagraph"/>
                          <w:spacing w:line="265" w:lineRule="exact"/>
                          <w:ind w:left="35"/>
                          <w:jc w:val="left"/>
                          <w:rPr>
                            <w:rFonts w:ascii="Cambria Math"/>
                            <w:sz w:val="17"/>
                          </w:rPr>
                        </w:pPr>
                        <w:r>
                          <w:rPr>
                            <w:rFonts w:ascii="Cambria Math"/>
                            <w:w w:val="158"/>
                            <w:position w:val="-2"/>
                            <w:sz w:val="24"/>
                          </w:rPr>
                          <w:t> </w:t>
                        </w:r>
                        <w:r>
                          <w:rPr>
                            <w:rFonts w:ascii="Cambria Math"/>
                            <w:position w:val="-2"/>
                            <w:sz w:val="24"/>
                          </w:rPr>
                          <w:t> </w:t>
                        </w:r>
                        <w:r>
                          <w:rPr>
                            <w:rFonts w:ascii="Cambria Math"/>
                            <w:w w:val="105"/>
                            <w:position w:val="5"/>
                            <w:sz w:val="24"/>
                          </w:rPr>
                          <w:t>0</w:t>
                        </w:r>
                        <w:r>
                          <w:rPr>
                            <w:rFonts w:ascii="Cambria Math"/>
                            <w:w w:val="105"/>
                            <w:sz w:val="17"/>
                          </w:rPr>
                          <w:t>31</w:t>
                        </w:r>
                      </w:p>
                      <w:p>
                        <w:pPr>
                          <w:pStyle w:val="TableParagraph"/>
                          <w:spacing w:line="265" w:lineRule="exact"/>
                          <w:ind w:left="35"/>
                          <w:jc w:val="left"/>
                          <w:rPr>
                            <w:rFonts w:ascii="Cambria Math" w:hAnsi="Cambria Math"/>
                            <w:sz w:val="24"/>
                          </w:rPr>
                        </w:pPr>
                        <w:r>
                          <w:rPr>
                            <w:rFonts w:ascii="Cambria Math" w:hAnsi="Cambria Math"/>
                            <w:w w:val="158"/>
                            <w:position w:val="-2"/>
                            <w:sz w:val="24"/>
                          </w:rPr>
                          <w:t> </w:t>
                        </w:r>
                        <w:r>
                          <w:rPr>
                            <w:rFonts w:ascii="Cambria Math" w:hAnsi="Cambria Math"/>
                            <w:position w:val="-2"/>
                            <w:sz w:val="24"/>
                          </w:rPr>
                          <w:t>   </w:t>
                        </w:r>
                        <w:r>
                          <w:rPr>
                            <w:rFonts w:ascii="Cambria Math" w:hAnsi="Cambria Math"/>
                            <w:sz w:val="24"/>
                          </w:rPr>
                          <w:t>⋮</w:t>
                        </w:r>
                      </w:p>
                    </w:tc>
                    <w:tc>
                      <w:tcPr>
                        <w:tcW w:w="641" w:type="dxa"/>
                      </w:tcPr>
                      <w:p>
                        <w:pPr>
                          <w:pStyle w:val="TableParagraph"/>
                          <w:spacing w:line="265" w:lineRule="exact"/>
                          <w:ind w:left="131" w:right="131"/>
                          <w:rPr>
                            <w:rFonts w:ascii="Cambria Math"/>
                            <w:sz w:val="17"/>
                          </w:rPr>
                        </w:pPr>
                        <w:r>
                          <w:rPr>
                            <w:rFonts w:ascii="Cambria Math"/>
                            <w:w w:val="105"/>
                            <w:position w:val="5"/>
                            <w:sz w:val="24"/>
                          </w:rPr>
                          <w:t>0</w:t>
                        </w:r>
                        <w:r>
                          <w:rPr>
                            <w:rFonts w:ascii="Cambria Math"/>
                            <w:w w:val="105"/>
                            <w:sz w:val="17"/>
                          </w:rPr>
                          <w:t>32</w:t>
                        </w:r>
                      </w:p>
                      <w:p>
                        <w:pPr>
                          <w:pStyle w:val="TableParagraph"/>
                          <w:spacing w:line="265" w:lineRule="exact"/>
                          <w:ind w:left="11"/>
                          <w:rPr>
                            <w:rFonts w:ascii="Cambria Math" w:hAnsi="Cambria Math"/>
                            <w:sz w:val="24"/>
                          </w:rPr>
                        </w:pPr>
                        <w:r>
                          <w:rPr>
                            <w:rFonts w:ascii="Cambria Math" w:hAnsi="Cambria Math"/>
                            <w:w w:val="100"/>
                            <w:sz w:val="24"/>
                          </w:rPr>
                          <w:t>⋮</w:t>
                        </w:r>
                      </w:p>
                    </w:tc>
                    <w:tc>
                      <w:tcPr>
                        <w:tcW w:w="640" w:type="dxa"/>
                      </w:tcPr>
                      <w:p>
                        <w:pPr>
                          <w:pStyle w:val="TableParagraph"/>
                          <w:spacing w:line="265" w:lineRule="exact"/>
                          <w:ind w:left="130" w:right="131"/>
                          <w:rPr>
                            <w:rFonts w:ascii="Cambria Math"/>
                            <w:sz w:val="17"/>
                          </w:rPr>
                        </w:pPr>
                        <w:r>
                          <w:rPr>
                            <w:rFonts w:ascii="Cambria Math"/>
                            <w:w w:val="105"/>
                            <w:position w:val="5"/>
                            <w:sz w:val="24"/>
                          </w:rPr>
                          <w:t>1</w:t>
                        </w:r>
                        <w:r>
                          <w:rPr>
                            <w:rFonts w:ascii="Cambria Math"/>
                            <w:w w:val="105"/>
                            <w:sz w:val="17"/>
                          </w:rPr>
                          <w:t>33</w:t>
                        </w:r>
                      </w:p>
                      <w:p>
                        <w:pPr>
                          <w:pStyle w:val="TableParagraph"/>
                          <w:spacing w:line="265" w:lineRule="exact"/>
                          <w:ind w:left="8"/>
                          <w:rPr>
                            <w:rFonts w:ascii="Cambria Math" w:hAnsi="Cambria Math"/>
                            <w:sz w:val="24"/>
                          </w:rPr>
                        </w:pPr>
                        <w:r>
                          <w:rPr>
                            <w:rFonts w:ascii="Cambria Math" w:hAnsi="Cambria Math"/>
                            <w:w w:val="100"/>
                            <w:sz w:val="24"/>
                          </w:rPr>
                          <w:t>⋮</w:t>
                        </w:r>
                      </w:p>
                    </w:tc>
                    <w:tc>
                      <w:tcPr>
                        <w:tcW w:w="425" w:type="dxa"/>
                      </w:tcPr>
                      <w:p>
                        <w:pPr>
                          <w:pStyle w:val="TableParagraph"/>
                          <w:spacing w:line="249" w:lineRule="exact"/>
                          <w:ind w:left="124"/>
                          <w:jc w:val="left"/>
                          <w:rPr>
                            <w:rFonts w:ascii="Cambria Math" w:hAnsi="Cambria Math"/>
                            <w:sz w:val="24"/>
                          </w:rPr>
                        </w:pPr>
                        <w:r>
                          <w:rPr>
                            <w:rFonts w:ascii="Cambria Math" w:hAnsi="Cambria Math"/>
                            <w:w w:val="100"/>
                            <w:sz w:val="24"/>
                          </w:rPr>
                          <w:t>…</w:t>
                        </w:r>
                      </w:p>
                      <w:p>
                        <w:pPr>
                          <w:pStyle w:val="TableParagraph"/>
                          <w:ind w:left="141"/>
                          <w:jc w:val="left"/>
                          <w:rPr>
                            <w:rFonts w:ascii="Cambria Math" w:hAnsi="Cambria Math"/>
                            <w:sz w:val="24"/>
                          </w:rPr>
                        </w:pPr>
                        <w:r>
                          <w:rPr>
                            <w:rFonts w:ascii="Cambria Math" w:hAnsi="Cambria Math"/>
                            <w:w w:val="99"/>
                            <w:sz w:val="24"/>
                          </w:rPr>
                          <w:t>⋱</w:t>
                        </w:r>
                      </w:p>
                    </w:tc>
                    <w:tc>
                      <w:tcPr>
                        <w:tcW w:w="654" w:type="dxa"/>
                      </w:tcPr>
                      <w:p>
                        <w:pPr>
                          <w:pStyle w:val="TableParagraph"/>
                          <w:spacing w:line="281" w:lineRule="exact"/>
                          <w:ind w:left="150" w:right="-125"/>
                          <w:jc w:val="left"/>
                          <w:rPr>
                            <w:rFonts w:ascii="Cambria Math" w:eastAsia="Cambria Math"/>
                            <w:sz w:val="24"/>
                          </w:rPr>
                        </w:pPr>
                        <w:r>
                          <w:rPr>
                            <w:rFonts w:ascii="Cambria Math" w:eastAsia="Cambria Math"/>
                            <w:position w:val="5"/>
                            <w:sz w:val="24"/>
                          </w:rPr>
                          <w:t>0</w:t>
                        </w:r>
                        <w:r>
                          <w:rPr>
                            <w:rFonts w:ascii="Cambria Math" w:eastAsia="Cambria Math"/>
                            <w:sz w:val="17"/>
                          </w:rPr>
                          <w:t>3� </w:t>
                        </w:r>
                        <w:r>
                          <w:rPr>
                            <w:rFonts w:ascii="Cambria Math" w:eastAsia="Cambria Math"/>
                            <w:w w:val="158"/>
                            <w:position w:val="-2"/>
                            <w:sz w:val="24"/>
                          </w:rPr>
                          <w:t> </w:t>
                        </w:r>
                      </w:p>
                    </w:tc>
                  </w:tr>
                  <w:tr>
                    <w:trPr>
                      <w:trHeight w:val="301" w:hRule="exact"/>
                    </w:trPr>
                    <w:tc>
                      <w:tcPr>
                        <w:tcW w:w="634" w:type="dxa"/>
                      </w:tcPr>
                      <w:p>
                        <w:pPr>
                          <w:pStyle w:val="TableParagraph"/>
                          <w:spacing w:line="295" w:lineRule="exact"/>
                          <w:ind w:left="-19" w:right="123"/>
                          <w:jc w:val="right"/>
                          <w:rPr>
                            <w:rFonts w:ascii="Cambria Math" w:eastAsia="Cambria Math"/>
                            <w:sz w:val="17"/>
                          </w:rPr>
                        </w:pPr>
                        <w:r>
                          <w:rPr>
                            <w:rFonts w:ascii="Cambria Math" w:eastAsia="Cambria Math"/>
                            <w:w w:val="110"/>
                            <w:sz w:val="24"/>
                          </w:rPr>
                          <w:t>[0</w:t>
                        </w:r>
                        <w:r>
                          <w:rPr>
                            <w:rFonts w:ascii="Cambria Math" w:eastAsia="Cambria Math"/>
                            <w:w w:val="110"/>
                            <w:position w:val="-4"/>
                            <w:sz w:val="17"/>
                          </w:rPr>
                          <w:t>�1</w:t>
                        </w:r>
                      </w:p>
                    </w:tc>
                    <w:tc>
                      <w:tcPr>
                        <w:tcW w:w="641" w:type="dxa"/>
                      </w:tcPr>
                      <w:p>
                        <w:pPr>
                          <w:pStyle w:val="TableParagraph"/>
                          <w:spacing w:line="293" w:lineRule="exact"/>
                          <w:ind w:left="125"/>
                          <w:jc w:val="left"/>
                          <w:rPr>
                            <w:rFonts w:ascii="Cambria Math" w:eastAsia="Cambria Math"/>
                            <w:sz w:val="17"/>
                          </w:rPr>
                        </w:pPr>
                        <w:r>
                          <w:rPr>
                            <w:rFonts w:ascii="Cambria Math" w:eastAsia="Cambria Math"/>
                            <w:w w:val="115"/>
                            <w:position w:val="5"/>
                            <w:sz w:val="24"/>
                          </w:rPr>
                          <w:t>0</w:t>
                        </w:r>
                        <w:r>
                          <w:rPr>
                            <w:rFonts w:ascii="Cambria Math" w:eastAsia="Cambria Math"/>
                            <w:w w:val="115"/>
                            <w:sz w:val="17"/>
                          </w:rPr>
                          <w:t>�2</w:t>
                        </w:r>
                      </w:p>
                    </w:tc>
                    <w:tc>
                      <w:tcPr>
                        <w:tcW w:w="640" w:type="dxa"/>
                      </w:tcPr>
                      <w:p>
                        <w:pPr>
                          <w:pStyle w:val="TableParagraph"/>
                          <w:spacing w:line="293" w:lineRule="exact"/>
                          <w:ind w:right="122"/>
                          <w:jc w:val="right"/>
                          <w:rPr>
                            <w:rFonts w:ascii="Cambria Math" w:eastAsia="Cambria Math"/>
                            <w:sz w:val="17"/>
                          </w:rPr>
                        </w:pPr>
                        <w:r>
                          <w:rPr>
                            <w:rFonts w:ascii="Cambria Math" w:eastAsia="Cambria Math"/>
                            <w:w w:val="115"/>
                            <w:position w:val="5"/>
                            <w:sz w:val="24"/>
                          </w:rPr>
                          <w:t>0</w:t>
                        </w:r>
                        <w:r>
                          <w:rPr>
                            <w:rFonts w:ascii="Cambria Math" w:eastAsia="Cambria Math"/>
                            <w:w w:val="115"/>
                            <w:sz w:val="17"/>
                          </w:rPr>
                          <w:t>�3</w:t>
                        </w:r>
                      </w:p>
                    </w:tc>
                    <w:tc>
                      <w:tcPr>
                        <w:tcW w:w="425" w:type="dxa"/>
                      </w:tcPr>
                      <w:p>
                        <w:pPr>
                          <w:pStyle w:val="TableParagraph"/>
                          <w:spacing w:line="260" w:lineRule="exact"/>
                          <w:ind w:left="5"/>
                          <w:rPr>
                            <w:rFonts w:ascii="Cambria Math" w:hAnsi="Cambria Math"/>
                            <w:sz w:val="24"/>
                          </w:rPr>
                        </w:pPr>
                        <w:r>
                          <w:rPr>
                            <w:rFonts w:ascii="Cambria Math" w:hAnsi="Cambria Math"/>
                            <w:w w:val="100"/>
                            <w:sz w:val="24"/>
                          </w:rPr>
                          <w:t>…</w:t>
                        </w:r>
                      </w:p>
                    </w:tc>
                    <w:tc>
                      <w:tcPr>
                        <w:tcW w:w="654" w:type="dxa"/>
                      </w:tcPr>
                      <w:p>
                        <w:pPr>
                          <w:pStyle w:val="TableParagraph"/>
                          <w:spacing w:line="295" w:lineRule="exact"/>
                          <w:ind w:left="119" w:right="-125"/>
                          <w:jc w:val="left"/>
                          <w:rPr>
                            <w:rFonts w:ascii="Cambria Math" w:eastAsia="Cambria Math"/>
                            <w:sz w:val="24"/>
                          </w:rPr>
                        </w:pPr>
                        <w:r>
                          <w:rPr>
                            <w:rFonts w:ascii="Cambria Math" w:eastAsia="Cambria Math"/>
                            <w:spacing w:val="-1"/>
                            <w:w w:val="100"/>
                            <w:sz w:val="24"/>
                          </w:rPr>
                          <w:t>1</w:t>
                        </w:r>
                        <w:r>
                          <w:rPr>
                            <w:rFonts w:ascii="Cambria Math" w:eastAsia="Cambria Math"/>
                            <w:spacing w:val="-1"/>
                            <w:w w:val="120"/>
                            <w:position w:val="-4"/>
                            <w:sz w:val="17"/>
                          </w:rPr>
                          <w:t>�</w:t>
                        </w:r>
                        <w:r>
                          <w:rPr>
                            <w:rFonts w:ascii="Cambria Math" w:eastAsia="Cambria Math"/>
                            <w:spacing w:val="14"/>
                            <w:w w:val="120"/>
                            <w:position w:val="-4"/>
                            <w:sz w:val="17"/>
                          </w:rPr>
                          <w:t>�</w:t>
                        </w:r>
                        <w:r>
                          <w:rPr>
                            <w:rFonts w:ascii="Cambria Math" w:eastAsia="Cambria Math"/>
                            <w:w w:val="99"/>
                            <w:sz w:val="24"/>
                          </w:rPr>
                          <w:t>]</w:t>
                        </w:r>
                      </w:p>
                    </w:tc>
                  </w:tr>
                </w:tbl>
                <w:p>
                  <w:pPr>
                    <w:pStyle w:val="BodyText"/>
                  </w:pPr>
                </w:p>
              </w:txbxContent>
            </v:textbox>
            <w10:wrap type="none"/>
          </v:shape>
        </w:pict>
      </w:r>
      <w:r>
        <w:rPr>
          <w:rFonts w:ascii="Cambria Math" w:hAnsi="Cambria Math"/>
          <w:w w:val="100"/>
        </w:rPr>
        <w:t>⋮</w:t>
      </w:r>
    </w:p>
    <w:p>
      <w:pPr>
        <w:pStyle w:val="BodyText"/>
        <w:spacing w:before="3"/>
        <w:rPr>
          <w:rFonts w:ascii="Cambria Math"/>
          <w:sz w:val="22"/>
        </w:rPr>
      </w:pPr>
    </w:p>
    <w:p>
      <w:pPr>
        <w:spacing w:before="64"/>
        <w:ind w:left="0" w:right="15" w:firstLine="0"/>
        <w:jc w:val="center"/>
        <w:rPr>
          <w:rFonts w:ascii="Calibri" w:hAnsi="Calibri"/>
          <w:i/>
          <w:sz w:val="18"/>
        </w:rPr>
      </w:pPr>
      <w:r>
        <w:rPr>
          <w:rFonts w:ascii="Calibri" w:hAnsi="Calibri"/>
          <w:i/>
          <w:color w:val="44536A"/>
          <w:sz w:val="18"/>
        </w:rPr>
        <w:t>Ilustración 12 Matriz Identidad</w:t>
      </w:r>
    </w:p>
    <w:p>
      <w:pPr>
        <w:pStyle w:val="BodyText"/>
        <w:spacing w:before="10"/>
        <w:rPr>
          <w:rFonts w:ascii="Calibri"/>
          <w:i/>
          <w:sz w:val="15"/>
        </w:rPr>
      </w:pPr>
    </w:p>
    <w:p>
      <w:pPr>
        <w:pStyle w:val="BodyText"/>
        <w:spacing w:line="256" w:lineRule="auto"/>
        <w:ind w:left="102" w:right="116"/>
        <w:jc w:val="both"/>
        <w:rPr>
          <w:rFonts w:ascii="Cambria Math" w:eastAsia="Cambria Math"/>
        </w:rPr>
      </w:pPr>
      <w:r>
        <w:rPr/>
        <w:t>Como</w:t>
      </w:r>
      <w:r>
        <w:rPr>
          <w:spacing w:val="-3"/>
        </w:rPr>
        <w:t> </w:t>
      </w:r>
      <w:r>
        <w:rPr/>
        <w:t>se</w:t>
      </w:r>
      <w:r>
        <w:rPr>
          <w:spacing w:val="-5"/>
        </w:rPr>
        <w:t> </w:t>
      </w:r>
      <w:r>
        <w:rPr/>
        <w:t>puede</w:t>
      </w:r>
      <w:r>
        <w:rPr>
          <w:spacing w:val="-5"/>
        </w:rPr>
        <w:t> </w:t>
      </w:r>
      <w:r>
        <w:rPr/>
        <w:t>observar</w:t>
      </w:r>
      <w:r>
        <w:rPr>
          <w:spacing w:val="-5"/>
        </w:rPr>
        <w:t> </w:t>
      </w:r>
      <w:r>
        <w:rPr/>
        <w:t>una</w:t>
      </w:r>
      <w:r>
        <w:rPr>
          <w:spacing w:val="-5"/>
        </w:rPr>
        <w:t> </w:t>
      </w:r>
      <w:r>
        <w:rPr/>
        <w:t>matriz</w:t>
      </w:r>
      <w:r>
        <w:rPr>
          <w:spacing w:val="-2"/>
        </w:rPr>
        <w:t> </w:t>
      </w:r>
      <w:r>
        <w:rPr/>
        <w:t>identidad</w:t>
      </w:r>
      <w:r>
        <w:rPr>
          <w:spacing w:val="-4"/>
        </w:rPr>
        <w:t> </w:t>
      </w:r>
      <w:r>
        <w:rPr/>
        <w:t>nos</w:t>
      </w:r>
      <w:r>
        <w:rPr>
          <w:spacing w:val="-8"/>
        </w:rPr>
        <w:t> </w:t>
      </w:r>
      <w:r>
        <w:rPr/>
        <w:t>permite</w:t>
      </w:r>
      <w:r>
        <w:rPr>
          <w:spacing w:val="-4"/>
        </w:rPr>
        <w:t> </w:t>
      </w:r>
      <w:r>
        <w:rPr/>
        <w:t>representar</w:t>
      </w:r>
      <w:r>
        <w:rPr>
          <w:spacing w:val="-5"/>
        </w:rPr>
        <w:t> </w:t>
      </w:r>
      <w:r>
        <w:rPr/>
        <w:t>la</w:t>
      </w:r>
      <w:r>
        <w:rPr>
          <w:spacing w:val="-4"/>
        </w:rPr>
        <w:t> </w:t>
      </w:r>
      <w:r>
        <w:rPr/>
        <w:t>ortogonalidad</w:t>
      </w:r>
      <w:r>
        <w:rPr>
          <w:spacing w:val="-4"/>
        </w:rPr>
        <w:t> </w:t>
      </w:r>
      <w:r>
        <w:rPr/>
        <w:t>de</w:t>
      </w:r>
      <w:r>
        <w:rPr>
          <w:spacing w:val="-5"/>
        </w:rPr>
        <w:t> </w:t>
      </w:r>
      <w:r>
        <w:rPr/>
        <w:t>n- vectores en</w:t>
      </w:r>
      <w:r>
        <w:rPr>
          <w:spacing w:val="-11"/>
        </w:rPr>
        <w:t> </w:t>
      </w:r>
      <w:r>
        <w:rPr>
          <w:rFonts w:ascii="Cambria Math" w:eastAsia="Cambria Math"/>
          <w:spacing w:val="6"/>
        </w:rPr>
        <w:t>�</w:t>
      </w:r>
      <w:r>
        <w:rPr>
          <w:rFonts w:ascii="Cambria Math" w:eastAsia="Cambria Math"/>
          <w:spacing w:val="6"/>
          <w:position w:val="9"/>
          <w:sz w:val="17"/>
        </w:rPr>
        <w:t>�</w:t>
      </w:r>
      <w:r>
        <w:rPr>
          <w:rFonts w:ascii="Cambria Math" w:eastAsia="Cambria Math"/>
          <w:spacing w:val="6"/>
        </w:rPr>
        <w:t>.</w:t>
      </w:r>
    </w:p>
    <w:p>
      <w:pPr>
        <w:pStyle w:val="BodyText"/>
        <w:spacing w:before="1"/>
        <w:rPr>
          <w:rFonts w:ascii="Cambria Math"/>
          <w:sz w:val="29"/>
        </w:rPr>
      </w:pPr>
    </w:p>
    <w:p>
      <w:pPr>
        <w:pStyle w:val="BodyText"/>
        <w:spacing w:line="276" w:lineRule="auto"/>
        <w:ind w:left="102" w:right="119"/>
        <w:jc w:val="both"/>
      </w:pPr>
      <w:r>
        <w:rPr/>
        <w:t>Por</w:t>
      </w:r>
      <w:r>
        <w:rPr>
          <w:spacing w:val="-5"/>
        </w:rPr>
        <w:t> </w:t>
      </w:r>
      <w:r>
        <w:rPr/>
        <w:t>ejemplo,</w:t>
      </w:r>
      <w:r>
        <w:rPr>
          <w:spacing w:val="-3"/>
        </w:rPr>
        <w:t> </w:t>
      </w:r>
      <w:r>
        <w:rPr/>
        <w:t>si</w:t>
      </w:r>
      <w:r>
        <w:rPr>
          <w:spacing w:val="-3"/>
        </w:rPr>
        <w:t> </w:t>
      </w:r>
      <w:r>
        <w:rPr/>
        <w:t>tenemos</w:t>
      </w:r>
      <w:r>
        <w:rPr>
          <w:spacing w:val="-6"/>
        </w:rPr>
        <w:t> </w:t>
      </w:r>
      <w:r>
        <w:rPr/>
        <w:t>un</w:t>
      </w:r>
      <w:r>
        <w:rPr>
          <w:spacing w:val="-4"/>
        </w:rPr>
        <w:t> </w:t>
      </w:r>
      <w:r>
        <w:rPr/>
        <w:t>plano</w:t>
      </w:r>
      <w:r>
        <w:rPr>
          <w:spacing w:val="-4"/>
        </w:rPr>
        <w:t> </w:t>
      </w:r>
      <w:r>
        <w:rPr/>
        <w:t>bidimensional,</w:t>
      </w:r>
      <w:r>
        <w:rPr>
          <w:spacing w:val="-6"/>
        </w:rPr>
        <w:t> </w:t>
      </w:r>
      <w:r>
        <w:rPr/>
        <w:t>por</w:t>
      </w:r>
      <w:r>
        <w:rPr>
          <w:spacing w:val="-5"/>
        </w:rPr>
        <w:t> </w:t>
      </w:r>
      <w:r>
        <w:rPr/>
        <w:t>lo</w:t>
      </w:r>
      <w:r>
        <w:rPr>
          <w:spacing w:val="-3"/>
        </w:rPr>
        <w:t> </w:t>
      </w:r>
      <w:r>
        <w:rPr/>
        <w:t>tanto</w:t>
      </w:r>
      <w:r>
        <w:rPr>
          <w:spacing w:val="-4"/>
        </w:rPr>
        <w:t> </w:t>
      </w:r>
      <w:r>
        <w:rPr/>
        <w:t>tenemos</w:t>
      </w:r>
      <w:r>
        <w:rPr>
          <w:spacing w:val="-3"/>
        </w:rPr>
        <w:t> </w:t>
      </w:r>
      <w:r>
        <w:rPr/>
        <w:t>dos</w:t>
      </w:r>
      <w:r>
        <w:rPr>
          <w:spacing w:val="-4"/>
        </w:rPr>
        <w:t> </w:t>
      </w:r>
      <w:r>
        <w:rPr/>
        <w:t>eje</w:t>
      </w:r>
      <w:r>
        <w:rPr>
          <w:spacing w:val="-3"/>
        </w:rPr>
        <w:t> </w:t>
      </w:r>
      <w:r>
        <w:rPr>
          <w:i/>
        </w:rPr>
        <w:t>x</w:t>
      </w:r>
      <w:r>
        <w:rPr>
          <w:i/>
          <w:spacing w:val="1"/>
        </w:rPr>
        <w:t> </w:t>
      </w:r>
      <w:r>
        <w:rPr/>
        <w:t>y</w:t>
      </w:r>
      <w:r>
        <w:rPr>
          <w:spacing w:val="-9"/>
        </w:rPr>
        <w:t> </w:t>
      </w:r>
      <w:r>
        <w:rPr>
          <w:i/>
        </w:rPr>
        <w:t>y</w:t>
      </w:r>
      <w:r>
        <w:rPr>
          <w:i/>
          <w:spacing w:val="-5"/>
        </w:rPr>
        <w:t> </w:t>
      </w:r>
      <w:r>
        <w:rPr/>
        <w:t>en</w:t>
      </w:r>
      <w:r>
        <w:rPr>
          <w:spacing w:val="-4"/>
        </w:rPr>
        <w:t> </w:t>
      </w:r>
      <w:r>
        <w:rPr/>
        <w:t>donde nosotros podemos representar los vectores mediante la combinación de un par de coordenadas</w:t>
      </w:r>
      <w:r>
        <w:rPr>
          <w:spacing w:val="-4"/>
        </w:rPr>
        <w:t>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w:t>
      </w:r>
      <w:r>
        <w:rPr>
          <w:rFonts w:ascii="Cambria Math" w:hAnsi="Cambria Math" w:eastAsia="Cambria Math"/>
          <w:spacing w:val="-18"/>
        </w:rPr>
        <w:t> </w:t>
      </w:r>
      <w:r>
        <w:rPr>
          <w:rFonts w:ascii="Cambria Math" w:hAnsi="Cambria Math" w:eastAsia="Cambria Math"/>
          <w:spacing w:val="3"/>
        </w:rPr>
        <w:t>�</w:t>
      </w:r>
      <w:r>
        <w:rPr>
          <w:rFonts w:ascii="Cambria Math" w:hAnsi="Cambria Math" w:eastAsia="Cambria Math"/>
          <w:spacing w:val="3"/>
          <w:position w:val="-4"/>
          <w:sz w:val="17"/>
        </w:rPr>
        <w:t>2</w:t>
      </w:r>
      <w:r>
        <w:rPr>
          <w:spacing w:val="3"/>
        </w:rPr>
        <w:t>,</w:t>
      </w:r>
      <w:r>
        <w:rPr>
          <w:spacing w:val="-5"/>
        </w:rPr>
        <w:t> </w:t>
      </w:r>
      <w:r>
        <w:rPr/>
        <w:t>siendo</w:t>
      </w:r>
      <w:r>
        <w:rPr>
          <w:spacing w:val="-5"/>
        </w:rPr>
        <w:t> </w:t>
      </w:r>
      <w:r>
        <w:rPr/>
        <w:t>que</w:t>
      </w:r>
      <w:r>
        <w:rPr>
          <w:spacing w:val="-7"/>
        </w:rPr>
        <w:t> </w:t>
      </w:r>
      <w:r>
        <w:rPr/>
        <w:t>la</w:t>
      </w:r>
      <w:r>
        <w:rPr>
          <w:spacing w:val="-5"/>
        </w:rPr>
        <w:t> </w:t>
      </w:r>
      <w:r>
        <w:rPr/>
        <w:t>coordenada</w:t>
      </w:r>
      <w:r>
        <w:rPr>
          <w:spacing w:val="-6"/>
        </w:rPr>
        <w:t> </w:t>
      </w:r>
      <w:r>
        <w:rPr/>
        <w:t>para</w:t>
      </w:r>
      <w:r>
        <w:rPr>
          <w:spacing w:val="-7"/>
        </w:rPr>
        <w:t> </w:t>
      </w:r>
      <w:r>
        <w:rPr/>
        <w:t>x</w:t>
      </w:r>
      <w:r>
        <w:rPr>
          <w:spacing w:val="-4"/>
        </w:rPr>
        <w:t> </w:t>
      </w:r>
      <w:r>
        <w:rPr/>
        <w:t>seria</w:t>
      </w:r>
      <w:r>
        <w:rPr>
          <w:spacing w:val="-5"/>
        </w:rPr>
        <w:t> </w:t>
      </w:r>
      <w:r>
        <w:rPr/>
        <w:t>(1,0)</w:t>
      </w:r>
      <w:r>
        <w:rPr>
          <w:spacing w:val="-3"/>
        </w:rPr>
        <w:t> </w:t>
      </w:r>
      <w:r>
        <w:rPr/>
        <w:t>y</w:t>
      </w:r>
      <w:r>
        <w:rPr>
          <w:spacing w:val="-10"/>
        </w:rPr>
        <w:t> </w:t>
      </w:r>
      <w:r>
        <w:rPr/>
        <w:t>para</w:t>
      </w:r>
      <w:r>
        <w:rPr>
          <w:spacing w:val="-3"/>
        </w:rPr>
        <w:t> </w:t>
      </w:r>
      <w:r>
        <w:rPr/>
        <w:t>y</w:t>
      </w:r>
      <w:r>
        <w:rPr>
          <w:spacing w:val="-10"/>
        </w:rPr>
        <w:t> </w:t>
      </w:r>
      <w:r>
        <w:rPr/>
        <w:t>(0,1).</w:t>
      </w:r>
    </w:p>
    <w:p>
      <w:pPr>
        <w:pStyle w:val="BodyText"/>
        <w:spacing w:before="5"/>
      </w:pPr>
    </w:p>
    <w:p>
      <w:pPr>
        <w:pStyle w:val="BodyText"/>
        <w:ind w:left="102"/>
        <w:jc w:val="both"/>
      </w:pPr>
      <w:r>
        <w:rPr/>
        <w:t>Representando las dos coordenadas anteriores tenemos de manera gráfica tenemos: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p>
      <w:pPr>
        <w:spacing w:before="57"/>
        <w:ind w:left="0" w:right="2569" w:firstLine="0"/>
        <w:jc w:val="right"/>
        <w:rPr>
          <w:rFonts w:ascii="Calibri"/>
          <w:sz w:val="22"/>
        </w:rPr>
      </w:pPr>
      <w:r>
        <w:rPr/>
        <w:pict>
          <v:group style="position:absolute;margin-left:240.720001pt;margin-top:-94.866364pt;width:130.4500pt;height:132.4pt;mso-position-horizontal-relative:page;mso-position-vertical-relative:paragraph;z-index:5128" coordorigin="4814,-1897" coordsize="2609,2648">
            <v:shape style="position:absolute;left:4814;top:-1890;width:2597;height:2640" type="#_x0000_t75" stroked="false">
              <v:imagedata r:id="rId379" o:title=""/>
            </v:shape>
            <v:shape style="position:absolute;left:7303;top:279;width:120;height:120" type="#_x0000_t75" stroked="false">
              <v:imagedata r:id="rId380" o:title=""/>
            </v:shape>
            <v:shape style="position:absolute;left:5191;top:-1897;width:118;height:120" type="#_x0000_t75" stroked="false">
              <v:imagedata r:id="rId381" o:title=""/>
            </v:shape>
            <v:shape style="position:absolute;left:5557;top:-1754;width:413;height:221" type="#_x0000_t202" filled="false" stroked="false">
              <v:textbox inset="0,0,0,0">
                <w:txbxContent>
                  <w:p>
                    <w:pPr>
                      <w:spacing w:line="221" w:lineRule="exact" w:before="0"/>
                      <w:ind w:left="0" w:right="-19" w:firstLine="0"/>
                      <w:jc w:val="left"/>
                      <w:rPr>
                        <w:rFonts w:ascii="Calibri"/>
                        <w:sz w:val="22"/>
                      </w:rPr>
                    </w:pPr>
                    <w:r>
                      <w:rPr>
                        <w:rFonts w:ascii="Calibri"/>
                        <w:sz w:val="22"/>
                      </w:rPr>
                      <w:t>(0,1)</w:t>
                    </w:r>
                  </w:p>
                </w:txbxContent>
              </v:textbox>
              <w10:wrap type="none"/>
            </v:shape>
            <w10:wrap type="none"/>
          </v:group>
        </w:pict>
      </w:r>
      <w:r>
        <w:rPr>
          <w:rFonts w:ascii="Calibri"/>
          <w:sz w:val="22"/>
        </w:rPr>
        <w:t>(1,0)</w:t>
      </w:r>
    </w:p>
    <w:p>
      <w:pPr>
        <w:pStyle w:val="BodyText"/>
        <w:rPr>
          <w:rFonts w:ascii="Calibri"/>
          <w:sz w:val="20"/>
        </w:rPr>
      </w:pPr>
    </w:p>
    <w:p>
      <w:pPr>
        <w:pStyle w:val="BodyText"/>
        <w:spacing w:before="1"/>
        <w:rPr>
          <w:rFonts w:ascii="Calibri"/>
          <w:sz w:val="18"/>
        </w:rPr>
      </w:pPr>
    </w:p>
    <w:p>
      <w:pPr>
        <w:spacing w:before="0"/>
        <w:ind w:left="0" w:right="14" w:firstLine="0"/>
        <w:jc w:val="center"/>
        <w:rPr>
          <w:rFonts w:ascii="Calibri" w:hAnsi="Calibri"/>
          <w:i/>
          <w:sz w:val="18"/>
        </w:rPr>
      </w:pPr>
      <w:r>
        <w:rPr>
          <w:rFonts w:ascii="Calibri" w:hAnsi="Calibri"/>
          <w:i/>
          <w:color w:val="44536A"/>
          <w:sz w:val="18"/>
        </w:rPr>
        <w:t>Ilustración 13 Orotoganalidad</w:t>
      </w:r>
    </w:p>
    <w:p>
      <w:pPr>
        <w:pStyle w:val="BodyText"/>
        <w:rPr>
          <w:rFonts w:ascii="Calibri"/>
          <w:i/>
          <w:sz w:val="18"/>
        </w:rPr>
      </w:pPr>
    </w:p>
    <w:p>
      <w:pPr>
        <w:pStyle w:val="BodyText"/>
        <w:rPr>
          <w:rFonts w:ascii="Calibri"/>
          <w:i/>
        </w:rPr>
      </w:pPr>
    </w:p>
    <w:p>
      <w:pPr>
        <w:pStyle w:val="BodyText"/>
        <w:spacing w:line="276" w:lineRule="auto"/>
        <w:ind w:left="102" w:right="48"/>
      </w:pPr>
      <w:r>
        <w:rPr/>
        <w:t>Si expresamos las dos coordenadas en forma matricial tenemos que la ortogonalidad de n- vectores es igual a la expresión de n-ejes en forma matricial.</w:t>
      </w:r>
    </w:p>
    <w:p>
      <w:pPr>
        <w:pStyle w:val="BodyText"/>
      </w:pPr>
    </w:p>
    <w:p>
      <w:pPr>
        <w:pStyle w:val="BodyText"/>
        <w:spacing w:before="4"/>
        <w:rPr>
          <w:sz w:val="31"/>
        </w:rPr>
      </w:pPr>
    </w:p>
    <w:p>
      <w:pPr>
        <w:pStyle w:val="BodyText"/>
        <w:ind w:left="102" w:right="48"/>
      </w:pPr>
      <w:r>
        <w:rPr/>
        <w:t>Las coordenadas son x = (1,0) y y = (0, 1) expresado en forma matricial tenemos:</w:t>
      </w:r>
    </w:p>
    <w:p>
      <w:pPr>
        <w:spacing w:after="0"/>
        <w:sectPr>
          <w:headerReference w:type="default" r:id="rId377"/>
          <w:footerReference w:type="default" r:id="rId378"/>
          <w:pgSz w:w="12240" w:h="15840"/>
          <w:pgMar w:header="0" w:footer="1003" w:top="1360" w:bottom="1200" w:left="1600" w:right="1580"/>
          <w:pgNumType w:start="128"/>
        </w:sectPr>
      </w:pPr>
    </w:p>
    <w:p>
      <w:pPr>
        <w:pStyle w:val="BodyText"/>
        <w:tabs>
          <w:tab w:pos="537" w:val="left" w:leader="none"/>
          <w:tab w:pos="909" w:val="left" w:leader="none"/>
        </w:tabs>
        <w:spacing w:line="221" w:lineRule="exact" w:before="32"/>
        <w:ind w:right="101"/>
        <w:jc w:val="center"/>
        <w:rPr>
          <w:rFonts w:ascii="Cambria Math" w:eastAsia="Cambria Math"/>
        </w:rPr>
      </w:pPr>
      <w:r>
        <w:rPr>
          <w:rFonts w:ascii="Cambria Math" w:eastAsia="Cambria Math"/>
          <w:position w:val="5"/>
        </w:rPr>
        <w:t>�</w:t>
        <w:tab/>
      </w:r>
      <w:r>
        <w:rPr>
          <w:rFonts w:ascii="Cambria Math" w:eastAsia="Cambria Math"/>
        </w:rPr>
        <w:t>1</w:t>
        <w:tab/>
        <w:t>0</w:t>
      </w:r>
    </w:p>
    <w:p>
      <w:pPr>
        <w:pStyle w:val="BodyText"/>
        <w:tabs>
          <w:tab w:pos="911" w:val="left" w:leader="none"/>
        </w:tabs>
        <w:spacing w:line="389" w:lineRule="exact"/>
        <w:ind w:right="14"/>
        <w:jc w:val="center"/>
        <w:rPr>
          <w:rFonts w:ascii="Cambria Math" w:eastAsia="Cambria Math"/>
        </w:rPr>
      </w:pPr>
      <w:r>
        <w:rPr>
          <w:rFonts w:ascii="Cambria Math" w:eastAsia="Cambria Math"/>
          <w:position w:val="-9"/>
        </w:rPr>
        <w:t>�</w:t>
      </w:r>
      <w:r>
        <w:rPr>
          <w:rFonts w:ascii="Cambria Math" w:eastAsia="Cambria Math"/>
          <w:spacing w:val="11"/>
          <w:position w:val="-9"/>
        </w:rPr>
        <w:t> </w:t>
      </w:r>
      <w:r>
        <w:rPr>
          <w:rFonts w:ascii="Cambria Math" w:eastAsia="Cambria Math"/>
        </w:rPr>
        <w:t>=</w:t>
      </w:r>
      <w:r>
        <w:rPr>
          <w:rFonts w:ascii="Cambria Math" w:eastAsia="Cambria Math"/>
          <w:spacing w:val="5"/>
        </w:rPr>
        <w:t> </w:t>
      </w:r>
      <w:r>
        <w:rPr>
          <w:rFonts w:ascii="Cambria Math" w:eastAsia="Cambria Math"/>
        </w:rPr>
        <w:t>[</w:t>
      </w:r>
      <w:r>
        <w:rPr>
          <w:rFonts w:ascii="Cambria Math" w:eastAsia="Cambria Math"/>
          <w:position w:val="-14"/>
        </w:rPr>
        <w:t>0</w:t>
        <w:tab/>
        <w:t>1</w:t>
      </w:r>
      <w:r>
        <w:rPr>
          <w:rFonts w:ascii="Cambria Math" w:eastAsia="Cambria Math"/>
        </w:rPr>
        <w:t>]</w:t>
      </w:r>
    </w:p>
    <w:p>
      <w:pPr>
        <w:spacing w:line="218" w:lineRule="exact" w:before="0"/>
        <w:ind w:left="0" w:right="18" w:firstLine="0"/>
        <w:jc w:val="center"/>
        <w:rPr>
          <w:rFonts w:ascii="Calibri" w:hAnsi="Calibri"/>
          <w:i/>
          <w:sz w:val="18"/>
        </w:rPr>
      </w:pPr>
      <w:r>
        <w:rPr>
          <w:rFonts w:ascii="Calibri" w:hAnsi="Calibri"/>
          <w:i/>
          <w:color w:val="44536A"/>
          <w:sz w:val="18"/>
        </w:rPr>
        <w:t>Ilustración 14 Representación de Ortogonalidad en forma matricial</w:t>
      </w:r>
    </w:p>
    <w:p>
      <w:pPr>
        <w:pStyle w:val="BodyText"/>
        <w:rPr>
          <w:rFonts w:ascii="Calibri"/>
          <w:i/>
          <w:sz w:val="18"/>
        </w:rPr>
      </w:pPr>
    </w:p>
    <w:p>
      <w:pPr>
        <w:pStyle w:val="BodyText"/>
        <w:rPr>
          <w:rFonts w:ascii="Calibri"/>
          <w:i/>
          <w:sz w:val="18"/>
        </w:rPr>
      </w:pPr>
    </w:p>
    <w:p>
      <w:pPr>
        <w:pStyle w:val="BodyText"/>
        <w:spacing w:before="8"/>
        <w:rPr>
          <w:rFonts w:ascii="Calibri"/>
          <w:i/>
          <w:sz w:val="22"/>
        </w:rPr>
      </w:pPr>
    </w:p>
    <w:p>
      <w:pPr>
        <w:pStyle w:val="BodyText"/>
        <w:ind w:left="102" w:right="2980"/>
        <w:rPr>
          <w:rFonts w:ascii="Calibri Light"/>
          <w:b w:val="0"/>
        </w:rPr>
      </w:pPr>
      <w:bookmarkStart w:name="_bookmark101" w:id="102"/>
      <w:bookmarkEnd w:id="102"/>
      <w:r>
        <w:rPr/>
      </w:r>
      <w:r>
        <w:rPr>
          <w:rFonts w:ascii="Calibri Light"/>
          <w:b w:val="0"/>
        </w:rPr>
        <w:t>Propiedades de las matrices:</w:t>
      </w:r>
    </w:p>
    <w:p>
      <w:pPr>
        <w:pStyle w:val="BodyText"/>
        <w:spacing w:before="2"/>
        <w:rPr>
          <w:rFonts w:ascii="Calibri Light"/>
          <w:b w:val="0"/>
          <w:sz w:val="29"/>
        </w:rPr>
      </w:pPr>
    </w:p>
    <w:p>
      <w:pPr>
        <w:pStyle w:val="ListParagraph"/>
        <w:numPr>
          <w:ilvl w:val="1"/>
          <w:numId w:val="19"/>
        </w:numPr>
        <w:tabs>
          <w:tab w:pos="821" w:val="left" w:leader="none"/>
          <w:tab w:pos="822" w:val="left" w:leader="none"/>
        </w:tabs>
        <w:spacing w:line="273" w:lineRule="auto" w:before="0" w:after="0"/>
        <w:ind w:left="822" w:right="116" w:hanging="360"/>
        <w:jc w:val="left"/>
        <w:rPr>
          <w:sz w:val="24"/>
        </w:rPr>
      </w:pPr>
      <w:r>
        <w:rPr>
          <w:sz w:val="24"/>
        </w:rPr>
        <w:t>La suma de </w:t>
      </w:r>
      <w:r>
        <w:rPr>
          <w:i/>
          <w:sz w:val="24"/>
        </w:rPr>
        <w:t>A+B </w:t>
      </w:r>
      <w:r>
        <w:rPr>
          <w:sz w:val="24"/>
        </w:rPr>
        <w:t>es igual a </w:t>
      </w:r>
      <w:r>
        <w:rPr>
          <w:i/>
          <w:sz w:val="24"/>
        </w:rPr>
        <w:t>B+A</w:t>
      </w:r>
      <w:r>
        <w:rPr>
          <w:sz w:val="24"/>
        </w:rPr>
        <w:t>, donde </w:t>
      </w:r>
      <w:r>
        <w:rPr>
          <w:i/>
          <w:sz w:val="24"/>
        </w:rPr>
        <w:t>A y B </w:t>
      </w:r>
      <w:r>
        <w:rPr>
          <w:sz w:val="24"/>
        </w:rPr>
        <w:t>son matrices de igual número de columnas e</w:t>
      </w:r>
      <w:r>
        <w:rPr>
          <w:spacing w:val="-7"/>
          <w:sz w:val="24"/>
        </w:rPr>
        <w:t> </w:t>
      </w:r>
      <w:r>
        <w:rPr>
          <w:sz w:val="24"/>
        </w:rPr>
        <w:t>hileras.</w:t>
      </w:r>
    </w:p>
    <w:p>
      <w:pPr>
        <w:pStyle w:val="BodyText"/>
        <w:rPr>
          <w:sz w:val="28"/>
        </w:rPr>
      </w:pPr>
    </w:p>
    <w:p>
      <w:pPr>
        <w:pStyle w:val="ListParagraph"/>
        <w:numPr>
          <w:ilvl w:val="1"/>
          <w:numId w:val="19"/>
        </w:numPr>
        <w:tabs>
          <w:tab w:pos="821" w:val="left" w:leader="none"/>
          <w:tab w:pos="822" w:val="left" w:leader="none"/>
        </w:tabs>
        <w:spacing w:line="240" w:lineRule="auto" w:before="0" w:after="0"/>
        <w:ind w:left="822" w:right="0" w:hanging="360"/>
        <w:jc w:val="left"/>
        <w:rPr>
          <w:sz w:val="24"/>
        </w:rPr>
      </w:pPr>
      <w:r>
        <w:rPr>
          <w:sz w:val="24"/>
        </w:rPr>
        <w:t>Si </w:t>
      </w:r>
      <w:r>
        <w:rPr>
          <w:i/>
          <w:sz w:val="24"/>
        </w:rPr>
        <w:t>A </w:t>
      </w:r>
      <w:r>
        <w:rPr>
          <w:sz w:val="24"/>
        </w:rPr>
        <w:t>es </w:t>
      </w:r>
      <w:r>
        <w:rPr>
          <w:i/>
          <w:sz w:val="24"/>
        </w:rPr>
        <w:t>m x n</w:t>
      </w:r>
      <w:r>
        <w:rPr>
          <w:sz w:val="24"/>
        </w:rPr>
        <w:t>, existe una matriz de </w:t>
      </w:r>
      <w:r>
        <w:rPr>
          <w:i/>
          <w:sz w:val="24"/>
        </w:rPr>
        <w:t>0 m x n</w:t>
      </w:r>
      <w:r>
        <w:rPr>
          <w:sz w:val="24"/>
        </w:rPr>
        <w:t>, matriz constituida por ceros, entonces </w:t>
      </w:r>
      <w:r>
        <w:rPr>
          <w:spacing w:val="3"/>
          <w:sz w:val="24"/>
        </w:rPr>
        <w:t> </w:t>
      </w:r>
      <w:r>
        <w:rPr>
          <w:sz w:val="24"/>
        </w:rPr>
        <w:t>A</w:t>
      </w:r>
    </w:p>
    <w:p>
      <w:pPr>
        <w:spacing w:before="40"/>
        <w:ind w:left="821" w:right="2980" w:firstLine="0"/>
        <w:jc w:val="left"/>
        <w:rPr>
          <w:i/>
          <w:sz w:val="24"/>
        </w:rPr>
      </w:pPr>
      <w:r>
        <w:rPr>
          <w:i/>
          <w:sz w:val="24"/>
        </w:rPr>
        <w:t>+ 0 = 0 + A = A.</w:t>
      </w:r>
    </w:p>
    <w:p>
      <w:pPr>
        <w:pStyle w:val="BodyText"/>
        <w:spacing w:before="3"/>
        <w:rPr>
          <w:i/>
          <w:sz w:val="31"/>
        </w:rPr>
      </w:pPr>
    </w:p>
    <w:p>
      <w:pPr>
        <w:pStyle w:val="ListParagraph"/>
        <w:numPr>
          <w:ilvl w:val="1"/>
          <w:numId w:val="19"/>
        </w:numPr>
        <w:tabs>
          <w:tab w:pos="821" w:val="left" w:leader="none"/>
          <w:tab w:pos="822" w:val="left" w:leader="none"/>
        </w:tabs>
        <w:spacing w:line="273" w:lineRule="auto" w:before="0" w:after="0"/>
        <w:ind w:left="822" w:right="115" w:hanging="360"/>
        <w:jc w:val="left"/>
        <w:rPr>
          <w:sz w:val="24"/>
        </w:rPr>
      </w:pPr>
      <w:r>
        <w:rPr>
          <w:sz w:val="24"/>
        </w:rPr>
        <w:t>La matriz </w:t>
      </w:r>
      <w:r>
        <w:rPr>
          <w:i/>
          <w:sz w:val="24"/>
        </w:rPr>
        <w:t>A </w:t>
      </w:r>
      <w:r>
        <w:rPr>
          <w:sz w:val="24"/>
        </w:rPr>
        <w:t>sumada a </w:t>
      </w:r>
      <w:r>
        <w:rPr>
          <w:i/>
          <w:sz w:val="24"/>
        </w:rPr>
        <w:t>-A</w:t>
      </w:r>
      <w:r>
        <w:rPr>
          <w:sz w:val="24"/>
        </w:rPr>
        <w:t>, constituida por elementos negativos produce una matriz </w:t>
      </w:r>
      <w:r>
        <w:rPr>
          <w:i/>
          <w:sz w:val="24"/>
        </w:rPr>
        <w:t>0</w:t>
      </w:r>
      <w:r>
        <w:rPr>
          <w:sz w:val="24"/>
        </w:rPr>
        <w:t>, esto es </w:t>
      </w:r>
      <w:r>
        <w:rPr>
          <w:i/>
          <w:sz w:val="24"/>
        </w:rPr>
        <w:t>A + (-A) =</w:t>
      </w:r>
      <w:r>
        <w:rPr>
          <w:i/>
          <w:spacing w:val="-9"/>
          <w:sz w:val="24"/>
        </w:rPr>
        <w:t> </w:t>
      </w:r>
      <w:r>
        <w:rPr>
          <w:i/>
          <w:sz w:val="24"/>
        </w:rPr>
        <w:t>0</w:t>
      </w:r>
      <w:r>
        <w:rPr>
          <w:sz w:val="24"/>
        </w:rPr>
        <w:t>.</w:t>
      </w:r>
    </w:p>
    <w:p>
      <w:pPr>
        <w:pStyle w:val="BodyText"/>
        <w:spacing w:before="9"/>
        <w:rPr>
          <w:sz w:val="27"/>
        </w:rPr>
      </w:pPr>
    </w:p>
    <w:p>
      <w:pPr>
        <w:pStyle w:val="ListParagraph"/>
        <w:numPr>
          <w:ilvl w:val="1"/>
          <w:numId w:val="19"/>
        </w:numPr>
        <w:tabs>
          <w:tab w:pos="821" w:val="left" w:leader="none"/>
          <w:tab w:pos="822" w:val="left" w:leader="none"/>
        </w:tabs>
        <w:spacing w:line="240" w:lineRule="auto" w:before="0" w:after="0"/>
        <w:ind w:left="822" w:right="0" w:hanging="360"/>
        <w:jc w:val="left"/>
        <w:rPr>
          <w:sz w:val="24"/>
        </w:rPr>
      </w:pPr>
      <w:r>
        <w:rPr>
          <w:sz w:val="24"/>
        </w:rPr>
        <w:t>Si </w:t>
      </w:r>
      <w:r>
        <w:rPr>
          <w:i/>
          <w:sz w:val="24"/>
        </w:rPr>
        <w:t>A y B </w:t>
      </w:r>
      <w:r>
        <w:rPr>
          <w:sz w:val="24"/>
        </w:rPr>
        <w:t>son matrices </w:t>
      </w:r>
      <w:r>
        <w:rPr>
          <w:i/>
          <w:sz w:val="24"/>
        </w:rPr>
        <w:t>m x n </w:t>
      </w:r>
      <w:r>
        <w:rPr>
          <w:sz w:val="24"/>
        </w:rPr>
        <w:t>y </w:t>
      </w:r>
      <w:r>
        <w:rPr>
          <w:i/>
          <w:sz w:val="24"/>
        </w:rPr>
        <w:t>c y d </w:t>
      </w:r>
      <w:r>
        <w:rPr>
          <w:sz w:val="24"/>
        </w:rPr>
        <w:t>son escalares entonces</w:t>
      </w:r>
      <w:r>
        <w:rPr>
          <w:spacing w:val="-13"/>
          <w:sz w:val="24"/>
        </w:rPr>
        <w:t> </w:t>
      </w:r>
      <w:r>
        <w:rPr>
          <w:sz w:val="24"/>
        </w:rPr>
        <w:t>tenemos:</w:t>
      </w:r>
    </w:p>
    <w:p>
      <w:pPr>
        <w:pStyle w:val="BodyText"/>
        <w:spacing w:before="2"/>
        <w:rPr>
          <w:sz w:val="31"/>
        </w:rPr>
      </w:pPr>
    </w:p>
    <w:p>
      <w:pPr>
        <w:spacing w:before="0"/>
        <w:ind w:left="799" w:right="100" w:firstLine="0"/>
        <w:jc w:val="center"/>
        <w:rPr>
          <w:i/>
          <w:sz w:val="24"/>
        </w:rPr>
      </w:pPr>
      <w:r>
        <w:rPr>
          <w:i/>
          <w:sz w:val="24"/>
        </w:rPr>
        <w:t>c (A + B)= cA + cB.</w:t>
      </w:r>
    </w:p>
    <w:p>
      <w:pPr>
        <w:spacing w:before="41"/>
        <w:ind w:left="799" w:right="100" w:firstLine="0"/>
        <w:jc w:val="center"/>
        <w:rPr>
          <w:i/>
          <w:sz w:val="24"/>
        </w:rPr>
      </w:pPr>
      <w:r>
        <w:rPr>
          <w:i/>
          <w:sz w:val="24"/>
        </w:rPr>
        <w:t>(c + d) A= cA + dA.</w:t>
      </w:r>
    </w:p>
    <w:p>
      <w:pPr>
        <w:spacing w:before="43"/>
        <w:ind w:left="798" w:right="100" w:firstLine="0"/>
        <w:jc w:val="center"/>
        <w:rPr>
          <w:i/>
          <w:sz w:val="24"/>
        </w:rPr>
      </w:pPr>
      <w:r>
        <w:rPr>
          <w:i/>
          <w:sz w:val="24"/>
        </w:rPr>
        <w:t>A (cB)= c (A ´+ B) = AB (c).</w:t>
      </w:r>
    </w:p>
    <w:p>
      <w:pPr>
        <w:pStyle w:val="BodyText"/>
        <w:rPr>
          <w:i/>
          <w:sz w:val="31"/>
        </w:rPr>
      </w:pPr>
    </w:p>
    <w:p>
      <w:pPr>
        <w:pStyle w:val="ListParagraph"/>
        <w:numPr>
          <w:ilvl w:val="1"/>
          <w:numId w:val="19"/>
        </w:numPr>
        <w:tabs>
          <w:tab w:pos="821" w:val="left" w:leader="none"/>
          <w:tab w:pos="822" w:val="left" w:leader="none"/>
        </w:tabs>
        <w:spacing w:line="240" w:lineRule="auto" w:before="0" w:after="0"/>
        <w:ind w:left="822" w:right="0" w:hanging="360"/>
        <w:jc w:val="left"/>
        <w:rPr>
          <w:sz w:val="24"/>
        </w:rPr>
      </w:pPr>
      <w:r>
        <w:rPr>
          <w:sz w:val="24"/>
        </w:rPr>
        <w:t>Si existe la inversa de  una matriz  cuadrada</w:t>
      </w:r>
      <w:r>
        <w:rPr>
          <w:spacing w:val="-10"/>
          <w:sz w:val="24"/>
        </w:rPr>
        <w:t> </w:t>
      </w:r>
      <w:r>
        <w:rPr>
          <w:sz w:val="24"/>
        </w:rPr>
        <w:t>entonces:</w:t>
      </w:r>
    </w:p>
    <w:p>
      <w:pPr>
        <w:pStyle w:val="BodyText"/>
        <w:spacing w:before="10"/>
        <w:rPr>
          <w:sz w:val="29"/>
        </w:rPr>
      </w:pPr>
    </w:p>
    <w:p>
      <w:pPr>
        <w:spacing w:before="1"/>
        <w:ind w:left="0" w:right="17" w:firstLine="0"/>
        <w:jc w:val="center"/>
        <w:rPr>
          <w:i/>
          <w:sz w:val="24"/>
        </w:rPr>
      </w:pPr>
      <w:r>
        <w:rPr>
          <w:i/>
          <w:sz w:val="24"/>
        </w:rPr>
        <w:t>AA</w:t>
      </w:r>
      <w:r>
        <w:rPr>
          <w:i/>
          <w:position w:val="9"/>
          <w:sz w:val="16"/>
        </w:rPr>
        <w:t>-1  </w:t>
      </w:r>
      <w:r>
        <w:rPr>
          <w:i/>
          <w:sz w:val="24"/>
        </w:rPr>
        <w:t>= A</w:t>
      </w:r>
      <w:r>
        <w:rPr>
          <w:i/>
          <w:position w:val="9"/>
          <w:sz w:val="16"/>
        </w:rPr>
        <w:t>-1</w:t>
      </w:r>
      <w:r>
        <w:rPr>
          <w:i/>
          <w:sz w:val="24"/>
        </w:rPr>
        <w:t>A  = I.</w:t>
      </w:r>
    </w:p>
    <w:p>
      <w:pPr>
        <w:pStyle w:val="BodyText"/>
        <w:rPr>
          <w:i/>
          <w:sz w:val="31"/>
        </w:rPr>
      </w:pPr>
    </w:p>
    <w:p>
      <w:pPr>
        <w:pStyle w:val="ListParagraph"/>
        <w:numPr>
          <w:ilvl w:val="1"/>
          <w:numId w:val="19"/>
        </w:numPr>
        <w:tabs>
          <w:tab w:pos="821" w:val="left" w:leader="none"/>
          <w:tab w:pos="822" w:val="left" w:leader="none"/>
        </w:tabs>
        <w:spacing w:line="240" w:lineRule="auto" w:before="0" w:after="0"/>
        <w:ind w:left="822" w:right="0" w:hanging="360"/>
        <w:jc w:val="left"/>
        <w:rPr>
          <w:sz w:val="24"/>
        </w:rPr>
      </w:pPr>
      <w:r>
        <w:rPr>
          <w:sz w:val="24"/>
        </w:rPr>
        <w:t>Si </w:t>
      </w:r>
      <w:r>
        <w:rPr>
          <w:i/>
          <w:sz w:val="24"/>
        </w:rPr>
        <w:t>A </w:t>
      </w:r>
      <w:r>
        <w:rPr>
          <w:sz w:val="24"/>
        </w:rPr>
        <w:t>es </w:t>
      </w:r>
      <w:r>
        <w:rPr>
          <w:i/>
          <w:sz w:val="24"/>
        </w:rPr>
        <w:t>m x n</w:t>
      </w:r>
      <w:r>
        <w:rPr>
          <w:sz w:val="24"/>
        </w:rPr>
        <w:t>, entonces el producto de </w:t>
      </w:r>
      <w:r>
        <w:rPr>
          <w:i/>
          <w:sz w:val="24"/>
        </w:rPr>
        <w:t>A </w:t>
      </w:r>
      <w:r>
        <w:rPr>
          <w:sz w:val="24"/>
        </w:rPr>
        <w:t>por una matriz identidad </w:t>
      </w:r>
      <w:r>
        <w:rPr>
          <w:i/>
          <w:sz w:val="24"/>
        </w:rPr>
        <w:t>m x n</w:t>
      </w:r>
      <w:r>
        <w:rPr>
          <w:sz w:val="24"/>
        </w:rPr>
        <w:t>, es igual</w:t>
      </w:r>
      <w:r>
        <w:rPr>
          <w:spacing w:val="-13"/>
          <w:sz w:val="24"/>
        </w:rPr>
        <w:t> </w:t>
      </w:r>
      <w:r>
        <w:rPr>
          <w:sz w:val="24"/>
        </w:rPr>
        <w:t>a</w:t>
      </w:r>
    </w:p>
    <w:p>
      <w:pPr>
        <w:spacing w:before="42"/>
        <w:ind w:left="821" w:right="2980" w:firstLine="0"/>
        <w:jc w:val="left"/>
        <w:rPr>
          <w:i/>
          <w:sz w:val="24"/>
        </w:rPr>
      </w:pPr>
      <w:r>
        <w:rPr>
          <w:i/>
          <w:sz w:val="24"/>
        </w:rPr>
        <w:t>A.</w:t>
      </w:r>
    </w:p>
    <w:p>
      <w:pPr>
        <w:spacing w:before="41"/>
        <w:ind w:left="0" w:right="18" w:firstLine="0"/>
        <w:jc w:val="center"/>
        <w:rPr>
          <w:i/>
          <w:sz w:val="24"/>
        </w:rPr>
      </w:pPr>
      <w:r>
        <w:rPr>
          <w:i/>
          <w:sz w:val="24"/>
        </w:rPr>
        <w:t>AI = IA = A.</w:t>
      </w:r>
    </w:p>
    <w:p>
      <w:pPr>
        <w:pStyle w:val="BodyText"/>
        <w:rPr>
          <w:i/>
          <w:sz w:val="31"/>
        </w:rPr>
      </w:pPr>
    </w:p>
    <w:p>
      <w:pPr>
        <w:pStyle w:val="ListParagraph"/>
        <w:numPr>
          <w:ilvl w:val="1"/>
          <w:numId w:val="19"/>
        </w:numPr>
        <w:tabs>
          <w:tab w:pos="821" w:val="left" w:leader="none"/>
          <w:tab w:pos="822" w:val="left" w:leader="none"/>
        </w:tabs>
        <w:spacing w:line="273" w:lineRule="auto" w:before="0" w:after="0"/>
        <w:ind w:left="822" w:right="594" w:hanging="360"/>
        <w:jc w:val="left"/>
        <w:rPr>
          <w:sz w:val="24"/>
        </w:rPr>
      </w:pPr>
      <w:r>
        <w:rPr>
          <w:sz w:val="24"/>
        </w:rPr>
        <w:t>Si </w:t>
      </w:r>
      <w:r>
        <w:rPr>
          <w:i/>
          <w:sz w:val="24"/>
        </w:rPr>
        <w:t>A, B, C </w:t>
      </w:r>
      <w:r>
        <w:rPr>
          <w:sz w:val="24"/>
        </w:rPr>
        <w:t>son matrices </w:t>
      </w:r>
      <w:r>
        <w:rPr>
          <w:i/>
          <w:sz w:val="24"/>
        </w:rPr>
        <w:t>m x p, p x k y k x n </w:t>
      </w:r>
      <w:r>
        <w:rPr>
          <w:sz w:val="24"/>
        </w:rPr>
        <w:t>respectivamente, entonces se</w:t>
      </w:r>
      <w:r>
        <w:rPr>
          <w:spacing w:val="-12"/>
          <w:sz w:val="24"/>
        </w:rPr>
        <w:t> </w:t>
      </w:r>
      <w:r>
        <w:rPr>
          <w:sz w:val="24"/>
        </w:rPr>
        <w:t>pueden multiplicar y se cumple</w:t>
      </w:r>
      <w:r>
        <w:rPr>
          <w:spacing w:val="-9"/>
          <w:sz w:val="24"/>
        </w:rPr>
        <w:t> </w:t>
      </w:r>
      <w:r>
        <w:rPr>
          <w:sz w:val="24"/>
        </w:rPr>
        <w:t>que:</w:t>
      </w:r>
    </w:p>
    <w:p>
      <w:pPr>
        <w:pStyle w:val="BodyText"/>
        <w:spacing w:before="10"/>
        <w:rPr>
          <w:sz w:val="27"/>
        </w:rPr>
      </w:pPr>
    </w:p>
    <w:p>
      <w:pPr>
        <w:spacing w:before="0"/>
        <w:ind w:left="0" w:right="19" w:firstLine="0"/>
        <w:jc w:val="center"/>
        <w:rPr>
          <w:i/>
          <w:sz w:val="24"/>
        </w:rPr>
      </w:pPr>
      <w:r>
        <w:rPr>
          <w:i/>
          <w:sz w:val="24"/>
        </w:rPr>
        <w:t>A (BC) = (AB) C = ABC.</w:t>
      </w:r>
    </w:p>
    <w:p>
      <w:pPr>
        <w:pStyle w:val="BodyText"/>
        <w:spacing w:before="3"/>
        <w:rPr>
          <w:i/>
          <w:sz w:val="31"/>
        </w:rPr>
      </w:pPr>
    </w:p>
    <w:p>
      <w:pPr>
        <w:pStyle w:val="ListParagraph"/>
        <w:numPr>
          <w:ilvl w:val="1"/>
          <w:numId w:val="19"/>
        </w:numPr>
        <w:tabs>
          <w:tab w:pos="821" w:val="left" w:leader="none"/>
          <w:tab w:pos="822" w:val="left" w:leader="none"/>
        </w:tabs>
        <w:spacing w:line="240" w:lineRule="auto" w:before="0" w:after="0"/>
        <w:ind w:left="822" w:right="0" w:hanging="360"/>
        <w:jc w:val="left"/>
        <w:rPr>
          <w:sz w:val="24"/>
        </w:rPr>
      </w:pPr>
      <w:r>
        <w:rPr>
          <w:sz w:val="24"/>
        </w:rPr>
        <w:t>La transpuesta de </w:t>
      </w:r>
      <w:r>
        <w:rPr>
          <w:i/>
          <w:sz w:val="24"/>
        </w:rPr>
        <w:t>A’ es A</w:t>
      </w:r>
      <w:r>
        <w:rPr>
          <w:sz w:val="24"/>
        </w:rPr>
        <w:t>, esto</w:t>
      </w:r>
      <w:r>
        <w:rPr>
          <w:spacing w:val="-4"/>
          <w:sz w:val="24"/>
        </w:rPr>
        <w:t> </w:t>
      </w:r>
      <w:r>
        <w:rPr>
          <w:sz w:val="24"/>
        </w:rPr>
        <w:t>es:</w:t>
      </w:r>
    </w:p>
    <w:p>
      <w:pPr>
        <w:pStyle w:val="BodyText"/>
        <w:rPr>
          <w:sz w:val="31"/>
        </w:rPr>
      </w:pPr>
    </w:p>
    <w:p>
      <w:pPr>
        <w:spacing w:before="0"/>
        <w:ind w:left="0" w:right="21" w:firstLine="0"/>
        <w:jc w:val="center"/>
        <w:rPr>
          <w:i/>
          <w:sz w:val="24"/>
        </w:rPr>
      </w:pPr>
      <w:r>
        <w:rPr>
          <w:i/>
          <w:sz w:val="24"/>
        </w:rPr>
        <w:t>(A')' =A.</w:t>
      </w:r>
    </w:p>
    <w:p>
      <w:pPr>
        <w:pStyle w:val="BodyText"/>
        <w:spacing w:before="3"/>
        <w:rPr>
          <w:i/>
          <w:sz w:val="31"/>
        </w:rPr>
      </w:pPr>
    </w:p>
    <w:p>
      <w:pPr>
        <w:pStyle w:val="ListParagraph"/>
        <w:numPr>
          <w:ilvl w:val="1"/>
          <w:numId w:val="19"/>
        </w:numPr>
        <w:tabs>
          <w:tab w:pos="821" w:val="left" w:leader="none"/>
          <w:tab w:pos="822" w:val="left" w:leader="none"/>
        </w:tabs>
        <w:spacing w:line="240" w:lineRule="auto" w:before="0" w:after="0"/>
        <w:ind w:left="822" w:right="0" w:hanging="360"/>
        <w:jc w:val="left"/>
        <w:rPr>
          <w:sz w:val="24"/>
        </w:rPr>
      </w:pPr>
      <w:r>
        <w:rPr>
          <w:sz w:val="24"/>
        </w:rPr>
        <w:t>El inverso de un producto es el producto de los inversos, es</w:t>
      </w:r>
      <w:r>
        <w:rPr>
          <w:spacing w:val="-10"/>
          <w:sz w:val="24"/>
        </w:rPr>
        <w:t> </w:t>
      </w:r>
      <w:r>
        <w:rPr>
          <w:sz w:val="24"/>
        </w:rPr>
        <w:t>decir:</w:t>
      </w:r>
    </w:p>
    <w:p>
      <w:pPr>
        <w:spacing w:after="0" w:line="240" w:lineRule="auto"/>
        <w:jc w:val="left"/>
        <w:rPr>
          <w:sz w:val="24"/>
        </w:rPr>
        <w:sectPr>
          <w:headerReference w:type="default" r:id="rId382"/>
          <w:footerReference w:type="default" r:id="rId383"/>
          <w:pgSz w:w="12240" w:h="15840"/>
          <w:pgMar w:header="0" w:footer="1003" w:top="1300" w:bottom="1200" w:left="1600" w:right="1580"/>
          <w:pgNumType w:start="129"/>
        </w:sectPr>
      </w:pPr>
    </w:p>
    <w:p>
      <w:pPr>
        <w:pStyle w:val="BodyText"/>
        <w:spacing w:before="6"/>
        <w:rPr>
          <w:sz w:val="11"/>
        </w:rPr>
      </w:pPr>
    </w:p>
    <w:p>
      <w:pPr>
        <w:spacing w:before="82"/>
        <w:ind w:left="0" w:right="15" w:firstLine="0"/>
        <w:jc w:val="center"/>
        <w:rPr>
          <w:i/>
          <w:sz w:val="24"/>
        </w:rPr>
      </w:pPr>
      <w:r>
        <w:rPr>
          <w:i/>
          <w:sz w:val="24"/>
        </w:rPr>
        <w:t>(AB)</w:t>
      </w:r>
      <w:r>
        <w:rPr>
          <w:i/>
          <w:position w:val="9"/>
          <w:sz w:val="16"/>
        </w:rPr>
        <w:t>-1 </w:t>
      </w:r>
      <w:r>
        <w:rPr>
          <w:i/>
          <w:sz w:val="24"/>
        </w:rPr>
        <w:t>= B</w:t>
      </w:r>
      <w:r>
        <w:rPr>
          <w:i/>
          <w:position w:val="9"/>
          <w:sz w:val="16"/>
        </w:rPr>
        <w:t>-1</w:t>
      </w:r>
      <w:r>
        <w:rPr>
          <w:i/>
          <w:sz w:val="24"/>
        </w:rPr>
        <w:t>A</w:t>
      </w:r>
      <w:r>
        <w:rPr>
          <w:i/>
          <w:position w:val="9"/>
          <w:sz w:val="16"/>
        </w:rPr>
        <w:t>-1</w:t>
      </w:r>
      <w:r>
        <w:rPr>
          <w:i/>
          <w:sz w:val="24"/>
        </w:rPr>
        <w:t>.</w:t>
      </w:r>
    </w:p>
    <w:p>
      <w:pPr>
        <w:pStyle w:val="BodyText"/>
        <w:rPr>
          <w:i/>
          <w:sz w:val="20"/>
        </w:rPr>
      </w:pPr>
    </w:p>
    <w:p>
      <w:pPr>
        <w:pStyle w:val="BodyText"/>
        <w:spacing w:before="4"/>
        <w:rPr>
          <w:i/>
        </w:rPr>
      </w:pPr>
    </w:p>
    <w:p>
      <w:pPr>
        <w:pStyle w:val="BodyText"/>
        <w:spacing w:before="52"/>
        <w:ind w:left="102"/>
        <w:jc w:val="both"/>
        <w:rPr>
          <w:rFonts w:ascii="Calibri Light"/>
          <w:b w:val="0"/>
        </w:rPr>
      </w:pPr>
      <w:bookmarkStart w:name="_bookmark102" w:id="103"/>
      <w:bookmarkEnd w:id="103"/>
      <w:r>
        <w:rPr/>
      </w:r>
      <w:r>
        <w:rPr>
          <w:rFonts w:ascii="Calibri Light"/>
          <w:b w:val="0"/>
        </w:rPr>
        <w:t>Determinantes.</w:t>
      </w:r>
    </w:p>
    <w:p>
      <w:pPr>
        <w:pStyle w:val="BodyText"/>
        <w:spacing w:before="8"/>
        <w:rPr>
          <w:rFonts w:ascii="Calibri Light"/>
          <w:b w:val="0"/>
          <w:sz w:val="25"/>
        </w:rPr>
      </w:pPr>
    </w:p>
    <w:p>
      <w:pPr>
        <w:pStyle w:val="BodyText"/>
        <w:ind w:left="102" w:right="116"/>
        <w:jc w:val="both"/>
      </w:pPr>
      <w:r>
        <w:rPr/>
        <w:t>El determinante es una función que le asigna a una matriz de orden </w:t>
      </w:r>
      <w:r>
        <w:rPr>
          <w:i/>
        </w:rPr>
        <w:t>n</w:t>
      </w:r>
      <w:r>
        <w:rPr/>
        <w:t>, un único número real llamado el determinante de la matriz. Si A es una matriz de orden </w:t>
      </w:r>
      <w:r>
        <w:rPr>
          <w:i/>
        </w:rPr>
        <w:t>n</w:t>
      </w:r>
      <w:r>
        <w:rPr/>
        <w:t>, el determinante de la matriz A lo denotaremos por </w:t>
      </w:r>
      <w:r>
        <w:rPr>
          <w:i/>
        </w:rPr>
        <w:t>det(A) </w:t>
      </w:r>
      <w:r>
        <w:rPr/>
        <w:t>o también por |A| (las barras no significan valor absoluto).</w:t>
      </w:r>
    </w:p>
    <w:p>
      <w:pPr>
        <w:pStyle w:val="BodyText"/>
        <w:spacing w:before="8"/>
        <w:rPr>
          <w:sz w:val="21"/>
        </w:rPr>
      </w:pPr>
    </w:p>
    <w:p>
      <w:pPr>
        <w:pStyle w:val="BodyText"/>
        <w:spacing w:line="256" w:lineRule="exact" w:before="69"/>
        <w:ind w:left="102" w:right="2980"/>
      </w:pPr>
      <w:r>
        <w:rPr/>
        <w:t>Si</w:t>
      </w:r>
    </w:p>
    <w:p>
      <w:pPr>
        <w:tabs>
          <w:tab w:pos="5538" w:val="left" w:leader="none"/>
          <w:tab w:pos="6122" w:val="left" w:leader="none"/>
        </w:tabs>
        <w:spacing w:line="163" w:lineRule="exact" w:before="0"/>
        <w:ind w:left="4965" w:right="48" w:firstLine="0"/>
        <w:jc w:val="left"/>
        <w:rPr>
          <w:rFonts w:ascii="Cambria Math" w:eastAsia="Cambria Math"/>
          <w:sz w:val="17"/>
        </w:rPr>
      </w:pPr>
      <w:r>
        <w:rPr>
          <w:rFonts w:ascii="Cambria Math" w:eastAsia="Cambria Math"/>
          <w:position w:val="5"/>
          <w:sz w:val="24"/>
        </w:rPr>
        <w:t>�</w:t>
      </w:r>
      <w:r>
        <w:rPr>
          <w:rFonts w:ascii="Cambria Math" w:eastAsia="Cambria Math"/>
          <w:sz w:val="17"/>
        </w:rPr>
        <w:t>11</w:t>
        <w:tab/>
      </w:r>
      <w:r>
        <w:rPr>
          <w:rFonts w:ascii="Cambria Math" w:eastAsia="Cambria Math"/>
          <w:position w:val="5"/>
          <w:sz w:val="24"/>
        </w:rPr>
        <w:t>�</w:t>
      </w:r>
      <w:r>
        <w:rPr>
          <w:rFonts w:ascii="Cambria Math" w:eastAsia="Cambria Math"/>
          <w:sz w:val="17"/>
        </w:rPr>
        <w:t>12</w:t>
        <w:tab/>
      </w:r>
      <w:r>
        <w:rPr>
          <w:rFonts w:ascii="Cambria Math" w:eastAsia="Cambria Math"/>
          <w:spacing w:val="-3"/>
          <w:position w:val="1"/>
          <w:sz w:val="24"/>
        </w:rPr>
        <w:t>�</w:t>
      </w:r>
      <w:r>
        <w:rPr>
          <w:rFonts w:ascii="Cambria Math" w:eastAsia="Cambria Math"/>
          <w:spacing w:val="-3"/>
          <w:position w:val="-3"/>
          <w:sz w:val="17"/>
        </w:rPr>
        <w:t>13</w:t>
      </w:r>
    </w:p>
    <w:p>
      <w:pPr>
        <w:spacing w:after="0" w:line="163" w:lineRule="exact"/>
        <w:jc w:val="left"/>
        <w:rPr>
          <w:rFonts w:ascii="Cambria Math" w:eastAsia="Cambria Math"/>
          <w:sz w:val="17"/>
        </w:rPr>
        <w:sectPr>
          <w:headerReference w:type="default" r:id="rId384"/>
          <w:footerReference w:type="default" r:id="rId385"/>
          <w:pgSz w:w="12240" w:h="15840"/>
          <w:pgMar w:header="0" w:footer="1003" w:top="1500" w:bottom="1200" w:left="1600" w:right="1580"/>
          <w:pgNumType w:start="130"/>
        </w:sectPr>
      </w:pPr>
    </w:p>
    <w:p>
      <w:pPr>
        <w:tabs>
          <w:tab w:pos="3678" w:val="left" w:leader="none"/>
        </w:tabs>
        <w:spacing w:line="387" w:lineRule="exact" w:before="0"/>
        <w:ind w:left="2485" w:right="0" w:firstLine="0"/>
        <w:jc w:val="left"/>
        <w:rPr>
          <w:rFonts w:ascii="Cambria Math" w:eastAsia="Cambria Math"/>
          <w:sz w:val="24"/>
        </w:rPr>
      </w:pPr>
      <w:r>
        <w:rPr/>
        <w:pict>
          <v:shape style="position:absolute;margin-left:234.770004pt;margin-top:12.06761pt;width:109.85pt;height:14.1pt;mso-position-horizontal-relative:page;mso-position-vertical-relative:paragraph;z-index:-399328" type="#_x0000_t202" filled="false" stroked="false">
            <v:textbox inset="0,0,0,0">
              <w:txbxContent>
                <w:p>
                  <w:pPr>
                    <w:tabs>
                      <w:tab w:pos="578" w:val="left" w:leader="none"/>
                      <w:tab w:pos="1999" w:val="left" w:leader="none"/>
                    </w:tabs>
                    <w:spacing w:line="282" w:lineRule="exact" w:before="0"/>
                    <w:ind w:left="0" w:right="0" w:firstLine="0"/>
                    <w:jc w:val="left"/>
                    <w:rPr>
                      <w:rFonts w:ascii="Cambria Math" w:eastAsia="Cambria Math"/>
                      <w:sz w:val="17"/>
                    </w:rPr>
                  </w:pPr>
                  <w:r>
                    <w:rPr>
                      <w:rFonts w:ascii="Cambria Math" w:eastAsia="Cambria Math"/>
                      <w:position w:val="-9"/>
                      <w:sz w:val="24"/>
                    </w:rPr>
                    <w:t>�</w:t>
                    <w:tab/>
                    <w:t>�</w:t>
                    <w:tab/>
                  </w:r>
                  <w:r>
                    <w:rPr>
                      <w:rFonts w:ascii="Cambria Math" w:eastAsia="Cambria Math"/>
                      <w:spacing w:val="-1"/>
                      <w:sz w:val="17"/>
                    </w:rPr>
                    <w:t>21</w:t>
                  </w:r>
                </w:p>
              </w:txbxContent>
            </v:textbox>
            <w10:wrap type="none"/>
          </v:shape>
        </w:pict>
      </w:r>
      <w:r>
        <w:rPr>
          <w:rFonts w:ascii="Cambria Math" w:eastAsia="Cambria Math"/>
          <w:sz w:val="24"/>
        </w:rPr>
        <w:t>�</w:t>
      </w:r>
      <w:r>
        <w:rPr>
          <w:rFonts w:ascii="Cambria Math" w:eastAsia="Cambria Math"/>
          <w:spacing w:val="9"/>
          <w:sz w:val="24"/>
        </w:rPr>
        <w:t> </w:t>
      </w:r>
      <w:r>
        <w:rPr>
          <w:rFonts w:ascii="Cambria Math" w:eastAsia="Cambria Math"/>
          <w:sz w:val="24"/>
        </w:rPr>
        <w:t>=</w:t>
      </w:r>
      <w:r>
        <w:rPr>
          <w:rFonts w:ascii="Cambria Math" w:eastAsia="Cambria Math"/>
          <w:spacing w:val="50"/>
          <w:sz w:val="24"/>
        </w:rPr>
        <w:t> </w:t>
      </w:r>
      <w:r>
        <w:rPr>
          <w:rFonts w:ascii="Cambria Math" w:eastAsia="Cambria Math"/>
          <w:sz w:val="24"/>
        </w:rPr>
        <w:t>[</w:t>
      </w:r>
      <w:r>
        <w:rPr>
          <w:rFonts w:ascii="Cambria Math" w:eastAsia="Cambria Math"/>
          <w:position w:val="18"/>
          <w:sz w:val="24"/>
        </w:rPr>
        <w:t>�</w:t>
      </w:r>
      <w:r>
        <w:rPr>
          <w:rFonts w:ascii="Cambria Math" w:eastAsia="Cambria Math"/>
          <w:position w:val="13"/>
          <w:sz w:val="17"/>
        </w:rPr>
        <w:t>11</w:t>
        <w:tab/>
      </w:r>
      <w:r>
        <w:rPr>
          <w:rFonts w:ascii="Cambria Math" w:eastAsia="Cambria Math"/>
          <w:position w:val="18"/>
          <w:sz w:val="24"/>
        </w:rPr>
        <w:t>�</w:t>
      </w:r>
      <w:r>
        <w:rPr>
          <w:rFonts w:ascii="Cambria Math" w:eastAsia="Cambria Math"/>
          <w:position w:val="13"/>
          <w:sz w:val="17"/>
        </w:rPr>
        <w:t>12</w:t>
      </w:r>
      <w:r>
        <w:rPr>
          <w:rFonts w:ascii="Cambria Math" w:eastAsia="Cambria Math"/>
          <w:sz w:val="24"/>
        </w:rPr>
        <w:t>] �</w:t>
      </w:r>
      <w:r>
        <w:rPr>
          <w:rFonts w:ascii="Cambria Math" w:eastAsia="Cambria Math"/>
          <w:spacing w:val="4"/>
          <w:sz w:val="24"/>
        </w:rPr>
        <w:t> </w:t>
      </w:r>
      <w:r>
        <w:rPr>
          <w:rFonts w:ascii="Cambria Math" w:eastAsia="Cambria Math"/>
          <w:sz w:val="24"/>
        </w:rPr>
        <w:t>� =</w:t>
      </w:r>
      <w:r>
        <w:rPr>
          <w:rFonts w:ascii="Cambria Math" w:eastAsia="Cambria Math"/>
          <w:spacing w:val="15"/>
          <w:sz w:val="24"/>
        </w:rPr>
        <w:t> </w:t>
      </w:r>
      <w:r>
        <w:rPr>
          <w:rFonts w:ascii="Cambria Math" w:eastAsia="Cambria Math"/>
          <w:sz w:val="24"/>
        </w:rPr>
        <w:t>[</w:t>
      </w:r>
      <w:r>
        <w:rPr>
          <w:rFonts w:ascii="Cambria Math" w:eastAsia="Cambria Math"/>
          <w:position w:val="4"/>
          <w:sz w:val="24"/>
        </w:rPr>
        <w:t>�</w:t>
      </w:r>
    </w:p>
    <w:p>
      <w:pPr>
        <w:tabs>
          <w:tab w:pos="3808" w:val="left" w:leader="none"/>
          <w:tab w:pos="4960" w:val="left" w:leader="none"/>
        </w:tabs>
        <w:spacing w:line="309" w:lineRule="exact" w:before="0"/>
        <w:ind w:left="3229" w:right="0" w:firstLine="0"/>
        <w:jc w:val="left"/>
        <w:rPr>
          <w:rFonts w:ascii="Cambria Math" w:eastAsia="Cambria Math"/>
          <w:sz w:val="17"/>
        </w:rPr>
      </w:pPr>
      <w:r>
        <w:rPr>
          <w:rFonts w:ascii="Cambria Math" w:eastAsia="Cambria Math"/>
          <w:sz w:val="17"/>
        </w:rPr>
        <w:t>21</w:t>
        <w:tab/>
        <w:t>22</w:t>
        <w:tab/>
        <w:t> </w:t>
      </w:r>
      <w:r>
        <w:rPr>
          <w:rFonts w:ascii="Cambria Math" w:eastAsia="Cambria Math"/>
          <w:position w:val="-8"/>
          <w:sz w:val="24"/>
        </w:rPr>
        <w:t>�</w:t>
      </w:r>
      <w:r>
        <w:rPr>
          <w:rFonts w:ascii="Cambria Math" w:eastAsia="Cambria Math"/>
          <w:position w:val="-13"/>
          <w:sz w:val="17"/>
        </w:rPr>
        <w:t>31</w:t>
      </w:r>
    </w:p>
    <w:p>
      <w:pPr>
        <w:spacing w:line="298" w:lineRule="exact" w:before="96"/>
        <w:ind w:left="207" w:right="-87" w:firstLine="0"/>
        <w:jc w:val="left"/>
        <w:rPr>
          <w:rFonts w:ascii="Cambria Math" w:eastAsia="Cambria Math"/>
          <w:sz w:val="17"/>
        </w:rPr>
      </w:pPr>
      <w:r>
        <w:rPr/>
        <w:br w:type="column"/>
      </w:r>
      <w:r>
        <w:rPr>
          <w:rFonts w:ascii="Cambria Math" w:eastAsia="Cambria Math"/>
          <w:w w:val="84"/>
          <w:position w:val="5"/>
          <w:sz w:val="24"/>
        </w:rPr>
        <w:t>�</w:t>
      </w:r>
      <w:r>
        <w:rPr>
          <w:rFonts w:ascii="Cambria Math" w:eastAsia="Cambria Math"/>
          <w:spacing w:val="-1"/>
          <w:w w:val="104"/>
          <w:sz w:val="17"/>
        </w:rPr>
        <w:t>22</w:t>
      </w:r>
    </w:p>
    <w:p>
      <w:pPr>
        <w:spacing w:line="298" w:lineRule="exact" w:before="0"/>
        <w:ind w:left="207" w:right="-87" w:firstLine="0"/>
        <w:jc w:val="left"/>
        <w:rPr>
          <w:rFonts w:ascii="Cambria Math" w:eastAsia="Cambria Math"/>
          <w:sz w:val="17"/>
        </w:rPr>
      </w:pPr>
      <w:r>
        <w:rPr>
          <w:rFonts w:ascii="Cambria Math" w:eastAsia="Cambria Math"/>
          <w:w w:val="84"/>
          <w:position w:val="5"/>
          <w:sz w:val="24"/>
        </w:rPr>
        <w:t>�</w:t>
      </w:r>
      <w:r>
        <w:rPr>
          <w:rFonts w:ascii="Cambria Math" w:eastAsia="Cambria Math"/>
          <w:spacing w:val="-1"/>
          <w:w w:val="104"/>
          <w:sz w:val="17"/>
        </w:rPr>
        <w:t>32</w:t>
      </w:r>
    </w:p>
    <w:p>
      <w:pPr>
        <w:spacing w:line="301" w:lineRule="exact" w:before="96"/>
        <w:ind w:left="209" w:right="0" w:firstLine="0"/>
        <w:jc w:val="left"/>
        <w:rPr>
          <w:rFonts w:ascii="Cambria Math" w:eastAsia="Cambria Math"/>
          <w:sz w:val="24"/>
        </w:rPr>
      </w:pPr>
      <w:r>
        <w:rPr/>
        <w:br w:type="column"/>
      </w:r>
      <w:r>
        <w:rPr>
          <w:rFonts w:ascii="Cambria Math" w:eastAsia="Cambria Math"/>
          <w:position w:val="5"/>
          <w:sz w:val="24"/>
        </w:rPr>
        <w:t>�</w:t>
      </w:r>
      <w:r>
        <w:rPr>
          <w:rFonts w:ascii="Cambria Math" w:eastAsia="Cambria Math"/>
          <w:sz w:val="17"/>
        </w:rPr>
        <w:t>23</w:t>
      </w:r>
      <w:r>
        <w:rPr>
          <w:rFonts w:ascii="Cambria Math" w:eastAsia="Cambria Math"/>
          <w:position w:val="1"/>
          <w:sz w:val="24"/>
        </w:rPr>
        <w:t>]</w:t>
      </w:r>
    </w:p>
    <w:p>
      <w:pPr>
        <w:spacing w:line="296" w:lineRule="exact" w:before="0"/>
        <w:ind w:left="209" w:right="0" w:firstLine="0"/>
        <w:jc w:val="left"/>
        <w:rPr>
          <w:rFonts w:ascii="Cambria Math" w:eastAsia="Cambria Math"/>
          <w:sz w:val="17"/>
        </w:rPr>
      </w:pPr>
      <w:r>
        <w:rPr>
          <w:rFonts w:ascii="Cambria Math" w:eastAsia="Cambria Math"/>
          <w:position w:val="5"/>
          <w:sz w:val="24"/>
        </w:rPr>
        <w:t>�</w:t>
      </w:r>
      <w:r>
        <w:rPr>
          <w:rFonts w:ascii="Cambria Math" w:eastAsia="Cambria Math"/>
          <w:sz w:val="17"/>
        </w:rPr>
        <w:t>33</w:t>
      </w:r>
    </w:p>
    <w:p>
      <w:pPr>
        <w:spacing w:after="0" w:line="296" w:lineRule="exact"/>
        <w:jc w:val="left"/>
        <w:rPr>
          <w:rFonts w:ascii="Cambria Math" w:eastAsia="Cambria Math"/>
          <w:sz w:val="17"/>
        </w:rPr>
        <w:sectPr>
          <w:type w:val="continuous"/>
          <w:pgSz w:w="12240" w:h="15840"/>
          <w:pgMar w:top="0" w:bottom="280" w:left="1600" w:right="1580"/>
          <w:cols w:num="3" w:equalWidth="0">
            <w:col w:w="5292" w:space="40"/>
            <w:col w:w="539" w:space="40"/>
            <w:col w:w="3149"/>
          </w:cols>
        </w:sectPr>
      </w:pPr>
    </w:p>
    <w:p>
      <w:pPr>
        <w:spacing w:before="8"/>
        <w:ind w:left="0" w:right="15" w:firstLine="0"/>
        <w:jc w:val="center"/>
        <w:rPr>
          <w:rFonts w:ascii="Calibri" w:hAnsi="Calibri"/>
          <w:i/>
          <w:sz w:val="18"/>
        </w:rPr>
      </w:pPr>
      <w:r>
        <w:rPr>
          <w:rFonts w:ascii="Calibri" w:hAnsi="Calibri"/>
          <w:i/>
          <w:color w:val="44536A"/>
          <w:sz w:val="18"/>
        </w:rPr>
        <w:t>Ilustración 15 Matrices para obtención de la determinante</w:t>
      </w:r>
    </w:p>
    <w:p>
      <w:pPr>
        <w:pStyle w:val="BodyText"/>
        <w:rPr>
          <w:rFonts w:ascii="Calibri"/>
          <w:i/>
          <w:sz w:val="16"/>
        </w:rPr>
      </w:pPr>
    </w:p>
    <w:p>
      <w:pPr>
        <w:pStyle w:val="BodyText"/>
        <w:ind w:left="102"/>
        <w:jc w:val="both"/>
      </w:pPr>
      <w:r>
        <w:rPr/>
        <w:t>Para poder calcular la determinante de cada matriz se calcula de la siguiente manera.</w:t>
      </w:r>
    </w:p>
    <w:p>
      <w:pPr>
        <w:pStyle w:val="BodyText"/>
        <w:spacing w:before="4"/>
        <w:rPr>
          <w:sz w:val="31"/>
        </w:rPr>
      </w:pPr>
    </w:p>
    <w:p>
      <w:pPr>
        <w:spacing w:before="0"/>
        <w:ind w:left="0" w:right="22" w:firstLine="0"/>
        <w:jc w:val="center"/>
        <w:rPr>
          <w:rFonts w:ascii="Cambria Math" w:hAnsi="Cambria Math" w:eastAsia="Cambria Math"/>
          <w:sz w:val="17"/>
        </w:rPr>
      </w:pPr>
      <w:r>
        <w:rPr>
          <w:rFonts w:ascii="Cambria Math" w:hAnsi="Cambria Math" w:eastAsia="Cambria Math"/>
          <w:w w:val="95"/>
          <w:sz w:val="24"/>
        </w:rPr>
        <w:t>��� � = �</w:t>
      </w:r>
      <w:r>
        <w:rPr>
          <w:rFonts w:ascii="Cambria Math" w:hAnsi="Cambria Math" w:eastAsia="Cambria Math"/>
          <w:w w:val="95"/>
          <w:position w:val="-4"/>
          <w:sz w:val="17"/>
        </w:rPr>
        <w:t>11</w:t>
      </w:r>
      <w:r>
        <w:rPr>
          <w:rFonts w:ascii="Cambria Math" w:hAnsi="Cambria Math" w:eastAsia="Cambria Math"/>
          <w:w w:val="95"/>
          <w:sz w:val="24"/>
        </w:rPr>
        <w:t>�</w:t>
      </w:r>
      <w:r>
        <w:rPr>
          <w:rFonts w:ascii="Cambria Math" w:hAnsi="Cambria Math" w:eastAsia="Cambria Math"/>
          <w:w w:val="95"/>
          <w:position w:val="-4"/>
          <w:sz w:val="17"/>
        </w:rPr>
        <w:t>22 </w:t>
      </w:r>
      <w:r>
        <w:rPr>
          <w:rFonts w:ascii="Cambria Math" w:hAnsi="Cambria Math" w:eastAsia="Cambria Math"/>
          <w:w w:val="95"/>
          <w:sz w:val="24"/>
        </w:rPr>
        <w:t>− �</w:t>
      </w:r>
      <w:r>
        <w:rPr>
          <w:rFonts w:ascii="Cambria Math" w:hAnsi="Cambria Math" w:eastAsia="Cambria Math"/>
          <w:w w:val="95"/>
          <w:position w:val="-4"/>
          <w:sz w:val="17"/>
        </w:rPr>
        <w:t>21</w:t>
      </w:r>
      <w:r>
        <w:rPr>
          <w:rFonts w:ascii="Cambria Math" w:hAnsi="Cambria Math" w:eastAsia="Cambria Math"/>
          <w:w w:val="95"/>
          <w:sz w:val="24"/>
        </w:rPr>
        <w:t>�</w:t>
      </w:r>
      <w:r>
        <w:rPr>
          <w:rFonts w:ascii="Cambria Math" w:hAnsi="Cambria Math" w:eastAsia="Cambria Math"/>
          <w:w w:val="95"/>
          <w:position w:val="-4"/>
          <w:sz w:val="17"/>
        </w:rPr>
        <w:t>12</w:t>
      </w:r>
    </w:p>
    <w:p>
      <w:pPr>
        <w:spacing w:before="6"/>
        <w:ind w:left="0" w:right="22" w:firstLine="0"/>
        <w:jc w:val="center"/>
        <w:rPr>
          <w:rFonts w:ascii="Cambria Math" w:hAnsi="Cambria Math" w:eastAsia="Cambria Math"/>
          <w:sz w:val="17"/>
        </w:rPr>
      </w:pPr>
      <w:r>
        <w:rPr>
          <w:rFonts w:ascii="Cambria Math" w:hAnsi="Cambria Math" w:eastAsia="Cambria Math"/>
          <w:position w:val="5"/>
          <w:sz w:val="24"/>
        </w:rPr>
        <w:t>det � = �</w:t>
      </w:r>
      <w:r>
        <w:rPr>
          <w:rFonts w:ascii="Cambria Math" w:hAnsi="Cambria Math" w:eastAsia="Cambria Math"/>
          <w:sz w:val="17"/>
        </w:rPr>
        <w:t>11</w:t>
      </w:r>
      <w:r>
        <w:rPr>
          <w:rFonts w:ascii="Cambria Math" w:hAnsi="Cambria Math" w:eastAsia="Cambria Math"/>
          <w:position w:val="5"/>
          <w:sz w:val="24"/>
        </w:rPr>
        <w:t>�</w:t>
      </w:r>
      <w:r>
        <w:rPr>
          <w:rFonts w:ascii="Cambria Math" w:hAnsi="Cambria Math" w:eastAsia="Cambria Math"/>
          <w:sz w:val="17"/>
        </w:rPr>
        <w:t>22</w:t>
      </w:r>
      <w:r>
        <w:rPr>
          <w:rFonts w:ascii="Cambria Math" w:hAnsi="Cambria Math" w:eastAsia="Cambria Math"/>
          <w:position w:val="5"/>
          <w:sz w:val="24"/>
        </w:rPr>
        <w:t>�</w:t>
      </w:r>
      <w:r>
        <w:rPr>
          <w:rFonts w:ascii="Cambria Math" w:hAnsi="Cambria Math" w:eastAsia="Cambria Math"/>
          <w:sz w:val="17"/>
        </w:rPr>
        <w:t>33 </w:t>
      </w:r>
      <w:r>
        <w:rPr>
          <w:rFonts w:ascii="Cambria Math" w:hAnsi="Cambria Math" w:eastAsia="Cambria Math"/>
          <w:position w:val="5"/>
          <w:sz w:val="24"/>
        </w:rPr>
        <w:t>+ �</w:t>
      </w:r>
      <w:r>
        <w:rPr>
          <w:rFonts w:ascii="Cambria Math" w:hAnsi="Cambria Math" w:eastAsia="Cambria Math"/>
          <w:sz w:val="17"/>
        </w:rPr>
        <w:t>21</w:t>
      </w:r>
      <w:r>
        <w:rPr>
          <w:rFonts w:ascii="Cambria Math" w:hAnsi="Cambria Math" w:eastAsia="Cambria Math"/>
          <w:position w:val="5"/>
          <w:sz w:val="24"/>
        </w:rPr>
        <w:t>�</w:t>
      </w:r>
      <w:r>
        <w:rPr>
          <w:rFonts w:ascii="Cambria Math" w:hAnsi="Cambria Math" w:eastAsia="Cambria Math"/>
          <w:sz w:val="17"/>
        </w:rPr>
        <w:t>32</w:t>
      </w:r>
      <w:r>
        <w:rPr>
          <w:rFonts w:ascii="Cambria Math" w:hAnsi="Cambria Math" w:eastAsia="Cambria Math"/>
          <w:position w:val="5"/>
          <w:sz w:val="24"/>
        </w:rPr>
        <w:t>�</w:t>
      </w:r>
      <w:r>
        <w:rPr>
          <w:rFonts w:ascii="Cambria Math" w:hAnsi="Cambria Math" w:eastAsia="Cambria Math"/>
          <w:sz w:val="17"/>
        </w:rPr>
        <w:t>23 </w:t>
      </w:r>
      <w:r>
        <w:rPr>
          <w:rFonts w:ascii="Cambria Math" w:hAnsi="Cambria Math" w:eastAsia="Cambria Math"/>
          <w:position w:val="5"/>
          <w:sz w:val="24"/>
        </w:rPr>
        <w:t>+ �</w:t>
      </w:r>
      <w:r>
        <w:rPr>
          <w:rFonts w:ascii="Cambria Math" w:hAnsi="Cambria Math" w:eastAsia="Cambria Math"/>
          <w:sz w:val="17"/>
        </w:rPr>
        <w:t>31</w:t>
      </w:r>
      <w:r>
        <w:rPr>
          <w:rFonts w:ascii="Cambria Math" w:hAnsi="Cambria Math" w:eastAsia="Cambria Math"/>
          <w:position w:val="5"/>
          <w:sz w:val="24"/>
        </w:rPr>
        <w:t>�</w:t>
      </w:r>
      <w:r>
        <w:rPr>
          <w:rFonts w:ascii="Cambria Math" w:hAnsi="Cambria Math" w:eastAsia="Cambria Math"/>
          <w:sz w:val="17"/>
        </w:rPr>
        <w:t>12</w:t>
      </w:r>
      <w:r>
        <w:rPr>
          <w:rFonts w:ascii="Cambria Math" w:hAnsi="Cambria Math" w:eastAsia="Cambria Math"/>
          <w:position w:val="5"/>
          <w:sz w:val="24"/>
        </w:rPr>
        <w:t>�</w:t>
      </w:r>
      <w:r>
        <w:rPr>
          <w:rFonts w:ascii="Cambria Math" w:hAnsi="Cambria Math" w:eastAsia="Cambria Math"/>
          <w:sz w:val="17"/>
        </w:rPr>
        <w:t>23 </w:t>
      </w:r>
      <w:r>
        <w:rPr>
          <w:rFonts w:ascii="Cambria Math" w:hAnsi="Cambria Math" w:eastAsia="Cambria Math"/>
          <w:position w:val="5"/>
          <w:sz w:val="24"/>
        </w:rPr>
        <w:t>− �</w:t>
      </w:r>
      <w:r>
        <w:rPr>
          <w:rFonts w:ascii="Cambria Math" w:hAnsi="Cambria Math" w:eastAsia="Cambria Math"/>
          <w:sz w:val="17"/>
        </w:rPr>
        <w:t>11</w:t>
      </w:r>
      <w:r>
        <w:rPr>
          <w:rFonts w:ascii="Cambria Math" w:hAnsi="Cambria Math" w:eastAsia="Cambria Math"/>
          <w:position w:val="5"/>
          <w:sz w:val="24"/>
        </w:rPr>
        <w:t>�</w:t>
      </w:r>
      <w:r>
        <w:rPr>
          <w:rFonts w:ascii="Cambria Math" w:hAnsi="Cambria Math" w:eastAsia="Cambria Math"/>
          <w:sz w:val="17"/>
        </w:rPr>
        <w:t>32</w:t>
      </w:r>
      <w:r>
        <w:rPr>
          <w:rFonts w:ascii="Cambria Math" w:hAnsi="Cambria Math" w:eastAsia="Cambria Math"/>
          <w:position w:val="5"/>
          <w:sz w:val="24"/>
        </w:rPr>
        <w:t>�</w:t>
      </w:r>
      <w:r>
        <w:rPr>
          <w:rFonts w:ascii="Cambria Math" w:hAnsi="Cambria Math" w:eastAsia="Cambria Math"/>
          <w:sz w:val="17"/>
        </w:rPr>
        <w:t>23 </w:t>
      </w:r>
      <w:r>
        <w:rPr>
          <w:rFonts w:ascii="Cambria Math" w:hAnsi="Cambria Math" w:eastAsia="Cambria Math"/>
          <w:position w:val="5"/>
          <w:sz w:val="24"/>
        </w:rPr>
        <w:t>− �</w:t>
      </w:r>
      <w:r>
        <w:rPr>
          <w:rFonts w:ascii="Cambria Math" w:hAnsi="Cambria Math" w:eastAsia="Cambria Math"/>
          <w:sz w:val="17"/>
        </w:rPr>
        <w:t>21</w:t>
      </w:r>
      <w:r>
        <w:rPr>
          <w:rFonts w:ascii="Cambria Math" w:hAnsi="Cambria Math" w:eastAsia="Cambria Math"/>
          <w:position w:val="5"/>
          <w:sz w:val="24"/>
        </w:rPr>
        <w:t>�</w:t>
      </w:r>
      <w:r>
        <w:rPr>
          <w:rFonts w:ascii="Cambria Math" w:hAnsi="Cambria Math" w:eastAsia="Cambria Math"/>
          <w:sz w:val="17"/>
        </w:rPr>
        <w:t>12</w:t>
      </w:r>
      <w:r>
        <w:rPr>
          <w:rFonts w:ascii="Cambria Math" w:hAnsi="Cambria Math" w:eastAsia="Cambria Math"/>
          <w:position w:val="5"/>
          <w:sz w:val="24"/>
        </w:rPr>
        <w:t>�</w:t>
      </w:r>
      <w:r>
        <w:rPr>
          <w:rFonts w:ascii="Cambria Math" w:hAnsi="Cambria Math" w:eastAsia="Cambria Math"/>
          <w:sz w:val="17"/>
        </w:rPr>
        <w:t>33 </w:t>
      </w:r>
      <w:r>
        <w:rPr>
          <w:rFonts w:ascii="Cambria Math" w:hAnsi="Cambria Math" w:eastAsia="Cambria Math"/>
          <w:position w:val="5"/>
          <w:sz w:val="24"/>
        </w:rPr>
        <w:t>− �</w:t>
      </w:r>
      <w:r>
        <w:rPr>
          <w:rFonts w:ascii="Cambria Math" w:hAnsi="Cambria Math" w:eastAsia="Cambria Math"/>
          <w:sz w:val="17"/>
        </w:rPr>
        <w:t>31</w:t>
      </w:r>
      <w:r>
        <w:rPr>
          <w:rFonts w:ascii="Cambria Math" w:hAnsi="Cambria Math" w:eastAsia="Cambria Math"/>
          <w:position w:val="5"/>
          <w:sz w:val="24"/>
        </w:rPr>
        <w:t>�</w:t>
      </w:r>
      <w:r>
        <w:rPr>
          <w:rFonts w:ascii="Cambria Math" w:hAnsi="Cambria Math" w:eastAsia="Cambria Math"/>
          <w:sz w:val="17"/>
        </w:rPr>
        <w:t>22</w:t>
      </w:r>
      <w:r>
        <w:rPr>
          <w:rFonts w:ascii="Cambria Math" w:hAnsi="Cambria Math" w:eastAsia="Cambria Math"/>
          <w:position w:val="5"/>
          <w:sz w:val="24"/>
        </w:rPr>
        <w:t>�</w:t>
      </w:r>
      <w:r>
        <w:rPr>
          <w:rFonts w:ascii="Cambria Math" w:hAnsi="Cambria Math" w:eastAsia="Cambria Math"/>
          <w:sz w:val="17"/>
        </w:rPr>
        <w:t>13</w:t>
      </w:r>
    </w:p>
    <w:p>
      <w:pPr>
        <w:pStyle w:val="BodyText"/>
        <w:spacing w:before="4"/>
        <w:rPr>
          <w:rFonts w:ascii="Cambria Math"/>
          <w:sz w:val="27"/>
        </w:rPr>
      </w:pPr>
    </w:p>
    <w:p>
      <w:pPr>
        <w:pStyle w:val="BodyText"/>
        <w:spacing w:before="1"/>
        <w:ind w:left="102"/>
        <w:jc w:val="both"/>
      </w:pPr>
      <w:r>
        <w:rPr/>
        <w:t>El cálculo del determinante  de una matriz se puede definir en forma recursiva como:</w:t>
      </w:r>
    </w:p>
    <w:p>
      <w:pPr>
        <w:pStyle w:val="BodyText"/>
        <w:spacing w:before="2"/>
        <w:rPr>
          <w:sz w:val="21"/>
        </w:rPr>
      </w:pPr>
      <w:r>
        <w:rPr/>
        <w:drawing>
          <wp:anchor distT="0" distB="0" distL="0" distR="0" allowOverlap="1" layoutInCell="1" locked="0" behindDoc="0" simplePos="0" relativeHeight="5176">
            <wp:simplePos x="0" y="0"/>
            <wp:positionH relativeFrom="page">
              <wp:posOffset>1266444</wp:posOffset>
            </wp:positionH>
            <wp:positionV relativeFrom="paragraph">
              <wp:posOffset>179759</wp:posOffset>
            </wp:positionV>
            <wp:extent cx="5193466" cy="1395507"/>
            <wp:effectExtent l="0" t="0" r="0" b="0"/>
            <wp:wrapTopAndBottom/>
            <wp:docPr id="87" name="image78.png" descr=""/>
            <wp:cNvGraphicFramePr>
              <a:graphicFrameLocks noChangeAspect="1"/>
            </wp:cNvGraphicFramePr>
            <a:graphic>
              <a:graphicData uri="http://schemas.openxmlformats.org/drawingml/2006/picture">
                <pic:pic>
                  <pic:nvPicPr>
                    <pic:cNvPr id="88" name="image78.png"/>
                    <pic:cNvPicPr/>
                  </pic:nvPicPr>
                  <pic:blipFill>
                    <a:blip r:embed="rId386" cstate="print"/>
                    <a:stretch>
                      <a:fillRect/>
                    </a:stretch>
                  </pic:blipFill>
                  <pic:spPr>
                    <a:xfrm>
                      <a:off x="0" y="0"/>
                      <a:ext cx="5193466" cy="1395507"/>
                    </a:xfrm>
                    <a:prstGeom prst="rect">
                      <a:avLst/>
                    </a:prstGeom>
                  </pic:spPr>
                </pic:pic>
              </a:graphicData>
            </a:graphic>
          </wp:anchor>
        </w:drawing>
      </w:r>
    </w:p>
    <w:p>
      <w:pPr>
        <w:spacing w:before="0"/>
        <w:ind w:left="0" w:right="17" w:firstLine="0"/>
        <w:jc w:val="center"/>
        <w:rPr>
          <w:rFonts w:ascii="Calibri" w:hAnsi="Calibri"/>
          <w:i/>
          <w:sz w:val="18"/>
        </w:rPr>
      </w:pPr>
      <w:r>
        <w:rPr>
          <w:rFonts w:ascii="Calibri" w:hAnsi="Calibri"/>
          <w:i/>
          <w:color w:val="44536A"/>
          <w:sz w:val="18"/>
        </w:rPr>
        <w:t>Ilustración 16 Determinante de una matriz en forma recursiva</w:t>
      </w:r>
    </w:p>
    <w:p>
      <w:pPr>
        <w:pStyle w:val="BodyText"/>
        <w:rPr>
          <w:rFonts w:ascii="Calibri"/>
          <w:i/>
          <w:sz w:val="16"/>
        </w:rPr>
      </w:pPr>
    </w:p>
    <w:p>
      <w:pPr>
        <w:pStyle w:val="BodyText"/>
        <w:spacing w:line="276" w:lineRule="auto"/>
        <w:ind w:left="102" w:right="125"/>
        <w:jc w:val="both"/>
      </w:pPr>
      <w:r>
        <w:rPr/>
        <w:t>El det A y det B son elementos del cuerpo k, al hablar del cuerpo k nos referimos a las componentes que conforman el vector, se dice que son los determinantes de las matrices.</w:t>
      </w:r>
    </w:p>
    <w:p>
      <w:pPr>
        <w:pStyle w:val="BodyText"/>
        <w:spacing w:before="7"/>
        <w:rPr>
          <w:sz w:val="27"/>
        </w:rPr>
      </w:pPr>
    </w:p>
    <w:p>
      <w:pPr>
        <w:pStyle w:val="BodyText"/>
        <w:spacing w:line="278" w:lineRule="auto"/>
        <w:ind w:left="102" w:right="119"/>
        <w:jc w:val="both"/>
      </w:pPr>
      <w:r>
        <w:rPr/>
        <w:t>Mediante las determinantes es posible saber si tenemos dependencia lineal o no; cuando la </w:t>
      </w:r>
      <w:r>
        <w:rPr>
          <w:rFonts w:ascii="Cambria Math" w:hAnsi="Cambria Math" w:eastAsia="Cambria Math"/>
        </w:rPr>
        <w:t>det � ≅ 0 </w:t>
      </w:r>
      <w:r>
        <w:rPr/>
        <w:t>decimos que existe dependencia lineal; cuando el </w:t>
      </w:r>
      <w:r>
        <w:rPr>
          <w:rFonts w:ascii="Cambria Math" w:hAnsi="Cambria Math" w:eastAsia="Cambria Math"/>
        </w:rPr>
        <w:t>det � = 1 </w:t>
      </w:r>
      <w:r>
        <w:rPr/>
        <w:t>decimos que tenemos independencia lineal.</w:t>
      </w:r>
    </w:p>
    <w:p>
      <w:pPr>
        <w:pStyle w:val="BodyText"/>
        <w:spacing w:before="4"/>
        <w:rPr>
          <w:sz w:val="27"/>
        </w:rPr>
      </w:pPr>
    </w:p>
    <w:p>
      <w:pPr>
        <w:pStyle w:val="BodyText"/>
        <w:spacing w:line="276" w:lineRule="auto"/>
        <w:ind w:left="102" w:right="117"/>
        <w:jc w:val="both"/>
      </w:pPr>
      <w:r>
        <w:rPr/>
        <w:t>Cuando el determinante es diferente de cero se tiene independencia lineal. Si es igual a uno tenemos que genera el espacio vectorial por medio de la ortogonalidad de n-vector participante.</w:t>
      </w:r>
    </w:p>
    <w:p>
      <w:pPr>
        <w:spacing w:after="0" w:line="276" w:lineRule="auto"/>
        <w:jc w:val="both"/>
        <w:sectPr>
          <w:type w:val="continuous"/>
          <w:pgSz w:w="12240" w:h="15840"/>
          <w:pgMar w:top="0" w:bottom="280" w:left="1600" w:right="1580"/>
        </w:sectPr>
      </w:pPr>
    </w:p>
    <w:p>
      <w:pPr>
        <w:pStyle w:val="BodyText"/>
        <w:spacing w:before="35"/>
        <w:ind w:left="102"/>
        <w:jc w:val="both"/>
        <w:rPr>
          <w:rFonts w:ascii="Calibri Light"/>
          <w:b w:val="0"/>
        </w:rPr>
      </w:pPr>
      <w:bookmarkStart w:name="_bookmark103" w:id="104"/>
      <w:bookmarkEnd w:id="104"/>
      <w:r>
        <w:rPr/>
      </w:r>
      <w:r>
        <w:rPr>
          <w:rFonts w:ascii="Calibri Light"/>
          <w:b w:val="0"/>
        </w:rPr>
        <w:t>Inecuaciones</w:t>
      </w:r>
    </w:p>
    <w:p>
      <w:pPr>
        <w:pStyle w:val="BodyText"/>
        <w:spacing w:before="3"/>
        <w:rPr>
          <w:rFonts w:ascii="Calibri Light"/>
          <w:b w:val="0"/>
          <w:sz w:val="29"/>
        </w:rPr>
      </w:pPr>
    </w:p>
    <w:p>
      <w:pPr>
        <w:pStyle w:val="BodyText"/>
        <w:spacing w:line="276" w:lineRule="auto"/>
        <w:ind w:left="102" w:right="125"/>
        <w:jc w:val="both"/>
      </w:pPr>
      <w:r>
        <w:rPr/>
        <w:t>Es una desigualdad algebraica en la que aparecen una o más incógnitas en los miembros de la desigualdad, la cual puede ser representada la de la siguiente manera:</w:t>
      </w:r>
    </w:p>
    <w:p>
      <w:pPr>
        <w:pStyle w:val="BodyText"/>
        <w:spacing w:before="1"/>
        <w:rPr>
          <w:sz w:val="28"/>
        </w:rPr>
      </w:pPr>
    </w:p>
    <w:p>
      <w:pPr>
        <w:spacing w:line="535" w:lineRule="auto" w:before="0"/>
        <w:ind w:left="102" w:right="2560" w:firstLine="2446"/>
        <w:jc w:val="left"/>
        <w:rPr>
          <w:b/>
          <w:sz w:val="24"/>
        </w:rPr>
      </w:pPr>
      <w:r>
        <w:rPr>
          <w:rFonts w:ascii="Cambria Math" w:hAnsi="Cambria Math" w:eastAsia="Cambria Math"/>
          <w:sz w:val="24"/>
        </w:rPr>
        <w:t>a</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a</w:t>
      </w:r>
      <w:r>
        <w:rPr>
          <w:rFonts w:ascii="Cambria Math" w:hAnsi="Cambria Math" w:eastAsia="Cambria Math"/>
          <w:position w:val="-4"/>
          <w:sz w:val="17"/>
        </w:rPr>
        <w:t>2</w:t>
      </w: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a</w:t>
      </w:r>
      <w:r>
        <w:rPr>
          <w:rFonts w:ascii="Cambria Math" w:hAnsi="Cambria Math" w:eastAsia="Cambria Math"/>
          <w:position w:val="-4"/>
          <w:sz w:val="17"/>
        </w:rPr>
        <w:t>3</w:t>
      </w:r>
      <w:r>
        <w:rPr>
          <w:rFonts w:ascii="Cambria Math" w:hAnsi="Cambria Math" w:eastAsia="Cambria Math"/>
          <w:sz w:val="24"/>
        </w:rPr>
        <w:t>�</w:t>
      </w:r>
      <w:r>
        <w:rPr>
          <w:rFonts w:ascii="Cambria Math" w:hAnsi="Cambria Math" w:eastAsia="Cambria Math"/>
          <w:position w:val="-4"/>
          <w:sz w:val="17"/>
        </w:rPr>
        <w:t>3 </w:t>
      </w:r>
      <w:r>
        <w:rPr>
          <w:rFonts w:ascii="Cambria Math" w:hAnsi="Cambria Math" w:eastAsia="Cambria Math"/>
          <w:sz w:val="24"/>
        </w:rPr>
        <w:t>+  … +  a</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&lt; 0 </w:t>
      </w:r>
      <w:r>
        <w:rPr>
          <w:sz w:val="24"/>
        </w:rPr>
        <w:t>Dentro de las inecuaciones tenemos dos tipos las cuales son: </w:t>
      </w:r>
      <w:r>
        <w:rPr>
          <w:b/>
          <w:sz w:val="24"/>
        </w:rPr>
        <w:t>Inecuación de sentido estricto o condicional:</w:t>
      </w:r>
    </w:p>
    <w:p>
      <w:pPr>
        <w:pStyle w:val="BodyText"/>
        <w:spacing w:line="276" w:lineRule="auto" w:before="28"/>
        <w:ind w:left="102" w:right="118"/>
        <w:jc w:val="both"/>
      </w:pPr>
      <w:r>
        <w:rPr/>
        <w:t>Se</w:t>
      </w:r>
      <w:r>
        <w:rPr>
          <w:spacing w:val="-7"/>
        </w:rPr>
        <w:t> </w:t>
      </w:r>
      <w:r>
        <w:rPr/>
        <w:t>llaman</w:t>
      </w:r>
      <w:r>
        <w:rPr>
          <w:spacing w:val="-7"/>
        </w:rPr>
        <w:t> </w:t>
      </w:r>
      <w:r>
        <w:rPr/>
        <w:t>así</w:t>
      </w:r>
      <w:r>
        <w:rPr>
          <w:spacing w:val="-6"/>
        </w:rPr>
        <w:t> </w:t>
      </w:r>
      <w:r>
        <w:rPr/>
        <w:t>porque</w:t>
      </w:r>
      <w:r>
        <w:rPr>
          <w:spacing w:val="-7"/>
        </w:rPr>
        <w:t> </w:t>
      </w:r>
      <w:r>
        <w:rPr/>
        <w:t>el</w:t>
      </w:r>
      <w:r>
        <w:rPr>
          <w:spacing w:val="-6"/>
        </w:rPr>
        <w:t> </w:t>
      </w:r>
      <w:r>
        <w:rPr/>
        <w:t>valor</w:t>
      </w:r>
      <w:r>
        <w:rPr>
          <w:spacing w:val="-7"/>
        </w:rPr>
        <w:t> </w:t>
      </w:r>
      <w:r>
        <w:rPr/>
        <w:t>de</w:t>
      </w:r>
      <w:r>
        <w:rPr>
          <w:spacing w:val="-7"/>
        </w:rPr>
        <w:t> </w:t>
      </w:r>
      <w:r>
        <w:rPr/>
        <w:t>la</w:t>
      </w:r>
      <w:r>
        <w:rPr>
          <w:spacing w:val="-7"/>
        </w:rPr>
        <w:t> </w:t>
      </w:r>
      <w:r>
        <w:rPr/>
        <w:t>sumatoria</w:t>
      </w:r>
      <w:r>
        <w:rPr>
          <w:spacing w:val="-7"/>
        </w:rPr>
        <w:t> </w:t>
      </w:r>
      <w:r>
        <w:rPr/>
        <w:t>de</w:t>
      </w:r>
      <w:r>
        <w:rPr>
          <w:spacing w:val="-7"/>
        </w:rPr>
        <w:t> </w:t>
      </w:r>
      <w:r>
        <w:rPr/>
        <w:t>las</w:t>
      </w:r>
      <w:r>
        <w:rPr>
          <w:spacing w:val="-6"/>
        </w:rPr>
        <w:t> </w:t>
      </w:r>
      <w:r>
        <w:rPr/>
        <w:t>incógnitas</w:t>
      </w:r>
      <w:r>
        <w:rPr>
          <w:spacing w:val="-6"/>
        </w:rPr>
        <w:t> </w:t>
      </w:r>
      <w:r>
        <w:rPr/>
        <w:t>debe</w:t>
      </w:r>
      <w:r>
        <w:rPr>
          <w:spacing w:val="-7"/>
        </w:rPr>
        <w:t> </w:t>
      </w:r>
      <w:r>
        <w:rPr/>
        <w:t>de</w:t>
      </w:r>
      <w:r>
        <w:rPr>
          <w:spacing w:val="-7"/>
        </w:rPr>
        <w:t> </w:t>
      </w:r>
      <w:r>
        <w:rPr/>
        <w:t>ser</w:t>
      </w:r>
      <w:r>
        <w:rPr>
          <w:spacing w:val="-5"/>
        </w:rPr>
        <w:t> </w:t>
      </w:r>
      <w:r>
        <w:rPr/>
        <w:t>mayor</w:t>
      </w:r>
      <w:r>
        <w:rPr>
          <w:spacing w:val="-7"/>
        </w:rPr>
        <w:t> </w:t>
      </w:r>
      <w:r>
        <w:rPr/>
        <w:t>o</w:t>
      </w:r>
      <w:r>
        <w:rPr>
          <w:spacing w:val="-6"/>
        </w:rPr>
        <w:t> </w:t>
      </w:r>
      <w:r>
        <w:rPr/>
        <w:t>menor</w:t>
      </w:r>
      <w:r>
        <w:rPr>
          <w:spacing w:val="-7"/>
        </w:rPr>
        <w:t> </w:t>
      </w:r>
      <w:r>
        <w:rPr/>
        <w:t>en comparación</w:t>
      </w:r>
      <w:r>
        <w:rPr>
          <w:spacing w:val="-9"/>
        </w:rPr>
        <w:t> </w:t>
      </w:r>
      <w:r>
        <w:rPr/>
        <w:t>con</w:t>
      </w:r>
      <w:r>
        <w:rPr>
          <w:spacing w:val="-10"/>
        </w:rPr>
        <w:t> </w:t>
      </w:r>
      <w:r>
        <w:rPr/>
        <w:t>el</w:t>
      </w:r>
      <w:r>
        <w:rPr>
          <w:spacing w:val="-9"/>
        </w:rPr>
        <w:t> </w:t>
      </w:r>
      <w:r>
        <w:rPr/>
        <w:t>valor</w:t>
      </w:r>
      <w:r>
        <w:rPr>
          <w:spacing w:val="-10"/>
        </w:rPr>
        <w:t> </w:t>
      </w:r>
      <w:r>
        <w:rPr/>
        <w:t>que</w:t>
      </w:r>
      <w:r>
        <w:rPr>
          <w:spacing w:val="-10"/>
        </w:rPr>
        <w:t> </w:t>
      </w:r>
      <w:r>
        <w:rPr/>
        <w:t>se</w:t>
      </w:r>
      <w:r>
        <w:rPr>
          <w:spacing w:val="-10"/>
        </w:rPr>
        <w:t> </w:t>
      </w:r>
      <w:r>
        <w:rPr/>
        <w:t>está</w:t>
      </w:r>
      <w:r>
        <w:rPr>
          <w:spacing w:val="-10"/>
        </w:rPr>
        <w:t> </w:t>
      </w:r>
      <w:r>
        <w:rPr/>
        <w:t>evaluando;</w:t>
      </w:r>
      <w:r>
        <w:rPr>
          <w:spacing w:val="-10"/>
        </w:rPr>
        <w:t> </w:t>
      </w:r>
      <w:r>
        <w:rPr/>
        <w:t>es</w:t>
      </w:r>
      <w:r>
        <w:rPr>
          <w:spacing w:val="-9"/>
        </w:rPr>
        <w:t> </w:t>
      </w:r>
      <w:r>
        <w:rPr/>
        <w:t>decir</w:t>
      </w:r>
      <w:r>
        <w:rPr>
          <w:spacing w:val="-10"/>
        </w:rPr>
        <w:t> </w:t>
      </w:r>
      <w:r>
        <w:rPr/>
        <w:t>puede</w:t>
      </w:r>
      <w:r>
        <w:rPr>
          <w:spacing w:val="-10"/>
        </w:rPr>
        <w:t> </w:t>
      </w:r>
      <w:r>
        <w:rPr/>
        <w:t>ser</w:t>
      </w:r>
      <w:r>
        <w:rPr>
          <w:spacing w:val="-10"/>
        </w:rPr>
        <w:t> </w:t>
      </w:r>
      <w:r>
        <w:rPr/>
        <w:t>que</w:t>
      </w:r>
      <w:r>
        <w:rPr>
          <w:spacing w:val="-10"/>
        </w:rPr>
        <w:t> </w:t>
      </w:r>
      <w:r>
        <w:rPr/>
        <w:t>sea</w:t>
      </w:r>
      <w:r>
        <w:rPr>
          <w:spacing w:val="-8"/>
        </w:rPr>
        <w:t> </w:t>
      </w:r>
      <w:r>
        <w:rPr/>
        <w:t>más</w:t>
      </w:r>
      <w:r>
        <w:rPr>
          <w:spacing w:val="-10"/>
        </w:rPr>
        <w:t> </w:t>
      </w:r>
      <w:r>
        <w:rPr/>
        <w:t>grande</w:t>
      </w:r>
      <w:r>
        <w:rPr>
          <w:spacing w:val="-10"/>
        </w:rPr>
        <w:t> </w:t>
      </w:r>
      <w:r>
        <w:rPr/>
        <w:t>o</w:t>
      </w:r>
      <w:r>
        <w:rPr>
          <w:spacing w:val="-10"/>
        </w:rPr>
        <w:t> </w:t>
      </w:r>
      <w:r>
        <w:rPr/>
        <w:t>más pequeño en comparación con el valor que se está evaluando pero no puede ser igual al valor comparado.</w:t>
      </w:r>
    </w:p>
    <w:p>
      <w:pPr>
        <w:pStyle w:val="BodyText"/>
        <w:spacing w:before="9"/>
        <w:rPr>
          <w:sz w:val="27"/>
        </w:rPr>
      </w:pPr>
    </w:p>
    <w:p>
      <w:pPr>
        <w:pStyle w:val="BodyText"/>
        <w:ind w:left="102"/>
        <w:jc w:val="both"/>
      </w:pPr>
      <w:r>
        <w:rPr/>
        <w:t>Por ejemplo:</w:t>
      </w:r>
    </w:p>
    <w:p>
      <w:pPr>
        <w:pStyle w:val="BodyText"/>
        <w:rPr>
          <w:sz w:val="31"/>
        </w:rPr>
      </w:pPr>
    </w:p>
    <w:p>
      <w:pPr>
        <w:pStyle w:val="ListParagraph"/>
        <w:numPr>
          <w:ilvl w:val="1"/>
          <w:numId w:val="19"/>
        </w:numPr>
        <w:tabs>
          <w:tab w:pos="822" w:val="left" w:leader="none"/>
        </w:tabs>
        <w:spacing w:line="276" w:lineRule="auto" w:before="0" w:after="0"/>
        <w:ind w:left="822" w:right="115" w:hanging="360"/>
        <w:jc w:val="both"/>
        <w:rPr>
          <w:sz w:val="24"/>
        </w:rPr>
      </w:pPr>
      <w:r>
        <w:rPr>
          <w:sz w:val="24"/>
        </w:rPr>
        <w:t>12 + 13 &gt; 24; esta inecuación es correcta porque si sumamos 12+13 tenemos como resultado 25; por lo tanto tenemos que la inecuación si cumple la condición que se está</w:t>
      </w:r>
      <w:r>
        <w:rPr>
          <w:spacing w:val="-4"/>
          <w:sz w:val="24"/>
        </w:rPr>
        <w:t> </w:t>
      </w:r>
      <w:r>
        <w:rPr>
          <w:sz w:val="24"/>
        </w:rPr>
        <w:t>manejando.</w:t>
      </w:r>
    </w:p>
    <w:p>
      <w:pPr>
        <w:pStyle w:val="ListParagraph"/>
        <w:numPr>
          <w:ilvl w:val="1"/>
          <w:numId w:val="19"/>
        </w:numPr>
        <w:tabs>
          <w:tab w:pos="822" w:val="left" w:leader="none"/>
        </w:tabs>
        <w:spacing w:line="276" w:lineRule="auto" w:before="0" w:after="0"/>
        <w:ind w:left="822" w:right="117" w:hanging="360"/>
        <w:jc w:val="both"/>
        <w:rPr>
          <w:sz w:val="24"/>
        </w:rPr>
      </w:pPr>
      <w:r>
        <w:rPr>
          <w:sz w:val="24"/>
        </w:rPr>
        <w:t>12+13 &lt; 25; esta inecuación es incorrecta, esto se debe a que si sumamos 12+13 tenemos</w:t>
      </w:r>
      <w:r>
        <w:rPr>
          <w:spacing w:val="-3"/>
          <w:sz w:val="24"/>
        </w:rPr>
        <w:t> </w:t>
      </w:r>
      <w:r>
        <w:rPr>
          <w:sz w:val="24"/>
        </w:rPr>
        <w:t>como</w:t>
      </w:r>
      <w:r>
        <w:rPr>
          <w:spacing w:val="-3"/>
          <w:sz w:val="24"/>
        </w:rPr>
        <w:t> </w:t>
      </w:r>
      <w:r>
        <w:rPr>
          <w:sz w:val="24"/>
        </w:rPr>
        <w:t>resultado</w:t>
      </w:r>
      <w:r>
        <w:rPr>
          <w:spacing w:val="-4"/>
          <w:sz w:val="24"/>
        </w:rPr>
        <w:t> </w:t>
      </w:r>
      <w:r>
        <w:rPr>
          <w:sz w:val="24"/>
        </w:rPr>
        <w:t>25,</w:t>
      </w:r>
      <w:r>
        <w:rPr>
          <w:spacing w:val="-4"/>
          <w:sz w:val="24"/>
        </w:rPr>
        <w:t> </w:t>
      </w:r>
      <w:r>
        <w:rPr>
          <w:sz w:val="24"/>
        </w:rPr>
        <w:t>por</w:t>
      </w:r>
      <w:r>
        <w:rPr>
          <w:spacing w:val="-5"/>
          <w:sz w:val="24"/>
        </w:rPr>
        <w:t> </w:t>
      </w:r>
      <w:r>
        <w:rPr>
          <w:sz w:val="24"/>
        </w:rPr>
        <w:t>lo</w:t>
      </w:r>
      <w:r>
        <w:rPr>
          <w:spacing w:val="-3"/>
          <w:sz w:val="24"/>
        </w:rPr>
        <w:t> </w:t>
      </w:r>
      <w:r>
        <w:rPr>
          <w:sz w:val="24"/>
        </w:rPr>
        <w:t>tanto</w:t>
      </w:r>
      <w:r>
        <w:rPr>
          <w:spacing w:val="-6"/>
          <w:sz w:val="24"/>
        </w:rPr>
        <w:t> </w:t>
      </w:r>
      <w:r>
        <w:rPr>
          <w:sz w:val="24"/>
        </w:rPr>
        <w:t>tenemos</w:t>
      </w:r>
      <w:r>
        <w:rPr>
          <w:spacing w:val="-6"/>
          <w:sz w:val="24"/>
        </w:rPr>
        <w:t> </w:t>
      </w:r>
      <w:r>
        <w:rPr>
          <w:sz w:val="24"/>
        </w:rPr>
        <w:t>que</w:t>
      </w:r>
      <w:r>
        <w:rPr>
          <w:spacing w:val="-5"/>
          <w:sz w:val="24"/>
        </w:rPr>
        <w:t> </w:t>
      </w:r>
      <w:r>
        <w:rPr>
          <w:sz w:val="24"/>
        </w:rPr>
        <w:t>la</w:t>
      </w:r>
      <w:r>
        <w:rPr>
          <w:spacing w:val="-4"/>
          <w:sz w:val="24"/>
        </w:rPr>
        <w:t> </w:t>
      </w:r>
      <w:r>
        <w:rPr>
          <w:sz w:val="24"/>
        </w:rPr>
        <w:t>inecuación</w:t>
      </w:r>
      <w:r>
        <w:rPr>
          <w:spacing w:val="-3"/>
          <w:sz w:val="24"/>
        </w:rPr>
        <w:t> </w:t>
      </w:r>
      <w:r>
        <w:rPr>
          <w:sz w:val="24"/>
        </w:rPr>
        <w:t>no</w:t>
      </w:r>
      <w:r>
        <w:rPr>
          <w:spacing w:val="-4"/>
          <w:sz w:val="24"/>
        </w:rPr>
        <w:t> </w:t>
      </w:r>
      <w:r>
        <w:rPr>
          <w:sz w:val="24"/>
        </w:rPr>
        <w:t>cumple</w:t>
      </w:r>
      <w:r>
        <w:rPr>
          <w:spacing w:val="-3"/>
          <w:sz w:val="24"/>
        </w:rPr>
        <w:t> </w:t>
      </w:r>
      <w:r>
        <w:rPr>
          <w:sz w:val="24"/>
        </w:rPr>
        <w:t>con</w:t>
      </w:r>
      <w:r>
        <w:rPr>
          <w:spacing w:val="-4"/>
          <w:sz w:val="24"/>
        </w:rPr>
        <w:t> </w:t>
      </w:r>
      <w:r>
        <w:rPr>
          <w:sz w:val="24"/>
        </w:rPr>
        <w:t>la condición de que 25 sea menor que</w:t>
      </w:r>
      <w:r>
        <w:rPr>
          <w:spacing w:val="-5"/>
          <w:sz w:val="24"/>
        </w:rPr>
        <w:t> </w:t>
      </w:r>
      <w:r>
        <w:rPr>
          <w:sz w:val="24"/>
        </w:rPr>
        <w:t>25</w:t>
      </w:r>
    </w:p>
    <w:p>
      <w:pPr>
        <w:pStyle w:val="ListParagraph"/>
        <w:numPr>
          <w:ilvl w:val="1"/>
          <w:numId w:val="19"/>
        </w:numPr>
        <w:tabs>
          <w:tab w:pos="822" w:val="left" w:leader="none"/>
        </w:tabs>
        <w:spacing w:line="276" w:lineRule="auto" w:before="0" w:after="0"/>
        <w:ind w:left="822" w:right="119" w:hanging="360"/>
        <w:jc w:val="both"/>
        <w:rPr>
          <w:sz w:val="24"/>
        </w:rPr>
      </w:pPr>
      <w:r>
        <w:rPr>
          <w:sz w:val="24"/>
        </w:rPr>
        <w:t>12+14 &lt; 25; esta inecuación es incorrecta, esto se debe a que si sumamos 12+14 tenemos</w:t>
      </w:r>
      <w:r>
        <w:rPr>
          <w:spacing w:val="-3"/>
          <w:sz w:val="24"/>
        </w:rPr>
        <w:t> </w:t>
      </w:r>
      <w:r>
        <w:rPr>
          <w:sz w:val="24"/>
        </w:rPr>
        <w:t>como</w:t>
      </w:r>
      <w:r>
        <w:rPr>
          <w:spacing w:val="-3"/>
          <w:sz w:val="24"/>
        </w:rPr>
        <w:t> </w:t>
      </w:r>
      <w:r>
        <w:rPr>
          <w:sz w:val="24"/>
        </w:rPr>
        <w:t>resultado</w:t>
      </w:r>
      <w:r>
        <w:rPr>
          <w:spacing w:val="-4"/>
          <w:sz w:val="24"/>
        </w:rPr>
        <w:t> </w:t>
      </w:r>
      <w:r>
        <w:rPr>
          <w:sz w:val="24"/>
        </w:rPr>
        <w:t>26,</w:t>
      </w:r>
      <w:r>
        <w:rPr>
          <w:spacing w:val="-4"/>
          <w:sz w:val="24"/>
        </w:rPr>
        <w:t> </w:t>
      </w:r>
      <w:r>
        <w:rPr>
          <w:sz w:val="24"/>
        </w:rPr>
        <w:t>por</w:t>
      </w:r>
      <w:r>
        <w:rPr>
          <w:spacing w:val="-5"/>
          <w:sz w:val="24"/>
        </w:rPr>
        <w:t> </w:t>
      </w:r>
      <w:r>
        <w:rPr>
          <w:sz w:val="24"/>
        </w:rPr>
        <w:t>lo</w:t>
      </w:r>
      <w:r>
        <w:rPr>
          <w:spacing w:val="-3"/>
          <w:sz w:val="24"/>
        </w:rPr>
        <w:t> </w:t>
      </w:r>
      <w:r>
        <w:rPr>
          <w:sz w:val="24"/>
        </w:rPr>
        <w:t>tanto</w:t>
      </w:r>
      <w:r>
        <w:rPr>
          <w:spacing w:val="-6"/>
          <w:sz w:val="24"/>
        </w:rPr>
        <w:t> </w:t>
      </w:r>
      <w:r>
        <w:rPr>
          <w:sz w:val="24"/>
        </w:rPr>
        <w:t>tenemos</w:t>
      </w:r>
      <w:r>
        <w:rPr>
          <w:spacing w:val="-6"/>
          <w:sz w:val="24"/>
        </w:rPr>
        <w:t> </w:t>
      </w:r>
      <w:r>
        <w:rPr>
          <w:sz w:val="24"/>
        </w:rPr>
        <w:t>que</w:t>
      </w:r>
      <w:r>
        <w:rPr>
          <w:spacing w:val="-5"/>
          <w:sz w:val="24"/>
        </w:rPr>
        <w:t> </w:t>
      </w:r>
      <w:r>
        <w:rPr>
          <w:sz w:val="24"/>
        </w:rPr>
        <w:t>la</w:t>
      </w:r>
      <w:r>
        <w:rPr>
          <w:spacing w:val="-4"/>
          <w:sz w:val="24"/>
        </w:rPr>
        <w:t> </w:t>
      </w:r>
      <w:r>
        <w:rPr>
          <w:sz w:val="24"/>
        </w:rPr>
        <w:t>inecuación</w:t>
      </w:r>
      <w:r>
        <w:rPr>
          <w:spacing w:val="-3"/>
          <w:sz w:val="24"/>
        </w:rPr>
        <w:t> </w:t>
      </w:r>
      <w:r>
        <w:rPr>
          <w:sz w:val="24"/>
        </w:rPr>
        <w:t>no</w:t>
      </w:r>
      <w:r>
        <w:rPr>
          <w:spacing w:val="-4"/>
          <w:sz w:val="24"/>
        </w:rPr>
        <w:t> </w:t>
      </w:r>
      <w:r>
        <w:rPr>
          <w:sz w:val="24"/>
        </w:rPr>
        <w:t>cumple</w:t>
      </w:r>
      <w:r>
        <w:rPr>
          <w:spacing w:val="-5"/>
          <w:sz w:val="24"/>
        </w:rPr>
        <w:t> </w:t>
      </w:r>
      <w:r>
        <w:rPr>
          <w:sz w:val="24"/>
        </w:rPr>
        <w:t>con</w:t>
      </w:r>
      <w:r>
        <w:rPr>
          <w:spacing w:val="-4"/>
          <w:sz w:val="24"/>
        </w:rPr>
        <w:t> </w:t>
      </w:r>
      <w:r>
        <w:rPr>
          <w:sz w:val="24"/>
        </w:rPr>
        <w:t>la condición de que 26 sea menor que</w:t>
      </w:r>
      <w:r>
        <w:rPr>
          <w:spacing w:val="-5"/>
          <w:sz w:val="24"/>
        </w:rPr>
        <w:t> </w:t>
      </w:r>
      <w:r>
        <w:rPr>
          <w:sz w:val="24"/>
        </w:rPr>
        <w:t>25.</w:t>
      </w:r>
    </w:p>
    <w:p>
      <w:pPr>
        <w:pStyle w:val="BodyText"/>
        <w:rPr>
          <w:sz w:val="28"/>
        </w:rPr>
      </w:pPr>
    </w:p>
    <w:p>
      <w:pPr>
        <w:pStyle w:val="Heading4"/>
      </w:pPr>
      <w:r>
        <w:rPr/>
        <w:t>Inecuación de sentido amplio o incondicional</w:t>
      </w:r>
    </w:p>
    <w:p>
      <w:pPr>
        <w:pStyle w:val="BodyText"/>
        <w:spacing w:before="10"/>
        <w:rPr>
          <w:b/>
          <w:sz w:val="30"/>
        </w:rPr>
      </w:pPr>
    </w:p>
    <w:p>
      <w:pPr>
        <w:pStyle w:val="BodyText"/>
        <w:spacing w:line="276" w:lineRule="auto"/>
        <w:ind w:left="102" w:right="118"/>
        <w:jc w:val="both"/>
      </w:pPr>
      <w:r>
        <w:rPr/>
        <w:t>Se llaman así porque el valor de la sumatoria de las incógnitas debe de ser mayor-igual o menor-igual en comparación con el valor que se está evaluando; es decir puede ser que sea más grande, más pequeño o igual en comparación con el valor que se está evaluando</w:t>
      </w:r>
    </w:p>
    <w:p>
      <w:pPr>
        <w:pStyle w:val="BodyText"/>
        <w:spacing w:before="10"/>
        <w:rPr>
          <w:sz w:val="27"/>
        </w:rPr>
      </w:pPr>
    </w:p>
    <w:p>
      <w:pPr>
        <w:pStyle w:val="BodyText"/>
        <w:ind w:left="102"/>
        <w:jc w:val="both"/>
      </w:pPr>
      <w:r>
        <w:rPr/>
        <w:t>Por ejempló:</w:t>
      </w:r>
    </w:p>
    <w:p>
      <w:pPr>
        <w:pStyle w:val="BodyText"/>
        <w:rPr>
          <w:sz w:val="31"/>
        </w:rPr>
      </w:pPr>
    </w:p>
    <w:p>
      <w:pPr>
        <w:pStyle w:val="ListParagraph"/>
        <w:numPr>
          <w:ilvl w:val="1"/>
          <w:numId w:val="19"/>
        </w:numPr>
        <w:tabs>
          <w:tab w:pos="822" w:val="left" w:leader="none"/>
        </w:tabs>
        <w:spacing w:line="276" w:lineRule="auto" w:before="0" w:after="0"/>
        <w:ind w:left="822" w:right="116" w:hanging="360"/>
        <w:jc w:val="both"/>
        <w:rPr>
          <w:sz w:val="24"/>
        </w:rPr>
      </w:pPr>
      <w:r>
        <w:rPr>
          <w:sz w:val="24"/>
        </w:rPr>
        <w:t>23 - 14 ≥ 9, esta inecuación si cumple, esto se debe a que si sumamos 23 + (-14) tenemos</w:t>
      </w:r>
      <w:r>
        <w:rPr>
          <w:spacing w:val="-6"/>
          <w:sz w:val="24"/>
        </w:rPr>
        <w:t> </w:t>
      </w:r>
      <w:r>
        <w:rPr>
          <w:sz w:val="24"/>
        </w:rPr>
        <w:t>como</w:t>
      </w:r>
      <w:r>
        <w:rPr>
          <w:spacing w:val="-6"/>
          <w:sz w:val="24"/>
        </w:rPr>
        <w:t> </w:t>
      </w:r>
      <w:r>
        <w:rPr>
          <w:sz w:val="24"/>
        </w:rPr>
        <w:t>resultado</w:t>
      </w:r>
      <w:r>
        <w:rPr>
          <w:spacing w:val="-4"/>
          <w:sz w:val="24"/>
        </w:rPr>
        <w:t> </w:t>
      </w:r>
      <w:r>
        <w:rPr>
          <w:sz w:val="24"/>
        </w:rPr>
        <w:t>9,</w:t>
      </w:r>
      <w:r>
        <w:rPr>
          <w:spacing w:val="-6"/>
          <w:sz w:val="24"/>
        </w:rPr>
        <w:t> </w:t>
      </w:r>
      <w:r>
        <w:rPr>
          <w:sz w:val="24"/>
        </w:rPr>
        <w:t>al</w:t>
      </w:r>
      <w:r>
        <w:rPr>
          <w:spacing w:val="-6"/>
          <w:sz w:val="24"/>
        </w:rPr>
        <w:t> </w:t>
      </w:r>
      <w:r>
        <w:rPr>
          <w:sz w:val="24"/>
        </w:rPr>
        <w:t>comparar</w:t>
      </w:r>
      <w:r>
        <w:rPr>
          <w:spacing w:val="-7"/>
          <w:sz w:val="24"/>
        </w:rPr>
        <w:t> </w:t>
      </w:r>
      <w:r>
        <w:rPr>
          <w:sz w:val="24"/>
        </w:rPr>
        <w:t>9</w:t>
      </w:r>
      <w:r>
        <w:rPr>
          <w:spacing w:val="-6"/>
          <w:sz w:val="24"/>
        </w:rPr>
        <w:t> </w:t>
      </w:r>
      <w:r>
        <w:rPr>
          <w:sz w:val="24"/>
        </w:rPr>
        <w:t>≥</w:t>
      </w:r>
      <w:r>
        <w:rPr>
          <w:spacing w:val="-6"/>
          <w:sz w:val="24"/>
        </w:rPr>
        <w:t> </w:t>
      </w:r>
      <w:r>
        <w:rPr>
          <w:sz w:val="24"/>
        </w:rPr>
        <w:t>9,</w:t>
      </w:r>
      <w:r>
        <w:rPr>
          <w:spacing w:val="-6"/>
          <w:sz w:val="24"/>
        </w:rPr>
        <w:t> </w:t>
      </w:r>
      <w:r>
        <w:rPr>
          <w:sz w:val="24"/>
        </w:rPr>
        <w:t>cumple</w:t>
      </w:r>
      <w:r>
        <w:rPr>
          <w:spacing w:val="-7"/>
          <w:sz w:val="24"/>
        </w:rPr>
        <w:t> </w:t>
      </w:r>
      <w:r>
        <w:rPr>
          <w:sz w:val="24"/>
        </w:rPr>
        <w:t>porque</w:t>
      </w:r>
      <w:r>
        <w:rPr>
          <w:spacing w:val="-7"/>
          <w:sz w:val="24"/>
        </w:rPr>
        <w:t> </w:t>
      </w:r>
      <w:r>
        <w:rPr>
          <w:sz w:val="24"/>
        </w:rPr>
        <w:t>los</w:t>
      </w:r>
      <w:r>
        <w:rPr>
          <w:spacing w:val="-6"/>
          <w:sz w:val="24"/>
        </w:rPr>
        <w:t> </w:t>
      </w:r>
      <w:r>
        <w:rPr>
          <w:sz w:val="24"/>
        </w:rPr>
        <w:t>valores</w:t>
      </w:r>
      <w:r>
        <w:rPr>
          <w:spacing w:val="-6"/>
          <w:sz w:val="24"/>
        </w:rPr>
        <w:t> </w:t>
      </w:r>
      <w:r>
        <w:rPr>
          <w:sz w:val="24"/>
        </w:rPr>
        <w:t>que</w:t>
      </w:r>
      <w:r>
        <w:rPr>
          <w:spacing w:val="-7"/>
          <w:sz w:val="24"/>
        </w:rPr>
        <w:t> </w:t>
      </w:r>
      <w:r>
        <w:rPr>
          <w:sz w:val="24"/>
        </w:rPr>
        <w:t>se</w:t>
      </w:r>
      <w:r>
        <w:rPr>
          <w:spacing w:val="-7"/>
          <w:sz w:val="24"/>
        </w:rPr>
        <w:t> </w:t>
      </w:r>
      <w:r>
        <w:rPr>
          <w:sz w:val="24"/>
        </w:rPr>
        <w:t>están comparando son</w:t>
      </w:r>
      <w:r>
        <w:rPr>
          <w:spacing w:val="-6"/>
          <w:sz w:val="24"/>
        </w:rPr>
        <w:t> </w:t>
      </w:r>
      <w:r>
        <w:rPr>
          <w:sz w:val="24"/>
        </w:rPr>
        <w:t>iguales.</w:t>
      </w:r>
    </w:p>
    <w:p>
      <w:pPr>
        <w:spacing w:after="0" w:line="276" w:lineRule="auto"/>
        <w:jc w:val="both"/>
        <w:rPr>
          <w:sz w:val="24"/>
        </w:rPr>
        <w:sectPr>
          <w:headerReference w:type="default" r:id="rId387"/>
          <w:footerReference w:type="default" r:id="rId388"/>
          <w:pgSz w:w="12240" w:h="15840"/>
          <w:pgMar w:header="0" w:footer="1003" w:top="1380" w:bottom="1200" w:left="1600" w:right="1580"/>
          <w:pgNumType w:start="131"/>
        </w:sectPr>
      </w:pPr>
    </w:p>
    <w:p>
      <w:pPr>
        <w:pStyle w:val="BodyText"/>
        <w:spacing w:before="35"/>
        <w:ind w:left="102"/>
        <w:jc w:val="both"/>
        <w:rPr>
          <w:rFonts w:ascii="Calibri Light" w:hAnsi="Calibri Light"/>
          <w:b w:val="0"/>
        </w:rPr>
      </w:pPr>
      <w:bookmarkStart w:name="_bookmark104" w:id="105"/>
      <w:bookmarkEnd w:id="105"/>
      <w:r>
        <w:rPr/>
      </w:r>
      <w:r>
        <w:rPr>
          <w:rFonts w:ascii="Calibri Light" w:hAnsi="Calibri Light"/>
          <w:b w:val="0"/>
        </w:rPr>
        <w:t>Ecuación Lineal.</w:t>
      </w:r>
    </w:p>
    <w:p>
      <w:pPr>
        <w:pStyle w:val="BodyText"/>
        <w:spacing w:before="3"/>
        <w:rPr>
          <w:rFonts w:ascii="Calibri Light"/>
          <w:b w:val="0"/>
          <w:sz w:val="29"/>
        </w:rPr>
      </w:pPr>
    </w:p>
    <w:p>
      <w:pPr>
        <w:pStyle w:val="BodyText"/>
        <w:spacing w:line="276" w:lineRule="auto"/>
        <w:ind w:left="102" w:right="123"/>
        <w:jc w:val="both"/>
      </w:pPr>
      <w:r>
        <w:rPr/>
        <w:t>Se denominan ecuaciones lineales o de primer grado a las igualdades algebraicas, en donde solo se involucran sumas o restas de variables elevadas a la primera potencia, éstas pueden ser representadas como rectas mediante un plano cartesiano.</w:t>
      </w:r>
    </w:p>
    <w:p>
      <w:pPr>
        <w:pStyle w:val="BodyText"/>
        <w:spacing w:before="7"/>
        <w:rPr>
          <w:sz w:val="27"/>
        </w:rPr>
      </w:pPr>
    </w:p>
    <w:p>
      <w:pPr>
        <w:pStyle w:val="BodyText"/>
        <w:ind w:left="102"/>
        <w:jc w:val="both"/>
      </w:pPr>
      <w:r>
        <w:rPr/>
        <w:t>Una ecuación lineal se puede ser de tres tipos diferentes.</w:t>
      </w:r>
    </w:p>
    <w:p>
      <w:pPr>
        <w:pStyle w:val="BodyText"/>
        <w:spacing w:before="5"/>
        <w:rPr>
          <w:sz w:val="31"/>
        </w:rPr>
      </w:pPr>
    </w:p>
    <w:p>
      <w:pPr>
        <w:pStyle w:val="Heading4"/>
        <w:numPr>
          <w:ilvl w:val="0"/>
          <w:numId w:val="20"/>
        </w:numPr>
        <w:tabs>
          <w:tab w:pos="415" w:val="left" w:leader="none"/>
        </w:tabs>
        <w:spacing w:line="240" w:lineRule="auto" w:before="1" w:after="0"/>
        <w:ind w:left="414" w:right="0" w:hanging="312"/>
        <w:jc w:val="both"/>
      </w:pPr>
      <w:bookmarkStart w:name="_bookmark105" w:id="106"/>
      <w:bookmarkEnd w:id="106"/>
      <w:r>
        <w:rPr>
          <w:b w:val="0"/>
        </w:rPr>
      </w:r>
      <w:bookmarkStart w:name="_bookmark105" w:id="107"/>
      <w:bookmarkEnd w:id="107"/>
      <w:r>
        <w:rPr/>
        <w:t>E</w:t>
      </w:r>
      <w:r>
        <w:rPr/>
        <w:t>cuaciones lineales</w:t>
      </w:r>
      <w:r>
        <w:rPr>
          <w:spacing w:val="-7"/>
        </w:rPr>
        <w:t> </w:t>
      </w:r>
      <w:r>
        <w:rPr/>
        <w:t>propiamente:</w:t>
      </w:r>
    </w:p>
    <w:p>
      <w:pPr>
        <w:pStyle w:val="BodyText"/>
        <w:spacing w:before="10"/>
        <w:rPr>
          <w:b/>
          <w:sz w:val="30"/>
        </w:rPr>
      </w:pPr>
    </w:p>
    <w:p>
      <w:pPr>
        <w:pStyle w:val="BodyText"/>
        <w:ind w:left="102"/>
        <w:jc w:val="both"/>
      </w:pPr>
      <w:r>
        <w:rPr/>
        <w:t>En éste tipo de ecuación el denominado de todas las expresiones algebraicas es igual a uno.</w:t>
      </w:r>
    </w:p>
    <w:p>
      <w:pPr>
        <w:pStyle w:val="BodyText"/>
        <w:spacing w:before="1"/>
        <w:rPr>
          <w:sz w:val="25"/>
        </w:rPr>
      </w:pPr>
    </w:p>
    <w:p>
      <w:pPr>
        <w:pStyle w:val="BodyText"/>
        <w:spacing w:before="69"/>
        <w:ind w:left="102" w:right="2980"/>
      </w:pPr>
      <w:r>
        <w:rPr/>
        <w:t>Por ejemplo:</w:t>
      </w:r>
    </w:p>
    <w:p>
      <w:pPr>
        <w:pStyle w:val="BodyText"/>
        <w:spacing w:before="43"/>
        <w:ind w:right="15"/>
        <w:jc w:val="center"/>
      </w:pPr>
      <w:r>
        <w:rPr/>
        <w:t>4x - 2(6x-5) = 3x + 12 (2x+6)</w:t>
      </w:r>
    </w:p>
    <w:p>
      <w:pPr>
        <w:pStyle w:val="BodyText"/>
        <w:spacing w:before="1"/>
        <w:rPr>
          <w:sz w:val="25"/>
        </w:rPr>
      </w:pPr>
    </w:p>
    <w:p>
      <w:pPr>
        <w:pStyle w:val="BodyText"/>
        <w:spacing w:line="276" w:lineRule="auto" w:before="69"/>
        <w:ind w:left="102" w:right="48"/>
      </w:pPr>
      <w:r>
        <w:rPr/>
        <w:t>Para poder resolver este tipo de ecuaciones es necesario despejar el término "x" dando el siguiente resultado.</w:t>
      </w:r>
    </w:p>
    <w:p>
      <w:pPr>
        <w:spacing w:after="0" w:line="276" w:lineRule="auto"/>
        <w:sectPr>
          <w:headerReference w:type="default" r:id="rId389"/>
          <w:footerReference w:type="default" r:id="rId390"/>
          <w:pgSz w:w="12240" w:h="15840"/>
          <w:pgMar w:header="0" w:footer="1003" w:top="1380" w:bottom="1200" w:left="1600" w:right="1580"/>
          <w:pgNumType w:start="132"/>
        </w:sectPr>
      </w:pPr>
    </w:p>
    <w:p>
      <w:pPr>
        <w:pStyle w:val="BodyText"/>
        <w:spacing w:before="157"/>
        <w:jc w:val="right"/>
        <w:rPr>
          <w:rFonts w:ascii="Cambria Math" w:hAnsi="Cambria Math" w:eastAsia="Cambria Math"/>
        </w:rPr>
      </w:pPr>
      <w:r>
        <w:rPr>
          <w:rFonts w:ascii="Cambria Math" w:hAnsi="Cambria Math" w:eastAsia="Cambria Math"/>
        </w:rPr>
        <w:t>� = −</w:t>
      </w:r>
    </w:p>
    <w:p>
      <w:pPr>
        <w:spacing w:line="257" w:lineRule="exact" w:before="0"/>
        <w:ind w:left="-1" w:right="0" w:firstLine="0"/>
        <w:jc w:val="left"/>
        <w:rPr>
          <w:rFonts w:ascii="Cambria Math"/>
          <w:sz w:val="24"/>
        </w:rPr>
      </w:pPr>
      <w:r>
        <w:rPr/>
        <w:br w:type="column"/>
      </w:r>
      <w:r>
        <w:rPr>
          <w:rFonts w:ascii="Cambria Math"/>
          <w:sz w:val="24"/>
        </w:rPr>
        <w:t>182</w:t>
      </w:r>
    </w:p>
    <w:p>
      <w:pPr>
        <w:pStyle w:val="BodyText"/>
        <w:spacing w:before="62"/>
        <w:ind w:left="63"/>
        <w:rPr>
          <w:rFonts w:ascii="Cambria Math"/>
        </w:rPr>
      </w:pPr>
      <w:r>
        <w:rPr/>
        <w:pict>
          <v:line style="position:absolute;mso-position-horizontal-relative:page;mso-position-vertical-relative:paragraph;z-index:5224" from="313.369995pt,3.042321pt" to="333.313995pt,3.042321pt" stroked="true" strokeweight=".84003pt" strokecolor="#000000">
            <w10:wrap type="none"/>
          </v:line>
        </w:pict>
      </w:r>
      <w:r>
        <w:rPr>
          <w:rFonts w:ascii="Cambria Math"/>
        </w:rPr>
        <w:t>35</w:t>
      </w:r>
    </w:p>
    <w:p>
      <w:pPr>
        <w:spacing w:after="0"/>
        <w:rPr>
          <w:rFonts w:ascii="Cambria Math"/>
        </w:rPr>
        <w:sectPr>
          <w:type w:val="continuous"/>
          <w:pgSz w:w="12240" w:h="15840"/>
          <w:pgMar w:top="0" w:bottom="280" w:left="1600" w:right="1580"/>
          <w:cols w:num="2" w:equalWidth="0">
            <w:col w:w="4629" w:space="40"/>
            <w:col w:w="4391"/>
          </w:cols>
        </w:sectPr>
      </w:pPr>
    </w:p>
    <w:p>
      <w:pPr>
        <w:pStyle w:val="BodyText"/>
        <w:spacing w:before="4"/>
        <w:rPr>
          <w:rFonts w:ascii="Cambria Math"/>
          <w:sz w:val="20"/>
        </w:rPr>
      </w:pPr>
    </w:p>
    <w:p>
      <w:pPr>
        <w:pStyle w:val="Heading4"/>
        <w:numPr>
          <w:ilvl w:val="0"/>
          <w:numId w:val="20"/>
        </w:numPr>
        <w:tabs>
          <w:tab w:pos="403" w:val="left" w:leader="none"/>
        </w:tabs>
        <w:spacing w:line="240" w:lineRule="auto" w:before="69" w:after="0"/>
        <w:ind w:left="402" w:right="0" w:hanging="300"/>
        <w:jc w:val="left"/>
      </w:pPr>
      <w:bookmarkStart w:name="_bookmark106" w:id="108"/>
      <w:bookmarkEnd w:id="108"/>
      <w:r>
        <w:rPr>
          <w:b w:val="0"/>
        </w:rPr>
      </w:r>
      <w:bookmarkStart w:name="_bookmark106" w:id="109"/>
      <w:bookmarkEnd w:id="109"/>
      <w:r>
        <w:rPr/>
        <w:t>E</w:t>
      </w:r>
      <w:r>
        <w:rPr/>
        <w:t>cuaciones lineales</w:t>
      </w:r>
      <w:r>
        <w:rPr>
          <w:spacing w:val="-7"/>
        </w:rPr>
        <w:t> </w:t>
      </w:r>
      <w:r>
        <w:rPr/>
        <w:t>fraccionarias:</w:t>
      </w:r>
    </w:p>
    <w:p>
      <w:pPr>
        <w:pStyle w:val="BodyText"/>
        <w:spacing w:before="7"/>
        <w:rPr>
          <w:b/>
          <w:sz w:val="30"/>
        </w:rPr>
      </w:pPr>
    </w:p>
    <w:p>
      <w:pPr>
        <w:pStyle w:val="BodyText"/>
        <w:spacing w:line="278" w:lineRule="auto" w:before="1"/>
        <w:ind w:left="102" w:right="48"/>
      </w:pPr>
      <w:r>
        <w:rPr/>
        <w:t>En éste tipo de ecuación lineal el denominador de alguna de las expresiones algebraicas es diferente de uno.</w:t>
      </w:r>
    </w:p>
    <w:p>
      <w:pPr>
        <w:pStyle w:val="BodyText"/>
        <w:spacing w:line="274" w:lineRule="exact"/>
        <w:ind w:left="102" w:right="2980"/>
      </w:pPr>
      <w:r>
        <w:rPr/>
        <w:t>Por ejemplo</w:t>
      </w:r>
    </w:p>
    <w:p>
      <w:pPr>
        <w:spacing w:after="0" w:line="274" w:lineRule="exact"/>
        <w:sectPr>
          <w:type w:val="continuous"/>
          <w:pgSz w:w="12240" w:h="15840"/>
          <w:pgMar w:top="0" w:bottom="280" w:left="1600" w:right="1580"/>
        </w:sectPr>
      </w:pPr>
    </w:p>
    <w:p>
      <w:pPr>
        <w:pStyle w:val="BodyText"/>
        <w:tabs>
          <w:tab w:pos="554" w:val="left" w:leader="none"/>
        </w:tabs>
        <w:spacing w:line="232" w:lineRule="exact" w:before="13"/>
        <w:jc w:val="right"/>
        <w:rPr>
          <w:rFonts w:ascii="Cambria Math" w:eastAsia="Cambria Math"/>
        </w:rPr>
      </w:pPr>
      <w:r>
        <w:rPr>
          <w:rFonts w:ascii="Cambria Math" w:eastAsia="Cambria Math"/>
        </w:rPr>
        <w:t>3�</w:t>
        <w:tab/>
      </w:r>
      <w:r>
        <w:rPr>
          <w:rFonts w:ascii="Cambria Math" w:eastAsia="Cambria Math"/>
          <w:spacing w:val="-1"/>
        </w:rPr>
        <w:t>1</w:t>
      </w:r>
    </w:p>
    <w:p>
      <w:pPr>
        <w:pStyle w:val="BodyText"/>
        <w:spacing w:line="172" w:lineRule="exact"/>
        <w:ind w:right="184"/>
        <w:jc w:val="right"/>
        <w:rPr>
          <w:rFonts w:ascii="Cambria Math"/>
        </w:rPr>
      </w:pPr>
      <w:r>
        <w:rPr/>
        <w:pict>
          <v:line style="position:absolute;mso-position-horizontal-relative:page;mso-position-vertical-relative:paragraph;z-index:5248" from="252.050003pt,5.508166pt" to="265.490003pt,5.508166pt" stroked="true" strokeweight=".84pt" strokecolor="#000000">
            <w10:wrap type="none"/>
          </v:line>
        </w:pict>
      </w:r>
      <w:r>
        <w:rPr/>
        <w:pict>
          <v:line style="position:absolute;mso-position-horizontal-relative:page;mso-position-vertical-relative:paragraph;z-index:5272" from="279.769989pt,5.508166pt" to="286.369989pt,5.508166pt" stroked="true" strokeweight=".84pt" strokecolor="#000000">
            <w10:wrap type="none"/>
          </v:line>
        </w:pict>
      </w:r>
      <w:r>
        <w:rPr>
          <w:rFonts w:ascii="Cambria Math"/>
          <w:w w:val="99"/>
        </w:rPr>
        <w:t>+</w:t>
      </w:r>
    </w:p>
    <w:p>
      <w:pPr>
        <w:pStyle w:val="BodyText"/>
        <w:tabs>
          <w:tab w:pos="487" w:val="left" w:leader="none"/>
        </w:tabs>
        <w:spacing w:line="221" w:lineRule="exact"/>
        <w:jc w:val="right"/>
        <w:rPr>
          <w:rFonts w:ascii="Cambria Math"/>
        </w:rPr>
      </w:pPr>
      <w:r>
        <w:rPr>
          <w:rFonts w:ascii="Cambria Math"/>
        </w:rPr>
        <w:t>2</w:t>
        <w:tab/>
      </w:r>
      <w:r>
        <w:rPr>
          <w:rFonts w:ascii="Cambria Math"/>
          <w:spacing w:val="-1"/>
        </w:rPr>
        <w:t>4</w:t>
      </w:r>
    </w:p>
    <w:p>
      <w:pPr>
        <w:pStyle w:val="BodyText"/>
        <w:spacing w:before="195"/>
        <w:ind w:left="14" w:right="-6"/>
        <w:rPr>
          <w:rFonts w:ascii="Cambria Math"/>
        </w:rPr>
      </w:pPr>
      <w:r>
        <w:rPr/>
        <w:br w:type="column"/>
      </w:r>
      <w:r>
        <w:rPr>
          <w:rFonts w:ascii="Cambria Math"/>
        </w:rPr>
        <w:t>+ 2 =</w:t>
      </w:r>
    </w:p>
    <w:p>
      <w:pPr>
        <w:pStyle w:val="BodyText"/>
        <w:tabs>
          <w:tab w:pos="554" w:val="left" w:leader="none"/>
        </w:tabs>
        <w:spacing w:line="232" w:lineRule="exact" w:before="13"/>
        <w:ind w:right="3385"/>
        <w:jc w:val="center"/>
        <w:rPr>
          <w:rFonts w:ascii="Cambria Math" w:eastAsia="Cambria Math"/>
        </w:rPr>
      </w:pPr>
      <w:r>
        <w:rPr/>
        <w:br w:type="column"/>
      </w:r>
      <w:r>
        <w:rPr>
          <w:rFonts w:ascii="Cambria Math" w:eastAsia="Cambria Math"/>
          <w:w w:val="95"/>
        </w:rPr>
        <w:t>3�</w:t>
        <w:tab/>
      </w:r>
      <w:r>
        <w:rPr>
          <w:rFonts w:ascii="Cambria Math" w:eastAsia="Cambria Math"/>
          <w:w w:val="90"/>
        </w:rPr>
        <w:t>�</w:t>
      </w:r>
    </w:p>
    <w:p>
      <w:pPr>
        <w:pStyle w:val="BodyText"/>
        <w:spacing w:line="172" w:lineRule="exact"/>
        <w:ind w:right="3244"/>
        <w:jc w:val="center"/>
        <w:rPr>
          <w:rFonts w:ascii="Cambria Math" w:hAnsi="Cambria Math"/>
        </w:rPr>
      </w:pPr>
      <w:r>
        <w:rPr/>
        <w:pict>
          <v:line style="position:absolute;mso-position-horizontal-relative:page;mso-position-vertical-relative:paragraph;z-index:5296" from="325.609985pt,5.508166pt" to="339.073985pt,5.508166pt" stroked="true" strokeweight=".84pt" strokecolor="#000000">
            <w10:wrap type="none"/>
          </v:line>
        </w:pict>
      </w:r>
      <w:r>
        <w:rPr/>
        <w:pict>
          <v:line style="position:absolute;mso-position-horizontal-relative:page;mso-position-vertical-relative:paragraph;z-index:5320" from="353.350006pt,5.508166pt" to="360.070006pt,5.508166pt" stroked="true" strokeweight=".84pt" strokecolor="#000000">
            <w10:wrap type="none"/>
          </v:line>
        </w:pict>
      </w:r>
      <w:r>
        <w:rPr>
          <w:rFonts w:ascii="Cambria Math" w:hAnsi="Cambria Math"/>
          <w:w w:val="99"/>
        </w:rPr>
        <w:t>−</w:t>
      </w:r>
    </w:p>
    <w:p>
      <w:pPr>
        <w:pStyle w:val="BodyText"/>
        <w:tabs>
          <w:tab w:pos="487" w:val="left" w:leader="none"/>
        </w:tabs>
        <w:spacing w:line="221" w:lineRule="exact"/>
        <w:ind w:right="3312"/>
        <w:jc w:val="center"/>
        <w:rPr>
          <w:rFonts w:ascii="Cambria Math"/>
        </w:rPr>
      </w:pPr>
      <w:r>
        <w:rPr>
          <w:rFonts w:ascii="Cambria Math"/>
        </w:rPr>
        <w:t>4</w:t>
        <w:tab/>
        <w:t>3</w:t>
      </w:r>
    </w:p>
    <w:p>
      <w:pPr>
        <w:spacing w:after="0" w:line="221" w:lineRule="exact"/>
        <w:jc w:val="center"/>
        <w:rPr>
          <w:rFonts w:ascii="Cambria Math"/>
        </w:rPr>
        <w:sectPr>
          <w:type w:val="continuous"/>
          <w:pgSz w:w="12240" w:h="15840"/>
          <w:pgMar w:top="0" w:bottom="280" w:left="1600" w:right="1580"/>
          <w:cols w:num="3" w:equalWidth="0">
            <w:col w:w="4129" w:space="40"/>
            <w:col w:w="626" w:space="40"/>
            <w:col w:w="4225"/>
          </w:cols>
        </w:sectPr>
      </w:pPr>
    </w:p>
    <w:p>
      <w:pPr>
        <w:pStyle w:val="BodyText"/>
        <w:spacing w:before="11"/>
        <w:rPr>
          <w:rFonts w:ascii="Cambria Math"/>
          <w:sz w:val="19"/>
        </w:rPr>
      </w:pPr>
    </w:p>
    <w:p>
      <w:pPr>
        <w:pStyle w:val="BodyText"/>
        <w:spacing w:line="276" w:lineRule="auto" w:before="69"/>
        <w:ind w:left="102" w:right="123"/>
        <w:jc w:val="both"/>
      </w:pPr>
      <w:r>
        <w:rPr/>
        <w:t>Para poder resolver este tipo de ecuaciones es necesario obtener el mínimo común múltiplo de los denominadores, una vez obtenidos los mínimos común múltiplo se procede a multiplicar el denominador por el numerador opuesto dando el siguiente resultado.</w:t>
      </w:r>
    </w:p>
    <w:p>
      <w:pPr>
        <w:pStyle w:val="BodyText"/>
        <w:spacing w:before="1"/>
        <w:rPr>
          <w:sz w:val="20"/>
        </w:rPr>
      </w:pPr>
    </w:p>
    <w:p>
      <w:pPr>
        <w:pStyle w:val="BodyText"/>
        <w:spacing w:line="232" w:lineRule="exact" w:before="58"/>
        <w:ind w:left="802" w:right="100"/>
        <w:jc w:val="center"/>
        <w:rPr>
          <w:rFonts w:ascii="Cambria Math"/>
        </w:rPr>
      </w:pPr>
      <w:r>
        <w:rPr>
          <w:rFonts w:ascii="Cambria Math"/>
        </w:rPr>
        <w:t>27</w:t>
      </w:r>
    </w:p>
    <w:p>
      <w:pPr>
        <w:pStyle w:val="BodyText"/>
        <w:spacing w:line="172" w:lineRule="exact"/>
        <w:ind w:right="321"/>
        <w:jc w:val="center"/>
        <w:rPr>
          <w:rFonts w:ascii="Cambria Math" w:hAnsi="Cambria Math" w:eastAsia="Cambria Math"/>
        </w:rPr>
      </w:pPr>
      <w:r>
        <w:rPr/>
        <w:pict>
          <v:line style="position:absolute;mso-position-horizontal-relative:page;mso-position-vertical-relative:paragraph;z-index:5344" from="317.450012pt,5.508178pt" to="330.770012pt,5.508178pt" stroked="true" strokeweight=".83997pt" strokecolor="#000000">
            <w10:wrap type="none"/>
          </v:line>
        </w:pict>
      </w:r>
      <w:r>
        <w:rPr>
          <w:rFonts w:ascii="Cambria Math" w:hAnsi="Cambria Math" w:eastAsia="Cambria Math"/>
        </w:rPr>
        <w:t>� = −</w:t>
      </w:r>
    </w:p>
    <w:p>
      <w:pPr>
        <w:pStyle w:val="BodyText"/>
        <w:spacing w:line="221" w:lineRule="exact"/>
        <w:ind w:left="802" w:right="100"/>
        <w:jc w:val="center"/>
        <w:rPr>
          <w:rFonts w:ascii="Cambria Math"/>
        </w:rPr>
      </w:pPr>
      <w:r>
        <w:rPr>
          <w:rFonts w:ascii="Cambria Math"/>
        </w:rPr>
        <w:t>13</w:t>
      </w:r>
    </w:p>
    <w:p>
      <w:pPr>
        <w:pStyle w:val="BodyText"/>
        <w:spacing w:before="7"/>
        <w:rPr>
          <w:rFonts w:ascii="Cambria Math"/>
          <w:sz w:val="20"/>
        </w:rPr>
      </w:pPr>
    </w:p>
    <w:p>
      <w:pPr>
        <w:pStyle w:val="Heading4"/>
        <w:numPr>
          <w:ilvl w:val="0"/>
          <w:numId w:val="20"/>
        </w:numPr>
        <w:tabs>
          <w:tab w:pos="415" w:val="left" w:leader="none"/>
        </w:tabs>
        <w:spacing w:line="240" w:lineRule="auto" w:before="69" w:after="0"/>
        <w:ind w:left="414" w:right="0" w:hanging="312"/>
        <w:jc w:val="left"/>
      </w:pPr>
      <w:bookmarkStart w:name="_bookmark107" w:id="110"/>
      <w:bookmarkEnd w:id="110"/>
      <w:r>
        <w:rPr>
          <w:b w:val="0"/>
        </w:rPr>
      </w:r>
      <w:bookmarkStart w:name="_bookmark107" w:id="111"/>
      <w:bookmarkEnd w:id="111"/>
      <w:r>
        <w:rPr/>
        <w:t>E</w:t>
      </w:r>
      <w:r>
        <w:rPr/>
        <w:t>cuaciones</w:t>
      </w:r>
      <w:r>
        <w:rPr>
          <w:spacing w:val="-4"/>
        </w:rPr>
        <w:t> </w:t>
      </w:r>
      <w:r>
        <w:rPr/>
        <w:t>Literales.</w:t>
      </w:r>
    </w:p>
    <w:p>
      <w:pPr>
        <w:pStyle w:val="BodyText"/>
        <w:spacing w:before="7"/>
        <w:rPr>
          <w:b/>
          <w:sz w:val="30"/>
        </w:rPr>
      </w:pPr>
    </w:p>
    <w:p>
      <w:pPr>
        <w:pStyle w:val="BodyText"/>
        <w:spacing w:line="276" w:lineRule="auto" w:before="1"/>
        <w:ind w:left="102" w:right="48"/>
      </w:pPr>
      <w:r>
        <w:rPr/>
        <w:t>En este tipo de ecuación lineal encontramos que pueden ser conformadas por ecuaciones lineales o fraccionaria, solo que en esta se factoría por "x" para poder despejarla.</w:t>
      </w:r>
    </w:p>
    <w:p>
      <w:pPr>
        <w:spacing w:after="0" w:line="276" w:lineRule="auto"/>
        <w:sectPr>
          <w:type w:val="continuous"/>
          <w:pgSz w:w="12240" w:h="15840"/>
          <w:pgMar w:top="0" w:bottom="280" w:left="1600" w:right="1580"/>
        </w:sectPr>
      </w:pPr>
    </w:p>
    <w:p>
      <w:pPr>
        <w:pStyle w:val="BodyText"/>
        <w:spacing w:before="50"/>
        <w:ind w:left="102" w:right="-18"/>
      </w:pPr>
      <w:r>
        <w:rPr/>
        <w:t>Por</w:t>
      </w:r>
      <w:r>
        <w:rPr>
          <w:spacing w:val="-3"/>
        </w:rPr>
        <w:t> </w:t>
      </w:r>
      <w:r>
        <w:rPr/>
        <w:t>ejemplo:</w:t>
      </w:r>
    </w:p>
    <w:p>
      <w:pPr>
        <w:pStyle w:val="BodyText"/>
        <w:spacing w:before="8"/>
        <w:rPr>
          <w:sz w:val="29"/>
        </w:rPr>
      </w:pPr>
      <w:r>
        <w:rPr/>
        <w:br w:type="column"/>
      </w:r>
      <w:r>
        <w:rPr>
          <w:sz w:val="29"/>
        </w:rPr>
      </w:r>
    </w:p>
    <w:p>
      <w:pPr>
        <w:pStyle w:val="BodyText"/>
        <w:tabs>
          <w:tab w:pos="921" w:val="left" w:leader="none"/>
        </w:tabs>
        <w:spacing w:line="232" w:lineRule="exact"/>
        <w:ind w:right="3840"/>
        <w:jc w:val="center"/>
        <w:rPr>
          <w:rFonts w:ascii="Cambria Math" w:eastAsia="Cambria Math"/>
        </w:rPr>
      </w:pPr>
      <w:r>
        <w:rPr>
          <w:rFonts w:ascii="Cambria Math" w:eastAsia="Cambria Math"/>
        </w:rPr>
        <w:t>�</w:t>
        <w:tab/>
        <w:t>2�</w:t>
      </w:r>
    </w:p>
    <w:p>
      <w:pPr>
        <w:pStyle w:val="BodyText"/>
        <w:spacing w:line="172" w:lineRule="exact"/>
        <w:ind w:right="4034"/>
        <w:jc w:val="center"/>
        <w:rPr>
          <w:rFonts w:ascii="Cambria Math" w:eastAsia="Cambria Math"/>
        </w:rPr>
      </w:pPr>
      <w:r>
        <w:rPr/>
        <w:pict>
          <v:line style="position:absolute;mso-position-horizontal-relative:page;mso-position-vertical-relative:paragraph;z-index:5368" from="276.170013pt,5.508166pt" to="283.130013pt,5.508166pt" stroked="true" strokeweight=".84pt" strokecolor="#000000">
            <w10:wrap type="none"/>
          </v:line>
        </w:pict>
      </w:r>
      <w:r>
        <w:rPr/>
        <w:pict>
          <v:line style="position:absolute;mso-position-horizontal-relative:page;mso-position-vertical-relative:paragraph;z-index:5392" from="322.369995pt,5.508166pt" to="336.073995pt,5.508166pt" stroked="true" strokeweight=".84pt" strokecolor="#000000">
            <w10:wrap type="none"/>
          </v:line>
        </w:pict>
      </w:r>
      <w:r>
        <w:rPr>
          <w:rFonts w:ascii="Cambria Math" w:eastAsia="Cambria Math"/>
        </w:rPr>
        <w:t>+ � =</w:t>
      </w:r>
    </w:p>
    <w:p>
      <w:pPr>
        <w:pStyle w:val="BodyText"/>
        <w:tabs>
          <w:tab w:pos="993" w:val="left" w:leader="none"/>
        </w:tabs>
        <w:spacing w:line="221" w:lineRule="exact"/>
        <w:ind w:right="3909"/>
        <w:jc w:val="center"/>
        <w:rPr>
          <w:rFonts w:ascii="Cambria Math" w:eastAsia="Cambria Math"/>
        </w:rPr>
      </w:pPr>
      <w:r>
        <w:rPr>
          <w:rFonts w:ascii="Cambria Math" w:eastAsia="Cambria Math"/>
          <w:w w:val="95"/>
        </w:rPr>
        <w:t>�</w:t>
        <w:tab/>
        <w:t>�</w:t>
      </w:r>
    </w:p>
    <w:p>
      <w:pPr>
        <w:spacing w:after="0" w:line="221" w:lineRule="exact"/>
        <w:jc w:val="center"/>
        <w:rPr>
          <w:rFonts w:ascii="Cambria Math" w:eastAsia="Cambria Math"/>
        </w:rPr>
        <w:sectPr>
          <w:headerReference w:type="default" r:id="rId391"/>
          <w:footerReference w:type="default" r:id="rId392"/>
          <w:pgSz w:w="12240" w:h="15840"/>
          <w:pgMar w:header="0" w:footer="1003" w:top="1360" w:bottom="1200" w:left="1600" w:right="1580"/>
          <w:pgNumType w:start="133"/>
          <w:cols w:num="2" w:equalWidth="0">
            <w:col w:w="1335" w:space="2486"/>
            <w:col w:w="5239"/>
          </w:cols>
        </w:sectPr>
      </w:pPr>
    </w:p>
    <w:p>
      <w:pPr>
        <w:pStyle w:val="BodyText"/>
        <w:spacing w:before="11"/>
        <w:rPr>
          <w:rFonts w:ascii="Cambria Math"/>
          <w:sz w:val="19"/>
        </w:rPr>
      </w:pPr>
    </w:p>
    <w:p>
      <w:pPr>
        <w:pStyle w:val="BodyText"/>
        <w:spacing w:before="69"/>
        <w:ind w:left="102" w:right="2980"/>
      </w:pPr>
      <w:r>
        <w:rPr/>
        <w:t>Donde se obtendría el siguiente resultado:</w:t>
      </w:r>
    </w:p>
    <w:p>
      <w:pPr>
        <w:pStyle w:val="BodyText"/>
        <w:spacing w:before="5"/>
        <w:rPr>
          <w:sz w:val="23"/>
        </w:rPr>
      </w:pPr>
    </w:p>
    <w:p>
      <w:pPr>
        <w:spacing w:line="255" w:lineRule="exact" w:before="70"/>
        <w:ind w:left="570" w:right="96" w:firstLine="0"/>
        <w:jc w:val="center"/>
        <w:rPr>
          <w:rFonts w:ascii="Cambria Math" w:eastAsia="Cambria Math"/>
          <w:sz w:val="17"/>
        </w:rPr>
      </w:pPr>
      <w:r>
        <w:rPr>
          <w:rFonts w:ascii="Cambria Math" w:eastAsia="Cambria Math"/>
          <w:sz w:val="24"/>
        </w:rPr>
        <w:t>2�</w:t>
      </w:r>
      <w:r>
        <w:rPr>
          <w:rFonts w:ascii="Cambria Math" w:eastAsia="Cambria Math"/>
          <w:position w:val="9"/>
          <w:sz w:val="17"/>
        </w:rPr>
        <w:t>2</w:t>
      </w:r>
    </w:p>
    <w:p>
      <w:pPr>
        <w:pStyle w:val="BodyText"/>
        <w:spacing w:line="172" w:lineRule="exact"/>
        <w:ind w:right="1027"/>
        <w:jc w:val="center"/>
        <w:rPr>
          <w:rFonts w:ascii="Cambria Math" w:eastAsia="Cambria Math"/>
        </w:rPr>
      </w:pPr>
      <w:r>
        <w:rPr/>
        <w:pict>
          <v:line style="position:absolute;mso-position-horizontal-relative:page;mso-position-vertical-relative:paragraph;z-index:5416" from="296.329987pt,5.508176pt" to="340.993987pt,5.508176pt" stroked="true" strokeweight=".84001pt" strokecolor="#000000">
            <w10:wrap type="none"/>
          </v:line>
        </w:pict>
      </w:r>
      <w:r>
        <w:rPr>
          <w:rFonts w:ascii="Cambria Math" w:eastAsia="Cambria Math"/>
        </w:rPr>
        <w:t>� =</w:t>
      </w:r>
    </w:p>
    <w:p>
      <w:pPr>
        <w:pStyle w:val="BodyText"/>
        <w:spacing w:line="221" w:lineRule="exact"/>
        <w:ind w:left="570" w:right="85"/>
        <w:jc w:val="center"/>
        <w:rPr>
          <w:rFonts w:ascii="Cambria Math" w:eastAsia="Cambria Math"/>
        </w:rPr>
      </w:pPr>
      <w:r>
        <w:rPr>
          <w:rFonts w:ascii="Cambria Math" w:eastAsia="Cambria Math"/>
          <w:w w:val="95"/>
        </w:rPr>
        <w:t>�(1 + �)</w:t>
      </w:r>
    </w:p>
    <w:p>
      <w:pPr>
        <w:pStyle w:val="BodyText"/>
        <w:spacing w:before="10"/>
        <w:rPr>
          <w:rFonts w:ascii="Cambria Math"/>
        </w:rPr>
      </w:pPr>
    </w:p>
    <w:p>
      <w:pPr>
        <w:pStyle w:val="Heading4"/>
        <w:spacing w:before="69"/>
        <w:ind w:right="2980"/>
        <w:jc w:val="left"/>
      </w:pPr>
      <w:bookmarkStart w:name="_bookmark108" w:id="112"/>
      <w:bookmarkEnd w:id="112"/>
      <w:r>
        <w:rPr>
          <w:b w:val="0"/>
        </w:rPr>
      </w:r>
      <w:r>
        <w:rPr/>
        <w:t>Sistema de ecuaciones lineales.</w:t>
      </w:r>
    </w:p>
    <w:p>
      <w:pPr>
        <w:pStyle w:val="BodyText"/>
        <w:spacing w:before="7"/>
        <w:rPr>
          <w:b/>
          <w:sz w:val="30"/>
        </w:rPr>
      </w:pPr>
    </w:p>
    <w:p>
      <w:pPr>
        <w:pStyle w:val="BodyText"/>
        <w:spacing w:before="1"/>
        <w:ind w:left="102" w:right="48"/>
      </w:pPr>
      <w:r>
        <w:rPr/>
        <w:t>Un sistema de ecuaciones lineales es un conjunto de ecuaciones lineales de la forma:</w:t>
      </w:r>
    </w:p>
    <w:p>
      <w:pPr>
        <w:pStyle w:val="BodyText"/>
        <w:spacing w:before="7"/>
        <w:rPr>
          <w:sz w:val="31"/>
        </w:rPr>
      </w:pPr>
    </w:p>
    <w:p>
      <w:pPr>
        <w:spacing w:before="0"/>
        <w:ind w:left="0" w:right="22" w:firstLine="0"/>
        <w:jc w:val="center"/>
        <w:rPr>
          <w:rFonts w:ascii="Cambria Math" w:eastAsia="Cambria Math"/>
          <w:sz w:val="17"/>
        </w:rPr>
      </w:pPr>
      <w:r>
        <w:rPr>
          <w:rFonts w:ascii="Cambria Math" w:eastAsia="Cambria Math"/>
          <w:sz w:val="24"/>
        </w:rPr>
        <w:t>�</w:t>
      </w:r>
      <w:r>
        <w:rPr>
          <w:rFonts w:ascii="Cambria Math" w:eastAsia="Cambria Math"/>
          <w:position w:val="-4"/>
          <w:sz w:val="17"/>
        </w:rPr>
        <w:t>11 </w:t>
      </w:r>
      <w:r>
        <w:rPr>
          <w:rFonts w:ascii="Cambria Math" w:eastAsia="Cambria Math"/>
          <w:sz w:val="24"/>
        </w:rPr>
        <w:t>�</w:t>
      </w:r>
      <w:r>
        <w:rPr>
          <w:rFonts w:ascii="Cambria Math" w:eastAsia="Cambria Math"/>
          <w:position w:val="-4"/>
          <w:sz w:val="17"/>
        </w:rPr>
        <w:t>1 </w:t>
      </w:r>
      <w:r>
        <w:rPr>
          <w:rFonts w:ascii="Cambria Math" w:eastAsia="Cambria Math"/>
          <w:sz w:val="24"/>
        </w:rPr>
        <w:t>+ �</w:t>
      </w:r>
      <w:r>
        <w:rPr>
          <w:rFonts w:ascii="Cambria Math" w:eastAsia="Cambria Math"/>
          <w:position w:val="-4"/>
          <w:sz w:val="17"/>
        </w:rPr>
        <w:t>12</w:t>
      </w:r>
      <w:r>
        <w:rPr>
          <w:rFonts w:ascii="Cambria Math" w:eastAsia="Cambria Math"/>
          <w:sz w:val="24"/>
        </w:rPr>
        <w:t>�</w:t>
      </w:r>
      <w:r>
        <w:rPr>
          <w:rFonts w:ascii="Cambria Math" w:eastAsia="Cambria Math"/>
          <w:position w:val="-4"/>
          <w:sz w:val="17"/>
        </w:rPr>
        <w:t>2</w:t>
      </w:r>
      <w:r>
        <w:rPr>
          <w:rFonts w:ascii="Cambria Math" w:eastAsia="Cambria Math"/>
          <w:sz w:val="24"/>
        </w:rPr>
        <w:t>+ . . . + �</w:t>
      </w:r>
      <w:r>
        <w:rPr>
          <w:rFonts w:ascii="Cambria Math" w:eastAsia="Cambria Math"/>
          <w:position w:val="-4"/>
          <w:sz w:val="17"/>
        </w:rPr>
        <w:t>1�</w:t>
      </w:r>
      <w:r>
        <w:rPr>
          <w:rFonts w:ascii="Cambria Math" w:eastAsia="Cambria Math"/>
          <w:sz w:val="24"/>
        </w:rPr>
        <w:t>�</w:t>
      </w:r>
      <w:r>
        <w:rPr>
          <w:rFonts w:ascii="Cambria Math" w:eastAsia="Cambria Math"/>
          <w:position w:val="-4"/>
          <w:sz w:val="17"/>
        </w:rPr>
        <w:t>� </w:t>
      </w:r>
      <w:r>
        <w:rPr>
          <w:rFonts w:ascii="Cambria Math" w:eastAsia="Cambria Math"/>
          <w:sz w:val="24"/>
        </w:rPr>
        <w:t>= �</w:t>
      </w:r>
      <w:r>
        <w:rPr>
          <w:rFonts w:ascii="Cambria Math" w:eastAsia="Cambria Math"/>
          <w:position w:val="-4"/>
          <w:sz w:val="17"/>
        </w:rPr>
        <w:t>1</w:t>
      </w:r>
    </w:p>
    <w:p>
      <w:pPr>
        <w:spacing w:before="8"/>
        <w:ind w:left="0" w:right="24" w:firstLine="0"/>
        <w:jc w:val="center"/>
        <w:rPr>
          <w:rFonts w:ascii="Cambria Math" w:eastAsia="Cambria Math"/>
          <w:sz w:val="17"/>
        </w:rPr>
      </w:pPr>
      <w:r>
        <w:rPr>
          <w:rFonts w:ascii="Cambria Math" w:eastAsia="Cambria Math"/>
          <w:sz w:val="24"/>
        </w:rPr>
        <w:t>�</w:t>
      </w:r>
      <w:r>
        <w:rPr>
          <w:rFonts w:ascii="Cambria Math" w:eastAsia="Cambria Math"/>
          <w:position w:val="-4"/>
          <w:sz w:val="17"/>
        </w:rPr>
        <w:t>21 </w:t>
      </w:r>
      <w:r>
        <w:rPr>
          <w:rFonts w:ascii="Cambria Math" w:eastAsia="Cambria Math"/>
          <w:sz w:val="24"/>
        </w:rPr>
        <w:t>�</w:t>
      </w:r>
      <w:r>
        <w:rPr>
          <w:rFonts w:ascii="Cambria Math" w:eastAsia="Cambria Math"/>
          <w:position w:val="-4"/>
          <w:sz w:val="17"/>
        </w:rPr>
        <w:t>1 </w:t>
      </w:r>
      <w:r>
        <w:rPr>
          <w:rFonts w:ascii="Cambria Math" w:eastAsia="Cambria Math"/>
          <w:sz w:val="24"/>
        </w:rPr>
        <w:t>+ �</w:t>
      </w:r>
      <w:r>
        <w:rPr>
          <w:rFonts w:ascii="Cambria Math" w:eastAsia="Cambria Math"/>
          <w:position w:val="-4"/>
          <w:sz w:val="17"/>
        </w:rPr>
        <w:t>21</w:t>
      </w:r>
      <w:r>
        <w:rPr>
          <w:rFonts w:ascii="Cambria Math" w:eastAsia="Cambria Math"/>
          <w:sz w:val="24"/>
        </w:rPr>
        <w:t>�</w:t>
      </w:r>
      <w:r>
        <w:rPr>
          <w:rFonts w:ascii="Cambria Math" w:eastAsia="Cambria Math"/>
          <w:position w:val="-4"/>
          <w:sz w:val="17"/>
        </w:rPr>
        <w:t>2</w:t>
      </w:r>
      <w:r>
        <w:rPr>
          <w:rFonts w:ascii="Cambria Math" w:eastAsia="Cambria Math"/>
          <w:sz w:val="24"/>
        </w:rPr>
        <w:t>+ . . . + �</w:t>
      </w:r>
      <w:r>
        <w:rPr>
          <w:rFonts w:ascii="Cambria Math" w:eastAsia="Cambria Math"/>
          <w:position w:val="-4"/>
          <w:sz w:val="17"/>
        </w:rPr>
        <w:t>2�</w:t>
      </w:r>
      <w:r>
        <w:rPr>
          <w:rFonts w:ascii="Cambria Math" w:eastAsia="Cambria Math"/>
          <w:sz w:val="24"/>
        </w:rPr>
        <w:t>�</w:t>
      </w:r>
      <w:r>
        <w:rPr>
          <w:rFonts w:ascii="Cambria Math" w:eastAsia="Cambria Math"/>
          <w:position w:val="-4"/>
          <w:sz w:val="17"/>
        </w:rPr>
        <w:t>� </w:t>
      </w:r>
      <w:r>
        <w:rPr>
          <w:rFonts w:ascii="Cambria Math" w:eastAsia="Cambria Math"/>
          <w:sz w:val="24"/>
        </w:rPr>
        <w:t>= �</w:t>
      </w:r>
      <w:r>
        <w:rPr>
          <w:rFonts w:ascii="Cambria Math" w:eastAsia="Cambria Math"/>
          <w:position w:val="-4"/>
          <w:sz w:val="17"/>
        </w:rPr>
        <w:t>2</w:t>
      </w:r>
    </w:p>
    <w:p>
      <w:pPr>
        <w:pStyle w:val="BodyText"/>
        <w:tabs>
          <w:tab w:pos="707" w:val="left" w:leader="none"/>
          <w:tab w:pos="1415" w:val="left" w:leader="none"/>
          <w:tab w:pos="2124" w:val="left" w:leader="none"/>
          <w:tab w:pos="2832" w:val="left" w:leader="none"/>
        </w:tabs>
        <w:spacing w:before="8"/>
        <w:ind w:right="17"/>
        <w:jc w:val="center"/>
        <w:rPr>
          <w:rFonts w:ascii="Cambria Math" w:hAnsi="Cambria Math"/>
        </w:rPr>
      </w:pPr>
      <w:r>
        <w:rPr>
          <w:rFonts w:ascii="Cambria Math" w:hAnsi="Cambria Math"/>
        </w:rPr>
        <w:t>⋮</w:t>
        <w:tab/>
        <w:t>⋮</w:t>
        <w:tab/>
        <w:t>⋮</w:t>
        <w:tab/>
        <w:t>⋮</w:t>
        <w:tab/>
        <w:t>⋮</w:t>
      </w:r>
    </w:p>
    <w:p>
      <w:pPr>
        <w:spacing w:before="40"/>
        <w:ind w:left="0" w:right="26" w:firstLine="0"/>
        <w:jc w:val="center"/>
        <w:rPr>
          <w:rFonts w:ascii="Cambria Math" w:eastAsia="Cambria Math"/>
          <w:sz w:val="17"/>
        </w:rPr>
      </w:pPr>
      <w:r>
        <w:rPr>
          <w:rFonts w:ascii="Cambria Math" w:eastAsia="Cambria Math"/>
          <w:w w:val="105"/>
          <w:sz w:val="24"/>
        </w:rPr>
        <w:t>�</w:t>
      </w:r>
      <w:r>
        <w:rPr>
          <w:rFonts w:ascii="Cambria Math" w:eastAsia="Cambria Math"/>
          <w:w w:val="105"/>
          <w:position w:val="-4"/>
          <w:sz w:val="17"/>
        </w:rPr>
        <w:t>�1 </w:t>
      </w:r>
      <w:r>
        <w:rPr>
          <w:rFonts w:ascii="Cambria Math" w:eastAsia="Cambria Math"/>
          <w:w w:val="105"/>
          <w:sz w:val="24"/>
        </w:rPr>
        <w:t>�</w:t>
      </w:r>
      <w:r>
        <w:rPr>
          <w:rFonts w:ascii="Cambria Math" w:eastAsia="Cambria Math"/>
          <w:w w:val="105"/>
          <w:position w:val="-4"/>
          <w:sz w:val="17"/>
        </w:rPr>
        <w:t>1 </w:t>
      </w:r>
      <w:r>
        <w:rPr>
          <w:rFonts w:ascii="Cambria Math" w:eastAsia="Cambria Math"/>
          <w:w w:val="105"/>
          <w:sz w:val="24"/>
        </w:rPr>
        <w:t>+ �</w:t>
      </w:r>
      <w:r>
        <w:rPr>
          <w:rFonts w:ascii="Cambria Math" w:eastAsia="Cambria Math"/>
          <w:w w:val="105"/>
          <w:position w:val="-4"/>
          <w:sz w:val="17"/>
        </w:rPr>
        <w:t>�2</w:t>
      </w:r>
      <w:r>
        <w:rPr>
          <w:rFonts w:ascii="Cambria Math" w:eastAsia="Cambria Math"/>
          <w:w w:val="105"/>
          <w:sz w:val="24"/>
        </w:rPr>
        <w:t>�</w:t>
      </w:r>
      <w:r>
        <w:rPr>
          <w:rFonts w:ascii="Cambria Math" w:eastAsia="Cambria Math"/>
          <w:w w:val="105"/>
          <w:position w:val="-4"/>
          <w:sz w:val="17"/>
        </w:rPr>
        <w:t>2</w:t>
      </w:r>
      <w:r>
        <w:rPr>
          <w:rFonts w:ascii="Cambria Math" w:eastAsia="Cambria Math"/>
          <w:w w:val="105"/>
          <w:sz w:val="24"/>
        </w:rPr>
        <w:t>+ . . . + �</w:t>
      </w:r>
      <w:r>
        <w:rPr>
          <w:rFonts w:ascii="Cambria Math" w:eastAsia="Cambria Math"/>
          <w:w w:val="105"/>
          <w:position w:val="-4"/>
          <w:sz w:val="17"/>
        </w:rPr>
        <w:t>��</w:t>
      </w:r>
      <w:r>
        <w:rPr>
          <w:rFonts w:ascii="Cambria Math" w:eastAsia="Cambria Math"/>
          <w:w w:val="105"/>
          <w:sz w:val="24"/>
        </w:rPr>
        <w:t>�</w:t>
      </w:r>
      <w:r>
        <w:rPr>
          <w:rFonts w:ascii="Cambria Math" w:eastAsia="Cambria Math"/>
          <w:w w:val="105"/>
          <w:position w:val="-4"/>
          <w:sz w:val="17"/>
        </w:rPr>
        <w:t>� </w:t>
      </w:r>
      <w:r>
        <w:rPr>
          <w:rFonts w:ascii="Cambria Math" w:eastAsia="Cambria Math"/>
          <w:w w:val="105"/>
          <w:sz w:val="24"/>
        </w:rPr>
        <w:t>= �</w:t>
      </w:r>
      <w:r>
        <w:rPr>
          <w:rFonts w:ascii="Cambria Math" w:eastAsia="Cambria Math"/>
          <w:w w:val="105"/>
          <w:position w:val="-4"/>
          <w:sz w:val="17"/>
        </w:rPr>
        <w:t>�</w:t>
      </w:r>
    </w:p>
    <w:p>
      <w:pPr>
        <w:spacing w:before="9"/>
        <w:ind w:left="0" w:right="16" w:firstLine="0"/>
        <w:jc w:val="center"/>
        <w:rPr>
          <w:rFonts w:ascii="Calibri" w:hAnsi="Calibri"/>
          <w:i/>
          <w:sz w:val="18"/>
        </w:rPr>
      </w:pPr>
      <w:r>
        <w:rPr>
          <w:rFonts w:ascii="Calibri" w:hAnsi="Calibri"/>
          <w:i/>
          <w:color w:val="44536A"/>
          <w:sz w:val="18"/>
        </w:rPr>
        <w:t>Ilustración 17 Sistema de ecuaciones lineales</w:t>
      </w:r>
    </w:p>
    <w:p>
      <w:pPr>
        <w:pStyle w:val="BodyText"/>
        <w:spacing w:before="12"/>
        <w:rPr>
          <w:rFonts w:ascii="Calibri"/>
          <w:i/>
          <w:sz w:val="15"/>
        </w:rPr>
      </w:pPr>
    </w:p>
    <w:p>
      <w:pPr>
        <w:pStyle w:val="ListParagraph"/>
        <w:numPr>
          <w:ilvl w:val="1"/>
          <w:numId w:val="20"/>
        </w:numPr>
        <w:tabs>
          <w:tab w:pos="821" w:val="left" w:leader="none"/>
          <w:tab w:pos="822" w:val="left" w:leader="none"/>
        </w:tabs>
        <w:spacing w:line="240" w:lineRule="auto" w:before="0" w:after="0"/>
        <w:ind w:left="822" w:right="0" w:hanging="360"/>
        <w:jc w:val="left"/>
        <w:rPr>
          <w:sz w:val="24"/>
        </w:rPr>
      </w:pPr>
      <w:r>
        <w:rPr>
          <w:sz w:val="24"/>
        </w:rPr>
        <w:t>En donde tenemos m-ecuaciones y</w:t>
      </w:r>
      <w:r>
        <w:rPr>
          <w:spacing w:val="-11"/>
          <w:sz w:val="24"/>
        </w:rPr>
        <w:t> </w:t>
      </w:r>
      <w:r>
        <w:rPr>
          <w:sz w:val="24"/>
        </w:rPr>
        <w:t>n-incógnitas.</w:t>
      </w:r>
    </w:p>
    <w:p>
      <w:pPr>
        <w:pStyle w:val="ListParagraph"/>
        <w:numPr>
          <w:ilvl w:val="1"/>
          <w:numId w:val="20"/>
        </w:numPr>
        <w:tabs>
          <w:tab w:pos="821" w:val="left" w:leader="none"/>
          <w:tab w:pos="822" w:val="left" w:leader="none"/>
          <w:tab w:pos="3042" w:val="left" w:leader="none"/>
        </w:tabs>
        <w:spacing w:line="271" w:lineRule="auto" w:before="42" w:after="0"/>
        <w:ind w:left="822" w:right="116" w:hanging="360"/>
        <w:jc w:val="left"/>
        <w:rPr>
          <w:sz w:val="24"/>
        </w:rPr>
      </w:pPr>
      <w:r>
        <w:rPr>
          <w:sz w:val="24"/>
        </w:rPr>
        <w:t>Los</w:t>
      </w:r>
      <w:r>
        <w:rPr>
          <w:spacing w:val="56"/>
          <w:sz w:val="24"/>
        </w:rPr>
        <w:t> </w:t>
      </w:r>
      <w:r>
        <w:rPr>
          <w:sz w:val="24"/>
        </w:rPr>
        <w:t>números</w:t>
      </w:r>
      <w:r>
        <w:rPr>
          <w:spacing w:val="55"/>
          <w:sz w:val="24"/>
        </w:rPr>
        <w:t> </w:t>
      </w:r>
      <w:r>
        <w:rPr>
          <w:sz w:val="24"/>
        </w:rPr>
        <w:t>reales</w:t>
        <w:tab/>
      </w:r>
      <w:r>
        <w:rPr>
          <w:rFonts w:ascii="Cambria Math" w:hAnsi="Cambria Math" w:eastAsia="Cambria Math"/>
          <w:sz w:val="24"/>
        </w:rPr>
        <w:t>�</w:t>
      </w:r>
      <w:r>
        <w:rPr>
          <w:rFonts w:ascii="Cambria Math" w:hAnsi="Cambria Math" w:eastAsia="Cambria Math"/>
          <w:position w:val="-4"/>
          <w:sz w:val="17"/>
        </w:rPr>
        <w:t>��  </w:t>
      </w:r>
      <w:r>
        <w:rPr>
          <w:sz w:val="24"/>
        </w:rPr>
        <w:t>se denominan coeficientes y los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pacing w:val="32"/>
          <w:position w:val="-4"/>
          <w:sz w:val="17"/>
        </w:rPr>
        <w:t> </w:t>
      </w:r>
      <w:r>
        <w:rPr>
          <w:sz w:val="24"/>
        </w:rPr>
        <w:t>se</w:t>
      </w:r>
      <w:r>
        <w:rPr>
          <w:spacing w:val="20"/>
          <w:sz w:val="24"/>
        </w:rPr>
        <w:t> </w:t>
      </w:r>
      <w:r>
        <w:rPr>
          <w:sz w:val="24"/>
        </w:rPr>
        <w:t>les </w:t>
      </w:r>
      <w:r>
        <w:rPr>
          <w:spacing w:val="-3"/>
          <w:sz w:val="24"/>
        </w:rPr>
        <w:t> </w:t>
      </w:r>
      <w:r>
        <w:rPr>
          <w:sz w:val="24"/>
        </w:rPr>
        <w:t>denominan</w:t>
      </w:r>
      <w:r>
        <w:rPr>
          <w:spacing w:val="-14"/>
          <w:sz w:val="24"/>
        </w:rPr>
        <w:t> </w:t>
      </w:r>
      <w:r>
        <w:rPr>
          <w:sz w:val="24"/>
        </w:rPr>
        <w:t>incógnitas,</w:t>
      </w:r>
      <w:r>
        <w:rPr>
          <w:spacing w:val="-11"/>
          <w:sz w:val="24"/>
        </w:rPr>
        <w:t> </w:t>
      </w:r>
      <w:r>
        <w:rPr>
          <w:sz w:val="24"/>
        </w:rPr>
        <w:t>y</w:t>
      </w:r>
      <w:r>
        <w:rPr>
          <w:spacing w:val="-16"/>
          <w:sz w:val="24"/>
        </w:rPr>
        <w:t> </w:t>
      </w:r>
      <w:r>
        <w:rPr>
          <w:rFonts w:ascii="Cambria Math" w:hAnsi="Cambria Math" w:eastAsia="Cambria Math"/>
          <w:spacing w:val="-15"/>
          <w:sz w:val="24"/>
        </w:rPr>
        <w:t>�</w:t>
      </w:r>
      <w:r>
        <w:rPr>
          <w:rFonts w:ascii="Cambria Math" w:hAnsi="Cambria Math" w:eastAsia="Cambria Math"/>
          <w:spacing w:val="-15"/>
          <w:position w:val="-4"/>
          <w:sz w:val="17"/>
        </w:rPr>
        <w:t>� </w:t>
      </w:r>
      <w:r>
        <w:rPr>
          <w:rFonts w:ascii="Cambria Math" w:hAnsi="Cambria Math" w:eastAsia="Cambria Math"/>
          <w:spacing w:val="-2"/>
          <w:position w:val="-4"/>
          <w:sz w:val="17"/>
        </w:rPr>
        <w:t> </w:t>
      </w:r>
      <w:r>
        <w:rPr>
          <w:sz w:val="24"/>
        </w:rPr>
        <w:t>seles</w:t>
      </w:r>
      <w:r>
        <w:rPr>
          <w:spacing w:val="-14"/>
          <w:sz w:val="24"/>
        </w:rPr>
        <w:t> </w:t>
      </w:r>
      <w:r>
        <w:rPr>
          <w:sz w:val="24"/>
        </w:rPr>
        <w:t>denominan</w:t>
      </w:r>
      <w:r>
        <w:rPr>
          <w:spacing w:val="-14"/>
          <w:sz w:val="24"/>
        </w:rPr>
        <w:t> </w:t>
      </w:r>
      <w:r>
        <w:rPr>
          <w:sz w:val="24"/>
        </w:rPr>
        <w:t>términos</w:t>
      </w:r>
      <w:r>
        <w:rPr>
          <w:spacing w:val="-14"/>
          <w:sz w:val="24"/>
        </w:rPr>
        <w:t> </w:t>
      </w:r>
      <w:r>
        <w:rPr>
          <w:sz w:val="24"/>
        </w:rPr>
        <w:t>independientes.</w:t>
      </w:r>
    </w:p>
    <w:p>
      <w:pPr>
        <w:pStyle w:val="BodyText"/>
        <w:spacing w:before="3"/>
        <w:rPr>
          <w:sz w:val="27"/>
        </w:rPr>
      </w:pPr>
    </w:p>
    <w:p>
      <w:pPr>
        <w:pStyle w:val="BodyText"/>
        <w:spacing w:line="276" w:lineRule="auto"/>
        <w:ind w:left="102" w:right="48"/>
      </w:pPr>
      <w:r>
        <w:rPr/>
        <w:t>Para poder darle solución a un sistema de ecuaciones consiste en calcular las incógnitas para que todas las ecuaciones del sistema simultáneamente.</w:t>
      </w:r>
    </w:p>
    <w:p>
      <w:pPr>
        <w:pStyle w:val="BodyText"/>
        <w:spacing w:before="9"/>
        <w:rPr>
          <w:sz w:val="27"/>
        </w:rPr>
      </w:pPr>
    </w:p>
    <w:p>
      <w:pPr>
        <w:pStyle w:val="BodyText"/>
        <w:spacing w:line="276" w:lineRule="auto"/>
        <w:ind w:left="102" w:right="48"/>
      </w:pPr>
      <w:r>
        <w:rPr/>
        <w:t>Cuando el sistema de ecuaciones tiene la misma solución se dice que es un sistema equivalente.</w:t>
      </w:r>
    </w:p>
    <w:p>
      <w:pPr>
        <w:pStyle w:val="BodyText"/>
        <w:rPr>
          <w:sz w:val="28"/>
        </w:rPr>
      </w:pPr>
    </w:p>
    <w:p>
      <w:pPr>
        <w:pStyle w:val="Heading4"/>
        <w:ind w:right="2980"/>
        <w:jc w:val="left"/>
      </w:pPr>
      <w:bookmarkStart w:name="_bookmark109" w:id="113"/>
      <w:bookmarkEnd w:id="113"/>
      <w:r>
        <w:rPr>
          <w:b w:val="0"/>
        </w:rPr>
      </w:r>
      <w:r>
        <w:rPr/>
        <w:t>Expresión Matricial de un sistema lineal.</w:t>
      </w:r>
    </w:p>
    <w:p>
      <w:pPr>
        <w:pStyle w:val="BodyText"/>
        <w:spacing w:before="10"/>
        <w:rPr>
          <w:b/>
          <w:sz w:val="30"/>
        </w:rPr>
      </w:pPr>
    </w:p>
    <w:p>
      <w:pPr>
        <w:pStyle w:val="BodyText"/>
        <w:spacing w:line="276" w:lineRule="auto"/>
        <w:ind w:left="102" w:right="48"/>
      </w:pPr>
      <w:r>
        <w:rPr/>
        <w:t>Un sistema de ecuaciones lineales también puede ser representado de forma matricial de la siguiente manera:</w:t>
      </w:r>
    </w:p>
    <w:p>
      <w:pPr>
        <w:pStyle w:val="BodyText"/>
        <w:spacing w:before="11"/>
        <w:rPr>
          <w:sz w:val="15"/>
        </w:rPr>
      </w:pPr>
    </w:p>
    <w:p>
      <w:pPr>
        <w:tabs>
          <w:tab w:pos="3239" w:val="left" w:leader="none"/>
          <w:tab w:pos="3815" w:val="left" w:leader="none"/>
          <w:tab w:pos="4398" w:val="left" w:leader="none"/>
          <w:tab w:pos="4844" w:val="left" w:leader="none"/>
          <w:tab w:pos="5572" w:val="left" w:leader="none"/>
          <w:tab w:pos="6335" w:val="left" w:leader="none"/>
        </w:tabs>
        <w:spacing w:line="330" w:lineRule="exact" w:before="54"/>
        <w:ind w:left="2665" w:right="48" w:firstLine="0"/>
        <w:jc w:val="left"/>
        <w:rPr>
          <w:rFonts w:ascii="Cambria Math" w:hAnsi="Cambria Math" w:eastAsia="Cambria Math"/>
          <w:sz w:val="17"/>
        </w:rPr>
      </w:pPr>
      <w:r>
        <w:rPr>
          <w:rFonts w:ascii="Cambria Math" w:hAnsi="Cambria Math" w:eastAsia="Cambria Math"/>
          <w:position w:val="6"/>
          <w:sz w:val="24"/>
        </w:rPr>
        <w:t>�</w:t>
      </w:r>
      <w:r>
        <w:rPr>
          <w:rFonts w:ascii="Cambria Math" w:hAnsi="Cambria Math" w:eastAsia="Cambria Math"/>
          <w:position w:val="1"/>
          <w:sz w:val="17"/>
        </w:rPr>
        <w:t>11</w:t>
        <w:tab/>
      </w:r>
      <w:r>
        <w:rPr>
          <w:rFonts w:ascii="Cambria Math" w:hAnsi="Cambria Math" w:eastAsia="Cambria Math"/>
          <w:position w:val="6"/>
          <w:sz w:val="24"/>
        </w:rPr>
        <w:t>�</w:t>
      </w:r>
      <w:r>
        <w:rPr>
          <w:rFonts w:ascii="Cambria Math" w:hAnsi="Cambria Math" w:eastAsia="Cambria Math"/>
          <w:position w:val="1"/>
          <w:sz w:val="17"/>
        </w:rPr>
        <w:t>12</w:t>
        <w:tab/>
      </w:r>
      <w:r>
        <w:rPr>
          <w:rFonts w:ascii="Cambria Math" w:hAnsi="Cambria Math" w:eastAsia="Cambria Math"/>
          <w:position w:val="6"/>
          <w:sz w:val="24"/>
        </w:rPr>
        <w:t>�</w:t>
      </w:r>
      <w:r>
        <w:rPr>
          <w:rFonts w:ascii="Cambria Math" w:hAnsi="Cambria Math" w:eastAsia="Cambria Math"/>
          <w:position w:val="1"/>
          <w:sz w:val="17"/>
        </w:rPr>
        <w:t>13</w:t>
        <w:tab/>
      </w:r>
      <w:r>
        <w:rPr>
          <w:rFonts w:ascii="Cambria Math" w:hAnsi="Cambria Math" w:eastAsia="Cambria Math"/>
          <w:position w:val="2"/>
          <w:sz w:val="24"/>
        </w:rPr>
        <w:t>⋯</w:t>
        <w:tab/>
        <w:t>�</w:t>
      </w:r>
      <w:r>
        <w:rPr>
          <w:rFonts w:ascii="Cambria Math" w:hAnsi="Cambria Math" w:eastAsia="Cambria Math"/>
          <w:position w:val="-2"/>
          <w:sz w:val="17"/>
        </w:rPr>
        <w:t>1�</w:t>
        <w:tab/>
      </w:r>
      <w:r>
        <w:rPr>
          <w:rFonts w:ascii="Cambria Math" w:hAnsi="Cambria Math" w:eastAsia="Cambria Math"/>
          <w:spacing w:val="-4"/>
          <w:position w:val="2"/>
          <w:sz w:val="24"/>
        </w:rPr>
        <w:t>�</w:t>
      </w:r>
      <w:r>
        <w:rPr>
          <w:rFonts w:ascii="Cambria Math" w:hAnsi="Cambria Math" w:eastAsia="Cambria Math"/>
          <w:spacing w:val="-4"/>
          <w:position w:val="-2"/>
          <w:sz w:val="17"/>
        </w:rPr>
        <w:t>1</w:t>
        <w:tab/>
      </w:r>
      <w:r>
        <w:rPr>
          <w:rFonts w:ascii="Cambria Math" w:hAnsi="Cambria Math" w:eastAsia="Cambria Math"/>
          <w:spacing w:val="-6"/>
          <w:sz w:val="24"/>
        </w:rPr>
        <w:t>�</w:t>
      </w:r>
      <w:r>
        <w:rPr>
          <w:rFonts w:ascii="Cambria Math" w:hAnsi="Cambria Math" w:eastAsia="Cambria Math"/>
          <w:spacing w:val="-6"/>
          <w:position w:val="-4"/>
          <w:sz w:val="17"/>
        </w:rPr>
        <w:t>1</w:t>
      </w:r>
    </w:p>
    <w:p>
      <w:pPr>
        <w:tabs>
          <w:tab w:pos="3236" w:val="left" w:leader="none"/>
          <w:tab w:pos="3817" w:val="left" w:leader="none"/>
          <w:tab w:pos="4427" w:val="left" w:leader="none"/>
          <w:tab w:pos="4842" w:val="left" w:leader="none"/>
          <w:tab w:pos="5567" w:val="left" w:leader="none"/>
          <w:tab w:pos="6333" w:val="left" w:leader="none"/>
        </w:tabs>
        <w:spacing w:line="208" w:lineRule="exact" w:before="0"/>
        <w:ind w:left="2656" w:right="48"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21</w:t>
        <w:tab/>
      </w:r>
      <w:r>
        <w:rPr>
          <w:rFonts w:ascii="Cambria Math" w:hAnsi="Cambria Math" w:eastAsia="Cambria Math"/>
          <w:position w:val="5"/>
          <w:sz w:val="24"/>
        </w:rPr>
        <w:t>�</w:t>
      </w:r>
      <w:r>
        <w:rPr>
          <w:rFonts w:ascii="Cambria Math" w:hAnsi="Cambria Math" w:eastAsia="Cambria Math"/>
          <w:sz w:val="17"/>
        </w:rPr>
        <w:t>22</w:t>
        <w:tab/>
      </w:r>
      <w:r>
        <w:rPr>
          <w:rFonts w:ascii="Cambria Math" w:hAnsi="Cambria Math" w:eastAsia="Cambria Math"/>
          <w:position w:val="5"/>
          <w:sz w:val="24"/>
        </w:rPr>
        <w:t>�</w:t>
      </w:r>
      <w:r>
        <w:rPr>
          <w:rFonts w:ascii="Cambria Math" w:hAnsi="Cambria Math" w:eastAsia="Cambria Math"/>
          <w:sz w:val="17"/>
        </w:rPr>
        <w:t>23</w:t>
        <w:tab/>
      </w:r>
      <w:r>
        <w:rPr>
          <w:rFonts w:ascii="Cambria Math" w:hAnsi="Cambria Math" w:eastAsia="Cambria Math"/>
          <w:position w:val="1"/>
          <w:sz w:val="24"/>
        </w:rPr>
        <w:t>⋱</w:t>
        <w:tab/>
        <w:t>�</w:t>
      </w:r>
      <w:r>
        <w:rPr>
          <w:rFonts w:ascii="Cambria Math" w:hAnsi="Cambria Math" w:eastAsia="Cambria Math"/>
          <w:position w:val="-3"/>
          <w:sz w:val="17"/>
        </w:rPr>
        <w:t>2�</w:t>
        <w:tab/>
      </w:r>
      <w:r>
        <w:rPr>
          <w:rFonts w:ascii="Cambria Math" w:hAnsi="Cambria Math" w:eastAsia="Cambria Math"/>
          <w:position w:val="1"/>
          <w:sz w:val="24"/>
        </w:rPr>
        <w:t>�</w:t>
      </w:r>
      <w:r>
        <w:rPr>
          <w:rFonts w:ascii="Cambria Math" w:hAnsi="Cambria Math" w:eastAsia="Cambria Math"/>
          <w:position w:val="-3"/>
          <w:sz w:val="17"/>
        </w:rPr>
        <w:t>2</w:t>
        <w:tab/>
      </w:r>
      <w:r>
        <w:rPr>
          <w:rFonts w:ascii="Cambria Math" w:hAnsi="Cambria Math" w:eastAsia="Cambria Math"/>
          <w:spacing w:val="-4"/>
          <w:position w:val="-1"/>
          <w:sz w:val="24"/>
        </w:rPr>
        <w:t>�</w:t>
      </w:r>
      <w:r>
        <w:rPr>
          <w:rFonts w:ascii="Cambria Math" w:hAnsi="Cambria Math" w:eastAsia="Cambria Math"/>
          <w:spacing w:val="-4"/>
          <w:position w:val="-6"/>
          <w:sz w:val="17"/>
        </w:rPr>
        <w:t>2</w:t>
      </w:r>
    </w:p>
    <w:p>
      <w:pPr>
        <w:spacing w:after="0" w:line="208" w:lineRule="exact"/>
        <w:jc w:val="left"/>
        <w:rPr>
          <w:rFonts w:ascii="Cambria Math" w:hAnsi="Cambria Math" w:eastAsia="Cambria Math"/>
          <w:sz w:val="17"/>
        </w:rPr>
        <w:sectPr>
          <w:type w:val="continuous"/>
          <w:pgSz w:w="12240" w:h="15840"/>
          <w:pgMar w:top="0" w:bottom="280" w:left="1600" w:right="1580"/>
        </w:sectPr>
      </w:pPr>
    </w:p>
    <w:p>
      <w:pPr>
        <w:pStyle w:val="BodyText"/>
        <w:tabs>
          <w:tab w:pos="2764" w:val="left" w:leader="none"/>
          <w:tab w:pos="3342" w:val="left" w:leader="none"/>
          <w:tab w:pos="3976" w:val="left" w:leader="none"/>
          <w:tab w:pos="4427" w:val="left" w:leader="none"/>
          <w:tab w:pos="4984" w:val="left" w:leader="none"/>
        </w:tabs>
        <w:spacing w:line="353" w:lineRule="exact"/>
        <w:ind w:left="2435"/>
        <w:rPr>
          <w:rFonts w:ascii="Cambria Math" w:hAnsi="Cambria Math"/>
        </w:rPr>
      </w:pPr>
      <w:r>
        <w:rPr>
          <w:rFonts w:ascii="Cambria Math" w:hAnsi="Cambria Math"/>
          <w:w w:val="105"/>
          <w:position w:val="11"/>
        </w:rPr>
        <w:t>[</w:t>
        <w:tab/>
      </w:r>
      <w:r>
        <w:rPr>
          <w:rFonts w:ascii="Cambria Math" w:hAnsi="Cambria Math"/>
          <w:w w:val="105"/>
        </w:rPr>
        <w:t>⋮</w:t>
        <w:tab/>
        <w:t>⋮</w:t>
        <w:tab/>
        <w:t>⋮</w:t>
        <w:tab/>
      </w:r>
      <w:r>
        <w:rPr>
          <w:rFonts w:ascii="Cambria Math" w:hAnsi="Cambria Math"/>
          <w:w w:val="105"/>
          <w:position w:val="1"/>
        </w:rPr>
        <w:t>⋱</w:t>
        <w:tab/>
      </w:r>
      <w:r>
        <w:rPr>
          <w:rFonts w:ascii="Cambria Math" w:hAnsi="Cambria Math"/>
          <w:position w:val="1"/>
        </w:rPr>
        <w:t>⋮</w:t>
      </w:r>
    </w:p>
    <w:p>
      <w:pPr>
        <w:pStyle w:val="BodyText"/>
        <w:spacing w:line="370" w:lineRule="exact"/>
        <w:ind w:left="219"/>
        <w:rPr>
          <w:rFonts w:ascii="Cambria Math" w:hAnsi="Cambria Math"/>
        </w:rPr>
      </w:pPr>
      <w:r>
        <w:rPr/>
        <w:br w:type="column"/>
      </w:r>
      <w:r>
        <w:rPr>
          <w:rFonts w:ascii="Cambria Math" w:hAnsi="Cambria Math"/>
          <w:w w:val="110"/>
        </w:rPr>
        <w:t>] [ </w:t>
      </w:r>
      <w:r>
        <w:rPr>
          <w:rFonts w:ascii="Cambria Math" w:hAnsi="Cambria Math"/>
          <w:w w:val="110"/>
          <w:position w:val="-9"/>
        </w:rPr>
        <w:t>⋮ </w:t>
      </w:r>
      <w:r>
        <w:rPr>
          <w:rFonts w:ascii="Cambria Math" w:hAnsi="Cambria Math"/>
          <w:w w:val="110"/>
        </w:rPr>
        <w:t>] = [ </w:t>
      </w:r>
      <w:r>
        <w:rPr>
          <w:rFonts w:ascii="Cambria Math" w:hAnsi="Cambria Math"/>
          <w:w w:val="110"/>
          <w:position w:val="-12"/>
        </w:rPr>
        <w:t>⋮   </w:t>
      </w:r>
      <w:r>
        <w:rPr>
          <w:rFonts w:ascii="Cambria Math" w:hAnsi="Cambria Math"/>
          <w:w w:val="110"/>
        </w:rPr>
        <w:t>]</w:t>
      </w:r>
    </w:p>
    <w:p>
      <w:pPr>
        <w:spacing w:after="0" w:line="370" w:lineRule="exact"/>
        <w:rPr>
          <w:rFonts w:ascii="Cambria Math" w:hAnsi="Cambria Math"/>
        </w:rPr>
        <w:sectPr>
          <w:type w:val="continuous"/>
          <w:pgSz w:w="12240" w:h="15840"/>
          <w:pgMar w:top="0" w:bottom="280" w:left="1600" w:right="1580"/>
          <w:cols w:num="2" w:equalWidth="0">
            <w:col w:w="5059" w:space="40"/>
            <w:col w:w="3961"/>
          </w:cols>
        </w:sectPr>
      </w:pPr>
    </w:p>
    <w:p>
      <w:pPr>
        <w:tabs>
          <w:tab w:pos="3176" w:val="left" w:leader="none"/>
          <w:tab w:pos="3817" w:val="left" w:leader="none"/>
          <w:tab w:pos="4470" w:val="left" w:leader="none"/>
          <w:tab w:pos="4902" w:val="left" w:leader="none"/>
          <w:tab w:pos="5560" w:val="left" w:leader="none"/>
          <w:tab w:pos="6323" w:val="left" w:leader="none"/>
        </w:tabs>
        <w:spacing w:line="326" w:lineRule="exact" w:before="0"/>
        <w:ind w:left="2536" w:right="48" w:firstLine="0"/>
        <w:jc w:val="left"/>
        <w:rPr>
          <w:rFonts w:ascii="Cambria Math" w:hAnsi="Cambria Math" w:eastAsia="Cambria Math"/>
          <w:sz w:val="17"/>
        </w:rPr>
      </w:pPr>
      <w:r>
        <w:rPr>
          <w:rFonts w:ascii="Cambria Math" w:hAnsi="Cambria Math" w:eastAsia="Cambria Math"/>
          <w:w w:val="105"/>
          <w:position w:val="5"/>
          <w:sz w:val="24"/>
        </w:rPr>
        <w:t>�</w:t>
      </w:r>
      <w:r>
        <w:rPr>
          <w:rFonts w:ascii="Cambria Math" w:hAnsi="Cambria Math" w:eastAsia="Cambria Math"/>
          <w:w w:val="105"/>
          <w:sz w:val="17"/>
        </w:rPr>
        <w:t>�1</w:t>
        <w:tab/>
      </w:r>
      <w:r>
        <w:rPr>
          <w:rFonts w:ascii="Cambria Math" w:hAnsi="Cambria Math" w:eastAsia="Cambria Math"/>
          <w:w w:val="105"/>
          <w:position w:val="5"/>
          <w:sz w:val="24"/>
        </w:rPr>
        <w:t>�</w:t>
      </w:r>
      <w:r>
        <w:rPr>
          <w:rFonts w:ascii="Cambria Math" w:hAnsi="Cambria Math" w:eastAsia="Cambria Math"/>
          <w:w w:val="105"/>
          <w:sz w:val="17"/>
        </w:rPr>
        <w:t>�2</w:t>
        <w:tab/>
      </w:r>
      <w:r>
        <w:rPr>
          <w:rFonts w:ascii="Cambria Math" w:hAnsi="Cambria Math" w:eastAsia="Cambria Math"/>
          <w:w w:val="105"/>
          <w:position w:val="5"/>
          <w:sz w:val="24"/>
        </w:rPr>
        <w:t>�</w:t>
      </w:r>
      <w:r>
        <w:rPr>
          <w:rFonts w:ascii="Cambria Math" w:hAnsi="Cambria Math" w:eastAsia="Cambria Math"/>
          <w:w w:val="105"/>
          <w:sz w:val="17"/>
        </w:rPr>
        <w:t>�3</w:t>
        <w:tab/>
      </w:r>
      <w:r>
        <w:rPr>
          <w:rFonts w:ascii="Cambria Math" w:hAnsi="Cambria Math" w:eastAsia="Cambria Math"/>
          <w:w w:val="105"/>
          <w:position w:val="1"/>
          <w:sz w:val="24"/>
        </w:rPr>
        <w:t>…</w:t>
        <w:tab/>
        <w:t>�</w:t>
      </w:r>
      <w:r>
        <w:rPr>
          <w:rFonts w:ascii="Cambria Math" w:hAnsi="Cambria Math" w:eastAsia="Cambria Math"/>
          <w:w w:val="105"/>
          <w:position w:val="-3"/>
          <w:sz w:val="17"/>
        </w:rPr>
        <w:t>��</w:t>
        <w:tab/>
      </w:r>
      <w:r>
        <w:rPr>
          <w:rFonts w:ascii="Cambria Math" w:hAnsi="Cambria Math" w:eastAsia="Cambria Math"/>
          <w:w w:val="105"/>
          <w:position w:val="5"/>
          <w:sz w:val="24"/>
        </w:rPr>
        <w:t>�</w:t>
      </w:r>
      <w:r>
        <w:rPr>
          <w:rFonts w:ascii="Cambria Math" w:hAnsi="Cambria Math" w:eastAsia="Cambria Math"/>
          <w:w w:val="105"/>
          <w:sz w:val="17"/>
        </w:rPr>
        <w:t>�</w:t>
        <w:tab/>
      </w:r>
      <w:r>
        <w:rPr>
          <w:rFonts w:ascii="Cambria Math" w:hAnsi="Cambria Math" w:eastAsia="Cambria Math"/>
          <w:spacing w:val="-4"/>
          <w:w w:val="105"/>
          <w:position w:val="1"/>
          <w:sz w:val="24"/>
        </w:rPr>
        <w:t>�</w:t>
      </w:r>
      <w:r>
        <w:rPr>
          <w:rFonts w:ascii="Cambria Math" w:hAnsi="Cambria Math" w:eastAsia="Cambria Math"/>
          <w:spacing w:val="-4"/>
          <w:w w:val="105"/>
          <w:position w:val="-2"/>
          <w:sz w:val="17"/>
        </w:rPr>
        <w:t>�</w:t>
      </w:r>
    </w:p>
    <w:p>
      <w:pPr>
        <w:spacing w:before="5"/>
        <w:ind w:left="1395" w:right="48" w:firstLine="0"/>
        <w:jc w:val="left"/>
        <w:rPr>
          <w:rFonts w:ascii="Calibri" w:hAnsi="Calibri"/>
          <w:i/>
          <w:sz w:val="18"/>
        </w:rPr>
      </w:pPr>
      <w:r>
        <w:rPr>
          <w:rFonts w:ascii="Calibri" w:hAnsi="Calibri"/>
          <w:i/>
          <w:color w:val="44536A"/>
          <w:sz w:val="18"/>
        </w:rPr>
        <w:t>Ilustración 18 Representación de un sistema de ecuaciones lineales en forma matricial</w:t>
      </w:r>
    </w:p>
    <w:p>
      <w:pPr>
        <w:spacing w:after="0"/>
        <w:jc w:val="left"/>
        <w:rPr>
          <w:rFonts w:ascii="Calibri" w:hAnsi="Calibri"/>
          <w:sz w:val="18"/>
        </w:rPr>
        <w:sectPr>
          <w:type w:val="continuous"/>
          <w:pgSz w:w="12240" w:h="15840"/>
          <w:pgMar w:top="0" w:bottom="280" w:left="1600" w:right="1580"/>
        </w:sectPr>
      </w:pPr>
    </w:p>
    <w:p>
      <w:pPr>
        <w:pStyle w:val="BodyText"/>
        <w:rPr>
          <w:rFonts w:ascii="Calibri"/>
          <w:i/>
          <w:sz w:val="20"/>
        </w:rPr>
      </w:pPr>
    </w:p>
    <w:p>
      <w:pPr>
        <w:pStyle w:val="BodyText"/>
        <w:spacing w:before="5"/>
        <w:rPr>
          <w:rFonts w:ascii="Calibri"/>
          <w:i/>
          <w:sz w:val="19"/>
        </w:rPr>
      </w:pPr>
    </w:p>
    <w:p>
      <w:pPr>
        <w:spacing w:after="0"/>
        <w:rPr>
          <w:rFonts w:ascii="Calibri"/>
          <w:sz w:val="19"/>
        </w:rPr>
        <w:sectPr>
          <w:headerReference w:type="default" r:id="rId393"/>
          <w:footerReference w:type="default" r:id="rId394"/>
          <w:pgSz w:w="12240" w:h="15840"/>
          <w:pgMar w:header="0" w:footer="1003" w:top="1280" w:bottom="1200" w:left="1600" w:right="1580"/>
          <w:pgNumType w:start="134"/>
        </w:sectPr>
      </w:pPr>
    </w:p>
    <w:p>
      <w:pPr>
        <w:pStyle w:val="BodyText"/>
        <w:spacing w:before="65"/>
        <w:ind w:left="102"/>
        <w:rPr>
          <w:rFonts w:ascii="Cambria Math"/>
        </w:rPr>
      </w:pPr>
      <w:r>
        <w:rPr/>
        <w:pict>
          <v:shape style="position:absolute;margin-left:162.190002pt;margin-top:-24.304232pt;width:130.0500pt;height:47.3pt;mso-position-horizontal-relative:page;mso-position-vertical-relative:paragraph;z-index:54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1"/>
                    <w:gridCol w:w="578"/>
                    <w:gridCol w:w="582"/>
                    <w:gridCol w:w="451"/>
                    <w:gridCol w:w="499"/>
                  </w:tblGrid>
                  <w:tr>
                    <w:trPr>
                      <w:trHeight w:val="694" w:hRule="exact"/>
                    </w:trPr>
                    <w:tc>
                      <w:tcPr>
                        <w:tcW w:w="491" w:type="dxa"/>
                      </w:tcPr>
                      <w:p>
                        <w:pPr>
                          <w:pStyle w:val="TableParagraph"/>
                          <w:spacing w:line="299" w:lineRule="exact" w:before="56"/>
                          <w:ind w:left="42"/>
                          <w:jc w:val="left"/>
                          <w:rPr>
                            <w:rFonts w:ascii="Cambria Math" w:eastAsia="Cambria Math"/>
                            <w:sz w:val="17"/>
                          </w:rPr>
                        </w:pPr>
                        <w:r>
                          <w:rPr>
                            <w:rFonts w:ascii="Cambria Math" w:eastAsia="Cambria Math"/>
                            <w:position w:val="5"/>
                            <w:sz w:val="24"/>
                          </w:rPr>
                          <w:t>�</w:t>
                        </w:r>
                        <w:r>
                          <w:rPr>
                            <w:rFonts w:ascii="Cambria Math" w:eastAsia="Cambria Math"/>
                            <w:sz w:val="17"/>
                          </w:rPr>
                          <w:t>11</w:t>
                        </w:r>
                      </w:p>
                      <w:p>
                        <w:pPr>
                          <w:pStyle w:val="TableParagraph"/>
                          <w:spacing w:line="299" w:lineRule="exact"/>
                          <w:ind w:left="35"/>
                          <w:jc w:val="left"/>
                          <w:rPr>
                            <w:rFonts w:ascii="Cambria Math" w:eastAsia="Cambria Math"/>
                            <w:sz w:val="17"/>
                          </w:rPr>
                        </w:pPr>
                        <w:r>
                          <w:rPr>
                            <w:rFonts w:ascii="Cambria Math" w:eastAsia="Cambria Math"/>
                            <w:position w:val="5"/>
                            <w:sz w:val="24"/>
                          </w:rPr>
                          <w:t>�</w:t>
                        </w:r>
                        <w:r>
                          <w:rPr>
                            <w:rFonts w:ascii="Cambria Math" w:eastAsia="Cambria Math"/>
                            <w:sz w:val="17"/>
                          </w:rPr>
                          <w:t>21</w:t>
                        </w:r>
                      </w:p>
                    </w:tc>
                    <w:tc>
                      <w:tcPr>
                        <w:tcW w:w="578" w:type="dxa"/>
                      </w:tcPr>
                      <w:p>
                        <w:pPr>
                          <w:pStyle w:val="TableParagraph"/>
                          <w:spacing w:line="299" w:lineRule="exact" w:before="56"/>
                          <w:ind w:left="127"/>
                          <w:jc w:val="left"/>
                          <w:rPr>
                            <w:rFonts w:ascii="Cambria Math" w:eastAsia="Cambria Math"/>
                            <w:sz w:val="17"/>
                          </w:rPr>
                        </w:pPr>
                        <w:r>
                          <w:rPr>
                            <w:rFonts w:ascii="Cambria Math" w:eastAsia="Cambria Math"/>
                            <w:position w:val="5"/>
                            <w:sz w:val="24"/>
                          </w:rPr>
                          <w:t>�</w:t>
                        </w:r>
                        <w:r>
                          <w:rPr>
                            <w:rFonts w:ascii="Cambria Math" w:eastAsia="Cambria Math"/>
                            <w:sz w:val="17"/>
                          </w:rPr>
                          <w:t>12</w:t>
                        </w:r>
                      </w:p>
                      <w:p>
                        <w:pPr>
                          <w:pStyle w:val="TableParagraph"/>
                          <w:spacing w:line="299" w:lineRule="exact"/>
                          <w:ind w:left="122"/>
                          <w:jc w:val="left"/>
                          <w:rPr>
                            <w:rFonts w:ascii="Cambria Math" w:eastAsia="Cambria Math"/>
                            <w:sz w:val="17"/>
                          </w:rPr>
                        </w:pPr>
                        <w:r>
                          <w:rPr>
                            <w:rFonts w:ascii="Cambria Math" w:eastAsia="Cambria Math"/>
                            <w:position w:val="5"/>
                            <w:sz w:val="24"/>
                          </w:rPr>
                          <w:t>�</w:t>
                        </w:r>
                        <w:r>
                          <w:rPr>
                            <w:rFonts w:ascii="Cambria Math" w:eastAsia="Cambria Math"/>
                            <w:sz w:val="17"/>
                          </w:rPr>
                          <w:t>22</w:t>
                        </w:r>
                      </w:p>
                    </w:tc>
                    <w:tc>
                      <w:tcPr>
                        <w:tcW w:w="582" w:type="dxa"/>
                      </w:tcPr>
                      <w:p>
                        <w:pPr>
                          <w:pStyle w:val="TableParagraph"/>
                          <w:spacing w:line="299" w:lineRule="exact" w:before="56"/>
                          <w:ind w:left="123"/>
                          <w:jc w:val="left"/>
                          <w:rPr>
                            <w:rFonts w:ascii="Cambria Math" w:eastAsia="Cambria Math"/>
                            <w:sz w:val="17"/>
                          </w:rPr>
                        </w:pPr>
                        <w:r>
                          <w:rPr>
                            <w:rFonts w:ascii="Cambria Math" w:eastAsia="Cambria Math"/>
                            <w:position w:val="5"/>
                            <w:sz w:val="24"/>
                          </w:rPr>
                          <w:t>�</w:t>
                        </w:r>
                        <w:r>
                          <w:rPr>
                            <w:rFonts w:ascii="Cambria Math" w:eastAsia="Cambria Math"/>
                            <w:sz w:val="17"/>
                          </w:rPr>
                          <w:t>13</w:t>
                        </w:r>
                      </w:p>
                      <w:p>
                        <w:pPr>
                          <w:pStyle w:val="TableParagraph"/>
                          <w:spacing w:line="299" w:lineRule="exact"/>
                          <w:ind w:left="126"/>
                          <w:jc w:val="left"/>
                          <w:rPr>
                            <w:rFonts w:ascii="Cambria Math" w:eastAsia="Cambria Math"/>
                            <w:sz w:val="17"/>
                          </w:rPr>
                        </w:pPr>
                        <w:r>
                          <w:rPr>
                            <w:rFonts w:ascii="Cambria Math" w:eastAsia="Cambria Math"/>
                            <w:position w:val="5"/>
                            <w:sz w:val="24"/>
                          </w:rPr>
                          <w:t>�</w:t>
                        </w:r>
                        <w:r>
                          <w:rPr>
                            <w:rFonts w:ascii="Cambria Math" w:eastAsia="Cambria Math"/>
                            <w:sz w:val="17"/>
                          </w:rPr>
                          <w:t>23</w:t>
                        </w:r>
                      </w:p>
                    </w:tc>
                    <w:tc>
                      <w:tcPr>
                        <w:tcW w:w="451" w:type="dxa"/>
                      </w:tcPr>
                      <w:p>
                        <w:pPr>
                          <w:pStyle w:val="TableParagraph"/>
                          <w:spacing w:before="94"/>
                          <w:ind w:left="124"/>
                          <w:jc w:val="left"/>
                          <w:rPr>
                            <w:rFonts w:ascii="Cambria Math" w:hAnsi="Cambria Math"/>
                            <w:sz w:val="24"/>
                          </w:rPr>
                        </w:pPr>
                        <w:r>
                          <w:rPr>
                            <w:rFonts w:ascii="Cambria Math" w:hAnsi="Cambria Math"/>
                            <w:w w:val="99"/>
                            <w:sz w:val="24"/>
                          </w:rPr>
                          <w:t>⋯</w:t>
                        </w:r>
                      </w:p>
                      <w:p>
                        <w:pPr>
                          <w:pStyle w:val="TableParagraph"/>
                          <w:ind w:left="153"/>
                          <w:jc w:val="left"/>
                          <w:rPr>
                            <w:rFonts w:ascii="Cambria Math" w:hAnsi="Cambria Math"/>
                            <w:sz w:val="24"/>
                          </w:rPr>
                        </w:pPr>
                        <w:r>
                          <w:rPr>
                            <w:rFonts w:ascii="Cambria Math" w:hAnsi="Cambria Math"/>
                            <w:w w:val="99"/>
                            <w:sz w:val="24"/>
                          </w:rPr>
                          <w:t>⋱</w:t>
                        </w:r>
                      </w:p>
                    </w:tc>
                    <w:tc>
                      <w:tcPr>
                        <w:tcW w:w="499" w:type="dxa"/>
                      </w:tcPr>
                      <w:p>
                        <w:pPr>
                          <w:pStyle w:val="TableParagraph"/>
                          <w:spacing w:line="299" w:lineRule="exact" w:before="92"/>
                          <w:ind w:left="122" w:right="-107"/>
                          <w:jc w:val="left"/>
                          <w:rPr>
                            <w:rFonts w:ascii="Cambria Math" w:eastAsia="Cambria Math"/>
                            <w:sz w:val="17"/>
                          </w:rPr>
                        </w:pPr>
                        <w:r>
                          <w:rPr>
                            <w:rFonts w:ascii="Cambria Math" w:eastAsia="Cambria Math"/>
                            <w:spacing w:val="-5"/>
                            <w:w w:val="84"/>
                            <w:position w:val="5"/>
                            <w:sz w:val="24"/>
                          </w:rPr>
                          <w:t>�</w:t>
                        </w:r>
                        <w:r>
                          <w:rPr>
                            <w:rFonts w:ascii="Cambria Math" w:eastAsia="Cambria Math"/>
                            <w:spacing w:val="-1"/>
                            <w:w w:val="104"/>
                            <w:sz w:val="17"/>
                          </w:rPr>
                          <w:t>1</w:t>
                        </w:r>
                        <w:r>
                          <w:rPr>
                            <w:rFonts w:ascii="Cambria Math" w:eastAsia="Cambria Math"/>
                            <w:w w:val="98"/>
                            <w:sz w:val="17"/>
                          </w:rPr>
                          <w:t>�</w:t>
                        </w:r>
                      </w:p>
                      <w:p>
                        <w:pPr>
                          <w:pStyle w:val="TableParagraph"/>
                          <w:spacing w:line="299" w:lineRule="exact"/>
                          <w:ind w:left="120" w:right="-110"/>
                          <w:jc w:val="left"/>
                          <w:rPr>
                            <w:rFonts w:ascii="Cambria Math" w:eastAsia="Cambria Math"/>
                            <w:sz w:val="17"/>
                          </w:rPr>
                        </w:pPr>
                        <w:r>
                          <w:rPr>
                            <w:rFonts w:ascii="Cambria Math" w:eastAsia="Cambria Math"/>
                            <w:w w:val="84"/>
                            <w:position w:val="5"/>
                            <w:sz w:val="24"/>
                          </w:rPr>
                          <w:t>�</w:t>
                        </w:r>
                        <w:r>
                          <w:rPr>
                            <w:rFonts w:ascii="Cambria Math" w:eastAsia="Cambria Math"/>
                            <w:spacing w:val="-1"/>
                            <w:w w:val="104"/>
                            <w:sz w:val="17"/>
                          </w:rPr>
                          <w:t>2</w:t>
                        </w:r>
                        <w:r>
                          <w:rPr>
                            <w:rFonts w:ascii="Cambria Math" w:eastAsia="Cambria Math"/>
                            <w:w w:val="98"/>
                            <w:sz w:val="17"/>
                          </w:rPr>
                          <w:t>�</w:t>
                        </w:r>
                      </w:p>
                    </w:tc>
                  </w:tr>
                  <w:tr>
                    <w:trPr>
                      <w:trHeight w:val="251" w:hRule="exact"/>
                    </w:trPr>
                    <w:tc>
                      <w:tcPr>
                        <w:tcW w:w="491" w:type="dxa"/>
                      </w:tcPr>
                      <w:p>
                        <w:pPr>
                          <w:pStyle w:val="TableParagraph"/>
                          <w:spacing w:line="251" w:lineRule="exact"/>
                          <w:ind w:left="143"/>
                          <w:jc w:val="left"/>
                          <w:rPr>
                            <w:rFonts w:ascii="Cambria Math" w:hAnsi="Cambria Math"/>
                            <w:sz w:val="24"/>
                          </w:rPr>
                        </w:pPr>
                        <w:r>
                          <w:rPr>
                            <w:rFonts w:ascii="Cambria Math" w:hAnsi="Cambria Math"/>
                            <w:w w:val="100"/>
                            <w:sz w:val="24"/>
                          </w:rPr>
                          <w:t>⋮</w:t>
                        </w:r>
                      </w:p>
                    </w:tc>
                    <w:tc>
                      <w:tcPr>
                        <w:tcW w:w="578" w:type="dxa"/>
                      </w:tcPr>
                      <w:p>
                        <w:pPr>
                          <w:pStyle w:val="TableParagraph"/>
                          <w:spacing w:line="251" w:lineRule="exact"/>
                          <w:ind w:right="40"/>
                          <w:rPr>
                            <w:rFonts w:ascii="Cambria Math" w:hAnsi="Cambria Math"/>
                            <w:sz w:val="24"/>
                          </w:rPr>
                        </w:pPr>
                        <w:r>
                          <w:rPr>
                            <w:rFonts w:ascii="Cambria Math" w:hAnsi="Cambria Math"/>
                            <w:w w:val="100"/>
                            <w:sz w:val="24"/>
                          </w:rPr>
                          <w:t>⋮</w:t>
                        </w:r>
                      </w:p>
                    </w:tc>
                    <w:tc>
                      <w:tcPr>
                        <w:tcW w:w="582" w:type="dxa"/>
                      </w:tcPr>
                      <w:p>
                        <w:pPr>
                          <w:pStyle w:val="TableParagraph"/>
                          <w:spacing w:line="251" w:lineRule="exact"/>
                          <w:ind w:left="61"/>
                          <w:rPr>
                            <w:rFonts w:ascii="Cambria Math" w:hAnsi="Cambria Math"/>
                            <w:sz w:val="24"/>
                          </w:rPr>
                        </w:pPr>
                        <w:r>
                          <w:rPr>
                            <w:rFonts w:ascii="Cambria Math" w:hAnsi="Cambria Math"/>
                            <w:w w:val="100"/>
                            <w:sz w:val="24"/>
                          </w:rPr>
                          <w:t>⋮</w:t>
                        </w:r>
                      </w:p>
                    </w:tc>
                    <w:tc>
                      <w:tcPr>
                        <w:tcW w:w="451" w:type="dxa"/>
                      </w:tcPr>
                      <w:p>
                        <w:pPr>
                          <w:pStyle w:val="TableParagraph"/>
                          <w:spacing w:line="244" w:lineRule="exact"/>
                          <w:ind w:left="153"/>
                          <w:jc w:val="left"/>
                          <w:rPr>
                            <w:rFonts w:ascii="Cambria Math" w:hAnsi="Cambria Math"/>
                            <w:sz w:val="24"/>
                          </w:rPr>
                        </w:pPr>
                        <w:r>
                          <w:rPr>
                            <w:rFonts w:ascii="Cambria Math" w:hAnsi="Cambria Math"/>
                            <w:w w:val="99"/>
                            <w:sz w:val="24"/>
                          </w:rPr>
                          <w:t>⋱</w:t>
                        </w:r>
                      </w:p>
                    </w:tc>
                    <w:tc>
                      <w:tcPr>
                        <w:tcW w:w="499" w:type="dxa"/>
                      </w:tcPr>
                      <w:p>
                        <w:pPr>
                          <w:pStyle w:val="TableParagraph"/>
                          <w:spacing w:line="244" w:lineRule="exact"/>
                          <w:ind w:left="259"/>
                          <w:jc w:val="left"/>
                          <w:rPr>
                            <w:rFonts w:ascii="Cambria Math" w:hAnsi="Cambria Math"/>
                            <w:sz w:val="24"/>
                          </w:rPr>
                        </w:pPr>
                        <w:r>
                          <w:rPr>
                            <w:rFonts w:ascii="Cambria Math" w:hAnsi="Cambria Math"/>
                            <w:w w:val="100"/>
                            <w:sz w:val="24"/>
                          </w:rPr>
                          <w:t>⋮</w:t>
                        </w:r>
                      </w:p>
                    </w:tc>
                  </w:tr>
                </w:tbl>
                <w:p>
                  <w:pPr>
                    <w:pStyle w:val="BodyText"/>
                  </w:pPr>
                </w:p>
              </w:txbxContent>
            </v:textbox>
            <w10:wrap type="none"/>
          </v:shape>
        </w:pict>
      </w:r>
      <w:r>
        <w:rPr>
          <w:w w:val="105"/>
        </w:rPr>
        <w:t>La matriz A= </w:t>
      </w:r>
      <w:r>
        <w:rPr>
          <w:rFonts w:ascii="Cambria Math"/>
          <w:w w:val="105"/>
        </w:rPr>
        <w:t>[</w:t>
      </w:r>
    </w:p>
    <w:p>
      <w:pPr>
        <w:tabs>
          <w:tab w:pos="2199" w:val="left" w:leader="none"/>
          <w:tab w:pos="2840" w:val="left" w:leader="none"/>
          <w:tab w:pos="3493" w:val="left" w:leader="none"/>
          <w:tab w:pos="3925" w:val="left" w:leader="none"/>
        </w:tabs>
        <w:spacing w:before="98"/>
        <w:ind w:left="1558" w:right="0" w:firstLine="0"/>
        <w:jc w:val="left"/>
        <w:rPr>
          <w:rFonts w:ascii="Cambria Math" w:hAnsi="Cambria Math" w:eastAsia="Cambria Math"/>
          <w:sz w:val="17"/>
        </w:rPr>
      </w:pPr>
      <w:r>
        <w:rPr>
          <w:rFonts w:ascii="Cambria Math" w:hAnsi="Cambria Math" w:eastAsia="Cambria Math"/>
          <w:w w:val="110"/>
          <w:position w:val="5"/>
          <w:sz w:val="24"/>
        </w:rPr>
        <w:t>�</w:t>
      </w:r>
      <w:r>
        <w:rPr>
          <w:rFonts w:ascii="Cambria Math" w:hAnsi="Cambria Math" w:eastAsia="Cambria Math"/>
          <w:w w:val="110"/>
          <w:sz w:val="17"/>
        </w:rPr>
        <w:t>�1</w:t>
        <w:tab/>
      </w:r>
      <w:r>
        <w:rPr>
          <w:rFonts w:ascii="Cambria Math" w:hAnsi="Cambria Math" w:eastAsia="Cambria Math"/>
          <w:w w:val="110"/>
          <w:position w:val="5"/>
          <w:sz w:val="24"/>
        </w:rPr>
        <w:t>�</w:t>
      </w:r>
      <w:r>
        <w:rPr>
          <w:rFonts w:ascii="Cambria Math" w:hAnsi="Cambria Math" w:eastAsia="Cambria Math"/>
          <w:w w:val="110"/>
          <w:sz w:val="17"/>
        </w:rPr>
        <w:t>�2</w:t>
        <w:tab/>
      </w:r>
      <w:r>
        <w:rPr>
          <w:rFonts w:ascii="Cambria Math" w:hAnsi="Cambria Math" w:eastAsia="Cambria Math"/>
          <w:w w:val="110"/>
          <w:position w:val="5"/>
          <w:sz w:val="24"/>
        </w:rPr>
        <w:t>�</w:t>
      </w:r>
      <w:r>
        <w:rPr>
          <w:rFonts w:ascii="Cambria Math" w:hAnsi="Cambria Math" w:eastAsia="Cambria Math"/>
          <w:w w:val="110"/>
          <w:sz w:val="17"/>
        </w:rPr>
        <w:t>�3</w:t>
        <w:tab/>
      </w:r>
      <w:r>
        <w:rPr>
          <w:rFonts w:ascii="Cambria Math" w:hAnsi="Cambria Math" w:eastAsia="Cambria Math"/>
          <w:w w:val="110"/>
          <w:position w:val="1"/>
          <w:sz w:val="24"/>
        </w:rPr>
        <w:t>…</w:t>
        <w:tab/>
        <w:t> �</w:t>
      </w:r>
      <w:r>
        <w:rPr>
          <w:rFonts w:ascii="Cambria Math" w:hAnsi="Cambria Math" w:eastAsia="Cambria Math"/>
          <w:w w:val="110"/>
          <w:position w:val="-3"/>
          <w:sz w:val="17"/>
        </w:rPr>
        <w:t>��</w:t>
      </w:r>
    </w:p>
    <w:p>
      <w:pPr>
        <w:pStyle w:val="BodyText"/>
        <w:spacing w:before="65"/>
        <w:ind w:left="-28"/>
      </w:pPr>
      <w:r>
        <w:rPr/>
        <w:br w:type="column"/>
      </w:r>
      <w:r>
        <w:rPr>
          <w:rFonts w:ascii="Cambria Math"/>
        </w:rPr>
        <w:t>] </w:t>
      </w:r>
      <w:r>
        <w:rPr/>
        <w:t>se llama matriz de coeficientes.</w:t>
      </w:r>
    </w:p>
    <w:p>
      <w:pPr>
        <w:spacing w:after="0"/>
        <w:sectPr>
          <w:type w:val="continuous"/>
          <w:pgSz w:w="12240" w:h="15840"/>
          <w:pgMar w:top="0" w:bottom="280" w:left="1600" w:right="1580"/>
          <w:cols w:num="2" w:equalWidth="0">
            <w:col w:w="4329" w:space="40"/>
            <w:col w:w="4691"/>
          </w:cols>
        </w:sectPr>
      </w:pPr>
    </w:p>
    <w:p>
      <w:pPr>
        <w:pStyle w:val="BodyText"/>
        <w:spacing w:before="10"/>
        <w:rPr>
          <w:sz w:val="16"/>
        </w:rPr>
      </w:pPr>
    </w:p>
    <w:p>
      <w:pPr>
        <w:spacing w:line="297" w:lineRule="exact" w:before="59"/>
        <w:ind w:left="1568" w:right="2980" w:firstLine="0"/>
        <w:jc w:val="left"/>
        <w:rPr>
          <w:rFonts w:ascii="Cambria Math" w:eastAsia="Cambria Math"/>
          <w:sz w:val="17"/>
        </w:rPr>
      </w:pPr>
      <w:r>
        <w:rPr>
          <w:rFonts w:ascii="Cambria Math" w:eastAsia="Cambria Math"/>
          <w:sz w:val="24"/>
        </w:rPr>
        <w:t>�</w:t>
      </w:r>
      <w:r>
        <w:rPr>
          <w:rFonts w:ascii="Cambria Math" w:eastAsia="Cambria Math"/>
          <w:position w:val="-4"/>
          <w:sz w:val="17"/>
        </w:rPr>
        <w:t>1</w:t>
      </w:r>
    </w:p>
    <w:p>
      <w:pPr>
        <w:pStyle w:val="BodyText"/>
        <w:spacing w:line="443" w:lineRule="exact"/>
        <w:ind w:left="102" w:right="2980"/>
      </w:pPr>
      <w:r>
        <w:rPr/>
        <w:pict>
          <v:shape style="position:absolute;margin-left:162.259995pt;margin-top:15.290388pt;width:3.75pt;height:12pt;mso-position-horizontal-relative:page;mso-position-vertical-relative:paragraph;z-index:-399064" type="#_x0000_t202" filled="false" stroked="false">
            <v:textbox inset="0,0,0,0">
              <w:txbxContent>
                <w:p>
                  <w:pPr>
                    <w:pStyle w:val="BodyText"/>
                    <w:spacing w:line="240" w:lineRule="exact"/>
                    <w:rPr>
                      <w:rFonts w:ascii="Cambria Math" w:hAnsi="Cambria Math"/>
                    </w:rPr>
                  </w:pPr>
                  <w:r>
                    <w:rPr>
                      <w:rFonts w:ascii="Cambria Math" w:hAnsi="Cambria Math"/>
                      <w:w w:val="100"/>
                    </w:rPr>
                    <w:t>⋮</w:t>
                  </w:r>
                </w:p>
              </w:txbxContent>
            </v:textbox>
            <w10:wrap type="none"/>
          </v:shape>
        </w:pict>
      </w:r>
      <w:r>
        <w:rPr/>
        <w:t>La matriz X= </w:t>
      </w:r>
      <w:r>
        <w:rPr>
          <w:rFonts w:ascii="Cambria Math" w:hAnsi="Cambria Math" w:eastAsia="Cambria Math"/>
        </w:rPr>
        <w:t>[</w:t>
      </w:r>
      <w:r>
        <w:rPr>
          <w:rFonts w:ascii="Cambria Math" w:hAnsi="Cambria Math" w:eastAsia="Cambria Math"/>
          <w:position w:val="18"/>
        </w:rPr>
        <w:t>�</w:t>
      </w:r>
      <w:r>
        <w:rPr>
          <w:rFonts w:ascii="Cambria Math" w:hAnsi="Cambria Math" w:eastAsia="Cambria Math"/>
          <w:position w:val="13"/>
          <w:sz w:val="17"/>
        </w:rPr>
        <w:t>2 </w:t>
      </w:r>
      <w:r>
        <w:rPr>
          <w:rFonts w:ascii="Cambria Math" w:hAnsi="Cambria Math" w:eastAsia="Cambria Math"/>
        </w:rPr>
        <w:t>] </w:t>
      </w:r>
      <w:r>
        <w:rPr/>
        <w:t>se llama matriz de incógnitas.</w:t>
      </w:r>
    </w:p>
    <w:p>
      <w:pPr>
        <w:spacing w:before="102"/>
        <w:ind w:left="1558" w:right="2980" w:firstLine="0"/>
        <w:jc w:val="left"/>
        <w:rPr>
          <w:rFonts w:ascii="Cambria Math" w:eastAsia="Cambria Math"/>
          <w:sz w:val="17"/>
        </w:rPr>
      </w:pPr>
      <w:r>
        <w:rPr>
          <w:rFonts w:ascii="Cambria Math" w:eastAsia="Cambria Math"/>
          <w:sz w:val="24"/>
        </w:rPr>
        <w:t>�</w:t>
      </w:r>
      <w:r>
        <w:rPr>
          <w:rFonts w:ascii="Cambria Math" w:eastAsia="Cambria Math"/>
          <w:position w:val="-4"/>
          <w:sz w:val="17"/>
        </w:rPr>
        <w:t>�</w:t>
      </w:r>
    </w:p>
    <w:p>
      <w:pPr>
        <w:pStyle w:val="BodyText"/>
        <w:rPr>
          <w:rFonts w:ascii="Cambria Math"/>
          <w:sz w:val="21"/>
        </w:rPr>
      </w:pPr>
    </w:p>
    <w:p>
      <w:pPr>
        <w:spacing w:line="306" w:lineRule="exact" w:before="59"/>
        <w:ind w:left="1553" w:right="2980" w:firstLine="0"/>
        <w:jc w:val="left"/>
        <w:rPr>
          <w:rFonts w:ascii="Cambria Math" w:eastAsia="Cambria Math"/>
          <w:sz w:val="17"/>
        </w:rPr>
      </w:pPr>
      <w:r>
        <w:rPr>
          <w:rFonts w:ascii="Cambria Math" w:eastAsia="Cambria Math"/>
          <w:sz w:val="24"/>
        </w:rPr>
        <w:t>�</w:t>
      </w:r>
      <w:r>
        <w:rPr>
          <w:rFonts w:ascii="Cambria Math" w:eastAsia="Cambria Math"/>
          <w:position w:val="-4"/>
          <w:sz w:val="17"/>
        </w:rPr>
        <w:t>1</w:t>
      </w:r>
    </w:p>
    <w:p>
      <w:pPr>
        <w:pStyle w:val="BodyText"/>
        <w:spacing w:line="338" w:lineRule="exact"/>
        <w:ind w:left="102" w:right="2980"/>
      </w:pPr>
      <w:r>
        <w:rPr/>
        <w:t>La matriz B= </w:t>
      </w:r>
      <w:r>
        <w:rPr>
          <w:rFonts w:ascii="Cambria Math" w:hAnsi="Cambria Math" w:eastAsia="Cambria Math"/>
        </w:rPr>
        <w:t>[</w:t>
      </w:r>
      <w:r>
        <w:rPr>
          <w:rFonts w:ascii="Cambria Math" w:hAnsi="Cambria Math" w:eastAsia="Cambria Math"/>
          <w:position w:val="14"/>
        </w:rPr>
        <w:t>�</w:t>
      </w:r>
      <w:r>
        <w:rPr>
          <w:rFonts w:ascii="Cambria Math" w:hAnsi="Cambria Math" w:eastAsia="Cambria Math"/>
          <w:position w:val="10"/>
          <w:sz w:val="17"/>
        </w:rPr>
        <w:t>2 </w:t>
      </w:r>
      <w:r>
        <w:rPr>
          <w:rFonts w:ascii="Cambria Math" w:hAnsi="Cambria Math" w:eastAsia="Cambria Math"/>
        </w:rPr>
        <w:t>] </w:t>
      </w:r>
      <w:r>
        <w:rPr/>
        <w:t>la matriz de términos independientes.</w:t>
      </w:r>
    </w:p>
    <w:p>
      <w:pPr>
        <w:pStyle w:val="BodyText"/>
        <w:spacing w:line="208" w:lineRule="exact"/>
        <w:ind w:left="1630"/>
        <w:rPr>
          <w:rFonts w:ascii="Cambria Math" w:hAnsi="Cambria Math"/>
        </w:rPr>
      </w:pPr>
      <w:r>
        <w:rPr>
          <w:rFonts w:ascii="Cambria Math" w:hAnsi="Cambria Math"/>
          <w:w w:val="100"/>
        </w:rPr>
        <w:t>⋮</w:t>
      </w:r>
    </w:p>
    <w:p>
      <w:pPr>
        <w:spacing w:before="2"/>
        <w:ind w:left="1544" w:right="2980" w:firstLine="0"/>
        <w:jc w:val="left"/>
        <w:rPr>
          <w:rFonts w:ascii="Cambria Math" w:eastAsia="Cambria Math"/>
          <w:sz w:val="17"/>
        </w:rPr>
      </w:pPr>
      <w:r>
        <w:rPr>
          <w:rFonts w:ascii="Cambria Math" w:eastAsia="Cambria Math"/>
          <w:sz w:val="24"/>
        </w:rPr>
        <w:t>�</w:t>
      </w:r>
      <w:r>
        <w:rPr>
          <w:rFonts w:ascii="Cambria Math" w:eastAsia="Cambria Math"/>
          <w:position w:val="-4"/>
          <w:sz w:val="17"/>
        </w:rPr>
        <w:t>�</w:t>
      </w:r>
    </w:p>
    <w:p>
      <w:pPr>
        <w:pStyle w:val="BodyText"/>
        <w:spacing w:before="4"/>
        <w:rPr>
          <w:rFonts w:ascii="Cambria Math"/>
          <w:sz w:val="21"/>
        </w:rPr>
      </w:pPr>
    </w:p>
    <w:p>
      <w:pPr>
        <w:pStyle w:val="BodyText"/>
        <w:spacing w:line="276" w:lineRule="auto" w:before="69"/>
        <w:ind w:left="102" w:right="48"/>
      </w:pPr>
      <w:r>
        <w:rPr/>
        <w:t>La matriz A y B conjuntamente, también conocida como matriz ampliada del sistema y se representa de la siguiente forma:</w:t>
      </w:r>
    </w:p>
    <w:p>
      <w:pPr>
        <w:pStyle w:val="BodyText"/>
        <w:spacing w:before="7"/>
        <w:rPr>
          <w:sz w:val="25"/>
        </w:rPr>
      </w:pPr>
    </w:p>
    <w:p>
      <w:pPr>
        <w:pStyle w:val="BodyText"/>
        <w:tabs>
          <w:tab w:pos="1082" w:val="left" w:leader="none"/>
        </w:tabs>
        <w:ind w:right="26"/>
        <w:jc w:val="center"/>
        <w:rPr>
          <w:rFonts w:ascii="Cambria Math" w:hAnsi="Cambria Math" w:eastAsia="Cambria Math"/>
          <w:sz w:val="17"/>
        </w:rPr>
      </w:pPr>
      <w:r>
        <w:rPr/>
        <w:t>[A|B] </w:t>
      </w:r>
      <w:r>
        <w:rPr>
          <w:spacing w:val="58"/>
        </w:rPr>
        <w:t> </w:t>
      </w:r>
      <w:r>
        <w:rPr/>
        <w:t>o</w:t>
        <w:tab/>
      </w:r>
      <w:r>
        <w:rPr>
          <w:rFonts w:ascii="Cambria Math" w:hAnsi="Cambria Math" w:eastAsia="Cambria Math"/>
        </w:rPr>
        <w:t>�</w:t>
      </w:r>
      <w:r>
        <w:rPr>
          <w:rFonts w:ascii="Cambria Math" w:hAnsi="Cambria Math" w:eastAsia="Cambria Math"/>
          <w:position w:val="9"/>
          <w:sz w:val="17"/>
        </w:rPr>
        <w:t>∗</w:t>
      </w:r>
    </w:p>
    <w:p>
      <w:pPr>
        <w:pStyle w:val="BodyText"/>
        <w:spacing w:before="9"/>
        <w:rPr>
          <w:rFonts w:ascii="Cambria Math"/>
          <w:sz w:val="30"/>
        </w:rPr>
      </w:pPr>
    </w:p>
    <w:p>
      <w:pPr>
        <w:pStyle w:val="BodyText"/>
        <w:ind w:left="102" w:right="2980"/>
      </w:pPr>
      <w:r>
        <w:rPr/>
        <w:drawing>
          <wp:anchor distT="0" distB="0" distL="0" distR="0" allowOverlap="1" layoutInCell="1" locked="0" behindDoc="0" simplePos="0" relativeHeight="5440">
            <wp:simplePos x="0" y="0"/>
            <wp:positionH relativeFrom="page">
              <wp:posOffset>2305811</wp:posOffset>
            </wp:positionH>
            <wp:positionV relativeFrom="paragraph">
              <wp:posOffset>204128</wp:posOffset>
            </wp:positionV>
            <wp:extent cx="3149255" cy="1009650"/>
            <wp:effectExtent l="0" t="0" r="0" b="0"/>
            <wp:wrapTopAndBottom/>
            <wp:docPr id="89" name="image79.png" descr=""/>
            <wp:cNvGraphicFramePr>
              <a:graphicFrameLocks noChangeAspect="1"/>
            </wp:cNvGraphicFramePr>
            <a:graphic>
              <a:graphicData uri="http://schemas.openxmlformats.org/drawingml/2006/picture">
                <pic:pic>
                  <pic:nvPicPr>
                    <pic:cNvPr id="90" name="image79.png"/>
                    <pic:cNvPicPr/>
                  </pic:nvPicPr>
                  <pic:blipFill>
                    <a:blip r:embed="rId395" cstate="print"/>
                    <a:stretch>
                      <a:fillRect/>
                    </a:stretch>
                  </pic:blipFill>
                  <pic:spPr>
                    <a:xfrm>
                      <a:off x="0" y="0"/>
                      <a:ext cx="3149255" cy="1009650"/>
                    </a:xfrm>
                    <a:prstGeom prst="rect">
                      <a:avLst/>
                    </a:prstGeom>
                  </pic:spPr>
                </pic:pic>
              </a:graphicData>
            </a:graphic>
          </wp:anchor>
        </w:drawing>
      </w:r>
      <w:r>
        <w:rPr/>
        <w:t>Siendo expresada de la siguiente manera:</w:t>
      </w:r>
    </w:p>
    <w:p>
      <w:pPr>
        <w:spacing w:before="13"/>
        <w:ind w:left="0" w:right="16" w:firstLine="0"/>
        <w:jc w:val="center"/>
        <w:rPr>
          <w:rFonts w:ascii="Calibri" w:hAnsi="Calibri"/>
          <w:i/>
          <w:sz w:val="18"/>
        </w:rPr>
      </w:pPr>
      <w:r>
        <w:rPr>
          <w:rFonts w:ascii="Calibri" w:hAnsi="Calibri"/>
          <w:i/>
          <w:color w:val="44536A"/>
          <w:sz w:val="18"/>
        </w:rPr>
        <w:t>Ilustración 19 Representación de la matriz ampliada</w:t>
      </w:r>
    </w:p>
    <w:p>
      <w:pPr>
        <w:pStyle w:val="BodyText"/>
        <w:spacing w:before="10"/>
        <w:rPr>
          <w:rFonts w:ascii="Calibri"/>
          <w:i/>
          <w:sz w:val="15"/>
        </w:rPr>
      </w:pPr>
    </w:p>
    <w:p>
      <w:pPr>
        <w:pStyle w:val="BodyText"/>
        <w:ind w:left="102" w:right="2980"/>
      </w:pPr>
      <w:r>
        <w:rPr/>
        <w:t>Por ejemplo, se tiene el siguiente sistema de ecuaciones:</w:t>
      </w:r>
    </w:p>
    <w:p>
      <w:pPr>
        <w:pStyle w:val="BodyText"/>
        <w:rPr>
          <w:sz w:val="20"/>
        </w:rPr>
      </w:pPr>
    </w:p>
    <w:p>
      <w:pPr>
        <w:pStyle w:val="BodyText"/>
        <w:spacing w:before="10"/>
        <w:rPr>
          <w:sz w:val="15"/>
        </w:rPr>
      </w:pPr>
    </w:p>
    <w:tbl>
      <w:tblPr>
        <w:tblW w:w="0" w:type="auto"/>
        <w:jc w:val="left"/>
        <w:tblInd w:w="32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0"/>
        <w:gridCol w:w="275"/>
        <w:gridCol w:w="384"/>
        <w:gridCol w:w="218"/>
        <w:gridCol w:w="287"/>
        <w:gridCol w:w="277"/>
        <w:gridCol w:w="510"/>
      </w:tblGrid>
      <w:tr>
        <w:trPr>
          <w:trHeight w:val="270" w:hRule="exact"/>
        </w:trPr>
        <w:tc>
          <w:tcPr>
            <w:tcW w:w="510" w:type="dxa"/>
          </w:tcPr>
          <w:p>
            <w:pPr>
              <w:pStyle w:val="TableParagraph"/>
              <w:spacing w:line="245" w:lineRule="exact"/>
              <w:ind w:left="260"/>
              <w:jc w:val="left"/>
              <w:rPr>
                <w:sz w:val="24"/>
              </w:rPr>
            </w:pPr>
            <w:r>
              <w:rPr>
                <w:sz w:val="24"/>
              </w:rPr>
              <w:t>x</w:t>
            </w:r>
          </w:p>
        </w:tc>
        <w:tc>
          <w:tcPr>
            <w:tcW w:w="275" w:type="dxa"/>
          </w:tcPr>
          <w:p>
            <w:pPr>
              <w:pStyle w:val="TableParagraph"/>
              <w:spacing w:line="245" w:lineRule="exact"/>
              <w:ind w:left="69"/>
              <w:jc w:val="left"/>
              <w:rPr>
                <w:sz w:val="24"/>
              </w:rPr>
            </w:pPr>
            <w:r>
              <w:rPr>
                <w:sz w:val="24"/>
              </w:rPr>
              <w:t>+</w:t>
            </w:r>
          </w:p>
        </w:tc>
        <w:tc>
          <w:tcPr>
            <w:tcW w:w="384" w:type="dxa"/>
          </w:tcPr>
          <w:p>
            <w:pPr>
              <w:pStyle w:val="TableParagraph"/>
              <w:spacing w:line="245" w:lineRule="exact"/>
              <w:ind w:right="128"/>
              <w:jc w:val="right"/>
              <w:rPr>
                <w:sz w:val="24"/>
              </w:rPr>
            </w:pPr>
            <w:r>
              <w:rPr>
                <w:sz w:val="24"/>
              </w:rPr>
              <w:t>y</w:t>
            </w:r>
          </w:p>
        </w:tc>
        <w:tc>
          <w:tcPr>
            <w:tcW w:w="218" w:type="dxa"/>
          </w:tcPr>
          <w:p>
            <w:pPr>
              <w:pStyle w:val="TableParagraph"/>
              <w:spacing w:line="245" w:lineRule="exact"/>
              <w:ind w:right="67"/>
              <w:jc w:val="right"/>
              <w:rPr>
                <w:sz w:val="24"/>
              </w:rPr>
            </w:pPr>
            <w:r>
              <w:rPr>
                <w:w w:val="99"/>
                <w:sz w:val="24"/>
              </w:rPr>
              <w:t>-</w:t>
            </w:r>
          </w:p>
        </w:tc>
        <w:tc>
          <w:tcPr>
            <w:tcW w:w="287" w:type="dxa"/>
          </w:tcPr>
          <w:p>
            <w:pPr>
              <w:pStyle w:val="TableParagraph"/>
              <w:spacing w:line="245" w:lineRule="exact"/>
              <w:ind w:right="1"/>
              <w:rPr>
                <w:sz w:val="24"/>
              </w:rPr>
            </w:pPr>
            <w:r>
              <w:rPr>
                <w:sz w:val="24"/>
              </w:rPr>
              <w:t>z</w:t>
            </w:r>
          </w:p>
        </w:tc>
        <w:tc>
          <w:tcPr>
            <w:tcW w:w="277" w:type="dxa"/>
          </w:tcPr>
          <w:p>
            <w:pPr>
              <w:pStyle w:val="TableParagraph"/>
              <w:spacing w:line="245" w:lineRule="exact"/>
              <w:rPr>
                <w:sz w:val="24"/>
              </w:rPr>
            </w:pPr>
            <w:r>
              <w:rPr>
                <w:sz w:val="24"/>
              </w:rPr>
              <w:t>=</w:t>
            </w:r>
          </w:p>
        </w:tc>
        <w:tc>
          <w:tcPr>
            <w:tcW w:w="510" w:type="dxa"/>
          </w:tcPr>
          <w:p>
            <w:pPr>
              <w:pStyle w:val="TableParagraph"/>
              <w:spacing w:line="245" w:lineRule="exact"/>
              <w:ind w:right="258"/>
              <w:jc w:val="right"/>
              <w:rPr>
                <w:sz w:val="24"/>
              </w:rPr>
            </w:pPr>
            <w:r>
              <w:rPr>
                <w:sz w:val="24"/>
              </w:rPr>
              <w:t>5</w:t>
            </w:r>
          </w:p>
        </w:tc>
      </w:tr>
      <w:tr>
        <w:trPr>
          <w:trHeight w:val="300" w:hRule="exact"/>
        </w:trPr>
        <w:tc>
          <w:tcPr>
            <w:tcW w:w="510" w:type="dxa"/>
          </w:tcPr>
          <w:p>
            <w:pPr>
              <w:pStyle w:val="TableParagraph"/>
              <w:spacing w:line="275" w:lineRule="exact"/>
              <w:ind w:left="260"/>
              <w:jc w:val="left"/>
              <w:rPr>
                <w:sz w:val="24"/>
              </w:rPr>
            </w:pPr>
            <w:r>
              <w:rPr>
                <w:sz w:val="24"/>
              </w:rPr>
              <w:t>x</w:t>
            </w:r>
          </w:p>
        </w:tc>
        <w:tc>
          <w:tcPr>
            <w:tcW w:w="275" w:type="dxa"/>
          </w:tcPr>
          <w:p>
            <w:pPr>
              <w:pStyle w:val="TableParagraph"/>
              <w:spacing w:line="275" w:lineRule="exact"/>
              <w:ind w:left="69"/>
              <w:jc w:val="left"/>
              <w:rPr>
                <w:sz w:val="24"/>
              </w:rPr>
            </w:pPr>
            <w:r>
              <w:rPr>
                <w:sz w:val="24"/>
              </w:rPr>
              <w:t>+</w:t>
            </w:r>
          </w:p>
        </w:tc>
        <w:tc>
          <w:tcPr>
            <w:tcW w:w="384" w:type="dxa"/>
          </w:tcPr>
          <w:p>
            <w:pPr>
              <w:pStyle w:val="TableParagraph"/>
              <w:spacing w:line="275" w:lineRule="exact"/>
              <w:ind w:right="128"/>
              <w:jc w:val="right"/>
              <w:rPr>
                <w:sz w:val="24"/>
              </w:rPr>
            </w:pPr>
            <w:r>
              <w:rPr>
                <w:sz w:val="24"/>
              </w:rPr>
              <w:t>y</w:t>
            </w:r>
          </w:p>
        </w:tc>
        <w:tc>
          <w:tcPr>
            <w:tcW w:w="218" w:type="dxa"/>
          </w:tcPr>
          <w:p>
            <w:pPr/>
          </w:p>
        </w:tc>
        <w:tc>
          <w:tcPr>
            <w:tcW w:w="287" w:type="dxa"/>
          </w:tcPr>
          <w:p>
            <w:pPr/>
          </w:p>
        </w:tc>
        <w:tc>
          <w:tcPr>
            <w:tcW w:w="277" w:type="dxa"/>
          </w:tcPr>
          <w:p>
            <w:pPr>
              <w:pStyle w:val="TableParagraph"/>
              <w:spacing w:line="275" w:lineRule="exact"/>
              <w:rPr>
                <w:sz w:val="24"/>
              </w:rPr>
            </w:pPr>
            <w:r>
              <w:rPr>
                <w:sz w:val="24"/>
              </w:rPr>
              <w:t>=</w:t>
            </w:r>
          </w:p>
        </w:tc>
        <w:tc>
          <w:tcPr>
            <w:tcW w:w="510" w:type="dxa"/>
          </w:tcPr>
          <w:p>
            <w:pPr>
              <w:pStyle w:val="TableParagraph"/>
              <w:spacing w:line="275" w:lineRule="exact"/>
              <w:ind w:right="258"/>
              <w:jc w:val="right"/>
              <w:rPr>
                <w:sz w:val="24"/>
              </w:rPr>
            </w:pPr>
            <w:r>
              <w:rPr>
                <w:sz w:val="24"/>
              </w:rPr>
              <w:t>7</w:t>
            </w:r>
          </w:p>
        </w:tc>
      </w:tr>
      <w:tr>
        <w:trPr>
          <w:trHeight w:val="270" w:hRule="exact"/>
        </w:trPr>
        <w:tc>
          <w:tcPr>
            <w:tcW w:w="510" w:type="dxa"/>
          </w:tcPr>
          <w:p>
            <w:pPr>
              <w:pStyle w:val="TableParagraph"/>
              <w:spacing w:line="275" w:lineRule="exact"/>
              <w:ind w:left="200"/>
              <w:jc w:val="left"/>
              <w:rPr>
                <w:sz w:val="24"/>
              </w:rPr>
            </w:pPr>
            <w:r>
              <w:rPr>
                <w:sz w:val="24"/>
              </w:rPr>
              <w:t>2x</w:t>
            </w:r>
          </w:p>
        </w:tc>
        <w:tc>
          <w:tcPr>
            <w:tcW w:w="275" w:type="dxa"/>
          </w:tcPr>
          <w:p>
            <w:pPr>
              <w:pStyle w:val="TableParagraph"/>
              <w:spacing w:line="275" w:lineRule="exact"/>
              <w:ind w:left="69"/>
              <w:jc w:val="left"/>
              <w:rPr>
                <w:sz w:val="24"/>
              </w:rPr>
            </w:pPr>
            <w:r>
              <w:rPr>
                <w:sz w:val="24"/>
              </w:rPr>
              <w:t>+</w:t>
            </w:r>
          </w:p>
        </w:tc>
        <w:tc>
          <w:tcPr>
            <w:tcW w:w="384" w:type="dxa"/>
          </w:tcPr>
          <w:p>
            <w:pPr>
              <w:pStyle w:val="TableParagraph"/>
              <w:spacing w:line="275" w:lineRule="exact"/>
              <w:ind w:right="66"/>
              <w:jc w:val="right"/>
              <w:rPr>
                <w:sz w:val="24"/>
              </w:rPr>
            </w:pPr>
            <w:r>
              <w:rPr>
                <w:sz w:val="24"/>
              </w:rPr>
              <w:t>2y</w:t>
            </w:r>
          </w:p>
        </w:tc>
        <w:tc>
          <w:tcPr>
            <w:tcW w:w="218" w:type="dxa"/>
          </w:tcPr>
          <w:p>
            <w:pPr>
              <w:pStyle w:val="TableParagraph"/>
              <w:spacing w:line="275" w:lineRule="exact"/>
              <w:ind w:right="67"/>
              <w:jc w:val="right"/>
              <w:rPr>
                <w:sz w:val="24"/>
              </w:rPr>
            </w:pPr>
            <w:r>
              <w:rPr>
                <w:w w:val="99"/>
                <w:sz w:val="24"/>
              </w:rPr>
              <w:t>-</w:t>
            </w:r>
          </w:p>
        </w:tc>
        <w:tc>
          <w:tcPr>
            <w:tcW w:w="287" w:type="dxa"/>
          </w:tcPr>
          <w:p>
            <w:pPr>
              <w:pStyle w:val="TableParagraph"/>
              <w:spacing w:line="275" w:lineRule="exact"/>
              <w:ind w:right="1"/>
              <w:rPr>
                <w:sz w:val="24"/>
              </w:rPr>
            </w:pPr>
            <w:r>
              <w:rPr>
                <w:sz w:val="24"/>
              </w:rPr>
              <w:t>Z</w:t>
            </w:r>
          </w:p>
        </w:tc>
        <w:tc>
          <w:tcPr>
            <w:tcW w:w="277" w:type="dxa"/>
          </w:tcPr>
          <w:p>
            <w:pPr>
              <w:pStyle w:val="TableParagraph"/>
              <w:spacing w:line="275" w:lineRule="exact"/>
              <w:rPr>
                <w:sz w:val="24"/>
              </w:rPr>
            </w:pPr>
            <w:r>
              <w:rPr>
                <w:sz w:val="24"/>
              </w:rPr>
              <w:t>=</w:t>
            </w:r>
          </w:p>
        </w:tc>
        <w:tc>
          <w:tcPr>
            <w:tcW w:w="510" w:type="dxa"/>
          </w:tcPr>
          <w:p>
            <w:pPr>
              <w:pStyle w:val="TableParagraph"/>
              <w:spacing w:line="275" w:lineRule="exact"/>
              <w:ind w:right="198"/>
              <w:jc w:val="right"/>
              <w:rPr>
                <w:sz w:val="24"/>
              </w:rPr>
            </w:pPr>
            <w:r>
              <w:rPr>
                <w:sz w:val="24"/>
              </w:rPr>
              <w:t>12</w:t>
            </w:r>
          </w:p>
        </w:tc>
      </w:tr>
    </w:tbl>
    <w:p>
      <w:pPr>
        <w:spacing w:before="12"/>
        <w:ind w:left="1971" w:right="48" w:firstLine="0"/>
        <w:jc w:val="left"/>
        <w:rPr>
          <w:rFonts w:ascii="Calibri" w:hAnsi="Calibri"/>
          <w:i/>
          <w:sz w:val="18"/>
        </w:rPr>
      </w:pPr>
      <w:r>
        <w:rPr>
          <w:rFonts w:ascii="Calibri" w:hAnsi="Calibri"/>
          <w:i/>
          <w:color w:val="44536A"/>
          <w:sz w:val="18"/>
        </w:rPr>
        <w:t>Ilustración 20 Sistema de ecuaciones para verificar la matriz ampliada</w:t>
      </w:r>
    </w:p>
    <w:p>
      <w:pPr>
        <w:pStyle w:val="BodyText"/>
        <w:rPr>
          <w:rFonts w:ascii="Calibri"/>
          <w:i/>
          <w:sz w:val="16"/>
        </w:rPr>
      </w:pPr>
    </w:p>
    <w:p>
      <w:pPr>
        <w:pStyle w:val="BodyText"/>
        <w:ind w:left="102" w:right="2980"/>
      </w:pPr>
      <w:r>
        <w:rPr/>
        <w:t>Escrito en forma matricial quedaría de la siguiente forma:</w:t>
      </w:r>
    </w:p>
    <w:p>
      <w:pPr>
        <w:pStyle w:val="BodyText"/>
        <w:spacing w:before="4"/>
        <w:rPr>
          <w:sz w:val="23"/>
        </w:rPr>
      </w:pPr>
    </w:p>
    <w:p>
      <w:pPr>
        <w:pStyle w:val="BodyText"/>
        <w:tabs>
          <w:tab w:pos="374" w:val="left" w:leader="none"/>
          <w:tab w:pos="746" w:val="left" w:leader="none"/>
          <w:tab w:pos="1341" w:val="left" w:leader="none"/>
          <w:tab w:pos="2095" w:val="left" w:leader="none"/>
        </w:tabs>
        <w:spacing w:before="61"/>
        <w:ind w:right="77"/>
        <w:jc w:val="center"/>
        <w:rPr>
          <w:rFonts w:ascii="Cambria Math" w:hAnsi="Cambria Math" w:eastAsia="Cambria Math"/>
        </w:rPr>
      </w:pPr>
      <w:r>
        <w:rPr>
          <w:rFonts w:ascii="Cambria Math" w:hAnsi="Cambria Math" w:eastAsia="Cambria Math"/>
        </w:rPr>
        <w:t>1</w:t>
        <w:tab/>
        <w:t>1</w:t>
        <w:tab/>
        <w:t>−1</w:t>
        <w:tab/>
        <w:t>�</w:t>
        <w:tab/>
      </w:r>
      <w:r>
        <w:rPr>
          <w:rFonts w:ascii="Cambria Math" w:hAnsi="Cambria Math" w:eastAsia="Cambria Math"/>
          <w:position w:val="-1"/>
        </w:rPr>
        <w:t>5</w:t>
      </w:r>
    </w:p>
    <w:p>
      <w:pPr>
        <w:pStyle w:val="BodyText"/>
        <w:tabs>
          <w:tab w:pos="470" w:val="left" w:leader="none"/>
          <w:tab w:pos="931" w:val="left" w:leader="none"/>
        </w:tabs>
        <w:spacing w:line="258" w:lineRule="exact"/>
        <w:ind w:right="14"/>
        <w:jc w:val="center"/>
        <w:rPr>
          <w:rFonts w:ascii="Cambria Math" w:eastAsia="Cambria Math"/>
        </w:rPr>
      </w:pPr>
      <w:r>
        <w:rPr>
          <w:rFonts w:ascii="Cambria Math" w:eastAsia="Cambria Math"/>
          <w:w w:val="105"/>
          <w:position w:val="1"/>
        </w:rPr>
        <w:t>[</w:t>
      </w:r>
      <w:r>
        <w:rPr>
          <w:rFonts w:ascii="Cambria Math" w:eastAsia="Cambria Math"/>
          <w:w w:val="105"/>
        </w:rPr>
        <w:t>1</w:t>
        <w:tab/>
        <w:t>1</w:t>
        <w:tab/>
        <w:t>0 </w:t>
      </w:r>
      <w:r>
        <w:rPr>
          <w:rFonts w:ascii="Cambria Math" w:eastAsia="Cambria Math"/>
          <w:w w:val="105"/>
          <w:position w:val="1"/>
        </w:rPr>
        <w:t>]  [</w:t>
      </w:r>
      <w:r>
        <w:rPr>
          <w:rFonts w:ascii="Cambria Math" w:eastAsia="Cambria Math"/>
          <w:w w:val="105"/>
        </w:rPr>
        <w:t>�</w:t>
      </w:r>
      <w:r>
        <w:rPr>
          <w:rFonts w:ascii="Cambria Math" w:eastAsia="Cambria Math"/>
          <w:w w:val="105"/>
          <w:position w:val="1"/>
        </w:rPr>
        <w:t>] =  [ </w:t>
      </w:r>
      <w:r>
        <w:rPr>
          <w:rFonts w:ascii="Cambria Math" w:eastAsia="Cambria Math"/>
          <w:w w:val="105"/>
          <w:position w:val="-1"/>
        </w:rPr>
        <w:t>7</w:t>
      </w:r>
      <w:r>
        <w:rPr>
          <w:rFonts w:ascii="Cambria Math" w:eastAsia="Cambria Math"/>
          <w:spacing w:val="14"/>
          <w:w w:val="105"/>
          <w:position w:val="-1"/>
        </w:rPr>
        <w:t> </w:t>
      </w:r>
      <w:r>
        <w:rPr>
          <w:rFonts w:ascii="Cambria Math" w:eastAsia="Cambria Math"/>
          <w:w w:val="105"/>
          <w:position w:val="1"/>
        </w:rPr>
        <w:t>]</w:t>
      </w:r>
    </w:p>
    <w:p>
      <w:pPr>
        <w:pStyle w:val="BodyText"/>
        <w:tabs>
          <w:tab w:pos="374" w:val="left" w:leader="none"/>
          <w:tab w:pos="746" w:val="left" w:leader="none"/>
          <w:tab w:pos="1348" w:val="left" w:leader="none"/>
          <w:tab w:pos="2028" w:val="left" w:leader="none"/>
        </w:tabs>
        <w:spacing w:line="283" w:lineRule="exact"/>
        <w:ind w:right="13"/>
        <w:jc w:val="center"/>
        <w:rPr>
          <w:rFonts w:ascii="Cambria Math" w:hAnsi="Cambria Math" w:eastAsia="Cambria Math"/>
        </w:rPr>
      </w:pPr>
      <w:r>
        <w:rPr>
          <w:rFonts w:ascii="Cambria Math" w:hAnsi="Cambria Math" w:eastAsia="Cambria Math"/>
        </w:rPr>
        <w:t>2</w:t>
        <w:tab/>
        <w:t>2</w:t>
        <w:tab/>
        <w:t>−1</w:t>
        <w:tab/>
      </w:r>
      <w:r>
        <w:rPr>
          <w:rFonts w:ascii="Cambria Math" w:hAnsi="Cambria Math" w:eastAsia="Cambria Math"/>
          <w:position w:val="4"/>
        </w:rPr>
        <w:t>�</w:t>
        <w:tab/>
      </w:r>
      <w:r>
        <w:rPr>
          <w:rFonts w:ascii="Cambria Math" w:hAnsi="Cambria Math" w:eastAsia="Cambria Math"/>
          <w:position w:val="2"/>
        </w:rPr>
        <w:t>12</w:t>
      </w:r>
    </w:p>
    <w:p>
      <w:pPr>
        <w:spacing w:line="211" w:lineRule="exact" w:before="0"/>
        <w:ind w:left="0" w:right="14" w:firstLine="0"/>
        <w:jc w:val="center"/>
        <w:rPr>
          <w:rFonts w:ascii="Calibri" w:hAnsi="Calibri"/>
          <w:i/>
          <w:sz w:val="18"/>
        </w:rPr>
      </w:pPr>
      <w:r>
        <w:rPr>
          <w:rFonts w:ascii="Calibri" w:hAnsi="Calibri"/>
          <w:i/>
          <w:color w:val="44536A"/>
          <w:sz w:val="18"/>
        </w:rPr>
        <w:t>Ilustración 21 Matriz ampliada parcial</w:t>
      </w:r>
    </w:p>
    <w:p>
      <w:pPr>
        <w:spacing w:after="0" w:line="211" w:lineRule="exact"/>
        <w:jc w:val="center"/>
        <w:rPr>
          <w:rFonts w:ascii="Calibri" w:hAnsi="Calibri"/>
          <w:sz w:val="18"/>
        </w:rPr>
        <w:sectPr>
          <w:type w:val="continuous"/>
          <w:pgSz w:w="12240" w:h="15840"/>
          <w:pgMar w:top="0" w:bottom="280" w:left="1600" w:right="158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35"/>
        <w:gridCol w:w="397"/>
        <w:gridCol w:w="373"/>
        <w:gridCol w:w="516"/>
        <w:gridCol w:w="339"/>
      </w:tblGrid>
      <w:tr>
        <w:trPr>
          <w:trHeight w:val="719" w:hRule="exact"/>
        </w:trPr>
        <w:tc>
          <w:tcPr>
            <w:tcW w:w="3635" w:type="dxa"/>
          </w:tcPr>
          <w:p>
            <w:pPr>
              <w:pStyle w:val="TableParagraph"/>
              <w:spacing w:before="69"/>
              <w:ind w:left="35"/>
              <w:jc w:val="left"/>
              <w:rPr>
                <w:sz w:val="24"/>
              </w:rPr>
            </w:pPr>
            <w:r>
              <w:rPr>
                <w:sz w:val="24"/>
              </w:rPr>
              <w:t>Escrita en forma de matriz ampliada:</w:t>
            </w:r>
          </w:p>
        </w:tc>
        <w:tc>
          <w:tcPr>
            <w:tcW w:w="1625" w:type="dxa"/>
            <w:gridSpan w:val="4"/>
          </w:tcPr>
          <w:p>
            <w:pPr/>
          </w:p>
        </w:tc>
      </w:tr>
      <w:tr>
        <w:trPr>
          <w:trHeight w:val="254" w:hRule="exact"/>
        </w:trPr>
        <w:tc>
          <w:tcPr>
            <w:tcW w:w="3635" w:type="dxa"/>
          </w:tcPr>
          <w:p>
            <w:pPr/>
          </w:p>
        </w:tc>
        <w:tc>
          <w:tcPr>
            <w:tcW w:w="397" w:type="dxa"/>
          </w:tcPr>
          <w:p>
            <w:pPr>
              <w:pStyle w:val="TableParagraph"/>
              <w:spacing w:line="240" w:lineRule="exact"/>
              <w:ind w:left="25"/>
              <w:rPr>
                <w:rFonts w:ascii="Cambria Math"/>
                <w:sz w:val="24"/>
              </w:rPr>
            </w:pPr>
            <w:r>
              <w:rPr>
                <w:rFonts w:ascii="Cambria Math"/>
                <w:w w:val="100"/>
                <w:sz w:val="24"/>
              </w:rPr>
              <w:t>1</w:t>
            </w:r>
          </w:p>
        </w:tc>
        <w:tc>
          <w:tcPr>
            <w:tcW w:w="373" w:type="dxa"/>
          </w:tcPr>
          <w:p>
            <w:pPr>
              <w:pStyle w:val="TableParagraph"/>
              <w:spacing w:line="240" w:lineRule="exact"/>
              <w:ind w:right="1"/>
              <w:rPr>
                <w:rFonts w:ascii="Cambria Math"/>
                <w:sz w:val="24"/>
              </w:rPr>
            </w:pPr>
            <w:r>
              <w:rPr>
                <w:rFonts w:ascii="Cambria Math"/>
                <w:w w:val="100"/>
                <w:sz w:val="24"/>
              </w:rPr>
              <w:t>1</w:t>
            </w:r>
          </w:p>
        </w:tc>
        <w:tc>
          <w:tcPr>
            <w:tcW w:w="516" w:type="dxa"/>
            <w:tcBorders>
              <w:right w:val="single" w:sz="4" w:space="0" w:color="000000"/>
            </w:tcBorders>
          </w:tcPr>
          <w:p>
            <w:pPr>
              <w:pStyle w:val="TableParagraph"/>
              <w:spacing w:line="240" w:lineRule="exact"/>
              <w:ind w:left="100" w:right="57"/>
              <w:rPr>
                <w:rFonts w:ascii="Cambria Math" w:hAnsi="Cambria Math"/>
                <w:sz w:val="24"/>
              </w:rPr>
            </w:pPr>
            <w:r>
              <w:rPr>
                <w:rFonts w:ascii="Cambria Math" w:hAnsi="Cambria Math"/>
                <w:sz w:val="24"/>
              </w:rPr>
              <w:t>−1</w:t>
            </w:r>
          </w:p>
        </w:tc>
        <w:tc>
          <w:tcPr>
            <w:tcW w:w="339" w:type="dxa"/>
            <w:tcBorders>
              <w:left w:val="single" w:sz="4" w:space="0" w:color="000000"/>
            </w:tcBorders>
          </w:tcPr>
          <w:p>
            <w:pPr>
              <w:pStyle w:val="TableParagraph"/>
              <w:spacing w:line="240" w:lineRule="exact"/>
              <w:ind w:right="56"/>
              <w:rPr>
                <w:rFonts w:ascii="Cambria Math"/>
                <w:sz w:val="24"/>
              </w:rPr>
            </w:pPr>
            <w:r>
              <w:rPr>
                <w:rFonts w:ascii="Cambria Math"/>
                <w:w w:val="100"/>
                <w:sz w:val="24"/>
              </w:rPr>
              <w:t>2</w:t>
            </w:r>
          </w:p>
        </w:tc>
      </w:tr>
      <w:tr>
        <w:trPr>
          <w:trHeight w:val="287" w:hRule="exact"/>
        </w:trPr>
        <w:tc>
          <w:tcPr>
            <w:tcW w:w="3635" w:type="dxa"/>
          </w:tcPr>
          <w:p>
            <w:pPr/>
          </w:p>
        </w:tc>
        <w:tc>
          <w:tcPr>
            <w:tcW w:w="397" w:type="dxa"/>
          </w:tcPr>
          <w:p>
            <w:pPr>
              <w:pStyle w:val="TableParagraph"/>
              <w:spacing w:line="266" w:lineRule="exact"/>
              <w:ind w:left="30" w:right="98"/>
              <w:rPr>
                <w:rFonts w:ascii="Cambria Math"/>
                <w:sz w:val="24"/>
              </w:rPr>
            </w:pPr>
            <w:r>
              <w:rPr>
                <w:rFonts w:ascii="Cambria Math"/>
                <w:w w:val="105"/>
                <w:position w:val="1"/>
                <w:sz w:val="24"/>
              </w:rPr>
              <w:t>[</w:t>
            </w:r>
            <w:r>
              <w:rPr>
                <w:rFonts w:ascii="Cambria Math"/>
                <w:w w:val="105"/>
                <w:sz w:val="24"/>
              </w:rPr>
              <w:t>1</w:t>
            </w:r>
          </w:p>
        </w:tc>
        <w:tc>
          <w:tcPr>
            <w:tcW w:w="373" w:type="dxa"/>
          </w:tcPr>
          <w:p>
            <w:pPr>
              <w:pStyle w:val="TableParagraph"/>
              <w:spacing w:line="266" w:lineRule="exact"/>
              <w:ind w:right="1"/>
              <w:rPr>
                <w:rFonts w:ascii="Cambria Math"/>
                <w:sz w:val="24"/>
              </w:rPr>
            </w:pPr>
            <w:r>
              <w:rPr>
                <w:rFonts w:ascii="Cambria Math"/>
                <w:w w:val="100"/>
                <w:sz w:val="24"/>
              </w:rPr>
              <w:t>1</w:t>
            </w:r>
          </w:p>
        </w:tc>
        <w:tc>
          <w:tcPr>
            <w:tcW w:w="516" w:type="dxa"/>
            <w:tcBorders>
              <w:right w:val="single" w:sz="4" w:space="0" w:color="000000"/>
            </w:tcBorders>
          </w:tcPr>
          <w:p>
            <w:pPr>
              <w:pStyle w:val="TableParagraph"/>
              <w:spacing w:line="266" w:lineRule="exact"/>
              <w:ind w:left="41"/>
              <w:rPr>
                <w:rFonts w:ascii="Cambria Math"/>
                <w:sz w:val="24"/>
              </w:rPr>
            </w:pPr>
            <w:r>
              <w:rPr>
                <w:rFonts w:ascii="Cambria Math"/>
                <w:w w:val="100"/>
                <w:sz w:val="24"/>
              </w:rPr>
              <w:t>0</w:t>
            </w:r>
          </w:p>
        </w:tc>
        <w:tc>
          <w:tcPr>
            <w:tcW w:w="339" w:type="dxa"/>
            <w:tcBorders>
              <w:left w:val="single" w:sz="4" w:space="0" w:color="000000"/>
            </w:tcBorders>
          </w:tcPr>
          <w:p>
            <w:pPr>
              <w:pStyle w:val="TableParagraph"/>
              <w:spacing w:line="266" w:lineRule="exact"/>
              <w:ind w:left="51" w:right="15"/>
              <w:rPr>
                <w:rFonts w:ascii="Cambria Math"/>
                <w:sz w:val="24"/>
              </w:rPr>
            </w:pPr>
            <w:r>
              <w:rPr>
                <w:rFonts w:ascii="Cambria Math"/>
                <w:w w:val="105"/>
                <w:sz w:val="24"/>
              </w:rPr>
              <w:t>5</w:t>
            </w:r>
            <w:r>
              <w:rPr>
                <w:rFonts w:ascii="Cambria Math"/>
                <w:w w:val="105"/>
                <w:position w:val="1"/>
                <w:sz w:val="24"/>
              </w:rPr>
              <w:t>]</w:t>
            </w:r>
          </w:p>
        </w:tc>
      </w:tr>
      <w:tr>
        <w:trPr>
          <w:trHeight w:val="260" w:hRule="exact"/>
        </w:trPr>
        <w:tc>
          <w:tcPr>
            <w:tcW w:w="3635" w:type="dxa"/>
          </w:tcPr>
          <w:p>
            <w:pPr/>
          </w:p>
        </w:tc>
        <w:tc>
          <w:tcPr>
            <w:tcW w:w="397" w:type="dxa"/>
          </w:tcPr>
          <w:p>
            <w:pPr>
              <w:pStyle w:val="TableParagraph"/>
              <w:spacing w:line="260" w:lineRule="exact"/>
              <w:ind w:left="25"/>
              <w:rPr>
                <w:rFonts w:ascii="Cambria Math"/>
                <w:sz w:val="24"/>
              </w:rPr>
            </w:pPr>
            <w:r>
              <w:rPr>
                <w:rFonts w:ascii="Cambria Math"/>
                <w:w w:val="100"/>
                <w:sz w:val="24"/>
              </w:rPr>
              <w:t>2</w:t>
            </w:r>
          </w:p>
        </w:tc>
        <w:tc>
          <w:tcPr>
            <w:tcW w:w="373" w:type="dxa"/>
          </w:tcPr>
          <w:p>
            <w:pPr>
              <w:pStyle w:val="TableParagraph"/>
              <w:spacing w:line="260" w:lineRule="exact"/>
              <w:ind w:right="1"/>
              <w:rPr>
                <w:rFonts w:ascii="Cambria Math"/>
                <w:sz w:val="24"/>
              </w:rPr>
            </w:pPr>
            <w:r>
              <w:rPr>
                <w:rFonts w:ascii="Cambria Math"/>
                <w:w w:val="100"/>
                <w:sz w:val="24"/>
              </w:rPr>
              <w:t>2</w:t>
            </w:r>
          </w:p>
        </w:tc>
        <w:tc>
          <w:tcPr>
            <w:tcW w:w="516" w:type="dxa"/>
            <w:tcBorders>
              <w:right w:val="single" w:sz="4" w:space="0" w:color="000000"/>
            </w:tcBorders>
          </w:tcPr>
          <w:p>
            <w:pPr>
              <w:pStyle w:val="TableParagraph"/>
              <w:spacing w:line="260" w:lineRule="exact"/>
              <w:ind w:left="100" w:right="57"/>
              <w:rPr>
                <w:rFonts w:ascii="Cambria Math" w:hAnsi="Cambria Math"/>
                <w:sz w:val="24"/>
              </w:rPr>
            </w:pPr>
            <w:r>
              <w:rPr>
                <w:rFonts w:ascii="Cambria Math" w:hAnsi="Cambria Math"/>
                <w:sz w:val="24"/>
              </w:rPr>
              <w:t>−1</w:t>
            </w:r>
          </w:p>
        </w:tc>
        <w:tc>
          <w:tcPr>
            <w:tcW w:w="339" w:type="dxa"/>
            <w:tcBorders>
              <w:left w:val="single" w:sz="4" w:space="0" w:color="000000"/>
            </w:tcBorders>
          </w:tcPr>
          <w:p>
            <w:pPr>
              <w:pStyle w:val="TableParagraph"/>
              <w:spacing w:line="260" w:lineRule="exact"/>
              <w:ind w:right="56"/>
              <w:rPr>
                <w:rFonts w:ascii="Cambria Math"/>
                <w:sz w:val="24"/>
              </w:rPr>
            </w:pPr>
            <w:r>
              <w:rPr>
                <w:rFonts w:ascii="Cambria Math"/>
                <w:w w:val="100"/>
                <w:sz w:val="24"/>
              </w:rPr>
              <w:t>7</w:t>
            </w:r>
          </w:p>
        </w:tc>
      </w:tr>
    </w:tbl>
    <w:p>
      <w:pPr>
        <w:spacing w:line="211" w:lineRule="exact" w:before="0"/>
        <w:ind w:left="2477" w:right="27" w:firstLine="0"/>
        <w:jc w:val="left"/>
        <w:rPr>
          <w:rFonts w:ascii="Calibri" w:hAnsi="Calibri"/>
          <w:i/>
          <w:sz w:val="18"/>
        </w:rPr>
      </w:pPr>
      <w:r>
        <w:rPr>
          <w:rFonts w:ascii="Calibri" w:hAnsi="Calibri"/>
          <w:i/>
          <w:color w:val="44536A"/>
          <w:sz w:val="18"/>
        </w:rPr>
        <w:t>Ilustración 22 Matriz ampliada del sistema de ecuaciones</w:t>
      </w:r>
    </w:p>
    <w:p>
      <w:pPr>
        <w:pStyle w:val="BodyText"/>
        <w:spacing w:before="5"/>
        <w:rPr>
          <w:rFonts w:ascii="Calibri"/>
          <w:i/>
          <w:sz w:val="16"/>
        </w:rPr>
      </w:pPr>
    </w:p>
    <w:p>
      <w:pPr>
        <w:pStyle w:val="Heading3"/>
        <w:ind w:left="142"/>
        <w:rPr>
          <w:b w:val="0"/>
        </w:rPr>
      </w:pPr>
      <w:bookmarkStart w:name="_bookmark110" w:id="114"/>
      <w:bookmarkEnd w:id="114"/>
      <w:r>
        <w:rPr/>
      </w:r>
      <w:r>
        <w:rPr>
          <w:b w:val="0"/>
        </w:rPr>
        <w:t>Clasificación de un sistema de ecuaciones lineales.</w:t>
      </w:r>
    </w:p>
    <w:p>
      <w:pPr>
        <w:pStyle w:val="BodyText"/>
        <w:spacing w:before="12"/>
        <w:rPr>
          <w:rFonts w:ascii="Calibri Light"/>
          <w:b w:val="0"/>
          <w:sz w:val="29"/>
        </w:rPr>
      </w:pPr>
    </w:p>
    <w:p>
      <w:pPr>
        <w:pStyle w:val="Heading4"/>
        <w:ind w:left="142"/>
      </w:pPr>
      <w:bookmarkStart w:name="_bookmark111" w:id="115"/>
      <w:bookmarkEnd w:id="115"/>
      <w:r>
        <w:rPr>
          <w:b w:val="0"/>
        </w:rPr>
      </w:r>
      <w:r>
        <w:rPr/>
        <w:t>Sistema incompatible:</w:t>
      </w:r>
    </w:p>
    <w:p>
      <w:pPr>
        <w:pStyle w:val="BodyText"/>
        <w:spacing w:before="7"/>
        <w:rPr>
          <w:b/>
          <w:sz w:val="30"/>
        </w:rPr>
      </w:pPr>
    </w:p>
    <w:p>
      <w:pPr>
        <w:pStyle w:val="BodyText"/>
        <w:spacing w:line="276" w:lineRule="auto" w:before="1"/>
        <w:ind w:left="142" w:right="121"/>
        <w:jc w:val="both"/>
      </w:pPr>
      <w:r>
        <w:rPr/>
        <w:t>Cuando tenemos un sistema incompatible, se dice que el sistema no tiene solución, esto se debe</w:t>
      </w:r>
      <w:r>
        <w:rPr>
          <w:spacing w:val="-4"/>
        </w:rPr>
        <w:t> </w:t>
      </w:r>
      <w:r>
        <w:rPr/>
        <w:t>a</w:t>
      </w:r>
      <w:r>
        <w:rPr>
          <w:spacing w:val="-6"/>
        </w:rPr>
        <w:t> </w:t>
      </w:r>
      <w:r>
        <w:rPr/>
        <w:t>que</w:t>
      </w:r>
      <w:r>
        <w:rPr>
          <w:spacing w:val="-6"/>
        </w:rPr>
        <w:t> </w:t>
      </w:r>
      <w:r>
        <w:rPr/>
        <w:t>se</w:t>
      </w:r>
      <w:r>
        <w:rPr>
          <w:spacing w:val="-4"/>
        </w:rPr>
        <w:t> </w:t>
      </w:r>
      <w:r>
        <w:rPr/>
        <w:t>tiene</w:t>
      </w:r>
      <w:r>
        <w:rPr>
          <w:spacing w:val="-4"/>
        </w:rPr>
        <w:t> </w:t>
      </w:r>
      <w:r>
        <w:rPr/>
        <w:t>una</w:t>
      </w:r>
      <w:r>
        <w:rPr>
          <w:spacing w:val="-6"/>
        </w:rPr>
        <w:t> </w:t>
      </w:r>
      <w:r>
        <w:rPr/>
        <w:t>solución</w:t>
      </w:r>
      <w:r>
        <w:rPr>
          <w:spacing w:val="-5"/>
        </w:rPr>
        <w:t> </w:t>
      </w:r>
      <w:r>
        <w:rPr/>
        <w:t>infinita.</w:t>
      </w:r>
      <w:r>
        <w:rPr>
          <w:spacing w:val="-6"/>
        </w:rPr>
        <w:t> </w:t>
      </w:r>
      <w:r>
        <w:rPr/>
        <w:t>,</w:t>
      </w:r>
      <w:r>
        <w:rPr>
          <w:spacing w:val="-5"/>
        </w:rPr>
        <w:t> </w:t>
      </w:r>
      <w:r>
        <w:rPr/>
        <w:t>por</w:t>
      </w:r>
      <w:r>
        <w:rPr>
          <w:spacing w:val="-6"/>
        </w:rPr>
        <w:t> </w:t>
      </w:r>
      <w:r>
        <w:rPr/>
        <w:t>ejemplo</w:t>
      </w:r>
      <w:r>
        <w:rPr>
          <w:spacing w:val="-5"/>
        </w:rPr>
        <w:t> </w:t>
      </w:r>
      <w:r>
        <w:rPr/>
        <w:t>dos</w:t>
      </w:r>
      <w:r>
        <w:rPr>
          <w:spacing w:val="-5"/>
        </w:rPr>
        <w:t> </w:t>
      </w:r>
      <w:r>
        <w:rPr/>
        <w:t>rectas</w:t>
      </w:r>
      <w:r>
        <w:rPr>
          <w:spacing w:val="-6"/>
        </w:rPr>
        <w:t> </w:t>
      </w:r>
      <w:r>
        <w:rPr/>
        <w:t>paralelas,</w:t>
      </w:r>
      <w:r>
        <w:rPr>
          <w:spacing w:val="-5"/>
        </w:rPr>
        <w:t> </w:t>
      </w:r>
      <w:r>
        <w:rPr/>
        <w:t>como</w:t>
      </w:r>
      <w:r>
        <w:rPr>
          <w:spacing w:val="-5"/>
        </w:rPr>
        <w:t> </w:t>
      </w:r>
      <w:r>
        <w:rPr/>
        <w:t>se</w:t>
      </w:r>
      <w:r>
        <w:rPr>
          <w:spacing w:val="-4"/>
        </w:rPr>
        <w:t> </w:t>
      </w:r>
      <w:r>
        <w:rPr/>
        <w:t>muestra a continuación, donde no se tiene una</w:t>
      </w:r>
      <w:r>
        <w:rPr>
          <w:spacing w:val="-9"/>
        </w:rPr>
        <w:t> </w:t>
      </w:r>
      <w:r>
        <w:rPr/>
        <w:t>solución.</w:t>
      </w:r>
    </w:p>
    <w:p>
      <w:pPr>
        <w:pStyle w:val="BodyText"/>
        <w:rPr>
          <w:sz w:val="28"/>
        </w:rPr>
      </w:pPr>
    </w:p>
    <w:p>
      <w:pPr>
        <w:pStyle w:val="BodyText"/>
        <w:ind w:left="2611"/>
        <w:rPr>
          <w:sz w:val="20"/>
        </w:rPr>
      </w:pPr>
      <w:r>
        <w:rPr>
          <w:sz w:val="20"/>
        </w:rPr>
        <w:drawing>
          <wp:inline distT="0" distB="0" distL="0" distR="0">
            <wp:extent cx="2481943" cy="1357122"/>
            <wp:effectExtent l="0" t="0" r="0" b="0"/>
            <wp:docPr id="91" name="image80.png" descr=""/>
            <wp:cNvGraphicFramePr>
              <a:graphicFrameLocks noChangeAspect="1"/>
            </wp:cNvGraphicFramePr>
            <a:graphic>
              <a:graphicData uri="http://schemas.openxmlformats.org/drawingml/2006/picture">
                <pic:pic>
                  <pic:nvPicPr>
                    <pic:cNvPr id="92" name="image80.png"/>
                    <pic:cNvPicPr/>
                  </pic:nvPicPr>
                  <pic:blipFill>
                    <a:blip r:embed="rId398" cstate="print"/>
                    <a:stretch>
                      <a:fillRect/>
                    </a:stretch>
                  </pic:blipFill>
                  <pic:spPr>
                    <a:xfrm>
                      <a:off x="0" y="0"/>
                      <a:ext cx="2481943" cy="1357122"/>
                    </a:xfrm>
                    <a:prstGeom prst="rect">
                      <a:avLst/>
                    </a:prstGeom>
                  </pic:spPr>
                </pic:pic>
              </a:graphicData>
            </a:graphic>
          </wp:inline>
        </w:drawing>
      </w:r>
      <w:r>
        <w:rPr>
          <w:sz w:val="20"/>
        </w:rPr>
      </w:r>
    </w:p>
    <w:p>
      <w:pPr>
        <w:spacing w:after="0"/>
        <w:rPr>
          <w:sz w:val="20"/>
        </w:rPr>
        <w:sectPr>
          <w:headerReference w:type="default" r:id="rId396"/>
          <w:footerReference w:type="default" r:id="rId397"/>
          <w:pgSz w:w="12240" w:h="15840"/>
          <w:pgMar w:header="0" w:footer="1003" w:top="1340" w:bottom="1200" w:left="1560" w:right="1580"/>
          <w:pgNumType w:start="135"/>
        </w:sectPr>
      </w:pPr>
    </w:p>
    <w:p>
      <w:pPr>
        <w:pStyle w:val="BodyText"/>
      </w:pPr>
    </w:p>
    <w:p>
      <w:pPr>
        <w:pStyle w:val="Heading4"/>
        <w:spacing w:before="178"/>
        <w:ind w:left="142" w:right="-15"/>
        <w:jc w:val="left"/>
      </w:pPr>
      <w:bookmarkStart w:name="_bookmark112" w:id="116"/>
      <w:bookmarkEnd w:id="116"/>
      <w:r>
        <w:rPr>
          <w:b w:val="0"/>
        </w:rPr>
      </w:r>
      <w:r>
        <w:rPr/>
        <w:t>Sistema</w:t>
      </w:r>
      <w:r>
        <w:rPr>
          <w:spacing w:val="-7"/>
        </w:rPr>
        <w:t> </w:t>
      </w:r>
      <w:r>
        <w:rPr/>
        <w:t>compatible:</w:t>
      </w:r>
    </w:p>
    <w:p>
      <w:pPr>
        <w:spacing w:before="34"/>
        <w:ind w:left="793" w:right="0" w:firstLine="0"/>
        <w:jc w:val="left"/>
        <w:rPr>
          <w:rFonts w:ascii="Calibri" w:hAnsi="Calibri"/>
          <w:i/>
          <w:sz w:val="18"/>
        </w:rPr>
      </w:pPr>
      <w:r>
        <w:rPr/>
        <w:br w:type="column"/>
      </w:r>
      <w:r>
        <w:rPr>
          <w:rFonts w:ascii="Calibri" w:hAnsi="Calibri"/>
          <w:i/>
          <w:color w:val="44536A"/>
          <w:sz w:val="18"/>
        </w:rPr>
        <w:t>Ilustración 23 Sistema incompatible</w:t>
      </w:r>
    </w:p>
    <w:p>
      <w:pPr>
        <w:spacing w:after="0"/>
        <w:jc w:val="left"/>
        <w:rPr>
          <w:rFonts w:ascii="Calibri" w:hAnsi="Calibri"/>
          <w:sz w:val="18"/>
        </w:rPr>
        <w:sectPr>
          <w:type w:val="continuous"/>
          <w:pgSz w:w="12240" w:h="15840"/>
          <w:pgMar w:top="0" w:bottom="280" w:left="1560" w:right="1580"/>
          <w:cols w:num="2" w:equalWidth="0">
            <w:col w:w="2214" w:space="255"/>
            <w:col w:w="6631"/>
          </w:cols>
        </w:sectPr>
      </w:pPr>
    </w:p>
    <w:p>
      <w:pPr>
        <w:pStyle w:val="BodyText"/>
        <w:spacing w:before="5"/>
        <w:rPr>
          <w:rFonts w:ascii="Calibri"/>
          <w:i/>
          <w:sz w:val="23"/>
        </w:rPr>
      </w:pPr>
    </w:p>
    <w:p>
      <w:pPr>
        <w:pStyle w:val="BodyText"/>
        <w:spacing w:line="276" w:lineRule="auto" w:before="69"/>
        <w:ind w:left="142" w:right="27"/>
      </w:pPr>
      <w:r>
        <w:rPr/>
        <w:t>En este caso si se tiene una solución al sistema lineal, dentro del cual se pueden distinguir dos sistemas son:</w:t>
      </w:r>
    </w:p>
    <w:p>
      <w:pPr>
        <w:pStyle w:val="BodyText"/>
        <w:spacing w:before="6"/>
        <w:rPr>
          <w:sz w:val="27"/>
        </w:rPr>
      </w:pPr>
    </w:p>
    <w:p>
      <w:pPr>
        <w:pStyle w:val="ListParagraph"/>
        <w:numPr>
          <w:ilvl w:val="1"/>
          <w:numId w:val="20"/>
        </w:numPr>
        <w:tabs>
          <w:tab w:pos="861" w:val="left" w:leader="none"/>
          <w:tab w:pos="862" w:val="left" w:leader="none"/>
        </w:tabs>
        <w:spacing w:line="273" w:lineRule="auto" w:before="1" w:after="0"/>
        <w:ind w:left="862" w:right="118" w:hanging="360"/>
        <w:jc w:val="left"/>
        <w:rPr>
          <w:sz w:val="24"/>
        </w:rPr>
      </w:pPr>
      <w:r>
        <w:rPr>
          <w:sz w:val="24"/>
        </w:rPr>
        <w:t>Sistema compatible determinado, es decir, solo se tiene una única solución, donde</w:t>
      </w:r>
      <w:r>
        <w:rPr>
          <w:spacing w:val="-34"/>
          <w:sz w:val="24"/>
        </w:rPr>
        <w:t> </w:t>
      </w:r>
      <w:r>
        <w:rPr>
          <w:sz w:val="24"/>
        </w:rPr>
        <w:t>se tiene</w:t>
      </w:r>
      <w:r>
        <w:rPr>
          <w:spacing w:val="-11"/>
          <w:sz w:val="24"/>
        </w:rPr>
        <w:t> </w:t>
      </w:r>
      <w:r>
        <w:rPr>
          <w:sz w:val="24"/>
        </w:rPr>
        <w:t>el</w:t>
      </w:r>
      <w:r>
        <w:rPr>
          <w:spacing w:val="-9"/>
          <w:sz w:val="24"/>
        </w:rPr>
        <w:t> </w:t>
      </w:r>
      <w:r>
        <w:rPr>
          <w:sz w:val="24"/>
        </w:rPr>
        <w:t>mismo</w:t>
      </w:r>
      <w:r>
        <w:rPr>
          <w:spacing w:val="-9"/>
          <w:sz w:val="24"/>
        </w:rPr>
        <w:t> </w:t>
      </w:r>
      <w:r>
        <w:rPr>
          <w:sz w:val="24"/>
        </w:rPr>
        <w:t>número</w:t>
      </w:r>
      <w:r>
        <w:rPr>
          <w:spacing w:val="-10"/>
          <w:sz w:val="24"/>
        </w:rPr>
        <w:t> </w:t>
      </w:r>
      <w:r>
        <w:rPr>
          <w:sz w:val="24"/>
        </w:rPr>
        <w:t>de</w:t>
      </w:r>
      <w:r>
        <w:rPr>
          <w:spacing w:val="-11"/>
          <w:sz w:val="24"/>
        </w:rPr>
        <w:t> </w:t>
      </w:r>
      <w:r>
        <w:rPr>
          <w:sz w:val="24"/>
        </w:rPr>
        <w:t>ecuaciones</w:t>
      </w:r>
      <w:r>
        <w:rPr>
          <w:spacing w:val="-10"/>
          <w:sz w:val="24"/>
        </w:rPr>
        <w:t> </w:t>
      </w:r>
      <w:r>
        <w:rPr>
          <w:sz w:val="24"/>
        </w:rPr>
        <w:t>con</w:t>
      </w:r>
      <w:r>
        <w:rPr>
          <w:spacing w:val="-10"/>
          <w:sz w:val="24"/>
        </w:rPr>
        <w:t> </w:t>
      </w:r>
      <w:r>
        <w:rPr>
          <w:sz w:val="24"/>
        </w:rPr>
        <w:t>respecto</w:t>
      </w:r>
      <w:r>
        <w:rPr>
          <w:spacing w:val="-9"/>
          <w:sz w:val="24"/>
        </w:rPr>
        <w:t> </w:t>
      </w:r>
      <w:r>
        <w:rPr>
          <w:sz w:val="24"/>
        </w:rPr>
        <w:t>a</w:t>
      </w:r>
      <w:r>
        <w:rPr>
          <w:spacing w:val="-11"/>
          <w:sz w:val="24"/>
        </w:rPr>
        <w:t> </w:t>
      </w:r>
      <w:r>
        <w:rPr>
          <w:sz w:val="24"/>
        </w:rPr>
        <w:t>incógnitas</w:t>
      </w:r>
      <w:r>
        <w:rPr>
          <w:spacing w:val="-9"/>
          <w:sz w:val="24"/>
        </w:rPr>
        <w:t> </w:t>
      </w:r>
      <w:r>
        <w:rPr>
          <w:sz w:val="24"/>
        </w:rPr>
        <w:t>para</w:t>
      </w:r>
      <w:r>
        <w:rPr>
          <w:spacing w:val="-11"/>
          <w:sz w:val="24"/>
        </w:rPr>
        <w:t> </w:t>
      </w:r>
      <w:r>
        <w:rPr>
          <w:sz w:val="24"/>
        </w:rPr>
        <w:t>el</w:t>
      </w:r>
      <w:r>
        <w:rPr>
          <w:spacing w:val="-9"/>
          <w:sz w:val="24"/>
        </w:rPr>
        <w:t> </w:t>
      </w:r>
      <w:r>
        <w:rPr>
          <w:sz w:val="24"/>
        </w:rPr>
        <w:t>sistema</w:t>
      </w:r>
      <w:r>
        <w:rPr>
          <w:spacing w:val="-11"/>
          <w:sz w:val="24"/>
        </w:rPr>
        <w:t> </w:t>
      </w:r>
      <w:r>
        <w:rPr>
          <w:sz w:val="24"/>
        </w:rPr>
        <w:t>lineal.</w:t>
      </w:r>
    </w:p>
    <w:p>
      <w:pPr>
        <w:pStyle w:val="BodyText"/>
        <w:spacing w:before="3"/>
        <w:ind w:left="501"/>
        <w:rPr>
          <w:rFonts w:ascii="Symbol" w:hAnsi="Symbol"/>
        </w:rPr>
      </w:pPr>
      <w:r>
        <w:rPr>
          <w:rFonts w:ascii="Symbol" w:hAnsi="Symbol"/>
          <w:w w:val="100"/>
        </w:rPr>
        <w:t></w:t>
      </w:r>
    </w:p>
    <w:p>
      <w:pPr>
        <w:pStyle w:val="BodyText"/>
        <w:spacing w:before="42"/>
        <w:ind w:left="861" w:right="27"/>
      </w:pPr>
      <w:r>
        <w:rPr/>
        <w:t>Por ejemplo: si "y = 15" entonces:</w:t>
      </w:r>
    </w:p>
    <w:p>
      <w:pPr>
        <w:pStyle w:val="BodyText"/>
        <w:spacing w:before="5"/>
        <w:rPr>
          <w:sz w:val="26"/>
        </w:rPr>
      </w:pPr>
    </w:p>
    <w:p>
      <w:pPr>
        <w:pStyle w:val="BodyText"/>
        <w:spacing w:before="59"/>
        <w:ind w:left="2819" w:right="2797"/>
        <w:jc w:val="center"/>
        <w:rPr>
          <w:rFonts w:ascii="Cambria Math" w:eastAsia="Cambria Math"/>
        </w:rPr>
      </w:pPr>
      <w:r>
        <w:rPr>
          <w:rFonts w:ascii="Cambria Math" w:eastAsia="Cambria Math"/>
        </w:rPr>
        <w:t>� + � = 12</w:t>
      </w:r>
    </w:p>
    <w:p>
      <w:pPr>
        <w:pStyle w:val="BodyText"/>
        <w:spacing w:before="43"/>
        <w:ind w:left="2819" w:right="2800"/>
        <w:jc w:val="center"/>
        <w:rPr>
          <w:rFonts w:ascii="Cambria Math" w:hAnsi="Cambria Math" w:eastAsia="Cambria Math"/>
        </w:rPr>
      </w:pPr>
      <w:r>
        <w:rPr>
          <w:rFonts w:ascii="Cambria Math" w:hAnsi="Cambria Math" w:eastAsia="Cambria Math"/>
        </w:rPr>
        <w:t>� = 12 − �</w:t>
      </w:r>
    </w:p>
    <w:p>
      <w:pPr>
        <w:pStyle w:val="BodyText"/>
        <w:spacing w:before="42"/>
        <w:ind w:left="2819" w:right="2797"/>
        <w:jc w:val="center"/>
        <w:rPr>
          <w:rFonts w:ascii="Cambria Math" w:hAnsi="Cambria Math" w:eastAsia="Cambria Math"/>
        </w:rPr>
      </w:pPr>
      <w:r>
        <w:rPr>
          <w:rFonts w:ascii="Cambria Math" w:hAnsi="Cambria Math" w:eastAsia="Cambria Math"/>
        </w:rPr>
        <w:t>� = −3</w:t>
      </w:r>
    </w:p>
    <w:p>
      <w:pPr>
        <w:spacing w:before="41"/>
        <w:ind w:left="2819" w:right="2801" w:firstLine="0"/>
        <w:jc w:val="center"/>
        <w:rPr>
          <w:rFonts w:ascii="Calibri" w:hAnsi="Calibri"/>
          <w:i/>
          <w:sz w:val="18"/>
        </w:rPr>
      </w:pPr>
      <w:r>
        <w:rPr>
          <w:rFonts w:ascii="Calibri" w:hAnsi="Calibri"/>
          <w:i/>
          <w:color w:val="44536A"/>
          <w:sz w:val="18"/>
        </w:rPr>
        <w:t>Ilustración 24 Ejemplo de Sistema incompatible</w:t>
      </w:r>
    </w:p>
    <w:p>
      <w:pPr>
        <w:pStyle w:val="BodyText"/>
        <w:spacing w:before="12"/>
        <w:rPr>
          <w:rFonts w:ascii="Calibri"/>
          <w:i/>
          <w:sz w:val="15"/>
        </w:rPr>
      </w:pPr>
    </w:p>
    <w:p>
      <w:pPr>
        <w:pStyle w:val="ListParagraph"/>
        <w:numPr>
          <w:ilvl w:val="1"/>
          <w:numId w:val="20"/>
        </w:numPr>
        <w:tabs>
          <w:tab w:pos="862" w:val="left" w:leader="none"/>
        </w:tabs>
        <w:spacing w:line="276" w:lineRule="auto" w:before="0" w:after="0"/>
        <w:ind w:left="862" w:right="119" w:hanging="360"/>
        <w:jc w:val="both"/>
        <w:rPr>
          <w:sz w:val="24"/>
        </w:rPr>
      </w:pPr>
      <w:r>
        <w:rPr>
          <w:sz w:val="24"/>
        </w:rPr>
        <w:t>Sistema</w:t>
      </w:r>
      <w:r>
        <w:rPr>
          <w:spacing w:val="-10"/>
          <w:sz w:val="24"/>
        </w:rPr>
        <w:t> </w:t>
      </w:r>
      <w:r>
        <w:rPr>
          <w:sz w:val="24"/>
        </w:rPr>
        <w:t>compatible</w:t>
      </w:r>
      <w:r>
        <w:rPr>
          <w:spacing w:val="-11"/>
          <w:sz w:val="24"/>
        </w:rPr>
        <w:t> </w:t>
      </w:r>
      <w:r>
        <w:rPr>
          <w:sz w:val="24"/>
        </w:rPr>
        <w:t>indeterminado,</w:t>
      </w:r>
      <w:r>
        <w:rPr>
          <w:spacing w:val="-8"/>
          <w:sz w:val="24"/>
        </w:rPr>
        <w:t> </w:t>
      </w:r>
      <w:r>
        <w:rPr>
          <w:sz w:val="24"/>
        </w:rPr>
        <w:t>cuando</w:t>
      </w:r>
      <w:r>
        <w:rPr>
          <w:spacing w:val="-7"/>
          <w:sz w:val="24"/>
        </w:rPr>
        <w:t> </w:t>
      </w:r>
      <w:r>
        <w:rPr>
          <w:sz w:val="24"/>
        </w:rPr>
        <w:t>admite</w:t>
      </w:r>
      <w:r>
        <w:rPr>
          <w:spacing w:val="-10"/>
          <w:sz w:val="24"/>
        </w:rPr>
        <w:t> </w:t>
      </w:r>
      <w:r>
        <w:rPr>
          <w:sz w:val="24"/>
        </w:rPr>
        <w:t>un</w:t>
      </w:r>
      <w:r>
        <w:rPr>
          <w:spacing w:val="-10"/>
          <w:sz w:val="24"/>
        </w:rPr>
        <w:t> </w:t>
      </w:r>
      <w:r>
        <w:rPr>
          <w:sz w:val="24"/>
        </w:rPr>
        <w:t>conjunto</w:t>
      </w:r>
      <w:r>
        <w:rPr>
          <w:spacing w:val="-10"/>
          <w:sz w:val="24"/>
        </w:rPr>
        <w:t> </w:t>
      </w:r>
      <w:r>
        <w:rPr>
          <w:sz w:val="24"/>
        </w:rPr>
        <w:t>infinito</w:t>
      </w:r>
      <w:r>
        <w:rPr>
          <w:spacing w:val="-9"/>
          <w:sz w:val="24"/>
        </w:rPr>
        <w:t> </w:t>
      </w:r>
      <w:r>
        <w:rPr>
          <w:sz w:val="24"/>
        </w:rPr>
        <w:t>de</w:t>
      </w:r>
      <w:r>
        <w:rPr>
          <w:spacing w:val="-11"/>
          <w:sz w:val="24"/>
        </w:rPr>
        <w:t> </w:t>
      </w:r>
      <w:r>
        <w:rPr>
          <w:sz w:val="24"/>
        </w:rPr>
        <w:t>soluciones el sistema lineal, debido a que tenemos un número mayor de ecuaciones que de incógnitas indicando nos que se tiene una dependencia lineal, que se puede apreciar en el siguiente</w:t>
      </w:r>
      <w:r>
        <w:rPr>
          <w:spacing w:val="-5"/>
          <w:sz w:val="24"/>
        </w:rPr>
        <w:t> </w:t>
      </w:r>
      <w:r>
        <w:rPr>
          <w:sz w:val="24"/>
        </w:rPr>
        <w:t>ejemplo:</w:t>
      </w:r>
    </w:p>
    <w:p>
      <w:pPr>
        <w:spacing w:after="0" w:line="276" w:lineRule="auto"/>
        <w:jc w:val="both"/>
        <w:rPr>
          <w:sz w:val="24"/>
        </w:rPr>
        <w:sectPr>
          <w:type w:val="continuous"/>
          <w:pgSz w:w="12240" w:h="15840"/>
          <w:pgMar w:top="0" w:bottom="280" w:left="1560" w:right="1580"/>
        </w:sectPr>
      </w:pPr>
    </w:p>
    <w:p>
      <w:pPr>
        <w:pStyle w:val="BodyText"/>
        <w:spacing w:before="2"/>
        <w:rPr>
          <w:sz w:val="14"/>
        </w:rPr>
      </w:pPr>
    </w:p>
    <w:p>
      <w:pPr>
        <w:pStyle w:val="BodyText"/>
        <w:spacing w:before="65"/>
        <w:ind w:left="821" w:right="48"/>
      </w:pPr>
      <w:r>
        <w:rPr/>
        <w:t>"y = a, a </w:t>
      </w:r>
      <w:r>
        <w:rPr>
          <w:rFonts w:ascii="Cambria Math" w:hAnsi="Cambria Math"/>
        </w:rPr>
        <w:t>∈  ℝ</w:t>
      </w:r>
      <w:r>
        <w:rPr/>
        <w:t>", entonces la solución dependerá del valor que tome "a".</w:t>
      </w:r>
    </w:p>
    <w:p>
      <w:pPr>
        <w:pStyle w:val="BodyText"/>
        <w:spacing w:before="7"/>
        <w:rPr>
          <w:sz w:val="31"/>
        </w:rPr>
      </w:pPr>
    </w:p>
    <w:p>
      <w:pPr>
        <w:pStyle w:val="BodyText"/>
        <w:ind w:right="17"/>
        <w:jc w:val="center"/>
        <w:rPr>
          <w:rFonts w:ascii="Cambria Math" w:eastAsia="Cambria Math"/>
        </w:rPr>
      </w:pPr>
      <w:r>
        <w:rPr>
          <w:rFonts w:ascii="Cambria Math" w:eastAsia="Cambria Math"/>
        </w:rPr>
        <w:t>� + � = 12</w:t>
      </w:r>
    </w:p>
    <w:p>
      <w:pPr>
        <w:pStyle w:val="BodyText"/>
        <w:spacing w:before="42"/>
        <w:ind w:right="18"/>
        <w:jc w:val="center"/>
        <w:rPr>
          <w:rFonts w:ascii="Cambria Math" w:hAnsi="Cambria Math" w:eastAsia="Cambria Math"/>
        </w:rPr>
      </w:pPr>
      <w:r>
        <w:rPr>
          <w:rFonts w:ascii="Cambria Math" w:hAnsi="Cambria Math" w:eastAsia="Cambria Math"/>
        </w:rPr>
        <w:t>� = 12 − �</w:t>
      </w:r>
    </w:p>
    <w:p>
      <w:pPr>
        <w:pStyle w:val="BodyText"/>
        <w:spacing w:before="40"/>
        <w:ind w:right="18"/>
        <w:jc w:val="center"/>
        <w:rPr>
          <w:rFonts w:ascii="Cambria Math" w:hAnsi="Cambria Math" w:eastAsia="Cambria Math"/>
        </w:rPr>
      </w:pPr>
      <w:r>
        <w:rPr>
          <w:rFonts w:ascii="Cambria Math" w:hAnsi="Cambria Math" w:eastAsia="Cambria Math"/>
        </w:rPr>
        <w:t>� = 12 − �</w:t>
      </w:r>
    </w:p>
    <w:p>
      <w:pPr>
        <w:spacing w:before="44"/>
        <w:ind w:left="0" w:right="21" w:firstLine="0"/>
        <w:jc w:val="center"/>
        <w:rPr>
          <w:rFonts w:ascii="Calibri" w:hAnsi="Calibri"/>
          <w:i/>
          <w:sz w:val="18"/>
        </w:rPr>
      </w:pPr>
      <w:r>
        <w:rPr>
          <w:rFonts w:ascii="Calibri" w:hAnsi="Calibri"/>
          <w:i/>
          <w:color w:val="44536A"/>
          <w:sz w:val="18"/>
        </w:rPr>
        <w:t>Ilustración 25 Ejemplo 2 de sistema incompatible</w:t>
      </w:r>
    </w:p>
    <w:p>
      <w:pPr>
        <w:pStyle w:val="BodyText"/>
        <w:rPr>
          <w:rFonts w:ascii="Calibri"/>
          <w:i/>
          <w:sz w:val="16"/>
        </w:rPr>
      </w:pPr>
    </w:p>
    <w:p>
      <w:pPr>
        <w:pStyle w:val="BodyText"/>
        <w:spacing w:line="276" w:lineRule="auto"/>
        <w:ind w:left="102" w:right="124"/>
        <w:jc w:val="both"/>
      </w:pPr>
      <w:r>
        <w:rPr/>
        <w:t>Por el contrario si tenemos menos ecuaciones que incógnitas no podemos formar el espacio vectorial.</w:t>
      </w:r>
    </w:p>
    <w:p>
      <w:pPr>
        <w:pStyle w:val="BodyText"/>
      </w:pPr>
    </w:p>
    <w:p>
      <w:pPr>
        <w:pStyle w:val="BodyText"/>
        <w:spacing w:before="7"/>
        <w:rPr>
          <w:sz w:val="21"/>
        </w:rPr>
      </w:pPr>
    </w:p>
    <w:p>
      <w:pPr>
        <w:pStyle w:val="BodyText"/>
        <w:ind w:left="102"/>
        <w:jc w:val="both"/>
        <w:rPr>
          <w:rFonts w:ascii="Calibri Light" w:hAnsi="Calibri Light"/>
          <w:b w:val="0"/>
        </w:rPr>
      </w:pPr>
      <w:bookmarkStart w:name="_bookmark113" w:id="117"/>
      <w:bookmarkEnd w:id="117"/>
      <w:r>
        <w:rPr/>
      </w:r>
      <w:r>
        <w:rPr>
          <w:rFonts w:ascii="Calibri Light" w:hAnsi="Calibri Light"/>
          <w:b w:val="0"/>
        </w:rPr>
        <w:t>Método de Gauss</w:t>
      </w:r>
    </w:p>
    <w:p>
      <w:pPr>
        <w:pStyle w:val="BodyText"/>
        <w:spacing w:before="3"/>
        <w:rPr>
          <w:rFonts w:ascii="Calibri Light"/>
          <w:b w:val="0"/>
          <w:sz w:val="29"/>
        </w:rPr>
      </w:pPr>
    </w:p>
    <w:p>
      <w:pPr>
        <w:pStyle w:val="BodyText"/>
        <w:spacing w:line="276" w:lineRule="auto"/>
        <w:ind w:left="102" w:right="119"/>
        <w:jc w:val="both"/>
      </w:pPr>
      <w:r>
        <w:rPr/>
        <w:t>El método de Gauss consiste en transformar un sistema lineal de n-ecuaciones con n- incógnitas en otro equivalente de forma escalonada.</w:t>
      </w:r>
    </w:p>
    <w:p>
      <w:pPr>
        <w:pStyle w:val="BodyText"/>
        <w:spacing w:before="7"/>
        <w:rPr>
          <w:sz w:val="27"/>
        </w:rPr>
      </w:pPr>
    </w:p>
    <w:p>
      <w:pPr>
        <w:pStyle w:val="BodyText"/>
        <w:spacing w:line="276" w:lineRule="auto"/>
        <w:ind w:left="102" w:right="116"/>
        <w:jc w:val="both"/>
      </w:pPr>
      <w:r>
        <w:rPr/>
        <w:t>En donde para poder facilitar el cálculo del sistema de ecuaciones que se tiene se va a transformar en una matriz ampliada, en la cual se pondrán los coeficientes de las variables y los términos independientes de la siguiente forma:</w:t>
      </w:r>
    </w:p>
    <w:p>
      <w:pPr>
        <w:pStyle w:val="BodyText"/>
        <w:rPr>
          <w:sz w:val="20"/>
        </w:rPr>
      </w:pPr>
    </w:p>
    <w:p>
      <w:pPr>
        <w:pStyle w:val="BodyText"/>
        <w:rPr>
          <w:sz w:val="20"/>
        </w:rPr>
      </w:pPr>
    </w:p>
    <w:p>
      <w:pPr>
        <w:pStyle w:val="BodyText"/>
        <w:spacing w:before="8"/>
        <w:rPr>
          <w:sz w:val="18"/>
        </w:rPr>
      </w:pPr>
    </w:p>
    <w:p>
      <w:pPr>
        <w:pStyle w:val="BodyText"/>
        <w:tabs>
          <w:tab w:pos="3157" w:val="left" w:leader="none"/>
          <w:tab w:pos="3736" w:val="left" w:leader="none"/>
          <w:tab w:pos="4367" w:val="left" w:leader="none"/>
          <w:tab w:pos="4818" w:val="left" w:leader="none"/>
          <w:tab w:pos="5375" w:val="left" w:leader="none"/>
          <w:tab w:pos="5954" w:val="left" w:leader="none"/>
        </w:tabs>
        <w:spacing w:before="61"/>
        <w:ind w:left="2826" w:right="48"/>
        <w:rPr>
          <w:rFonts w:ascii="Cambria Math" w:hAnsi="Cambria Math"/>
        </w:rPr>
      </w:pPr>
      <w:r>
        <w:rPr/>
        <w:pict>
          <v:shape style="position:absolute;margin-left:224.740005pt;margin-top:-24.624241pt;width:162.2pt;height:64.55pt;mso-position-horizontal-relative:page;mso-position-vertical-relative:paragraph;z-index:55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2"/>
                    <w:gridCol w:w="607"/>
                    <w:gridCol w:w="612"/>
                    <w:gridCol w:w="444"/>
                    <w:gridCol w:w="643"/>
                    <w:gridCol w:w="355"/>
                  </w:tblGrid>
                  <w:tr>
                    <w:trPr>
                      <w:trHeight w:val="404" w:hRule="exact"/>
                    </w:trPr>
                    <w:tc>
                      <w:tcPr>
                        <w:tcW w:w="582" w:type="dxa"/>
                      </w:tcPr>
                      <w:p>
                        <w:pPr>
                          <w:pStyle w:val="TableParagraph"/>
                          <w:spacing w:before="56"/>
                          <w:ind w:left="-111" w:right="91"/>
                          <w:jc w:val="right"/>
                          <w:rPr>
                            <w:rFonts w:ascii="Cambria Math" w:eastAsia="Cambria Math"/>
                            <w:sz w:val="17"/>
                          </w:rPr>
                        </w:pPr>
                        <w:r>
                          <w:rPr>
                            <w:rFonts w:ascii="Cambria Math" w:eastAsia="Cambria Math"/>
                            <w:w w:val="95"/>
                            <w:position w:val="5"/>
                            <w:sz w:val="24"/>
                          </w:rPr>
                          <w:t>�</w:t>
                        </w:r>
                        <w:r>
                          <w:rPr>
                            <w:rFonts w:ascii="Cambria Math" w:eastAsia="Cambria Math"/>
                            <w:w w:val="95"/>
                            <w:sz w:val="17"/>
                          </w:rPr>
                          <w:t>11</w:t>
                        </w:r>
                      </w:p>
                    </w:tc>
                    <w:tc>
                      <w:tcPr>
                        <w:tcW w:w="607" w:type="dxa"/>
                      </w:tcPr>
                      <w:p>
                        <w:pPr>
                          <w:pStyle w:val="TableParagraph"/>
                          <w:spacing w:before="56"/>
                          <w:ind w:left="57" w:right="26"/>
                          <w:rPr>
                            <w:rFonts w:ascii="Cambria Math" w:eastAsia="Cambria Math"/>
                            <w:sz w:val="17"/>
                          </w:rPr>
                        </w:pPr>
                        <w:r>
                          <w:rPr>
                            <w:rFonts w:ascii="Cambria Math" w:eastAsia="Cambria Math"/>
                            <w:position w:val="5"/>
                            <w:sz w:val="24"/>
                          </w:rPr>
                          <w:t>�</w:t>
                        </w:r>
                        <w:r>
                          <w:rPr>
                            <w:rFonts w:ascii="Cambria Math" w:eastAsia="Cambria Math"/>
                            <w:sz w:val="17"/>
                          </w:rPr>
                          <w:t>12</w:t>
                        </w:r>
                      </w:p>
                    </w:tc>
                    <w:tc>
                      <w:tcPr>
                        <w:tcW w:w="612" w:type="dxa"/>
                      </w:tcPr>
                      <w:p>
                        <w:pPr>
                          <w:pStyle w:val="TableParagraph"/>
                          <w:spacing w:before="56"/>
                          <w:ind w:left="122" w:right="-78"/>
                          <w:jc w:val="left"/>
                          <w:rPr>
                            <w:rFonts w:ascii="Cambria Math" w:eastAsia="Cambria Math"/>
                            <w:sz w:val="17"/>
                          </w:rPr>
                        </w:pPr>
                        <w:r>
                          <w:rPr>
                            <w:rFonts w:ascii="Cambria Math" w:eastAsia="Cambria Math"/>
                            <w:position w:val="5"/>
                            <w:sz w:val="24"/>
                          </w:rPr>
                          <w:t>�</w:t>
                        </w:r>
                        <w:r>
                          <w:rPr>
                            <w:rFonts w:ascii="Cambria Math" w:eastAsia="Cambria Math"/>
                            <w:sz w:val="17"/>
                          </w:rPr>
                          <w:t>13</w:t>
                        </w:r>
                      </w:p>
                    </w:tc>
                    <w:tc>
                      <w:tcPr>
                        <w:tcW w:w="444" w:type="dxa"/>
                      </w:tcPr>
                      <w:p>
                        <w:pPr>
                          <w:pStyle w:val="TableParagraph"/>
                          <w:spacing w:before="94"/>
                          <w:ind w:right="49"/>
                          <w:rPr>
                            <w:rFonts w:ascii="Cambria Math" w:hAnsi="Cambria Math"/>
                            <w:sz w:val="24"/>
                          </w:rPr>
                        </w:pPr>
                        <w:r>
                          <w:rPr>
                            <w:rFonts w:ascii="Cambria Math" w:hAnsi="Cambria Math"/>
                            <w:w w:val="99"/>
                            <w:sz w:val="24"/>
                          </w:rPr>
                          <w:t>⋯</w:t>
                        </w:r>
                      </w:p>
                    </w:tc>
                    <w:tc>
                      <w:tcPr>
                        <w:tcW w:w="643" w:type="dxa"/>
                      </w:tcPr>
                      <w:p>
                        <w:pPr>
                          <w:pStyle w:val="TableParagraph"/>
                          <w:spacing w:before="92"/>
                          <w:ind w:left="98" w:right="-142"/>
                          <w:jc w:val="left"/>
                          <w:rPr>
                            <w:rFonts w:ascii="Cambria Math" w:eastAsia="Cambria Math"/>
                            <w:sz w:val="17"/>
                          </w:rPr>
                        </w:pPr>
                        <w:r>
                          <w:rPr>
                            <w:rFonts w:ascii="Cambria Math" w:eastAsia="Cambria Math"/>
                            <w:position w:val="5"/>
                            <w:sz w:val="24"/>
                          </w:rPr>
                          <w:t>�</w:t>
                        </w:r>
                        <w:r>
                          <w:rPr>
                            <w:rFonts w:ascii="Cambria Math" w:eastAsia="Cambria Math"/>
                            <w:sz w:val="17"/>
                          </w:rPr>
                          <w:t>1�</w:t>
                        </w:r>
                      </w:p>
                    </w:tc>
                    <w:tc>
                      <w:tcPr>
                        <w:tcW w:w="355" w:type="dxa"/>
                      </w:tcPr>
                      <w:p>
                        <w:pPr>
                          <w:pStyle w:val="TableParagraph"/>
                          <w:spacing w:before="114"/>
                          <w:ind w:left="54"/>
                          <w:rPr>
                            <w:rFonts w:ascii="Cambria Math" w:eastAsia="Cambria Math"/>
                            <w:sz w:val="17"/>
                          </w:rPr>
                        </w:pPr>
                        <w:r>
                          <w:rPr>
                            <w:rFonts w:ascii="Cambria Math" w:eastAsia="Cambria Math"/>
                            <w:w w:val="90"/>
                            <w:sz w:val="24"/>
                          </w:rPr>
                          <w:t>�</w:t>
                        </w:r>
                        <w:r>
                          <w:rPr>
                            <w:rFonts w:ascii="Cambria Math" w:eastAsia="Cambria Math"/>
                            <w:w w:val="90"/>
                            <w:position w:val="-4"/>
                            <w:sz w:val="17"/>
                          </w:rPr>
                          <w:t>1</w:t>
                        </w:r>
                      </w:p>
                    </w:tc>
                  </w:tr>
                  <w:tr>
                    <w:trPr>
                      <w:trHeight w:val="305" w:hRule="exact"/>
                    </w:trPr>
                    <w:tc>
                      <w:tcPr>
                        <w:tcW w:w="582" w:type="dxa"/>
                      </w:tcPr>
                      <w:p>
                        <w:pPr>
                          <w:pStyle w:val="TableParagraph"/>
                          <w:spacing w:line="249" w:lineRule="exact"/>
                          <w:ind w:left="-111" w:right="94"/>
                          <w:jc w:val="right"/>
                          <w:rPr>
                            <w:rFonts w:ascii="Cambria Math" w:eastAsia="Cambria Math"/>
                            <w:sz w:val="17"/>
                          </w:rPr>
                        </w:pPr>
                        <w:r>
                          <w:rPr>
                            <w:rFonts w:ascii="Cambria Math" w:eastAsia="Cambria Math"/>
                            <w:w w:val="95"/>
                            <w:position w:val="5"/>
                            <w:sz w:val="24"/>
                          </w:rPr>
                          <w:t>�</w:t>
                        </w:r>
                        <w:r>
                          <w:rPr>
                            <w:rFonts w:ascii="Cambria Math" w:eastAsia="Cambria Math"/>
                            <w:w w:val="95"/>
                            <w:sz w:val="17"/>
                          </w:rPr>
                          <w:t>21</w:t>
                        </w:r>
                      </w:p>
                    </w:tc>
                    <w:tc>
                      <w:tcPr>
                        <w:tcW w:w="607" w:type="dxa"/>
                      </w:tcPr>
                      <w:p>
                        <w:pPr>
                          <w:pStyle w:val="TableParagraph"/>
                          <w:spacing w:line="249" w:lineRule="exact"/>
                          <w:ind w:left="52" w:right="26"/>
                          <w:rPr>
                            <w:rFonts w:ascii="Cambria Math" w:eastAsia="Cambria Math"/>
                            <w:sz w:val="17"/>
                          </w:rPr>
                        </w:pPr>
                        <w:r>
                          <w:rPr>
                            <w:rFonts w:ascii="Cambria Math" w:eastAsia="Cambria Math"/>
                            <w:position w:val="5"/>
                            <w:sz w:val="24"/>
                          </w:rPr>
                          <w:t>�</w:t>
                        </w:r>
                        <w:r>
                          <w:rPr>
                            <w:rFonts w:ascii="Cambria Math" w:eastAsia="Cambria Math"/>
                            <w:sz w:val="17"/>
                          </w:rPr>
                          <w:t>22</w:t>
                        </w:r>
                      </w:p>
                    </w:tc>
                    <w:tc>
                      <w:tcPr>
                        <w:tcW w:w="612" w:type="dxa"/>
                      </w:tcPr>
                      <w:p>
                        <w:pPr>
                          <w:pStyle w:val="TableParagraph"/>
                          <w:spacing w:line="249" w:lineRule="exact"/>
                          <w:ind w:left="124" w:right="-78"/>
                          <w:jc w:val="left"/>
                          <w:rPr>
                            <w:rFonts w:ascii="Cambria Math" w:eastAsia="Cambria Math"/>
                            <w:sz w:val="17"/>
                          </w:rPr>
                        </w:pPr>
                        <w:r>
                          <w:rPr>
                            <w:rFonts w:ascii="Cambria Math" w:eastAsia="Cambria Math"/>
                            <w:position w:val="5"/>
                            <w:sz w:val="24"/>
                          </w:rPr>
                          <w:t>�</w:t>
                        </w:r>
                        <w:r>
                          <w:rPr>
                            <w:rFonts w:ascii="Cambria Math" w:eastAsia="Cambria Math"/>
                            <w:sz w:val="17"/>
                          </w:rPr>
                          <w:t>23</w:t>
                        </w:r>
                      </w:p>
                    </w:tc>
                    <w:tc>
                      <w:tcPr>
                        <w:tcW w:w="444" w:type="dxa"/>
                      </w:tcPr>
                      <w:p>
                        <w:pPr>
                          <w:pStyle w:val="TableParagraph"/>
                          <w:spacing w:line="253" w:lineRule="exact"/>
                          <w:ind w:right="49"/>
                          <w:rPr>
                            <w:rFonts w:ascii="Cambria Math" w:hAnsi="Cambria Math"/>
                            <w:sz w:val="24"/>
                          </w:rPr>
                        </w:pPr>
                        <w:r>
                          <w:rPr>
                            <w:rFonts w:ascii="Cambria Math" w:hAnsi="Cambria Math"/>
                            <w:w w:val="99"/>
                            <w:sz w:val="24"/>
                          </w:rPr>
                          <w:t>⋱</w:t>
                        </w:r>
                      </w:p>
                    </w:tc>
                    <w:tc>
                      <w:tcPr>
                        <w:tcW w:w="643" w:type="dxa"/>
                      </w:tcPr>
                      <w:p>
                        <w:pPr>
                          <w:pStyle w:val="TableParagraph"/>
                          <w:spacing w:line="285" w:lineRule="exact"/>
                          <w:ind w:left="95" w:right="-142"/>
                          <w:jc w:val="left"/>
                          <w:rPr>
                            <w:rFonts w:ascii="Cambria Math" w:eastAsia="Cambria Math"/>
                            <w:sz w:val="17"/>
                          </w:rPr>
                        </w:pPr>
                        <w:r>
                          <w:rPr>
                            <w:rFonts w:ascii="Cambria Math" w:eastAsia="Cambria Math"/>
                            <w:position w:val="5"/>
                            <w:sz w:val="24"/>
                          </w:rPr>
                          <w:t>�</w:t>
                        </w:r>
                        <w:r>
                          <w:rPr>
                            <w:rFonts w:ascii="Cambria Math" w:eastAsia="Cambria Math"/>
                            <w:sz w:val="17"/>
                          </w:rPr>
                          <w:t>2�</w:t>
                        </w:r>
                      </w:p>
                    </w:tc>
                    <w:tc>
                      <w:tcPr>
                        <w:tcW w:w="355" w:type="dxa"/>
                      </w:tcPr>
                      <w:p>
                        <w:pPr>
                          <w:pStyle w:val="TableParagraph"/>
                          <w:spacing w:before="2"/>
                          <w:ind w:left="54"/>
                          <w:rPr>
                            <w:rFonts w:ascii="Cambria Math" w:eastAsia="Cambria Math"/>
                            <w:sz w:val="17"/>
                          </w:rPr>
                        </w:pPr>
                        <w:r>
                          <w:rPr>
                            <w:rFonts w:ascii="Cambria Math" w:eastAsia="Cambria Math"/>
                            <w:w w:val="90"/>
                            <w:sz w:val="24"/>
                          </w:rPr>
                          <w:t>�</w:t>
                        </w:r>
                        <w:r>
                          <w:rPr>
                            <w:rFonts w:ascii="Cambria Math" w:eastAsia="Cambria Math"/>
                            <w:w w:val="90"/>
                            <w:position w:val="-4"/>
                            <w:sz w:val="17"/>
                          </w:rPr>
                          <w:t>2</w:t>
                        </w:r>
                      </w:p>
                    </w:tc>
                  </w:tr>
                  <w:tr>
                    <w:trPr>
                      <w:trHeight w:val="261" w:hRule="exact"/>
                    </w:trPr>
                    <w:tc>
                      <w:tcPr>
                        <w:tcW w:w="3243" w:type="dxa"/>
                        <w:gridSpan w:val="6"/>
                      </w:tcPr>
                      <w:p>
                        <w:pPr/>
                      </w:p>
                    </w:tc>
                  </w:tr>
                  <w:tr>
                    <w:trPr>
                      <w:trHeight w:val="320" w:hRule="exact"/>
                    </w:trPr>
                    <w:tc>
                      <w:tcPr>
                        <w:tcW w:w="582" w:type="dxa"/>
                      </w:tcPr>
                      <w:p>
                        <w:pPr>
                          <w:pStyle w:val="TableParagraph"/>
                          <w:spacing w:line="276" w:lineRule="exact"/>
                          <w:ind w:left="-111" w:right="153"/>
                          <w:jc w:val="right"/>
                          <w:rPr>
                            <w:rFonts w:ascii="Cambria Math" w:eastAsia="Cambria Math"/>
                            <w:sz w:val="17"/>
                          </w:rPr>
                        </w:pPr>
                        <w:r>
                          <w:rPr>
                            <w:rFonts w:ascii="Cambria Math" w:eastAsia="Cambria Math"/>
                            <w:spacing w:val="-5"/>
                            <w:w w:val="110"/>
                            <w:position w:val="5"/>
                            <w:sz w:val="24"/>
                          </w:rPr>
                          <w:t>�</w:t>
                        </w:r>
                        <w:r>
                          <w:rPr>
                            <w:rFonts w:ascii="Cambria Math" w:eastAsia="Cambria Math"/>
                            <w:spacing w:val="-5"/>
                            <w:w w:val="110"/>
                            <w:sz w:val="17"/>
                          </w:rPr>
                          <w:t>�1</w:t>
                        </w:r>
                      </w:p>
                    </w:tc>
                    <w:tc>
                      <w:tcPr>
                        <w:tcW w:w="607" w:type="dxa"/>
                      </w:tcPr>
                      <w:p>
                        <w:pPr>
                          <w:pStyle w:val="TableParagraph"/>
                          <w:spacing w:line="276" w:lineRule="exact"/>
                          <w:ind w:right="26"/>
                          <w:rPr>
                            <w:rFonts w:ascii="Cambria Math" w:eastAsia="Cambria Math"/>
                            <w:sz w:val="17"/>
                          </w:rPr>
                        </w:pPr>
                        <w:r>
                          <w:rPr>
                            <w:rFonts w:ascii="Cambria Math" w:eastAsia="Cambria Math"/>
                            <w:w w:val="110"/>
                            <w:position w:val="5"/>
                            <w:sz w:val="24"/>
                          </w:rPr>
                          <w:t>�</w:t>
                        </w:r>
                        <w:r>
                          <w:rPr>
                            <w:rFonts w:ascii="Cambria Math" w:eastAsia="Cambria Math"/>
                            <w:w w:val="110"/>
                            <w:sz w:val="17"/>
                          </w:rPr>
                          <w:t>�2</w:t>
                        </w:r>
                      </w:p>
                    </w:tc>
                    <w:tc>
                      <w:tcPr>
                        <w:tcW w:w="612" w:type="dxa"/>
                      </w:tcPr>
                      <w:p>
                        <w:pPr>
                          <w:pStyle w:val="TableParagraph"/>
                          <w:spacing w:line="276" w:lineRule="exact"/>
                          <w:ind w:left="127" w:right="-78"/>
                          <w:jc w:val="left"/>
                          <w:rPr>
                            <w:rFonts w:ascii="Cambria Math" w:eastAsia="Cambria Math"/>
                            <w:sz w:val="17"/>
                          </w:rPr>
                        </w:pPr>
                        <w:r>
                          <w:rPr>
                            <w:rFonts w:ascii="Cambria Math" w:eastAsia="Cambria Math"/>
                            <w:w w:val="84"/>
                            <w:position w:val="5"/>
                            <w:sz w:val="24"/>
                          </w:rPr>
                          <w:t>�</w:t>
                        </w:r>
                        <w:r>
                          <w:rPr>
                            <w:rFonts w:ascii="Cambria Math" w:eastAsia="Cambria Math"/>
                            <w:spacing w:val="-1"/>
                            <w:w w:val="142"/>
                            <w:sz w:val="17"/>
                          </w:rPr>
                          <w:t>�</w:t>
                        </w:r>
                        <w:r>
                          <w:rPr>
                            <w:rFonts w:ascii="Cambria Math" w:eastAsia="Cambria Math"/>
                            <w:w w:val="104"/>
                            <w:sz w:val="17"/>
                          </w:rPr>
                          <w:t>3</w:t>
                        </w:r>
                      </w:p>
                    </w:tc>
                    <w:tc>
                      <w:tcPr>
                        <w:tcW w:w="444" w:type="dxa"/>
                      </w:tcPr>
                      <w:p>
                        <w:pPr>
                          <w:pStyle w:val="TableParagraph"/>
                          <w:spacing w:before="1"/>
                          <w:ind w:left="71"/>
                          <w:rPr>
                            <w:rFonts w:ascii="Cambria Math" w:hAnsi="Cambria Math"/>
                            <w:sz w:val="24"/>
                          </w:rPr>
                        </w:pPr>
                        <w:r>
                          <w:rPr>
                            <w:rFonts w:ascii="Cambria Math" w:hAnsi="Cambria Math"/>
                            <w:w w:val="100"/>
                            <w:sz w:val="24"/>
                          </w:rPr>
                          <w:t>…</w:t>
                        </w:r>
                      </w:p>
                    </w:tc>
                    <w:tc>
                      <w:tcPr>
                        <w:tcW w:w="643" w:type="dxa"/>
                      </w:tcPr>
                      <w:p>
                        <w:pPr>
                          <w:pStyle w:val="TableParagraph"/>
                          <w:spacing w:line="315" w:lineRule="exact"/>
                          <w:ind w:left="153" w:right="-142"/>
                          <w:jc w:val="left"/>
                          <w:rPr>
                            <w:rFonts w:ascii="Cambria Math" w:eastAsia="Cambria Math"/>
                            <w:sz w:val="17"/>
                          </w:rPr>
                        </w:pPr>
                        <w:r>
                          <w:rPr>
                            <w:rFonts w:ascii="Cambria Math" w:eastAsia="Cambria Math"/>
                            <w:w w:val="84"/>
                            <w:position w:val="5"/>
                            <w:sz w:val="24"/>
                          </w:rPr>
                          <w:t>�</w:t>
                        </w:r>
                        <w:r>
                          <w:rPr>
                            <w:rFonts w:ascii="Cambria Math" w:eastAsia="Cambria Math"/>
                            <w:spacing w:val="-1"/>
                            <w:w w:val="120"/>
                            <w:sz w:val="17"/>
                          </w:rPr>
                          <w:t>��</w:t>
                        </w:r>
                      </w:p>
                    </w:tc>
                    <w:tc>
                      <w:tcPr>
                        <w:tcW w:w="355" w:type="dxa"/>
                      </w:tcPr>
                      <w:p>
                        <w:pPr>
                          <w:pStyle w:val="TableParagraph"/>
                          <w:spacing w:line="314" w:lineRule="exact"/>
                          <w:ind w:left="51"/>
                          <w:rPr>
                            <w:rFonts w:ascii="Cambria Math" w:eastAsia="Cambria Math"/>
                            <w:sz w:val="17"/>
                          </w:rPr>
                        </w:pPr>
                        <w:r>
                          <w:rPr>
                            <w:rFonts w:ascii="Cambria Math" w:eastAsia="Cambria Math"/>
                            <w:spacing w:val="-7"/>
                            <w:w w:val="81"/>
                            <w:sz w:val="24"/>
                          </w:rPr>
                          <w:t>�</w:t>
                        </w:r>
                        <w:r>
                          <w:rPr>
                            <w:rFonts w:ascii="Cambria Math" w:eastAsia="Cambria Math"/>
                            <w:w w:val="98"/>
                            <w:position w:val="-4"/>
                            <w:sz w:val="17"/>
                          </w:rPr>
                          <w:t>�</w:t>
                        </w:r>
                      </w:p>
                    </w:tc>
                  </w:tr>
                </w:tbl>
                <w:p>
                  <w:pPr>
                    <w:pStyle w:val="BodyText"/>
                  </w:pPr>
                </w:p>
              </w:txbxContent>
            </v:textbox>
            <w10:wrap type="none"/>
          </v:shape>
        </w:pict>
      </w:r>
      <w:r>
        <w:rPr>
          <w:rFonts w:ascii="Cambria Math" w:hAnsi="Cambria Math"/>
          <w:w w:val="105"/>
          <w:position w:val="11"/>
        </w:rPr>
        <w:t>[</w:t>
        <w:tab/>
      </w:r>
      <w:r>
        <w:rPr>
          <w:rFonts w:ascii="Cambria Math" w:hAnsi="Cambria Math"/>
          <w:w w:val="105"/>
        </w:rPr>
        <w:t>⋮</w:t>
        <w:tab/>
        <w:t>⋮</w:t>
        <w:tab/>
        <w:t>⋮</w:t>
        <w:tab/>
      </w:r>
      <w:r>
        <w:rPr>
          <w:rFonts w:ascii="Cambria Math" w:hAnsi="Cambria Math"/>
          <w:w w:val="105"/>
          <w:position w:val="1"/>
        </w:rPr>
        <w:t>⋱</w:t>
        <w:tab/>
        <w:t>⋮</w:t>
        <w:tab/>
      </w:r>
      <w:r>
        <w:rPr>
          <w:rFonts w:ascii="Cambria Math" w:hAnsi="Cambria Math"/>
          <w:w w:val="105"/>
          <w:position w:val="-1"/>
        </w:rPr>
        <w:t>⋮</w:t>
      </w:r>
      <w:r>
        <w:rPr>
          <w:rFonts w:ascii="Cambria Math" w:hAnsi="Cambria Math"/>
          <w:spacing w:val="39"/>
          <w:w w:val="105"/>
          <w:position w:val="-1"/>
        </w:rPr>
        <w:t> </w:t>
      </w:r>
      <w:r>
        <w:rPr>
          <w:rFonts w:ascii="Cambria Math" w:hAnsi="Cambria Math"/>
          <w:w w:val="105"/>
          <w:position w:val="11"/>
        </w:rPr>
        <w:t>]</w:t>
      </w:r>
    </w:p>
    <w:p>
      <w:pPr>
        <w:pStyle w:val="BodyText"/>
        <w:spacing w:before="7"/>
        <w:rPr>
          <w:rFonts w:ascii="Cambria Math"/>
          <w:sz w:val="22"/>
        </w:rPr>
      </w:pPr>
    </w:p>
    <w:p>
      <w:pPr>
        <w:spacing w:before="64"/>
        <w:ind w:left="2747" w:right="48" w:firstLine="0"/>
        <w:jc w:val="left"/>
        <w:rPr>
          <w:rFonts w:ascii="Calibri" w:hAnsi="Calibri"/>
          <w:i/>
          <w:sz w:val="18"/>
        </w:rPr>
      </w:pPr>
      <w:r>
        <w:rPr>
          <w:rFonts w:ascii="Calibri" w:hAnsi="Calibri"/>
          <w:i/>
          <w:color w:val="44536A"/>
          <w:sz w:val="18"/>
        </w:rPr>
        <w:t>Ilustración 26 Matriz ampliada método de Gauss</w:t>
      </w:r>
    </w:p>
    <w:p>
      <w:pPr>
        <w:pStyle w:val="BodyText"/>
        <w:spacing w:before="10"/>
        <w:rPr>
          <w:rFonts w:ascii="Calibri"/>
          <w:i/>
          <w:sz w:val="15"/>
        </w:rPr>
      </w:pPr>
    </w:p>
    <w:p>
      <w:pPr>
        <w:pStyle w:val="BodyText"/>
        <w:spacing w:line="247" w:lineRule="auto" w:before="1"/>
        <w:ind w:left="102" w:right="454"/>
      </w:pPr>
      <w:r>
        <w:rPr/>
        <w:t>Siendo </w:t>
      </w:r>
      <w:r>
        <w:rPr>
          <w:rFonts w:ascii="Cambria Math" w:hAnsi="Cambria Math" w:eastAsia="Cambria Math"/>
        </w:rPr>
        <w:t>�</w:t>
      </w:r>
      <w:r>
        <w:rPr>
          <w:rFonts w:ascii="Cambria Math" w:hAnsi="Cambria Math" w:eastAsia="Cambria Math"/>
          <w:position w:val="-4"/>
          <w:sz w:val="17"/>
        </w:rPr>
        <w:t>��  </w:t>
      </w:r>
      <w:r>
        <w:rPr/>
        <w:t>los coeficientes de las variables y </w:t>
      </w:r>
      <w:r>
        <w:rPr>
          <w:rFonts w:ascii="Cambria Math" w:hAnsi="Cambria Math" w:eastAsia="Cambria Math"/>
        </w:rPr>
        <w:t>�</w:t>
      </w:r>
      <w:r>
        <w:rPr>
          <w:rFonts w:ascii="Cambria Math" w:hAnsi="Cambria Math" w:eastAsia="Cambria Math"/>
          <w:position w:val="-4"/>
          <w:sz w:val="17"/>
        </w:rPr>
        <w:t>�  </w:t>
      </w:r>
      <w:r>
        <w:rPr/>
        <w:t>los términos independientes del sistema de ecuaciones.</w:t>
      </w:r>
    </w:p>
    <w:p>
      <w:pPr>
        <w:pStyle w:val="BodyText"/>
        <w:spacing w:before="7"/>
        <w:rPr>
          <w:sz w:val="30"/>
        </w:rPr>
      </w:pPr>
    </w:p>
    <w:p>
      <w:pPr>
        <w:pStyle w:val="BodyText"/>
        <w:spacing w:line="276" w:lineRule="auto"/>
        <w:ind w:left="102" w:right="48"/>
      </w:pPr>
      <w:r>
        <w:rPr/>
        <w:t>Un sistema de ecuaciones lineales se denomina escalonado o reducido si en la matriz del sistema se verifica lo siguiente:</w:t>
      </w:r>
    </w:p>
    <w:p>
      <w:pPr>
        <w:pStyle w:val="BodyText"/>
        <w:spacing w:before="6"/>
        <w:rPr>
          <w:sz w:val="27"/>
        </w:rPr>
      </w:pPr>
    </w:p>
    <w:p>
      <w:pPr>
        <w:pStyle w:val="ListParagraph"/>
        <w:numPr>
          <w:ilvl w:val="1"/>
          <w:numId w:val="20"/>
        </w:numPr>
        <w:tabs>
          <w:tab w:pos="821" w:val="left" w:leader="none"/>
          <w:tab w:pos="822" w:val="left" w:leader="none"/>
        </w:tabs>
        <w:spacing w:line="240" w:lineRule="auto" w:before="1" w:after="0"/>
        <w:ind w:left="822" w:right="0" w:hanging="360"/>
        <w:jc w:val="left"/>
        <w:rPr>
          <w:sz w:val="24"/>
        </w:rPr>
      </w:pPr>
      <w:r>
        <w:rPr>
          <w:sz w:val="24"/>
        </w:rPr>
        <w:t>Todos</w:t>
      </w:r>
      <w:r>
        <w:rPr>
          <w:spacing w:val="-12"/>
          <w:sz w:val="24"/>
        </w:rPr>
        <w:t> </w:t>
      </w:r>
      <w:r>
        <w:rPr>
          <w:sz w:val="24"/>
        </w:rPr>
        <w:t>los</w:t>
      </w:r>
      <w:r>
        <w:rPr>
          <w:spacing w:val="-11"/>
          <w:sz w:val="24"/>
        </w:rPr>
        <w:t> </w:t>
      </w:r>
      <w:r>
        <w:rPr>
          <w:sz w:val="24"/>
        </w:rPr>
        <w:t>elementos</w:t>
      </w:r>
      <w:r>
        <w:rPr>
          <w:spacing w:val="-11"/>
          <w:sz w:val="24"/>
        </w:rPr>
        <w:t> </w:t>
      </w:r>
      <w:r>
        <w:rPr>
          <w:sz w:val="24"/>
        </w:rPr>
        <w:t>por</w:t>
      </w:r>
      <w:r>
        <w:rPr>
          <w:spacing w:val="-11"/>
          <w:sz w:val="24"/>
        </w:rPr>
        <w:t> </w:t>
      </w:r>
      <w:r>
        <w:rPr>
          <w:sz w:val="24"/>
        </w:rPr>
        <w:t>debajo</w:t>
      </w:r>
      <w:r>
        <w:rPr>
          <w:spacing w:val="-11"/>
          <w:sz w:val="24"/>
        </w:rPr>
        <w:t> </w:t>
      </w:r>
      <w:r>
        <w:rPr>
          <w:sz w:val="24"/>
        </w:rPr>
        <w:t>de</w:t>
      </w:r>
      <w:r>
        <w:rPr>
          <w:spacing w:val="-11"/>
          <w:sz w:val="24"/>
        </w:rPr>
        <w:t> </w:t>
      </w:r>
      <w:r>
        <w:rPr>
          <w:sz w:val="24"/>
        </w:rPr>
        <w:t>los</w:t>
      </w:r>
      <w:r>
        <w:rPr>
          <w:spacing w:val="37"/>
          <w:sz w:val="24"/>
        </w:rPr>
        <w:t> </w:t>
      </w:r>
      <w:r>
        <w:rPr>
          <w:sz w:val="24"/>
        </w:rPr>
        <w:t>para</w:t>
      </w:r>
      <w:r>
        <w:rPr>
          <w:spacing w:val="-10"/>
          <w:sz w:val="24"/>
        </w:rPr>
        <w:t> </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pacing w:val="17"/>
          <w:position w:val="-4"/>
          <w:sz w:val="17"/>
        </w:rPr>
        <w:t> </w:t>
      </w:r>
      <w:r>
        <w:rPr>
          <w:sz w:val="24"/>
        </w:rPr>
        <w:t>,</w:t>
      </w:r>
      <w:r>
        <w:rPr>
          <w:spacing w:val="-11"/>
          <w:sz w:val="24"/>
        </w:rPr>
        <w:t> </w:t>
      </w:r>
      <w:r>
        <w:rPr>
          <w:sz w:val="24"/>
        </w:rPr>
        <w:t>donde</w:t>
      </w:r>
      <w:r>
        <w:rPr>
          <w:spacing w:val="-12"/>
          <w:sz w:val="24"/>
        </w:rPr>
        <w:t> </w:t>
      </w:r>
      <w:r>
        <w:rPr>
          <w:sz w:val="24"/>
        </w:rPr>
        <w:t>i=</w:t>
      </w:r>
      <w:r>
        <w:rPr>
          <w:spacing w:val="-11"/>
          <w:sz w:val="24"/>
        </w:rPr>
        <w:t> </w:t>
      </w:r>
      <w:r>
        <w:rPr>
          <w:sz w:val="24"/>
        </w:rPr>
        <w:t>1,</w:t>
      </w:r>
      <w:r>
        <w:rPr>
          <w:spacing w:val="-11"/>
          <w:sz w:val="24"/>
        </w:rPr>
        <w:t> </w:t>
      </w:r>
      <w:r>
        <w:rPr>
          <w:sz w:val="24"/>
        </w:rPr>
        <w:t>2,</w:t>
      </w:r>
      <w:r>
        <w:rPr>
          <w:spacing w:val="-11"/>
          <w:sz w:val="24"/>
        </w:rPr>
        <w:t> </w:t>
      </w:r>
      <w:r>
        <w:rPr>
          <w:sz w:val="24"/>
        </w:rPr>
        <w:t>3,…,</w:t>
      </w:r>
      <w:r>
        <w:rPr>
          <w:spacing w:val="-11"/>
          <w:sz w:val="24"/>
        </w:rPr>
        <w:t> </w:t>
      </w:r>
      <w:r>
        <w:rPr>
          <w:sz w:val="24"/>
        </w:rPr>
        <w:t>n</w:t>
      </w:r>
      <w:r>
        <w:rPr>
          <w:spacing w:val="-11"/>
          <w:sz w:val="24"/>
        </w:rPr>
        <w:t> </w:t>
      </w:r>
      <w:r>
        <w:rPr>
          <w:sz w:val="24"/>
        </w:rPr>
        <w:t>son</w:t>
      </w:r>
      <w:r>
        <w:rPr>
          <w:spacing w:val="-11"/>
          <w:sz w:val="24"/>
        </w:rPr>
        <w:t> </w:t>
      </w:r>
      <w:r>
        <w:rPr>
          <w:sz w:val="24"/>
        </w:rPr>
        <w:t>nulos.</w:t>
      </w:r>
    </w:p>
    <w:p>
      <w:pPr>
        <w:pStyle w:val="ListParagraph"/>
        <w:numPr>
          <w:ilvl w:val="1"/>
          <w:numId w:val="20"/>
        </w:numPr>
        <w:tabs>
          <w:tab w:pos="821" w:val="left" w:leader="none"/>
          <w:tab w:pos="822" w:val="left" w:leader="none"/>
        </w:tabs>
        <w:spacing w:line="273" w:lineRule="auto" w:before="9" w:after="0"/>
        <w:ind w:left="822" w:right="119" w:hanging="360"/>
        <w:jc w:val="left"/>
        <w:rPr>
          <w:sz w:val="24"/>
        </w:rPr>
      </w:pPr>
      <w:r>
        <w:rPr>
          <w:sz w:val="24"/>
        </w:rPr>
        <w:t>El</w:t>
      </w:r>
      <w:r>
        <w:rPr>
          <w:spacing w:val="-6"/>
          <w:sz w:val="24"/>
        </w:rPr>
        <w:t> </w:t>
      </w:r>
      <w:r>
        <w:rPr>
          <w:sz w:val="24"/>
        </w:rPr>
        <w:t>primer</w:t>
      </w:r>
      <w:r>
        <w:rPr>
          <w:spacing w:val="-7"/>
          <w:sz w:val="24"/>
        </w:rPr>
        <w:t> </w:t>
      </w:r>
      <w:r>
        <w:rPr>
          <w:sz w:val="24"/>
        </w:rPr>
        <w:t>elemento</w:t>
      </w:r>
      <w:r>
        <w:rPr>
          <w:spacing w:val="-6"/>
          <w:sz w:val="24"/>
        </w:rPr>
        <w:t> </w:t>
      </w:r>
      <w:r>
        <w:rPr>
          <w:sz w:val="24"/>
        </w:rPr>
        <w:t>no</w:t>
      </w:r>
      <w:r>
        <w:rPr>
          <w:spacing w:val="-6"/>
          <w:sz w:val="24"/>
        </w:rPr>
        <w:t> </w:t>
      </w:r>
      <w:r>
        <w:rPr>
          <w:sz w:val="24"/>
        </w:rPr>
        <w:t>nulo</w:t>
      </w:r>
      <w:r>
        <w:rPr>
          <w:spacing w:val="-6"/>
          <w:sz w:val="24"/>
        </w:rPr>
        <w:t> </w:t>
      </w:r>
      <w:r>
        <w:rPr>
          <w:sz w:val="24"/>
        </w:rPr>
        <w:t>de</w:t>
      </w:r>
      <w:r>
        <w:rPr>
          <w:spacing w:val="-7"/>
          <w:sz w:val="24"/>
        </w:rPr>
        <w:t> </w:t>
      </w:r>
      <w:r>
        <w:rPr>
          <w:sz w:val="24"/>
        </w:rPr>
        <w:t>cada</w:t>
      </w:r>
      <w:r>
        <w:rPr>
          <w:spacing w:val="-5"/>
          <w:sz w:val="24"/>
        </w:rPr>
        <w:t> </w:t>
      </w:r>
      <w:r>
        <w:rPr>
          <w:sz w:val="24"/>
        </w:rPr>
        <w:t>fila,</w:t>
      </w:r>
      <w:r>
        <w:rPr>
          <w:spacing w:val="-6"/>
          <w:sz w:val="24"/>
        </w:rPr>
        <w:t> </w:t>
      </w:r>
      <w:r>
        <w:rPr>
          <w:sz w:val="24"/>
        </w:rPr>
        <w:t>se</w:t>
      </w:r>
      <w:r>
        <w:rPr>
          <w:spacing w:val="-7"/>
          <w:sz w:val="24"/>
        </w:rPr>
        <w:t> </w:t>
      </w:r>
      <w:r>
        <w:rPr>
          <w:sz w:val="24"/>
        </w:rPr>
        <w:t>denomina</w:t>
      </w:r>
      <w:r>
        <w:rPr>
          <w:spacing w:val="-7"/>
          <w:sz w:val="24"/>
        </w:rPr>
        <w:t> </w:t>
      </w:r>
      <w:r>
        <w:rPr>
          <w:sz w:val="24"/>
        </w:rPr>
        <w:t>pivoté,</w:t>
      </w:r>
      <w:r>
        <w:rPr>
          <w:spacing w:val="-6"/>
          <w:sz w:val="24"/>
        </w:rPr>
        <w:t> </w:t>
      </w:r>
      <w:r>
        <w:rPr>
          <w:sz w:val="24"/>
        </w:rPr>
        <w:t>el</w:t>
      </w:r>
      <w:r>
        <w:rPr>
          <w:spacing w:val="-6"/>
          <w:sz w:val="24"/>
        </w:rPr>
        <w:t> </w:t>
      </w:r>
      <w:r>
        <w:rPr>
          <w:sz w:val="24"/>
        </w:rPr>
        <w:t>cual</w:t>
      </w:r>
      <w:r>
        <w:rPr>
          <w:spacing w:val="-6"/>
          <w:sz w:val="24"/>
        </w:rPr>
        <w:t> </w:t>
      </w:r>
      <w:r>
        <w:rPr>
          <w:sz w:val="24"/>
        </w:rPr>
        <w:t>se</w:t>
      </w:r>
      <w:r>
        <w:rPr>
          <w:spacing w:val="-5"/>
          <w:sz w:val="24"/>
        </w:rPr>
        <w:t> </w:t>
      </w:r>
      <w:r>
        <w:rPr>
          <w:sz w:val="24"/>
        </w:rPr>
        <w:t>encuentra</w:t>
      </w:r>
      <w:r>
        <w:rPr>
          <w:spacing w:val="-7"/>
          <w:sz w:val="24"/>
        </w:rPr>
        <w:t> </w:t>
      </w:r>
      <w:r>
        <w:rPr>
          <w:sz w:val="24"/>
        </w:rPr>
        <w:t>a</w:t>
      </w:r>
      <w:r>
        <w:rPr>
          <w:spacing w:val="-7"/>
          <w:sz w:val="24"/>
        </w:rPr>
        <w:t> </w:t>
      </w:r>
      <w:r>
        <w:rPr>
          <w:sz w:val="24"/>
        </w:rPr>
        <w:t>la derecha del primer elemento diferente de cero de la fila</w:t>
      </w:r>
      <w:r>
        <w:rPr>
          <w:spacing w:val="-11"/>
          <w:sz w:val="24"/>
        </w:rPr>
        <w:t> </w:t>
      </w:r>
      <w:r>
        <w:rPr>
          <w:sz w:val="24"/>
        </w:rPr>
        <w:t>anterior.</w:t>
      </w:r>
    </w:p>
    <w:p>
      <w:pPr>
        <w:pStyle w:val="ListParagraph"/>
        <w:numPr>
          <w:ilvl w:val="1"/>
          <w:numId w:val="20"/>
        </w:numPr>
        <w:tabs>
          <w:tab w:pos="821" w:val="left" w:leader="none"/>
          <w:tab w:pos="822" w:val="left" w:leader="none"/>
        </w:tabs>
        <w:spacing w:line="273" w:lineRule="auto" w:before="3" w:after="0"/>
        <w:ind w:left="822" w:right="122" w:hanging="360"/>
        <w:jc w:val="left"/>
        <w:rPr>
          <w:sz w:val="24"/>
        </w:rPr>
      </w:pPr>
      <w:r>
        <w:rPr>
          <w:sz w:val="24"/>
        </w:rPr>
        <w:t>Cualquier fila formada únicamente por ceros está bajo todas las filas con elementos diferentes de</w:t>
      </w:r>
      <w:r>
        <w:rPr>
          <w:spacing w:val="56"/>
          <w:sz w:val="24"/>
        </w:rPr>
        <w:t> </w:t>
      </w:r>
      <w:r>
        <w:rPr>
          <w:sz w:val="24"/>
        </w:rPr>
        <w:t>cero.</w:t>
      </w:r>
    </w:p>
    <w:p>
      <w:pPr>
        <w:pStyle w:val="BodyText"/>
      </w:pPr>
    </w:p>
    <w:p>
      <w:pPr>
        <w:pStyle w:val="BodyText"/>
      </w:pPr>
    </w:p>
    <w:p>
      <w:pPr>
        <w:pStyle w:val="BodyText"/>
        <w:spacing w:before="1"/>
        <w:rPr>
          <w:sz w:val="35"/>
        </w:rPr>
      </w:pPr>
    </w:p>
    <w:p>
      <w:pPr>
        <w:pStyle w:val="BodyText"/>
        <w:spacing w:before="1"/>
        <w:ind w:left="102" w:right="48"/>
      </w:pPr>
      <w:r>
        <w:rPr/>
        <w:t>Obteniendo un sistema por eliminación de ecuaciones dependientes si:</w:t>
      </w:r>
    </w:p>
    <w:p>
      <w:pPr>
        <w:spacing w:after="0"/>
        <w:sectPr>
          <w:headerReference w:type="default" r:id="rId399"/>
          <w:footerReference w:type="default" r:id="rId400"/>
          <w:pgSz w:w="12240" w:h="15840"/>
          <w:pgMar w:header="0" w:footer="1003" w:top="1500" w:bottom="1200" w:left="1600" w:right="1580"/>
          <w:pgNumType w:start="136"/>
        </w:sectPr>
      </w:pPr>
    </w:p>
    <w:p>
      <w:pPr>
        <w:pStyle w:val="BodyText"/>
        <w:spacing w:before="1"/>
        <w:rPr>
          <w:sz w:val="15"/>
        </w:rPr>
      </w:pPr>
    </w:p>
    <w:p>
      <w:pPr>
        <w:pStyle w:val="ListParagraph"/>
        <w:numPr>
          <w:ilvl w:val="1"/>
          <w:numId w:val="20"/>
        </w:numPr>
        <w:tabs>
          <w:tab w:pos="821" w:val="left" w:leader="none"/>
          <w:tab w:pos="822" w:val="left" w:leader="none"/>
        </w:tabs>
        <w:spacing w:line="240" w:lineRule="auto" w:before="56" w:after="0"/>
        <w:ind w:left="822" w:right="0" w:hanging="360"/>
        <w:jc w:val="left"/>
        <w:rPr>
          <w:sz w:val="24"/>
        </w:rPr>
      </w:pPr>
      <w:r>
        <w:rPr>
          <w:sz w:val="24"/>
        </w:rPr>
        <w:t>Todos los coeficientes son</w:t>
      </w:r>
      <w:r>
        <w:rPr>
          <w:spacing w:val="-7"/>
          <w:sz w:val="24"/>
        </w:rPr>
        <w:t> </w:t>
      </w:r>
      <w:r>
        <w:rPr>
          <w:sz w:val="24"/>
        </w:rPr>
        <w:t>ceros</w:t>
      </w:r>
    </w:p>
    <w:p>
      <w:pPr>
        <w:pStyle w:val="ListParagraph"/>
        <w:numPr>
          <w:ilvl w:val="1"/>
          <w:numId w:val="20"/>
        </w:numPr>
        <w:tabs>
          <w:tab w:pos="821" w:val="left" w:leader="none"/>
          <w:tab w:pos="822" w:val="left" w:leader="none"/>
        </w:tabs>
        <w:spacing w:line="240" w:lineRule="auto" w:before="39" w:after="0"/>
        <w:ind w:left="822" w:right="0" w:hanging="360"/>
        <w:jc w:val="left"/>
        <w:rPr>
          <w:sz w:val="24"/>
        </w:rPr>
      </w:pPr>
      <w:r>
        <w:rPr>
          <w:sz w:val="24"/>
        </w:rPr>
        <w:t>Dos filas son</w:t>
      </w:r>
      <w:r>
        <w:rPr>
          <w:spacing w:val="-6"/>
          <w:sz w:val="24"/>
        </w:rPr>
        <w:t> </w:t>
      </w:r>
      <w:r>
        <w:rPr>
          <w:sz w:val="24"/>
        </w:rPr>
        <w:t>iguales</w:t>
      </w:r>
    </w:p>
    <w:p>
      <w:pPr>
        <w:pStyle w:val="ListParagraph"/>
        <w:numPr>
          <w:ilvl w:val="1"/>
          <w:numId w:val="20"/>
        </w:numPr>
        <w:tabs>
          <w:tab w:pos="821" w:val="left" w:leader="none"/>
          <w:tab w:pos="822" w:val="left" w:leader="none"/>
        </w:tabs>
        <w:spacing w:line="240" w:lineRule="auto" w:before="39" w:after="0"/>
        <w:ind w:left="822" w:right="0" w:hanging="360"/>
        <w:jc w:val="left"/>
        <w:rPr>
          <w:sz w:val="24"/>
        </w:rPr>
      </w:pPr>
      <w:r>
        <w:rPr>
          <w:sz w:val="24"/>
        </w:rPr>
        <w:t>Una fila es proporcional a la</w:t>
      </w:r>
      <w:r>
        <w:rPr>
          <w:spacing w:val="-6"/>
          <w:sz w:val="24"/>
        </w:rPr>
        <w:t> </w:t>
      </w:r>
      <w:r>
        <w:rPr>
          <w:sz w:val="24"/>
        </w:rPr>
        <w:t>otra</w:t>
      </w:r>
    </w:p>
    <w:p>
      <w:pPr>
        <w:pStyle w:val="ListParagraph"/>
        <w:numPr>
          <w:ilvl w:val="1"/>
          <w:numId w:val="20"/>
        </w:numPr>
        <w:tabs>
          <w:tab w:pos="821" w:val="left" w:leader="none"/>
          <w:tab w:pos="822" w:val="left" w:leader="none"/>
        </w:tabs>
        <w:spacing w:line="240" w:lineRule="auto" w:before="42" w:after="0"/>
        <w:ind w:left="822" w:right="0" w:hanging="360"/>
        <w:jc w:val="left"/>
        <w:rPr>
          <w:sz w:val="24"/>
        </w:rPr>
      </w:pPr>
      <w:r>
        <w:rPr>
          <w:sz w:val="24"/>
        </w:rPr>
        <w:t>Una fila es combinación lineal de</w:t>
      </w:r>
      <w:r>
        <w:rPr>
          <w:spacing w:val="-7"/>
          <w:sz w:val="24"/>
        </w:rPr>
        <w:t> </w:t>
      </w:r>
      <w:r>
        <w:rPr>
          <w:sz w:val="24"/>
        </w:rPr>
        <w:t>otras.</w:t>
      </w:r>
    </w:p>
    <w:p>
      <w:pPr>
        <w:pStyle w:val="BodyText"/>
        <w:spacing w:before="2"/>
        <w:rPr>
          <w:sz w:val="21"/>
        </w:rPr>
      </w:pPr>
    </w:p>
    <w:p>
      <w:pPr>
        <w:pStyle w:val="Heading4"/>
        <w:ind w:right="2980"/>
        <w:jc w:val="left"/>
      </w:pPr>
      <w:bookmarkStart w:name="_bookmark114" w:id="118"/>
      <w:bookmarkEnd w:id="118"/>
      <w:r>
        <w:rPr>
          <w:b w:val="0"/>
        </w:rPr>
      </w:r>
      <w:r>
        <w:rPr/>
        <w:t>Criterios de equivalencia de sistemas de ecuaciones:</w:t>
      </w:r>
    </w:p>
    <w:p>
      <w:pPr>
        <w:pStyle w:val="BodyText"/>
        <w:spacing w:before="10"/>
        <w:rPr>
          <w:b/>
          <w:sz w:val="30"/>
        </w:rPr>
      </w:pPr>
    </w:p>
    <w:p>
      <w:pPr>
        <w:pStyle w:val="ListParagraph"/>
        <w:numPr>
          <w:ilvl w:val="0"/>
          <w:numId w:val="21"/>
        </w:numPr>
        <w:tabs>
          <w:tab w:pos="822" w:val="left" w:leader="none"/>
        </w:tabs>
        <w:spacing w:line="276" w:lineRule="auto" w:before="0" w:after="0"/>
        <w:ind w:left="822" w:right="123" w:hanging="360"/>
        <w:jc w:val="left"/>
        <w:rPr>
          <w:sz w:val="24"/>
        </w:rPr>
      </w:pPr>
      <w:r>
        <w:rPr>
          <w:sz w:val="24"/>
        </w:rPr>
        <w:t>Si ambos miembros de una ecuación se les suma o se les resta una misma expresión, el sistema resultante es</w:t>
      </w:r>
      <w:r>
        <w:rPr>
          <w:spacing w:val="-4"/>
          <w:sz w:val="24"/>
        </w:rPr>
        <w:t> </w:t>
      </w:r>
      <w:r>
        <w:rPr>
          <w:sz w:val="24"/>
        </w:rPr>
        <w:t>equivalente.</w:t>
      </w:r>
    </w:p>
    <w:p>
      <w:pPr>
        <w:pStyle w:val="ListParagraph"/>
        <w:numPr>
          <w:ilvl w:val="0"/>
          <w:numId w:val="21"/>
        </w:numPr>
        <w:tabs>
          <w:tab w:pos="822" w:val="left" w:leader="none"/>
        </w:tabs>
        <w:spacing w:line="276" w:lineRule="auto" w:before="3" w:after="0"/>
        <w:ind w:left="822" w:right="122" w:hanging="360"/>
        <w:jc w:val="left"/>
        <w:rPr>
          <w:sz w:val="24"/>
        </w:rPr>
      </w:pPr>
      <w:r>
        <w:rPr>
          <w:sz w:val="24"/>
        </w:rPr>
        <w:t>Si multiplicamos o dividimos ambos miembros de las ecuaciones del sistema por un número diferente de cero, el sistema resultante es</w:t>
      </w:r>
      <w:r>
        <w:rPr>
          <w:spacing w:val="-11"/>
          <w:sz w:val="24"/>
        </w:rPr>
        <w:t> </w:t>
      </w:r>
      <w:r>
        <w:rPr>
          <w:sz w:val="24"/>
        </w:rPr>
        <w:t>equivalente.</w:t>
      </w:r>
    </w:p>
    <w:p>
      <w:pPr>
        <w:pStyle w:val="ListParagraph"/>
        <w:numPr>
          <w:ilvl w:val="0"/>
          <w:numId w:val="21"/>
        </w:numPr>
        <w:tabs>
          <w:tab w:pos="822" w:val="left" w:leader="none"/>
        </w:tabs>
        <w:spacing w:line="276" w:lineRule="auto" w:before="1" w:after="0"/>
        <w:ind w:left="822" w:right="121" w:hanging="360"/>
        <w:jc w:val="left"/>
        <w:rPr>
          <w:sz w:val="24"/>
        </w:rPr>
      </w:pPr>
      <w:r>
        <w:rPr>
          <w:sz w:val="24"/>
        </w:rPr>
        <w:t>Si sumamos o restamos a una ecuación de un sistema otra ecuación del mismo sistema, el sistema resultante es equivalente al</w:t>
      </w:r>
      <w:r>
        <w:rPr>
          <w:spacing w:val="-8"/>
          <w:sz w:val="24"/>
        </w:rPr>
        <w:t> </w:t>
      </w:r>
      <w:r>
        <w:rPr>
          <w:sz w:val="24"/>
        </w:rPr>
        <w:t>dado.</w:t>
      </w:r>
    </w:p>
    <w:p>
      <w:pPr>
        <w:pStyle w:val="ListParagraph"/>
        <w:numPr>
          <w:ilvl w:val="0"/>
          <w:numId w:val="21"/>
        </w:numPr>
        <w:tabs>
          <w:tab w:pos="822" w:val="left" w:leader="none"/>
        </w:tabs>
        <w:spacing w:line="276" w:lineRule="auto" w:before="3" w:after="0"/>
        <w:ind w:left="822" w:right="118" w:hanging="360"/>
        <w:jc w:val="both"/>
        <w:rPr>
          <w:sz w:val="24"/>
        </w:rPr>
      </w:pPr>
      <w:r>
        <w:rPr>
          <w:sz w:val="24"/>
        </w:rPr>
        <w:t>Si en un sistema se sustituye una ecuación por otra que resulte de sumar las dos ecuaciones del sistema previamente multiplicadas o divididas por números no nulos, resulta otro sistema equivalente al</w:t>
      </w:r>
      <w:r>
        <w:rPr>
          <w:spacing w:val="-6"/>
          <w:sz w:val="24"/>
        </w:rPr>
        <w:t> </w:t>
      </w:r>
      <w:r>
        <w:rPr>
          <w:sz w:val="24"/>
        </w:rPr>
        <w:t>primero.</w:t>
      </w:r>
    </w:p>
    <w:p>
      <w:pPr>
        <w:pStyle w:val="ListParagraph"/>
        <w:numPr>
          <w:ilvl w:val="0"/>
          <w:numId w:val="21"/>
        </w:numPr>
        <w:tabs>
          <w:tab w:pos="822" w:val="left" w:leader="none"/>
        </w:tabs>
        <w:spacing w:line="278" w:lineRule="auto" w:before="1" w:after="0"/>
        <w:ind w:left="822" w:right="120" w:hanging="360"/>
        <w:jc w:val="left"/>
        <w:rPr>
          <w:sz w:val="24"/>
        </w:rPr>
      </w:pPr>
      <w:r>
        <w:rPr>
          <w:sz w:val="24"/>
        </w:rPr>
        <w:t>Si un sistema cambia el orden de las ecuaciones o el orden de las incógnitas, resulta otro sistema</w:t>
      </w:r>
      <w:r>
        <w:rPr>
          <w:spacing w:val="-4"/>
          <w:sz w:val="24"/>
        </w:rPr>
        <w:t> </w:t>
      </w:r>
      <w:r>
        <w:rPr>
          <w:sz w:val="24"/>
        </w:rPr>
        <w:t>equivalente.</w:t>
      </w:r>
    </w:p>
    <w:p>
      <w:pPr>
        <w:pStyle w:val="BodyText"/>
        <w:spacing w:before="9"/>
        <w:rPr>
          <w:sz w:val="27"/>
        </w:rPr>
      </w:pPr>
    </w:p>
    <w:p>
      <w:pPr>
        <w:pStyle w:val="Heading4"/>
        <w:ind w:right="2980"/>
        <w:jc w:val="left"/>
      </w:pPr>
      <w:bookmarkStart w:name="_bookmark115" w:id="119"/>
      <w:bookmarkEnd w:id="119"/>
      <w:r>
        <w:rPr>
          <w:b w:val="0"/>
        </w:rPr>
      </w:r>
      <w:r>
        <w:rPr/>
        <w:t>Los tres principios básicos de Gauss</w:t>
      </w:r>
    </w:p>
    <w:p>
      <w:pPr>
        <w:pStyle w:val="BodyText"/>
        <w:spacing w:before="7"/>
        <w:rPr>
          <w:b/>
          <w:sz w:val="30"/>
        </w:rPr>
      </w:pPr>
    </w:p>
    <w:p>
      <w:pPr>
        <w:pStyle w:val="BodyText"/>
        <w:spacing w:before="1"/>
        <w:ind w:left="102" w:right="48"/>
      </w:pPr>
      <w:r>
        <w:rPr/>
        <w:t>El método de Gauss se basa en tres principios básico los cuales son:</w:t>
      </w:r>
    </w:p>
    <w:p>
      <w:pPr>
        <w:pStyle w:val="BodyText"/>
        <w:spacing w:before="8"/>
        <w:rPr>
          <w:sz w:val="31"/>
        </w:rPr>
      </w:pPr>
    </w:p>
    <w:p>
      <w:pPr>
        <w:pStyle w:val="Heading4"/>
        <w:ind w:right="2980"/>
        <w:jc w:val="left"/>
      </w:pPr>
      <w:bookmarkStart w:name="_bookmark116" w:id="120"/>
      <w:bookmarkEnd w:id="120"/>
      <w:r>
        <w:rPr>
          <w:b w:val="0"/>
        </w:rPr>
      </w:r>
      <w:r>
        <w:rPr/>
        <w:t>1.- Intercambio de renglones:</w:t>
      </w:r>
    </w:p>
    <w:p>
      <w:pPr>
        <w:pStyle w:val="BodyText"/>
        <w:spacing w:before="7"/>
        <w:rPr>
          <w:b/>
          <w:sz w:val="30"/>
        </w:rPr>
      </w:pPr>
    </w:p>
    <w:p>
      <w:pPr>
        <w:pStyle w:val="BodyText"/>
        <w:spacing w:line="278" w:lineRule="auto" w:before="1"/>
        <w:ind w:left="102" w:right="48"/>
      </w:pPr>
      <w:r>
        <w:rPr/>
        <w:t>Podemos</w:t>
      </w:r>
      <w:r>
        <w:rPr>
          <w:spacing w:val="-11"/>
        </w:rPr>
        <w:t> </w:t>
      </w:r>
      <w:r>
        <w:rPr/>
        <w:t>cambiar</w:t>
      </w:r>
      <w:r>
        <w:rPr>
          <w:spacing w:val="-13"/>
        </w:rPr>
        <w:t> </w:t>
      </w:r>
      <w:r>
        <w:rPr/>
        <w:t>de</w:t>
      </w:r>
      <w:r>
        <w:rPr>
          <w:spacing w:val="-13"/>
        </w:rPr>
        <w:t> </w:t>
      </w:r>
      <w:r>
        <w:rPr/>
        <w:t>posición</w:t>
      </w:r>
      <w:r>
        <w:rPr>
          <w:spacing w:val="-12"/>
        </w:rPr>
        <w:t> </w:t>
      </w:r>
      <w:r>
        <w:rPr/>
        <w:t>una</w:t>
      </w:r>
      <w:r>
        <w:rPr>
          <w:spacing w:val="-13"/>
        </w:rPr>
        <w:t> </w:t>
      </w:r>
      <w:r>
        <w:rPr/>
        <w:t>ecuación</w:t>
      </w:r>
      <w:r>
        <w:rPr>
          <w:spacing w:val="-12"/>
        </w:rPr>
        <w:t> </w:t>
      </w:r>
      <w:r>
        <w:rPr/>
        <w:t>por</w:t>
      </w:r>
      <w:r>
        <w:rPr>
          <w:spacing w:val="-13"/>
        </w:rPr>
        <w:t> </w:t>
      </w:r>
      <w:r>
        <w:rPr/>
        <w:t>otra,</w:t>
      </w:r>
      <w:r>
        <w:rPr>
          <w:spacing w:val="-12"/>
        </w:rPr>
        <w:t> </w:t>
      </w:r>
      <w:r>
        <w:rPr/>
        <w:t>pero</w:t>
      </w:r>
      <w:r>
        <w:rPr>
          <w:spacing w:val="-13"/>
        </w:rPr>
        <w:t> </w:t>
      </w:r>
      <w:r>
        <w:rPr/>
        <w:t>intercambiando</w:t>
      </w:r>
      <w:r>
        <w:rPr>
          <w:spacing w:val="-12"/>
        </w:rPr>
        <w:t> </w:t>
      </w:r>
      <w:r>
        <w:rPr/>
        <w:t>todo</w:t>
      </w:r>
      <w:r>
        <w:rPr>
          <w:spacing w:val="-12"/>
        </w:rPr>
        <w:t> </w:t>
      </w:r>
      <w:r>
        <w:rPr/>
        <w:t>los</w:t>
      </w:r>
      <w:r>
        <w:rPr>
          <w:spacing w:val="-11"/>
        </w:rPr>
        <w:t> </w:t>
      </w:r>
      <w:r>
        <w:rPr/>
        <w:t>elementos de la ecuación de acuerdo a la posición que</w:t>
      </w:r>
      <w:r>
        <w:rPr>
          <w:spacing w:val="-7"/>
        </w:rPr>
        <w:t> </w:t>
      </w:r>
      <w:r>
        <w:rPr/>
        <w:t>tienen.</w:t>
      </w:r>
    </w:p>
    <w:p>
      <w:pPr>
        <w:pStyle w:val="BodyText"/>
        <w:spacing w:before="4"/>
        <w:rPr>
          <w:sz w:val="27"/>
        </w:rPr>
      </w:pPr>
    </w:p>
    <w:p>
      <w:pPr>
        <w:pStyle w:val="BodyText"/>
        <w:ind w:left="102" w:right="2980"/>
      </w:pPr>
      <w:r>
        <w:rPr/>
        <w:t>Por ejemplo: intercambiar el renglón R1 por R3.</w:t>
      </w:r>
    </w:p>
    <w:p>
      <w:pPr>
        <w:pStyle w:val="BodyText"/>
        <w:spacing w:before="6"/>
        <w:rPr>
          <w:sz w:val="23"/>
        </w:rPr>
      </w:pPr>
    </w:p>
    <w:tbl>
      <w:tblPr>
        <w:tblW w:w="0" w:type="auto"/>
        <w:jc w:val="left"/>
        <w:tblInd w:w="15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5"/>
        <w:gridCol w:w="374"/>
        <w:gridCol w:w="1165"/>
        <w:gridCol w:w="2244"/>
        <w:gridCol w:w="531"/>
        <w:gridCol w:w="373"/>
        <w:gridCol w:w="889"/>
      </w:tblGrid>
      <w:tr>
        <w:trPr>
          <w:trHeight w:val="359" w:hRule="exact"/>
        </w:trPr>
        <w:tc>
          <w:tcPr>
            <w:tcW w:w="385" w:type="dxa"/>
          </w:tcPr>
          <w:p>
            <w:pPr>
              <w:pStyle w:val="TableParagraph"/>
              <w:spacing w:before="68"/>
              <w:ind w:left="10"/>
              <w:rPr>
                <w:rFonts w:ascii="Cambria Math"/>
                <w:sz w:val="24"/>
              </w:rPr>
            </w:pPr>
            <w:r>
              <w:rPr>
                <w:rFonts w:ascii="Cambria Math"/>
                <w:w w:val="100"/>
                <w:sz w:val="24"/>
              </w:rPr>
              <w:t>1</w:t>
            </w:r>
          </w:p>
        </w:tc>
        <w:tc>
          <w:tcPr>
            <w:tcW w:w="374" w:type="dxa"/>
          </w:tcPr>
          <w:p>
            <w:pPr>
              <w:pStyle w:val="TableParagraph"/>
              <w:spacing w:before="58"/>
              <w:rPr>
                <w:rFonts w:ascii="Cambria Math"/>
                <w:sz w:val="24"/>
              </w:rPr>
            </w:pPr>
            <w:r>
              <w:rPr>
                <w:rFonts w:ascii="Cambria Math"/>
                <w:w w:val="100"/>
                <w:sz w:val="24"/>
              </w:rPr>
              <w:t>4</w:t>
            </w:r>
          </w:p>
        </w:tc>
        <w:tc>
          <w:tcPr>
            <w:tcW w:w="1165" w:type="dxa"/>
          </w:tcPr>
          <w:p>
            <w:pPr>
              <w:pStyle w:val="TableParagraph"/>
              <w:tabs>
                <w:tab w:pos="494" w:val="left" w:leader="none"/>
              </w:tabs>
              <w:spacing w:before="70"/>
              <w:ind w:left="119"/>
              <w:jc w:val="left"/>
              <w:rPr>
                <w:rFonts w:ascii="Cambria Math"/>
                <w:sz w:val="24"/>
              </w:rPr>
            </w:pPr>
            <w:r>
              <w:rPr>
                <w:rFonts w:ascii="Cambria Math"/>
                <w:sz w:val="24"/>
              </w:rPr>
              <w:t>7</w:t>
              <w:tab/>
              <w:t>12</w:t>
            </w:r>
          </w:p>
        </w:tc>
        <w:tc>
          <w:tcPr>
            <w:tcW w:w="2244" w:type="dxa"/>
          </w:tcPr>
          <w:p>
            <w:pPr/>
          </w:p>
        </w:tc>
        <w:tc>
          <w:tcPr>
            <w:tcW w:w="531" w:type="dxa"/>
          </w:tcPr>
          <w:p>
            <w:pPr>
              <w:pStyle w:val="TableParagraph"/>
              <w:spacing w:before="68"/>
              <w:ind w:right="118"/>
              <w:jc w:val="right"/>
              <w:rPr>
                <w:rFonts w:ascii="Cambria Math"/>
                <w:sz w:val="24"/>
              </w:rPr>
            </w:pPr>
            <w:r>
              <w:rPr>
                <w:rFonts w:ascii="Cambria Math"/>
                <w:w w:val="100"/>
                <w:sz w:val="24"/>
              </w:rPr>
              <w:t>3</w:t>
            </w:r>
          </w:p>
        </w:tc>
        <w:tc>
          <w:tcPr>
            <w:tcW w:w="373" w:type="dxa"/>
          </w:tcPr>
          <w:p>
            <w:pPr>
              <w:pStyle w:val="TableParagraph"/>
              <w:spacing w:before="61"/>
              <w:ind w:left="120"/>
              <w:jc w:val="left"/>
              <w:rPr>
                <w:rFonts w:ascii="Cambria Math"/>
                <w:sz w:val="24"/>
              </w:rPr>
            </w:pPr>
            <w:r>
              <w:rPr>
                <w:rFonts w:ascii="Cambria Math"/>
                <w:w w:val="100"/>
                <w:sz w:val="24"/>
              </w:rPr>
              <w:t>6</w:t>
            </w:r>
          </w:p>
        </w:tc>
        <w:tc>
          <w:tcPr>
            <w:tcW w:w="889" w:type="dxa"/>
          </w:tcPr>
          <w:p>
            <w:pPr>
              <w:pStyle w:val="TableParagraph"/>
              <w:tabs>
                <w:tab w:pos="371" w:val="left" w:leader="none"/>
              </w:tabs>
              <w:spacing w:before="70"/>
              <w:ind w:right="11"/>
              <w:rPr>
                <w:rFonts w:ascii="Cambria Math"/>
                <w:sz w:val="24"/>
              </w:rPr>
            </w:pPr>
            <w:r>
              <w:rPr>
                <w:rFonts w:ascii="Cambria Math"/>
                <w:sz w:val="24"/>
              </w:rPr>
              <w:t>9</w:t>
              <w:tab/>
              <w:t>10</w:t>
            </w:r>
          </w:p>
        </w:tc>
      </w:tr>
      <w:tr>
        <w:trPr>
          <w:trHeight w:val="278" w:hRule="exact"/>
        </w:trPr>
        <w:tc>
          <w:tcPr>
            <w:tcW w:w="385" w:type="dxa"/>
          </w:tcPr>
          <w:p>
            <w:pPr>
              <w:pStyle w:val="TableParagraph"/>
              <w:spacing w:line="267" w:lineRule="exact"/>
              <w:ind w:left="16" w:right="99"/>
              <w:rPr>
                <w:rFonts w:ascii="Cambria Math"/>
                <w:sz w:val="24"/>
              </w:rPr>
            </w:pPr>
            <w:r>
              <w:rPr>
                <w:rFonts w:ascii="Cambria Math"/>
                <w:w w:val="105"/>
                <w:sz w:val="24"/>
              </w:rPr>
              <w:t>[</w:t>
            </w:r>
            <w:r>
              <w:rPr>
                <w:rFonts w:ascii="Cambria Math"/>
                <w:w w:val="105"/>
                <w:position w:val="-1"/>
                <w:sz w:val="24"/>
              </w:rPr>
              <w:t>2</w:t>
            </w:r>
          </w:p>
        </w:tc>
        <w:tc>
          <w:tcPr>
            <w:tcW w:w="374" w:type="dxa"/>
          </w:tcPr>
          <w:p>
            <w:pPr>
              <w:pStyle w:val="TableParagraph"/>
              <w:spacing w:line="264" w:lineRule="exact"/>
              <w:rPr>
                <w:rFonts w:ascii="Cambria Math"/>
                <w:sz w:val="24"/>
              </w:rPr>
            </w:pPr>
            <w:r>
              <w:rPr>
                <w:rFonts w:ascii="Cambria Math"/>
                <w:w w:val="100"/>
                <w:sz w:val="24"/>
              </w:rPr>
              <w:t>5</w:t>
            </w:r>
          </w:p>
        </w:tc>
        <w:tc>
          <w:tcPr>
            <w:tcW w:w="1165" w:type="dxa"/>
          </w:tcPr>
          <w:p>
            <w:pPr>
              <w:pStyle w:val="TableParagraph"/>
              <w:tabs>
                <w:tab w:pos="494" w:val="left" w:leader="none"/>
              </w:tabs>
              <w:spacing w:line="278" w:lineRule="exact"/>
              <w:ind w:left="119"/>
              <w:jc w:val="left"/>
              <w:rPr>
                <w:rFonts w:ascii="Cambria Math"/>
                <w:sz w:val="24"/>
              </w:rPr>
            </w:pPr>
            <w:r>
              <w:rPr>
                <w:rFonts w:ascii="Cambria Math"/>
                <w:sz w:val="24"/>
              </w:rPr>
              <w:t>8</w:t>
              <w:tab/>
              <w:t>15</w:t>
            </w:r>
            <w:r>
              <w:rPr>
                <w:rFonts w:ascii="Cambria Math"/>
                <w:position w:val="3"/>
                <w:sz w:val="24"/>
              </w:rPr>
              <w:t>]</w:t>
            </w:r>
          </w:p>
        </w:tc>
        <w:tc>
          <w:tcPr>
            <w:tcW w:w="2244" w:type="dxa"/>
          </w:tcPr>
          <w:p>
            <w:pPr>
              <w:pStyle w:val="TableParagraph"/>
              <w:spacing w:line="247" w:lineRule="exact"/>
              <w:ind w:left="310"/>
              <w:jc w:val="left"/>
              <w:rPr>
                <w:rFonts w:ascii="Cambria Math" w:eastAsia="Cambria Math"/>
                <w:sz w:val="24"/>
              </w:rPr>
            </w:pPr>
            <w:r>
              <w:rPr>
                <w:rFonts w:ascii="Cambria Math" w:eastAsia="Cambria Math"/>
                <w:w w:val="85"/>
                <w:sz w:val="24"/>
              </w:rPr>
              <w:t>�� </w:t>
            </w:r>
            <w:r>
              <w:rPr>
                <w:rFonts w:ascii="Cambria Math" w:eastAsia="Cambria Math"/>
                <w:w w:val="70"/>
                <w:sz w:val="24"/>
              </w:rPr>
              <w:t>����������� </w:t>
            </w:r>
            <w:r>
              <w:rPr>
                <w:rFonts w:ascii="Cambria Math" w:eastAsia="Cambria Math"/>
                <w:w w:val="85"/>
                <w:sz w:val="24"/>
              </w:rPr>
              <w:t>�</w:t>
            </w:r>
          </w:p>
        </w:tc>
        <w:tc>
          <w:tcPr>
            <w:tcW w:w="531" w:type="dxa"/>
          </w:tcPr>
          <w:p>
            <w:pPr>
              <w:pStyle w:val="TableParagraph"/>
              <w:spacing w:line="267" w:lineRule="exact"/>
              <w:ind w:right="118"/>
              <w:jc w:val="right"/>
              <w:rPr>
                <w:rFonts w:ascii="Cambria Math"/>
                <w:sz w:val="24"/>
              </w:rPr>
            </w:pPr>
            <w:r>
              <w:rPr>
                <w:rFonts w:ascii="Cambria Math"/>
                <w:w w:val="105"/>
                <w:sz w:val="24"/>
              </w:rPr>
              <w:t>[</w:t>
            </w:r>
            <w:r>
              <w:rPr>
                <w:rFonts w:ascii="Cambria Math"/>
                <w:w w:val="105"/>
                <w:position w:val="-1"/>
                <w:sz w:val="24"/>
              </w:rPr>
              <w:t>2</w:t>
            </w:r>
          </w:p>
        </w:tc>
        <w:tc>
          <w:tcPr>
            <w:tcW w:w="373" w:type="dxa"/>
          </w:tcPr>
          <w:p>
            <w:pPr>
              <w:pStyle w:val="TableParagraph"/>
              <w:spacing w:line="264" w:lineRule="exact"/>
              <w:ind w:left="120"/>
              <w:jc w:val="left"/>
              <w:rPr>
                <w:rFonts w:ascii="Cambria Math"/>
                <w:sz w:val="24"/>
              </w:rPr>
            </w:pPr>
            <w:r>
              <w:rPr>
                <w:rFonts w:ascii="Cambria Math"/>
                <w:w w:val="100"/>
                <w:sz w:val="24"/>
              </w:rPr>
              <w:t>5</w:t>
            </w:r>
          </w:p>
        </w:tc>
        <w:tc>
          <w:tcPr>
            <w:tcW w:w="889" w:type="dxa"/>
          </w:tcPr>
          <w:p>
            <w:pPr>
              <w:pStyle w:val="TableParagraph"/>
              <w:tabs>
                <w:tab w:pos="456" w:val="left" w:leader="none"/>
              </w:tabs>
              <w:spacing w:line="278" w:lineRule="exact"/>
              <w:ind w:left="84"/>
              <w:rPr>
                <w:rFonts w:ascii="Cambria Math"/>
                <w:sz w:val="24"/>
              </w:rPr>
            </w:pPr>
            <w:r>
              <w:rPr>
                <w:rFonts w:ascii="Cambria Math"/>
                <w:sz w:val="24"/>
              </w:rPr>
              <w:t>8</w:t>
              <w:tab/>
              <w:t>15</w:t>
            </w:r>
            <w:r>
              <w:rPr>
                <w:rFonts w:ascii="Cambria Math"/>
                <w:position w:val="3"/>
                <w:sz w:val="24"/>
              </w:rPr>
              <w:t>]</w:t>
            </w:r>
          </w:p>
        </w:tc>
      </w:tr>
      <w:tr>
        <w:trPr>
          <w:trHeight w:val="257" w:hRule="exact"/>
        </w:trPr>
        <w:tc>
          <w:tcPr>
            <w:tcW w:w="385" w:type="dxa"/>
          </w:tcPr>
          <w:p>
            <w:pPr>
              <w:pStyle w:val="TableParagraph"/>
              <w:spacing w:line="240" w:lineRule="exact"/>
              <w:ind w:left="10"/>
              <w:rPr>
                <w:rFonts w:ascii="Cambria Math"/>
                <w:sz w:val="24"/>
              </w:rPr>
            </w:pPr>
            <w:r>
              <w:rPr>
                <w:rFonts w:ascii="Cambria Math"/>
                <w:w w:val="100"/>
                <w:sz w:val="24"/>
              </w:rPr>
              <w:t>3</w:t>
            </w:r>
          </w:p>
        </w:tc>
        <w:tc>
          <w:tcPr>
            <w:tcW w:w="374" w:type="dxa"/>
          </w:tcPr>
          <w:p>
            <w:pPr>
              <w:pStyle w:val="TableParagraph"/>
              <w:spacing w:line="245" w:lineRule="exact"/>
              <w:rPr>
                <w:rFonts w:ascii="Cambria Math"/>
                <w:sz w:val="24"/>
              </w:rPr>
            </w:pPr>
            <w:r>
              <w:rPr>
                <w:rFonts w:ascii="Cambria Math"/>
                <w:w w:val="100"/>
                <w:sz w:val="24"/>
              </w:rPr>
              <w:t>6</w:t>
            </w:r>
          </w:p>
        </w:tc>
        <w:tc>
          <w:tcPr>
            <w:tcW w:w="1165" w:type="dxa"/>
          </w:tcPr>
          <w:p>
            <w:pPr>
              <w:pStyle w:val="TableParagraph"/>
              <w:tabs>
                <w:tab w:pos="494" w:val="left" w:leader="none"/>
              </w:tabs>
              <w:spacing w:line="257" w:lineRule="exact"/>
              <w:ind w:left="119"/>
              <w:jc w:val="left"/>
              <w:rPr>
                <w:rFonts w:ascii="Cambria Math"/>
                <w:sz w:val="24"/>
              </w:rPr>
            </w:pPr>
            <w:r>
              <w:rPr>
                <w:rFonts w:ascii="Cambria Math"/>
                <w:sz w:val="24"/>
              </w:rPr>
              <w:t>9</w:t>
              <w:tab/>
              <w:t>10</w:t>
            </w:r>
          </w:p>
        </w:tc>
        <w:tc>
          <w:tcPr>
            <w:tcW w:w="2244" w:type="dxa"/>
          </w:tcPr>
          <w:p>
            <w:pPr/>
          </w:p>
        </w:tc>
        <w:tc>
          <w:tcPr>
            <w:tcW w:w="531" w:type="dxa"/>
          </w:tcPr>
          <w:p>
            <w:pPr>
              <w:pStyle w:val="TableParagraph"/>
              <w:spacing w:line="240" w:lineRule="exact"/>
              <w:ind w:right="118"/>
              <w:jc w:val="right"/>
              <w:rPr>
                <w:rFonts w:ascii="Cambria Math"/>
                <w:sz w:val="24"/>
              </w:rPr>
            </w:pPr>
            <w:r>
              <w:rPr>
                <w:rFonts w:ascii="Cambria Math"/>
                <w:w w:val="100"/>
                <w:sz w:val="24"/>
              </w:rPr>
              <w:t>1</w:t>
            </w:r>
          </w:p>
        </w:tc>
        <w:tc>
          <w:tcPr>
            <w:tcW w:w="373" w:type="dxa"/>
          </w:tcPr>
          <w:p>
            <w:pPr>
              <w:pStyle w:val="TableParagraph"/>
              <w:spacing w:line="245" w:lineRule="exact"/>
              <w:ind w:left="120"/>
              <w:jc w:val="left"/>
              <w:rPr>
                <w:rFonts w:ascii="Cambria Math"/>
                <w:sz w:val="24"/>
              </w:rPr>
            </w:pPr>
            <w:r>
              <w:rPr>
                <w:rFonts w:ascii="Cambria Math"/>
                <w:w w:val="100"/>
                <w:sz w:val="24"/>
              </w:rPr>
              <w:t>4</w:t>
            </w:r>
          </w:p>
        </w:tc>
        <w:tc>
          <w:tcPr>
            <w:tcW w:w="889" w:type="dxa"/>
          </w:tcPr>
          <w:p>
            <w:pPr>
              <w:pStyle w:val="TableParagraph"/>
              <w:tabs>
                <w:tab w:pos="371" w:val="left" w:leader="none"/>
              </w:tabs>
              <w:spacing w:line="257" w:lineRule="exact"/>
              <w:ind w:right="11"/>
              <w:rPr>
                <w:rFonts w:ascii="Cambria Math"/>
                <w:sz w:val="24"/>
              </w:rPr>
            </w:pPr>
            <w:r>
              <w:rPr>
                <w:rFonts w:ascii="Cambria Math"/>
                <w:sz w:val="24"/>
              </w:rPr>
              <w:t>7</w:t>
              <w:tab/>
              <w:t>12</w:t>
            </w:r>
          </w:p>
        </w:tc>
      </w:tr>
    </w:tbl>
    <w:p>
      <w:pPr>
        <w:spacing w:line="212" w:lineRule="exact" w:before="0"/>
        <w:ind w:left="2653" w:right="48" w:firstLine="0"/>
        <w:jc w:val="left"/>
        <w:rPr>
          <w:rFonts w:ascii="Calibri" w:hAnsi="Calibri"/>
          <w:i/>
          <w:sz w:val="18"/>
        </w:rPr>
      </w:pPr>
      <w:r>
        <w:rPr>
          <w:rFonts w:ascii="Calibri" w:hAnsi="Calibri"/>
          <w:i/>
          <w:color w:val="44536A"/>
          <w:sz w:val="18"/>
        </w:rPr>
        <w:t>Ilustración 27 Ejemplo de Intercambio de renglones</w:t>
      </w:r>
    </w:p>
    <w:p>
      <w:pPr>
        <w:pStyle w:val="BodyText"/>
        <w:spacing w:before="5"/>
        <w:rPr>
          <w:rFonts w:ascii="Calibri"/>
          <w:i/>
          <w:sz w:val="16"/>
        </w:rPr>
      </w:pPr>
    </w:p>
    <w:p>
      <w:pPr>
        <w:pStyle w:val="Heading4"/>
      </w:pPr>
      <w:bookmarkStart w:name="_bookmark117" w:id="121"/>
      <w:bookmarkEnd w:id="121"/>
      <w:r>
        <w:rPr>
          <w:b w:val="0"/>
        </w:rPr>
      </w:r>
      <w:r>
        <w:rPr/>
        <w:t>2.- Multiplicar por un coeficiente:</w:t>
      </w:r>
    </w:p>
    <w:p>
      <w:pPr>
        <w:pStyle w:val="BodyText"/>
        <w:spacing w:before="10"/>
        <w:rPr>
          <w:b/>
          <w:sz w:val="30"/>
        </w:rPr>
      </w:pPr>
    </w:p>
    <w:p>
      <w:pPr>
        <w:pStyle w:val="BodyText"/>
        <w:spacing w:line="276" w:lineRule="auto"/>
        <w:ind w:left="102" w:right="121"/>
        <w:jc w:val="both"/>
      </w:pPr>
      <w:r>
        <w:rPr/>
        <w:t>Se multiplica toda la ecuación de un renglón por un coeficiente, es decir, de los elementos del</w:t>
      </w:r>
      <w:r>
        <w:rPr>
          <w:spacing w:val="-6"/>
        </w:rPr>
        <w:t> </w:t>
      </w:r>
      <w:r>
        <w:rPr/>
        <w:t>renglón</w:t>
      </w:r>
      <w:r>
        <w:rPr>
          <w:spacing w:val="-6"/>
        </w:rPr>
        <w:t> </w:t>
      </w:r>
      <w:r>
        <w:rPr/>
        <w:t>cada</w:t>
      </w:r>
      <w:r>
        <w:rPr>
          <w:spacing w:val="-7"/>
        </w:rPr>
        <w:t> </w:t>
      </w:r>
      <w:r>
        <w:rPr/>
        <w:t>uno</w:t>
      </w:r>
      <w:r>
        <w:rPr>
          <w:spacing w:val="-6"/>
        </w:rPr>
        <w:t> </w:t>
      </w:r>
      <w:r>
        <w:rPr/>
        <w:t>de</w:t>
      </w:r>
      <w:r>
        <w:rPr>
          <w:spacing w:val="-7"/>
        </w:rPr>
        <w:t> </w:t>
      </w:r>
      <w:r>
        <w:rPr/>
        <w:t>ellos</w:t>
      </w:r>
      <w:r>
        <w:rPr>
          <w:spacing w:val="-6"/>
        </w:rPr>
        <w:t> </w:t>
      </w:r>
      <w:r>
        <w:rPr/>
        <w:t>se</w:t>
      </w:r>
      <w:r>
        <w:rPr>
          <w:spacing w:val="-7"/>
        </w:rPr>
        <w:t> </w:t>
      </w:r>
      <w:r>
        <w:rPr/>
        <w:t>va</w:t>
      </w:r>
      <w:r>
        <w:rPr>
          <w:spacing w:val="-7"/>
        </w:rPr>
        <w:t> </w:t>
      </w:r>
      <w:r>
        <w:rPr/>
        <w:t>a</w:t>
      </w:r>
      <w:r>
        <w:rPr>
          <w:spacing w:val="-7"/>
        </w:rPr>
        <w:t> </w:t>
      </w:r>
      <w:r>
        <w:rPr/>
        <w:t>multiplicar</w:t>
      </w:r>
      <w:r>
        <w:rPr>
          <w:spacing w:val="-7"/>
        </w:rPr>
        <w:t> </w:t>
      </w:r>
      <w:r>
        <w:rPr/>
        <w:t>por</w:t>
      </w:r>
      <w:r>
        <w:rPr>
          <w:spacing w:val="-7"/>
        </w:rPr>
        <w:t> </w:t>
      </w:r>
      <w:r>
        <w:rPr/>
        <w:t>el</w:t>
      </w:r>
      <w:r>
        <w:rPr>
          <w:spacing w:val="-6"/>
        </w:rPr>
        <w:t> </w:t>
      </w:r>
      <w:r>
        <w:rPr/>
        <w:t>coeficiente,</w:t>
      </w:r>
      <w:r>
        <w:rPr>
          <w:spacing w:val="-6"/>
        </w:rPr>
        <w:t> </w:t>
      </w:r>
      <w:r>
        <w:rPr/>
        <w:t>que</w:t>
      </w:r>
      <w:r>
        <w:rPr>
          <w:spacing w:val="-7"/>
        </w:rPr>
        <w:t> </w:t>
      </w:r>
      <w:r>
        <w:rPr/>
        <w:t>dando</w:t>
      </w:r>
      <w:r>
        <w:rPr>
          <w:spacing w:val="-6"/>
        </w:rPr>
        <w:t> </w:t>
      </w:r>
      <w:r>
        <w:rPr/>
        <w:t>el</w:t>
      </w:r>
      <w:r>
        <w:rPr>
          <w:spacing w:val="-6"/>
        </w:rPr>
        <w:t> </w:t>
      </w:r>
      <w:r>
        <w:rPr/>
        <w:t>resultado</w:t>
      </w:r>
      <w:r>
        <w:rPr>
          <w:spacing w:val="-6"/>
        </w:rPr>
        <w:t> </w:t>
      </w:r>
      <w:r>
        <w:rPr/>
        <w:t>en la posición del elemento que se está</w:t>
      </w:r>
      <w:r>
        <w:rPr>
          <w:spacing w:val="-5"/>
        </w:rPr>
        <w:t> </w:t>
      </w:r>
      <w:r>
        <w:rPr/>
        <w:t>utilizando.</w:t>
      </w:r>
    </w:p>
    <w:p>
      <w:pPr>
        <w:pStyle w:val="BodyText"/>
        <w:spacing w:before="1"/>
        <w:ind w:left="102"/>
        <w:jc w:val="both"/>
      </w:pPr>
      <w:r>
        <w:rPr/>
        <w:t>Por ejemplo: multiplicar R2*5.</w:t>
      </w:r>
    </w:p>
    <w:p>
      <w:pPr>
        <w:spacing w:after="0"/>
        <w:jc w:val="both"/>
        <w:sectPr>
          <w:headerReference w:type="default" r:id="rId401"/>
          <w:footerReference w:type="default" r:id="rId402"/>
          <w:pgSz w:w="12240" w:h="15840"/>
          <w:pgMar w:header="0" w:footer="1003" w:top="1500" w:bottom="1200" w:left="1600" w:right="1580"/>
          <w:pgNumType w:start="137"/>
        </w:sectPr>
      </w:pPr>
    </w:p>
    <w:p>
      <w:pPr>
        <w:pStyle w:val="BodyText"/>
        <w:spacing w:before="2" w:after="1"/>
        <w:rPr>
          <w:sz w:val="12"/>
        </w:rPr>
      </w:pPr>
    </w:p>
    <w:tbl>
      <w:tblPr>
        <w:tblW w:w="0" w:type="auto"/>
        <w:jc w:val="left"/>
        <w:tblInd w:w="4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7"/>
        <w:gridCol w:w="1112"/>
        <w:gridCol w:w="4328"/>
        <w:gridCol w:w="1047"/>
        <w:gridCol w:w="1023"/>
      </w:tblGrid>
      <w:tr>
        <w:trPr>
          <w:trHeight w:val="359" w:hRule="exact"/>
        </w:trPr>
        <w:tc>
          <w:tcPr>
            <w:tcW w:w="757" w:type="dxa"/>
          </w:tcPr>
          <w:p>
            <w:pPr>
              <w:pStyle w:val="TableParagraph"/>
              <w:tabs>
                <w:tab w:pos="371" w:val="left" w:leader="none"/>
              </w:tabs>
              <w:spacing w:before="58"/>
              <w:ind w:right="118"/>
              <w:jc w:val="right"/>
              <w:rPr>
                <w:rFonts w:ascii="Cambria Math"/>
                <w:sz w:val="24"/>
              </w:rPr>
            </w:pPr>
            <w:r>
              <w:rPr>
                <w:rFonts w:ascii="Cambria Math"/>
                <w:sz w:val="24"/>
              </w:rPr>
              <w:t>1</w:t>
              <w:tab/>
            </w:r>
            <w:r>
              <w:rPr>
                <w:rFonts w:ascii="Cambria Math"/>
                <w:spacing w:val="-1"/>
                <w:position w:val="1"/>
                <w:sz w:val="24"/>
              </w:rPr>
              <w:t>4</w:t>
            </w:r>
          </w:p>
        </w:tc>
        <w:tc>
          <w:tcPr>
            <w:tcW w:w="1112" w:type="dxa"/>
          </w:tcPr>
          <w:p>
            <w:pPr>
              <w:pStyle w:val="TableParagraph"/>
              <w:tabs>
                <w:tab w:pos="492" w:val="left" w:leader="none"/>
              </w:tabs>
              <w:spacing w:before="70"/>
              <w:ind w:left="120"/>
              <w:jc w:val="left"/>
              <w:rPr>
                <w:rFonts w:ascii="Cambria Math"/>
                <w:sz w:val="24"/>
              </w:rPr>
            </w:pPr>
            <w:r>
              <w:rPr>
                <w:rFonts w:ascii="Cambria Math"/>
                <w:sz w:val="24"/>
              </w:rPr>
              <w:t>7</w:t>
              <w:tab/>
              <w:t>12</w:t>
            </w:r>
          </w:p>
        </w:tc>
        <w:tc>
          <w:tcPr>
            <w:tcW w:w="4328" w:type="dxa"/>
          </w:tcPr>
          <w:p>
            <w:pPr/>
          </w:p>
        </w:tc>
        <w:tc>
          <w:tcPr>
            <w:tcW w:w="1047" w:type="dxa"/>
          </w:tcPr>
          <w:p>
            <w:pPr>
              <w:pStyle w:val="TableParagraph"/>
              <w:tabs>
                <w:tab w:pos="506" w:val="left" w:leader="none"/>
              </w:tabs>
              <w:spacing w:before="58"/>
              <w:ind w:right="185"/>
              <w:jc w:val="right"/>
              <w:rPr>
                <w:rFonts w:ascii="Cambria Math"/>
                <w:sz w:val="24"/>
              </w:rPr>
            </w:pPr>
            <w:r>
              <w:rPr>
                <w:rFonts w:ascii="Cambria Math"/>
                <w:sz w:val="24"/>
              </w:rPr>
              <w:t>1</w:t>
              <w:tab/>
            </w:r>
            <w:r>
              <w:rPr>
                <w:rFonts w:ascii="Cambria Math"/>
                <w:spacing w:val="-1"/>
                <w:position w:val="1"/>
                <w:sz w:val="24"/>
              </w:rPr>
              <w:t>4</w:t>
            </w:r>
          </w:p>
        </w:tc>
        <w:tc>
          <w:tcPr>
            <w:tcW w:w="1023" w:type="dxa"/>
          </w:tcPr>
          <w:p>
            <w:pPr>
              <w:pStyle w:val="TableParagraph"/>
              <w:tabs>
                <w:tab w:pos="558" w:val="left" w:leader="none"/>
              </w:tabs>
              <w:spacing w:before="70"/>
              <w:ind w:left="187"/>
              <w:jc w:val="left"/>
              <w:rPr>
                <w:rFonts w:ascii="Cambria Math"/>
                <w:sz w:val="24"/>
              </w:rPr>
            </w:pPr>
            <w:r>
              <w:rPr>
                <w:rFonts w:ascii="Cambria Math"/>
                <w:sz w:val="24"/>
              </w:rPr>
              <w:t>7</w:t>
              <w:tab/>
              <w:t>12</w:t>
            </w:r>
          </w:p>
        </w:tc>
      </w:tr>
      <w:tr>
        <w:trPr>
          <w:trHeight w:val="278" w:hRule="exact"/>
        </w:trPr>
        <w:tc>
          <w:tcPr>
            <w:tcW w:w="757" w:type="dxa"/>
          </w:tcPr>
          <w:p>
            <w:pPr>
              <w:pStyle w:val="TableParagraph"/>
              <w:tabs>
                <w:tab w:pos="467" w:val="left" w:leader="none"/>
              </w:tabs>
              <w:spacing w:line="271" w:lineRule="exact"/>
              <w:ind w:right="118"/>
              <w:jc w:val="right"/>
              <w:rPr>
                <w:rFonts w:ascii="Cambria Math"/>
                <w:sz w:val="24"/>
              </w:rPr>
            </w:pPr>
            <w:r>
              <w:rPr>
                <w:rFonts w:ascii="Cambria Math"/>
                <w:w w:val="105"/>
                <w:position w:val="2"/>
                <w:sz w:val="24"/>
              </w:rPr>
              <w:t>[</w:t>
            </w:r>
            <w:r>
              <w:rPr>
                <w:rFonts w:ascii="Cambria Math"/>
                <w:w w:val="105"/>
                <w:sz w:val="24"/>
              </w:rPr>
              <w:t>2</w:t>
              <w:tab/>
            </w:r>
            <w:r>
              <w:rPr>
                <w:rFonts w:ascii="Cambria Math"/>
                <w:spacing w:val="-1"/>
                <w:position w:val="1"/>
                <w:sz w:val="24"/>
              </w:rPr>
              <w:t>5</w:t>
            </w:r>
          </w:p>
        </w:tc>
        <w:tc>
          <w:tcPr>
            <w:tcW w:w="1112" w:type="dxa"/>
          </w:tcPr>
          <w:p>
            <w:pPr>
              <w:pStyle w:val="TableParagraph"/>
              <w:tabs>
                <w:tab w:pos="492" w:val="left" w:leader="none"/>
              </w:tabs>
              <w:spacing w:line="278" w:lineRule="exact"/>
              <w:ind w:left="120"/>
              <w:jc w:val="left"/>
              <w:rPr>
                <w:rFonts w:ascii="Cambria Math"/>
                <w:sz w:val="24"/>
              </w:rPr>
            </w:pPr>
            <w:r>
              <w:rPr>
                <w:rFonts w:ascii="Cambria Math"/>
                <w:sz w:val="24"/>
              </w:rPr>
              <w:t>8</w:t>
              <w:tab/>
              <w:t>15</w:t>
            </w:r>
            <w:r>
              <w:rPr>
                <w:rFonts w:ascii="Cambria Math"/>
                <w:position w:val="3"/>
                <w:sz w:val="24"/>
              </w:rPr>
              <w:t>]</w:t>
            </w:r>
          </w:p>
        </w:tc>
        <w:tc>
          <w:tcPr>
            <w:tcW w:w="4328" w:type="dxa"/>
          </w:tcPr>
          <w:p>
            <w:pPr>
              <w:pStyle w:val="TableParagraph"/>
              <w:spacing w:line="247" w:lineRule="exact"/>
              <w:ind w:left="998"/>
              <w:jc w:val="left"/>
              <w:rPr>
                <w:rFonts w:ascii="Cambria Math" w:hAnsi="Cambria Math" w:eastAsia="Cambria Math"/>
                <w:sz w:val="24"/>
              </w:rPr>
            </w:pPr>
            <w:r>
              <w:rPr>
                <w:rFonts w:ascii="Cambria Math" w:hAnsi="Cambria Math" w:eastAsia="Cambria Math"/>
                <w:w w:val="95"/>
                <w:sz w:val="24"/>
              </w:rPr>
              <w:t>�2 → �2 ∗ 5 �� </w:t>
            </w:r>
            <w:r>
              <w:rPr>
                <w:rFonts w:ascii="Cambria Math" w:hAnsi="Cambria Math" w:eastAsia="Cambria Math"/>
                <w:w w:val="75"/>
                <w:sz w:val="24"/>
              </w:rPr>
              <w:t>��������� ��:</w:t>
            </w:r>
          </w:p>
        </w:tc>
        <w:tc>
          <w:tcPr>
            <w:tcW w:w="1047" w:type="dxa"/>
          </w:tcPr>
          <w:p>
            <w:pPr>
              <w:pStyle w:val="TableParagraph"/>
              <w:tabs>
                <w:tab w:pos="599" w:val="left" w:leader="none"/>
              </w:tabs>
              <w:spacing w:line="271" w:lineRule="exact"/>
              <w:ind w:right="121"/>
              <w:jc w:val="right"/>
              <w:rPr>
                <w:rFonts w:ascii="Cambria Math"/>
                <w:sz w:val="24"/>
              </w:rPr>
            </w:pPr>
            <w:r>
              <w:rPr>
                <w:rFonts w:ascii="Cambria Math"/>
                <w:position w:val="2"/>
                <w:sz w:val="24"/>
              </w:rPr>
              <w:t>[</w:t>
            </w:r>
            <w:r>
              <w:rPr>
                <w:rFonts w:ascii="Cambria Math"/>
                <w:sz w:val="24"/>
              </w:rPr>
              <w:t>10</w:t>
              <w:tab/>
            </w:r>
            <w:r>
              <w:rPr>
                <w:rFonts w:ascii="Cambria Math"/>
                <w:spacing w:val="-2"/>
                <w:position w:val="1"/>
                <w:sz w:val="24"/>
              </w:rPr>
              <w:t>25</w:t>
            </w:r>
          </w:p>
        </w:tc>
        <w:tc>
          <w:tcPr>
            <w:tcW w:w="1023" w:type="dxa"/>
          </w:tcPr>
          <w:p>
            <w:pPr>
              <w:pStyle w:val="TableParagraph"/>
              <w:tabs>
                <w:tab w:pos="626" w:val="left" w:leader="none"/>
              </w:tabs>
              <w:spacing w:line="278" w:lineRule="exact"/>
              <w:ind w:left="119"/>
              <w:jc w:val="left"/>
              <w:rPr>
                <w:rFonts w:ascii="Cambria Math"/>
                <w:sz w:val="24"/>
              </w:rPr>
            </w:pPr>
            <w:r>
              <w:rPr>
                <w:rFonts w:ascii="Cambria Math"/>
                <w:sz w:val="24"/>
              </w:rPr>
              <w:t>40</w:t>
              <w:tab/>
              <w:t>75</w:t>
            </w:r>
            <w:r>
              <w:rPr>
                <w:rFonts w:ascii="Cambria Math"/>
                <w:position w:val="3"/>
                <w:sz w:val="24"/>
              </w:rPr>
              <w:t>]</w:t>
            </w:r>
          </w:p>
        </w:tc>
      </w:tr>
      <w:tr>
        <w:trPr>
          <w:trHeight w:val="271" w:hRule="exact"/>
        </w:trPr>
        <w:tc>
          <w:tcPr>
            <w:tcW w:w="757" w:type="dxa"/>
          </w:tcPr>
          <w:p>
            <w:pPr>
              <w:pStyle w:val="TableParagraph"/>
              <w:tabs>
                <w:tab w:pos="371" w:val="left" w:leader="none"/>
              </w:tabs>
              <w:spacing w:line="245" w:lineRule="exact"/>
              <w:ind w:right="118"/>
              <w:jc w:val="right"/>
              <w:rPr>
                <w:rFonts w:ascii="Cambria Math"/>
                <w:sz w:val="24"/>
              </w:rPr>
            </w:pPr>
            <w:r>
              <w:rPr>
                <w:rFonts w:ascii="Cambria Math"/>
                <w:sz w:val="24"/>
              </w:rPr>
              <w:t>3</w:t>
              <w:tab/>
            </w:r>
            <w:r>
              <w:rPr>
                <w:rFonts w:ascii="Cambria Math"/>
                <w:spacing w:val="-1"/>
                <w:sz w:val="24"/>
              </w:rPr>
              <w:t>6</w:t>
            </w:r>
          </w:p>
        </w:tc>
        <w:tc>
          <w:tcPr>
            <w:tcW w:w="1112" w:type="dxa"/>
          </w:tcPr>
          <w:p>
            <w:pPr>
              <w:pStyle w:val="TableParagraph"/>
              <w:tabs>
                <w:tab w:pos="492" w:val="left" w:leader="none"/>
              </w:tabs>
              <w:spacing w:line="257" w:lineRule="exact"/>
              <w:ind w:left="120"/>
              <w:jc w:val="left"/>
              <w:rPr>
                <w:rFonts w:ascii="Cambria Math"/>
                <w:sz w:val="24"/>
              </w:rPr>
            </w:pPr>
            <w:r>
              <w:rPr>
                <w:rFonts w:ascii="Cambria Math"/>
                <w:sz w:val="24"/>
              </w:rPr>
              <w:t>9</w:t>
              <w:tab/>
              <w:t>10</w:t>
            </w:r>
          </w:p>
        </w:tc>
        <w:tc>
          <w:tcPr>
            <w:tcW w:w="4328" w:type="dxa"/>
          </w:tcPr>
          <w:p>
            <w:pPr/>
          </w:p>
        </w:tc>
        <w:tc>
          <w:tcPr>
            <w:tcW w:w="1047" w:type="dxa"/>
          </w:tcPr>
          <w:p>
            <w:pPr>
              <w:pStyle w:val="TableParagraph"/>
              <w:tabs>
                <w:tab w:pos="573" w:val="left" w:leader="none"/>
              </w:tabs>
              <w:spacing w:line="245" w:lineRule="exact"/>
              <w:ind w:right="117"/>
              <w:jc w:val="right"/>
              <w:rPr>
                <w:rFonts w:ascii="Cambria Math"/>
                <w:sz w:val="24"/>
              </w:rPr>
            </w:pPr>
            <w:r>
              <w:rPr>
                <w:rFonts w:ascii="Cambria Math"/>
                <w:sz w:val="24"/>
              </w:rPr>
              <w:t>3</w:t>
              <w:tab/>
              <w:t>6</w:t>
            </w:r>
          </w:p>
        </w:tc>
        <w:tc>
          <w:tcPr>
            <w:tcW w:w="1023" w:type="dxa"/>
          </w:tcPr>
          <w:p>
            <w:pPr>
              <w:pStyle w:val="TableParagraph"/>
              <w:tabs>
                <w:tab w:pos="494" w:val="left" w:leader="none"/>
              </w:tabs>
              <w:spacing w:line="257" w:lineRule="exact"/>
              <w:ind w:left="119"/>
              <w:jc w:val="left"/>
              <w:rPr>
                <w:rFonts w:ascii="Cambria Math"/>
                <w:sz w:val="24"/>
              </w:rPr>
            </w:pPr>
            <w:r>
              <w:rPr>
                <w:rFonts w:ascii="Cambria Math"/>
                <w:sz w:val="24"/>
              </w:rPr>
              <w:t>9</w:t>
              <w:tab/>
              <w:t>10</w:t>
            </w:r>
          </w:p>
        </w:tc>
      </w:tr>
      <w:tr>
        <w:trPr>
          <w:trHeight w:val="294" w:hRule="exact"/>
        </w:trPr>
        <w:tc>
          <w:tcPr>
            <w:tcW w:w="757" w:type="dxa"/>
          </w:tcPr>
          <w:p>
            <w:pPr/>
          </w:p>
        </w:tc>
        <w:tc>
          <w:tcPr>
            <w:tcW w:w="1112" w:type="dxa"/>
          </w:tcPr>
          <w:p>
            <w:pPr/>
          </w:p>
        </w:tc>
        <w:tc>
          <w:tcPr>
            <w:tcW w:w="4328" w:type="dxa"/>
          </w:tcPr>
          <w:p>
            <w:pPr>
              <w:pStyle w:val="TableParagraph"/>
              <w:spacing w:line="197" w:lineRule="exact"/>
              <w:ind w:left="257"/>
              <w:jc w:val="left"/>
              <w:rPr>
                <w:rFonts w:ascii="Calibri" w:hAnsi="Calibri"/>
                <w:i/>
                <w:sz w:val="18"/>
              </w:rPr>
            </w:pPr>
            <w:r>
              <w:rPr>
                <w:rFonts w:ascii="Calibri" w:hAnsi="Calibri"/>
                <w:i/>
                <w:color w:val="44536A"/>
                <w:sz w:val="18"/>
              </w:rPr>
              <w:t>Ilustración 28 Ejemplo de Multiplicar por un coeficiente</w:t>
            </w:r>
          </w:p>
        </w:tc>
        <w:tc>
          <w:tcPr>
            <w:tcW w:w="1047" w:type="dxa"/>
          </w:tcPr>
          <w:p>
            <w:pPr/>
          </w:p>
        </w:tc>
        <w:tc>
          <w:tcPr>
            <w:tcW w:w="1023" w:type="dxa"/>
          </w:tcPr>
          <w:p>
            <w:pPr/>
          </w:p>
        </w:tc>
      </w:tr>
    </w:tbl>
    <w:p>
      <w:pPr>
        <w:pStyle w:val="Heading4"/>
        <w:spacing w:before="103"/>
        <w:ind w:left="142"/>
      </w:pPr>
      <w:bookmarkStart w:name="_bookmark118" w:id="122"/>
      <w:bookmarkEnd w:id="122"/>
      <w:r>
        <w:rPr>
          <w:b w:val="0"/>
        </w:rPr>
      </w:r>
      <w:r>
        <w:rPr/>
        <w:t>3.- Sumar los elementos de un renglón por otro:</w:t>
      </w:r>
    </w:p>
    <w:p>
      <w:pPr>
        <w:pStyle w:val="BodyText"/>
        <w:spacing w:before="7"/>
        <w:rPr>
          <w:b/>
          <w:sz w:val="30"/>
        </w:rPr>
      </w:pPr>
    </w:p>
    <w:p>
      <w:pPr>
        <w:pStyle w:val="BodyText"/>
        <w:spacing w:line="276" w:lineRule="auto" w:before="1"/>
        <w:ind w:left="142" w:right="144"/>
        <w:jc w:val="both"/>
      </w:pPr>
      <w:r>
        <w:rPr/>
        <w:t>Se trata de sumar un renglón con otro, que dando el resultado en el renglón que se desea modificar, la suma se va a realizar elemento por elemento de acuerdo a la columna que se encuentra.</w:t>
      </w:r>
    </w:p>
    <w:p>
      <w:pPr>
        <w:pStyle w:val="BodyText"/>
        <w:spacing w:before="5"/>
        <w:rPr>
          <w:sz w:val="27"/>
        </w:rPr>
      </w:pPr>
    </w:p>
    <w:p>
      <w:pPr>
        <w:pStyle w:val="BodyText"/>
        <w:spacing w:line="278" w:lineRule="auto"/>
        <w:ind w:left="142" w:right="135"/>
        <w:jc w:val="both"/>
      </w:pPr>
      <w:r>
        <w:rPr/>
        <w:t>Por ejemplo: R3 </w:t>
      </w:r>
      <w:r>
        <w:rPr>
          <w:rFonts w:ascii="Cambria Math" w:hAnsi="Cambria Math"/>
        </w:rPr>
        <w:t>→ </w:t>
      </w:r>
      <w:r>
        <w:rPr/>
        <w:t>R3 + (-R2), esto nos indica que se le va sumar R2 a R3, y el resultado se colocará en el mismo R3.</w:t>
      </w:r>
    </w:p>
    <w:p>
      <w:pPr>
        <w:pStyle w:val="BodyText"/>
        <w:spacing w:after="1"/>
        <w:rPr>
          <w:sz w:val="20"/>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76"/>
        <w:gridCol w:w="4592"/>
        <w:gridCol w:w="449"/>
        <w:gridCol w:w="339"/>
        <w:gridCol w:w="1046"/>
      </w:tblGrid>
      <w:tr>
        <w:trPr>
          <w:trHeight w:val="354" w:hRule="exact"/>
        </w:trPr>
        <w:tc>
          <w:tcPr>
            <w:tcW w:w="2476" w:type="dxa"/>
          </w:tcPr>
          <w:p>
            <w:pPr>
              <w:pStyle w:val="TableParagraph"/>
              <w:tabs>
                <w:tab w:pos="994" w:val="left" w:leader="none"/>
                <w:tab w:pos="1366" w:val="left" w:leader="none"/>
                <w:tab w:pos="1741" w:val="left" w:leader="none"/>
              </w:tabs>
              <w:spacing w:before="60"/>
              <w:ind w:left="620"/>
              <w:jc w:val="left"/>
              <w:rPr>
                <w:rFonts w:ascii="Cambria Math"/>
                <w:sz w:val="24"/>
              </w:rPr>
            </w:pPr>
            <w:r>
              <w:rPr>
                <w:rFonts w:ascii="Cambria Math"/>
                <w:sz w:val="24"/>
              </w:rPr>
              <w:t>1</w:t>
              <w:tab/>
            </w:r>
            <w:r>
              <w:rPr>
                <w:rFonts w:ascii="Cambria Math"/>
                <w:position w:val="1"/>
                <w:sz w:val="24"/>
              </w:rPr>
              <w:t>4</w:t>
              <w:tab/>
            </w:r>
            <w:r>
              <w:rPr>
                <w:rFonts w:ascii="Cambria Math"/>
                <w:sz w:val="24"/>
              </w:rPr>
              <w:t>7</w:t>
              <w:tab/>
              <w:t>12</w:t>
            </w:r>
          </w:p>
        </w:tc>
        <w:tc>
          <w:tcPr>
            <w:tcW w:w="4592" w:type="dxa"/>
          </w:tcPr>
          <w:p>
            <w:pPr>
              <w:pStyle w:val="TableParagraph"/>
              <w:spacing w:before="68"/>
              <w:ind w:right="76"/>
              <w:jc w:val="right"/>
              <w:rPr>
                <w:rFonts w:ascii="Cambria Math"/>
                <w:sz w:val="24"/>
              </w:rPr>
            </w:pPr>
            <w:r>
              <w:rPr>
                <w:rFonts w:ascii="Cambria Math"/>
                <w:w w:val="100"/>
                <w:sz w:val="24"/>
              </w:rPr>
              <w:t>1</w:t>
            </w:r>
          </w:p>
        </w:tc>
        <w:tc>
          <w:tcPr>
            <w:tcW w:w="449" w:type="dxa"/>
          </w:tcPr>
          <w:p>
            <w:pPr>
              <w:pStyle w:val="TableParagraph"/>
              <w:spacing w:before="58"/>
              <w:ind w:left="53"/>
              <w:rPr>
                <w:rFonts w:ascii="Cambria Math"/>
                <w:sz w:val="24"/>
              </w:rPr>
            </w:pPr>
            <w:r>
              <w:rPr>
                <w:rFonts w:ascii="Cambria Math"/>
                <w:w w:val="100"/>
                <w:sz w:val="24"/>
              </w:rPr>
              <w:t>4</w:t>
            </w:r>
          </w:p>
        </w:tc>
        <w:tc>
          <w:tcPr>
            <w:tcW w:w="339" w:type="dxa"/>
          </w:tcPr>
          <w:p>
            <w:pPr>
              <w:pStyle w:val="TableParagraph"/>
              <w:spacing w:before="70"/>
              <w:ind w:left="11"/>
              <w:rPr>
                <w:rFonts w:ascii="Cambria Math"/>
                <w:sz w:val="24"/>
              </w:rPr>
            </w:pPr>
            <w:r>
              <w:rPr>
                <w:rFonts w:ascii="Cambria Math"/>
                <w:w w:val="100"/>
                <w:sz w:val="24"/>
              </w:rPr>
              <w:t>7</w:t>
            </w:r>
          </w:p>
        </w:tc>
        <w:tc>
          <w:tcPr>
            <w:tcW w:w="1046" w:type="dxa"/>
          </w:tcPr>
          <w:p>
            <w:pPr>
              <w:pStyle w:val="TableParagraph"/>
              <w:spacing w:before="70"/>
              <w:ind w:left="144"/>
              <w:jc w:val="left"/>
              <w:rPr>
                <w:rFonts w:ascii="Cambria Math"/>
                <w:sz w:val="24"/>
              </w:rPr>
            </w:pPr>
            <w:r>
              <w:rPr>
                <w:rFonts w:ascii="Cambria Math"/>
                <w:sz w:val="24"/>
              </w:rPr>
              <w:t>12</w:t>
            </w:r>
          </w:p>
        </w:tc>
      </w:tr>
      <w:tr>
        <w:trPr>
          <w:trHeight w:val="282" w:hRule="exact"/>
        </w:trPr>
        <w:tc>
          <w:tcPr>
            <w:tcW w:w="2476" w:type="dxa"/>
          </w:tcPr>
          <w:p>
            <w:pPr>
              <w:pStyle w:val="TableParagraph"/>
              <w:tabs>
                <w:tab w:pos="994" w:val="left" w:leader="none"/>
                <w:tab w:pos="1366" w:val="left" w:leader="none"/>
                <w:tab w:pos="1741" w:val="left" w:leader="none"/>
              </w:tabs>
              <w:spacing w:line="283" w:lineRule="exact"/>
              <w:ind w:left="526"/>
              <w:jc w:val="left"/>
              <w:rPr>
                <w:rFonts w:ascii="Cambria Math"/>
                <w:sz w:val="24"/>
              </w:rPr>
            </w:pPr>
            <w:r>
              <w:rPr>
                <w:rFonts w:ascii="Cambria Math"/>
                <w:w w:val="105"/>
                <w:position w:val="3"/>
                <w:sz w:val="24"/>
              </w:rPr>
              <w:t>[</w:t>
            </w:r>
            <w:r>
              <w:rPr>
                <w:rFonts w:ascii="Cambria Math"/>
                <w:w w:val="105"/>
                <w:position w:val="1"/>
                <w:sz w:val="24"/>
              </w:rPr>
              <w:t>2</w:t>
              <w:tab/>
              <w:t>5</w:t>
              <w:tab/>
            </w:r>
            <w:r>
              <w:rPr>
                <w:rFonts w:ascii="Cambria Math"/>
                <w:w w:val="105"/>
                <w:sz w:val="24"/>
              </w:rPr>
              <w:t>8</w:t>
              <w:tab/>
              <w:t>15</w:t>
            </w:r>
            <w:r>
              <w:rPr>
                <w:rFonts w:ascii="Cambria Math"/>
                <w:w w:val="105"/>
                <w:position w:val="3"/>
                <w:sz w:val="24"/>
              </w:rPr>
              <w:t>]</w:t>
            </w:r>
          </w:p>
        </w:tc>
        <w:tc>
          <w:tcPr>
            <w:tcW w:w="4592" w:type="dxa"/>
          </w:tcPr>
          <w:p>
            <w:pPr>
              <w:pStyle w:val="TableParagraph"/>
              <w:tabs>
                <w:tab w:pos="3878" w:val="left" w:leader="none"/>
              </w:tabs>
              <w:spacing w:line="272" w:lineRule="exact"/>
              <w:ind w:right="76"/>
              <w:jc w:val="right"/>
              <w:rPr>
                <w:rFonts w:ascii="Cambria Math" w:hAnsi="Cambria Math" w:eastAsia="Cambria Math"/>
                <w:sz w:val="24"/>
              </w:rPr>
            </w:pPr>
            <w:r>
              <w:rPr>
                <w:rFonts w:ascii="Cambria Math" w:hAnsi="Cambria Math" w:eastAsia="Cambria Math"/>
                <w:w w:val="85"/>
                <w:sz w:val="24"/>
              </w:rPr>
              <w:t>�3 → �3 + </w:t>
            </w:r>
            <w:r>
              <w:rPr>
                <w:rFonts w:ascii="Cambria Math" w:hAnsi="Cambria Math" w:eastAsia="Cambria Math"/>
                <w:w w:val="85"/>
                <w:position w:val="1"/>
                <w:sz w:val="24"/>
              </w:rPr>
              <w:t>(</w:t>
            </w:r>
            <w:r>
              <w:rPr>
                <w:rFonts w:ascii="Cambria Math" w:hAnsi="Cambria Math" w:eastAsia="Cambria Math"/>
                <w:w w:val="85"/>
                <w:sz w:val="24"/>
              </w:rPr>
              <w:t>−�2</w:t>
            </w:r>
            <w:r>
              <w:rPr>
                <w:rFonts w:ascii="Cambria Math" w:hAnsi="Cambria Math" w:eastAsia="Cambria Math"/>
                <w:w w:val="85"/>
                <w:position w:val="1"/>
                <w:sz w:val="24"/>
              </w:rPr>
              <w:t>)</w:t>
            </w:r>
            <w:r>
              <w:rPr>
                <w:rFonts w:ascii="Cambria Math" w:hAnsi="Cambria Math" w:eastAsia="Cambria Math"/>
                <w:spacing w:val="38"/>
                <w:w w:val="85"/>
                <w:position w:val="1"/>
                <w:sz w:val="24"/>
              </w:rPr>
              <w:t> </w:t>
            </w:r>
            <w:r>
              <w:rPr>
                <w:rFonts w:ascii="Cambria Math" w:hAnsi="Cambria Math" w:eastAsia="Cambria Math"/>
                <w:w w:val="85"/>
                <w:sz w:val="24"/>
              </w:rPr>
              <w:t>�� ���������</w:t>
            </w:r>
            <w:r>
              <w:rPr>
                <w:rFonts w:ascii="Cambria Math" w:hAnsi="Cambria Math" w:eastAsia="Cambria Math"/>
                <w:spacing w:val="5"/>
                <w:sz w:val="24"/>
              </w:rPr>
              <w:t> </w:t>
            </w:r>
            <w:r>
              <w:rPr>
                <w:rFonts w:ascii="Cambria Math" w:hAnsi="Cambria Math" w:eastAsia="Cambria Math"/>
                <w:w w:val="95"/>
                <w:sz w:val="24"/>
              </w:rPr>
              <w:t>��:</w:t>
              <w:tab/>
            </w:r>
            <w:r>
              <w:rPr>
                <w:rFonts w:ascii="Cambria Math" w:hAnsi="Cambria Math" w:eastAsia="Cambria Math"/>
                <w:spacing w:val="-2"/>
                <w:w w:val="95"/>
                <w:sz w:val="24"/>
              </w:rPr>
              <w:t>[</w:t>
            </w:r>
            <w:r>
              <w:rPr>
                <w:rFonts w:ascii="Cambria Math" w:hAnsi="Cambria Math" w:eastAsia="Cambria Math"/>
                <w:spacing w:val="-2"/>
                <w:w w:val="95"/>
                <w:position w:val="-1"/>
                <w:sz w:val="24"/>
              </w:rPr>
              <w:t>2</w:t>
            </w:r>
          </w:p>
        </w:tc>
        <w:tc>
          <w:tcPr>
            <w:tcW w:w="449" w:type="dxa"/>
          </w:tcPr>
          <w:p>
            <w:pPr>
              <w:pStyle w:val="TableParagraph"/>
              <w:spacing w:line="266" w:lineRule="exact"/>
              <w:ind w:left="53"/>
              <w:rPr>
                <w:rFonts w:ascii="Cambria Math"/>
                <w:sz w:val="24"/>
              </w:rPr>
            </w:pPr>
            <w:r>
              <w:rPr>
                <w:rFonts w:ascii="Cambria Math"/>
                <w:w w:val="100"/>
                <w:sz w:val="24"/>
              </w:rPr>
              <w:t>5</w:t>
            </w:r>
          </w:p>
        </w:tc>
        <w:tc>
          <w:tcPr>
            <w:tcW w:w="339" w:type="dxa"/>
          </w:tcPr>
          <w:p>
            <w:pPr>
              <w:pStyle w:val="TableParagraph"/>
              <w:spacing w:line="281" w:lineRule="exact"/>
              <w:ind w:left="11"/>
              <w:rPr>
                <w:rFonts w:ascii="Cambria Math"/>
                <w:sz w:val="24"/>
              </w:rPr>
            </w:pPr>
            <w:r>
              <w:rPr>
                <w:rFonts w:ascii="Cambria Math"/>
                <w:w w:val="100"/>
                <w:sz w:val="24"/>
              </w:rPr>
              <w:t>8</w:t>
            </w:r>
          </w:p>
        </w:tc>
        <w:tc>
          <w:tcPr>
            <w:tcW w:w="1046" w:type="dxa"/>
          </w:tcPr>
          <w:p>
            <w:pPr>
              <w:pStyle w:val="TableParagraph"/>
              <w:spacing w:line="281" w:lineRule="exact"/>
              <w:ind w:left="144"/>
              <w:jc w:val="left"/>
              <w:rPr>
                <w:rFonts w:ascii="Cambria Math"/>
                <w:sz w:val="24"/>
              </w:rPr>
            </w:pPr>
            <w:r>
              <w:rPr>
                <w:rFonts w:ascii="Cambria Math"/>
                <w:w w:val="105"/>
                <w:sz w:val="24"/>
              </w:rPr>
              <w:t>15 </w:t>
            </w:r>
            <w:r>
              <w:rPr>
                <w:rFonts w:ascii="Cambria Math"/>
                <w:w w:val="105"/>
                <w:position w:val="3"/>
                <w:sz w:val="24"/>
              </w:rPr>
              <w:t>]</w:t>
            </w:r>
          </w:p>
        </w:tc>
      </w:tr>
      <w:tr>
        <w:trPr>
          <w:trHeight w:val="581" w:hRule="exact"/>
        </w:trPr>
        <w:tc>
          <w:tcPr>
            <w:tcW w:w="2476" w:type="dxa"/>
          </w:tcPr>
          <w:p>
            <w:pPr>
              <w:pStyle w:val="TableParagraph"/>
              <w:tabs>
                <w:tab w:pos="994" w:val="left" w:leader="none"/>
                <w:tab w:pos="1366" w:val="left" w:leader="none"/>
                <w:tab w:pos="1741" w:val="left" w:leader="none"/>
              </w:tabs>
              <w:spacing w:line="258" w:lineRule="exact"/>
              <w:ind w:left="620"/>
              <w:jc w:val="left"/>
              <w:rPr>
                <w:rFonts w:ascii="Cambria Math"/>
                <w:sz w:val="24"/>
              </w:rPr>
            </w:pPr>
            <w:r>
              <w:rPr>
                <w:rFonts w:ascii="Cambria Math"/>
                <w:position w:val="2"/>
                <w:sz w:val="24"/>
              </w:rPr>
              <w:t>3</w:t>
              <w:tab/>
            </w:r>
            <w:r>
              <w:rPr>
                <w:rFonts w:ascii="Cambria Math"/>
                <w:position w:val="1"/>
                <w:sz w:val="24"/>
              </w:rPr>
              <w:t>6</w:t>
              <w:tab/>
            </w:r>
            <w:r>
              <w:rPr>
                <w:rFonts w:ascii="Cambria Math"/>
                <w:sz w:val="24"/>
              </w:rPr>
              <w:t>9</w:t>
              <w:tab/>
              <w:t>10</w:t>
            </w:r>
          </w:p>
        </w:tc>
        <w:tc>
          <w:tcPr>
            <w:tcW w:w="4592" w:type="dxa"/>
          </w:tcPr>
          <w:p>
            <w:pPr>
              <w:pStyle w:val="TableParagraph"/>
              <w:spacing w:line="239" w:lineRule="exact"/>
              <w:ind w:right="76"/>
              <w:jc w:val="right"/>
              <w:rPr>
                <w:rFonts w:ascii="Cambria Math"/>
                <w:sz w:val="24"/>
              </w:rPr>
            </w:pPr>
            <w:r>
              <w:rPr>
                <w:rFonts w:ascii="Cambria Math"/>
                <w:w w:val="100"/>
                <w:sz w:val="24"/>
              </w:rPr>
              <w:t>1</w:t>
            </w:r>
          </w:p>
          <w:p>
            <w:pPr>
              <w:pStyle w:val="TableParagraph"/>
              <w:spacing w:before="10"/>
              <w:ind w:left="74"/>
              <w:jc w:val="left"/>
              <w:rPr>
                <w:rFonts w:ascii="Calibri" w:hAnsi="Calibri"/>
                <w:i/>
                <w:sz w:val="18"/>
              </w:rPr>
            </w:pPr>
            <w:r>
              <w:rPr>
                <w:rFonts w:ascii="Calibri" w:hAnsi="Calibri"/>
                <w:i/>
                <w:color w:val="44536A"/>
                <w:sz w:val="18"/>
              </w:rPr>
              <w:t>Ilustración 29 Ejemplo de sumar un renglón con otro</w:t>
            </w:r>
          </w:p>
        </w:tc>
        <w:tc>
          <w:tcPr>
            <w:tcW w:w="449" w:type="dxa"/>
          </w:tcPr>
          <w:p>
            <w:pPr>
              <w:pStyle w:val="TableParagraph"/>
              <w:spacing w:line="244" w:lineRule="exact"/>
              <w:ind w:left="5"/>
              <w:rPr>
                <w:rFonts w:ascii="Cambria Math"/>
                <w:sz w:val="24"/>
              </w:rPr>
            </w:pPr>
            <w:r>
              <w:rPr>
                <w:rFonts w:ascii="Cambria Math"/>
                <w:w w:val="100"/>
                <w:sz w:val="24"/>
              </w:rPr>
              <w:t>1</w:t>
            </w:r>
          </w:p>
        </w:tc>
        <w:tc>
          <w:tcPr>
            <w:tcW w:w="339" w:type="dxa"/>
          </w:tcPr>
          <w:p>
            <w:pPr>
              <w:pStyle w:val="TableParagraph"/>
              <w:spacing w:line="258" w:lineRule="exact"/>
              <w:ind w:right="30"/>
              <w:rPr>
                <w:rFonts w:ascii="Cambria Math"/>
                <w:sz w:val="24"/>
              </w:rPr>
            </w:pPr>
            <w:r>
              <w:rPr>
                <w:rFonts w:ascii="Cambria Math"/>
                <w:w w:val="100"/>
                <w:sz w:val="24"/>
              </w:rPr>
              <w:t>1</w:t>
            </w:r>
          </w:p>
        </w:tc>
        <w:tc>
          <w:tcPr>
            <w:tcW w:w="1046" w:type="dxa"/>
          </w:tcPr>
          <w:p>
            <w:pPr>
              <w:pStyle w:val="TableParagraph"/>
              <w:spacing w:line="258" w:lineRule="exact"/>
              <w:ind w:left="120"/>
              <w:jc w:val="left"/>
              <w:rPr>
                <w:rFonts w:ascii="Cambria Math" w:hAnsi="Cambria Math"/>
                <w:sz w:val="24"/>
              </w:rPr>
            </w:pPr>
            <w:r>
              <w:rPr>
                <w:rFonts w:ascii="Cambria Math" w:hAnsi="Cambria Math"/>
                <w:sz w:val="24"/>
              </w:rPr>
              <w:t>−5</w:t>
            </w:r>
          </w:p>
        </w:tc>
      </w:tr>
      <w:tr>
        <w:trPr>
          <w:trHeight w:val="393" w:hRule="exact"/>
        </w:trPr>
        <w:tc>
          <w:tcPr>
            <w:tcW w:w="2476" w:type="dxa"/>
          </w:tcPr>
          <w:p>
            <w:pPr>
              <w:pStyle w:val="TableParagraph"/>
              <w:spacing w:before="84"/>
              <w:ind w:left="95"/>
              <w:jc w:val="left"/>
              <w:rPr>
                <w:sz w:val="24"/>
              </w:rPr>
            </w:pPr>
            <w:r>
              <w:rPr>
                <w:sz w:val="24"/>
              </w:rPr>
              <w:t>4.-  Sumar  o  restar dos</w:t>
            </w:r>
          </w:p>
        </w:tc>
        <w:tc>
          <w:tcPr>
            <w:tcW w:w="4592" w:type="dxa"/>
          </w:tcPr>
          <w:p>
            <w:pPr>
              <w:pStyle w:val="TableParagraph"/>
              <w:spacing w:before="84"/>
              <w:ind w:right="54"/>
              <w:jc w:val="right"/>
              <w:rPr>
                <w:sz w:val="24"/>
              </w:rPr>
            </w:pPr>
            <w:r>
              <w:rPr>
                <w:sz w:val="24"/>
              </w:rPr>
              <w:t>o  más  ecuaciones  por  una  misma expresión</w:t>
            </w:r>
          </w:p>
        </w:tc>
        <w:tc>
          <w:tcPr>
            <w:tcW w:w="449" w:type="dxa"/>
          </w:tcPr>
          <w:p>
            <w:pPr>
              <w:pStyle w:val="TableParagraph"/>
              <w:spacing w:before="84"/>
              <w:ind w:left="37" w:right="37"/>
              <w:rPr>
                <w:sz w:val="24"/>
              </w:rPr>
            </w:pPr>
            <w:r>
              <w:rPr>
                <w:sz w:val="24"/>
              </w:rPr>
              <w:t>nos</w:t>
            </w:r>
          </w:p>
        </w:tc>
        <w:tc>
          <w:tcPr>
            <w:tcW w:w="339" w:type="dxa"/>
          </w:tcPr>
          <w:p>
            <w:pPr>
              <w:pStyle w:val="TableParagraph"/>
              <w:spacing w:before="84"/>
              <w:ind w:left="36" w:right="36"/>
              <w:rPr>
                <w:sz w:val="24"/>
              </w:rPr>
            </w:pPr>
            <w:r>
              <w:rPr>
                <w:sz w:val="24"/>
              </w:rPr>
              <w:t>da</w:t>
            </w:r>
          </w:p>
        </w:tc>
        <w:tc>
          <w:tcPr>
            <w:tcW w:w="1046" w:type="dxa"/>
          </w:tcPr>
          <w:p>
            <w:pPr>
              <w:pStyle w:val="TableParagraph"/>
              <w:spacing w:before="84"/>
              <w:ind w:left="55"/>
              <w:jc w:val="left"/>
              <w:rPr>
                <w:sz w:val="24"/>
              </w:rPr>
            </w:pPr>
            <w:r>
              <w:rPr>
                <w:sz w:val="24"/>
              </w:rPr>
              <w:t>u</w:t>
            </w:r>
            <w:r>
              <w:rPr>
                <w:spacing w:val="53"/>
                <w:sz w:val="24"/>
              </w:rPr>
              <w:t> </w:t>
            </w:r>
            <w:r>
              <w:rPr>
                <w:sz w:val="24"/>
              </w:rPr>
              <w:t>sistema</w:t>
            </w:r>
          </w:p>
        </w:tc>
      </w:tr>
      <w:tr>
        <w:trPr>
          <w:trHeight w:val="378" w:hRule="exact"/>
        </w:trPr>
        <w:tc>
          <w:tcPr>
            <w:tcW w:w="2476" w:type="dxa"/>
          </w:tcPr>
          <w:p>
            <w:pPr>
              <w:pStyle w:val="TableParagraph"/>
              <w:spacing w:before="7"/>
              <w:ind w:left="35"/>
              <w:jc w:val="left"/>
              <w:rPr>
                <w:sz w:val="24"/>
              </w:rPr>
            </w:pPr>
            <w:r>
              <w:rPr>
                <w:sz w:val="24"/>
              </w:rPr>
              <w:t>equivalente:</w:t>
            </w:r>
          </w:p>
        </w:tc>
        <w:tc>
          <w:tcPr>
            <w:tcW w:w="4592" w:type="dxa"/>
          </w:tcPr>
          <w:p>
            <w:pPr/>
          </w:p>
        </w:tc>
        <w:tc>
          <w:tcPr>
            <w:tcW w:w="449" w:type="dxa"/>
          </w:tcPr>
          <w:p>
            <w:pPr/>
          </w:p>
        </w:tc>
        <w:tc>
          <w:tcPr>
            <w:tcW w:w="339" w:type="dxa"/>
          </w:tcPr>
          <w:p>
            <w:pPr/>
          </w:p>
        </w:tc>
        <w:tc>
          <w:tcPr>
            <w:tcW w:w="1046" w:type="dxa"/>
          </w:tcPr>
          <w:p>
            <w:pPr/>
          </w:p>
        </w:tc>
      </w:tr>
    </w:tbl>
    <w:p>
      <w:pPr>
        <w:pStyle w:val="BodyText"/>
        <w:spacing w:before="9"/>
        <w:rPr>
          <w:sz w:val="16"/>
        </w:rPr>
      </w:pPr>
    </w:p>
    <w:p>
      <w:pPr>
        <w:pStyle w:val="BodyText"/>
        <w:spacing w:line="278" w:lineRule="auto" w:before="69"/>
        <w:ind w:left="142" w:right="20"/>
      </w:pPr>
      <w:r>
        <w:rPr/>
        <w:t>Retomando el ejemplo anterior le agregaremos una operación más quedando de la siguiente forma:</w:t>
      </w:r>
    </w:p>
    <w:p>
      <w:pPr>
        <w:pStyle w:val="BodyText"/>
        <w:spacing w:before="3"/>
        <w:rPr>
          <w:sz w:val="27"/>
        </w:rPr>
      </w:pPr>
    </w:p>
    <w:p>
      <w:pPr>
        <w:pStyle w:val="BodyText"/>
        <w:spacing w:line="276" w:lineRule="auto"/>
        <w:ind w:left="3733" w:right="3728"/>
        <w:jc w:val="center"/>
      </w:pPr>
      <w:r>
        <w:rPr/>
        <w:t>R3 </w:t>
      </w:r>
      <w:r>
        <w:rPr>
          <w:rFonts w:ascii="Cambria Math" w:hAnsi="Cambria Math"/>
        </w:rPr>
        <w:t>→ </w:t>
      </w:r>
      <w:r>
        <w:rPr/>
        <w:t>R3 + (-R2) R1</w:t>
      </w:r>
      <w:r>
        <w:rPr>
          <w:rFonts w:ascii="Cambria Math" w:hAnsi="Cambria Math"/>
        </w:rPr>
        <w:t>→ </w:t>
      </w:r>
      <w:r>
        <w:rPr/>
        <w:t>R1 + (-R2)</w:t>
      </w:r>
    </w:p>
    <w:p>
      <w:pPr>
        <w:pStyle w:val="BodyText"/>
        <w:spacing w:before="10"/>
        <w:rPr>
          <w:sz w:val="27"/>
        </w:rPr>
      </w:pPr>
    </w:p>
    <w:p>
      <w:pPr>
        <w:pStyle w:val="BodyText"/>
        <w:spacing w:line="276" w:lineRule="auto"/>
        <w:ind w:left="142" w:right="20"/>
      </w:pPr>
      <w:r>
        <w:rPr/>
        <w:t>Esto nos indica que se le va sumar R2 a R3 y también se va a sumar R2 a R1, y el resultado se colocará en el mismo R3 y R1 respectivamente, obteniéndola siguiente equivalencia:</w:t>
      </w:r>
    </w:p>
    <w:p>
      <w:pPr>
        <w:pStyle w:val="BodyText"/>
        <w:spacing w:before="1"/>
        <w:rPr>
          <w:sz w:val="20"/>
        </w:rPr>
      </w:pPr>
    </w:p>
    <w:p>
      <w:pPr>
        <w:pStyle w:val="BodyText"/>
        <w:tabs>
          <w:tab w:pos="1022" w:val="left" w:leader="none"/>
          <w:tab w:pos="1397" w:val="left" w:leader="none"/>
          <w:tab w:pos="1769" w:val="left" w:leader="none"/>
          <w:tab w:pos="6502" w:val="left" w:leader="none"/>
          <w:tab w:pos="7054" w:val="left" w:leader="none"/>
          <w:tab w:pos="7606" w:val="left" w:leader="none"/>
          <w:tab w:pos="8161" w:val="left" w:leader="none"/>
        </w:tabs>
        <w:spacing w:before="60"/>
        <w:ind w:left="650" w:right="20"/>
        <w:rPr>
          <w:rFonts w:ascii="Cambria Math" w:hAnsi="Cambria Math"/>
        </w:rPr>
      </w:pPr>
      <w:r>
        <w:rPr>
          <w:rFonts w:ascii="Cambria Math" w:hAnsi="Cambria Math"/>
        </w:rPr>
        <w:t>1</w:t>
        <w:tab/>
      </w:r>
      <w:r>
        <w:rPr>
          <w:rFonts w:ascii="Cambria Math" w:hAnsi="Cambria Math"/>
          <w:position w:val="1"/>
        </w:rPr>
        <w:t>4</w:t>
        <w:tab/>
      </w:r>
      <w:r>
        <w:rPr>
          <w:rFonts w:ascii="Cambria Math" w:hAnsi="Cambria Math"/>
        </w:rPr>
        <w:t>7</w:t>
        <w:tab/>
        <w:t>12</w:t>
        <w:tab/>
        <w:t>−1</w:t>
        <w:tab/>
      </w:r>
      <w:r>
        <w:rPr>
          <w:rFonts w:ascii="Cambria Math" w:hAnsi="Cambria Math"/>
          <w:position w:val="1"/>
        </w:rPr>
        <w:t>−1</w:t>
        <w:tab/>
      </w:r>
      <w:r>
        <w:rPr>
          <w:rFonts w:ascii="Cambria Math" w:hAnsi="Cambria Math"/>
        </w:rPr>
        <w:t>−1</w:t>
        <w:tab/>
        <w:t>−3</w:t>
      </w:r>
    </w:p>
    <w:p>
      <w:pPr>
        <w:spacing w:after="0"/>
        <w:rPr>
          <w:rFonts w:ascii="Cambria Math" w:hAnsi="Cambria Math"/>
        </w:rPr>
        <w:sectPr>
          <w:headerReference w:type="default" r:id="rId403"/>
          <w:footerReference w:type="default" r:id="rId404"/>
          <w:pgSz w:w="12240" w:h="15840"/>
          <w:pgMar w:header="0" w:footer="1003" w:top="1500" w:bottom="1200" w:left="1560" w:right="1560"/>
          <w:pgNumType w:start="138"/>
        </w:sectPr>
      </w:pPr>
    </w:p>
    <w:p>
      <w:pPr>
        <w:pStyle w:val="BodyText"/>
        <w:tabs>
          <w:tab w:pos="1022" w:val="left" w:leader="none"/>
          <w:tab w:pos="1397" w:val="left" w:leader="none"/>
          <w:tab w:pos="1769" w:val="left" w:leader="none"/>
          <w:tab w:pos="6406" w:val="left" w:leader="none"/>
        </w:tabs>
        <w:spacing w:line="284" w:lineRule="exact"/>
        <w:ind w:left="554"/>
        <w:rPr>
          <w:rFonts w:ascii="Cambria Math" w:hAnsi="Cambria Math" w:eastAsia="Cambria Math"/>
        </w:rPr>
      </w:pPr>
      <w:r>
        <w:rPr>
          <w:rFonts w:ascii="Cambria Math" w:hAnsi="Cambria Math" w:eastAsia="Cambria Math"/>
        </w:rPr>
        <w:t>[</w:t>
      </w:r>
      <w:r>
        <w:rPr>
          <w:rFonts w:ascii="Cambria Math" w:hAnsi="Cambria Math" w:eastAsia="Cambria Math"/>
          <w:position w:val="-1"/>
        </w:rPr>
        <w:t>2</w:t>
        <w:tab/>
        <w:t>5</w:t>
        <w:tab/>
      </w:r>
      <w:r>
        <w:rPr>
          <w:rFonts w:ascii="Cambria Math" w:hAnsi="Cambria Math" w:eastAsia="Cambria Math"/>
          <w:position w:val="-2"/>
        </w:rPr>
        <w:t>8</w:t>
        <w:tab/>
        <w:t>15</w:t>
      </w:r>
      <w:r>
        <w:rPr>
          <w:rFonts w:ascii="Cambria Math" w:hAnsi="Cambria Math" w:eastAsia="Cambria Math"/>
        </w:rPr>
        <w:t>]   �3 → �3 + </w:t>
      </w:r>
      <w:r>
        <w:rPr>
          <w:rFonts w:ascii="Cambria Math" w:hAnsi="Cambria Math" w:eastAsia="Cambria Math"/>
          <w:position w:val="1"/>
        </w:rPr>
        <w:t>(</w:t>
      </w:r>
      <w:r>
        <w:rPr>
          <w:rFonts w:ascii="Cambria Math" w:hAnsi="Cambria Math" w:eastAsia="Cambria Math"/>
        </w:rPr>
        <w:t>−�2</w:t>
      </w:r>
      <w:r>
        <w:rPr>
          <w:rFonts w:ascii="Cambria Math" w:hAnsi="Cambria Math" w:eastAsia="Cambria Math"/>
          <w:position w:val="1"/>
        </w:rPr>
        <w:t>)</w:t>
      </w:r>
      <w:r>
        <w:rPr>
          <w:rFonts w:ascii="Cambria Math" w:hAnsi="Cambria Math" w:eastAsia="Cambria Math"/>
        </w:rPr>
        <w:t>; �1 → �1</w:t>
      </w:r>
      <w:r>
        <w:rPr>
          <w:rFonts w:ascii="Cambria Math" w:hAnsi="Cambria Math" w:eastAsia="Cambria Math"/>
          <w:spacing w:val="-9"/>
        </w:rPr>
        <w:t> </w:t>
      </w:r>
      <w:r>
        <w:rPr>
          <w:rFonts w:ascii="Cambria Math" w:hAnsi="Cambria Math" w:eastAsia="Cambria Math"/>
        </w:rPr>
        <w:t>+</w:t>
      </w:r>
      <w:r>
        <w:rPr>
          <w:rFonts w:ascii="Cambria Math" w:hAnsi="Cambria Math" w:eastAsia="Cambria Math"/>
          <w:spacing w:val="-3"/>
        </w:rPr>
        <w:t> </w:t>
      </w:r>
      <w:r>
        <w:rPr>
          <w:rFonts w:ascii="Cambria Math" w:hAnsi="Cambria Math" w:eastAsia="Cambria Math"/>
          <w:spacing w:val="3"/>
          <w:position w:val="1"/>
        </w:rPr>
        <w:t>(</w:t>
      </w:r>
      <w:r>
        <w:rPr>
          <w:rFonts w:ascii="Cambria Math" w:hAnsi="Cambria Math" w:eastAsia="Cambria Math"/>
          <w:spacing w:val="3"/>
        </w:rPr>
        <w:t>−�2</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rPr>
        <w:tab/>
        <w:t> [</w:t>
      </w:r>
      <w:r>
        <w:rPr>
          <w:rFonts w:ascii="Cambria Math" w:hAnsi="Cambria Math" w:eastAsia="Cambria Math"/>
          <w:spacing w:val="49"/>
        </w:rPr>
        <w:t> </w:t>
      </w:r>
      <w:r>
        <w:rPr>
          <w:rFonts w:ascii="Cambria Math" w:hAnsi="Cambria Math" w:eastAsia="Cambria Math"/>
          <w:position w:val="-1"/>
        </w:rPr>
        <w:t>2</w:t>
      </w:r>
    </w:p>
    <w:p>
      <w:pPr>
        <w:pStyle w:val="BodyText"/>
        <w:tabs>
          <w:tab w:pos="954" w:val="left" w:leader="none"/>
          <w:tab w:pos="1327" w:val="left" w:leader="none"/>
        </w:tabs>
        <w:spacing w:line="283" w:lineRule="exact"/>
        <w:ind w:left="379"/>
        <w:rPr>
          <w:rFonts w:ascii="Cambria Math"/>
        </w:rPr>
      </w:pPr>
      <w:r>
        <w:rPr/>
        <w:br w:type="column"/>
      </w:r>
      <w:r>
        <w:rPr>
          <w:rFonts w:ascii="Cambria Math"/>
          <w:position w:val="1"/>
        </w:rPr>
        <w:t>5</w:t>
        <w:tab/>
      </w:r>
      <w:r>
        <w:rPr>
          <w:rFonts w:ascii="Cambria Math"/>
        </w:rPr>
        <w:t>8</w:t>
        <w:tab/>
        <w:t>15 </w:t>
      </w:r>
      <w:r>
        <w:rPr>
          <w:rFonts w:ascii="Cambria Math"/>
          <w:spacing w:val="18"/>
        </w:rPr>
        <w:t> </w:t>
      </w:r>
      <w:r>
        <w:rPr>
          <w:rFonts w:ascii="Cambria Math"/>
          <w:position w:val="3"/>
        </w:rPr>
        <w:t>]</w:t>
      </w:r>
    </w:p>
    <w:p>
      <w:pPr>
        <w:spacing w:after="0" w:line="283" w:lineRule="exact"/>
        <w:rPr>
          <w:rFonts w:ascii="Cambria Math"/>
        </w:rPr>
        <w:sectPr>
          <w:type w:val="continuous"/>
          <w:pgSz w:w="12240" w:h="15840"/>
          <w:pgMar w:top="0" w:bottom="280" w:left="1560" w:right="1560"/>
          <w:cols w:num="2" w:equalWidth="0">
            <w:col w:w="6728" w:space="40"/>
            <w:col w:w="2352"/>
          </w:cols>
        </w:sectPr>
      </w:pPr>
    </w:p>
    <w:p>
      <w:pPr>
        <w:pStyle w:val="BodyText"/>
        <w:tabs>
          <w:tab w:pos="1022" w:val="left" w:leader="none"/>
          <w:tab w:pos="1397" w:val="left" w:leader="none"/>
          <w:tab w:pos="1769" w:val="left" w:leader="none"/>
        </w:tabs>
        <w:spacing w:line="258" w:lineRule="exact"/>
        <w:ind w:left="650"/>
        <w:rPr>
          <w:rFonts w:ascii="Cambria Math"/>
        </w:rPr>
      </w:pPr>
      <w:r>
        <w:rPr>
          <w:rFonts w:ascii="Cambria Math"/>
          <w:position w:val="2"/>
        </w:rPr>
        <w:t>3</w:t>
        <w:tab/>
      </w:r>
      <w:r>
        <w:rPr>
          <w:rFonts w:ascii="Cambria Math"/>
          <w:position w:val="1"/>
        </w:rPr>
        <w:t>6</w:t>
        <w:tab/>
      </w:r>
      <w:r>
        <w:rPr>
          <w:rFonts w:ascii="Cambria Math"/>
        </w:rPr>
        <w:t>9</w:t>
        <w:tab/>
      </w:r>
      <w:r>
        <w:rPr>
          <w:rFonts w:ascii="Cambria Math"/>
          <w:spacing w:val="-1"/>
        </w:rPr>
        <w:t>10</w:t>
      </w:r>
    </w:p>
    <w:p>
      <w:pPr>
        <w:pStyle w:val="BodyText"/>
        <w:spacing w:before="4"/>
        <w:rPr>
          <w:rFonts w:ascii="Cambria Math"/>
          <w:sz w:val="35"/>
        </w:rPr>
      </w:pPr>
    </w:p>
    <w:p>
      <w:pPr>
        <w:pStyle w:val="Heading4"/>
        <w:ind w:left="142"/>
        <w:jc w:val="left"/>
      </w:pPr>
      <w:bookmarkStart w:name="_bookmark119" w:id="123"/>
      <w:bookmarkEnd w:id="123"/>
      <w:r>
        <w:rPr>
          <w:b w:val="0"/>
        </w:rPr>
      </w:r>
      <w:r>
        <w:rPr/>
        <w:t>Pivoteo</w:t>
      </w:r>
    </w:p>
    <w:p>
      <w:pPr>
        <w:pStyle w:val="BodyText"/>
        <w:tabs>
          <w:tab w:pos="5012" w:val="left" w:leader="none"/>
          <w:tab w:pos="5384" w:val="left" w:leader="none"/>
          <w:tab w:pos="5759" w:val="left" w:leader="none"/>
        </w:tabs>
        <w:spacing w:line="255" w:lineRule="exact"/>
        <w:ind w:left="4371"/>
        <w:rPr>
          <w:rFonts w:ascii="Cambria Math" w:hAnsi="Cambria Math"/>
        </w:rPr>
      </w:pPr>
      <w:r>
        <w:rPr/>
        <w:br w:type="column"/>
      </w:r>
      <w:r>
        <w:rPr>
          <w:rFonts w:ascii="Cambria Math" w:hAnsi="Cambria Math"/>
          <w:position w:val="2"/>
        </w:rPr>
        <w:t>1</w:t>
        <w:tab/>
      </w:r>
      <w:r>
        <w:rPr>
          <w:rFonts w:ascii="Cambria Math" w:hAnsi="Cambria Math"/>
          <w:position w:val="1"/>
        </w:rPr>
        <w:t>1</w:t>
        <w:tab/>
      </w:r>
      <w:r>
        <w:rPr>
          <w:rFonts w:ascii="Cambria Math" w:hAnsi="Cambria Math"/>
        </w:rPr>
        <w:t>1</w:t>
        <w:tab/>
        <w:t>−5</w:t>
      </w:r>
    </w:p>
    <w:p>
      <w:pPr>
        <w:spacing w:line="217" w:lineRule="exact" w:before="0"/>
        <w:ind w:left="142" w:right="0" w:firstLine="0"/>
        <w:jc w:val="left"/>
        <w:rPr>
          <w:rFonts w:ascii="Calibri" w:hAnsi="Calibri"/>
          <w:i/>
          <w:sz w:val="18"/>
        </w:rPr>
      </w:pPr>
      <w:r>
        <w:rPr>
          <w:rFonts w:ascii="Calibri" w:hAnsi="Calibri"/>
          <w:i/>
          <w:color w:val="44536A"/>
          <w:sz w:val="18"/>
        </w:rPr>
        <w:t>Ilustración 30 Ejemplo de sumar y restar un renglón por otro</w:t>
      </w:r>
    </w:p>
    <w:p>
      <w:pPr>
        <w:spacing w:after="0" w:line="217" w:lineRule="exact"/>
        <w:jc w:val="left"/>
        <w:rPr>
          <w:rFonts w:ascii="Calibri" w:hAnsi="Calibri"/>
          <w:sz w:val="18"/>
        </w:rPr>
        <w:sectPr>
          <w:type w:val="continuous"/>
          <w:pgSz w:w="12240" w:h="15840"/>
          <w:pgMar w:top="0" w:bottom="280" w:left="1560" w:right="1560"/>
          <w:cols w:num="2" w:equalWidth="0">
            <w:col w:w="2034" w:space="189"/>
            <w:col w:w="6897"/>
          </w:cols>
        </w:sectPr>
      </w:pPr>
    </w:p>
    <w:p>
      <w:pPr>
        <w:pStyle w:val="BodyText"/>
        <w:spacing w:before="5"/>
        <w:rPr>
          <w:rFonts w:ascii="Calibri"/>
          <w:i/>
          <w:sz w:val="23"/>
        </w:rPr>
      </w:pPr>
    </w:p>
    <w:p>
      <w:pPr>
        <w:pStyle w:val="BodyText"/>
        <w:spacing w:line="276" w:lineRule="auto" w:before="69"/>
        <w:ind w:left="142" w:right="141"/>
        <w:jc w:val="both"/>
      </w:pPr>
      <w:r>
        <w:rPr/>
        <w:t>Se llama pivoteo a la acción de seleccionar un valor de la matriz de coeficientes con el fin de poder resolver el sistema lineal que se está trabajando, mediante la realización de operaciones</w:t>
      </w:r>
      <w:r>
        <w:rPr>
          <w:spacing w:val="-6"/>
        </w:rPr>
        <w:t> </w:t>
      </w:r>
      <w:r>
        <w:rPr/>
        <w:t>aritméticas,</w:t>
      </w:r>
      <w:r>
        <w:rPr>
          <w:spacing w:val="-6"/>
        </w:rPr>
        <w:t> </w:t>
      </w:r>
      <w:r>
        <w:rPr/>
        <w:t>las</w:t>
      </w:r>
      <w:r>
        <w:rPr>
          <w:spacing w:val="-6"/>
        </w:rPr>
        <w:t> </w:t>
      </w:r>
      <w:r>
        <w:rPr/>
        <w:t>cuales</w:t>
      </w:r>
      <w:r>
        <w:rPr>
          <w:spacing w:val="-7"/>
        </w:rPr>
        <w:t> </w:t>
      </w:r>
      <w:r>
        <w:rPr/>
        <w:t>permitirán</w:t>
      </w:r>
      <w:r>
        <w:rPr>
          <w:spacing w:val="-6"/>
        </w:rPr>
        <w:t> </w:t>
      </w:r>
      <w:r>
        <w:rPr/>
        <w:t>ir</w:t>
      </w:r>
      <w:r>
        <w:rPr>
          <w:spacing w:val="-7"/>
        </w:rPr>
        <w:t> </w:t>
      </w:r>
      <w:r>
        <w:rPr/>
        <w:t>haciendo</w:t>
      </w:r>
      <w:r>
        <w:rPr>
          <w:spacing w:val="-7"/>
        </w:rPr>
        <w:t> </w:t>
      </w:r>
      <w:r>
        <w:rPr/>
        <w:t>ceros</w:t>
      </w:r>
      <w:r>
        <w:rPr>
          <w:spacing w:val="-7"/>
        </w:rPr>
        <w:t> </w:t>
      </w:r>
      <w:r>
        <w:rPr/>
        <w:t>por</w:t>
      </w:r>
      <w:r>
        <w:rPr>
          <w:spacing w:val="-7"/>
        </w:rPr>
        <w:t> </w:t>
      </w:r>
      <w:r>
        <w:rPr/>
        <w:t>debajo</w:t>
      </w:r>
      <w:r>
        <w:rPr>
          <w:spacing w:val="-6"/>
        </w:rPr>
        <w:t> </w:t>
      </w:r>
      <w:r>
        <w:rPr/>
        <w:t>de</w:t>
      </w:r>
      <w:r>
        <w:rPr>
          <w:spacing w:val="-7"/>
        </w:rPr>
        <w:t> </w:t>
      </w:r>
      <w:r>
        <w:rPr/>
        <w:t>la</w:t>
      </w:r>
      <w:r>
        <w:rPr>
          <w:spacing w:val="-7"/>
        </w:rPr>
        <w:t> </w:t>
      </w:r>
      <w:r>
        <w:rPr/>
        <w:t>columna</w:t>
      </w:r>
      <w:r>
        <w:rPr>
          <w:spacing w:val="-7"/>
        </w:rPr>
        <w:t> </w:t>
      </w:r>
      <w:r>
        <w:rPr/>
        <w:t>del coeficiente seleccionado al cual le denominaremos</w:t>
      </w:r>
      <w:r>
        <w:rPr>
          <w:spacing w:val="-9"/>
        </w:rPr>
        <w:t> </w:t>
      </w:r>
      <w:r>
        <w:rPr/>
        <w:t>pivote.</w:t>
      </w:r>
    </w:p>
    <w:p>
      <w:pPr>
        <w:pStyle w:val="BodyText"/>
        <w:spacing w:before="3"/>
        <w:ind w:left="142"/>
        <w:jc w:val="both"/>
      </w:pPr>
      <w:r>
        <w:rPr/>
        <w:t>Dentro del pivoteo tenemos dos tipos que son:</w:t>
      </w:r>
    </w:p>
    <w:p>
      <w:pPr>
        <w:spacing w:after="0"/>
        <w:jc w:val="both"/>
        <w:sectPr>
          <w:type w:val="continuous"/>
          <w:pgSz w:w="12240" w:h="15840"/>
          <w:pgMar w:top="0" w:bottom="280" w:left="1560" w:right="1560"/>
        </w:sectPr>
      </w:pPr>
    </w:p>
    <w:p>
      <w:pPr>
        <w:pStyle w:val="BodyText"/>
        <w:spacing w:before="4"/>
        <w:rPr>
          <w:sz w:val="14"/>
        </w:rPr>
      </w:pPr>
    </w:p>
    <w:p>
      <w:pPr>
        <w:pStyle w:val="Heading4"/>
        <w:spacing w:before="69"/>
      </w:pPr>
      <w:bookmarkStart w:name="_bookmark120" w:id="124"/>
      <w:bookmarkEnd w:id="124"/>
      <w:r>
        <w:rPr>
          <w:b w:val="0"/>
        </w:rPr>
      </w:r>
      <w:r>
        <w:rPr/>
        <w:t>Pivoteo Total:</w:t>
      </w:r>
    </w:p>
    <w:p>
      <w:pPr>
        <w:pStyle w:val="BodyText"/>
        <w:spacing w:before="6"/>
        <w:rPr>
          <w:b/>
          <w:sz w:val="30"/>
        </w:rPr>
      </w:pPr>
    </w:p>
    <w:p>
      <w:pPr>
        <w:pStyle w:val="BodyText"/>
        <w:spacing w:line="268" w:lineRule="auto"/>
        <w:ind w:left="102" w:right="115"/>
        <w:jc w:val="both"/>
      </w:pPr>
      <w:r>
        <w:rPr/>
        <w:t>Si en la etapa r-ésima del proceso de eliminación el pivote </w:t>
      </w:r>
      <w:r>
        <w:rPr>
          <w:rFonts w:ascii="Cambria Math" w:hAnsi="Cambria Math" w:eastAsia="Cambria Math"/>
        </w:rPr>
        <w:t>�</w:t>
      </w:r>
      <w:r>
        <w:rPr>
          <w:rFonts w:ascii="Cambria Math" w:hAnsi="Cambria Math" w:eastAsia="Cambria Math"/>
          <w:position w:val="-4"/>
          <w:sz w:val="17"/>
        </w:rPr>
        <w:t>�� </w:t>
      </w:r>
      <w:r>
        <w:rPr/>
        <w:t>es demasiado pequeño, elegim</w:t>
      </w:r>
      <w:r>
        <w:rPr>
          <w:w w:val="99"/>
        </w:rPr>
        <w:t>os</w:t>
      </w:r>
      <w:r>
        <w:rPr/>
        <w:t>   el   elemento      </w:t>
      </w:r>
      <w:r>
        <w:rPr>
          <w:rFonts w:ascii="Cambria Math" w:hAnsi="Cambria Math" w:eastAsia="Cambria Math"/>
          <w:w w:val="84"/>
        </w:rPr>
        <w:t>�</w:t>
      </w:r>
      <w:r>
        <w:rPr>
          <w:rFonts w:ascii="Cambria Math" w:hAnsi="Cambria Math" w:eastAsia="Cambria Math"/>
          <w:w w:val="93"/>
          <w:position w:val="-4"/>
          <w:sz w:val="17"/>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w w:val="99"/>
        </w:rPr>
        <w:t>max</w:t>
      </w:r>
      <w:r>
        <w:rPr>
          <w:rFonts w:ascii="Cambria Math" w:hAnsi="Cambria Math" w:eastAsia="Cambria Math"/>
          <w:w w:val="99"/>
        </w:rPr>
        <w:t>{</w:t>
      </w:r>
      <w:r>
        <w:rPr>
          <w:rFonts w:ascii="Cambria Math" w:hAnsi="Cambria Math" w:eastAsia="Cambria Math"/>
          <w:w w:val="99"/>
        </w:rPr>
        <w:t>|</w:t>
      </w:r>
      <w:r>
        <w:rPr>
          <w:rFonts w:ascii="Cambria Math" w:hAnsi="Cambria Math" w:eastAsia="Cambria Math"/>
          <w:w w:val="84"/>
        </w:rPr>
        <w:t>�</w:t>
      </w:r>
      <w:r>
        <w:rPr>
          <w:rFonts w:ascii="Cambria Math" w:hAnsi="Cambria Math" w:eastAsia="Cambria Math"/>
          <w:w w:val="62"/>
          <w:position w:val="-4"/>
          <w:sz w:val="17"/>
        </w:rPr>
        <w:t>��</w:t>
      </w:r>
      <w:r>
        <w:rPr>
          <w:rFonts w:ascii="Cambria Math" w:hAnsi="Cambria Math" w:eastAsia="Cambria Math"/>
          <w:w w:val="99"/>
        </w:rPr>
        <w:t>|</w:t>
      </w:r>
      <w:r>
        <w:rPr>
          <w:rFonts w:ascii="Cambria Math" w:hAnsi="Cambria Math" w:eastAsia="Cambria Math"/>
        </w:rPr>
        <w:t> </w:t>
      </w:r>
      <w:r>
        <w:rPr>
          <w:rFonts w:ascii="Cambria Math" w:hAnsi="Cambria Math" w:eastAsia="Cambria Math"/>
          <w:w w:val="100"/>
        </w:rPr>
        <w:t>;</w:t>
      </w:r>
      <w:r>
        <w:rPr>
          <w:rFonts w:ascii="Cambria Math" w:hAnsi="Cambria Math" w:eastAsia="Cambria Math"/>
        </w:rPr>
        <w:t>  </w:t>
      </w:r>
      <w:r>
        <w:rPr>
          <w:rFonts w:ascii="Cambria Math" w:hAnsi="Cambria Math" w:eastAsia="Cambria Math"/>
          <w:w w:val="48"/>
        </w:rPr>
        <w:t>�</w:t>
      </w:r>
      <w:r>
        <w:rPr>
          <w:rFonts w:ascii="Cambria Math" w:hAnsi="Cambria Math" w:eastAsia="Cambria Math"/>
          <w:w w:val="99"/>
        </w:rPr>
        <w:t>,</w:t>
      </w:r>
      <w:r>
        <w:rPr>
          <w:rFonts w:ascii="Cambria Math" w:hAnsi="Cambria Math" w:eastAsia="Cambria Math"/>
        </w:rPr>
        <w:t> </w:t>
      </w:r>
      <w:r>
        <w:rPr>
          <w:rFonts w:ascii="Cambria Math" w:hAnsi="Cambria Math" w:eastAsia="Cambria Math"/>
          <w:w w:val="54"/>
        </w:rPr>
        <w:t>�</w:t>
      </w:r>
      <w:r>
        <w:rPr>
          <w:rFonts w:ascii="Cambria Math" w:hAnsi="Cambria Math" w:eastAsia="Cambria Math"/>
        </w:rPr>
        <w:t>  ≥ </w:t>
      </w:r>
      <w:r>
        <w:rPr>
          <w:rFonts w:ascii="Cambria Math" w:hAnsi="Cambria Math" w:eastAsia="Cambria Math"/>
          <w:w w:val="72"/>
        </w:rPr>
        <w:t>�</w:t>
      </w:r>
      <w:r>
        <w:rPr>
          <w:rFonts w:ascii="Cambria Math" w:hAnsi="Cambria Math" w:eastAsia="Cambria Math"/>
          <w:w w:val="99"/>
        </w:rPr>
        <w:t>}</w:t>
      </w:r>
      <w:r>
        <w:rPr>
          <w:rFonts w:ascii="Cambria Math" w:hAnsi="Cambria Math" w:eastAsia="Cambria Math"/>
        </w:rPr>
        <w:t>    </w:t>
      </w:r>
      <w:r>
        <w:rPr/>
        <w:t>como   nuevo   pivote. Para ello intercambiamos las filas r y p y las columnas r y q de forma que situamos el elemento </w:t>
      </w:r>
      <w:r>
        <w:rPr>
          <w:rFonts w:ascii="Cambria Math" w:hAnsi="Cambria Math" w:eastAsia="Cambria Math"/>
        </w:rPr>
        <w:t>�</w:t>
      </w:r>
      <w:r>
        <w:rPr>
          <w:rFonts w:ascii="Cambria Math" w:hAnsi="Cambria Math" w:eastAsia="Cambria Math"/>
          <w:position w:val="-4"/>
          <w:sz w:val="17"/>
        </w:rPr>
        <w:t>�� </w:t>
      </w:r>
      <w:r>
        <w:rPr/>
        <w:t>en la posición (r, r). Posteriormente continuamos la eliminación con el nuevo pivote.</w:t>
      </w:r>
    </w:p>
    <w:p>
      <w:pPr>
        <w:pStyle w:val="BodyText"/>
        <w:spacing w:before="8"/>
        <w:rPr>
          <w:sz w:val="28"/>
        </w:rPr>
      </w:pPr>
    </w:p>
    <w:p>
      <w:pPr>
        <w:pStyle w:val="Heading4"/>
      </w:pPr>
      <w:bookmarkStart w:name="_bookmark121" w:id="125"/>
      <w:bookmarkEnd w:id="125"/>
      <w:r>
        <w:rPr>
          <w:b w:val="0"/>
        </w:rPr>
      </w:r>
      <w:r>
        <w:rPr/>
        <w:t>Pivoteo Parcial:</w:t>
      </w:r>
    </w:p>
    <w:p>
      <w:pPr>
        <w:pStyle w:val="BodyText"/>
        <w:spacing w:before="10"/>
        <w:rPr>
          <w:b/>
          <w:sz w:val="30"/>
        </w:rPr>
      </w:pPr>
    </w:p>
    <w:p>
      <w:pPr>
        <w:pStyle w:val="BodyText"/>
        <w:spacing w:line="283" w:lineRule="auto"/>
        <w:ind w:left="102" w:right="109"/>
        <w:jc w:val="both"/>
      </w:pPr>
      <w:r>
        <w:rPr/>
        <w:t>En este caso la alternativa consiste en buscar solamente en la r-ésima columna; es decir, tomar </w:t>
      </w:r>
      <w:r>
        <w:rPr>
          <w:rFonts w:ascii="Cambria Math" w:hAnsi="Cambria Math" w:eastAsia="Cambria Math"/>
          <w:w w:val="84"/>
        </w:rPr>
        <w:t>�</w:t>
      </w:r>
      <w:r>
        <w:rPr>
          <w:rFonts w:ascii="Cambria Math" w:hAnsi="Cambria Math" w:eastAsia="Cambria Math"/>
          <w:w w:val="88"/>
          <w:position w:val="-4"/>
          <w:sz w:val="17"/>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w w:val="99"/>
        </w:rPr>
        <w:t>max</w:t>
      </w:r>
      <w:r>
        <w:rPr>
          <w:rFonts w:ascii="Cambria Math" w:hAnsi="Cambria Math" w:eastAsia="Cambria Math"/>
          <w:w w:val="99"/>
        </w:rPr>
        <w:t>{</w:t>
      </w:r>
      <w:r>
        <w:rPr>
          <w:rFonts w:ascii="Cambria Math" w:hAnsi="Cambria Math" w:eastAsia="Cambria Math"/>
          <w:w w:val="99"/>
        </w:rPr>
        <w:t>|</w:t>
      </w:r>
      <w:r>
        <w:rPr>
          <w:rFonts w:ascii="Cambria Math" w:hAnsi="Cambria Math" w:eastAsia="Cambria Math"/>
          <w:w w:val="84"/>
        </w:rPr>
        <w:t>�</w:t>
      </w:r>
      <w:r>
        <w:rPr>
          <w:rFonts w:ascii="Cambria Math" w:hAnsi="Cambria Math" w:eastAsia="Cambria Math"/>
          <w:w w:val="62"/>
          <w:position w:val="-4"/>
          <w:sz w:val="17"/>
        </w:rPr>
        <w:t>��</w:t>
      </w:r>
      <w:r>
        <w:rPr>
          <w:rFonts w:ascii="Cambria Math" w:hAnsi="Cambria Math" w:eastAsia="Cambria Math"/>
          <w:w w:val="99"/>
        </w:rPr>
        <w:t>|</w:t>
      </w:r>
      <w:r>
        <w:rPr>
          <w:rFonts w:ascii="Cambria Math" w:hAnsi="Cambria Math" w:eastAsia="Cambria Math"/>
        </w:rPr>
        <w:t> </w:t>
      </w:r>
      <w:r>
        <w:rPr>
          <w:rFonts w:ascii="Cambria Math" w:hAnsi="Cambria Math" w:eastAsia="Cambria Math"/>
          <w:w w:val="100"/>
        </w:rPr>
        <w:t>;</w:t>
      </w:r>
      <w:r>
        <w:rPr>
          <w:rFonts w:ascii="Cambria Math" w:hAnsi="Cambria Math" w:eastAsia="Cambria Math"/>
        </w:rPr>
        <w:t>  </w:t>
      </w:r>
      <w:r>
        <w:rPr>
          <w:rFonts w:ascii="Cambria Math" w:hAnsi="Cambria Math" w:eastAsia="Cambria Math"/>
          <w:w w:val="48"/>
        </w:rPr>
        <w:t>�</w:t>
      </w:r>
      <w:r>
        <w:rPr>
          <w:rFonts w:ascii="Cambria Math" w:hAnsi="Cambria Math" w:eastAsia="Cambria Math"/>
          <w:w w:val="99"/>
        </w:rPr>
        <w:t>,</w:t>
      </w:r>
      <w:r>
        <w:rPr>
          <w:rFonts w:ascii="Cambria Math" w:hAnsi="Cambria Math" w:eastAsia="Cambria Math"/>
        </w:rPr>
        <w:t> </w:t>
      </w:r>
      <w:r>
        <w:rPr>
          <w:rFonts w:ascii="Cambria Math" w:hAnsi="Cambria Math" w:eastAsia="Cambria Math"/>
          <w:w w:val="54"/>
        </w:rPr>
        <w:t>�</w:t>
      </w:r>
      <w:r>
        <w:rPr>
          <w:rFonts w:ascii="Cambria Math" w:hAnsi="Cambria Math" w:eastAsia="Cambria Math"/>
        </w:rPr>
        <w:t>  ≥ </w:t>
      </w:r>
      <w:r>
        <w:rPr>
          <w:rFonts w:ascii="Cambria Math" w:hAnsi="Cambria Math" w:eastAsia="Cambria Math"/>
          <w:w w:val="72"/>
        </w:rPr>
        <w:t>�</w:t>
      </w:r>
      <w:r>
        <w:rPr>
          <w:rFonts w:ascii="Cambria Math" w:hAnsi="Cambria Math" w:eastAsia="Cambria Math"/>
          <w:w w:val="99"/>
        </w:rPr>
        <w:t>}</w:t>
      </w:r>
      <w:r>
        <w:rPr>
          <w:rFonts w:ascii="Cambria Math" w:hAnsi="Cambria Math" w:eastAsia="Cambria Math"/>
        </w:rPr>
        <w:t> </w:t>
      </w:r>
      <w:r>
        <w:rPr/>
        <w:t>como nuevo pivote. </w:t>
      </w:r>
      <w:r>
        <w:rPr>
          <w:w w:val="99"/>
        </w:rPr>
        <w:t>P</w:t>
      </w:r>
      <w:r>
        <w:rPr/>
        <w:t>ara ello intercambiam</w:t>
      </w:r>
      <w:r>
        <w:rPr>
          <w:w w:val="99"/>
        </w:rPr>
        <w:t>os</w:t>
      </w:r>
      <w:r>
        <w:rPr/>
        <w:t> </w:t>
      </w:r>
      <w:r>
        <w:rPr>
          <w:w w:val="99"/>
        </w:rPr>
        <w:t>las</w:t>
      </w:r>
      <w:r>
        <w:rPr/>
        <w:t> filas r y p, continuando posteriormente el proceso de eliminación.</w:t>
      </w:r>
    </w:p>
    <w:p>
      <w:pPr>
        <w:pStyle w:val="BodyText"/>
        <w:spacing w:before="1"/>
        <w:rPr>
          <w:sz w:val="27"/>
        </w:rPr>
      </w:pPr>
    </w:p>
    <w:p>
      <w:pPr>
        <w:pStyle w:val="BodyText"/>
        <w:ind w:left="102"/>
        <w:jc w:val="both"/>
      </w:pPr>
      <w:r>
        <w:rPr/>
        <w:t>Formas de seleccionar un pivote:</w:t>
      </w:r>
    </w:p>
    <w:p>
      <w:pPr>
        <w:pStyle w:val="BodyText"/>
        <w:rPr>
          <w:sz w:val="31"/>
        </w:rPr>
      </w:pPr>
    </w:p>
    <w:p>
      <w:pPr>
        <w:pStyle w:val="ListParagraph"/>
        <w:numPr>
          <w:ilvl w:val="1"/>
          <w:numId w:val="21"/>
        </w:numPr>
        <w:tabs>
          <w:tab w:pos="1169" w:val="left" w:leader="none"/>
          <w:tab w:pos="1170" w:val="left" w:leader="none"/>
        </w:tabs>
        <w:spacing w:line="240" w:lineRule="auto" w:before="0" w:after="0"/>
        <w:ind w:left="1170" w:right="0" w:hanging="360"/>
        <w:jc w:val="left"/>
        <w:rPr>
          <w:rFonts w:ascii="Cambria Math" w:hAnsi="Cambria Math" w:eastAsia="Cambria Math"/>
          <w:sz w:val="24"/>
        </w:rPr>
      </w:pPr>
      <w:r>
        <w:rPr>
          <w:sz w:val="24"/>
        </w:rPr>
        <w:t>El</w:t>
      </w:r>
      <w:r>
        <w:rPr>
          <w:spacing w:val="-19"/>
          <w:sz w:val="24"/>
        </w:rPr>
        <w:t> </w:t>
      </w:r>
      <w:r>
        <w:rPr>
          <w:sz w:val="24"/>
        </w:rPr>
        <w:t>pivote</w:t>
      </w:r>
      <w:r>
        <w:rPr>
          <w:spacing w:val="-19"/>
          <w:sz w:val="24"/>
        </w:rPr>
        <w:t> </w:t>
      </w:r>
      <w:r>
        <w:rPr>
          <w:sz w:val="24"/>
        </w:rPr>
        <w:t>que</w:t>
      </w:r>
      <w:r>
        <w:rPr>
          <w:spacing w:val="-20"/>
          <w:sz w:val="24"/>
        </w:rPr>
        <w:t> </w:t>
      </w:r>
      <w:r>
        <w:rPr>
          <w:sz w:val="24"/>
        </w:rPr>
        <w:t>se</w:t>
      </w:r>
      <w:r>
        <w:rPr>
          <w:spacing w:val="-20"/>
          <w:sz w:val="24"/>
        </w:rPr>
        <w:t> </w:t>
      </w:r>
      <w:r>
        <w:rPr>
          <w:sz w:val="24"/>
        </w:rPr>
        <w:t>seleccionará</w:t>
      </w:r>
      <w:r>
        <w:rPr>
          <w:spacing w:val="-20"/>
          <w:sz w:val="24"/>
        </w:rPr>
        <w:t> </w:t>
      </w:r>
      <w:r>
        <w:rPr>
          <w:sz w:val="24"/>
        </w:rPr>
        <w:t>está</w:t>
      </w:r>
      <w:r>
        <w:rPr>
          <w:spacing w:val="-20"/>
          <w:sz w:val="24"/>
        </w:rPr>
        <w:t> </w:t>
      </w:r>
      <w:r>
        <w:rPr>
          <w:sz w:val="24"/>
        </w:rPr>
        <w:t>en</w:t>
      </w:r>
      <w:r>
        <w:rPr>
          <w:spacing w:val="-19"/>
          <w:sz w:val="24"/>
        </w:rPr>
        <w:t> </w:t>
      </w:r>
      <w:r>
        <w:rPr>
          <w:sz w:val="24"/>
        </w:rPr>
        <w:t>la</w:t>
      </w:r>
      <w:r>
        <w:rPr>
          <w:spacing w:val="-19"/>
          <w:sz w:val="24"/>
        </w:rPr>
        <w:t> </w:t>
      </w:r>
      <w:r>
        <w:rPr>
          <w:sz w:val="24"/>
        </w:rPr>
        <w:t>posición</w:t>
      </w:r>
      <w:r>
        <w:rPr>
          <w:spacing w:val="-16"/>
          <w:sz w:val="24"/>
        </w:rPr>
        <w:t> </w:t>
      </w:r>
      <w:r>
        <w:rPr>
          <w:rFonts w:ascii="Cambria Math" w:hAnsi="Cambria Math" w:eastAsia="Cambria Math"/>
          <w:w w:val="90"/>
          <w:sz w:val="24"/>
        </w:rPr>
        <w:t>�</w:t>
      </w:r>
      <w:r>
        <w:rPr>
          <w:rFonts w:ascii="Cambria Math" w:hAnsi="Cambria Math" w:eastAsia="Cambria Math"/>
          <w:spacing w:val="4"/>
          <w:w w:val="90"/>
          <w:sz w:val="24"/>
        </w:rPr>
        <w:t> </w:t>
      </w:r>
      <w:r>
        <w:rPr>
          <w:rFonts w:ascii="Cambria Math" w:hAnsi="Cambria Math" w:eastAsia="Cambria Math"/>
          <w:sz w:val="24"/>
        </w:rPr>
        <w:t>=</w:t>
      </w:r>
      <w:r>
        <w:rPr>
          <w:rFonts w:ascii="Cambria Math" w:hAnsi="Cambria Math" w:eastAsia="Cambria Math"/>
          <w:spacing w:val="-6"/>
          <w:sz w:val="24"/>
        </w:rPr>
        <w:t> </w:t>
      </w:r>
      <w:r>
        <w:rPr>
          <w:rFonts w:ascii="Cambria Math" w:hAnsi="Cambria Math" w:eastAsia="Cambria Math"/>
          <w:sz w:val="24"/>
        </w:rPr>
        <w:t>�.</w:t>
      </w:r>
    </w:p>
    <w:p>
      <w:pPr>
        <w:pStyle w:val="ListParagraph"/>
        <w:numPr>
          <w:ilvl w:val="1"/>
          <w:numId w:val="21"/>
        </w:numPr>
        <w:tabs>
          <w:tab w:pos="1169" w:val="left" w:leader="none"/>
          <w:tab w:pos="1170" w:val="left" w:leader="none"/>
        </w:tabs>
        <w:spacing w:line="240" w:lineRule="auto" w:before="43" w:after="0"/>
        <w:ind w:left="1170" w:right="0" w:hanging="360"/>
        <w:jc w:val="left"/>
        <w:rPr>
          <w:sz w:val="24"/>
        </w:rPr>
      </w:pPr>
      <w:r>
        <w:rPr>
          <w:sz w:val="24"/>
        </w:rPr>
        <w:t>Por lo regular tiene el valor de</w:t>
      </w:r>
      <w:r>
        <w:rPr>
          <w:spacing w:val="-6"/>
          <w:sz w:val="24"/>
        </w:rPr>
        <w:t> </w:t>
      </w:r>
      <w:r>
        <w:rPr>
          <w:sz w:val="24"/>
        </w:rPr>
        <w:t>uno</w:t>
      </w:r>
    </w:p>
    <w:p>
      <w:pPr>
        <w:pStyle w:val="ListParagraph"/>
        <w:numPr>
          <w:ilvl w:val="1"/>
          <w:numId w:val="21"/>
        </w:numPr>
        <w:tabs>
          <w:tab w:pos="1170" w:val="left" w:leader="none"/>
        </w:tabs>
        <w:spacing w:line="276" w:lineRule="auto" w:before="39" w:after="0"/>
        <w:ind w:left="1170" w:right="118" w:hanging="360"/>
        <w:jc w:val="both"/>
        <w:rPr>
          <w:sz w:val="24"/>
        </w:rPr>
      </w:pPr>
      <w:r>
        <w:rPr>
          <w:sz w:val="24"/>
        </w:rPr>
        <w:t>Si el pivote seleccionado no es igual a uno, entonces se procede a realizar una operación aritmética que nos permita hacerlo uno, solo que la operación que se realice afectara a todo el renglón donde se</w:t>
      </w:r>
      <w:r>
        <w:rPr>
          <w:spacing w:val="-12"/>
          <w:sz w:val="24"/>
        </w:rPr>
        <w:t> </w:t>
      </w:r>
      <w:r>
        <w:rPr>
          <w:sz w:val="24"/>
        </w:rPr>
        <w:t>encuentra.</w:t>
      </w:r>
    </w:p>
    <w:p>
      <w:pPr>
        <w:pStyle w:val="BodyText"/>
        <w:spacing w:before="7"/>
        <w:rPr>
          <w:sz w:val="27"/>
        </w:rPr>
      </w:pPr>
    </w:p>
    <w:p>
      <w:pPr>
        <w:pStyle w:val="BodyText"/>
        <w:ind w:left="102"/>
        <w:jc w:val="both"/>
      </w:pPr>
      <w:r>
        <w:rPr/>
        <w:t>Por ejemplo, tenemos el siguiente sistema lineal.</w:t>
      </w:r>
    </w:p>
    <w:p>
      <w:pPr>
        <w:pStyle w:val="BodyText"/>
        <w:rPr>
          <w:sz w:val="20"/>
        </w:rPr>
      </w:pPr>
    </w:p>
    <w:p>
      <w:pPr>
        <w:pStyle w:val="BodyText"/>
        <w:spacing w:before="10"/>
        <w:rPr>
          <w:sz w:val="15"/>
        </w:rPr>
      </w:pPr>
    </w:p>
    <w:tbl>
      <w:tblPr>
        <w:tblW w:w="0" w:type="auto"/>
        <w:jc w:val="left"/>
        <w:tblInd w:w="3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0"/>
        <w:gridCol w:w="275"/>
        <w:gridCol w:w="501"/>
        <w:gridCol w:w="274"/>
        <w:gridCol w:w="367"/>
        <w:gridCol w:w="276"/>
        <w:gridCol w:w="510"/>
      </w:tblGrid>
      <w:tr>
        <w:trPr>
          <w:trHeight w:val="270" w:hRule="exact"/>
        </w:trPr>
        <w:tc>
          <w:tcPr>
            <w:tcW w:w="630" w:type="dxa"/>
          </w:tcPr>
          <w:p>
            <w:pPr>
              <w:pStyle w:val="TableParagraph"/>
              <w:spacing w:line="245" w:lineRule="exact"/>
              <w:ind w:left="130"/>
              <w:rPr>
                <w:sz w:val="24"/>
              </w:rPr>
            </w:pPr>
            <w:r>
              <w:rPr>
                <w:w w:val="99"/>
                <w:sz w:val="24"/>
              </w:rPr>
              <w:t>X</w:t>
            </w:r>
          </w:p>
        </w:tc>
        <w:tc>
          <w:tcPr>
            <w:tcW w:w="275" w:type="dxa"/>
          </w:tcPr>
          <w:p>
            <w:pPr>
              <w:pStyle w:val="TableParagraph"/>
              <w:spacing w:line="245" w:lineRule="exact"/>
              <w:rPr>
                <w:sz w:val="24"/>
              </w:rPr>
            </w:pPr>
            <w:r>
              <w:rPr>
                <w:sz w:val="24"/>
              </w:rPr>
              <w:t>+</w:t>
            </w:r>
          </w:p>
        </w:tc>
        <w:tc>
          <w:tcPr>
            <w:tcW w:w="501" w:type="dxa"/>
          </w:tcPr>
          <w:p>
            <w:pPr>
              <w:pStyle w:val="TableParagraph"/>
              <w:spacing w:line="245" w:lineRule="exact"/>
              <w:ind w:left="51" w:right="47"/>
              <w:rPr>
                <w:sz w:val="24"/>
              </w:rPr>
            </w:pPr>
            <w:r>
              <w:rPr>
                <w:sz w:val="24"/>
              </w:rPr>
              <w:t>3y</w:t>
            </w:r>
          </w:p>
        </w:tc>
        <w:tc>
          <w:tcPr>
            <w:tcW w:w="274" w:type="dxa"/>
          </w:tcPr>
          <w:p>
            <w:pPr>
              <w:pStyle w:val="TableParagraph"/>
              <w:spacing w:line="245" w:lineRule="exact"/>
              <w:ind w:right="1"/>
              <w:rPr>
                <w:sz w:val="24"/>
              </w:rPr>
            </w:pPr>
            <w:r>
              <w:rPr>
                <w:sz w:val="24"/>
              </w:rPr>
              <w:t>+</w:t>
            </w:r>
          </w:p>
        </w:tc>
        <w:tc>
          <w:tcPr>
            <w:tcW w:w="367" w:type="dxa"/>
          </w:tcPr>
          <w:p>
            <w:pPr>
              <w:pStyle w:val="TableParagraph"/>
              <w:spacing w:line="245" w:lineRule="exact"/>
              <w:ind w:left="70"/>
              <w:jc w:val="left"/>
              <w:rPr>
                <w:sz w:val="24"/>
              </w:rPr>
            </w:pPr>
            <w:r>
              <w:rPr>
                <w:sz w:val="24"/>
              </w:rPr>
              <w:t>5z</w:t>
            </w:r>
          </w:p>
        </w:tc>
        <w:tc>
          <w:tcPr>
            <w:tcW w:w="276" w:type="dxa"/>
          </w:tcPr>
          <w:p>
            <w:pPr>
              <w:pStyle w:val="TableParagraph"/>
              <w:spacing w:line="245" w:lineRule="exact"/>
              <w:rPr>
                <w:sz w:val="24"/>
              </w:rPr>
            </w:pPr>
            <w:r>
              <w:rPr>
                <w:sz w:val="24"/>
              </w:rPr>
              <w:t>=</w:t>
            </w:r>
          </w:p>
        </w:tc>
        <w:tc>
          <w:tcPr>
            <w:tcW w:w="510" w:type="dxa"/>
          </w:tcPr>
          <w:p>
            <w:pPr>
              <w:pStyle w:val="TableParagraph"/>
              <w:spacing w:line="245" w:lineRule="exact"/>
              <w:ind w:left="70"/>
              <w:jc w:val="left"/>
              <w:rPr>
                <w:sz w:val="24"/>
              </w:rPr>
            </w:pPr>
            <w:r>
              <w:rPr>
                <w:sz w:val="24"/>
              </w:rPr>
              <w:t>13</w:t>
            </w:r>
          </w:p>
        </w:tc>
      </w:tr>
      <w:tr>
        <w:trPr>
          <w:trHeight w:val="300" w:hRule="exact"/>
        </w:trPr>
        <w:tc>
          <w:tcPr>
            <w:tcW w:w="630" w:type="dxa"/>
          </w:tcPr>
          <w:p>
            <w:pPr>
              <w:pStyle w:val="TableParagraph"/>
              <w:spacing w:line="275" w:lineRule="exact"/>
              <w:ind w:left="179" w:right="49"/>
              <w:rPr>
                <w:sz w:val="24"/>
              </w:rPr>
            </w:pPr>
            <w:r>
              <w:rPr>
                <w:sz w:val="24"/>
              </w:rPr>
              <w:t>3x</w:t>
            </w:r>
          </w:p>
        </w:tc>
        <w:tc>
          <w:tcPr>
            <w:tcW w:w="275" w:type="dxa"/>
          </w:tcPr>
          <w:p>
            <w:pPr>
              <w:pStyle w:val="TableParagraph"/>
              <w:spacing w:line="275" w:lineRule="exact"/>
              <w:rPr>
                <w:sz w:val="24"/>
              </w:rPr>
            </w:pPr>
            <w:r>
              <w:rPr>
                <w:sz w:val="24"/>
              </w:rPr>
              <w:t>+</w:t>
            </w:r>
          </w:p>
        </w:tc>
        <w:tc>
          <w:tcPr>
            <w:tcW w:w="501" w:type="dxa"/>
          </w:tcPr>
          <w:p>
            <w:pPr>
              <w:pStyle w:val="TableParagraph"/>
              <w:spacing w:line="275" w:lineRule="exact"/>
              <w:ind w:left="51" w:right="47"/>
              <w:rPr>
                <w:sz w:val="24"/>
              </w:rPr>
            </w:pPr>
            <w:r>
              <w:rPr>
                <w:sz w:val="24"/>
              </w:rPr>
              <w:t>8y</w:t>
            </w:r>
          </w:p>
        </w:tc>
        <w:tc>
          <w:tcPr>
            <w:tcW w:w="274" w:type="dxa"/>
          </w:tcPr>
          <w:p>
            <w:pPr>
              <w:pStyle w:val="TableParagraph"/>
              <w:spacing w:line="275" w:lineRule="exact"/>
              <w:rPr>
                <w:sz w:val="24"/>
              </w:rPr>
            </w:pPr>
            <w:r>
              <w:rPr>
                <w:w w:val="99"/>
                <w:sz w:val="24"/>
              </w:rPr>
              <w:t>-</w:t>
            </w:r>
          </w:p>
        </w:tc>
        <w:tc>
          <w:tcPr>
            <w:tcW w:w="367" w:type="dxa"/>
          </w:tcPr>
          <w:p>
            <w:pPr>
              <w:pStyle w:val="TableParagraph"/>
              <w:spacing w:line="275" w:lineRule="exact"/>
              <w:ind w:left="130"/>
              <w:jc w:val="left"/>
              <w:rPr>
                <w:sz w:val="24"/>
              </w:rPr>
            </w:pPr>
            <w:r>
              <w:rPr>
                <w:sz w:val="24"/>
              </w:rPr>
              <w:t>z</w:t>
            </w:r>
          </w:p>
        </w:tc>
        <w:tc>
          <w:tcPr>
            <w:tcW w:w="276" w:type="dxa"/>
          </w:tcPr>
          <w:p>
            <w:pPr>
              <w:pStyle w:val="TableParagraph"/>
              <w:spacing w:line="275" w:lineRule="exact"/>
              <w:rPr>
                <w:sz w:val="24"/>
              </w:rPr>
            </w:pPr>
            <w:r>
              <w:rPr>
                <w:sz w:val="24"/>
              </w:rPr>
              <w:t>=</w:t>
            </w:r>
          </w:p>
        </w:tc>
        <w:tc>
          <w:tcPr>
            <w:tcW w:w="510" w:type="dxa"/>
          </w:tcPr>
          <w:p>
            <w:pPr>
              <w:pStyle w:val="TableParagraph"/>
              <w:spacing w:line="275" w:lineRule="exact"/>
              <w:ind w:left="70"/>
              <w:jc w:val="left"/>
              <w:rPr>
                <w:sz w:val="24"/>
              </w:rPr>
            </w:pPr>
            <w:r>
              <w:rPr>
                <w:sz w:val="24"/>
              </w:rPr>
              <w:t>12</w:t>
            </w:r>
          </w:p>
        </w:tc>
      </w:tr>
      <w:tr>
        <w:trPr>
          <w:trHeight w:val="270" w:hRule="exact"/>
        </w:trPr>
        <w:tc>
          <w:tcPr>
            <w:tcW w:w="630" w:type="dxa"/>
          </w:tcPr>
          <w:p>
            <w:pPr>
              <w:pStyle w:val="TableParagraph"/>
              <w:spacing w:line="275" w:lineRule="exact"/>
              <w:ind w:left="179" w:right="49"/>
              <w:rPr>
                <w:sz w:val="24"/>
              </w:rPr>
            </w:pPr>
            <w:r>
              <w:rPr>
                <w:sz w:val="24"/>
              </w:rPr>
              <w:t>12x</w:t>
            </w:r>
          </w:p>
        </w:tc>
        <w:tc>
          <w:tcPr>
            <w:tcW w:w="275" w:type="dxa"/>
          </w:tcPr>
          <w:p>
            <w:pPr>
              <w:pStyle w:val="TableParagraph"/>
              <w:spacing w:line="275" w:lineRule="exact"/>
              <w:ind w:left="1"/>
              <w:rPr>
                <w:sz w:val="24"/>
              </w:rPr>
            </w:pPr>
            <w:r>
              <w:rPr>
                <w:w w:val="99"/>
                <w:sz w:val="24"/>
              </w:rPr>
              <w:t>-</w:t>
            </w:r>
          </w:p>
        </w:tc>
        <w:tc>
          <w:tcPr>
            <w:tcW w:w="501" w:type="dxa"/>
          </w:tcPr>
          <w:p>
            <w:pPr>
              <w:pStyle w:val="TableParagraph"/>
              <w:spacing w:line="275" w:lineRule="exact"/>
              <w:ind w:left="51" w:right="50"/>
              <w:rPr>
                <w:sz w:val="24"/>
              </w:rPr>
            </w:pPr>
            <w:r>
              <w:rPr>
                <w:sz w:val="24"/>
              </w:rPr>
              <w:t>34y</w:t>
            </w:r>
          </w:p>
        </w:tc>
        <w:tc>
          <w:tcPr>
            <w:tcW w:w="274" w:type="dxa"/>
          </w:tcPr>
          <w:p>
            <w:pPr>
              <w:pStyle w:val="TableParagraph"/>
              <w:spacing w:line="275" w:lineRule="exact"/>
              <w:ind w:right="1"/>
              <w:rPr>
                <w:sz w:val="24"/>
              </w:rPr>
            </w:pPr>
            <w:r>
              <w:rPr>
                <w:sz w:val="24"/>
              </w:rPr>
              <w:t>+</w:t>
            </w:r>
          </w:p>
        </w:tc>
        <w:tc>
          <w:tcPr>
            <w:tcW w:w="367" w:type="dxa"/>
          </w:tcPr>
          <w:p>
            <w:pPr>
              <w:pStyle w:val="TableParagraph"/>
              <w:spacing w:line="275" w:lineRule="exact"/>
              <w:ind w:left="70"/>
              <w:jc w:val="left"/>
              <w:rPr>
                <w:sz w:val="24"/>
              </w:rPr>
            </w:pPr>
            <w:r>
              <w:rPr>
                <w:sz w:val="24"/>
              </w:rPr>
              <w:t>2z</w:t>
            </w:r>
          </w:p>
        </w:tc>
        <w:tc>
          <w:tcPr>
            <w:tcW w:w="276" w:type="dxa"/>
          </w:tcPr>
          <w:p>
            <w:pPr>
              <w:pStyle w:val="TableParagraph"/>
              <w:spacing w:line="275" w:lineRule="exact"/>
              <w:rPr>
                <w:sz w:val="24"/>
              </w:rPr>
            </w:pPr>
            <w:r>
              <w:rPr>
                <w:sz w:val="24"/>
              </w:rPr>
              <w:t>=</w:t>
            </w:r>
          </w:p>
        </w:tc>
        <w:tc>
          <w:tcPr>
            <w:tcW w:w="510" w:type="dxa"/>
          </w:tcPr>
          <w:p>
            <w:pPr>
              <w:pStyle w:val="TableParagraph"/>
              <w:spacing w:line="275" w:lineRule="exact"/>
              <w:ind w:left="89"/>
              <w:jc w:val="left"/>
              <w:rPr>
                <w:sz w:val="24"/>
              </w:rPr>
            </w:pPr>
            <w:r>
              <w:rPr>
                <w:sz w:val="24"/>
              </w:rPr>
              <w:t>-6</w:t>
            </w:r>
          </w:p>
        </w:tc>
      </w:tr>
    </w:tbl>
    <w:p>
      <w:pPr>
        <w:spacing w:before="12"/>
        <w:ind w:left="2481" w:right="48" w:firstLine="0"/>
        <w:jc w:val="left"/>
        <w:rPr>
          <w:rFonts w:ascii="Calibri" w:hAnsi="Calibri"/>
          <w:i/>
          <w:sz w:val="18"/>
        </w:rPr>
      </w:pPr>
      <w:r>
        <w:rPr>
          <w:rFonts w:ascii="Calibri" w:hAnsi="Calibri"/>
          <w:i/>
          <w:color w:val="44536A"/>
          <w:sz w:val="18"/>
        </w:rPr>
        <w:t>Ilustración 31 Sistema de Ecuaciones para pivote parcial</w:t>
      </w:r>
    </w:p>
    <w:p>
      <w:pPr>
        <w:pStyle w:val="BodyText"/>
        <w:rPr>
          <w:rFonts w:ascii="Calibri"/>
          <w:i/>
          <w:sz w:val="16"/>
        </w:rPr>
      </w:pPr>
    </w:p>
    <w:p>
      <w:pPr>
        <w:pStyle w:val="BodyText"/>
        <w:ind w:left="102" w:right="48"/>
      </w:pPr>
      <w:r>
        <w:rPr/>
        <w:t>Lo primero que haremos es pasarlo a una matriz amplia de la siguiente forma:</w:t>
      </w:r>
    </w:p>
    <w:p>
      <w:pPr>
        <w:pStyle w:val="BodyText"/>
        <w:rPr>
          <w:sz w:val="20"/>
        </w:rPr>
      </w:pPr>
    </w:p>
    <w:p>
      <w:pPr>
        <w:pStyle w:val="BodyText"/>
        <w:spacing w:before="6" w:after="1"/>
        <w:rPr>
          <w:sz w:val="11"/>
        </w:rPr>
      </w:pPr>
    </w:p>
    <w:tbl>
      <w:tblPr>
        <w:tblW w:w="0" w:type="auto"/>
        <w:jc w:val="left"/>
        <w:tblInd w:w="337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9"/>
        <w:gridCol w:w="296"/>
        <w:gridCol w:w="400"/>
        <w:gridCol w:w="296"/>
        <w:gridCol w:w="292"/>
        <w:gridCol w:w="583"/>
      </w:tblGrid>
      <w:tr>
        <w:trPr>
          <w:trHeight w:val="317" w:hRule="exact"/>
        </w:trPr>
        <w:tc>
          <w:tcPr>
            <w:tcW w:w="409" w:type="dxa"/>
            <w:tcBorders>
              <w:left w:val="single" w:sz="4" w:space="0" w:color="000000"/>
            </w:tcBorders>
          </w:tcPr>
          <w:p>
            <w:pPr>
              <w:pStyle w:val="TableParagraph"/>
              <w:spacing w:before="16"/>
              <w:ind w:left="3"/>
              <w:rPr>
                <w:sz w:val="24"/>
              </w:rPr>
            </w:pPr>
            <w:r>
              <w:rPr>
                <w:sz w:val="24"/>
              </w:rPr>
              <w:t>1</w:t>
            </w:r>
          </w:p>
        </w:tc>
        <w:tc>
          <w:tcPr>
            <w:tcW w:w="296" w:type="dxa"/>
          </w:tcPr>
          <w:p>
            <w:pPr>
              <w:pStyle w:val="TableParagraph"/>
              <w:spacing w:before="16"/>
              <w:rPr>
                <w:sz w:val="24"/>
              </w:rPr>
            </w:pPr>
            <w:r>
              <w:rPr>
                <w:sz w:val="24"/>
              </w:rPr>
              <w:t>+</w:t>
            </w:r>
          </w:p>
        </w:tc>
        <w:tc>
          <w:tcPr>
            <w:tcW w:w="400" w:type="dxa"/>
          </w:tcPr>
          <w:p>
            <w:pPr>
              <w:pStyle w:val="TableParagraph"/>
              <w:spacing w:before="16"/>
              <w:rPr>
                <w:sz w:val="24"/>
              </w:rPr>
            </w:pPr>
            <w:r>
              <w:rPr>
                <w:sz w:val="24"/>
              </w:rPr>
              <w:t>3</w:t>
            </w:r>
          </w:p>
        </w:tc>
        <w:tc>
          <w:tcPr>
            <w:tcW w:w="296" w:type="dxa"/>
          </w:tcPr>
          <w:p>
            <w:pPr>
              <w:pStyle w:val="TableParagraph"/>
              <w:spacing w:before="16"/>
              <w:ind w:left="80"/>
              <w:jc w:val="left"/>
              <w:rPr>
                <w:sz w:val="24"/>
              </w:rPr>
            </w:pPr>
            <w:r>
              <w:rPr>
                <w:sz w:val="24"/>
              </w:rPr>
              <w:t>+</w:t>
            </w:r>
          </w:p>
        </w:tc>
        <w:tc>
          <w:tcPr>
            <w:tcW w:w="292" w:type="dxa"/>
            <w:tcBorders>
              <w:right w:val="single" w:sz="4" w:space="0" w:color="000000"/>
            </w:tcBorders>
          </w:tcPr>
          <w:p>
            <w:pPr>
              <w:pStyle w:val="TableParagraph"/>
              <w:spacing w:before="16"/>
              <w:ind w:right="4"/>
              <w:rPr>
                <w:sz w:val="24"/>
              </w:rPr>
            </w:pPr>
            <w:r>
              <w:rPr>
                <w:sz w:val="24"/>
              </w:rPr>
              <w:t>5</w:t>
            </w:r>
          </w:p>
        </w:tc>
        <w:tc>
          <w:tcPr>
            <w:tcW w:w="583" w:type="dxa"/>
            <w:tcBorders>
              <w:left w:val="single" w:sz="4" w:space="0" w:color="000000"/>
              <w:right w:val="single" w:sz="4" w:space="0" w:color="000000"/>
            </w:tcBorders>
          </w:tcPr>
          <w:p>
            <w:pPr>
              <w:pStyle w:val="TableParagraph"/>
              <w:spacing w:before="16"/>
              <w:ind w:right="84"/>
              <w:jc w:val="right"/>
              <w:rPr>
                <w:sz w:val="24"/>
              </w:rPr>
            </w:pPr>
            <w:r>
              <w:rPr>
                <w:sz w:val="24"/>
              </w:rPr>
              <w:t>13</w:t>
            </w:r>
          </w:p>
        </w:tc>
      </w:tr>
      <w:tr>
        <w:trPr>
          <w:trHeight w:val="300" w:hRule="exact"/>
        </w:trPr>
        <w:tc>
          <w:tcPr>
            <w:tcW w:w="409" w:type="dxa"/>
            <w:tcBorders>
              <w:left w:val="single" w:sz="4" w:space="0" w:color="000000"/>
            </w:tcBorders>
          </w:tcPr>
          <w:p>
            <w:pPr>
              <w:pStyle w:val="TableParagraph"/>
              <w:spacing w:line="275" w:lineRule="exact"/>
              <w:ind w:left="3"/>
              <w:rPr>
                <w:sz w:val="24"/>
              </w:rPr>
            </w:pPr>
            <w:r>
              <w:rPr>
                <w:sz w:val="24"/>
              </w:rPr>
              <w:t>3</w:t>
            </w:r>
          </w:p>
        </w:tc>
        <w:tc>
          <w:tcPr>
            <w:tcW w:w="296" w:type="dxa"/>
          </w:tcPr>
          <w:p>
            <w:pPr>
              <w:pStyle w:val="TableParagraph"/>
              <w:spacing w:line="275" w:lineRule="exact"/>
              <w:rPr>
                <w:sz w:val="24"/>
              </w:rPr>
            </w:pPr>
            <w:r>
              <w:rPr>
                <w:sz w:val="24"/>
              </w:rPr>
              <w:t>+</w:t>
            </w:r>
          </w:p>
        </w:tc>
        <w:tc>
          <w:tcPr>
            <w:tcW w:w="400" w:type="dxa"/>
          </w:tcPr>
          <w:p>
            <w:pPr>
              <w:pStyle w:val="TableParagraph"/>
              <w:spacing w:line="275" w:lineRule="exact"/>
              <w:rPr>
                <w:sz w:val="24"/>
              </w:rPr>
            </w:pPr>
            <w:r>
              <w:rPr>
                <w:sz w:val="24"/>
              </w:rPr>
              <w:t>8</w:t>
            </w:r>
          </w:p>
        </w:tc>
        <w:tc>
          <w:tcPr>
            <w:tcW w:w="296" w:type="dxa"/>
          </w:tcPr>
          <w:p>
            <w:pPr>
              <w:pStyle w:val="TableParagraph"/>
              <w:spacing w:line="275" w:lineRule="exact"/>
              <w:ind w:left="109"/>
              <w:jc w:val="left"/>
              <w:rPr>
                <w:sz w:val="24"/>
              </w:rPr>
            </w:pPr>
            <w:r>
              <w:rPr>
                <w:w w:val="99"/>
                <w:sz w:val="24"/>
              </w:rPr>
              <w:t>-</w:t>
            </w:r>
          </w:p>
        </w:tc>
        <w:tc>
          <w:tcPr>
            <w:tcW w:w="292" w:type="dxa"/>
            <w:tcBorders>
              <w:right w:val="single" w:sz="4" w:space="0" w:color="000000"/>
            </w:tcBorders>
          </w:tcPr>
          <w:p>
            <w:pPr>
              <w:pStyle w:val="TableParagraph"/>
              <w:spacing w:line="275" w:lineRule="exact"/>
              <w:ind w:right="4"/>
              <w:rPr>
                <w:sz w:val="24"/>
              </w:rPr>
            </w:pPr>
            <w:r>
              <w:rPr>
                <w:sz w:val="24"/>
              </w:rPr>
              <w:t>1</w:t>
            </w:r>
          </w:p>
        </w:tc>
        <w:tc>
          <w:tcPr>
            <w:tcW w:w="583" w:type="dxa"/>
            <w:tcBorders>
              <w:left w:val="single" w:sz="4" w:space="0" w:color="000000"/>
              <w:right w:val="single" w:sz="4" w:space="0" w:color="000000"/>
            </w:tcBorders>
          </w:tcPr>
          <w:p>
            <w:pPr>
              <w:pStyle w:val="TableParagraph"/>
              <w:spacing w:line="275" w:lineRule="exact"/>
              <w:ind w:right="84"/>
              <w:jc w:val="right"/>
              <w:rPr>
                <w:sz w:val="24"/>
              </w:rPr>
            </w:pPr>
            <w:r>
              <w:rPr>
                <w:sz w:val="24"/>
              </w:rPr>
              <w:t>12</w:t>
            </w:r>
          </w:p>
        </w:tc>
      </w:tr>
      <w:tr>
        <w:trPr>
          <w:trHeight w:val="283" w:hRule="exact"/>
        </w:trPr>
        <w:tc>
          <w:tcPr>
            <w:tcW w:w="409" w:type="dxa"/>
            <w:tcBorders>
              <w:left w:val="single" w:sz="4" w:space="0" w:color="000000"/>
            </w:tcBorders>
          </w:tcPr>
          <w:p>
            <w:pPr>
              <w:pStyle w:val="TableParagraph"/>
              <w:spacing w:line="275" w:lineRule="exact"/>
              <w:ind w:left="63" w:right="60"/>
              <w:rPr>
                <w:sz w:val="24"/>
              </w:rPr>
            </w:pPr>
            <w:r>
              <w:rPr>
                <w:sz w:val="24"/>
              </w:rPr>
              <w:t>12</w:t>
            </w:r>
          </w:p>
        </w:tc>
        <w:tc>
          <w:tcPr>
            <w:tcW w:w="296" w:type="dxa"/>
          </w:tcPr>
          <w:p>
            <w:pPr>
              <w:pStyle w:val="TableParagraph"/>
              <w:spacing w:line="275" w:lineRule="exact"/>
              <w:ind w:left="2"/>
              <w:rPr>
                <w:sz w:val="24"/>
              </w:rPr>
            </w:pPr>
            <w:r>
              <w:rPr>
                <w:w w:val="99"/>
                <w:sz w:val="24"/>
              </w:rPr>
              <w:t>-</w:t>
            </w:r>
          </w:p>
        </w:tc>
        <w:tc>
          <w:tcPr>
            <w:tcW w:w="400" w:type="dxa"/>
          </w:tcPr>
          <w:p>
            <w:pPr>
              <w:pStyle w:val="TableParagraph"/>
              <w:spacing w:line="275" w:lineRule="exact"/>
              <w:ind w:left="60" w:right="60"/>
              <w:rPr>
                <w:sz w:val="24"/>
              </w:rPr>
            </w:pPr>
            <w:r>
              <w:rPr>
                <w:sz w:val="24"/>
              </w:rPr>
              <w:t>34</w:t>
            </w:r>
          </w:p>
        </w:tc>
        <w:tc>
          <w:tcPr>
            <w:tcW w:w="296" w:type="dxa"/>
          </w:tcPr>
          <w:p>
            <w:pPr>
              <w:pStyle w:val="TableParagraph"/>
              <w:spacing w:line="275" w:lineRule="exact"/>
              <w:ind w:left="80"/>
              <w:jc w:val="left"/>
              <w:rPr>
                <w:sz w:val="24"/>
              </w:rPr>
            </w:pPr>
            <w:r>
              <w:rPr>
                <w:sz w:val="24"/>
              </w:rPr>
              <w:t>+</w:t>
            </w:r>
          </w:p>
        </w:tc>
        <w:tc>
          <w:tcPr>
            <w:tcW w:w="292" w:type="dxa"/>
            <w:tcBorders>
              <w:right w:val="single" w:sz="4" w:space="0" w:color="000000"/>
            </w:tcBorders>
          </w:tcPr>
          <w:p>
            <w:pPr>
              <w:pStyle w:val="TableParagraph"/>
              <w:spacing w:line="275" w:lineRule="exact"/>
              <w:ind w:right="4"/>
              <w:rPr>
                <w:sz w:val="24"/>
              </w:rPr>
            </w:pPr>
            <w:r>
              <w:rPr>
                <w:sz w:val="24"/>
              </w:rPr>
              <w:t>2</w:t>
            </w:r>
          </w:p>
        </w:tc>
        <w:tc>
          <w:tcPr>
            <w:tcW w:w="583" w:type="dxa"/>
            <w:tcBorders>
              <w:left w:val="single" w:sz="4" w:space="0" w:color="000000"/>
              <w:right w:val="single" w:sz="4" w:space="0" w:color="000000"/>
            </w:tcBorders>
          </w:tcPr>
          <w:p>
            <w:pPr>
              <w:pStyle w:val="TableParagraph"/>
              <w:spacing w:line="275" w:lineRule="exact"/>
              <w:ind w:right="107"/>
              <w:jc w:val="right"/>
              <w:rPr>
                <w:sz w:val="24"/>
              </w:rPr>
            </w:pPr>
            <w:r>
              <w:rPr>
                <w:sz w:val="24"/>
              </w:rPr>
              <w:t>-6</w:t>
            </w:r>
          </w:p>
        </w:tc>
      </w:tr>
    </w:tbl>
    <w:p>
      <w:pPr>
        <w:spacing w:line="219" w:lineRule="exact" w:before="0"/>
        <w:ind w:left="0" w:right="18" w:firstLine="0"/>
        <w:jc w:val="center"/>
        <w:rPr>
          <w:rFonts w:ascii="Calibri"/>
          <w:i/>
          <w:sz w:val="18"/>
        </w:rPr>
      </w:pPr>
      <w:r>
        <w:rPr>
          <w:rFonts w:ascii="Calibri"/>
          <w:i/>
          <w:color w:val="44536A"/>
          <w:sz w:val="18"/>
        </w:rPr>
        <w:t>Tabla 3 Tableu para pivoteo parcial</w:t>
      </w:r>
    </w:p>
    <w:p>
      <w:pPr>
        <w:pStyle w:val="BodyText"/>
        <w:rPr>
          <w:rFonts w:ascii="Calibri"/>
          <w:i/>
          <w:sz w:val="18"/>
        </w:rPr>
      </w:pPr>
    </w:p>
    <w:p>
      <w:pPr>
        <w:pStyle w:val="BodyText"/>
        <w:rPr>
          <w:rFonts w:ascii="Calibri"/>
          <w:i/>
          <w:sz w:val="18"/>
        </w:rPr>
      </w:pPr>
    </w:p>
    <w:p>
      <w:pPr>
        <w:pStyle w:val="BodyText"/>
        <w:rPr>
          <w:rFonts w:ascii="Calibri"/>
          <w:i/>
          <w:sz w:val="18"/>
        </w:rPr>
      </w:pPr>
    </w:p>
    <w:p>
      <w:pPr>
        <w:pStyle w:val="BodyText"/>
        <w:rPr>
          <w:rFonts w:ascii="Calibri"/>
          <w:i/>
          <w:sz w:val="18"/>
        </w:rPr>
      </w:pPr>
    </w:p>
    <w:p>
      <w:pPr>
        <w:pStyle w:val="BodyText"/>
        <w:rPr>
          <w:rFonts w:ascii="Calibri"/>
          <w:i/>
          <w:sz w:val="18"/>
        </w:rPr>
      </w:pPr>
    </w:p>
    <w:p>
      <w:pPr>
        <w:pStyle w:val="BodyText"/>
        <w:rPr>
          <w:rFonts w:ascii="Calibri"/>
          <w:i/>
          <w:sz w:val="18"/>
        </w:rPr>
      </w:pPr>
    </w:p>
    <w:p>
      <w:pPr>
        <w:pStyle w:val="BodyText"/>
        <w:spacing w:line="276" w:lineRule="auto" w:before="146"/>
        <w:ind w:left="102" w:right="117"/>
      </w:pPr>
      <w:r>
        <w:rPr/>
        <w:t>Una</w:t>
      </w:r>
      <w:r>
        <w:rPr>
          <w:spacing w:val="-10"/>
        </w:rPr>
        <w:t> </w:t>
      </w:r>
      <w:r>
        <w:rPr/>
        <w:t>vez</w:t>
      </w:r>
      <w:r>
        <w:rPr>
          <w:spacing w:val="-7"/>
        </w:rPr>
        <w:t> </w:t>
      </w:r>
      <w:r>
        <w:rPr/>
        <w:t>realizado</w:t>
      </w:r>
      <w:r>
        <w:rPr>
          <w:spacing w:val="-9"/>
        </w:rPr>
        <w:t> </w:t>
      </w:r>
      <w:r>
        <w:rPr/>
        <w:t>lo</w:t>
      </w:r>
      <w:r>
        <w:rPr>
          <w:spacing w:val="-8"/>
        </w:rPr>
        <w:t> </w:t>
      </w:r>
      <w:r>
        <w:rPr/>
        <w:t>anterior</w:t>
      </w:r>
      <w:r>
        <w:rPr>
          <w:spacing w:val="-9"/>
        </w:rPr>
        <w:t> </w:t>
      </w:r>
      <w:r>
        <w:rPr/>
        <w:t>procederemos</w:t>
      </w:r>
      <w:r>
        <w:rPr>
          <w:spacing w:val="-8"/>
        </w:rPr>
        <w:t> </w:t>
      </w:r>
      <w:r>
        <w:rPr/>
        <w:t>a</w:t>
      </w:r>
      <w:r>
        <w:rPr>
          <w:spacing w:val="-10"/>
        </w:rPr>
        <w:t> </w:t>
      </w:r>
      <w:r>
        <w:rPr/>
        <w:t>seleccionar</w:t>
      </w:r>
      <w:r>
        <w:rPr>
          <w:spacing w:val="-10"/>
        </w:rPr>
        <w:t> </w:t>
      </w:r>
      <w:r>
        <w:rPr/>
        <w:t>nuestro</w:t>
      </w:r>
      <w:r>
        <w:rPr>
          <w:spacing w:val="-9"/>
        </w:rPr>
        <w:t> </w:t>
      </w:r>
      <w:r>
        <w:rPr/>
        <w:t>pivote,</w:t>
      </w:r>
      <w:r>
        <w:rPr>
          <w:spacing w:val="-6"/>
        </w:rPr>
        <w:t> </w:t>
      </w:r>
      <w:r>
        <w:rPr/>
        <w:t>es</w:t>
      </w:r>
      <w:r>
        <w:rPr>
          <w:spacing w:val="-6"/>
        </w:rPr>
        <w:t> </w:t>
      </w:r>
      <w:r>
        <w:rPr/>
        <w:t>este</w:t>
      </w:r>
      <w:r>
        <w:rPr>
          <w:spacing w:val="-9"/>
        </w:rPr>
        <w:t> </w:t>
      </w:r>
      <w:r>
        <w:rPr/>
        <w:t>caso</w:t>
      </w:r>
      <w:r>
        <w:rPr>
          <w:spacing w:val="-8"/>
        </w:rPr>
        <w:t> </w:t>
      </w:r>
      <w:r>
        <w:rPr/>
        <w:t>nuestro primer pivote será el que se encuentra en la posición i=1,</w:t>
      </w:r>
      <w:r>
        <w:rPr>
          <w:spacing w:val="-9"/>
        </w:rPr>
        <w:t> </w:t>
      </w:r>
      <w:r>
        <w:rPr/>
        <w:t>j=1.</w:t>
      </w:r>
    </w:p>
    <w:p>
      <w:pPr>
        <w:spacing w:after="0" w:line="276" w:lineRule="auto"/>
        <w:sectPr>
          <w:headerReference w:type="default" r:id="rId405"/>
          <w:footerReference w:type="default" r:id="rId406"/>
          <w:pgSz w:w="12240" w:h="15840"/>
          <w:pgMar w:header="0" w:footer="1003" w:top="1500" w:bottom="1200" w:left="1600" w:right="1580"/>
          <w:pgNumType w:start="139"/>
        </w:sectPr>
      </w:pPr>
    </w:p>
    <w:p>
      <w:pPr>
        <w:pStyle w:val="BodyText"/>
        <w:spacing w:before="5"/>
        <w:rPr>
          <w:sz w:val="20"/>
        </w:rPr>
      </w:pPr>
    </w:p>
    <w:tbl>
      <w:tblPr>
        <w:tblW w:w="0" w:type="auto"/>
        <w:jc w:val="left"/>
        <w:tblInd w:w="37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0"/>
        <w:gridCol w:w="400"/>
        <w:gridCol w:w="400"/>
        <w:gridCol w:w="382"/>
      </w:tblGrid>
      <w:tr>
        <w:trPr>
          <w:trHeight w:val="300" w:hRule="exact"/>
        </w:trPr>
        <w:tc>
          <w:tcPr>
            <w:tcW w:w="420" w:type="dxa"/>
            <w:tcBorders>
              <w:left w:val="single" w:sz="4" w:space="0" w:color="000000"/>
            </w:tcBorders>
            <w:shd w:val="clear" w:color="auto" w:fill="FFFF00"/>
          </w:tcPr>
          <w:p>
            <w:pPr>
              <w:pStyle w:val="TableParagraph"/>
              <w:spacing w:before="16"/>
              <w:ind w:right="5"/>
              <w:rPr>
                <w:sz w:val="24"/>
              </w:rPr>
            </w:pPr>
            <w:r>
              <w:rPr>
                <w:sz w:val="24"/>
              </w:rPr>
              <w:t>1</w:t>
            </w:r>
          </w:p>
        </w:tc>
        <w:tc>
          <w:tcPr>
            <w:tcW w:w="400" w:type="dxa"/>
          </w:tcPr>
          <w:p>
            <w:pPr>
              <w:pStyle w:val="TableParagraph"/>
              <w:spacing w:before="16"/>
              <w:ind w:left="88"/>
              <w:jc w:val="left"/>
              <w:rPr>
                <w:sz w:val="24"/>
              </w:rPr>
            </w:pPr>
            <w:r>
              <w:rPr>
                <w:sz w:val="24"/>
              </w:rPr>
              <w:t>-3</w:t>
            </w:r>
          </w:p>
        </w:tc>
        <w:tc>
          <w:tcPr>
            <w:tcW w:w="400" w:type="dxa"/>
            <w:tcBorders>
              <w:right w:val="single" w:sz="4" w:space="0" w:color="000000"/>
            </w:tcBorders>
          </w:tcPr>
          <w:p>
            <w:pPr>
              <w:pStyle w:val="TableParagraph"/>
              <w:spacing w:before="16"/>
              <w:ind w:left="128"/>
              <w:jc w:val="left"/>
              <w:rPr>
                <w:sz w:val="24"/>
              </w:rPr>
            </w:pPr>
            <w:r>
              <w:rPr>
                <w:sz w:val="24"/>
              </w:rPr>
              <w:t>5</w:t>
            </w:r>
          </w:p>
        </w:tc>
        <w:tc>
          <w:tcPr>
            <w:tcW w:w="382" w:type="dxa"/>
            <w:tcBorders>
              <w:left w:val="single" w:sz="4" w:space="0" w:color="000000"/>
              <w:right w:val="single" w:sz="4" w:space="0" w:color="000000"/>
            </w:tcBorders>
          </w:tcPr>
          <w:p>
            <w:pPr>
              <w:pStyle w:val="TableParagraph"/>
              <w:spacing w:before="16"/>
              <w:ind w:left="64"/>
              <w:jc w:val="left"/>
              <w:rPr>
                <w:sz w:val="24"/>
              </w:rPr>
            </w:pPr>
            <w:r>
              <w:rPr>
                <w:sz w:val="24"/>
              </w:rPr>
              <w:t>13</w:t>
            </w:r>
          </w:p>
        </w:tc>
      </w:tr>
      <w:tr>
        <w:trPr>
          <w:trHeight w:val="317" w:hRule="exact"/>
        </w:trPr>
        <w:tc>
          <w:tcPr>
            <w:tcW w:w="420" w:type="dxa"/>
            <w:tcBorders>
              <w:left w:val="single" w:sz="4" w:space="0" w:color="000000"/>
            </w:tcBorders>
          </w:tcPr>
          <w:p>
            <w:pPr>
              <w:pStyle w:val="TableParagraph"/>
              <w:spacing w:before="16"/>
              <w:ind w:right="5"/>
              <w:rPr>
                <w:sz w:val="24"/>
              </w:rPr>
            </w:pPr>
            <w:r>
              <w:rPr>
                <w:sz w:val="24"/>
              </w:rPr>
              <w:t>3</w:t>
            </w:r>
          </w:p>
        </w:tc>
        <w:tc>
          <w:tcPr>
            <w:tcW w:w="400" w:type="dxa"/>
          </w:tcPr>
          <w:p>
            <w:pPr>
              <w:pStyle w:val="TableParagraph"/>
              <w:spacing w:before="16"/>
              <w:ind w:left="129"/>
              <w:jc w:val="left"/>
              <w:rPr>
                <w:sz w:val="24"/>
              </w:rPr>
            </w:pPr>
            <w:r>
              <w:rPr>
                <w:sz w:val="24"/>
              </w:rPr>
              <w:t>8</w:t>
            </w:r>
          </w:p>
        </w:tc>
        <w:tc>
          <w:tcPr>
            <w:tcW w:w="400" w:type="dxa"/>
            <w:tcBorders>
              <w:right w:val="single" w:sz="4" w:space="0" w:color="000000"/>
            </w:tcBorders>
          </w:tcPr>
          <w:p>
            <w:pPr>
              <w:pStyle w:val="TableParagraph"/>
              <w:spacing w:before="16"/>
              <w:ind w:left="89"/>
              <w:jc w:val="left"/>
              <w:rPr>
                <w:sz w:val="24"/>
              </w:rPr>
            </w:pPr>
            <w:r>
              <w:rPr>
                <w:sz w:val="24"/>
              </w:rPr>
              <w:t>-1</w:t>
            </w:r>
          </w:p>
        </w:tc>
        <w:tc>
          <w:tcPr>
            <w:tcW w:w="382" w:type="dxa"/>
            <w:tcBorders>
              <w:left w:val="single" w:sz="4" w:space="0" w:color="000000"/>
              <w:right w:val="single" w:sz="4" w:space="0" w:color="000000"/>
            </w:tcBorders>
          </w:tcPr>
          <w:p>
            <w:pPr>
              <w:pStyle w:val="TableParagraph"/>
              <w:spacing w:before="16"/>
              <w:ind w:left="64"/>
              <w:jc w:val="left"/>
              <w:rPr>
                <w:sz w:val="24"/>
              </w:rPr>
            </w:pPr>
            <w:r>
              <w:rPr>
                <w:sz w:val="24"/>
              </w:rPr>
              <w:t>12</w:t>
            </w:r>
          </w:p>
        </w:tc>
      </w:tr>
      <w:tr>
        <w:trPr>
          <w:trHeight w:val="283" w:hRule="exact"/>
        </w:trPr>
        <w:tc>
          <w:tcPr>
            <w:tcW w:w="420" w:type="dxa"/>
            <w:tcBorders>
              <w:left w:val="single" w:sz="4" w:space="0" w:color="000000"/>
            </w:tcBorders>
          </w:tcPr>
          <w:p>
            <w:pPr>
              <w:pStyle w:val="TableParagraph"/>
              <w:spacing w:line="275" w:lineRule="exact"/>
              <w:ind w:left="65" w:right="70"/>
              <w:rPr>
                <w:sz w:val="24"/>
              </w:rPr>
            </w:pPr>
            <w:r>
              <w:rPr>
                <w:sz w:val="24"/>
              </w:rPr>
              <w:t>12</w:t>
            </w:r>
          </w:p>
        </w:tc>
        <w:tc>
          <w:tcPr>
            <w:tcW w:w="400" w:type="dxa"/>
          </w:tcPr>
          <w:p>
            <w:pPr>
              <w:pStyle w:val="TableParagraph"/>
              <w:spacing w:line="275" w:lineRule="exact"/>
              <w:ind w:left="69"/>
              <w:jc w:val="left"/>
              <w:rPr>
                <w:sz w:val="24"/>
              </w:rPr>
            </w:pPr>
            <w:r>
              <w:rPr>
                <w:sz w:val="24"/>
              </w:rPr>
              <w:t>34</w:t>
            </w:r>
          </w:p>
        </w:tc>
        <w:tc>
          <w:tcPr>
            <w:tcW w:w="400" w:type="dxa"/>
            <w:tcBorders>
              <w:right w:val="single" w:sz="4" w:space="0" w:color="000000"/>
            </w:tcBorders>
          </w:tcPr>
          <w:p>
            <w:pPr>
              <w:pStyle w:val="TableParagraph"/>
              <w:spacing w:line="275" w:lineRule="exact"/>
              <w:ind w:left="128"/>
              <w:jc w:val="left"/>
              <w:rPr>
                <w:sz w:val="24"/>
              </w:rPr>
            </w:pPr>
            <w:r>
              <w:rPr>
                <w:sz w:val="24"/>
              </w:rPr>
              <w:t>2</w:t>
            </w:r>
          </w:p>
        </w:tc>
        <w:tc>
          <w:tcPr>
            <w:tcW w:w="382" w:type="dxa"/>
            <w:tcBorders>
              <w:left w:val="single" w:sz="4" w:space="0" w:color="000000"/>
              <w:right w:val="single" w:sz="4" w:space="0" w:color="000000"/>
            </w:tcBorders>
          </w:tcPr>
          <w:p>
            <w:pPr>
              <w:pStyle w:val="TableParagraph"/>
              <w:spacing w:line="275" w:lineRule="exact"/>
              <w:ind w:left="84"/>
              <w:jc w:val="left"/>
              <w:rPr>
                <w:sz w:val="24"/>
              </w:rPr>
            </w:pPr>
            <w:r>
              <w:rPr>
                <w:sz w:val="24"/>
              </w:rPr>
              <w:t>-6</w:t>
            </w:r>
          </w:p>
        </w:tc>
      </w:tr>
    </w:tbl>
    <w:p>
      <w:pPr>
        <w:spacing w:line="219" w:lineRule="exact" w:before="0"/>
        <w:ind w:left="2500" w:right="48" w:firstLine="0"/>
        <w:jc w:val="left"/>
        <w:rPr>
          <w:rFonts w:ascii="Calibri" w:hAnsi="Calibri"/>
          <w:i/>
          <w:sz w:val="18"/>
        </w:rPr>
      </w:pPr>
      <w:r>
        <w:rPr>
          <w:rFonts w:ascii="Calibri" w:hAnsi="Calibri"/>
          <w:i/>
          <w:color w:val="44536A"/>
          <w:sz w:val="18"/>
        </w:rPr>
        <w:t>Tabla 4 Tableu donde se muestra la selección del pivote</w:t>
      </w:r>
    </w:p>
    <w:p>
      <w:pPr>
        <w:pStyle w:val="BodyText"/>
        <w:rPr>
          <w:rFonts w:ascii="Calibri"/>
          <w:i/>
          <w:sz w:val="16"/>
        </w:rPr>
      </w:pPr>
    </w:p>
    <w:p>
      <w:pPr>
        <w:pStyle w:val="BodyText"/>
        <w:spacing w:line="276" w:lineRule="auto"/>
        <w:ind w:left="102" w:right="48"/>
      </w:pPr>
      <w:r>
        <w:rPr/>
        <w:t>Una vez seleccionado nuestro pivote procederemos a hacer ceros por debajo de él, mediante operaciones aritméticas indicadas obteniendo los siguientes resultados:</w:t>
      </w:r>
    </w:p>
    <w:p>
      <w:pPr>
        <w:pStyle w:val="BodyText"/>
        <w:spacing w:before="1"/>
        <w:rPr>
          <w:sz w:val="28"/>
        </w:rPr>
      </w:pPr>
    </w:p>
    <w:tbl>
      <w:tblPr>
        <w:tblW w:w="0" w:type="auto"/>
        <w:jc w:val="left"/>
        <w:tblInd w:w="21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1"/>
        <w:gridCol w:w="381"/>
        <w:gridCol w:w="338"/>
        <w:gridCol w:w="382"/>
        <w:gridCol w:w="1596"/>
        <w:gridCol w:w="259"/>
        <w:gridCol w:w="380"/>
        <w:gridCol w:w="460"/>
        <w:gridCol w:w="461"/>
      </w:tblGrid>
      <w:tr>
        <w:trPr>
          <w:trHeight w:val="317" w:hRule="exact"/>
        </w:trPr>
        <w:tc>
          <w:tcPr>
            <w:tcW w:w="381" w:type="dxa"/>
            <w:tcBorders>
              <w:left w:val="single" w:sz="4" w:space="0" w:color="000000"/>
            </w:tcBorders>
          </w:tcPr>
          <w:p>
            <w:pPr>
              <w:pStyle w:val="TableParagraph"/>
              <w:spacing w:before="16"/>
              <w:ind w:right="129"/>
              <w:jc w:val="right"/>
              <w:rPr>
                <w:sz w:val="24"/>
              </w:rPr>
            </w:pPr>
            <w:r>
              <w:rPr>
                <w:sz w:val="24"/>
              </w:rPr>
              <w:t>1</w:t>
            </w:r>
          </w:p>
        </w:tc>
        <w:tc>
          <w:tcPr>
            <w:tcW w:w="381" w:type="dxa"/>
          </w:tcPr>
          <w:p>
            <w:pPr>
              <w:pStyle w:val="TableParagraph"/>
              <w:spacing w:before="16"/>
              <w:ind w:left="49" w:right="49"/>
              <w:rPr>
                <w:sz w:val="24"/>
              </w:rPr>
            </w:pPr>
            <w:r>
              <w:rPr>
                <w:sz w:val="24"/>
              </w:rPr>
              <w:t>-3</w:t>
            </w:r>
          </w:p>
        </w:tc>
        <w:tc>
          <w:tcPr>
            <w:tcW w:w="338" w:type="dxa"/>
            <w:tcBorders>
              <w:right w:val="single" w:sz="4" w:space="0" w:color="000000"/>
            </w:tcBorders>
          </w:tcPr>
          <w:p>
            <w:pPr>
              <w:pStyle w:val="TableParagraph"/>
              <w:spacing w:before="16"/>
              <w:ind w:left="2"/>
              <w:rPr>
                <w:sz w:val="24"/>
              </w:rPr>
            </w:pPr>
            <w:r>
              <w:rPr>
                <w:sz w:val="24"/>
              </w:rPr>
              <w:t>5</w:t>
            </w:r>
          </w:p>
        </w:tc>
        <w:tc>
          <w:tcPr>
            <w:tcW w:w="382" w:type="dxa"/>
            <w:tcBorders>
              <w:left w:val="single" w:sz="4" w:space="0" w:color="000000"/>
              <w:right w:val="single" w:sz="4" w:space="0" w:color="000000"/>
            </w:tcBorders>
          </w:tcPr>
          <w:p>
            <w:pPr>
              <w:pStyle w:val="TableParagraph"/>
              <w:spacing w:before="16"/>
              <w:ind w:left="47" w:right="45"/>
              <w:rPr>
                <w:sz w:val="24"/>
              </w:rPr>
            </w:pPr>
            <w:r>
              <w:rPr>
                <w:sz w:val="24"/>
              </w:rPr>
              <w:t>13</w:t>
            </w:r>
          </w:p>
        </w:tc>
        <w:tc>
          <w:tcPr>
            <w:tcW w:w="1596" w:type="dxa"/>
            <w:tcBorders>
              <w:left w:val="single" w:sz="4" w:space="0" w:color="000000"/>
              <w:right w:val="single" w:sz="4" w:space="0" w:color="000000"/>
            </w:tcBorders>
          </w:tcPr>
          <w:p>
            <w:pPr/>
          </w:p>
        </w:tc>
        <w:tc>
          <w:tcPr>
            <w:tcW w:w="259" w:type="dxa"/>
            <w:tcBorders>
              <w:left w:val="single" w:sz="4" w:space="0" w:color="000000"/>
            </w:tcBorders>
          </w:tcPr>
          <w:p>
            <w:pPr>
              <w:pStyle w:val="TableParagraph"/>
              <w:spacing w:before="16"/>
              <w:ind w:right="2"/>
              <w:rPr>
                <w:sz w:val="24"/>
              </w:rPr>
            </w:pPr>
            <w:r>
              <w:rPr>
                <w:sz w:val="24"/>
              </w:rPr>
              <w:t>1</w:t>
            </w:r>
          </w:p>
        </w:tc>
        <w:tc>
          <w:tcPr>
            <w:tcW w:w="380" w:type="dxa"/>
          </w:tcPr>
          <w:p>
            <w:pPr>
              <w:pStyle w:val="TableParagraph"/>
              <w:spacing w:before="16"/>
              <w:ind w:left="48" w:right="49"/>
              <w:rPr>
                <w:sz w:val="24"/>
              </w:rPr>
            </w:pPr>
            <w:r>
              <w:rPr>
                <w:sz w:val="24"/>
              </w:rPr>
              <w:t>-3</w:t>
            </w:r>
          </w:p>
        </w:tc>
        <w:tc>
          <w:tcPr>
            <w:tcW w:w="460" w:type="dxa"/>
            <w:tcBorders>
              <w:right w:val="single" w:sz="4" w:space="0" w:color="000000"/>
            </w:tcBorders>
          </w:tcPr>
          <w:p>
            <w:pPr>
              <w:pStyle w:val="TableParagraph"/>
              <w:spacing w:before="16"/>
              <w:ind w:left="3"/>
              <w:rPr>
                <w:sz w:val="24"/>
              </w:rPr>
            </w:pPr>
            <w:r>
              <w:rPr>
                <w:sz w:val="24"/>
              </w:rPr>
              <w:t>5</w:t>
            </w:r>
          </w:p>
        </w:tc>
        <w:tc>
          <w:tcPr>
            <w:tcW w:w="461" w:type="dxa"/>
            <w:tcBorders>
              <w:left w:val="single" w:sz="4" w:space="0" w:color="000000"/>
              <w:right w:val="single" w:sz="4" w:space="0" w:color="000000"/>
            </w:tcBorders>
          </w:tcPr>
          <w:p>
            <w:pPr>
              <w:pStyle w:val="TableParagraph"/>
              <w:spacing w:before="16"/>
              <w:ind w:left="36" w:right="38"/>
              <w:rPr>
                <w:sz w:val="24"/>
              </w:rPr>
            </w:pPr>
            <w:r>
              <w:rPr>
                <w:sz w:val="24"/>
              </w:rPr>
              <w:t>13</w:t>
            </w:r>
          </w:p>
        </w:tc>
      </w:tr>
      <w:tr>
        <w:trPr>
          <w:trHeight w:val="300" w:hRule="exact"/>
        </w:trPr>
        <w:tc>
          <w:tcPr>
            <w:tcW w:w="381" w:type="dxa"/>
            <w:tcBorders>
              <w:left w:val="single" w:sz="4" w:space="0" w:color="000000"/>
            </w:tcBorders>
          </w:tcPr>
          <w:p>
            <w:pPr>
              <w:pStyle w:val="TableParagraph"/>
              <w:spacing w:line="275" w:lineRule="exact"/>
              <w:ind w:right="129"/>
              <w:jc w:val="right"/>
              <w:rPr>
                <w:sz w:val="24"/>
              </w:rPr>
            </w:pPr>
            <w:r>
              <w:rPr>
                <w:sz w:val="24"/>
              </w:rPr>
              <w:t>3</w:t>
            </w:r>
          </w:p>
        </w:tc>
        <w:tc>
          <w:tcPr>
            <w:tcW w:w="381" w:type="dxa"/>
          </w:tcPr>
          <w:p>
            <w:pPr>
              <w:pStyle w:val="TableParagraph"/>
              <w:spacing w:line="275" w:lineRule="exact"/>
              <w:ind w:left="1"/>
              <w:rPr>
                <w:sz w:val="24"/>
              </w:rPr>
            </w:pPr>
            <w:r>
              <w:rPr>
                <w:sz w:val="24"/>
              </w:rPr>
              <w:t>8</w:t>
            </w:r>
          </w:p>
        </w:tc>
        <w:tc>
          <w:tcPr>
            <w:tcW w:w="338" w:type="dxa"/>
            <w:tcBorders>
              <w:right w:val="single" w:sz="4" w:space="0" w:color="000000"/>
            </w:tcBorders>
          </w:tcPr>
          <w:p>
            <w:pPr>
              <w:pStyle w:val="TableParagraph"/>
              <w:spacing w:line="275" w:lineRule="exact"/>
              <w:ind w:left="48" w:right="44"/>
              <w:rPr>
                <w:sz w:val="24"/>
              </w:rPr>
            </w:pPr>
            <w:r>
              <w:rPr>
                <w:sz w:val="24"/>
              </w:rPr>
              <w:t>-1</w:t>
            </w:r>
          </w:p>
        </w:tc>
        <w:tc>
          <w:tcPr>
            <w:tcW w:w="382" w:type="dxa"/>
            <w:tcBorders>
              <w:left w:val="single" w:sz="4" w:space="0" w:color="000000"/>
              <w:right w:val="single" w:sz="4" w:space="0" w:color="000000"/>
            </w:tcBorders>
          </w:tcPr>
          <w:p>
            <w:pPr>
              <w:pStyle w:val="TableParagraph"/>
              <w:spacing w:line="275" w:lineRule="exact"/>
              <w:ind w:left="47" w:right="45"/>
              <w:rPr>
                <w:sz w:val="24"/>
              </w:rPr>
            </w:pPr>
            <w:r>
              <w:rPr>
                <w:sz w:val="24"/>
              </w:rPr>
              <w:t>12</w:t>
            </w:r>
          </w:p>
        </w:tc>
        <w:tc>
          <w:tcPr>
            <w:tcW w:w="1596" w:type="dxa"/>
            <w:tcBorders>
              <w:left w:val="single" w:sz="4" w:space="0" w:color="000000"/>
              <w:right w:val="single" w:sz="4" w:space="0" w:color="000000"/>
            </w:tcBorders>
          </w:tcPr>
          <w:p>
            <w:pPr>
              <w:pStyle w:val="TableParagraph"/>
              <w:spacing w:line="275" w:lineRule="exact"/>
              <w:ind w:left="45" w:right="45"/>
              <w:rPr>
                <w:sz w:val="24"/>
              </w:rPr>
            </w:pPr>
            <w:r>
              <w:rPr>
                <w:sz w:val="24"/>
              </w:rPr>
              <w:t>R2=R2-3(R1)</w:t>
            </w:r>
          </w:p>
        </w:tc>
        <w:tc>
          <w:tcPr>
            <w:tcW w:w="259" w:type="dxa"/>
            <w:tcBorders>
              <w:left w:val="single" w:sz="4" w:space="0" w:color="000000"/>
            </w:tcBorders>
          </w:tcPr>
          <w:p>
            <w:pPr>
              <w:pStyle w:val="TableParagraph"/>
              <w:spacing w:line="275" w:lineRule="exact"/>
              <w:ind w:right="2"/>
              <w:rPr>
                <w:sz w:val="24"/>
              </w:rPr>
            </w:pPr>
            <w:r>
              <w:rPr>
                <w:sz w:val="24"/>
              </w:rPr>
              <w:t>0</w:t>
            </w:r>
          </w:p>
        </w:tc>
        <w:tc>
          <w:tcPr>
            <w:tcW w:w="380" w:type="dxa"/>
          </w:tcPr>
          <w:p>
            <w:pPr>
              <w:pStyle w:val="TableParagraph"/>
              <w:spacing w:line="275" w:lineRule="exact"/>
              <w:ind w:left="48" w:right="49"/>
              <w:rPr>
                <w:sz w:val="24"/>
              </w:rPr>
            </w:pPr>
            <w:r>
              <w:rPr>
                <w:sz w:val="24"/>
              </w:rPr>
              <w:t>17</w:t>
            </w:r>
          </w:p>
        </w:tc>
        <w:tc>
          <w:tcPr>
            <w:tcW w:w="460" w:type="dxa"/>
            <w:tcBorders>
              <w:right w:val="single" w:sz="4" w:space="0" w:color="000000"/>
            </w:tcBorders>
          </w:tcPr>
          <w:p>
            <w:pPr>
              <w:pStyle w:val="TableParagraph"/>
              <w:spacing w:line="275" w:lineRule="exact"/>
              <w:ind w:left="50" w:right="44"/>
              <w:rPr>
                <w:sz w:val="24"/>
              </w:rPr>
            </w:pPr>
            <w:r>
              <w:rPr>
                <w:sz w:val="24"/>
              </w:rPr>
              <w:t>-16</w:t>
            </w:r>
          </w:p>
        </w:tc>
        <w:tc>
          <w:tcPr>
            <w:tcW w:w="461" w:type="dxa"/>
            <w:tcBorders>
              <w:left w:val="single" w:sz="4" w:space="0" w:color="000000"/>
              <w:right w:val="single" w:sz="4" w:space="0" w:color="000000"/>
            </w:tcBorders>
          </w:tcPr>
          <w:p>
            <w:pPr>
              <w:pStyle w:val="TableParagraph"/>
              <w:spacing w:line="275" w:lineRule="exact"/>
              <w:ind w:left="38" w:right="38"/>
              <w:rPr>
                <w:sz w:val="24"/>
              </w:rPr>
            </w:pPr>
            <w:r>
              <w:rPr>
                <w:sz w:val="24"/>
              </w:rPr>
              <w:t>-27</w:t>
            </w:r>
          </w:p>
        </w:tc>
      </w:tr>
      <w:tr>
        <w:trPr>
          <w:trHeight w:val="283" w:hRule="exact"/>
        </w:trPr>
        <w:tc>
          <w:tcPr>
            <w:tcW w:w="381" w:type="dxa"/>
            <w:tcBorders>
              <w:left w:val="single" w:sz="4" w:space="0" w:color="000000"/>
            </w:tcBorders>
          </w:tcPr>
          <w:p>
            <w:pPr>
              <w:pStyle w:val="TableParagraph"/>
              <w:spacing w:line="275" w:lineRule="exact"/>
              <w:ind w:right="69"/>
              <w:jc w:val="right"/>
              <w:rPr>
                <w:sz w:val="24"/>
              </w:rPr>
            </w:pPr>
            <w:r>
              <w:rPr>
                <w:sz w:val="24"/>
              </w:rPr>
              <w:t>12</w:t>
            </w:r>
          </w:p>
        </w:tc>
        <w:tc>
          <w:tcPr>
            <w:tcW w:w="381" w:type="dxa"/>
          </w:tcPr>
          <w:p>
            <w:pPr>
              <w:pStyle w:val="TableParagraph"/>
              <w:spacing w:line="275" w:lineRule="exact"/>
              <w:ind w:left="50" w:right="49"/>
              <w:rPr>
                <w:sz w:val="24"/>
              </w:rPr>
            </w:pPr>
            <w:r>
              <w:rPr>
                <w:sz w:val="24"/>
              </w:rPr>
              <w:t>34</w:t>
            </w:r>
          </w:p>
        </w:tc>
        <w:tc>
          <w:tcPr>
            <w:tcW w:w="338" w:type="dxa"/>
            <w:tcBorders>
              <w:right w:val="single" w:sz="4" w:space="0" w:color="000000"/>
            </w:tcBorders>
          </w:tcPr>
          <w:p>
            <w:pPr>
              <w:pStyle w:val="TableParagraph"/>
              <w:spacing w:line="275" w:lineRule="exact"/>
              <w:ind w:left="2"/>
              <w:rPr>
                <w:sz w:val="24"/>
              </w:rPr>
            </w:pPr>
            <w:r>
              <w:rPr>
                <w:sz w:val="24"/>
              </w:rPr>
              <w:t>2</w:t>
            </w:r>
          </w:p>
        </w:tc>
        <w:tc>
          <w:tcPr>
            <w:tcW w:w="382" w:type="dxa"/>
            <w:tcBorders>
              <w:left w:val="single" w:sz="4" w:space="0" w:color="000000"/>
              <w:right w:val="single" w:sz="4" w:space="0" w:color="000000"/>
            </w:tcBorders>
          </w:tcPr>
          <w:p>
            <w:pPr>
              <w:pStyle w:val="TableParagraph"/>
              <w:spacing w:line="275" w:lineRule="exact"/>
              <w:ind w:left="45" w:right="45"/>
              <w:rPr>
                <w:sz w:val="24"/>
              </w:rPr>
            </w:pPr>
            <w:r>
              <w:rPr>
                <w:sz w:val="24"/>
              </w:rPr>
              <w:t>-6</w:t>
            </w:r>
          </w:p>
        </w:tc>
        <w:tc>
          <w:tcPr>
            <w:tcW w:w="1596" w:type="dxa"/>
            <w:tcBorders>
              <w:left w:val="single" w:sz="4" w:space="0" w:color="000000"/>
              <w:right w:val="single" w:sz="4" w:space="0" w:color="000000"/>
            </w:tcBorders>
          </w:tcPr>
          <w:p>
            <w:pPr>
              <w:pStyle w:val="TableParagraph"/>
              <w:spacing w:line="275" w:lineRule="exact"/>
              <w:ind w:left="45" w:right="45"/>
              <w:rPr>
                <w:sz w:val="24"/>
              </w:rPr>
            </w:pPr>
            <w:r>
              <w:rPr>
                <w:sz w:val="24"/>
              </w:rPr>
              <w:t>R3=R3-12(R1)</w:t>
            </w:r>
          </w:p>
        </w:tc>
        <w:tc>
          <w:tcPr>
            <w:tcW w:w="259" w:type="dxa"/>
            <w:tcBorders>
              <w:left w:val="single" w:sz="4" w:space="0" w:color="000000"/>
            </w:tcBorders>
          </w:tcPr>
          <w:p>
            <w:pPr>
              <w:pStyle w:val="TableParagraph"/>
              <w:spacing w:line="275" w:lineRule="exact"/>
              <w:ind w:right="2"/>
              <w:rPr>
                <w:sz w:val="24"/>
              </w:rPr>
            </w:pPr>
            <w:r>
              <w:rPr>
                <w:sz w:val="24"/>
              </w:rPr>
              <w:t>0</w:t>
            </w:r>
          </w:p>
        </w:tc>
        <w:tc>
          <w:tcPr>
            <w:tcW w:w="380" w:type="dxa"/>
          </w:tcPr>
          <w:p>
            <w:pPr>
              <w:pStyle w:val="TableParagraph"/>
              <w:spacing w:line="275" w:lineRule="exact"/>
              <w:ind w:left="48" w:right="49"/>
              <w:rPr>
                <w:sz w:val="24"/>
              </w:rPr>
            </w:pPr>
            <w:r>
              <w:rPr>
                <w:sz w:val="24"/>
              </w:rPr>
              <w:t>70</w:t>
            </w:r>
          </w:p>
        </w:tc>
        <w:tc>
          <w:tcPr>
            <w:tcW w:w="460" w:type="dxa"/>
            <w:tcBorders>
              <w:right w:val="single" w:sz="4" w:space="0" w:color="000000"/>
            </w:tcBorders>
          </w:tcPr>
          <w:p>
            <w:pPr>
              <w:pStyle w:val="TableParagraph"/>
              <w:spacing w:line="275" w:lineRule="exact"/>
              <w:ind w:left="50" w:right="44"/>
              <w:rPr>
                <w:sz w:val="24"/>
              </w:rPr>
            </w:pPr>
            <w:r>
              <w:rPr>
                <w:sz w:val="24"/>
              </w:rPr>
              <w:t>-58</w:t>
            </w:r>
          </w:p>
        </w:tc>
        <w:tc>
          <w:tcPr>
            <w:tcW w:w="461" w:type="dxa"/>
            <w:tcBorders>
              <w:left w:val="single" w:sz="4" w:space="0" w:color="000000"/>
              <w:right w:val="single" w:sz="4" w:space="0" w:color="000000"/>
            </w:tcBorders>
          </w:tcPr>
          <w:p>
            <w:pPr>
              <w:pStyle w:val="TableParagraph"/>
              <w:spacing w:line="275" w:lineRule="exact"/>
              <w:ind w:left="38" w:right="38"/>
              <w:rPr>
                <w:sz w:val="24"/>
              </w:rPr>
            </w:pPr>
            <w:r>
              <w:rPr>
                <w:sz w:val="24"/>
              </w:rPr>
              <w:t>-42</w:t>
            </w:r>
          </w:p>
        </w:tc>
      </w:tr>
    </w:tbl>
    <w:p>
      <w:pPr>
        <w:spacing w:line="219" w:lineRule="exact" w:before="0"/>
        <w:ind w:left="2238" w:right="48" w:firstLine="0"/>
        <w:jc w:val="left"/>
        <w:rPr>
          <w:rFonts w:ascii="Calibri"/>
          <w:i/>
          <w:sz w:val="18"/>
        </w:rPr>
      </w:pPr>
      <w:r>
        <w:rPr>
          <w:rFonts w:ascii="Calibri"/>
          <w:i/>
          <w:color w:val="44536A"/>
          <w:sz w:val="18"/>
        </w:rPr>
        <w:t>Tabla 5 Tableu resultante de realizar las operaciones indicadas</w:t>
      </w:r>
    </w:p>
    <w:p>
      <w:pPr>
        <w:pStyle w:val="BodyText"/>
        <w:rPr>
          <w:rFonts w:ascii="Calibri"/>
          <w:i/>
          <w:sz w:val="16"/>
        </w:rPr>
      </w:pPr>
    </w:p>
    <w:p>
      <w:pPr>
        <w:pStyle w:val="BodyText"/>
        <w:spacing w:before="1"/>
        <w:ind w:left="102" w:right="48"/>
      </w:pPr>
      <w:r>
        <w:rPr/>
        <w:t>Ahora seleccionaremos como pivote el coeficiente en que está en la posición i=2, j=2.</w:t>
      </w:r>
    </w:p>
    <w:p>
      <w:pPr>
        <w:pStyle w:val="BodyText"/>
        <w:rPr>
          <w:sz w:val="20"/>
        </w:rPr>
      </w:pPr>
    </w:p>
    <w:p>
      <w:pPr>
        <w:pStyle w:val="BodyText"/>
        <w:spacing w:before="9"/>
        <w:rPr>
          <w:sz w:val="11"/>
        </w:rPr>
      </w:pPr>
    </w:p>
    <w:tbl>
      <w:tblPr>
        <w:tblW w:w="0" w:type="auto"/>
        <w:jc w:val="left"/>
        <w:tblInd w:w="373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0"/>
        <w:gridCol w:w="380"/>
        <w:gridCol w:w="458"/>
        <w:gridCol w:w="461"/>
      </w:tblGrid>
      <w:tr>
        <w:trPr>
          <w:trHeight w:val="317" w:hRule="exact"/>
        </w:trPr>
        <w:tc>
          <w:tcPr>
            <w:tcW w:w="260" w:type="dxa"/>
            <w:tcBorders>
              <w:left w:val="single" w:sz="4" w:space="0" w:color="000000"/>
            </w:tcBorders>
          </w:tcPr>
          <w:p>
            <w:pPr>
              <w:pStyle w:val="TableParagraph"/>
              <w:spacing w:before="16"/>
              <w:ind w:right="5"/>
              <w:rPr>
                <w:sz w:val="24"/>
              </w:rPr>
            </w:pPr>
            <w:r>
              <w:rPr>
                <w:sz w:val="24"/>
              </w:rPr>
              <w:t>1</w:t>
            </w:r>
          </w:p>
        </w:tc>
        <w:tc>
          <w:tcPr>
            <w:tcW w:w="380" w:type="dxa"/>
          </w:tcPr>
          <w:p>
            <w:pPr>
              <w:pStyle w:val="TableParagraph"/>
              <w:spacing w:before="16"/>
              <w:ind w:left="48" w:right="49"/>
              <w:rPr>
                <w:sz w:val="24"/>
              </w:rPr>
            </w:pPr>
            <w:r>
              <w:rPr>
                <w:sz w:val="24"/>
              </w:rPr>
              <w:t>-3</w:t>
            </w:r>
          </w:p>
        </w:tc>
        <w:tc>
          <w:tcPr>
            <w:tcW w:w="458" w:type="dxa"/>
            <w:tcBorders>
              <w:right w:val="single" w:sz="4" w:space="0" w:color="000000"/>
            </w:tcBorders>
          </w:tcPr>
          <w:p>
            <w:pPr>
              <w:pStyle w:val="TableParagraph"/>
              <w:spacing w:before="16"/>
              <w:ind w:left="2"/>
              <w:rPr>
                <w:sz w:val="24"/>
              </w:rPr>
            </w:pPr>
            <w:r>
              <w:rPr>
                <w:sz w:val="24"/>
              </w:rPr>
              <w:t>5</w:t>
            </w:r>
          </w:p>
        </w:tc>
        <w:tc>
          <w:tcPr>
            <w:tcW w:w="461" w:type="dxa"/>
            <w:tcBorders>
              <w:left w:val="single" w:sz="4" w:space="0" w:color="000000"/>
              <w:right w:val="single" w:sz="4" w:space="0" w:color="000000"/>
            </w:tcBorders>
          </w:tcPr>
          <w:p>
            <w:pPr>
              <w:pStyle w:val="TableParagraph"/>
              <w:spacing w:before="16"/>
              <w:ind w:left="105"/>
              <w:jc w:val="left"/>
              <w:rPr>
                <w:sz w:val="24"/>
              </w:rPr>
            </w:pPr>
            <w:r>
              <w:rPr>
                <w:sz w:val="24"/>
              </w:rPr>
              <w:t>13</w:t>
            </w:r>
          </w:p>
        </w:tc>
      </w:tr>
      <w:tr>
        <w:trPr>
          <w:trHeight w:val="300" w:hRule="exact"/>
        </w:trPr>
        <w:tc>
          <w:tcPr>
            <w:tcW w:w="260" w:type="dxa"/>
            <w:tcBorders>
              <w:left w:val="single" w:sz="4" w:space="0" w:color="000000"/>
            </w:tcBorders>
          </w:tcPr>
          <w:p>
            <w:pPr>
              <w:pStyle w:val="TableParagraph"/>
              <w:spacing w:line="275" w:lineRule="exact"/>
              <w:ind w:right="5"/>
              <w:rPr>
                <w:sz w:val="24"/>
              </w:rPr>
            </w:pPr>
            <w:r>
              <w:rPr>
                <w:sz w:val="24"/>
              </w:rPr>
              <w:t>0</w:t>
            </w:r>
          </w:p>
        </w:tc>
        <w:tc>
          <w:tcPr>
            <w:tcW w:w="380" w:type="dxa"/>
          </w:tcPr>
          <w:p>
            <w:pPr>
              <w:pStyle w:val="TableParagraph"/>
              <w:spacing w:line="275" w:lineRule="exact"/>
              <w:ind w:left="-2"/>
              <w:rPr>
                <w:sz w:val="24"/>
              </w:rPr>
            </w:pPr>
            <w:r>
              <w:rPr>
                <w:spacing w:val="12"/>
                <w:sz w:val="24"/>
                <w:shd w:fill="FFFF00" w:color="auto" w:val="clear"/>
              </w:rPr>
              <w:t> </w:t>
            </w:r>
            <w:r>
              <w:rPr>
                <w:sz w:val="24"/>
                <w:shd w:fill="FFFF00" w:color="auto" w:val="clear"/>
              </w:rPr>
              <w:t>17</w:t>
            </w:r>
            <w:r>
              <w:rPr>
                <w:spacing w:val="9"/>
                <w:sz w:val="24"/>
                <w:shd w:fill="FFFF00" w:color="auto" w:val="clear"/>
              </w:rPr>
              <w:t> </w:t>
            </w:r>
          </w:p>
        </w:tc>
        <w:tc>
          <w:tcPr>
            <w:tcW w:w="458" w:type="dxa"/>
            <w:tcBorders>
              <w:right w:val="single" w:sz="4" w:space="0" w:color="000000"/>
            </w:tcBorders>
          </w:tcPr>
          <w:p>
            <w:pPr>
              <w:pStyle w:val="TableParagraph"/>
              <w:spacing w:line="275" w:lineRule="exact"/>
              <w:ind w:left="48" w:right="44"/>
              <w:rPr>
                <w:sz w:val="24"/>
              </w:rPr>
            </w:pPr>
            <w:r>
              <w:rPr>
                <w:sz w:val="24"/>
              </w:rPr>
              <w:t>-16</w:t>
            </w:r>
          </w:p>
        </w:tc>
        <w:tc>
          <w:tcPr>
            <w:tcW w:w="461" w:type="dxa"/>
            <w:tcBorders>
              <w:left w:val="single" w:sz="4" w:space="0" w:color="000000"/>
              <w:right w:val="single" w:sz="4" w:space="0" w:color="000000"/>
            </w:tcBorders>
          </w:tcPr>
          <w:p>
            <w:pPr>
              <w:pStyle w:val="TableParagraph"/>
              <w:spacing w:line="275" w:lineRule="exact"/>
              <w:ind w:left="67"/>
              <w:jc w:val="left"/>
              <w:rPr>
                <w:sz w:val="24"/>
              </w:rPr>
            </w:pPr>
            <w:r>
              <w:rPr>
                <w:sz w:val="24"/>
              </w:rPr>
              <w:t>-27</w:t>
            </w:r>
          </w:p>
        </w:tc>
      </w:tr>
      <w:tr>
        <w:trPr>
          <w:trHeight w:val="283" w:hRule="exact"/>
        </w:trPr>
        <w:tc>
          <w:tcPr>
            <w:tcW w:w="260" w:type="dxa"/>
            <w:tcBorders>
              <w:left w:val="single" w:sz="4" w:space="0" w:color="000000"/>
            </w:tcBorders>
          </w:tcPr>
          <w:p>
            <w:pPr>
              <w:pStyle w:val="TableParagraph"/>
              <w:spacing w:line="275" w:lineRule="exact"/>
              <w:ind w:right="5"/>
              <w:rPr>
                <w:sz w:val="24"/>
              </w:rPr>
            </w:pPr>
            <w:r>
              <w:rPr>
                <w:sz w:val="24"/>
              </w:rPr>
              <w:t>0</w:t>
            </w:r>
          </w:p>
        </w:tc>
        <w:tc>
          <w:tcPr>
            <w:tcW w:w="380" w:type="dxa"/>
          </w:tcPr>
          <w:p>
            <w:pPr>
              <w:pStyle w:val="TableParagraph"/>
              <w:spacing w:line="275" w:lineRule="exact"/>
              <w:ind w:left="49" w:right="48"/>
              <w:rPr>
                <w:sz w:val="24"/>
              </w:rPr>
            </w:pPr>
            <w:r>
              <w:rPr>
                <w:sz w:val="24"/>
              </w:rPr>
              <w:t>70</w:t>
            </w:r>
          </w:p>
        </w:tc>
        <w:tc>
          <w:tcPr>
            <w:tcW w:w="458" w:type="dxa"/>
            <w:tcBorders>
              <w:right w:val="single" w:sz="4" w:space="0" w:color="000000"/>
            </w:tcBorders>
          </w:tcPr>
          <w:p>
            <w:pPr>
              <w:pStyle w:val="TableParagraph"/>
              <w:spacing w:line="275" w:lineRule="exact"/>
              <w:ind w:left="48" w:right="44"/>
              <w:rPr>
                <w:sz w:val="24"/>
              </w:rPr>
            </w:pPr>
            <w:r>
              <w:rPr>
                <w:sz w:val="24"/>
              </w:rPr>
              <w:t>-58</w:t>
            </w:r>
          </w:p>
        </w:tc>
        <w:tc>
          <w:tcPr>
            <w:tcW w:w="461" w:type="dxa"/>
            <w:tcBorders>
              <w:left w:val="single" w:sz="4" w:space="0" w:color="000000"/>
              <w:right w:val="single" w:sz="4" w:space="0" w:color="000000"/>
            </w:tcBorders>
          </w:tcPr>
          <w:p>
            <w:pPr>
              <w:pStyle w:val="TableParagraph"/>
              <w:spacing w:line="275" w:lineRule="exact"/>
              <w:ind w:left="67"/>
              <w:jc w:val="left"/>
              <w:rPr>
                <w:sz w:val="24"/>
              </w:rPr>
            </w:pPr>
            <w:r>
              <w:rPr>
                <w:sz w:val="24"/>
              </w:rPr>
              <w:t>-42</w:t>
            </w:r>
          </w:p>
        </w:tc>
      </w:tr>
    </w:tbl>
    <w:p>
      <w:pPr>
        <w:spacing w:line="219" w:lineRule="exact" w:before="0"/>
        <w:ind w:left="2204" w:right="48" w:firstLine="0"/>
        <w:jc w:val="left"/>
        <w:rPr>
          <w:rFonts w:ascii="Calibri" w:hAnsi="Calibri"/>
          <w:i/>
          <w:sz w:val="18"/>
        </w:rPr>
      </w:pPr>
      <w:r>
        <w:rPr>
          <w:rFonts w:ascii="Calibri" w:hAnsi="Calibri"/>
          <w:i/>
          <w:color w:val="44536A"/>
          <w:sz w:val="18"/>
        </w:rPr>
        <w:t>Tabla 6 Tableu donde se muestra la elección del segundo pivote</w:t>
      </w:r>
    </w:p>
    <w:p>
      <w:pPr>
        <w:pStyle w:val="BodyText"/>
        <w:rPr>
          <w:rFonts w:ascii="Calibri"/>
          <w:i/>
          <w:sz w:val="16"/>
        </w:rPr>
      </w:pPr>
    </w:p>
    <w:p>
      <w:pPr>
        <w:pStyle w:val="BodyText"/>
        <w:spacing w:line="276" w:lineRule="auto"/>
        <w:ind w:left="102" w:right="119"/>
        <w:jc w:val="both"/>
      </w:pPr>
      <w:r>
        <w:rPr/>
        <w:t>En</w:t>
      </w:r>
      <w:r>
        <w:rPr>
          <w:spacing w:val="-4"/>
        </w:rPr>
        <w:t> </w:t>
      </w:r>
      <w:r>
        <w:rPr/>
        <w:t>este</w:t>
      </w:r>
      <w:r>
        <w:rPr>
          <w:spacing w:val="-4"/>
        </w:rPr>
        <w:t> </w:t>
      </w:r>
      <w:r>
        <w:rPr/>
        <w:t>caso</w:t>
      </w:r>
      <w:r>
        <w:rPr>
          <w:spacing w:val="-4"/>
        </w:rPr>
        <w:t> </w:t>
      </w:r>
      <w:r>
        <w:rPr/>
        <w:t>nuestro</w:t>
      </w:r>
      <w:r>
        <w:rPr>
          <w:spacing w:val="-2"/>
        </w:rPr>
        <w:t> </w:t>
      </w:r>
      <w:r>
        <w:rPr/>
        <w:t>pivote</w:t>
      </w:r>
      <w:r>
        <w:rPr>
          <w:spacing w:val="-5"/>
        </w:rPr>
        <w:t> </w:t>
      </w:r>
      <w:r>
        <w:rPr/>
        <w:t>no</w:t>
      </w:r>
      <w:r>
        <w:rPr>
          <w:spacing w:val="-4"/>
        </w:rPr>
        <w:t> </w:t>
      </w:r>
      <w:r>
        <w:rPr/>
        <w:t>es</w:t>
      </w:r>
      <w:r>
        <w:rPr>
          <w:spacing w:val="-4"/>
        </w:rPr>
        <w:t> </w:t>
      </w:r>
      <w:r>
        <w:rPr/>
        <w:t>igual</w:t>
      </w:r>
      <w:r>
        <w:rPr>
          <w:spacing w:val="-1"/>
        </w:rPr>
        <w:t> </w:t>
      </w:r>
      <w:r>
        <w:rPr/>
        <w:t>a</w:t>
      </w:r>
      <w:r>
        <w:rPr>
          <w:spacing w:val="-4"/>
        </w:rPr>
        <w:t> </w:t>
      </w:r>
      <w:r>
        <w:rPr/>
        <w:t>uno,</w:t>
      </w:r>
      <w:r>
        <w:rPr>
          <w:spacing w:val="-4"/>
        </w:rPr>
        <w:t> </w:t>
      </w:r>
      <w:r>
        <w:rPr/>
        <w:t>por</w:t>
      </w:r>
      <w:r>
        <w:rPr>
          <w:spacing w:val="-5"/>
        </w:rPr>
        <w:t> </w:t>
      </w:r>
      <w:r>
        <w:rPr/>
        <w:t>lo</w:t>
      </w:r>
      <w:r>
        <w:rPr>
          <w:spacing w:val="-4"/>
        </w:rPr>
        <w:t> </w:t>
      </w:r>
      <w:r>
        <w:rPr/>
        <w:t>tanto</w:t>
      </w:r>
      <w:r>
        <w:rPr>
          <w:spacing w:val="-4"/>
        </w:rPr>
        <w:t> </w:t>
      </w:r>
      <w:r>
        <w:rPr/>
        <w:t>debemos</w:t>
      </w:r>
      <w:r>
        <w:rPr>
          <w:spacing w:val="-3"/>
        </w:rPr>
        <w:t> </w:t>
      </w:r>
      <w:r>
        <w:rPr/>
        <w:t>de</w:t>
      </w:r>
      <w:r>
        <w:rPr>
          <w:spacing w:val="-5"/>
        </w:rPr>
        <w:t> </w:t>
      </w:r>
      <w:r>
        <w:rPr/>
        <w:t>proceder</w:t>
      </w:r>
      <w:r>
        <w:rPr>
          <w:spacing w:val="-5"/>
        </w:rPr>
        <w:t> </w:t>
      </w:r>
      <w:r>
        <w:rPr/>
        <w:t>a</w:t>
      </w:r>
      <w:r>
        <w:rPr>
          <w:spacing w:val="-3"/>
        </w:rPr>
        <w:t> </w:t>
      </w:r>
      <w:r>
        <w:rPr/>
        <w:t>igualarlo</w:t>
      </w:r>
      <w:r>
        <w:rPr>
          <w:spacing w:val="-1"/>
        </w:rPr>
        <w:t> </w:t>
      </w:r>
      <w:r>
        <w:rPr/>
        <w:t>a uno mediante una operación aritmética, la cual para este caso dividiremos todo el renglón (R2) entre 17, quedando e siguiente</w:t>
      </w:r>
      <w:r>
        <w:rPr>
          <w:spacing w:val="-7"/>
        </w:rPr>
        <w:t> </w:t>
      </w:r>
      <w:r>
        <w:rPr/>
        <w:t>resultado:</w:t>
      </w:r>
    </w:p>
    <w:p>
      <w:pPr>
        <w:pStyle w:val="BodyText"/>
        <w:spacing w:before="1"/>
        <w:rPr>
          <w:sz w:val="28"/>
        </w:rPr>
      </w:pPr>
    </w:p>
    <w:tbl>
      <w:tblPr>
        <w:tblW w:w="0" w:type="auto"/>
        <w:jc w:val="left"/>
        <w:tblInd w:w="19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
        <w:gridCol w:w="380"/>
        <w:gridCol w:w="459"/>
        <w:gridCol w:w="461"/>
        <w:gridCol w:w="1142"/>
        <w:gridCol w:w="262"/>
        <w:gridCol w:w="381"/>
        <w:gridCol w:w="887"/>
        <w:gridCol w:w="826"/>
      </w:tblGrid>
      <w:tr>
        <w:trPr>
          <w:trHeight w:val="317" w:hRule="exact"/>
        </w:trPr>
        <w:tc>
          <w:tcPr>
            <w:tcW w:w="262" w:type="dxa"/>
            <w:tcBorders>
              <w:left w:val="single" w:sz="4" w:space="0" w:color="000000"/>
            </w:tcBorders>
          </w:tcPr>
          <w:p>
            <w:pPr>
              <w:pStyle w:val="TableParagraph"/>
              <w:spacing w:before="16"/>
              <w:rPr>
                <w:sz w:val="24"/>
              </w:rPr>
            </w:pPr>
            <w:r>
              <w:rPr>
                <w:sz w:val="24"/>
              </w:rPr>
              <w:t>1</w:t>
            </w:r>
          </w:p>
        </w:tc>
        <w:tc>
          <w:tcPr>
            <w:tcW w:w="380" w:type="dxa"/>
          </w:tcPr>
          <w:p>
            <w:pPr>
              <w:pStyle w:val="TableParagraph"/>
              <w:spacing w:before="16"/>
              <w:ind w:left="49" w:right="49"/>
              <w:rPr>
                <w:sz w:val="24"/>
              </w:rPr>
            </w:pPr>
            <w:r>
              <w:rPr>
                <w:sz w:val="24"/>
              </w:rPr>
              <w:t>-3</w:t>
            </w:r>
          </w:p>
        </w:tc>
        <w:tc>
          <w:tcPr>
            <w:tcW w:w="459" w:type="dxa"/>
            <w:tcBorders>
              <w:right w:val="single" w:sz="4" w:space="0" w:color="000000"/>
            </w:tcBorders>
          </w:tcPr>
          <w:p>
            <w:pPr>
              <w:pStyle w:val="TableParagraph"/>
              <w:spacing w:before="16"/>
              <w:ind w:left="2"/>
              <w:rPr>
                <w:sz w:val="24"/>
              </w:rPr>
            </w:pPr>
            <w:r>
              <w:rPr>
                <w:sz w:val="24"/>
              </w:rPr>
              <w:t>5</w:t>
            </w:r>
          </w:p>
        </w:tc>
        <w:tc>
          <w:tcPr>
            <w:tcW w:w="461" w:type="dxa"/>
            <w:tcBorders>
              <w:left w:val="single" w:sz="4" w:space="0" w:color="000000"/>
              <w:right w:val="single" w:sz="4" w:space="0" w:color="000000"/>
            </w:tcBorders>
          </w:tcPr>
          <w:p>
            <w:pPr>
              <w:pStyle w:val="TableParagraph"/>
              <w:spacing w:before="16"/>
              <w:ind w:left="38" w:right="38"/>
              <w:rPr>
                <w:sz w:val="24"/>
              </w:rPr>
            </w:pPr>
            <w:r>
              <w:rPr>
                <w:sz w:val="24"/>
              </w:rPr>
              <w:t>13</w:t>
            </w:r>
          </w:p>
        </w:tc>
        <w:tc>
          <w:tcPr>
            <w:tcW w:w="1142" w:type="dxa"/>
            <w:tcBorders>
              <w:left w:val="single" w:sz="4" w:space="0" w:color="000000"/>
              <w:right w:val="single" w:sz="4" w:space="0" w:color="000000"/>
            </w:tcBorders>
          </w:tcPr>
          <w:p>
            <w:pPr/>
          </w:p>
        </w:tc>
        <w:tc>
          <w:tcPr>
            <w:tcW w:w="262" w:type="dxa"/>
            <w:tcBorders>
              <w:left w:val="single" w:sz="4" w:space="0" w:color="000000"/>
            </w:tcBorders>
          </w:tcPr>
          <w:p>
            <w:pPr>
              <w:pStyle w:val="TableParagraph"/>
              <w:spacing w:before="16"/>
              <w:rPr>
                <w:sz w:val="24"/>
              </w:rPr>
            </w:pPr>
            <w:r>
              <w:rPr>
                <w:sz w:val="24"/>
              </w:rPr>
              <w:t>1</w:t>
            </w:r>
          </w:p>
        </w:tc>
        <w:tc>
          <w:tcPr>
            <w:tcW w:w="381" w:type="dxa"/>
          </w:tcPr>
          <w:p>
            <w:pPr>
              <w:pStyle w:val="TableParagraph"/>
              <w:spacing w:before="16"/>
              <w:ind w:left="49" w:right="50"/>
              <w:rPr>
                <w:sz w:val="24"/>
              </w:rPr>
            </w:pPr>
            <w:r>
              <w:rPr>
                <w:sz w:val="24"/>
              </w:rPr>
              <w:t>-3</w:t>
            </w:r>
          </w:p>
        </w:tc>
        <w:tc>
          <w:tcPr>
            <w:tcW w:w="887" w:type="dxa"/>
            <w:tcBorders>
              <w:right w:val="single" w:sz="4" w:space="0" w:color="000000"/>
            </w:tcBorders>
          </w:tcPr>
          <w:p>
            <w:pPr>
              <w:pStyle w:val="TableParagraph"/>
              <w:spacing w:before="16"/>
              <w:ind w:left="3"/>
              <w:rPr>
                <w:sz w:val="24"/>
              </w:rPr>
            </w:pPr>
            <w:r>
              <w:rPr>
                <w:sz w:val="24"/>
              </w:rPr>
              <w:t>5</w:t>
            </w:r>
          </w:p>
        </w:tc>
        <w:tc>
          <w:tcPr>
            <w:tcW w:w="826" w:type="dxa"/>
            <w:tcBorders>
              <w:left w:val="single" w:sz="4" w:space="0" w:color="000000"/>
              <w:right w:val="single" w:sz="4" w:space="0" w:color="000000"/>
            </w:tcBorders>
          </w:tcPr>
          <w:p>
            <w:pPr>
              <w:pStyle w:val="TableParagraph"/>
              <w:spacing w:before="16"/>
              <w:ind w:left="45" w:right="45"/>
              <w:rPr>
                <w:sz w:val="24"/>
              </w:rPr>
            </w:pPr>
            <w:r>
              <w:rPr>
                <w:sz w:val="24"/>
              </w:rPr>
              <w:t>13</w:t>
            </w:r>
          </w:p>
        </w:tc>
      </w:tr>
      <w:tr>
        <w:trPr>
          <w:trHeight w:val="300" w:hRule="exact"/>
        </w:trPr>
        <w:tc>
          <w:tcPr>
            <w:tcW w:w="262" w:type="dxa"/>
            <w:tcBorders>
              <w:left w:val="single" w:sz="4" w:space="0" w:color="000000"/>
            </w:tcBorders>
          </w:tcPr>
          <w:p>
            <w:pPr>
              <w:pStyle w:val="TableParagraph"/>
              <w:spacing w:line="275" w:lineRule="exact"/>
              <w:rPr>
                <w:sz w:val="24"/>
              </w:rPr>
            </w:pPr>
            <w:r>
              <w:rPr>
                <w:sz w:val="24"/>
              </w:rPr>
              <w:t>0</w:t>
            </w:r>
          </w:p>
        </w:tc>
        <w:tc>
          <w:tcPr>
            <w:tcW w:w="380" w:type="dxa"/>
          </w:tcPr>
          <w:p>
            <w:pPr>
              <w:pStyle w:val="TableParagraph"/>
              <w:spacing w:line="275" w:lineRule="exact"/>
              <w:ind w:left="49" w:right="49"/>
              <w:rPr>
                <w:sz w:val="24"/>
              </w:rPr>
            </w:pPr>
            <w:r>
              <w:rPr>
                <w:sz w:val="24"/>
              </w:rPr>
              <w:t>17</w:t>
            </w:r>
          </w:p>
        </w:tc>
        <w:tc>
          <w:tcPr>
            <w:tcW w:w="459" w:type="dxa"/>
            <w:tcBorders>
              <w:right w:val="single" w:sz="4" w:space="0" w:color="000000"/>
            </w:tcBorders>
          </w:tcPr>
          <w:p>
            <w:pPr>
              <w:pStyle w:val="TableParagraph"/>
              <w:spacing w:line="275" w:lineRule="exact"/>
              <w:ind w:left="49" w:right="44"/>
              <w:rPr>
                <w:sz w:val="24"/>
              </w:rPr>
            </w:pPr>
            <w:r>
              <w:rPr>
                <w:sz w:val="24"/>
              </w:rPr>
              <w:t>-16</w:t>
            </w:r>
          </w:p>
        </w:tc>
        <w:tc>
          <w:tcPr>
            <w:tcW w:w="461" w:type="dxa"/>
            <w:tcBorders>
              <w:left w:val="single" w:sz="4" w:space="0" w:color="000000"/>
              <w:right w:val="single" w:sz="4" w:space="0" w:color="000000"/>
            </w:tcBorders>
          </w:tcPr>
          <w:p>
            <w:pPr>
              <w:pStyle w:val="TableParagraph"/>
              <w:spacing w:line="275" w:lineRule="exact"/>
              <w:ind w:left="38" w:right="36"/>
              <w:rPr>
                <w:sz w:val="24"/>
              </w:rPr>
            </w:pPr>
            <w:r>
              <w:rPr>
                <w:sz w:val="24"/>
              </w:rPr>
              <w:t>-27</w:t>
            </w:r>
          </w:p>
        </w:tc>
        <w:tc>
          <w:tcPr>
            <w:tcW w:w="1142" w:type="dxa"/>
            <w:tcBorders>
              <w:left w:val="single" w:sz="4" w:space="0" w:color="000000"/>
              <w:right w:val="single" w:sz="4" w:space="0" w:color="000000"/>
            </w:tcBorders>
          </w:tcPr>
          <w:p>
            <w:pPr>
              <w:pStyle w:val="TableParagraph"/>
              <w:spacing w:line="275" w:lineRule="exact"/>
              <w:ind w:left="67"/>
              <w:jc w:val="left"/>
              <w:rPr>
                <w:sz w:val="24"/>
              </w:rPr>
            </w:pPr>
            <w:r>
              <w:rPr>
                <w:sz w:val="24"/>
              </w:rPr>
              <w:t>R2=R2/17</w:t>
            </w:r>
          </w:p>
        </w:tc>
        <w:tc>
          <w:tcPr>
            <w:tcW w:w="262" w:type="dxa"/>
            <w:tcBorders>
              <w:left w:val="single" w:sz="4" w:space="0" w:color="000000"/>
            </w:tcBorders>
          </w:tcPr>
          <w:p>
            <w:pPr>
              <w:pStyle w:val="TableParagraph"/>
              <w:spacing w:line="275" w:lineRule="exact"/>
              <w:rPr>
                <w:sz w:val="24"/>
              </w:rPr>
            </w:pPr>
            <w:r>
              <w:rPr>
                <w:sz w:val="24"/>
              </w:rPr>
              <w:t>0</w:t>
            </w:r>
          </w:p>
        </w:tc>
        <w:tc>
          <w:tcPr>
            <w:tcW w:w="381" w:type="dxa"/>
          </w:tcPr>
          <w:p>
            <w:pPr>
              <w:pStyle w:val="TableParagraph"/>
              <w:spacing w:line="275" w:lineRule="exact"/>
              <w:ind w:left="-1"/>
              <w:rPr>
                <w:sz w:val="24"/>
              </w:rPr>
            </w:pPr>
            <w:r>
              <w:rPr>
                <w:sz w:val="24"/>
                <w:shd w:fill="FFFF00" w:color="auto" w:val="clear"/>
              </w:rPr>
              <w:t> </w:t>
            </w:r>
            <w:r>
              <w:rPr>
                <w:spacing w:val="10"/>
                <w:sz w:val="24"/>
                <w:shd w:fill="FFFF00" w:color="auto" w:val="clear"/>
              </w:rPr>
              <w:t> </w:t>
            </w:r>
            <w:r>
              <w:rPr>
                <w:sz w:val="24"/>
                <w:shd w:fill="FFFF00" w:color="auto" w:val="clear"/>
              </w:rPr>
              <w:t>1</w:t>
            </w:r>
            <w:r>
              <w:rPr>
                <w:spacing w:val="9"/>
                <w:sz w:val="24"/>
                <w:shd w:fill="FFFF00" w:color="auto" w:val="clear"/>
              </w:rPr>
              <w:t> </w:t>
            </w:r>
          </w:p>
        </w:tc>
        <w:tc>
          <w:tcPr>
            <w:tcW w:w="887" w:type="dxa"/>
            <w:tcBorders>
              <w:right w:val="single" w:sz="4" w:space="0" w:color="000000"/>
            </w:tcBorders>
          </w:tcPr>
          <w:p>
            <w:pPr>
              <w:pStyle w:val="TableParagraph"/>
              <w:spacing w:line="275" w:lineRule="exact"/>
              <w:ind w:left="50" w:right="45"/>
              <w:rPr>
                <w:sz w:val="24"/>
              </w:rPr>
            </w:pPr>
            <w:r>
              <w:rPr>
                <w:sz w:val="24"/>
              </w:rPr>
              <w:t>-</w:t>
            </w:r>
            <w:r>
              <w:rPr>
                <w:spacing w:val="59"/>
                <w:sz w:val="24"/>
              </w:rPr>
              <w:t> </w:t>
            </w:r>
            <w:r>
              <w:rPr>
                <w:sz w:val="24"/>
              </w:rPr>
              <w:t>16/17</w:t>
            </w:r>
          </w:p>
        </w:tc>
        <w:tc>
          <w:tcPr>
            <w:tcW w:w="826" w:type="dxa"/>
            <w:tcBorders>
              <w:left w:val="single" w:sz="4" w:space="0" w:color="000000"/>
              <w:right w:val="single" w:sz="4" w:space="0" w:color="000000"/>
            </w:tcBorders>
          </w:tcPr>
          <w:p>
            <w:pPr>
              <w:pStyle w:val="TableParagraph"/>
              <w:spacing w:line="275" w:lineRule="exact"/>
              <w:ind w:left="104" w:right="45"/>
              <w:rPr>
                <w:sz w:val="24"/>
              </w:rPr>
            </w:pPr>
            <w:r>
              <w:rPr>
                <w:sz w:val="24"/>
              </w:rPr>
              <w:t>-27/17</w:t>
            </w:r>
          </w:p>
        </w:tc>
      </w:tr>
      <w:tr>
        <w:trPr>
          <w:trHeight w:val="283" w:hRule="exact"/>
        </w:trPr>
        <w:tc>
          <w:tcPr>
            <w:tcW w:w="262" w:type="dxa"/>
            <w:tcBorders>
              <w:left w:val="single" w:sz="4" w:space="0" w:color="000000"/>
            </w:tcBorders>
          </w:tcPr>
          <w:p>
            <w:pPr>
              <w:pStyle w:val="TableParagraph"/>
              <w:spacing w:line="275" w:lineRule="exact"/>
              <w:rPr>
                <w:sz w:val="24"/>
              </w:rPr>
            </w:pPr>
            <w:r>
              <w:rPr>
                <w:sz w:val="24"/>
              </w:rPr>
              <w:t>0</w:t>
            </w:r>
          </w:p>
        </w:tc>
        <w:tc>
          <w:tcPr>
            <w:tcW w:w="380" w:type="dxa"/>
          </w:tcPr>
          <w:p>
            <w:pPr>
              <w:pStyle w:val="TableParagraph"/>
              <w:spacing w:line="275" w:lineRule="exact"/>
              <w:ind w:left="49" w:right="49"/>
              <w:rPr>
                <w:sz w:val="24"/>
              </w:rPr>
            </w:pPr>
            <w:r>
              <w:rPr>
                <w:sz w:val="24"/>
              </w:rPr>
              <w:t>70</w:t>
            </w:r>
          </w:p>
        </w:tc>
        <w:tc>
          <w:tcPr>
            <w:tcW w:w="459" w:type="dxa"/>
            <w:tcBorders>
              <w:right w:val="single" w:sz="4" w:space="0" w:color="000000"/>
            </w:tcBorders>
          </w:tcPr>
          <w:p>
            <w:pPr>
              <w:pStyle w:val="TableParagraph"/>
              <w:spacing w:line="275" w:lineRule="exact"/>
              <w:ind w:left="49" w:right="44"/>
              <w:rPr>
                <w:sz w:val="24"/>
              </w:rPr>
            </w:pPr>
            <w:r>
              <w:rPr>
                <w:sz w:val="24"/>
              </w:rPr>
              <w:t>-58</w:t>
            </w:r>
          </w:p>
        </w:tc>
        <w:tc>
          <w:tcPr>
            <w:tcW w:w="461" w:type="dxa"/>
            <w:tcBorders>
              <w:left w:val="single" w:sz="4" w:space="0" w:color="000000"/>
              <w:right w:val="single" w:sz="4" w:space="0" w:color="000000"/>
            </w:tcBorders>
          </w:tcPr>
          <w:p>
            <w:pPr>
              <w:pStyle w:val="TableParagraph"/>
              <w:spacing w:line="275" w:lineRule="exact"/>
              <w:ind w:left="38" w:right="36"/>
              <w:rPr>
                <w:sz w:val="24"/>
              </w:rPr>
            </w:pPr>
            <w:r>
              <w:rPr>
                <w:sz w:val="24"/>
              </w:rPr>
              <w:t>-42</w:t>
            </w:r>
          </w:p>
        </w:tc>
        <w:tc>
          <w:tcPr>
            <w:tcW w:w="1142" w:type="dxa"/>
            <w:tcBorders>
              <w:left w:val="single" w:sz="4" w:space="0" w:color="000000"/>
              <w:right w:val="single" w:sz="4" w:space="0" w:color="000000"/>
            </w:tcBorders>
          </w:tcPr>
          <w:p>
            <w:pPr/>
          </w:p>
        </w:tc>
        <w:tc>
          <w:tcPr>
            <w:tcW w:w="262" w:type="dxa"/>
            <w:tcBorders>
              <w:left w:val="single" w:sz="4" w:space="0" w:color="000000"/>
            </w:tcBorders>
          </w:tcPr>
          <w:p>
            <w:pPr>
              <w:pStyle w:val="TableParagraph"/>
              <w:spacing w:line="275" w:lineRule="exact"/>
              <w:rPr>
                <w:sz w:val="24"/>
              </w:rPr>
            </w:pPr>
            <w:r>
              <w:rPr>
                <w:sz w:val="24"/>
              </w:rPr>
              <w:t>0</w:t>
            </w:r>
          </w:p>
        </w:tc>
        <w:tc>
          <w:tcPr>
            <w:tcW w:w="381" w:type="dxa"/>
          </w:tcPr>
          <w:p>
            <w:pPr>
              <w:pStyle w:val="TableParagraph"/>
              <w:spacing w:line="275" w:lineRule="exact"/>
              <w:ind w:left="49" w:right="50"/>
              <w:rPr>
                <w:sz w:val="24"/>
              </w:rPr>
            </w:pPr>
            <w:r>
              <w:rPr>
                <w:sz w:val="24"/>
              </w:rPr>
              <w:t>70</w:t>
            </w:r>
          </w:p>
        </w:tc>
        <w:tc>
          <w:tcPr>
            <w:tcW w:w="887" w:type="dxa"/>
            <w:tcBorders>
              <w:right w:val="single" w:sz="4" w:space="0" w:color="000000"/>
            </w:tcBorders>
          </w:tcPr>
          <w:p>
            <w:pPr>
              <w:pStyle w:val="TableParagraph"/>
              <w:spacing w:line="275" w:lineRule="exact"/>
              <w:ind w:left="50" w:right="44"/>
              <w:rPr>
                <w:sz w:val="24"/>
              </w:rPr>
            </w:pPr>
            <w:r>
              <w:rPr>
                <w:sz w:val="24"/>
              </w:rPr>
              <w:t>-58</w:t>
            </w:r>
          </w:p>
        </w:tc>
        <w:tc>
          <w:tcPr>
            <w:tcW w:w="826" w:type="dxa"/>
            <w:tcBorders>
              <w:left w:val="single" w:sz="4" w:space="0" w:color="000000"/>
              <w:right w:val="single" w:sz="4" w:space="0" w:color="000000"/>
            </w:tcBorders>
          </w:tcPr>
          <w:p>
            <w:pPr>
              <w:pStyle w:val="TableParagraph"/>
              <w:spacing w:line="275" w:lineRule="exact"/>
              <w:ind w:left="45" w:right="45"/>
              <w:rPr>
                <w:sz w:val="24"/>
              </w:rPr>
            </w:pPr>
            <w:r>
              <w:rPr>
                <w:sz w:val="24"/>
              </w:rPr>
              <w:t>-42</w:t>
            </w:r>
          </w:p>
        </w:tc>
      </w:tr>
    </w:tbl>
    <w:p>
      <w:pPr>
        <w:spacing w:line="219" w:lineRule="exact" w:before="0"/>
        <w:ind w:left="2151" w:right="48" w:firstLine="0"/>
        <w:jc w:val="left"/>
        <w:rPr>
          <w:rFonts w:ascii="Calibri"/>
          <w:i/>
          <w:sz w:val="18"/>
        </w:rPr>
      </w:pPr>
      <w:r>
        <w:rPr>
          <w:rFonts w:ascii="Calibri"/>
          <w:i/>
          <w:color w:val="44536A"/>
          <w:sz w:val="18"/>
        </w:rPr>
        <w:t>Tabla 7 Tableu 2  resultante de realizar las operaciones indicadas</w:t>
      </w:r>
    </w:p>
    <w:p>
      <w:pPr>
        <w:pStyle w:val="BodyText"/>
        <w:rPr>
          <w:rFonts w:ascii="Calibri"/>
          <w:i/>
          <w:sz w:val="18"/>
        </w:rPr>
      </w:pPr>
    </w:p>
    <w:p>
      <w:pPr>
        <w:pStyle w:val="BodyText"/>
        <w:spacing w:before="2"/>
        <w:rPr>
          <w:rFonts w:ascii="Calibri"/>
          <w:i/>
        </w:rPr>
      </w:pPr>
    </w:p>
    <w:p>
      <w:pPr>
        <w:pStyle w:val="BodyText"/>
        <w:spacing w:line="276" w:lineRule="auto"/>
        <w:ind w:left="102" w:right="48"/>
      </w:pPr>
      <w:r>
        <w:rPr/>
        <w:t>Una vez igualado a uno nuestro pivote procedemos a hacer ceros por debajo de él, quedando de la siguiente manera:</w:t>
      </w:r>
    </w:p>
    <w:p>
      <w:pPr>
        <w:pStyle w:val="BodyText"/>
        <w:spacing w:before="1"/>
        <w:rPr>
          <w:sz w:val="28"/>
        </w:rPr>
      </w:pPr>
    </w:p>
    <w:tbl>
      <w:tblPr>
        <w:tblW w:w="0" w:type="auto"/>
        <w:jc w:val="left"/>
        <w:tblInd w:w="15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9"/>
        <w:gridCol w:w="380"/>
        <w:gridCol w:w="887"/>
        <w:gridCol w:w="768"/>
        <w:gridCol w:w="1436"/>
        <w:gridCol w:w="259"/>
        <w:gridCol w:w="340"/>
        <w:gridCol w:w="889"/>
        <w:gridCol w:w="706"/>
      </w:tblGrid>
      <w:tr>
        <w:trPr>
          <w:trHeight w:val="317" w:hRule="exact"/>
        </w:trPr>
        <w:tc>
          <w:tcPr>
            <w:tcW w:w="259" w:type="dxa"/>
            <w:tcBorders>
              <w:left w:val="single" w:sz="4" w:space="0" w:color="000000"/>
            </w:tcBorders>
          </w:tcPr>
          <w:p>
            <w:pPr>
              <w:pStyle w:val="TableParagraph"/>
              <w:spacing w:before="16"/>
              <w:ind w:right="2"/>
              <w:rPr>
                <w:sz w:val="24"/>
              </w:rPr>
            </w:pPr>
            <w:r>
              <w:rPr>
                <w:sz w:val="24"/>
              </w:rPr>
              <w:t>1</w:t>
            </w:r>
          </w:p>
        </w:tc>
        <w:tc>
          <w:tcPr>
            <w:tcW w:w="380" w:type="dxa"/>
          </w:tcPr>
          <w:p>
            <w:pPr>
              <w:pStyle w:val="TableParagraph"/>
              <w:spacing w:before="16"/>
              <w:ind w:left="48" w:right="49"/>
              <w:rPr>
                <w:sz w:val="24"/>
              </w:rPr>
            </w:pPr>
            <w:r>
              <w:rPr>
                <w:sz w:val="24"/>
              </w:rPr>
              <w:t>-3</w:t>
            </w:r>
          </w:p>
        </w:tc>
        <w:tc>
          <w:tcPr>
            <w:tcW w:w="887" w:type="dxa"/>
            <w:tcBorders>
              <w:right w:val="single" w:sz="4" w:space="0" w:color="000000"/>
            </w:tcBorders>
          </w:tcPr>
          <w:p>
            <w:pPr>
              <w:pStyle w:val="TableParagraph"/>
              <w:spacing w:before="16"/>
              <w:ind w:left="4"/>
              <w:rPr>
                <w:sz w:val="24"/>
              </w:rPr>
            </w:pPr>
            <w:r>
              <w:rPr>
                <w:sz w:val="24"/>
              </w:rPr>
              <w:t>5</w:t>
            </w:r>
          </w:p>
        </w:tc>
        <w:tc>
          <w:tcPr>
            <w:tcW w:w="768" w:type="dxa"/>
            <w:tcBorders>
              <w:left w:val="single" w:sz="4" w:space="0" w:color="000000"/>
              <w:right w:val="single" w:sz="4" w:space="0" w:color="000000"/>
            </w:tcBorders>
          </w:tcPr>
          <w:p>
            <w:pPr>
              <w:pStyle w:val="TableParagraph"/>
              <w:spacing w:before="16"/>
              <w:ind w:left="43" w:right="45"/>
              <w:rPr>
                <w:sz w:val="24"/>
              </w:rPr>
            </w:pPr>
            <w:r>
              <w:rPr>
                <w:sz w:val="24"/>
              </w:rPr>
              <w:t>13</w:t>
            </w:r>
          </w:p>
        </w:tc>
        <w:tc>
          <w:tcPr>
            <w:tcW w:w="1436" w:type="dxa"/>
            <w:tcBorders>
              <w:left w:val="single" w:sz="4" w:space="0" w:color="000000"/>
              <w:right w:val="single" w:sz="4" w:space="0" w:color="000000"/>
            </w:tcBorders>
          </w:tcPr>
          <w:p>
            <w:pPr/>
          </w:p>
        </w:tc>
        <w:tc>
          <w:tcPr>
            <w:tcW w:w="259" w:type="dxa"/>
            <w:tcBorders>
              <w:left w:val="single" w:sz="4" w:space="0" w:color="000000"/>
            </w:tcBorders>
          </w:tcPr>
          <w:p>
            <w:pPr>
              <w:pStyle w:val="TableParagraph"/>
              <w:spacing w:before="16"/>
              <w:ind w:right="2"/>
              <w:rPr>
                <w:sz w:val="24"/>
              </w:rPr>
            </w:pPr>
            <w:r>
              <w:rPr>
                <w:sz w:val="24"/>
              </w:rPr>
              <w:t>1</w:t>
            </w:r>
          </w:p>
        </w:tc>
        <w:tc>
          <w:tcPr>
            <w:tcW w:w="340" w:type="dxa"/>
          </w:tcPr>
          <w:p>
            <w:pPr>
              <w:pStyle w:val="TableParagraph"/>
              <w:spacing w:before="16"/>
              <w:ind w:left="69"/>
              <w:jc w:val="left"/>
              <w:rPr>
                <w:sz w:val="24"/>
              </w:rPr>
            </w:pPr>
            <w:r>
              <w:rPr>
                <w:sz w:val="24"/>
              </w:rPr>
              <w:t>-3</w:t>
            </w:r>
          </w:p>
        </w:tc>
        <w:tc>
          <w:tcPr>
            <w:tcW w:w="889" w:type="dxa"/>
            <w:tcBorders>
              <w:right w:val="single" w:sz="4" w:space="0" w:color="000000"/>
            </w:tcBorders>
          </w:tcPr>
          <w:p>
            <w:pPr>
              <w:pStyle w:val="TableParagraph"/>
              <w:spacing w:before="16"/>
              <w:ind w:left="1"/>
              <w:rPr>
                <w:sz w:val="24"/>
              </w:rPr>
            </w:pPr>
            <w:r>
              <w:rPr>
                <w:sz w:val="24"/>
              </w:rPr>
              <w:t>5</w:t>
            </w:r>
          </w:p>
        </w:tc>
        <w:tc>
          <w:tcPr>
            <w:tcW w:w="706" w:type="dxa"/>
            <w:tcBorders>
              <w:left w:val="single" w:sz="4" w:space="0" w:color="000000"/>
              <w:right w:val="single" w:sz="4" w:space="0" w:color="000000"/>
            </w:tcBorders>
          </w:tcPr>
          <w:p>
            <w:pPr>
              <w:pStyle w:val="TableParagraph"/>
              <w:spacing w:before="16"/>
              <w:ind w:left="44" w:right="44"/>
              <w:rPr>
                <w:sz w:val="24"/>
              </w:rPr>
            </w:pPr>
            <w:r>
              <w:rPr>
                <w:sz w:val="24"/>
              </w:rPr>
              <w:t>13</w:t>
            </w:r>
          </w:p>
        </w:tc>
      </w:tr>
      <w:tr>
        <w:trPr>
          <w:trHeight w:val="300" w:hRule="exact"/>
        </w:trPr>
        <w:tc>
          <w:tcPr>
            <w:tcW w:w="259" w:type="dxa"/>
            <w:tcBorders>
              <w:left w:val="single" w:sz="4" w:space="0" w:color="000000"/>
            </w:tcBorders>
          </w:tcPr>
          <w:p>
            <w:pPr>
              <w:pStyle w:val="TableParagraph"/>
              <w:spacing w:line="275" w:lineRule="exact"/>
              <w:ind w:right="2"/>
              <w:rPr>
                <w:sz w:val="24"/>
              </w:rPr>
            </w:pPr>
            <w:r>
              <w:rPr>
                <w:sz w:val="24"/>
              </w:rPr>
              <w:t>0</w:t>
            </w:r>
          </w:p>
        </w:tc>
        <w:tc>
          <w:tcPr>
            <w:tcW w:w="380" w:type="dxa"/>
          </w:tcPr>
          <w:p>
            <w:pPr>
              <w:pStyle w:val="TableParagraph"/>
              <w:spacing w:line="275" w:lineRule="exact"/>
              <w:ind w:right="1"/>
              <w:rPr>
                <w:sz w:val="24"/>
              </w:rPr>
            </w:pPr>
            <w:r>
              <w:rPr>
                <w:sz w:val="24"/>
              </w:rPr>
              <w:t>1</w:t>
            </w:r>
          </w:p>
        </w:tc>
        <w:tc>
          <w:tcPr>
            <w:tcW w:w="887" w:type="dxa"/>
            <w:tcBorders>
              <w:right w:val="single" w:sz="4" w:space="0" w:color="000000"/>
            </w:tcBorders>
          </w:tcPr>
          <w:p>
            <w:pPr>
              <w:pStyle w:val="TableParagraph"/>
              <w:spacing w:line="275" w:lineRule="exact"/>
              <w:ind w:left="51" w:right="46"/>
              <w:rPr>
                <w:sz w:val="24"/>
              </w:rPr>
            </w:pPr>
            <w:r>
              <w:rPr>
                <w:sz w:val="24"/>
              </w:rPr>
              <w:t>-</w:t>
            </w:r>
            <w:r>
              <w:rPr>
                <w:spacing w:val="59"/>
                <w:sz w:val="24"/>
              </w:rPr>
              <w:t> </w:t>
            </w:r>
            <w:r>
              <w:rPr>
                <w:sz w:val="24"/>
              </w:rPr>
              <w:t>16/17</w:t>
            </w:r>
          </w:p>
        </w:tc>
        <w:tc>
          <w:tcPr>
            <w:tcW w:w="768" w:type="dxa"/>
            <w:tcBorders>
              <w:left w:val="single" w:sz="4" w:space="0" w:color="000000"/>
              <w:right w:val="single" w:sz="4" w:space="0" w:color="000000"/>
            </w:tcBorders>
          </w:tcPr>
          <w:p>
            <w:pPr>
              <w:pStyle w:val="TableParagraph"/>
              <w:spacing w:line="275" w:lineRule="exact"/>
              <w:ind w:left="45" w:right="45"/>
              <w:rPr>
                <w:sz w:val="24"/>
              </w:rPr>
            </w:pPr>
            <w:r>
              <w:rPr>
                <w:sz w:val="24"/>
              </w:rPr>
              <w:t>-27/17</w:t>
            </w:r>
          </w:p>
        </w:tc>
        <w:tc>
          <w:tcPr>
            <w:tcW w:w="1436" w:type="dxa"/>
            <w:tcBorders>
              <w:left w:val="single" w:sz="4" w:space="0" w:color="000000"/>
              <w:right w:val="single" w:sz="4" w:space="0" w:color="000000"/>
            </w:tcBorders>
          </w:tcPr>
          <w:p>
            <w:pPr/>
          </w:p>
        </w:tc>
        <w:tc>
          <w:tcPr>
            <w:tcW w:w="259" w:type="dxa"/>
            <w:tcBorders>
              <w:left w:val="single" w:sz="4" w:space="0" w:color="000000"/>
            </w:tcBorders>
          </w:tcPr>
          <w:p>
            <w:pPr>
              <w:pStyle w:val="TableParagraph"/>
              <w:spacing w:line="275" w:lineRule="exact"/>
              <w:ind w:right="2"/>
              <w:rPr>
                <w:sz w:val="24"/>
              </w:rPr>
            </w:pPr>
            <w:r>
              <w:rPr>
                <w:sz w:val="24"/>
              </w:rPr>
              <w:t>0</w:t>
            </w:r>
          </w:p>
        </w:tc>
        <w:tc>
          <w:tcPr>
            <w:tcW w:w="340" w:type="dxa"/>
          </w:tcPr>
          <w:p>
            <w:pPr>
              <w:pStyle w:val="TableParagraph"/>
              <w:spacing w:line="275" w:lineRule="exact"/>
              <w:ind w:left="107"/>
              <w:jc w:val="left"/>
              <w:rPr>
                <w:sz w:val="24"/>
              </w:rPr>
            </w:pPr>
            <w:r>
              <w:rPr>
                <w:sz w:val="24"/>
              </w:rPr>
              <w:t>1</w:t>
            </w:r>
          </w:p>
        </w:tc>
        <w:tc>
          <w:tcPr>
            <w:tcW w:w="889" w:type="dxa"/>
            <w:tcBorders>
              <w:right w:val="single" w:sz="4" w:space="0" w:color="000000"/>
            </w:tcBorders>
          </w:tcPr>
          <w:p>
            <w:pPr>
              <w:pStyle w:val="TableParagraph"/>
              <w:spacing w:line="275" w:lineRule="exact"/>
              <w:ind w:left="50" w:right="47"/>
              <w:rPr>
                <w:sz w:val="24"/>
              </w:rPr>
            </w:pPr>
            <w:r>
              <w:rPr>
                <w:sz w:val="24"/>
              </w:rPr>
              <w:t>-</w:t>
            </w:r>
            <w:r>
              <w:rPr>
                <w:spacing w:val="59"/>
                <w:sz w:val="24"/>
              </w:rPr>
              <w:t> </w:t>
            </w:r>
            <w:r>
              <w:rPr>
                <w:sz w:val="24"/>
              </w:rPr>
              <w:t>16/17</w:t>
            </w:r>
          </w:p>
        </w:tc>
        <w:tc>
          <w:tcPr>
            <w:tcW w:w="706" w:type="dxa"/>
            <w:tcBorders>
              <w:left w:val="single" w:sz="4" w:space="0" w:color="000000"/>
              <w:right w:val="single" w:sz="4" w:space="0" w:color="000000"/>
            </w:tcBorders>
          </w:tcPr>
          <w:p>
            <w:pPr>
              <w:pStyle w:val="TableParagraph"/>
              <w:spacing w:line="275" w:lineRule="exact"/>
              <w:ind w:left="44" w:right="44"/>
              <w:rPr>
                <w:sz w:val="24"/>
              </w:rPr>
            </w:pPr>
            <w:r>
              <w:rPr>
                <w:sz w:val="24"/>
              </w:rPr>
              <w:t>-1 3/5</w:t>
            </w:r>
          </w:p>
        </w:tc>
      </w:tr>
      <w:tr>
        <w:trPr>
          <w:trHeight w:val="283" w:hRule="exact"/>
        </w:trPr>
        <w:tc>
          <w:tcPr>
            <w:tcW w:w="259" w:type="dxa"/>
            <w:tcBorders>
              <w:left w:val="single" w:sz="4" w:space="0" w:color="000000"/>
            </w:tcBorders>
          </w:tcPr>
          <w:p>
            <w:pPr>
              <w:pStyle w:val="TableParagraph"/>
              <w:spacing w:line="275" w:lineRule="exact"/>
              <w:ind w:right="2"/>
              <w:rPr>
                <w:sz w:val="24"/>
              </w:rPr>
            </w:pPr>
            <w:r>
              <w:rPr>
                <w:sz w:val="24"/>
              </w:rPr>
              <w:t>0</w:t>
            </w:r>
          </w:p>
        </w:tc>
        <w:tc>
          <w:tcPr>
            <w:tcW w:w="380" w:type="dxa"/>
          </w:tcPr>
          <w:p>
            <w:pPr>
              <w:pStyle w:val="TableParagraph"/>
              <w:spacing w:line="275" w:lineRule="exact"/>
              <w:ind w:left="48" w:right="49"/>
              <w:rPr>
                <w:sz w:val="24"/>
              </w:rPr>
            </w:pPr>
            <w:r>
              <w:rPr>
                <w:sz w:val="24"/>
              </w:rPr>
              <w:t>70</w:t>
            </w:r>
          </w:p>
        </w:tc>
        <w:tc>
          <w:tcPr>
            <w:tcW w:w="887" w:type="dxa"/>
            <w:tcBorders>
              <w:right w:val="single" w:sz="4" w:space="0" w:color="000000"/>
            </w:tcBorders>
          </w:tcPr>
          <w:p>
            <w:pPr>
              <w:pStyle w:val="TableParagraph"/>
              <w:spacing w:line="275" w:lineRule="exact"/>
              <w:ind w:left="51" w:right="45"/>
              <w:rPr>
                <w:sz w:val="24"/>
              </w:rPr>
            </w:pPr>
            <w:r>
              <w:rPr>
                <w:sz w:val="24"/>
              </w:rPr>
              <w:t>-58</w:t>
            </w:r>
          </w:p>
        </w:tc>
        <w:tc>
          <w:tcPr>
            <w:tcW w:w="768" w:type="dxa"/>
            <w:tcBorders>
              <w:left w:val="single" w:sz="4" w:space="0" w:color="000000"/>
              <w:right w:val="single" w:sz="4" w:space="0" w:color="000000"/>
            </w:tcBorders>
          </w:tcPr>
          <w:p>
            <w:pPr>
              <w:pStyle w:val="TableParagraph"/>
              <w:spacing w:line="275" w:lineRule="exact"/>
              <w:ind w:left="45" w:right="45"/>
              <w:rPr>
                <w:sz w:val="24"/>
              </w:rPr>
            </w:pPr>
            <w:r>
              <w:rPr>
                <w:sz w:val="24"/>
              </w:rPr>
              <w:t>-42</w:t>
            </w:r>
          </w:p>
        </w:tc>
        <w:tc>
          <w:tcPr>
            <w:tcW w:w="1436" w:type="dxa"/>
            <w:tcBorders>
              <w:left w:val="single" w:sz="4" w:space="0" w:color="000000"/>
              <w:right w:val="single" w:sz="4" w:space="0" w:color="000000"/>
            </w:tcBorders>
          </w:tcPr>
          <w:p>
            <w:pPr>
              <w:pStyle w:val="TableParagraph"/>
              <w:spacing w:line="275" w:lineRule="exact"/>
              <w:ind w:left="64"/>
              <w:jc w:val="left"/>
              <w:rPr>
                <w:sz w:val="24"/>
              </w:rPr>
            </w:pPr>
            <w:r>
              <w:rPr>
                <w:sz w:val="24"/>
              </w:rPr>
              <w:t>R3=R3-70R1</w:t>
            </w:r>
          </w:p>
        </w:tc>
        <w:tc>
          <w:tcPr>
            <w:tcW w:w="259" w:type="dxa"/>
            <w:tcBorders>
              <w:left w:val="single" w:sz="4" w:space="0" w:color="000000"/>
            </w:tcBorders>
          </w:tcPr>
          <w:p>
            <w:pPr>
              <w:pStyle w:val="TableParagraph"/>
              <w:spacing w:line="275" w:lineRule="exact"/>
              <w:ind w:right="2"/>
              <w:rPr>
                <w:sz w:val="24"/>
              </w:rPr>
            </w:pPr>
            <w:r>
              <w:rPr>
                <w:sz w:val="24"/>
              </w:rPr>
              <w:t>0</w:t>
            </w:r>
          </w:p>
        </w:tc>
        <w:tc>
          <w:tcPr>
            <w:tcW w:w="340" w:type="dxa"/>
          </w:tcPr>
          <w:p>
            <w:pPr>
              <w:pStyle w:val="TableParagraph"/>
              <w:spacing w:line="275" w:lineRule="exact"/>
              <w:ind w:left="107"/>
              <w:jc w:val="left"/>
              <w:rPr>
                <w:sz w:val="24"/>
              </w:rPr>
            </w:pPr>
            <w:r>
              <w:rPr>
                <w:sz w:val="24"/>
              </w:rPr>
              <w:t>0</w:t>
            </w:r>
          </w:p>
        </w:tc>
        <w:tc>
          <w:tcPr>
            <w:tcW w:w="889" w:type="dxa"/>
            <w:tcBorders>
              <w:right w:val="single" w:sz="4" w:space="0" w:color="000000"/>
            </w:tcBorders>
          </w:tcPr>
          <w:p>
            <w:pPr>
              <w:pStyle w:val="TableParagraph"/>
              <w:spacing w:line="275" w:lineRule="exact"/>
              <w:ind w:left="48" w:right="47"/>
              <w:rPr>
                <w:sz w:val="24"/>
              </w:rPr>
            </w:pPr>
            <w:r>
              <w:rPr>
                <w:sz w:val="24"/>
              </w:rPr>
              <w:t>134</w:t>
            </w:r>
          </w:p>
        </w:tc>
        <w:tc>
          <w:tcPr>
            <w:tcW w:w="706" w:type="dxa"/>
            <w:tcBorders>
              <w:left w:val="single" w:sz="4" w:space="0" w:color="000000"/>
              <w:right w:val="single" w:sz="4" w:space="0" w:color="000000"/>
            </w:tcBorders>
          </w:tcPr>
          <w:p>
            <w:pPr>
              <w:pStyle w:val="TableParagraph"/>
              <w:spacing w:line="275" w:lineRule="exact"/>
              <w:ind w:left="44" w:right="44"/>
              <w:rPr>
                <w:sz w:val="24"/>
              </w:rPr>
            </w:pPr>
            <w:r>
              <w:rPr>
                <w:sz w:val="24"/>
              </w:rPr>
              <w:t>415</w:t>
            </w:r>
          </w:p>
        </w:tc>
      </w:tr>
    </w:tbl>
    <w:p>
      <w:pPr>
        <w:spacing w:line="219" w:lineRule="exact" w:before="0"/>
        <w:ind w:left="2151" w:right="48" w:firstLine="0"/>
        <w:jc w:val="left"/>
        <w:rPr>
          <w:rFonts w:ascii="Calibri"/>
          <w:i/>
          <w:sz w:val="18"/>
        </w:rPr>
      </w:pPr>
      <w:r>
        <w:rPr>
          <w:rFonts w:ascii="Calibri"/>
          <w:i/>
          <w:color w:val="44536A"/>
          <w:sz w:val="18"/>
        </w:rPr>
        <w:t>Tabla 8 Tableu 3  resultante de realizar las operaciones indicadas</w:t>
      </w:r>
    </w:p>
    <w:p>
      <w:pPr>
        <w:pStyle w:val="BodyText"/>
        <w:rPr>
          <w:rFonts w:ascii="Calibri"/>
          <w:i/>
          <w:sz w:val="16"/>
        </w:rPr>
      </w:pPr>
    </w:p>
    <w:p>
      <w:pPr>
        <w:pStyle w:val="BodyText"/>
        <w:spacing w:line="276" w:lineRule="auto"/>
        <w:ind w:left="102" w:right="124"/>
        <w:jc w:val="both"/>
      </w:pPr>
      <w:r>
        <w:rPr/>
        <w:t>En este momento hemos resuelto nuestro sistema lineal, solamente falta despejar cada ecuación para poder obtener el valor de cada variable y así poderle dar solución al sistema lineal.</w:t>
      </w:r>
    </w:p>
    <w:p>
      <w:pPr>
        <w:pStyle w:val="BodyText"/>
        <w:rPr>
          <w:sz w:val="28"/>
        </w:rPr>
      </w:pPr>
    </w:p>
    <w:p>
      <w:pPr>
        <w:pStyle w:val="BodyText"/>
        <w:spacing w:before="1"/>
        <w:ind w:left="102"/>
        <w:jc w:val="both"/>
        <w:rPr>
          <w:b/>
        </w:rPr>
      </w:pPr>
      <w:bookmarkStart w:name="_bookmark122" w:id="126"/>
      <w:bookmarkEnd w:id="126"/>
      <w:r>
        <w:rPr/>
      </w:r>
      <w:r>
        <w:rPr>
          <w:rFonts w:ascii="Calibri Light" w:hAnsi="Calibri Light"/>
          <w:b w:val="0"/>
        </w:rPr>
        <w:t>Soluciones del método de Gauss</w:t>
      </w:r>
      <w:r>
        <w:rPr>
          <w:b/>
        </w:rPr>
        <w:t>.</w:t>
      </w:r>
    </w:p>
    <w:p>
      <w:pPr>
        <w:spacing w:after="0"/>
        <w:jc w:val="both"/>
        <w:sectPr>
          <w:headerReference w:type="default" r:id="rId407"/>
          <w:footerReference w:type="default" r:id="rId408"/>
          <w:pgSz w:w="12240" w:h="15840"/>
          <w:pgMar w:header="0" w:footer="1003" w:top="1500" w:bottom="1200" w:left="1600" w:right="1580"/>
          <w:pgNumType w:start="140"/>
        </w:sectPr>
      </w:pPr>
    </w:p>
    <w:p>
      <w:pPr>
        <w:pStyle w:val="BodyText"/>
        <w:spacing w:line="278" w:lineRule="auto" w:before="50"/>
        <w:ind w:left="102" w:right="48"/>
      </w:pPr>
      <w:r>
        <w:rPr/>
        <w:t>Al momento de resolver un sistema lineal mediante el método de Gauss podemos tener las siguientes soluciones:</w:t>
      </w:r>
    </w:p>
    <w:p>
      <w:pPr>
        <w:pStyle w:val="BodyText"/>
        <w:spacing w:before="4"/>
        <w:rPr>
          <w:sz w:val="27"/>
        </w:rPr>
      </w:pPr>
    </w:p>
    <w:p>
      <w:pPr>
        <w:pStyle w:val="ListParagraph"/>
        <w:numPr>
          <w:ilvl w:val="0"/>
          <w:numId w:val="22"/>
        </w:numPr>
        <w:tabs>
          <w:tab w:pos="345" w:val="left" w:leader="none"/>
        </w:tabs>
        <w:spacing w:line="276" w:lineRule="auto" w:before="0" w:after="0"/>
        <w:ind w:left="102" w:right="127" w:firstLine="0"/>
        <w:jc w:val="left"/>
        <w:rPr>
          <w:sz w:val="24"/>
        </w:rPr>
      </w:pPr>
      <w:r>
        <w:rPr>
          <w:sz w:val="24"/>
        </w:rPr>
        <w:t>Si al memento de obtener la solución del sistema lineal tenemos por lo menos un renglón de la siguiente</w:t>
      </w:r>
      <w:r>
        <w:rPr>
          <w:spacing w:val="-6"/>
          <w:sz w:val="24"/>
        </w:rPr>
        <w:t> </w:t>
      </w:r>
      <w:r>
        <w:rPr>
          <w:sz w:val="24"/>
        </w:rPr>
        <w:t>forma.</w:t>
      </w:r>
    </w:p>
    <w:p>
      <w:pPr>
        <w:pStyle w:val="BodyText"/>
        <w:tabs>
          <w:tab w:pos="455" w:val="left" w:leader="none"/>
          <w:tab w:pos="827" w:val="left" w:leader="none"/>
          <w:tab w:pos="1250" w:val="left" w:leader="none"/>
          <w:tab w:pos="1622" w:val="left" w:leader="none"/>
        </w:tabs>
        <w:spacing w:line="300" w:lineRule="exact"/>
        <w:ind w:right="13"/>
        <w:jc w:val="center"/>
        <w:rPr>
          <w:rFonts w:ascii="Cambria Math" w:hAnsi="Cambria Math" w:eastAsia="Cambria Math"/>
        </w:rPr>
      </w:pPr>
      <w:r>
        <w:rPr>
          <w:rFonts w:ascii="Cambria Math" w:hAnsi="Cambria Math" w:eastAsia="Cambria Math"/>
          <w:position w:val="2"/>
        </w:rPr>
        <w:t>[</w:t>
      </w:r>
      <w:r>
        <w:rPr>
          <w:rFonts w:ascii="Cambria Math" w:hAnsi="Cambria Math" w:eastAsia="Cambria Math"/>
        </w:rPr>
        <w:t>0</w:t>
        <w:tab/>
        <w:t>0</w:t>
        <w:tab/>
        <w:t>…</w:t>
        <w:tab/>
        <w:t>0</w:t>
        <w:tab/>
      </w:r>
      <w:r>
        <w:rPr>
          <w:rFonts w:ascii="Cambria Math" w:hAnsi="Cambria Math" w:eastAsia="Cambria Math"/>
          <w:spacing w:val="5"/>
        </w:rPr>
        <w:t>�</w:t>
      </w:r>
      <w:r>
        <w:rPr>
          <w:rFonts w:ascii="Cambria Math" w:hAnsi="Cambria Math" w:eastAsia="Cambria Math"/>
          <w:spacing w:val="5"/>
          <w:position w:val="2"/>
        </w:rPr>
        <w:t>]</w:t>
      </w:r>
    </w:p>
    <w:p>
      <w:pPr>
        <w:pStyle w:val="BodyText"/>
        <w:spacing w:before="2"/>
        <w:rPr>
          <w:rFonts w:ascii="Cambria Math"/>
          <w:sz w:val="29"/>
        </w:rPr>
      </w:pPr>
    </w:p>
    <w:p>
      <w:pPr>
        <w:pStyle w:val="BodyText"/>
        <w:ind w:left="102" w:right="2980"/>
      </w:pPr>
      <w:r>
        <w:rPr/>
        <w:t>En donde </w:t>
      </w:r>
      <w:r>
        <w:rPr>
          <w:rFonts w:ascii="Cambria Math" w:hAnsi="Cambria Math" w:eastAsia="Cambria Math"/>
        </w:rPr>
        <w:t>� ≠ 0, </w:t>
      </w:r>
      <w:r>
        <w:rPr/>
        <w:t>entonces el sistema no tiene solución.</w:t>
      </w:r>
    </w:p>
    <w:p>
      <w:pPr>
        <w:pStyle w:val="BodyText"/>
        <w:spacing w:before="4"/>
        <w:rPr>
          <w:sz w:val="31"/>
        </w:rPr>
      </w:pPr>
    </w:p>
    <w:p>
      <w:pPr>
        <w:pStyle w:val="BodyText"/>
        <w:ind w:left="102" w:right="48"/>
      </w:pPr>
      <w:r>
        <w:rPr/>
        <w:t>Por ejemplo, en un sistema lineal se llegó a la siguiente solución.</w:t>
      </w:r>
    </w:p>
    <w:p>
      <w:pPr>
        <w:pStyle w:val="BodyText"/>
        <w:rPr>
          <w:sz w:val="20"/>
        </w:rPr>
      </w:pPr>
    </w:p>
    <w:p>
      <w:pPr>
        <w:pStyle w:val="BodyText"/>
        <w:spacing w:before="6" w:after="1"/>
        <w:rPr>
          <w:sz w:val="11"/>
        </w:rPr>
      </w:pPr>
    </w:p>
    <w:tbl>
      <w:tblPr>
        <w:tblW w:w="0" w:type="auto"/>
        <w:jc w:val="left"/>
        <w:tblInd w:w="32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0"/>
        <w:gridCol w:w="276"/>
        <w:gridCol w:w="260"/>
        <w:gridCol w:w="259"/>
        <w:gridCol w:w="261"/>
        <w:gridCol w:w="258"/>
        <w:gridCol w:w="341"/>
      </w:tblGrid>
      <w:tr>
        <w:trPr>
          <w:trHeight w:val="317" w:hRule="exact"/>
        </w:trPr>
        <w:tc>
          <w:tcPr>
            <w:tcW w:w="760" w:type="dxa"/>
          </w:tcPr>
          <w:p>
            <w:pPr/>
          </w:p>
        </w:tc>
        <w:tc>
          <w:tcPr>
            <w:tcW w:w="276" w:type="dxa"/>
            <w:tcBorders>
              <w:right w:val="thickThinMediumGap" w:sz="39" w:space="0" w:color="ADAAAA"/>
            </w:tcBorders>
          </w:tcPr>
          <w:p>
            <w:pPr/>
          </w:p>
        </w:tc>
        <w:tc>
          <w:tcPr>
            <w:tcW w:w="260" w:type="dxa"/>
            <w:tcBorders>
              <w:left w:val="single" w:sz="4" w:space="0" w:color="000000"/>
            </w:tcBorders>
            <w:shd w:val="clear" w:color="auto" w:fill="ADAAAA"/>
          </w:tcPr>
          <w:p>
            <w:pPr>
              <w:pStyle w:val="TableParagraph"/>
              <w:spacing w:before="16"/>
              <w:ind w:left="66"/>
              <w:jc w:val="left"/>
              <w:rPr>
                <w:sz w:val="24"/>
              </w:rPr>
            </w:pPr>
            <w:r>
              <w:rPr>
                <w:sz w:val="24"/>
              </w:rPr>
              <w:t>1</w:t>
            </w:r>
          </w:p>
        </w:tc>
        <w:tc>
          <w:tcPr>
            <w:tcW w:w="259" w:type="dxa"/>
            <w:shd w:val="clear" w:color="auto" w:fill="ADAAAA"/>
          </w:tcPr>
          <w:p>
            <w:pPr>
              <w:pStyle w:val="TableParagraph"/>
              <w:spacing w:before="16"/>
              <w:rPr>
                <w:sz w:val="24"/>
              </w:rPr>
            </w:pPr>
            <w:r>
              <w:rPr>
                <w:sz w:val="24"/>
              </w:rPr>
              <w:t>0</w:t>
            </w:r>
          </w:p>
        </w:tc>
        <w:tc>
          <w:tcPr>
            <w:tcW w:w="261" w:type="dxa"/>
            <w:shd w:val="clear" w:color="auto" w:fill="ADAAAA"/>
          </w:tcPr>
          <w:p>
            <w:pPr>
              <w:pStyle w:val="TableParagraph"/>
              <w:spacing w:before="16"/>
              <w:ind w:right="1"/>
              <w:rPr>
                <w:sz w:val="24"/>
              </w:rPr>
            </w:pPr>
            <w:r>
              <w:rPr>
                <w:sz w:val="24"/>
              </w:rPr>
              <w:t>0</w:t>
            </w:r>
          </w:p>
        </w:tc>
        <w:tc>
          <w:tcPr>
            <w:tcW w:w="258" w:type="dxa"/>
            <w:tcBorders>
              <w:right w:val="single" w:sz="4" w:space="0" w:color="000000"/>
            </w:tcBorders>
            <w:shd w:val="clear" w:color="auto" w:fill="ADAAAA"/>
          </w:tcPr>
          <w:p>
            <w:pPr>
              <w:pStyle w:val="TableParagraph"/>
              <w:spacing w:before="16"/>
              <w:ind w:left="8"/>
              <w:rPr>
                <w:sz w:val="24"/>
              </w:rPr>
            </w:pPr>
            <w:r>
              <w:rPr>
                <w:sz w:val="24"/>
              </w:rPr>
              <w:t>1</w:t>
            </w:r>
          </w:p>
        </w:tc>
        <w:tc>
          <w:tcPr>
            <w:tcW w:w="341" w:type="dxa"/>
            <w:tcBorders>
              <w:left w:val="single" w:sz="4" w:space="0" w:color="000000"/>
              <w:right w:val="single" w:sz="4" w:space="0" w:color="000000"/>
            </w:tcBorders>
            <w:shd w:val="clear" w:color="auto" w:fill="ADAAAA"/>
          </w:tcPr>
          <w:p>
            <w:pPr>
              <w:pStyle w:val="TableParagraph"/>
              <w:spacing w:before="16"/>
              <w:ind w:right="62"/>
              <w:jc w:val="right"/>
              <w:rPr>
                <w:sz w:val="24"/>
              </w:rPr>
            </w:pPr>
            <w:r>
              <w:rPr>
                <w:sz w:val="24"/>
              </w:rPr>
              <w:t>1</w:t>
            </w:r>
          </w:p>
        </w:tc>
      </w:tr>
      <w:tr>
        <w:trPr>
          <w:trHeight w:val="300" w:hRule="exact"/>
        </w:trPr>
        <w:tc>
          <w:tcPr>
            <w:tcW w:w="760" w:type="dxa"/>
          </w:tcPr>
          <w:p>
            <w:pPr/>
          </w:p>
        </w:tc>
        <w:tc>
          <w:tcPr>
            <w:tcW w:w="276" w:type="dxa"/>
            <w:tcBorders>
              <w:right w:val="thickThinMediumGap" w:sz="39" w:space="0" w:color="ADAAAA"/>
            </w:tcBorders>
          </w:tcPr>
          <w:p>
            <w:pPr/>
          </w:p>
        </w:tc>
        <w:tc>
          <w:tcPr>
            <w:tcW w:w="260" w:type="dxa"/>
            <w:tcBorders>
              <w:left w:val="single" w:sz="4" w:space="0" w:color="000000"/>
            </w:tcBorders>
            <w:shd w:val="clear" w:color="auto" w:fill="ADAAAA"/>
          </w:tcPr>
          <w:p>
            <w:pPr>
              <w:pStyle w:val="TableParagraph"/>
              <w:spacing w:line="275" w:lineRule="exact"/>
              <w:ind w:left="66"/>
              <w:jc w:val="left"/>
              <w:rPr>
                <w:sz w:val="24"/>
              </w:rPr>
            </w:pPr>
            <w:r>
              <w:rPr>
                <w:sz w:val="24"/>
              </w:rPr>
              <w:t>0</w:t>
            </w:r>
          </w:p>
        </w:tc>
        <w:tc>
          <w:tcPr>
            <w:tcW w:w="259" w:type="dxa"/>
            <w:shd w:val="clear" w:color="auto" w:fill="ADAAAA"/>
          </w:tcPr>
          <w:p>
            <w:pPr>
              <w:pStyle w:val="TableParagraph"/>
              <w:spacing w:line="275" w:lineRule="exact"/>
              <w:rPr>
                <w:sz w:val="24"/>
              </w:rPr>
            </w:pPr>
            <w:r>
              <w:rPr>
                <w:sz w:val="24"/>
              </w:rPr>
              <w:t>1</w:t>
            </w:r>
          </w:p>
        </w:tc>
        <w:tc>
          <w:tcPr>
            <w:tcW w:w="261" w:type="dxa"/>
            <w:shd w:val="clear" w:color="auto" w:fill="ADAAAA"/>
          </w:tcPr>
          <w:p>
            <w:pPr>
              <w:pStyle w:val="TableParagraph"/>
              <w:spacing w:line="275" w:lineRule="exact"/>
              <w:ind w:right="1"/>
              <w:rPr>
                <w:sz w:val="24"/>
              </w:rPr>
            </w:pPr>
            <w:r>
              <w:rPr>
                <w:sz w:val="24"/>
              </w:rPr>
              <w:t>0</w:t>
            </w:r>
          </w:p>
        </w:tc>
        <w:tc>
          <w:tcPr>
            <w:tcW w:w="258" w:type="dxa"/>
            <w:tcBorders>
              <w:right w:val="single" w:sz="4" w:space="0" w:color="000000"/>
            </w:tcBorders>
            <w:shd w:val="clear" w:color="auto" w:fill="ADAAAA"/>
          </w:tcPr>
          <w:p>
            <w:pPr>
              <w:pStyle w:val="TableParagraph"/>
              <w:spacing w:line="275" w:lineRule="exact"/>
              <w:ind w:left="8"/>
              <w:rPr>
                <w:sz w:val="24"/>
              </w:rPr>
            </w:pPr>
            <w:r>
              <w:rPr>
                <w:sz w:val="24"/>
              </w:rPr>
              <w:t>2</w:t>
            </w:r>
          </w:p>
        </w:tc>
        <w:tc>
          <w:tcPr>
            <w:tcW w:w="341" w:type="dxa"/>
            <w:tcBorders>
              <w:left w:val="single" w:sz="4" w:space="0" w:color="000000"/>
              <w:right w:val="single" w:sz="4" w:space="0" w:color="000000"/>
            </w:tcBorders>
            <w:shd w:val="clear" w:color="auto" w:fill="ADAAAA"/>
          </w:tcPr>
          <w:p>
            <w:pPr>
              <w:pStyle w:val="TableParagraph"/>
              <w:spacing w:line="275" w:lineRule="exact"/>
              <w:ind w:right="62"/>
              <w:jc w:val="right"/>
              <w:rPr>
                <w:sz w:val="24"/>
              </w:rPr>
            </w:pPr>
            <w:r>
              <w:rPr>
                <w:sz w:val="24"/>
              </w:rPr>
              <w:t>1</w:t>
            </w:r>
          </w:p>
        </w:tc>
      </w:tr>
      <w:tr>
        <w:trPr>
          <w:trHeight w:val="300" w:hRule="exact"/>
        </w:trPr>
        <w:tc>
          <w:tcPr>
            <w:tcW w:w="760" w:type="dxa"/>
          </w:tcPr>
          <w:p>
            <w:pPr>
              <w:pStyle w:val="TableParagraph"/>
              <w:spacing w:line="275" w:lineRule="exact"/>
              <w:ind w:left="200"/>
              <w:jc w:val="left"/>
              <w:rPr>
                <w:i/>
                <w:sz w:val="24"/>
              </w:rPr>
            </w:pPr>
            <w:r>
              <w:rPr>
                <w:i/>
                <w:sz w:val="24"/>
              </w:rPr>
              <w:t>A'x|b</w:t>
            </w:r>
          </w:p>
        </w:tc>
        <w:tc>
          <w:tcPr>
            <w:tcW w:w="276" w:type="dxa"/>
            <w:tcBorders>
              <w:right w:val="thickThinMediumGap" w:sz="39" w:space="0" w:color="ADAAAA"/>
            </w:tcBorders>
          </w:tcPr>
          <w:p>
            <w:pPr>
              <w:pStyle w:val="TableParagraph"/>
              <w:spacing w:line="275" w:lineRule="exact"/>
              <w:ind w:left="70" w:right="-29"/>
              <w:jc w:val="left"/>
              <w:rPr>
                <w:sz w:val="24"/>
              </w:rPr>
            </w:pPr>
            <w:r>
              <w:rPr>
                <w:sz w:val="24"/>
              </w:rPr>
              <w:t>=</w:t>
            </w:r>
          </w:p>
        </w:tc>
        <w:tc>
          <w:tcPr>
            <w:tcW w:w="260" w:type="dxa"/>
            <w:tcBorders>
              <w:left w:val="single" w:sz="4" w:space="0" w:color="000000"/>
            </w:tcBorders>
            <w:shd w:val="clear" w:color="auto" w:fill="ADAAAA"/>
          </w:tcPr>
          <w:p>
            <w:pPr>
              <w:pStyle w:val="TableParagraph"/>
              <w:spacing w:line="275" w:lineRule="exact"/>
              <w:ind w:left="66"/>
              <w:jc w:val="left"/>
              <w:rPr>
                <w:sz w:val="24"/>
              </w:rPr>
            </w:pPr>
            <w:r>
              <w:rPr>
                <w:sz w:val="24"/>
              </w:rPr>
              <w:t>0</w:t>
            </w:r>
          </w:p>
        </w:tc>
        <w:tc>
          <w:tcPr>
            <w:tcW w:w="259" w:type="dxa"/>
            <w:shd w:val="clear" w:color="auto" w:fill="ADAAAA"/>
          </w:tcPr>
          <w:p>
            <w:pPr>
              <w:pStyle w:val="TableParagraph"/>
              <w:spacing w:line="275" w:lineRule="exact"/>
              <w:rPr>
                <w:sz w:val="24"/>
              </w:rPr>
            </w:pPr>
            <w:r>
              <w:rPr>
                <w:sz w:val="24"/>
              </w:rPr>
              <w:t>0</w:t>
            </w:r>
          </w:p>
        </w:tc>
        <w:tc>
          <w:tcPr>
            <w:tcW w:w="261" w:type="dxa"/>
            <w:shd w:val="clear" w:color="auto" w:fill="ADAAAA"/>
          </w:tcPr>
          <w:p>
            <w:pPr>
              <w:pStyle w:val="TableParagraph"/>
              <w:spacing w:line="275" w:lineRule="exact"/>
              <w:ind w:right="1"/>
              <w:rPr>
                <w:sz w:val="24"/>
              </w:rPr>
            </w:pPr>
            <w:r>
              <w:rPr>
                <w:sz w:val="24"/>
              </w:rPr>
              <w:t>1</w:t>
            </w:r>
          </w:p>
        </w:tc>
        <w:tc>
          <w:tcPr>
            <w:tcW w:w="258" w:type="dxa"/>
            <w:tcBorders>
              <w:right w:val="single" w:sz="4" w:space="0" w:color="000000"/>
            </w:tcBorders>
            <w:shd w:val="clear" w:color="auto" w:fill="ADAAAA"/>
          </w:tcPr>
          <w:p>
            <w:pPr>
              <w:pStyle w:val="TableParagraph"/>
              <w:spacing w:line="275" w:lineRule="exact"/>
              <w:ind w:left="8"/>
              <w:rPr>
                <w:sz w:val="24"/>
              </w:rPr>
            </w:pPr>
            <w:r>
              <w:rPr>
                <w:sz w:val="24"/>
              </w:rPr>
              <w:t>3</w:t>
            </w:r>
          </w:p>
        </w:tc>
        <w:tc>
          <w:tcPr>
            <w:tcW w:w="341" w:type="dxa"/>
            <w:tcBorders>
              <w:left w:val="single" w:sz="4" w:space="0" w:color="000000"/>
              <w:right w:val="single" w:sz="4" w:space="0" w:color="000000"/>
            </w:tcBorders>
            <w:shd w:val="clear" w:color="auto" w:fill="ADAAAA"/>
          </w:tcPr>
          <w:p>
            <w:pPr>
              <w:pStyle w:val="TableParagraph"/>
              <w:spacing w:line="275" w:lineRule="exact"/>
              <w:ind w:right="62"/>
              <w:jc w:val="right"/>
              <w:rPr>
                <w:sz w:val="24"/>
              </w:rPr>
            </w:pPr>
            <w:r>
              <w:rPr>
                <w:sz w:val="24"/>
              </w:rPr>
              <w:t>-1</w:t>
            </w:r>
          </w:p>
        </w:tc>
      </w:tr>
      <w:tr>
        <w:trPr>
          <w:trHeight w:val="300" w:hRule="exact"/>
        </w:trPr>
        <w:tc>
          <w:tcPr>
            <w:tcW w:w="760" w:type="dxa"/>
          </w:tcPr>
          <w:p>
            <w:pPr/>
          </w:p>
        </w:tc>
        <w:tc>
          <w:tcPr>
            <w:tcW w:w="276" w:type="dxa"/>
            <w:tcBorders>
              <w:right w:val="thickThinMediumGap" w:sz="39" w:space="0" w:color="ADAAAA"/>
            </w:tcBorders>
          </w:tcPr>
          <w:p>
            <w:pPr/>
          </w:p>
        </w:tc>
        <w:tc>
          <w:tcPr>
            <w:tcW w:w="260" w:type="dxa"/>
            <w:tcBorders>
              <w:left w:val="single" w:sz="4" w:space="0" w:color="000000"/>
            </w:tcBorders>
            <w:shd w:val="clear" w:color="auto" w:fill="ADAAAA"/>
          </w:tcPr>
          <w:p>
            <w:pPr>
              <w:pStyle w:val="TableParagraph"/>
              <w:spacing w:line="275" w:lineRule="exact"/>
              <w:ind w:left="66"/>
              <w:jc w:val="left"/>
              <w:rPr>
                <w:sz w:val="24"/>
              </w:rPr>
            </w:pPr>
            <w:r>
              <w:rPr>
                <w:sz w:val="24"/>
              </w:rPr>
              <w:t>0</w:t>
            </w:r>
          </w:p>
        </w:tc>
        <w:tc>
          <w:tcPr>
            <w:tcW w:w="259" w:type="dxa"/>
            <w:shd w:val="clear" w:color="auto" w:fill="ADAAAA"/>
          </w:tcPr>
          <w:p>
            <w:pPr>
              <w:pStyle w:val="TableParagraph"/>
              <w:spacing w:line="275" w:lineRule="exact"/>
              <w:rPr>
                <w:sz w:val="24"/>
              </w:rPr>
            </w:pPr>
            <w:r>
              <w:rPr>
                <w:sz w:val="24"/>
              </w:rPr>
              <w:t>0</w:t>
            </w:r>
          </w:p>
        </w:tc>
        <w:tc>
          <w:tcPr>
            <w:tcW w:w="261" w:type="dxa"/>
            <w:shd w:val="clear" w:color="auto" w:fill="ADAAAA"/>
          </w:tcPr>
          <w:p>
            <w:pPr>
              <w:pStyle w:val="TableParagraph"/>
              <w:spacing w:line="275" w:lineRule="exact"/>
              <w:ind w:right="1"/>
              <w:rPr>
                <w:sz w:val="24"/>
              </w:rPr>
            </w:pPr>
            <w:r>
              <w:rPr>
                <w:sz w:val="24"/>
              </w:rPr>
              <w:t>0</w:t>
            </w:r>
          </w:p>
        </w:tc>
        <w:tc>
          <w:tcPr>
            <w:tcW w:w="258" w:type="dxa"/>
            <w:tcBorders>
              <w:right w:val="single" w:sz="4" w:space="0" w:color="000000"/>
            </w:tcBorders>
            <w:shd w:val="clear" w:color="auto" w:fill="ADAAAA"/>
          </w:tcPr>
          <w:p>
            <w:pPr>
              <w:pStyle w:val="TableParagraph"/>
              <w:spacing w:line="275" w:lineRule="exact"/>
              <w:ind w:left="8"/>
              <w:rPr>
                <w:sz w:val="24"/>
              </w:rPr>
            </w:pPr>
            <w:r>
              <w:rPr>
                <w:sz w:val="24"/>
              </w:rPr>
              <w:t>0</w:t>
            </w:r>
          </w:p>
        </w:tc>
        <w:tc>
          <w:tcPr>
            <w:tcW w:w="341" w:type="dxa"/>
            <w:tcBorders>
              <w:left w:val="single" w:sz="4" w:space="0" w:color="000000"/>
              <w:right w:val="single" w:sz="4" w:space="0" w:color="000000"/>
            </w:tcBorders>
            <w:shd w:val="clear" w:color="auto" w:fill="ADAAAA"/>
          </w:tcPr>
          <w:p>
            <w:pPr>
              <w:pStyle w:val="TableParagraph"/>
              <w:spacing w:line="275" w:lineRule="exact"/>
              <w:ind w:right="62"/>
              <w:jc w:val="right"/>
              <w:rPr>
                <w:sz w:val="24"/>
              </w:rPr>
            </w:pPr>
            <w:r>
              <w:rPr>
                <w:sz w:val="24"/>
              </w:rPr>
              <w:t>0</w:t>
            </w:r>
          </w:p>
        </w:tc>
      </w:tr>
      <w:tr>
        <w:trPr>
          <w:trHeight w:val="283" w:hRule="exact"/>
        </w:trPr>
        <w:tc>
          <w:tcPr>
            <w:tcW w:w="760" w:type="dxa"/>
          </w:tcPr>
          <w:p>
            <w:pPr/>
          </w:p>
        </w:tc>
        <w:tc>
          <w:tcPr>
            <w:tcW w:w="276" w:type="dxa"/>
            <w:tcBorders>
              <w:right w:val="thickThinMediumGap" w:sz="39" w:space="0" w:color="ADAAAA"/>
            </w:tcBorders>
          </w:tcPr>
          <w:p>
            <w:pPr/>
          </w:p>
        </w:tc>
        <w:tc>
          <w:tcPr>
            <w:tcW w:w="260" w:type="dxa"/>
            <w:tcBorders>
              <w:left w:val="single" w:sz="4" w:space="0" w:color="000000"/>
            </w:tcBorders>
            <w:shd w:val="clear" w:color="auto" w:fill="ADAAAA"/>
          </w:tcPr>
          <w:p>
            <w:pPr>
              <w:pStyle w:val="TableParagraph"/>
              <w:spacing w:line="275" w:lineRule="exact"/>
              <w:ind w:left="66"/>
              <w:jc w:val="left"/>
              <w:rPr>
                <w:sz w:val="24"/>
              </w:rPr>
            </w:pPr>
            <w:r>
              <w:rPr>
                <w:sz w:val="24"/>
              </w:rPr>
              <w:t>0</w:t>
            </w:r>
          </w:p>
        </w:tc>
        <w:tc>
          <w:tcPr>
            <w:tcW w:w="259" w:type="dxa"/>
            <w:shd w:val="clear" w:color="auto" w:fill="ADAAAA"/>
          </w:tcPr>
          <w:p>
            <w:pPr>
              <w:pStyle w:val="TableParagraph"/>
              <w:spacing w:line="275" w:lineRule="exact"/>
              <w:rPr>
                <w:sz w:val="24"/>
              </w:rPr>
            </w:pPr>
            <w:r>
              <w:rPr>
                <w:sz w:val="24"/>
              </w:rPr>
              <w:t>0</w:t>
            </w:r>
          </w:p>
        </w:tc>
        <w:tc>
          <w:tcPr>
            <w:tcW w:w="261" w:type="dxa"/>
            <w:shd w:val="clear" w:color="auto" w:fill="ADAAAA"/>
          </w:tcPr>
          <w:p>
            <w:pPr>
              <w:pStyle w:val="TableParagraph"/>
              <w:spacing w:line="275" w:lineRule="exact"/>
              <w:ind w:right="1"/>
              <w:rPr>
                <w:sz w:val="24"/>
              </w:rPr>
            </w:pPr>
            <w:r>
              <w:rPr>
                <w:sz w:val="24"/>
              </w:rPr>
              <w:t>0</w:t>
            </w:r>
          </w:p>
        </w:tc>
        <w:tc>
          <w:tcPr>
            <w:tcW w:w="258" w:type="dxa"/>
            <w:tcBorders>
              <w:right w:val="single" w:sz="4" w:space="0" w:color="000000"/>
            </w:tcBorders>
            <w:shd w:val="clear" w:color="auto" w:fill="ADAAAA"/>
          </w:tcPr>
          <w:p>
            <w:pPr>
              <w:pStyle w:val="TableParagraph"/>
              <w:spacing w:line="275" w:lineRule="exact"/>
              <w:ind w:left="8"/>
              <w:rPr>
                <w:sz w:val="24"/>
              </w:rPr>
            </w:pPr>
            <w:r>
              <w:rPr>
                <w:sz w:val="24"/>
              </w:rPr>
              <w:t>0</w:t>
            </w:r>
          </w:p>
        </w:tc>
        <w:tc>
          <w:tcPr>
            <w:tcW w:w="341" w:type="dxa"/>
            <w:tcBorders>
              <w:left w:val="single" w:sz="4" w:space="0" w:color="000000"/>
              <w:right w:val="single" w:sz="4" w:space="0" w:color="000000"/>
            </w:tcBorders>
            <w:shd w:val="clear" w:color="auto" w:fill="ADAAAA"/>
          </w:tcPr>
          <w:p>
            <w:pPr>
              <w:pStyle w:val="TableParagraph"/>
              <w:spacing w:line="275" w:lineRule="exact"/>
              <w:ind w:right="62"/>
              <w:jc w:val="right"/>
              <w:rPr>
                <w:sz w:val="24"/>
              </w:rPr>
            </w:pPr>
            <w:r>
              <w:rPr>
                <w:sz w:val="24"/>
              </w:rPr>
              <w:t>2</w:t>
            </w:r>
          </w:p>
        </w:tc>
      </w:tr>
    </w:tbl>
    <w:p>
      <w:pPr>
        <w:spacing w:line="219" w:lineRule="exact" w:before="0"/>
        <w:ind w:left="2468" w:right="48" w:firstLine="0"/>
        <w:jc w:val="left"/>
        <w:rPr>
          <w:rFonts w:ascii="Calibri" w:hAnsi="Calibri"/>
          <w:i/>
          <w:sz w:val="18"/>
        </w:rPr>
      </w:pPr>
      <w:r>
        <w:rPr>
          <w:rFonts w:ascii="Calibri" w:hAnsi="Calibri"/>
          <w:i/>
          <w:color w:val="44536A"/>
          <w:sz w:val="18"/>
        </w:rPr>
        <w:t>Ilustración 32 Ejemplo de sistema donde no hay solución</w:t>
      </w:r>
    </w:p>
    <w:p>
      <w:pPr>
        <w:pStyle w:val="BodyText"/>
        <w:rPr>
          <w:rFonts w:ascii="Calibri"/>
          <w:i/>
          <w:sz w:val="16"/>
        </w:rPr>
      </w:pPr>
    </w:p>
    <w:p>
      <w:pPr>
        <w:pStyle w:val="BodyText"/>
        <w:ind w:left="102"/>
        <w:jc w:val="both"/>
      </w:pPr>
      <w:r>
        <w:rPr/>
        <w:t>Este sistema lineal no tiene solución, porque en el último renglón se tiene que 0 = 2.</w:t>
      </w:r>
    </w:p>
    <w:p>
      <w:pPr>
        <w:pStyle w:val="BodyText"/>
        <w:spacing w:before="3"/>
        <w:rPr>
          <w:sz w:val="31"/>
        </w:rPr>
      </w:pPr>
    </w:p>
    <w:p>
      <w:pPr>
        <w:pStyle w:val="ListParagraph"/>
        <w:numPr>
          <w:ilvl w:val="0"/>
          <w:numId w:val="22"/>
        </w:numPr>
        <w:tabs>
          <w:tab w:pos="338" w:val="left" w:leader="none"/>
        </w:tabs>
        <w:spacing w:line="276" w:lineRule="auto" w:before="0" w:after="0"/>
        <w:ind w:left="102" w:right="120" w:firstLine="0"/>
        <w:jc w:val="both"/>
        <w:rPr>
          <w:sz w:val="24"/>
        </w:rPr>
      </w:pPr>
      <w:r>
        <w:rPr>
          <w:sz w:val="24"/>
        </w:rPr>
        <w:t>Si</w:t>
      </w:r>
      <w:r>
        <w:rPr>
          <w:spacing w:val="-6"/>
          <w:sz w:val="24"/>
        </w:rPr>
        <w:t> </w:t>
      </w:r>
      <w:r>
        <w:rPr>
          <w:sz w:val="24"/>
        </w:rPr>
        <w:t>el</w:t>
      </w:r>
      <w:r>
        <w:rPr>
          <w:spacing w:val="-6"/>
          <w:sz w:val="24"/>
        </w:rPr>
        <w:t> </w:t>
      </w:r>
      <w:r>
        <w:rPr>
          <w:sz w:val="24"/>
        </w:rPr>
        <w:t>número</w:t>
      </w:r>
      <w:r>
        <w:rPr>
          <w:spacing w:val="-6"/>
          <w:sz w:val="24"/>
        </w:rPr>
        <w:t> </w:t>
      </w:r>
      <w:r>
        <w:rPr>
          <w:sz w:val="24"/>
        </w:rPr>
        <w:t>de</w:t>
      </w:r>
      <w:r>
        <w:rPr>
          <w:spacing w:val="-5"/>
          <w:sz w:val="24"/>
        </w:rPr>
        <w:t> </w:t>
      </w:r>
      <w:r>
        <w:rPr>
          <w:sz w:val="24"/>
        </w:rPr>
        <w:t>pivotes</w:t>
      </w:r>
      <w:r>
        <w:rPr>
          <w:spacing w:val="-6"/>
          <w:sz w:val="24"/>
        </w:rPr>
        <w:t> </w:t>
      </w:r>
      <w:r>
        <w:rPr>
          <w:sz w:val="24"/>
        </w:rPr>
        <w:t>coincide</w:t>
      </w:r>
      <w:r>
        <w:rPr>
          <w:spacing w:val="-7"/>
          <w:sz w:val="24"/>
        </w:rPr>
        <w:t> </w:t>
      </w:r>
      <w:r>
        <w:rPr>
          <w:sz w:val="24"/>
        </w:rPr>
        <w:t>con</w:t>
      </w:r>
      <w:r>
        <w:rPr>
          <w:spacing w:val="-4"/>
          <w:sz w:val="24"/>
        </w:rPr>
        <w:t> </w:t>
      </w:r>
      <w:r>
        <w:rPr>
          <w:sz w:val="24"/>
        </w:rPr>
        <w:t>el</w:t>
      </w:r>
      <w:r>
        <w:rPr>
          <w:spacing w:val="-6"/>
          <w:sz w:val="24"/>
        </w:rPr>
        <w:t> </w:t>
      </w:r>
      <w:r>
        <w:rPr>
          <w:sz w:val="24"/>
        </w:rPr>
        <w:t>de</w:t>
      </w:r>
      <w:r>
        <w:rPr>
          <w:spacing w:val="-5"/>
          <w:sz w:val="24"/>
        </w:rPr>
        <w:t> </w:t>
      </w:r>
      <w:r>
        <w:rPr>
          <w:sz w:val="24"/>
        </w:rPr>
        <w:t>incógnitas,</w:t>
      </w:r>
      <w:r>
        <w:rPr>
          <w:spacing w:val="-6"/>
          <w:sz w:val="24"/>
        </w:rPr>
        <w:t> </w:t>
      </w:r>
      <w:r>
        <w:rPr>
          <w:sz w:val="24"/>
        </w:rPr>
        <w:t>es</w:t>
      </w:r>
      <w:r>
        <w:rPr>
          <w:spacing w:val="-4"/>
          <w:sz w:val="24"/>
        </w:rPr>
        <w:t> </w:t>
      </w:r>
      <w:r>
        <w:rPr>
          <w:sz w:val="24"/>
        </w:rPr>
        <w:t>decir,</w:t>
      </w:r>
      <w:r>
        <w:rPr>
          <w:spacing w:val="-4"/>
          <w:sz w:val="24"/>
        </w:rPr>
        <w:t> </w:t>
      </w:r>
      <w:r>
        <w:rPr>
          <w:sz w:val="24"/>
        </w:rPr>
        <w:t>no</w:t>
      </w:r>
      <w:r>
        <w:rPr>
          <w:spacing w:val="-6"/>
          <w:sz w:val="24"/>
        </w:rPr>
        <w:t> </w:t>
      </w:r>
      <w:r>
        <w:rPr>
          <w:sz w:val="24"/>
        </w:rPr>
        <w:t>hay</w:t>
      </w:r>
      <w:r>
        <w:rPr>
          <w:spacing w:val="-11"/>
          <w:sz w:val="24"/>
        </w:rPr>
        <w:t> </w:t>
      </w:r>
      <w:r>
        <w:rPr>
          <w:sz w:val="24"/>
        </w:rPr>
        <w:t>incógnitas</w:t>
      </w:r>
      <w:r>
        <w:rPr>
          <w:spacing w:val="-6"/>
          <w:sz w:val="24"/>
        </w:rPr>
        <w:t> </w:t>
      </w:r>
      <w:r>
        <w:rPr>
          <w:sz w:val="24"/>
        </w:rPr>
        <w:t>libres,</w:t>
      </w:r>
      <w:r>
        <w:rPr>
          <w:spacing w:val="-6"/>
          <w:sz w:val="24"/>
        </w:rPr>
        <w:t> </w:t>
      </w:r>
      <w:r>
        <w:rPr>
          <w:sz w:val="24"/>
        </w:rPr>
        <w:t>el sistema</w:t>
      </w:r>
      <w:r>
        <w:rPr>
          <w:spacing w:val="-12"/>
          <w:sz w:val="24"/>
        </w:rPr>
        <w:t> </w:t>
      </w:r>
      <w:r>
        <w:rPr>
          <w:sz w:val="24"/>
        </w:rPr>
        <w:t>tiene</w:t>
      </w:r>
      <w:r>
        <w:rPr>
          <w:spacing w:val="-12"/>
          <w:sz w:val="24"/>
        </w:rPr>
        <w:t> </w:t>
      </w:r>
      <w:r>
        <w:rPr>
          <w:sz w:val="24"/>
        </w:rPr>
        <w:t>una</w:t>
      </w:r>
      <w:r>
        <w:rPr>
          <w:spacing w:val="-12"/>
          <w:sz w:val="24"/>
        </w:rPr>
        <w:t> </w:t>
      </w:r>
      <w:r>
        <w:rPr>
          <w:sz w:val="24"/>
        </w:rPr>
        <w:t>única</w:t>
      </w:r>
      <w:r>
        <w:rPr>
          <w:spacing w:val="-12"/>
          <w:sz w:val="24"/>
        </w:rPr>
        <w:t> </w:t>
      </w:r>
      <w:r>
        <w:rPr>
          <w:sz w:val="24"/>
        </w:rPr>
        <w:t>solución.</w:t>
      </w:r>
      <w:r>
        <w:rPr>
          <w:spacing w:val="-9"/>
          <w:sz w:val="24"/>
        </w:rPr>
        <w:t> </w:t>
      </w:r>
      <w:r>
        <w:rPr>
          <w:sz w:val="24"/>
        </w:rPr>
        <w:t>La</w:t>
      </w:r>
      <w:r>
        <w:rPr>
          <w:spacing w:val="-12"/>
          <w:sz w:val="24"/>
        </w:rPr>
        <w:t> </w:t>
      </w:r>
      <w:r>
        <w:rPr>
          <w:sz w:val="24"/>
        </w:rPr>
        <w:t>solución</w:t>
      </w:r>
      <w:r>
        <w:rPr>
          <w:spacing w:val="-11"/>
          <w:sz w:val="24"/>
        </w:rPr>
        <w:t> </w:t>
      </w:r>
      <w:r>
        <w:rPr>
          <w:sz w:val="24"/>
        </w:rPr>
        <w:t>se</w:t>
      </w:r>
      <w:r>
        <w:rPr>
          <w:spacing w:val="-12"/>
          <w:sz w:val="24"/>
        </w:rPr>
        <w:t> </w:t>
      </w:r>
      <w:r>
        <w:rPr>
          <w:sz w:val="24"/>
        </w:rPr>
        <w:t>obtiene</w:t>
      </w:r>
      <w:r>
        <w:rPr>
          <w:spacing w:val="-12"/>
          <w:sz w:val="24"/>
        </w:rPr>
        <w:t> </w:t>
      </w:r>
      <w:r>
        <w:rPr>
          <w:sz w:val="24"/>
        </w:rPr>
        <w:t>por</w:t>
      </w:r>
      <w:r>
        <w:rPr>
          <w:spacing w:val="-12"/>
          <w:sz w:val="24"/>
        </w:rPr>
        <w:t> </w:t>
      </w:r>
      <w:r>
        <w:rPr>
          <w:sz w:val="24"/>
        </w:rPr>
        <w:t>sustitución</w:t>
      </w:r>
      <w:r>
        <w:rPr>
          <w:spacing w:val="-11"/>
          <w:sz w:val="24"/>
        </w:rPr>
        <w:t> </w:t>
      </w:r>
      <w:r>
        <w:rPr>
          <w:sz w:val="24"/>
        </w:rPr>
        <w:t>regresiva</w:t>
      </w:r>
      <w:r>
        <w:rPr>
          <w:spacing w:val="-11"/>
          <w:sz w:val="24"/>
        </w:rPr>
        <w:t> </w:t>
      </w:r>
      <w:r>
        <w:rPr>
          <w:sz w:val="24"/>
        </w:rPr>
        <w:t>empezando por la última ecuación hasta llegar a la primera</w:t>
      </w:r>
      <w:r>
        <w:rPr>
          <w:spacing w:val="-12"/>
          <w:sz w:val="24"/>
        </w:rPr>
        <w:t> </w:t>
      </w:r>
      <w:r>
        <w:rPr>
          <w:sz w:val="24"/>
        </w:rPr>
        <w:t>(determinado).</w:t>
      </w:r>
    </w:p>
    <w:p>
      <w:pPr>
        <w:pStyle w:val="BodyText"/>
        <w:spacing w:before="10"/>
        <w:rPr>
          <w:sz w:val="27"/>
        </w:rPr>
      </w:pPr>
    </w:p>
    <w:p>
      <w:pPr>
        <w:pStyle w:val="BodyText"/>
        <w:ind w:left="102"/>
        <w:jc w:val="both"/>
      </w:pPr>
      <w:r>
        <w:rPr/>
        <w:t>Por ejemplo: en un sistema lineal se llegó a la siguiente solución.</w:t>
      </w:r>
    </w:p>
    <w:p>
      <w:pPr>
        <w:pStyle w:val="BodyText"/>
        <w:rPr>
          <w:sz w:val="20"/>
        </w:rPr>
      </w:pPr>
    </w:p>
    <w:p>
      <w:pPr>
        <w:pStyle w:val="BodyText"/>
        <w:spacing w:before="6" w:after="1"/>
        <w:rPr>
          <w:sz w:val="11"/>
        </w:rPr>
      </w:pPr>
    </w:p>
    <w:tbl>
      <w:tblPr>
        <w:tblW w:w="0" w:type="auto"/>
        <w:jc w:val="left"/>
        <w:tblInd w:w="33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0"/>
        <w:gridCol w:w="277"/>
        <w:gridCol w:w="259"/>
        <w:gridCol w:w="340"/>
        <w:gridCol w:w="261"/>
        <w:gridCol w:w="341"/>
      </w:tblGrid>
      <w:tr>
        <w:trPr>
          <w:trHeight w:val="317" w:hRule="exact"/>
        </w:trPr>
        <w:tc>
          <w:tcPr>
            <w:tcW w:w="760" w:type="dxa"/>
          </w:tcPr>
          <w:p>
            <w:pPr/>
          </w:p>
        </w:tc>
        <w:tc>
          <w:tcPr>
            <w:tcW w:w="277" w:type="dxa"/>
            <w:tcBorders>
              <w:right w:val="thickThinMediumGap" w:sz="39" w:space="0" w:color="ADAAAA"/>
            </w:tcBorders>
          </w:tcPr>
          <w:p>
            <w:pPr/>
          </w:p>
        </w:tc>
        <w:tc>
          <w:tcPr>
            <w:tcW w:w="259" w:type="dxa"/>
            <w:tcBorders>
              <w:left w:val="single" w:sz="4" w:space="0" w:color="000000"/>
            </w:tcBorders>
            <w:shd w:val="clear" w:color="auto" w:fill="ADAAAA"/>
          </w:tcPr>
          <w:p>
            <w:pPr>
              <w:pStyle w:val="TableParagraph"/>
              <w:spacing w:before="16"/>
              <w:ind w:right="2"/>
              <w:rPr>
                <w:sz w:val="24"/>
              </w:rPr>
            </w:pPr>
            <w:r>
              <w:rPr>
                <w:sz w:val="24"/>
              </w:rPr>
              <w:t>1</w:t>
            </w:r>
          </w:p>
        </w:tc>
        <w:tc>
          <w:tcPr>
            <w:tcW w:w="340" w:type="dxa"/>
            <w:shd w:val="clear" w:color="auto" w:fill="ADAAAA"/>
          </w:tcPr>
          <w:p>
            <w:pPr>
              <w:pStyle w:val="TableParagraph"/>
              <w:spacing w:before="16"/>
              <w:ind w:left="49" w:right="50"/>
              <w:rPr>
                <w:sz w:val="24"/>
              </w:rPr>
            </w:pPr>
            <w:r>
              <w:rPr>
                <w:sz w:val="24"/>
              </w:rPr>
              <w:t>-1</w:t>
            </w:r>
          </w:p>
        </w:tc>
        <w:tc>
          <w:tcPr>
            <w:tcW w:w="261" w:type="dxa"/>
            <w:tcBorders>
              <w:right w:val="single" w:sz="4" w:space="0" w:color="000000"/>
            </w:tcBorders>
            <w:shd w:val="clear" w:color="auto" w:fill="ADAAAA"/>
          </w:tcPr>
          <w:p>
            <w:pPr>
              <w:pStyle w:val="TableParagraph"/>
              <w:spacing w:before="16"/>
              <w:ind w:right="62"/>
              <w:jc w:val="right"/>
              <w:rPr>
                <w:sz w:val="24"/>
              </w:rPr>
            </w:pPr>
            <w:r>
              <w:rPr>
                <w:sz w:val="24"/>
              </w:rPr>
              <w:t>6</w:t>
            </w:r>
          </w:p>
        </w:tc>
        <w:tc>
          <w:tcPr>
            <w:tcW w:w="341" w:type="dxa"/>
            <w:tcBorders>
              <w:left w:val="single" w:sz="4" w:space="0" w:color="000000"/>
              <w:right w:val="single" w:sz="4" w:space="0" w:color="000000"/>
            </w:tcBorders>
            <w:shd w:val="clear" w:color="auto" w:fill="ADAAAA"/>
          </w:tcPr>
          <w:p>
            <w:pPr>
              <w:pStyle w:val="TableParagraph"/>
              <w:spacing w:before="16"/>
              <w:ind w:left="76"/>
              <w:rPr>
                <w:sz w:val="24"/>
              </w:rPr>
            </w:pPr>
            <w:r>
              <w:rPr>
                <w:sz w:val="24"/>
              </w:rPr>
              <w:t>1</w:t>
            </w:r>
          </w:p>
        </w:tc>
      </w:tr>
      <w:tr>
        <w:trPr>
          <w:trHeight w:val="300" w:hRule="exact"/>
        </w:trPr>
        <w:tc>
          <w:tcPr>
            <w:tcW w:w="760" w:type="dxa"/>
          </w:tcPr>
          <w:p>
            <w:pPr>
              <w:pStyle w:val="TableParagraph"/>
              <w:spacing w:line="275" w:lineRule="exact"/>
              <w:ind w:left="200"/>
              <w:jc w:val="left"/>
              <w:rPr>
                <w:i/>
                <w:sz w:val="24"/>
              </w:rPr>
            </w:pPr>
            <w:r>
              <w:rPr>
                <w:i/>
                <w:sz w:val="24"/>
              </w:rPr>
              <w:t>A'x|b</w:t>
            </w:r>
          </w:p>
        </w:tc>
        <w:tc>
          <w:tcPr>
            <w:tcW w:w="277" w:type="dxa"/>
            <w:tcBorders>
              <w:right w:val="thickThinMediumGap" w:sz="39" w:space="0" w:color="ADAAAA"/>
            </w:tcBorders>
          </w:tcPr>
          <w:p>
            <w:pPr>
              <w:pStyle w:val="TableParagraph"/>
              <w:spacing w:line="275" w:lineRule="exact"/>
              <w:ind w:left="70" w:right="-27"/>
              <w:jc w:val="left"/>
              <w:rPr>
                <w:sz w:val="24"/>
              </w:rPr>
            </w:pPr>
            <w:r>
              <w:rPr>
                <w:sz w:val="24"/>
              </w:rPr>
              <w:t>=</w:t>
            </w:r>
          </w:p>
        </w:tc>
        <w:tc>
          <w:tcPr>
            <w:tcW w:w="259" w:type="dxa"/>
            <w:tcBorders>
              <w:left w:val="single" w:sz="4" w:space="0" w:color="000000"/>
            </w:tcBorders>
            <w:shd w:val="clear" w:color="auto" w:fill="ADAAAA"/>
          </w:tcPr>
          <w:p>
            <w:pPr>
              <w:pStyle w:val="TableParagraph"/>
              <w:spacing w:line="275" w:lineRule="exact"/>
              <w:ind w:right="2"/>
              <w:rPr>
                <w:sz w:val="24"/>
              </w:rPr>
            </w:pPr>
            <w:r>
              <w:rPr>
                <w:sz w:val="24"/>
              </w:rPr>
              <w:t>0</w:t>
            </w:r>
          </w:p>
        </w:tc>
        <w:tc>
          <w:tcPr>
            <w:tcW w:w="340" w:type="dxa"/>
            <w:shd w:val="clear" w:color="auto" w:fill="ADAAAA"/>
          </w:tcPr>
          <w:p>
            <w:pPr>
              <w:pStyle w:val="TableParagraph"/>
              <w:spacing w:line="275" w:lineRule="exact"/>
              <w:ind w:left="77"/>
              <w:rPr>
                <w:sz w:val="24"/>
              </w:rPr>
            </w:pPr>
            <w:r>
              <w:rPr>
                <w:sz w:val="24"/>
              </w:rPr>
              <w:t>1</w:t>
            </w:r>
          </w:p>
        </w:tc>
        <w:tc>
          <w:tcPr>
            <w:tcW w:w="261" w:type="dxa"/>
            <w:tcBorders>
              <w:right w:val="single" w:sz="4" w:space="0" w:color="000000"/>
            </w:tcBorders>
            <w:shd w:val="clear" w:color="auto" w:fill="ADAAAA"/>
          </w:tcPr>
          <w:p>
            <w:pPr>
              <w:pStyle w:val="TableParagraph"/>
              <w:spacing w:line="275" w:lineRule="exact"/>
              <w:ind w:right="62"/>
              <w:jc w:val="right"/>
              <w:rPr>
                <w:sz w:val="24"/>
              </w:rPr>
            </w:pPr>
            <w:r>
              <w:rPr>
                <w:sz w:val="24"/>
              </w:rPr>
              <w:t>2</w:t>
            </w:r>
          </w:p>
        </w:tc>
        <w:tc>
          <w:tcPr>
            <w:tcW w:w="341" w:type="dxa"/>
            <w:tcBorders>
              <w:left w:val="single" w:sz="4" w:space="0" w:color="000000"/>
              <w:right w:val="single" w:sz="4" w:space="0" w:color="000000"/>
            </w:tcBorders>
            <w:shd w:val="clear" w:color="auto" w:fill="ADAAAA"/>
          </w:tcPr>
          <w:p>
            <w:pPr>
              <w:pStyle w:val="TableParagraph"/>
              <w:spacing w:line="275" w:lineRule="exact"/>
              <w:ind w:left="76"/>
              <w:rPr>
                <w:sz w:val="24"/>
              </w:rPr>
            </w:pPr>
            <w:r>
              <w:rPr>
                <w:sz w:val="24"/>
              </w:rPr>
              <w:t>1</w:t>
            </w:r>
          </w:p>
        </w:tc>
      </w:tr>
      <w:tr>
        <w:trPr>
          <w:trHeight w:val="283" w:hRule="exact"/>
        </w:trPr>
        <w:tc>
          <w:tcPr>
            <w:tcW w:w="760" w:type="dxa"/>
          </w:tcPr>
          <w:p>
            <w:pPr/>
          </w:p>
        </w:tc>
        <w:tc>
          <w:tcPr>
            <w:tcW w:w="277" w:type="dxa"/>
            <w:tcBorders>
              <w:right w:val="thickThinMediumGap" w:sz="39" w:space="0" w:color="ADAAAA"/>
            </w:tcBorders>
          </w:tcPr>
          <w:p>
            <w:pPr/>
          </w:p>
        </w:tc>
        <w:tc>
          <w:tcPr>
            <w:tcW w:w="259" w:type="dxa"/>
            <w:tcBorders>
              <w:left w:val="single" w:sz="4" w:space="0" w:color="000000"/>
            </w:tcBorders>
            <w:shd w:val="clear" w:color="auto" w:fill="ADAAAA"/>
          </w:tcPr>
          <w:p>
            <w:pPr>
              <w:pStyle w:val="TableParagraph"/>
              <w:spacing w:line="275" w:lineRule="exact"/>
              <w:ind w:right="2"/>
              <w:rPr>
                <w:sz w:val="24"/>
              </w:rPr>
            </w:pPr>
            <w:r>
              <w:rPr>
                <w:sz w:val="24"/>
              </w:rPr>
              <w:t>0</w:t>
            </w:r>
          </w:p>
        </w:tc>
        <w:tc>
          <w:tcPr>
            <w:tcW w:w="340" w:type="dxa"/>
            <w:shd w:val="clear" w:color="auto" w:fill="ADAAAA"/>
          </w:tcPr>
          <w:p>
            <w:pPr>
              <w:pStyle w:val="TableParagraph"/>
              <w:spacing w:line="275" w:lineRule="exact"/>
              <w:ind w:left="77"/>
              <w:rPr>
                <w:sz w:val="24"/>
              </w:rPr>
            </w:pPr>
            <w:r>
              <w:rPr>
                <w:sz w:val="24"/>
              </w:rPr>
              <w:t>0</w:t>
            </w:r>
          </w:p>
        </w:tc>
        <w:tc>
          <w:tcPr>
            <w:tcW w:w="261" w:type="dxa"/>
            <w:tcBorders>
              <w:right w:val="single" w:sz="4" w:space="0" w:color="000000"/>
            </w:tcBorders>
            <w:shd w:val="clear" w:color="auto" w:fill="ADAAAA"/>
          </w:tcPr>
          <w:p>
            <w:pPr>
              <w:pStyle w:val="TableParagraph"/>
              <w:spacing w:line="275" w:lineRule="exact"/>
              <w:ind w:right="62"/>
              <w:jc w:val="right"/>
              <w:rPr>
                <w:sz w:val="24"/>
              </w:rPr>
            </w:pPr>
            <w:r>
              <w:rPr>
                <w:sz w:val="24"/>
              </w:rPr>
              <w:t>1</w:t>
            </w:r>
          </w:p>
        </w:tc>
        <w:tc>
          <w:tcPr>
            <w:tcW w:w="341" w:type="dxa"/>
            <w:tcBorders>
              <w:left w:val="single" w:sz="4" w:space="0" w:color="000000"/>
              <w:right w:val="single" w:sz="4" w:space="0" w:color="000000"/>
            </w:tcBorders>
            <w:shd w:val="clear" w:color="auto" w:fill="ADAAAA"/>
          </w:tcPr>
          <w:p>
            <w:pPr>
              <w:pStyle w:val="TableParagraph"/>
              <w:spacing w:line="275" w:lineRule="exact"/>
              <w:ind w:left="45" w:right="45"/>
              <w:rPr>
                <w:sz w:val="24"/>
              </w:rPr>
            </w:pPr>
            <w:r>
              <w:rPr>
                <w:sz w:val="24"/>
              </w:rPr>
              <w:t>-1</w:t>
            </w:r>
          </w:p>
        </w:tc>
      </w:tr>
    </w:tbl>
    <w:p>
      <w:pPr>
        <w:spacing w:line="219" w:lineRule="exact" w:before="0"/>
        <w:ind w:left="2355" w:right="48" w:firstLine="0"/>
        <w:jc w:val="left"/>
        <w:rPr>
          <w:rFonts w:ascii="Calibri" w:hAnsi="Calibri"/>
          <w:i/>
          <w:sz w:val="18"/>
        </w:rPr>
      </w:pPr>
      <w:r>
        <w:rPr>
          <w:rFonts w:ascii="Calibri" w:hAnsi="Calibri"/>
          <w:i/>
          <w:color w:val="44536A"/>
          <w:sz w:val="18"/>
        </w:rPr>
        <w:t>Ilustración 33 Ejemplo de sistema donde si se tiene solución</w:t>
      </w:r>
    </w:p>
    <w:p>
      <w:pPr>
        <w:pStyle w:val="BodyText"/>
        <w:rPr>
          <w:rFonts w:ascii="Calibri"/>
          <w:i/>
          <w:sz w:val="16"/>
        </w:rPr>
      </w:pPr>
    </w:p>
    <w:p>
      <w:pPr>
        <w:pStyle w:val="BodyText"/>
        <w:ind w:left="102"/>
        <w:jc w:val="both"/>
      </w:pPr>
      <w:r>
        <w:rPr/>
        <w:t>El sistema tiene una única solución, ya que cada variable tiene un único valor.</w:t>
      </w:r>
    </w:p>
    <w:p>
      <w:pPr>
        <w:pStyle w:val="BodyText"/>
        <w:spacing w:before="1"/>
        <w:rPr>
          <w:sz w:val="31"/>
        </w:rPr>
      </w:pPr>
    </w:p>
    <w:p>
      <w:pPr>
        <w:pStyle w:val="ListParagraph"/>
        <w:numPr>
          <w:ilvl w:val="0"/>
          <w:numId w:val="22"/>
        </w:numPr>
        <w:tabs>
          <w:tab w:pos="357" w:val="left" w:leader="none"/>
        </w:tabs>
        <w:spacing w:line="276" w:lineRule="auto" w:before="0" w:after="0"/>
        <w:ind w:left="102" w:right="121" w:firstLine="0"/>
        <w:jc w:val="both"/>
        <w:rPr>
          <w:sz w:val="24"/>
        </w:rPr>
      </w:pPr>
      <w:r>
        <w:rPr>
          <w:sz w:val="24"/>
        </w:rPr>
        <w:t>El sistema lineal tiene múltiples soluciones, Si el número de pivotes es menor que el de incógnitas, es decir, hay incógnitas libres, el sistema tiene infinitas soluciones (indeterminado). En este caso las soluciones se obtienen dando valores arbitrarios a las incógnitas libres y poniendo las incógnitas básicas, por sustitución regresiva, en función de dichos valores</w:t>
      </w:r>
      <w:r>
        <w:rPr>
          <w:spacing w:val="-4"/>
          <w:sz w:val="24"/>
        </w:rPr>
        <w:t> </w:t>
      </w:r>
      <w:r>
        <w:rPr>
          <w:sz w:val="24"/>
        </w:rPr>
        <w:t>arbitrarios.</w:t>
      </w:r>
    </w:p>
    <w:p>
      <w:pPr>
        <w:pStyle w:val="BodyText"/>
      </w:pPr>
    </w:p>
    <w:p>
      <w:pPr>
        <w:pStyle w:val="BodyText"/>
        <w:spacing w:before="4"/>
        <w:rPr>
          <w:sz w:val="31"/>
        </w:rPr>
      </w:pPr>
    </w:p>
    <w:p>
      <w:pPr>
        <w:pStyle w:val="BodyText"/>
        <w:ind w:left="102"/>
        <w:jc w:val="both"/>
      </w:pPr>
      <w:r>
        <w:rPr/>
        <w:t>Por ejemplo: en un sistema lineal se llegó a la siguiente solución.</w:t>
      </w:r>
    </w:p>
    <w:p>
      <w:pPr>
        <w:spacing w:after="0"/>
        <w:jc w:val="both"/>
        <w:sectPr>
          <w:headerReference w:type="default" r:id="rId409"/>
          <w:footerReference w:type="default" r:id="rId410"/>
          <w:pgSz w:w="12240" w:h="15840"/>
          <w:pgMar w:header="0" w:footer="1003" w:top="1360" w:bottom="1200" w:left="1600" w:right="1580"/>
          <w:pgNumType w:start="141"/>
        </w:sectPr>
      </w:pPr>
    </w:p>
    <w:tbl>
      <w:tblPr>
        <w:tblW w:w="0" w:type="auto"/>
        <w:jc w:val="left"/>
        <w:tblInd w:w="33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5"/>
        <w:gridCol w:w="300"/>
        <w:gridCol w:w="262"/>
        <w:gridCol w:w="259"/>
        <w:gridCol w:w="260"/>
        <w:gridCol w:w="382"/>
      </w:tblGrid>
      <w:tr>
        <w:trPr>
          <w:trHeight w:val="317" w:hRule="exact"/>
        </w:trPr>
        <w:tc>
          <w:tcPr>
            <w:tcW w:w="785" w:type="dxa"/>
          </w:tcPr>
          <w:p>
            <w:pPr/>
          </w:p>
        </w:tc>
        <w:tc>
          <w:tcPr>
            <w:tcW w:w="300" w:type="dxa"/>
            <w:tcBorders>
              <w:right w:val="single" w:sz="4" w:space="0" w:color="000000"/>
            </w:tcBorders>
          </w:tcPr>
          <w:p>
            <w:pPr/>
          </w:p>
        </w:tc>
        <w:tc>
          <w:tcPr>
            <w:tcW w:w="262" w:type="dxa"/>
            <w:tcBorders>
              <w:left w:val="single" w:sz="4" w:space="0" w:color="000000"/>
            </w:tcBorders>
          </w:tcPr>
          <w:p>
            <w:pPr>
              <w:pStyle w:val="TableParagraph"/>
              <w:spacing w:before="12"/>
              <w:ind w:right="67"/>
              <w:jc w:val="right"/>
              <w:rPr>
                <w:sz w:val="24"/>
              </w:rPr>
            </w:pPr>
            <w:r>
              <w:rPr>
                <w:sz w:val="24"/>
              </w:rPr>
              <w:t>1</w:t>
            </w:r>
          </w:p>
        </w:tc>
        <w:tc>
          <w:tcPr>
            <w:tcW w:w="259" w:type="dxa"/>
          </w:tcPr>
          <w:p>
            <w:pPr>
              <w:pStyle w:val="TableParagraph"/>
              <w:spacing w:before="12"/>
              <w:rPr>
                <w:sz w:val="24"/>
              </w:rPr>
            </w:pPr>
            <w:r>
              <w:rPr>
                <w:sz w:val="24"/>
              </w:rPr>
              <w:t>2</w:t>
            </w:r>
          </w:p>
        </w:tc>
        <w:tc>
          <w:tcPr>
            <w:tcW w:w="260" w:type="dxa"/>
            <w:tcBorders>
              <w:right w:val="single" w:sz="4" w:space="0" w:color="000000"/>
            </w:tcBorders>
          </w:tcPr>
          <w:p>
            <w:pPr>
              <w:pStyle w:val="TableParagraph"/>
              <w:spacing w:before="12"/>
              <w:ind w:right="7"/>
              <w:rPr>
                <w:sz w:val="24"/>
              </w:rPr>
            </w:pPr>
            <w:r>
              <w:rPr>
                <w:sz w:val="24"/>
              </w:rPr>
              <w:t>a</w:t>
            </w:r>
          </w:p>
        </w:tc>
        <w:tc>
          <w:tcPr>
            <w:tcW w:w="382" w:type="dxa"/>
            <w:tcBorders>
              <w:left w:val="single" w:sz="4" w:space="0" w:color="000000"/>
              <w:right w:val="single" w:sz="4" w:space="0" w:color="000000"/>
            </w:tcBorders>
          </w:tcPr>
          <w:p>
            <w:pPr>
              <w:pStyle w:val="TableParagraph"/>
              <w:spacing w:before="12"/>
              <w:ind w:left="47" w:right="45"/>
              <w:rPr>
                <w:sz w:val="24"/>
              </w:rPr>
            </w:pPr>
            <w:r>
              <w:rPr>
                <w:sz w:val="24"/>
              </w:rPr>
              <w:t>12</w:t>
            </w:r>
          </w:p>
        </w:tc>
      </w:tr>
      <w:tr>
        <w:trPr>
          <w:trHeight w:val="300" w:hRule="exact"/>
        </w:trPr>
        <w:tc>
          <w:tcPr>
            <w:tcW w:w="785" w:type="dxa"/>
          </w:tcPr>
          <w:p>
            <w:pPr>
              <w:pStyle w:val="TableParagraph"/>
              <w:spacing w:line="271" w:lineRule="exact"/>
              <w:ind w:left="200"/>
              <w:jc w:val="left"/>
              <w:rPr>
                <w:i/>
                <w:sz w:val="24"/>
              </w:rPr>
            </w:pPr>
            <w:r>
              <w:rPr>
                <w:i/>
                <w:sz w:val="24"/>
              </w:rPr>
              <w:t>A'x|b</w:t>
            </w:r>
          </w:p>
        </w:tc>
        <w:tc>
          <w:tcPr>
            <w:tcW w:w="300" w:type="dxa"/>
            <w:tcBorders>
              <w:right w:val="single" w:sz="4" w:space="0" w:color="000000"/>
            </w:tcBorders>
          </w:tcPr>
          <w:p>
            <w:pPr>
              <w:pStyle w:val="TableParagraph"/>
              <w:spacing w:line="271" w:lineRule="exact"/>
              <w:ind w:left="96"/>
              <w:jc w:val="left"/>
              <w:rPr>
                <w:sz w:val="24"/>
              </w:rPr>
            </w:pPr>
            <w:r>
              <w:rPr>
                <w:sz w:val="24"/>
              </w:rPr>
              <w:t>=</w:t>
            </w:r>
          </w:p>
        </w:tc>
        <w:tc>
          <w:tcPr>
            <w:tcW w:w="262" w:type="dxa"/>
            <w:tcBorders>
              <w:left w:val="single" w:sz="4" w:space="0" w:color="000000"/>
            </w:tcBorders>
          </w:tcPr>
          <w:p>
            <w:pPr>
              <w:pStyle w:val="TableParagraph"/>
              <w:spacing w:line="271" w:lineRule="exact"/>
              <w:ind w:right="67"/>
              <w:jc w:val="right"/>
              <w:rPr>
                <w:sz w:val="24"/>
              </w:rPr>
            </w:pPr>
            <w:r>
              <w:rPr>
                <w:sz w:val="24"/>
              </w:rPr>
              <w:t>0</w:t>
            </w:r>
          </w:p>
        </w:tc>
        <w:tc>
          <w:tcPr>
            <w:tcW w:w="259" w:type="dxa"/>
          </w:tcPr>
          <w:p>
            <w:pPr>
              <w:pStyle w:val="TableParagraph"/>
              <w:spacing w:line="271" w:lineRule="exact"/>
              <w:rPr>
                <w:sz w:val="24"/>
              </w:rPr>
            </w:pPr>
            <w:r>
              <w:rPr>
                <w:sz w:val="24"/>
              </w:rPr>
              <w:t>1</w:t>
            </w:r>
          </w:p>
        </w:tc>
        <w:tc>
          <w:tcPr>
            <w:tcW w:w="260" w:type="dxa"/>
            <w:tcBorders>
              <w:right w:val="single" w:sz="4" w:space="0" w:color="000000"/>
            </w:tcBorders>
          </w:tcPr>
          <w:p>
            <w:pPr>
              <w:pStyle w:val="TableParagraph"/>
              <w:spacing w:line="271" w:lineRule="exact"/>
              <w:ind w:left="4"/>
              <w:rPr>
                <w:sz w:val="24"/>
              </w:rPr>
            </w:pPr>
            <w:r>
              <w:rPr>
                <w:sz w:val="24"/>
              </w:rPr>
              <w:t>0</w:t>
            </w:r>
          </w:p>
        </w:tc>
        <w:tc>
          <w:tcPr>
            <w:tcW w:w="382" w:type="dxa"/>
            <w:tcBorders>
              <w:left w:val="single" w:sz="4" w:space="0" w:color="000000"/>
              <w:right w:val="single" w:sz="4" w:space="0" w:color="000000"/>
            </w:tcBorders>
          </w:tcPr>
          <w:p>
            <w:pPr>
              <w:pStyle w:val="TableParagraph"/>
              <w:spacing w:line="271" w:lineRule="exact"/>
              <w:ind w:left="47" w:right="45"/>
              <w:rPr>
                <w:sz w:val="24"/>
              </w:rPr>
            </w:pPr>
            <w:r>
              <w:rPr>
                <w:sz w:val="24"/>
              </w:rPr>
              <w:t>13</w:t>
            </w:r>
          </w:p>
        </w:tc>
      </w:tr>
      <w:tr>
        <w:trPr>
          <w:trHeight w:val="283" w:hRule="exact"/>
        </w:trPr>
        <w:tc>
          <w:tcPr>
            <w:tcW w:w="785" w:type="dxa"/>
          </w:tcPr>
          <w:p>
            <w:pPr/>
          </w:p>
        </w:tc>
        <w:tc>
          <w:tcPr>
            <w:tcW w:w="300" w:type="dxa"/>
            <w:tcBorders>
              <w:right w:val="single" w:sz="4" w:space="0" w:color="000000"/>
            </w:tcBorders>
          </w:tcPr>
          <w:p>
            <w:pPr/>
          </w:p>
        </w:tc>
        <w:tc>
          <w:tcPr>
            <w:tcW w:w="262" w:type="dxa"/>
            <w:tcBorders>
              <w:left w:val="single" w:sz="4" w:space="0" w:color="000000"/>
            </w:tcBorders>
          </w:tcPr>
          <w:p>
            <w:pPr>
              <w:pStyle w:val="TableParagraph"/>
              <w:spacing w:line="271" w:lineRule="exact"/>
              <w:ind w:right="67"/>
              <w:jc w:val="right"/>
              <w:rPr>
                <w:sz w:val="24"/>
              </w:rPr>
            </w:pPr>
            <w:r>
              <w:rPr>
                <w:sz w:val="24"/>
              </w:rPr>
              <w:t>0</w:t>
            </w:r>
          </w:p>
        </w:tc>
        <w:tc>
          <w:tcPr>
            <w:tcW w:w="259" w:type="dxa"/>
          </w:tcPr>
          <w:p>
            <w:pPr>
              <w:pStyle w:val="TableParagraph"/>
              <w:spacing w:line="271" w:lineRule="exact"/>
              <w:rPr>
                <w:sz w:val="24"/>
              </w:rPr>
            </w:pPr>
            <w:r>
              <w:rPr>
                <w:sz w:val="24"/>
              </w:rPr>
              <w:t>0</w:t>
            </w:r>
          </w:p>
        </w:tc>
        <w:tc>
          <w:tcPr>
            <w:tcW w:w="260" w:type="dxa"/>
            <w:tcBorders>
              <w:right w:val="single" w:sz="4" w:space="0" w:color="000000"/>
            </w:tcBorders>
          </w:tcPr>
          <w:p>
            <w:pPr>
              <w:pStyle w:val="TableParagraph"/>
              <w:spacing w:line="271" w:lineRule="exact"/>
              <w:ind w:right="7"/>
              <w:rPr>
                <w:sz w:val="24"/>
              </w:rPr>
            </w:pPr>
            <w:r>
              <w:rPr>
                <w:sz w:val="24"/>
              </w:rPr>
              <w:t>a</w:t>
            </w:r>
          </w:p>
        </w:tc>
        <w:tc>
          <w:tcPr>
            <w:tcW w:w="382" w:type="dxa"/>
            <w:tcBorders>
              <w:left w:val="single" w:sz="4" w:space="0" w:color="000000"/>
              <w:right w:val="single" w:sz="4" w:space="0" w:color="000000"/>
            </w:tcBorders>
          </w:tcPr>
          <w:p>
            <w:pPr>
              <w:pStyle w:val="TableParagraph"/>
              <w:spacing w:line="271" w:lineRule="exact"/>
              <w:ind w:left="47" w:right="45"/>
              <w:rPr>
                <w:sz w:val="24"/>
              </w:rPr>
            </w:pPr>
            <w:r>
              <w:rPr>
                <w:sz w:val="24"/>
              </w:rPr>
              <w:t>14</w:t>
            </w:r>
          </w:p>
        </w:tc>
      </w:tr>
    </w:tbl>
    <w:p>
      <w:pPr>
        <w:spacing w:line="215" w:lineRule="exact" w:before="0"/>
        <w:ind w:left="2202" w:right="48" w:firstLine="0"/>
        <w:jc w:val="left"/>
        <w:rPr>
          <w:rFonts w:ascii="Calibri" w:hAnsi="Calibri"/>
          <w:i/>
          <w:sz w:val="18"/>
        </w:rPr>
      </w:pPr>
      <w:r>
        <w:rPr>
          <w:rFonts w:ascii="Calibri" w:hAnsi="Calibri"/>
          <w:i/>
          <w:color w:val="44536A"/>
          <w:sz w:val="18"/>
        </w:rPr>
        <w:t>Ilustración 34 Ejemplo de solución de un sistema indeterminado</w:t>
      </w:r>
    </w:p>
    <w:p>
      <w:pPr>
        <w:pStyle w:val="BodyText"/>
        <w:rPr>
          <w:rFonts w:ascii="Calibri"/>
          <w:i/>
          <w:sz w:val="16"/>
        </w:rPr>
      </w:pPr>
    </w:p>
    <w:p>
      <w:pPr>
        <w:pStyle w:val="BodyText"/>
        <w:spacing w:line="278" w:lineRule="auto"/>
        <w:ind w:left="102" w:right="48"/>
      </w:pPr>
      <w:r>
        <w:rPr/>
        <w:t>En este caso la solución dependerá del valor que tome </w:t>
      </w:r>
      <w:r>
        <w:rPr>
          <w:i/>
        </w:rPr>
        <w:t>a, </w:t>
      </w:r>
      <w:r>
        <w:rPr/>
        <w:t>entonces tenemos que el sistema tiene múltiples soluciones.</w:t>
      </w:r>
    </w:p>
    <w:p>
      <w:pPr>
        <w:pStyle w:val="BodyText"/>
        <w:spacing w:before="4"/>
        <w:rPr>
          <w:sz w:val="27"/>
        </w:rPr>
      </w:pPr>
    </w:p>
    <w:p>
      <w:pPr>
        <w:pStyle w:val="BodyText"/>
        <w:ind w:left="102" w:right="2980"/>
      </w:pPr>
      <w:r>
        <w:rPr/>
        <w:t>También se puede tener una solución de la siguiente manera:</w:t>
      </w:r>
    </w:p>
    <w:p>
      <w:pPr>
        <w:pStyle w:val="BodyText"/>
        <w:spacing w:before="9"/>
        <w:rPr>
          <w:sz w:val="22"/>
        </w:rPr>
      </w:pPr>
    </w:p>
    <w:p>
      <w:pPr>
        <w:spacing w:after="0"/>
        <w:rPr>
          <w:sz w:val="22"/>
        </w:rPr>
        <w:sectPr>
          <w:headerReference w:type="default" r:id="rId411"/>
          <w:footerReference w:type="default" r:id="rId412"/>
          <w:pgSz w:w="12240" w:h="15840"/>
          <w:pgMar w:header="0" w:footer="1003" w:top="1420" w:bottom="1200" w:left="1600" w:right="1580"/>
          <w:pgNumType w:start="142"/>
        </w:sectPr>
      </w:pPr>
    </w:p>
    <w:p>
      <w:pPr>
        <w:pStyle w:val="BodyText"/>
        <w:tabs>
          <w:tab w:pos="371" w:val="left" w:leader="none"/>
          <w:tab w:pos="743" w:val="left" w:leader="none"/>
        </w:tabs>
        <w:spacing w:line="256" w:lineRule="exact" w:before="118"/>
        <w:jc w:val="right"/>
        <w:rPr>
          <w:rFonts w:ascii="Cambria Math"/>
        </w:rPr>
      </w:pPr>
      <w:r>
        <w:rPr>
          <w:rFonts w:ascii="Cambria Math"/>
        </w:rPr>
        <w:t>1</w:t>
        <w:tab/>
        <w:t>0</w:t>
        <w:tab/>
      </w:r>
      <w:r>
        <w:rPr>
          <w:rFonts w:ascii="Cambria Math"/>
          <w:spacing w:val="-1"/>
        </w:rPr>
        <w:t>0</w:t>
      </w:r>
    </w:p>
    <w:p>
      <w:pPr>
        <w:pStyle w:val="BodyText"/>
        <w:tabs>
          <w:tab w:pos="573" w:val="left" w:leader="none"/>
          <w:tab w:pos="947" w:val="left" w:leader="none"/>
        </w:tabs>
        <w:spacing w:line="256" w:lineRule="exact" w:before="118"/>
        <w:ind w:left="201"/>
        <w:rPr>
          <w:rFonts w:ascii="Cambria Math"/>
        </w:rPr>
      </w:pPr>
      <w:r>
        <w:rPr/>
        <w:br w:type="column"/>
      </w:r>
      <w:r>
        <w:rPr>
          <w:rFonts w:ascii="Cambria Math"/>
        </w:rPr>
        <w:t>1</w:t>
        <w:tab/>
        <w:t>1</w:t>
        <w:tab/>
        <w:t>3</w:t>
      </w:r>
    </w:p>
    <w:p>
      <w:pPr>
        <w:tabs>
          <w:tab w:pos="1142" w:val="left" w:leader="none"/>
          <w:tab w:pos="1548" w:val="left" w:leader="none"/>
        </w:tabs>
        <w:spacing w:line="303" w:lineRule="exact" w:before="71"/>
        <w:ind w:left="638" w:right="0" w:firstLine="0"/>
        <w:jc w:val="left"/>
        <w:rPr>
          <w:sz w:val="24"/>
        </w:rPr>
      </w:pPr>
      <w:r>
        <w:rPr/>
        <w:br w:type="column"/>
      </w:r>
      <w:r>
        <w:rPr>
          <w:sz w:val="24"/>
        </w:rPr>
        <w:t>x</w:t>
      </w:r>
      <w:r>
        <w:rPr>
          <w:position w:val="-4"/>
          <w:sz w:val="17"/>
        </w:rPr>
        <w:t>1</w:t>
        <w:tab/>
      </w:r>
      <w:r>
        <w:rPr>
          <w:sz w:val="24"/>
        </w:rPr>
        <w:t>0</w:t>
        <w:tab/>
        <w:t>0</w:t>
      </w:r>
    </w:p>
    <w:p>
      <w:pPr>
        <w:tabs>
          <w:tab w:pos="655" w:val="left" w:leader="none"/>
          <w:tab w:pos="1111" w:val="left" w:leader="none"/>
        </w:tabs>
        <w:spacing w:line="305" w:lineRule="exact" w:before="69"/>
        <w:ind w:left="199" w:right="0" w:firstLine="0"/>
        <w:jc w:val="left"/>
        <w:rPr>
          <w:sz w:val="24"/>
        </w:rPr>
      </w:pPr>
      <w:r>
        <w:rPr/>
        <w:br w:type="column"/>
      </w:r>
      <w:r>
        <w:rPr>
          <w:sz w:val="24"/>
        </w:rPr>
        <w:t>x</w:t>
      </w:r>
      <w:r>
        <w:rPr>
          <w:position w:val="-4"/>
          <w:sz w:val="17"/>
        </w:rPr>
        <w:t>4</w:t>
        <w:tab/>
      </w:r>
      <w:r>
        <w:rPr>
          <w:sz w:val="24"/>
        </w:rPr>
        <w:t>x</w:t>
      </w:r>
      <w:r>
        <w:rPr>
          <w:position w:val="-4"/>
          <w:sz w:val="17"/>
        </w:rPr>
        <w:t>5</w:t>
        <w:tab/>
      </w:r>
      <w:r>
        <w:rPr>
          <w:sz w:val="24"/>
        </w:rPr>
        <w:t>3</w:t>
      </w:r>
    </w:p>
    <w:p>
      <w:pPr>
        <w:spacing w:after="0" w:line="305" w:lineRule="exact"/>
        <w:jc w:val="left"/>
        <w:rPr>
          <w:sz w:val="24"/>
        </w:rPr>
        <w:sectPr>
          <w:type w:val="continuous"/>
          <w:pgSz w:w="12240" w:h="15840"/>
          <w:pgMar w:top="0" w:bottom="280" w:left="1600" w:right="1580"/>
          <w:cols w:num="4" w:equalWidth="0">
            <w:col w:w="3406" w:space="40"/>
            <w:col w:w="1081" w:space="40"/>
            <w:col w:w="1669" w:space="40"/>
            <w:col w:w="2784"/>
          </w:cols>
        </w:sectPr>
      </w:pPr>
    </w:p>
    <w:p>
      <w:pPr>
        <w:pStyle w:val="BodyText"/>
        <w:tabs>
          <w:tab w:pos="2900" w:val="left" w:leader="none"/>
          <w:tab w:pos="3272" w:val="left" w:leader="none"/>
        </w:tabs>
        <w:spacing w:line="304" w:lineRule="exact"/>
        <w:ind w:left="1441"/>
        <w:rPr>
          <w:rFonts w:ascii="Cambria Math" w:hAnsi="Cambria Math" w:eastAsia="Cambria Math"/>
        </w:rPr>
      </w:pPr>
      <w:r>
        <w:rPr>
          <w:rFonts w:ascii="Cambria Math" w:hAnsi="Cambria Math" w:eastAsia="Cambria Math"/>
          <w:spacing w:val="2"/>
        </w:rPr>
        <w:t>�</w:t>
      </w:r>
      <w:r>
        <w:rPr>
          <w:rFonts w:ascii="Cambria Math" w:hAnsi="Cambria Math" w:eastAsia="Cambria Math"/>
          <w:spacing w:val="2"/>
          <w:position w:val="9"/>
          <w:sz w:val="17"/>
        </w:rPr>
        <w:t>′</w:t>
      </w:r>
      <w:r>
        <w:rPr>
          <w:rFonts w:ascii="Cambria Math" w:hAnsi="Cambria Math" w:eastAsia="Cambria Math"/>
          <w:spacing w:val="2"/>
        </w:rPr>
        <w:t>�|�´</w:t>
      </w:r>
      <w:r>
        <w:rPr>
          <w:rFonts w:ascii="Cambria Math" w:hAnsi="Cambria Math" w:eastAsia="Cambria Math"/>
          <w:spacing w:val="-10"/>
        </w:rPr>
        <w:t> </w:t>
      </w:r>
      <w:r>
        <w:rPr>
          <w:rFonts w:ascii="Cambria Math" w:hAnsi="Cambria Math" w:eastAsia="Cambria Math"/>
        </w:rPr>
        <w:t>=</w:t>
      </w:r>
      <w:r>
        <w:rPr>
          <w:rFonts w:ascii="Cambria Math" w:hAnsi="Cambria Math" w:eastAsia="Cambria Math"/>
          <w:spacing w:val="25"/>
        </w:rPr>
        <w:t> </w:t>
      </w:r>
      <w:r>
        <w:rPr>
          <w:rFonts w:ascii="Cambria Math" w:hAnsi="Cambria Math" w:eastAsia="Cambria Math"/>
        </w:rPr>
        <w:t>[</w:t>
      </w:r>
      <w:r>
        <w:rPr>
          <w:rFonts w:ascii="Cambria Math" w:hAnsi="Cambria Math" w:eastAsia="Cambria Math"/>
          <w:position w:val="-2"/>
        </w:rPr>
        <w:t>0</w:t>
        <w:tab/>
        <w:t>1</w:t>
        <w:tab/>
        <w:t>0</w:t>
      </w:r>
    </w:p>
    <w:p>
      <w:pPr>
        <w:pStyle w:val="BodyText"/>
        <w:tabs>
          <w:tab w:pos="573" w:val="left" w:leader="none"/>
          <w:tab w:pos="947" w:val="left" w:leader="none"/>
          <w:tab w:pos="2215" w:val="left" w:leader="none"/>
          <w:tab w:pos="2668" w:val="left" w:leader="none"/>
        </w:tabs>
        <w:spacing w:line="304" w:lineRule="exact"/>
        <w:ind w:left="201"/>
      </w:pPr>
      <w:r>
        <w:rPr/>
        <w:br w:type="column"/>
      </w:r>
      <w:r>
        <w:rPr>
          <w:rFonts w:ascii="Cambria Math"/>
          <w:position w:val="-2"/>
        </w:rPr>
        <w:t>2</w:t>
        <w:tab/>
        <w:t>0</w:t>
        <w:tab/>
        <w:t>2</w:t>
      </w:r>
      <w:r>
        <w:rPr>
          <w:rFonts w:ascii="Cambria Math"/>
        </w:rPr>
        <w:t>] =&gt;</w:t>
      </w:r>
      <w:r>
        <w:rPr>
          <w:rFonts w:ascii="Cambria Math"/>
          <w:spacing w:val="31"/>
        </w:rPr>
        <w:t> </w:t>
      </w:r>
      <w:r>
        <w:rPr>
          <w:rFonts w:ascii="Cambria Math"/>
        </w:rPr>
        <w:t>[</w:t>
      </w:r>
      <w:r>
        <w:rPr>
          <w:rFonts w:ascii="Cambria Math"/>
          <w:spacing w:val="-3"/>
        </w:rPr>
        <w:t> </w:t>
      </w:r>
      <w:r>
        <w:rPr>
          <w:position w:val="1"/>
        </w:rPr>
        <w:t>0</w:t>
        <w:tab/>
        <w:t>x</w:t>
      </w:r>
      <w:r>
        <w:rPr>
          <w:position w:val="-3"/>
          <w:sz w:val="17"/>
        </w:rPr>
        <w:t>2</w:t>
        <w:tab/>
      </w:r>
      <w:r>
        <w:rPr>
          <w:position w:val="1"/>
        </w:rPr>
        <w:t>0</w:t>
      </w:r>
    </w:p>
    <w:p>
      <w:pPr>
        <w:tabs>
          <w:tab w:pos="703" w:val="left" w:leader="none"/>
          <w:tab w:pos="1111" w:val="left" w:leader="none"/>
        </w:tabs>
        <w:spacing w:line="298" w:lineRule="exact" w:before="0"/>
        <w:ind w:left="199" w:right="0" w:firstLine="0"/>
        <w:jc w:val="left"/>
        <w:rPr>
          <w:rFonts w:ascii="Cambria Math"/>
          <w:sz w:val="24"/>
        </w:rPr>
      </w:pPr>
      <w:r>
        <w:rPr/>
        <w:br w:type="column"/>
      </w:r>
      <w:r>
        <w:rPr>
          <w:position w:val="1"/>
          <w:sz w:val="24"/>
        </w:rPr>
        <w:t>x</w:t>
      </w:r>
      <w:r>
        <w:rPr>
          <w:position w:val="-3"/>
          <w:sz w:val="17"/>
        </w:rPr>
        <w:t>4</w:t>
        <w:tab/>
      </w:r>
      <w:r>
        <w:rPr>
          <w:position w:val="1"/>
          <w:sz w:val="24"/>
        </w:rPr>
        <w:t>0</w:t>
        <w:tab/>
        <w:t>2</w:t>
      </w:r>
      <w:r>
        <w:rPr>
          <w:rFonts w:ascii="Cambria Math"/>
          <w:sz w:val="24"/>
        </w:rPr>
        <w:t>]</w:t>
      </w:r>
    </w:p>
    <w:p>
      <w:pPr>
        <w:spacing w:after="0" w:line="298" w:lineRule="exact"/>
        <w:jc w:val="left"/>
        <w:rPr>
          <w:rFonts w:ascii="Cambria Math"/>
          <w:sz w:val="24"/>
        </w:rPr>
        <w:sectPr>
          <w:type w:val="continuous"/>
          <w:pgSz w:w="12240" w:h="15840"/>
          <w:pgMar w:top="0" w:bottom="280" w:left="1600" w:right="1580"/>
          <w:cols w:num="3" w:equalWidth="0">
            <w:col w:w="3406" w:space="40"/>
            <w:col w:w="2790" w:space="40"/>
            <w:col w:w="2784"/>
          </w:cols>
        </w:sectPr>
      </w:pPr>
    </w:p>
    <w:p>
      <w:pPr>
        <w:pStyle w:val="BodyText"/>
        <w:tabs>
          <w:tab w:pos="2900" w:val="left" w:leader="none"/>
          <w:tab w:pos="3272" w:val="left" w:leader="none"/>
          <w:tab w:pos="3647" w:val="left" w:leader="none"/>
          <w:tab w:pos="4019" w:val="left" w:leader="none"/>
          <w:tab w:pos="4393" w:val="left" w:leader="none"/>
        </w:tabs>
        <w:spacing w:line="242" w:lineRule="exact"/>
        <w:ind w:left="2528"/>
        <w:rPr>
          <w:rFonts w:ascii="Cambria Math"/>
        </w:rPr>
      </w:pPr>
      <w:r>
        <w:rPr>
          <w:rFonts w:ascii="Cambria Math"/>
        </w:rPr>
        <w:t>0</w:t>
        <w:tab/>
        <w:t>0</w:t>
        <w:tab/>
        <w:t>1</w:t>
        <w:tab/>
        <w:t>0</w:t>
        <w:tab/>
        <w:t>1</w:t>
        <w:tab/>
        <w:t>1</w:t>
      </w:r>
    </w:p>
    <w:p>
      <w:pPr>
        <w:tabs>
          <w:tab w:pos="1046" w:val="left" w:leader="none"/>
          <w:tab w:pos="1406" w:val="left" w:leader="none"/>
          <w:tab w:pos="1956" w:val="left" w:leader="none"/>
          <w:tab w:pos="2316" w:val="left" w:leader="none"/>
          <w:tab w:pos="2772" w:val="left" w:leader="none"/>
        </w:tabs>
        <w:spacing w:line="280" w:lineRule="exact" w:before="0"/>
        <w:ind w:left="686" w:right="0" w:firstLine="0"/>
        <w:jc w:val="left"/>
        <w:rPr>
          <w:sz w:val="24"/>
        </w:rPr>
      </w:pPr>
      <w:r>
        <w:rPr/>
        <w:br w:type="column"/>
      </w:r>
      <w:r>
        <w:rPr>
          <w:sz w:val="24"/>
        </w:rPr>
        <w:t>0</w:t>
        <w:tab/>
        <w:t>0</w:t>
        <w:tab/>
        <w:t>x</w:t>
      </w:r>
      <w:r>
        <w:rPr>
          <w:position w:val="-4"/>
          <w:sz w:val="17"/>
        </w:rPr>
        <w:t>3</w:t>
        <w:tab/>
      </w:r>
      <w:r>
        <w:rPr>
          <w:sz w:val="24"/>
        </w:rPr>
        <w:t>0</w:t>
        <w:tab/>
        <w:t>x</w:t>
      </w:r>
      <w:r>
        <w:rPr>
          <w:position w:val="-4"/>
          <w:sz w:val="17"/>
        </w:rPr>
        <w:t>5</w:t>
        <w:tab/>
      </w:r>
      <w:r>
        <w:rPr>
          <w:sz w:val="24"/>
        </w:rPr>
        <w:t>1</w:t>
      </w:r>
    </w:p>
    <w:p>
      <w:pPr>
        <w:spacing w:after="0" w:line="280" w:lineRule="exact"/>
        <w:jc w:val="left"/>
        <w:rPr>
          <w:sz w:val="24"/>
        </w:rPr>
        <w:sectPr>
          <w:type w:val="continuous"/>
          <w:pgSz w:w="12240" w:h="15840"/>
          <w:pgMar w:top="0" w:bottom="280" w:left="1600" w:right="1580"/>
          <w:cols w:num="2" w:equalWidth="0">
            <w:col w:w="4527" w:space="40"/>
            <w:col w:w="4493"/>
          </w:cols>
        </w:sectPr>
      </w:pPr>
    </w:p>
    <w:p>
      <w:pPr>
        <w:spacing w:before="11"/>
        <w:ind w:left="0" w:right="18" w:firstLine="0"/>
        <w:jc w:val="center"/>
        <w:rPr>
          <w:rFonts w:ascii="Calibri" w:hAnsi="Calibri"/>
          <w:i/>
          <w:sz w:val="18"/>
        </w:rPr>
      </w:pPr>
      <w:r>
        <w:rPr>
          <w:rFonts w:ascii="Calibri" w:hAnsi="Calibri"/>
          <w:i/>
          <w:color w:val="44536A"/>
          <w:sz w:val="18"/>
        </w:rPr>
        <w:t>Ilustración 35 Ejemplo de solución con variables dependientes e independientes</w:t>
      </w:r>
    </w:p>
    <w:p>
      <w:pPr>
        <w:pStyle w:val="BodyText"/>
        <w:rPr>
          <w:rFonts w:ascii="Calibri"/>
          <w:i/>
          <w:sz w:val="16"/>
        </w:rPr>
      </w:pPr>
    </w:p>
    <w:p>
      <w:pPr>
        <w:pStyle w:val="BodyText"/>
        <w:spacing w:line="261" w:lineRule="auto"/>
        <w:ind w:left="102" w:right="119"/>
        <w:jc w:val="both"/>
      </w:pPr>
      <w:r>
        <w:rPr/>
        <w:t>Si tenemos este tipo de solución podemos observar que la solución dependerá del valor que tomen</w:t>
      </w:r>
      <w:r>
        <w:rPr>
          <w:spacing w:val="-12"/>
        </w:rPr>
        <w:t> </w:t>
      </w:r>
      <w:r>
        <w:rPr/>
        <w:t>las</w:t>
      </w:r>
      <w:r>
        <w:rPr>
          <w:spacing w:val="-13"/>
        </w:rPr>
        <w:t> </w:t>
      </w:r>
      <w:r>
        <w:rPr/>
        <w:t>variables</w:t>
      </w:r>
      <w:r>
        <w:rPr>
          <w:spacing w:val="-12"/>
        </w:rPr>
        <w:t> </w:t>
      </w:r>
      <w:r>
        <w:rPr/>
        <w:t>x</w:t>
      </w:r>
      <w:r>
        <w:rPr>
          <w:rFonts w:ascii="Cambria Math" w:hAnsi="Cambria Math" w:eastAsia="Cambria Math"/>
          <w:position w:val="-4"/>
          <w:sz w:val="17"/>
        </w:rPr>
        <w:t>4</w:t>
      </w:r>
      <w:r>
        <w:rPr>
          <w:rFonts w:ascii="Cambria Math" w:hAnsi="Cambria Math" w:eastAsia="Cambria Math"/>
          <w:spacing w:val="16"/>
          <w:position w:val="-4"/>
          <w:sz w:val="17"/>
        </w:rPr>
        <w:t> </w:t>
      </w:r>
      <w:r>
        <w:rPr>
          <w:rFonts w:ascii="Cambria Math" w:hAnsi="Cambria Math" w:eastAsia="Cambria Math"/>
        </w:rPr>
        <w:t>�</w:t>
      </w:r>
      <w:r>
        <w:rPr>
          <w:rFonts w:ascii="Cambria Math" w:hAnsi="Cambria Math" w:eastAsia="Cambria Math"/>
          <w:spacing w:val="-5"/>
        </w:rPr>
        <w:t> </w:t>
      </w:r>
      <w:r>
        <w:rPr>
          <w:spacing w:val="2"/>
        </w:rPr>
        <w:t>x</w:t>
      </w:r>
      <w:r>
        <w:rPr>
          <w:spacing w:val="2"/>
          <w:position w:val="-4"/>
          <w:sz w:val="17"/>
        </w:rPr>
        <w:t>5</w:t>
      </w:r>
      <w:r>
        <w:rPr>
          <w:spacing w:val="2"/>
        </w:rPr>
        <w:t>,</w:t>
      </w:r>
      <w:r>
        <w:rPr>
          <w:spacing w:val="-12"/>
        </w:rPr>
        <w:t> </w:t>
      </w:r>
      <w:r>
        <w:rPr/>
        <w:t>siendo</w:t>
      </w:r>
      <w:r>
        <w:rPr>
          <w:spacing w:val="-12"/>
        </w:rPr>
        <w:t> </w:t>
      </w:r>
      <w:r>
        <w:rPr/>
        <w:t>posible</w:t>
      </w:r>
      <w:r>
        <w:rPr>
          <w:spacing w:val="-13"/>
        </w:rPr>
        <w:t> </w:t>
      </w:r>
      <w:r>
        <w:rPr/>
        <w:t>hacer</w:t>
      </w:r>
      <w:r>
        <w:rPr>
          <w:spacing w:val="-13"/>
        </w:rPr>
        <w:t> </w:t>
      </w:r>
      <w:r>
        <w:rPr/>
        <w:t>lo</w:t>
      </w:r>
      <w:r>
        <w:rPr>
          <w:spacing w:val="-12"/>
        </w:rPr>
        <w:t> </w:t>
      </w:r>
      <w:r>
        <w:rPr/>
        <w:t>siguiente</w:t>
      </w:r>
      <w:r>
        <w:rPr>
          <w:spacing w:val="-12"/>
        </w:rPr>
        <w:t> </w:t>
      </w:r>
      <w:r>
        <w:rPr/>
        <w:t>x</w:t>
      </w:r>
      <w:r>
        <w:rPr>
          <w:position w:val="-4"/>
          <w:sz w:val="17"/>
        </w:rPr>
        <w:t>4</w:t>
      </w:r>
      <w:r>
        <w:rPr>
          <w:spacing w:val="21"/>
          <w:position w:val="-4"/>
          <w:sz w:val="17"/>
        </w:rPr>
        <w:t> </w:t>
      </w:r>
      <w:r>
        <w:rPr>
          <w:rFonts w:ascii="Cambria Math" w:hAnsi="Cambria Math" w:eastAsia="Cambria Math"/>
        </w:rPr>
        <w:t>=</w:t>
      </w:r>
      <w:r>
        <w:rPr>
          <w:rFonts w:ascii="Cambria Math" w:hAnsi="Cambria Math" w:eastAsia="Cambria Math"/>
          <w:spacing w:val="3"/>
        </w:rPr>
        <w:t> </w:t>
      </w:r>
      <w:r>
        <w:rPr>
          <w:i/>
        </w:rPr>
        <w:t>a</w:t>
      </w:r>
      <w:r>
        <w:rPr>
          <w:i/>
          <w:spacing w:val="-8"/>
        </w:rPr>
        <w:t> </w:t>
      </w:r>
      <w:r>
        <w:rPr>
          <w:i/>
        </w:rPr>
        <w:t>y</w:t>
      </w:r>
      <w:r>
        <w:rPr>
          <w:i/>
          <w:spacing w:val="46"/>
        </w:rPr>
        <w:t> </w:t>
      </w:r>
      <w:r>
        <w:rPr/>
        <w:t>x</w:t>
      </w:r>
      <w:r>
        <w:rPr>
          <w:position w:val="-4"/>
          <w:sz w:val="17"/>
        </w:rPr>
        <w:t>5</w:t>
      </w:r>
      <w:r>
        <w:rPr>
          <w:spacing w:val="21"/>
          <w:position w:val="-4"/>
          <w:sz w:val="17"/>
        </w:rPr>
        <w:t> </w:t>
      </w:r>
      <w:r>
        <w:rPr>
          <w:rFonts w:ascii="Cambria Math" w:hAnsi="Cambria Math" w:eastAsia="Cambria Math"/>
        </w:rPr>
        <w:t>=</w:t>
      </w:r>
      <w:r>
        <w:rPr>
          <w:rFonts w:ascii="Cambria Math" w:hAnsi="Cambria Math" w:eastAsia="Cambria Math"/>
          <w:spacing w:val="6"/>
        </w:rPr>
        <w:t> </w:t>
      </w:r>
      <w:r>
        <w:rPr>
          <w:rFonts w:ascii="Cambria Math" w:hAnsi="Cambria Math" w:eastAsia="Cambria Math"/>
          <w:spacing w:val="2"/>
        </w:rPr>
        <w:t>�,</w:t>
      </w:r>
      <w:r>
        <w:rPr>
          <w:rFonts w:ascii="Cambria Math" w:hAnsi="Cambria Math" w:eastAsia="Cambria Math"/>
          <w:spacing w:val="-4"/>
        </w:rPr>
        <w:t> </w:t>
      </w:r>
      <w:r>
        <w:rPr/>
        <w:t>donde</w:t>
      </w:r>
      <w:r>
        <w:rPr>
          <w:spacing w:val="-15"/>
        </w:rPr>
        <w:t> </w:t>
      </w:r>
      <w:r>
        <w:rPr>
          <w:rFonts w:ascii="Cambria Math" w:hAnsi="Cambria Math" w:eastAsia="Cambria Math"/>
          <w:spacing w:val="2"/>
        </w:rPr>
        <w:t>�,</w:t>
      </w:r>
      <w:r>
        <w:rPr>
          <w:rFonts w:ascii="Cambria Math" w:hAnsi="Cambria Math" w:eastAsia="Cambria Math"/>
          <w:spacing w:val="-19"/>
        </w:rPr>
        <w:t> </w:t>
      </w:r>
      <w:r>
        <w:rPr>
          <w:rFonts w:ascii="Cambria Math" w:hAnsi="Cambria Math" w:eastAsia="Cambria Math"/>
        </w:rPr>
        <w:t>� ∈ ℝ</w:t>
      </w:r>
      <w:r>
        <w:rPr/>
        <w:t>, generando múltiples soluciones al sistema</w:t>
      </w:r>
      <w:r>
        <w:rPr>
          <w:spacing w:val="-12"/>
        </w:rPr>
        <w:t> </w:t>
      </w:r>
      <w:r>
        <w:rPr/>
        <w:t>lineal.</w:t>
      </w:r>
    </w:p>
    <w:p>
      <w:pPr>
        <w:pStyle w:val="BodyText"/>
      </w:pPr>
    </w:p>
    <w:p>
      <w:pPr>
        <w:pStyle w:val="BodyText"/>
        <w:rPr>
          <w:sz w:val="23"/>
        </w:rPr>
      </w:pPr>
    </w:p>
    <w:p>
      <w:pPr>
        <w:pStyle w:val="BodyText"/>
        <w:spacing w:before="1"/>
        <w:ind w:left="102"/>
        <w:jc w:val="both"/>
        <w:rPr>
          <w:rFonts w:ascii="Calibri Light" w:hAnsi="Calibri Light"/>
          <w:b w:val="0"/>
        </w:rPr>
      </w:pPr>
      <w:bookmarkStart w:name="_bookmark123" w:id="127"/>
      <w:bookmarkEnd w:id="127"/>
      <w:r>
        <w:rPr/>
      </w:r>
      <w:r>
        <w:rPr>
          <w:rFonts w:ascii="Calibri Light" w:hAnsi="Calibri Light"/>
          <w:b w:val="0"/>
        </w:rPr>
        <w:t>Variables básicas y no básicas.</w:t>
      </w:r>
    </w:p>
    <w:p>
      <w:pPr>
        <w:pStyle w:val="BodyText"/>
        <w:spacing w:before="3"/>
        <w:rPr>
          <w:rFonts w:ascii="Calibri Light"/>
          <w:b w:val="0"/>
          <w:sz w:val="29"/>
        </w:rPr>
      </w:pPr>
    </w:p>
    <w:p>
      <w:pPr>
        <w:pStyle w:val="BodyText"/>
        <w:spacing w:line="276" w:lineRule="auto"/>
        <w:ind w:left="102" w:right="122"/>
        <w:jc w:val="both"/>
      </w:pPr>
      <w:r>
        <w:rPr/>
        <w:t>Un rango de un conjunto de funciones lineales es igual número máximo de ellas que son linealmente</w:t>
      </w:r>
      <w:r>
        <w:rPr>
          <w:spacing w:val="-16"/>
        </w:rPr>
        <w:t> </w:t>
      </w:r>
      <w:r>
        <w:rPr/>
        <w:t>independientes.</w:t>
      </w:r>
      <w:r>
        <w:rPr>
          <w:spacing w:val="-16"/>
        </w:rPr>
        <w:t> </w:t>
      </w:r>
      <w:r>
        <w:rPr/>
        <w:t>Una</w:t>
      </w:r>
      <w:r>
        <w:rPr>
          <w:spacing w:val="-17"/>
        </w:rPr>
        <w:t> </w:t>
      </w:r>
      <w:r>
        <w:rPr/>
        <w:t>forma</w:t>
      </w:r>
      <w:r>
        <w:rPr>
          <w:spacing w:val="-17"/>
        </w:rPr>
        <w:t> </w:t>
      </w:r>
      <w:r>
        <w:rPr/>
        <w:t>de</w:t>
      </w:r>
      <w:r>
        <w:rPr>
          <w:spacing w:val="-17"/>
        </w:rPr>
        <w:t> </w:t>
      </w:r>
      <w:r>
        <w:rPr/>
        <w:t>saber</w:t>
      </w:r>
      <w:r>
        <w:rPr>
          <w:spacing w:val="-14"/>
        </w:rPr>
        <w:t> </w:t>
      </w:r>
      <w:r>
        <w:rPr/>
        <w:t>el</w:t>
      </w:r>
      <w:r>
        <w:rPr>
          <w:spacing w:val="-13"/>
        </w:rPr>
        <w:t> </w:t>
      </w:r>
      <w:r>
        <w:rPr/>
        <w:t>rango</w:t>
      </w:r>
      <w:r>
        <w:rPr>
          <w:spacing w:val="-16"/>
        </w:rPr>
        <w:t> </w:t>
      </w:r>
      <w:r>
        <w:rPr/>
        <w:t>de</w:t>
      </w:r>
      <w:r>
        <w:rPr>
          <w:spacing w:val="-17"/>
        </w:rPr>
        <w:t> </w:t>
      </w:r>
      <w:r>
        <w:rPr/>
        <w:t>un</w:t>
      </w:r>
      <w:r>
        <w:rPr>
          <w:spacing w:val="-13"/>
        </w:rPr>
        <w:t> </w:t>
      </w:r>
      <w:r>
        <w:rPr/>
        <w:t>conjunto</w:t>
      </w:r>
      <w:r>
        <w:rPr>
          <w:spacing w:val="-16"/>
        </w:rPr>
        <w:t> </w:t>
      </w:r>
      <w:r>
        <w:rPr/>
        <w:t>de</w:t>
      </w:r>
      <w:r>
        <w:rPr>
          <w:spacing w:val="-17"/>
        </w:rPr>
        <w:t> </w:t>
      </w:r>
      <w:r>
        <w:rPr/>
        <w:t>funciones</w:t>
      </w:r>
      <w:r>
        <w:rPr>
          <w:spacing w:val="-16"/>
        </w:rPr>
        <w:t> </w:t>
      </w:r>
      <w:r>
        <w:rPr/>
        <w:t>lineales consiste en efectuar tantos intercambios de Jordán como sea</w:t>
      </w:r>
      <w:r>
        <w:rPr>
          <w:spacing w:val="-10"/>
        </w:rPr>
        <w:t> </w:t>
      </w:r>
      <w:r>
        <w:rPr/>
        <w:t>posible.</w:t>
      </w:r>
    </w:p>
    <w:p>
      <w:pPr>
        <w:pStyle w:val="BodyText"/>
        <w:spacing w:before="7"/>
        <w:rPr>
          <w:sz w:val="27"/>
        </w:rPr>
      </w:pPr>
    </w:p>
    <w:p>
      <w:pPr>
        <w:pStyle w:val="BodyText"/>
        <w:ind w:left="102"/>
        <w:jc w:val="both"/>
      </w:pPr>
      <w:r>
        <w:rPr/>
        <w:t>El número de variables dependientes que se vuelvan independientes será entonces el rango.</w:t>
      </w:r>
    </w:p>
    <w:p>
      <w:pPr>
        <w:pStyle w:val="BodyText"/>
        <w:spacing w:before="3"/>
        <w:rPr>
          <w:sz w:val="25"/>
        </w:rPr>
      </w:pPr>
    </w:p>
    <w:p>
      <w:pPr>
        <w:spacing w:after="0"/>
        <w:rPr>
          <w:sz w:val="25"/>
        </w:rPr>
        <w:sectPr>
          <w:type w:val="continuous"/>
          <w:pgSz w:w="12240" w:h="15840"/>
          <w:pgMar w:top="0" w:bottom="280" w:left="1600" w:right="1580"/>
        </w:sectPr>
      </w:pPr>
    </w:p>
    <w:p>
      <w:pPr>
        <w:pStyle w:val="BodyText"/>
        <w:spacing w:before="69"/>
        <w:ind w:left="102" w:right="-18"/>
      </w:pPr>
      <w:r>
        <w:rPr/>
        <w:t>Por</w:t>
      </w:r>
      <w:r>
        <w:rPr>
          <w:spacing w:val="-3"/>
        </w:rPr>
        <w:t> </w:t>
      </w:r>
      <w:r>
        <w:rPr/>
        <w:t>ejemplo:</w:t>
      </w:r>
    </w:p>
    <w:p>
      <w:pPr>
        <w:pStyle w:val="BodyText"/>
        <w:spacing w:before="10"/>
        <w:rPr>
          <w:sz w:val="33"/>
        </w:rPr>
      </w:pPr>
      <w:r>
        <w:rPr/>
        <w:br w:type="column"/>
      </w:r>
      <w:r>
        <w:rPr>
          <w:sz w:val="33"/>
        </w:rPr>
      </w:r>
    </w:p>
    <w:p>
      <w:pPr>
        <w:tabs>
          <w:tab w:pos="1427" w:val="left" w:leader="none"/>
        </w:tabs>
        <w:spacing w:before="0"/>
        <w:ind w:left="0" w:right="1820" w:firstLine="0"/>
        <w:jc w:val="center"/>
        <w:rPr>
          <w:rFonts w:ascii="Cambria Math" w:eastAsia="Cambria Math"/>
          <w:sz w:val="17"/>
        </w:rPr>
      </w:pPr>
      <w:r>
        <w:rPr>
          <w:rFonts w:ascii="Cambria Math" w:eastAsia="Cambria Math"/>
          <w:spacing w:val="-6"/>
          <w:sz w:val="24"/>
        </w:rPr>
        <w:t>�</w:t>
      </w:r>
      <w:r>
        <w:rPr>
          <w:rFonts w:ascii="Cambria Math" w:eastAsia="Cambria Math"/>
          <w:spacing w:val="-6"/>
          <w:position w:val="-4"/>
          <w:sz w:val="17"/>
        </w:rPr>
        <w:t>1  </w:t>
      </w:r>
      <w:r>
        <w:rPr>
          <w:rFonts w:ascii="Cambria Math" w:eastAsia="Cambria Math"/>
          <w:sz w:val="24"/>
        </w:rPr>
        <w:t>=</w:t>
      </w:r>
      <w:r>
        <w:rPr>
          <w:rFonts w:ascii="Cambria Math" w:eastAsia="Cambria Math"/>
          <w:spacing w:val="-5"/>
          <w:sz w:val="24"/>
        </w:rPr>
        <w:t> </w:t>
      </w:r>
      <w:r>
        <w:rPr>
          <w:rFonts w:ascii="Cambria Math" w:eastAsia="Cambria Math"/>
          <w:spacing w:val="-4"/>
          <w:sz w:val="24"/>
        </w:rPr>
        <w:t>�</w:t>
      </w:r>
      <w:r>
        <w:rPr>
          <w:rFonts w:ascii="Cambria Math" w:eastAsia="Cambria Math"/>
          <w:spacing w:val="-4"/>
          <w:position w:val="-4"/>
          <w:sz w:val="17"/>
        </w:rPr>
        <w:t>1</w:t>
      </w:r>
      <w:r>
        <w:rPr>
          <w:rFonts w:ascii="Cambria Math" w:eastAsia="Cambria Math"/>
          <w:spacing w:val="13"/>
          <w:position w:val="-4"/>
          <w:sz w:val="17"/>
        </w:rPr>
        <w:t> </w:t>
      </w:r>
      <w:r>
        <w:rPr>
          <w:rFonts w:ascii="Cambria Math" w:eastAsia="Cambria Math"/>
          <w:sz w:val="24"/>
        </w:rPr>
        <w:t>+</w:t>
        <w:tab/>
        <w:t>2�</w:t>
      </w:r>
      <w:r>
        <w:rPr>
          <w:rFonts w:ascii="Cambria Math" w:eastAsia="Cambria Math"/>
          <w:position w:val="-4"/>
          <w:sz w:val="17"/>
        </w:rPr>
        <w:t>3 </w:t>
      </w:r>
      <w:r>
        <w:rPr>
          <w:rFonts w:ascii="Cambria Math" w:eastAsia="Cambria Math"/>
          <w:sz w:val="24"/>
        </w:rPr>
        <w:t>+</w:t>
      </w:r>
      <w:r>
        <w:rPr>
          <w:rFonts w:ascii="Cambria Math" w:eastAsia="Cambria Math"/>
          <w:spacing w:val="-10"/>
          <w:sz w:val="24"/>
        </w:rPr>
        <w:t> </w:t>
      </w:r>
      <w:r>
        <w:rPr>
          <w:rFonts w:ascii="Cambria Math" w:eastAsia="Cambria Math"/>
          <w:sz w:val="24"/>
        </w:rPr>
        <w:t>�</w:t>
      </w:r>
      <w:r>
        <w:rPr>
          <w:rFonts w:ascii="Cambria Math" w:eastAsia="Cambria Math"/>
          <w:position w:val="-4"/>
          <w:sz w:val="17"/>
        </w:rPr>
        <w:t>4</w:t>
      </w:r>
    </w:p>
    <w:p>
      <w:pPr>
        <w:spacing w:before="8"/>
        <w:ind w:left="0" w:right="1820" w:firstLine="0"/>
        <w:jc w:val="center"/>
        <w:rPr>
          <w:rFonts w:ascii="Cambria Math" w:eastAsia="Cambria Math"/>
          <w:sz w:val="17"/>
        </w:rPr>
      </w:pPr>
      <w:r>
        <w:rPr>
          <w:rFonts w:ascii="Cambria Math" w:eastAsia="Cambria Math"/>
          <w:sz w:val="24"/>
        </w:rPr>
        <w:t>�</w:t>
      </w:r>
      <w:r>
        <w:rPr>
          <w:rFonts w:ascii="Cambria Math" w:eastAsia="Cambria Math"/>
          <w:position w:val="-4"/>
          <w:sz w:val="17"/>
        </w:rPr>
        <w:t>2 </w:t>
      </w:r>
      <w:r>
        <w:rPr>
          <w:rFonts w:ascii="Cambria Math" w:eastAsia="Cambria Math"/>
          <w:sz w:val="24"/>
        </w:rPr>
        <w:t>= �</w:t>
      </w:r>
      <w:r>
        <w:rPr>
          <w:rFonts w:ascii="Cambria Math" w:eastAsia="Cambria Math"/>
          <w:position w:val="-4"/>
          <w:sz w:val="17"/>
        </w:rPr>
        <w:t>1 </w:t>
      </w:r>
      <w:r>
        <w:rPr>
          <w:rFonts w:ascii="Cambria Math" w:eastAsia="Cambria Math"/>
          <w:sz w:val="24"/>
        </w:rPr>
        <w:t>+ �</w:t>
      </w:r>
      <w:r>
        <w:rPr>
          <w:rFonts w:ascii="Cambria Math" w:eastAsia="Cambria Math"/>
          <w:position w:val="-4"/>
          <w:sz w:val="17"/>
        </w:rPr>
        <w:t>2 </w:t>
      </w:r>
      <w:r>
        <w:rPr>
          <w:rFonts w:ascii="Cambria Math" w:eastAsia="Cambria Math"/>
          <w:sz w:val="24"/>
        </w:rPr>
        <w:t>+ �</w:t>
      </w:r>
      <w:r>
        <w:rPr>
          <w:rFonts w:ascii="Cambria Math" w:eastAsia="Cambria Math"/>
          <w:position w:val="-4"/>
          <w:sz w:val="17"/>
        </w:rPr>
        <w:t>3 </w:t>
      </w:r>
      <w:r>
        <w:rPr>
          <w:rFonts w:ascii="Cambria Math" w:eastAsia="Cambria Math"/>
          <w:sz w:val="24"/>
        </w:rPr>
        <w:t>+ �</w:t>
      </w:r>
      <w:r>
        <w:rPr>
          <w:rFonts w:ascii="Cambria Math" w:eastAsia="Cambria Math"/>
          <w:position w:val="-4"/>
          <w:sz w:val="17"/>
        </w:rPr>
        <w:t>4</w:t>
      </w:r>
    </w:p>
    <w:p>
      <w:pPr>
        <w:tabs>
          <w:tab w:pos="2244" w:val="left" w:leader="none"/>
        </w:tabs>
        <w:spacing w:before="5"/>
        <w:ind w:left="0" w:right="1820" w:firstLine="0"/>
        <w:jc w:val="center"/>
        <w:rPr>
          <w:rFonts w:ascii="Cambria Math" w:eastAsia="Cambria Math"/>
          <w:sz w:val="17"/>
        </w:rPr>
      </w:pPr>
      <w:r>
        <w:rPr>
          <w:rFonts w:ascii="Cambria Math" w:eastAsia="Cambria Math"/>
          <w:spacing w:val="-4"/>
          <w:sz w:val="24"/>
        </w:rPr>
        <w:t>�</w:t>
      </w:r>
      <w:r>
        <w:rPr>
          <w:rFonts w:ascii="Cambria Math" w:eastAsia="Cambria Math"/>
          <w:spacing w:val="-4"/>
          <w:position w:val="-4"/>
          <w:sz w:val="17"/>
        </w:rPr>
        <w:t>3  </w:t>
      </w:r>
      <w:r>
        <w:rPr>
          <w:rFonts w:ascii="Cambria Math" w:eastAsia="Cambria Math"/>
          <w:sz w:val="24"/>
        </w:rPr>
        <w:t>= </w:t>
      </w:r>
      <w:r>
        <w:rPr>
          <w:rFonts w:ascii="Cambria Math" w:eastAsia="Cambria Math"/>
          <w:spacing w:val="-4"/>
          <w:sz w:val="24"/>
        </w:rPr>
        <w:t>�</w:t>
      </w:r>
      <w:r>
        <w:rPr>
          <w:rFonts w:ascii="Cambria Math" w:eastAsia="Cambria Math"/>
          <w:spacing w:val="-4"/>
          <w:position w:val="-4"/>
          <w:sz w:val="17"/>
        </w:rPr>
        <w:t>1 </w:t>
      </w:r>
      <w:r>
        <w:rPr>
          <w:rFonts w:ascii="Cambria Math" w:eastAsia="Cambria Math"/>
          <w:sz w:val="24"/>
        </w:rPr>
        <w:t>+</w:t>
      </w:r>
      <w:r>
        <w:rPr>
          <w:rFonts w:ascii="Cambria Math" w:eastAsia="Cambria Math"/>
          <w:spacing w:val="-13"/>
          <w:sz w:val="24"/>
        </w:rPr>
        <w:t> </w:t>
      </w:r>
      <w:r>
        <w:rPr>
          <w:rFonts w:ascii="Cambria Math" w:eastAsia="Cambria Math"/>
          <w:sz w:val="24"/>
        </w:rPr>
        <w:t>2�</w:t>
      </w:r>
      <w:r>
        <w:rPr>
          <w:rFonts w:ascii="Cambria Math" w:eastAsia="Cambria Math"/>
          <w:position w:val="-4"/>
          <w:sz w:val="17"/>
        </w:rPr>
        <w:t>2</w:t>
      </w:r>
      <w:r>
        <w:rPr>
          <w:rFonts w:ascii="Cambria Math" w:eastAsia="Cambria Math"/>
          <w:spacing w:val="10"/>
          <w:position w:val="-4"/>
          <w:sz w:val="17"/>
        </w:rPr>
        <w:t> </w:t>
      </w:r>
      <w:r>
        <w:rPr>
          <w:rFonts w:ascii="Cambria Math" w:eastAsia="Cambria Math"/>
          <w:sz w:val="24"/>
        </w:rPr>
        <w:t>+</w:t>
        <w:tab/>
        <w:t>�</w:t>
      </w:r>
      <w:r>
        <w:rPr>
          <w:rFonts w:ascii="Cambria Math" w:eastAsia="Cambria Math"/>
          <w:position w:val="-4"/>
          <w:sz w:val="17"/>
        </w:rPr>
        <w:t>4</w:t>
      </w:r>
    </w:p>
    <w:p>
      <w:pPr>
        <w:spacing w:before="9"/>
        <w:ind w:left="0" w:right="1816" w:firstLine="0"/>
        <w:jc w:val="center"/>
        <w:rPr>
          <w:rFonts w:ascii="Calibri" w:hAnsi="Calibri"/>
          <w:i/>
          <w:sz w:val="18"/>
        </w:rPr>
      </w:pPr>
      <w:r>
        <w:rPr>
          <w:rFonts w:ascii="Calibri" w:hAnsi="Calibri"/>
          <w:i/>
          <w:color w:val="44536A"/>
          <w:sz w:val="18"/>
        </w:rPr>
        <w:t>Ilustración 36 Sistema de Ecuaciones para variables básicas y no básicas</w:t>
      </w:r>
    </w:p>
    <w:p>
      <w:pPr>
        <w:spacing w:after="0"/>
        <w:jc w:val="center"/>
        <w:rPr>
          <w:rFonts w:ascii="Calibri" w:hAnsi="Calibri"/>
          <w:sz w:val="18"/>
        </w:rPr>
        <w:sectPr>
          <w:type w:val="continuous"/>
          <w:pgSz w:w="12240" w:h="15840"/>
          <w:pgMar w:top="0" w:bottom="280" w:left="1600" w:right="1580"/>
          <w:cols w:num="2" w:equalWidth="0">
            <w:col w:w="1335" w:space="460"/>
            <w:col w:w="7265"/>
          </w:cols>
        </w:sectPr>
      </w:pPr>
    </w:p>
    <w:p>
      <w:pPr>
        <w:pStyle w:val="BodyText"/>
        <w:spacing w:before="4"/>
        <w:rPr>
          <w:rFonts w:ascii="Calibri"/>
          <w:i/>
          <w:sz w:val="10"/>
        </w:rPr>
      </w:pPr>
    </w:p>
    <w:p>
      <w:pPr>
        <w:pStyle w:val="BodyText"/>
        <w:spacing w:before="69"/>
        <w:ind w:left="102" w:right="2980"/>
      </w:pPr>
      <w:r>
        <w:rPr/>
        <w:t>La tabla correspondiente seria:</w:t>
      </w:r>
    </w:p>
    <w:p>
      <w:pPr>
        <w:pStyle w:val="BodyText"/>
        <w:rPr>
          <w:sz w:val="20"/>
        </w:rPr>
      </w:pPr>
    </w:p>
    <w:p>
      <w:pPr>
        <w:pStyle w:val="BodyText"/>
        <w:spacing w:before="5"/>
        <w:rPr>
          <w:sz w:val="15"/>
        </w:rPr>
      </w:pPr>
    </w:p>
    <w:tbl>
      <w:tblPr>
        <w:tblW w:w="0" w:type="auto"/>
        <w:jc w:val="left"/>
        <w:tblInd w:w="29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0"/>
        <w:gridCol w:w="572"/>
        <w:gridCol w:w="630"/>
        <w:gridCol w:w="630"/>
        <w:gridCol w:w="716"/>
      </w:tblGrid>
      <w:tr>
        <w:trPr>
          <w:trHeight w:val="390" w:hRule="exact"/>
        </w:trPr>
        <w:tc>
          <w:tcPr>
            <w:tcW w:w="590" w:type="dxa"/>
          </w:tcPr>
          <w:p>
            <w:pPr/>
          </w:p>
        </w:tc>
        <w:tc>
          <w:tcPr>
            <w:tcW w:w="572" w:type="dxa"/>
          </w:tcPr>
          <w:p>
            <w:pPr>
              <w:pStyle w:val="TableParagraph"/>
              <w:spacing w:line="275" w:lineRule="exact"/>
              <w:ind w:right="49"/>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1</w:t>
            </w:r>
          </w:p>
        </w:tc>
        <w:tc>
          <w:tcPr>
            <w:tcW w:w="630" w:type="dxa"/>
          </w:tcPr>
          <w:p>
            <w:pPr>
              <w:pStyle w:val="TableParagraph"/>
              <w:spacing w:line="275" w:lineRule="exact"/>
              <w:ind w:left="37" w:right="3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630" w:type="dxa"/>
          </w:tcPr>
          <w:p>
            <w:pPr>
              <w:pStyle w:val="TableParagraph"/>
              <w:spacing w:line="275" w:lineRule="exact"/>
              <w:ind w:left="39" w:right="3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3</w:t>
            </w:r>
          </w:p>
        </w:tc>
        <w:tc>
          <w:tcPr>
            <w:tcW w:w="716" w:type="dxa"/>
          </w:tcPr>
          <w:p>
            <w:pPr>
              <w:pStyle w:val="TableParagraph"/>
              <w:spacing w:line="275" w:lineRule="exact"/>
              <w:ind w:left="38" w:right="123"/>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4</w:t>
            </w:r>
          </w:p>
        </w:tc>
      </w:tr>
      <w:tr>
        <w:trPr>
          <w:trHeight w:val="523" w:hRule="exact"/>
        </w:trPr>
        <w:tc>
          <w:tcPr>
            <w:tcW w:w="590" w:type="dxa"/>
          </w:tcPr>
          <w:p>
            <w:pPr>
              <w:pStyle w:val="TableParagraph"/>
              <w:spacing w:before="92"/>
              <w:ind w:left="125" w:right="90"/>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72" w:type="dxa"/>
          </w:tcPr>
          <w:p>
            <w:pPr>
              <w:pStyle w:val="TableParagraph"/>
              <w:spacing w:before="86"/>
              <w:ind w:right="42"/>
              <w:rPr>
                <w:sz w:val="24"/>
              </w:rPr>
            </w:pPr>
            <w:r>
              <w:rPr>
                <w:sz w:val="24"/>
                <w:shd w:fill="FFFF00" w:color="auto" w:val="clear"/>
              </w:rPr>
              <w:t>-1</w:t>
            </w:r>
          </w:p>
        </w:tc>
        <w:tc>
          <w:tcPr>
            <w:tcW w:w="630" w:type="dxa"/>
          </w:tcPr>
          <w:p>
            <w:pPr>
              <w:pStyle w:val="TableParagraph"/>
              <w:spacing w:before="86"/>
              <w:ind w:left="8"/>
              <w:rPr>
                <w:sz w:val="24"/>
              </w:rPr>
            </w:pPr>
            <w:r>
              <w:rPr>
                <w:sz w:val="24"/>
              </w:rPr>
              <w:t>0</w:t>
            </w:r>
          </w:p>
        </w:tc>
        <w:tc>
          <w:tcPr>
            <w:tcW w:w="630" w:type="dxa"/>
          </w:tcPr>
          <w:p>
            <w:pPr>
              <w:pStyle w:val="TableParagraph"/>
              <w:spacing w:before="86"/>
              <w:ind w:left="39" w:right="31"/>
              <w:rPr>
                <w:sz w:val="24"/>
              </w:rPr>
            </w:pPr>
            <w:r>
              <w:rPr>
                <w:sz w:val="24"/>
              </w:rPr>
              <w:t>-2</w:t>
            </w:r>
          </w:p>
        </w:tc>
        <w:tc>
          <w:tcPr>
            <w:tcW w:w="716" w:type="dxa"/>
          </w:tcPr>
          <w:p>
            <w:pPr>
              <w:pStyle w:val="TableParagraph"/>
              <w:spacing w:before="86"/>
              <w:ind w:left="38" w:right="116"/>
              <w:rPr>
                <w:sz w:val="24"/>
              </w:rPr>
            </w:pPr>
            <w:r>
              <w:rPr>
                <w:sz w:val="24"/>
              </w:rPr>
              <w:t>-1</w:t>
            </w:r>
          </w:p>
        </w:tc>
      </w:tr>
      <w:tr>
        <w:trPr>
          <w:trHeight w:val="523" w:hRule="exact"/>
        </w:trPr>
        <w:tc>
          <w:tcPr>
            <w:tcW w:w="590" w:type="dxa"/>
          </w:tcPr>
          <w:p>
            <w:pPr>
              <w:pStyle w:val="TableParagraph"/>
              <w:spacing w:before="92"/>
              <w:ind w:left="125" w:right="90"/>
              <w:rPr>
                <w:rFonts w:ascii="Cambria Math" w:eastAsia="Cambria Math"/>
                <w:sz w:val="17"/>
              </w:rPr>
            </w:pPr>
            <w:r>
              <w:rPr>
                <w:rFonts w:ascii="Cambria Math" w:eastAsia="Cambria Math"/>
                <w:sz w:val="24"/>
              </w:rPr>
              <w:t>�</w:t>
            </w:r>
            <w:r>
              <w:rPr>
                <w:rFonts w:ascii="Cambria Math" w:eastAsia="Cambria Math"/>
                <w:position w:val="-4"/>
                <w:sz w:val="17"/>
              </w:rPr>
              <w:t>2</w:t>
            </w:r>
          </w:p>
        </w:tc>
        <w:tc>
          <w:tcPr>
            <w:tcW w:w="572" w:type="dxa"/>
          </w:tcPr>
          <w:p>
            <w:pPr>
              <w:pStyle w:val="TableParagraph"/>
              <w:spacing w:before="86"/>
              <w:ind w:right="42"/>
              <w:rPr>
                <w:sz w:val="24"/>
              </w:rPr>
            </w:pPr>
            <w:r>
              <w:rPr>
                <w:sz w:val="24"/>
              </w:rPr>
              <w:t>-1</w:t>
            </w:r>
          </w:p>
        </w:tc>
        <w:tc>
          <w:tcPr>
            <w:tcW w:w="630" w:type="dxa"/>
          </w:tcPr>
          <w:p>
            <w:pPr>
              <w:pStyle w:val="TableParagraph"/>
              <w:spacing w:before="86"/>
              <w:ind w:left="37" w:right="32"/>
              <w:rPr>
                <w:sz w:val="24"/>
              </w:rPr>
            </w:pPr>
            <w:r>
              <w:rPr>
                <w:sz w:val="24"/>
              </w:rPr>
              <w:t>-1</w:t>
            </w:r>
          </w:p>
        </w:tc>
        <w:tc>
          <w:tcPr>
            <w:tcW w:w="630" w:type="dxa"/>
          </w:tcPr>
          <w:p>
            <w:pPr>
              <w:pStyle w:val="TableParagraph"/>
              <w:spacing w:before="86"/>
              <w:ind w:left="39" w:right="31"/>
              <w:rPr>
                <w:sz w:val="24"/>
              </w:rPr>
            </w:pPr>
            <w:r>
              <w:rPr>
                <w:sz w:val="24"/>
              </w:rPr>
              <w:t>-1</w:t>
            </w:r>
          </w:p>
        </w:tc>
        <w:tc>
          <w:tcPr>
            <w:tcW w:w="716" w:type="dxa"/>
          </w:tcPr>
          <w:p>
            <w:pPr>
              <w:pStyle w:val="TableParagraph"/>
              <w:spacing w:before="86"/>
              <w:ind w:left="38" w:right="116"/>
              <w:rPr>
                <w:sz w:val="24"/>
              </w:rPr>
            </w:pPr>
            <w:r>
              <w:rPr>
                <w:sz w:val="24"/>
              </w:rPr>
              <w:t>-1</w:t>
            </w:r>
          </w:p>
        </w:tc>
      </w:tr>
      <w:tr>
        <w:trPr>
          <w:trHeight w:val="406" w:hRule="exact"/>
        </w:trPr>
        <w:tc>
          <w:tcPr>
            <w:tcW w:w="590" w:type="dxa"/>
          </w:tcPr>
          <w:p>
            <w:pPr>
              <w:pStyle w:val="TableParagraph"/>
              <w:spacing w:before="92"/>
              <w:ind w:left="125" w:right="90"/>
              <w:rPr>
                <w:rFonts w:ascii="Cambria Math" w:eastAsia="Cambria Math"/>
                <w:sz w:val="17"/>
              </w:rPr>
            </w:pPr>
            <w:r>
              <w:rPr>
                <w:rFonts w:ascii="Cambria Math" w:eastAsia="Cambria Math"/>
                <w:sz w:val="24"/>
              </w:rPr>
              <w:t>�</w:t>
            </w:r>
            <w:r>
              <w:rPr>
                <w:rFonts w:ascii="Cambria Math" w:eastAsia="Cambria Math"/>
                <w:position w:val="-4"/>
                <w:sz w:val="17"/>
              </w:rPr>
              <w:t>3</w:t>
            </w:r>
          </w:p>
        </w:tc>
        <w:tc>
          <w:tcPr>
            <w:tcW w:w="572" w:type="dxa"/>
          </w:tcPr>
          <w:p>
            <w:pPr>
              <w:pStyle w:val="TableParagraph"/>
              <w:spacing w:before="86"/>
              <w:ind w:right="42"/>
              <w:rPr>
                <w:sz w:val="24"/>
              </w:rPr>
            </w:pPr>
            <w:r>
              <w:rPr>
                <w:sz w:val="24"/>
              </w:rPr>
              <w:t>-1</w:t>
            </w:r>
          </w:p>
        </w:tc>
        <w:tc>
          <w:tcPr>
            <w:tcW w:w="630" w:type="dxa"/>
          </w:tcPr>
          <w:p>
            <w:pPr>
              <w:pStyle w:val="TableParagraph"/>
              <w:spacing w:before="86"/>
              <w:ind w:left="37" w:right="32"/>
              <w:rPr>
                <w:sz w:val="24"/>
              </w:rPr>
            </w:pPr>
            <w:r>
              <w:rPr>
                <w:sz w:val="24"/>
              </w:rPr>
              <w:t>-2</w:t>
            </w:r>
          </w:p>
        </w:tc>
        <w:tc>
          <w:tcPr>
            <w:tcW w:w="630" w:type="dxa"/>
          </w:tcPr>
          <w:p>
            <w:pPr>
              <w:pStyle w:val="TableParagraph"/>
              <w:spacing w:before="86"/>
              <w:ind w:left="10"/>
              <w:rPr>
                <w:sz w:val="24"/>
              </w:rPr>
            </w:pPr>
            <w:r>
              <w:rPr>
                <w:sz w:val="24"/>
              </w:rPr>
              <w:t>0</w:t>
            </w:r>
          </w:p>
        </w:tc>
        <w:tc>
          <w:tcPr>
            <w:tcW w:w="716" w:type="dxa"/>
          </w:tcPr>
          <w:p>
            <w:pPr>
              <w:pStyle w:val="TableParagraph"/>
              <w:spacing w:before="86"/>
              <w:ind w:left="38" w:right="116"/>
              <w:rPr>
                <w:sz w:val="24"/>
              </w:rPr>
            </w:pPr>
            <w:r>
              <w:rPr>
                <w:sz w:val="24"/>
              </w:rPr>
              <w:t>-1</w:t>
            </w:r>
          </w:p>
        </w:tc>
      </w:tr>
    </w:tbl>
    <w:p>
      <w:pPr>
        <w:pStyle w:val="BodyText"/>
        <w:spacing w:before="6"/>
        <w:rPr>
          <w:sz w:val="12"/>
        </w:rPr>
      </w:pPr>
    </w:p>
    <w:p>
      <w:pPr>
        <w:spacing w:before="64"/>
        <w:ind w:left="2697" w:right="48" w:firstLine="0"/>
        <w:jc w:val="left"/>
        <w:rPr>
          <w:rFonts w:ascii="Calibri" w:hAnsi="Calibri"/>
          <w:i/>
          <w:sz w:val="18"/>
        </w:rPr>
      </w:pPr>
      <w:r>
        <w:rPr>
          <w:rFonts w:ascii="Calibri" w:hAnsi="Calibri"/>
          <w:i/>
          <w:color w:val="44536A"/>
          <w:sz w:val="18"/>
        </w:rPr>
        <w:t>Tabla 9 Tableu para variables básicas y no básicas</w:t>
      </w:r>
    </w:p>
    <w:p>
      <w:pPr>
        <w:spacing w:after="0"/>
        <w:jc w:val="left"/>
        <w:rPr>
          <w:rFonts w:ascii="Calibri" w:hAnsi="Calibri"/>
          <w:sz w:val="18"/>
        </w:rPr>
        <w:sectPr>
          <w:type w:val="continuous"/>
          <w:pgSz w:w="12240" w:h="15840"/>
          <w:pgMar w:top="0" w:bottom="280" w:left="1600" w:right="1580"/>
        </w:sectPr>
      </w:pPr>
    </w:p>
    <w:p>
      <w:pPr>
        <w:pStyle w:val="BodyText"/>
        <w:spacing w:line="261" w:lineRule="auto" w:before="50"/>
        <w:ind w:left="102" w:right="121"/>
        <w:jc w:val="both"/>
      </w:pPr>
      <w:r>
        <w:rPr/>
        <w:t>El coeficiente resaltado será el pivote de la iteración, siendo la tabla resultante la siguiente, donde se intercambia </w:t>
      </w:r>
      <w:r>
        <w:rPr>
          <w:rFonts w:ascii="Cambria Math" w:hAnsi="Cambria Math" w:eastAsia="Cambria Math"/>
          <w:spacing w:val="-4"/>
        </w:rPr>
        <w:t>�</w:t>
      </w:r>
      <w:r>
        <w:rPr>
          <w:rFonts w:ascii="Cambria Math" w:hAnsi="Cambria Math" w:eastAsia="Cambria Math"/>
          <w:spacing w:val="-4"/>
          <w:position w:val="-4"/>
          <w:sz w:val="17"/>
        </w:rPr>
        <w:t>1  </w:t>
      </w:r>
      <w:r>
        <w:rPr/>
        <w:t>por </w:t>
      </w:r>
      <w:r>
        <w:rPr>
          <w:rFonts w:ascii="Cambria Math" w:hAnsi="Cambria Math" w:eastAsia="Cambria Math"/>
        </w:rPr>
        <w:t>�</w:t>
      </w:r>
      <w:r>
        <w:rPr>
          <w:rFonts w:ascii="Cambria Math" w:hAnsi="Cambria Math" w:eastAsia="Cambria Math"/>
          <w:position w:val="-4"/>
          <w:sz w:val="17"/>
        </w:rPr>
        <w:t>1</w:t>
      </w:r>
      <w:r>
        <w:rPr/>
        <w:t>, siendo un cambio de base, lo cual nos está generando    un nuevo espacio vectorial equivalente al inicial, quedando de la siguiente</w:t>
      </w:r>
      <w:r>
        <w:rPr>
          <w:spacing w:val="-8"/>
        </w:rPr>
        <w:t> </w:t>
      </w:r>
      <w:r>
        <w:rPr/>
        <w:t>forma:</w:t>
      </w:r>
    </w:p>
    <w:p>
      <w:pPr>
        <w:pStyle w:val="BodyText"/>
        <w:rPr>
          <w:sz w:val="20"/>
        </w:rPr>
      </w:pPr>
    </w:p>
    <w:p>
      <w:pPr>
        <w:pStyle w:val="BodyText"/>
        <w:spacing w:before="3"/>
        <w:rPr>
          <w:sz w:val="13"/>
        </w:rPr>
      </w:pPr>
    </w:p>
    <w:tbl>
      <w:tblPr>
        <w:tblW w:w="0" w:type="auto"/>
        <w:jc w:val="left"/>
        <w:tblInd w:w="29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9"/>
        <w:gridCol w:w="439"/>
        <w:gridCol w:w="630"/>
        <w:gridCol w:w="630"/>
        <w:gridCol w:w="716"/>
      </w:tblGrid>
      <w:tr>
        <w:trPr>
          <w:trHeight w:val="390" w:hRule="exact"/>
        </w:trPr>
        <w:tc>
          <w:tcPr>
            <w:tcW w:w="719" w:type="dxa"/>
          </w:tcPr>
          <w:p>
            <w:pPr/>
          </w:p>
        </w:tc>
        <w:tc>
          <w:tcPr>
            <w:tcW w:w="439" w:type="dxa"/>
          </w:tcPr>
          <w:p>
            <w:pPr>
              <w:pStyle w:val="TableParagraph"/>
              <w:spacing w:line="275" w:lineRule="exact"/>
              <w:ind w:left="105" w:right="-4"/>
              <w:jc w:val="lef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630" w:type="dxa"/>
          </w:tcPr>
          <w:p>
            <w:pPr>
              <w:pStyle w:val="TableParagraph"/>
              <w:spacing w:line="275" w:lineRule="exact"/>
              <w:ind w:left="37" w:right="3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630" w:type="dxa"/>
          </w:tcPr>
          <w:p>
            <w:pPr>
              <w:pStyle w:val="TableParagraph"/>
              <w:spacing w:line="275" w:lineRule="exact"/>
              <w:ind w:left="39" w:right="38"/>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3</w:t>
            </w:r>
          </w:p>
        </w:tc>
        <w:tc>
          <w:tcPr>
            <w:tcW w:w="716" w:type="dxa"/>
          </w:tcPr>
          <w:p>
            <w:pPr>
              <w:pStyle w:val="TableParagraph"/>
              <w:spacing w:line="275" w:lineRule="exact"/>
              <w:ind w:left="38" w:right="123"/>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4</w:t>
            </w:r>
          </w:p>
        </w:tc>
      </w:tr>
      <w:tr>
        <w:trPr>
          <w:trHeight w:val="523" w:hRule="exact"/>
        </w:trPr>
        <w:tc>
          <w:tcPr>
            <w:tcW w:w="719" w:type="dxa"/>
          </w:tcPr>
          <w:p>
            <w:pPr>
              <w:pStyle w:val="TableParagraph"/>
              <w:spacing w:before="92"/>
              <w:ind w:left="122" w:right="42"/>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439" w:type="dxa"/>
          </w:tcPr>
          <w:p>
            <w:pPr>
              <w:pStyle w:val="TableParagraph"/>
              <w:spacing w:before="86"/>
              <w:ind w:left="119" w:right="-4"/>
              <w:jc w:val="left"/>
              <w:rPr>
                <w:sz w:val="24"/>
              </w:rPr>
            </w:pPr>
            <w:r>
              <w:rPr>
                <w:sz w:val="24"/>
              </w:rPr>
              <w:t>-1</w:t>
            </w:r>
          </w:p>
        </w:tc>
        <w:tc>
          <w:tcPr>
            <w:tcW w:w="630" w:type="dxa"/>
          </w:tcPr>
          <w:p>
            <w:pPr>
              <w:pStyle w:val="TableParagraph"/>
              <w:spacing w:before="86"/>
              <w:ind w:left="8"/>
              <w:rPr>
                <w:sz w:val="24"/>
              </w:rPr>
            </w:pPr>
            <w:r>
              <w:rPr>
                <w:sz w:val="24"/>
              </w:rPr>
              <w:t>0</w:t>
            </w:r>
          </w:p>
        </w:tc>
        <w:tc>
          <w:tcPr>
            <w:tcW w:w="630" w:type="dxa"/>
          </w:tcPr>
          <w:p>
            <w:pPr>
              <w:pStyle w:val="TableParagraph"/>
              <w:spacing w:before="86"/>
              <w:ind w:left="39" w:right="31"/>
              <w:rPr>
                <w:sz w:val="24"/>
              </w:rPr>
            </w:pPr>
            <w:r>
              <w:rPr>
                <w:sz w:val="24"/>
              </w:rPr>
              <w:t>-2</w:t>
            </w:r>
          </w:p>
        </w:tc>
        <w:tc>
          <w:tcPr>
            <w:tcW w:w="716" w:type="dxa"/>
          </w:tcPr>
          <w:p>
            <w:pPr>
              <w:pStyle w:val="TableParagraph"/>
              <w:spacing w:before="86"/>
              <w:ind w:left="38" w:right="116"/>
              <w:rPr>
                <w:sz w:val="24"/>
              </w:rPr>
            </w:pPr>
            <w:r>
              <w:rPr>
                <w:sz w:val="24"/>
              </w:rPr>
              <w:t>-1</w:t>
            </w:r>
          </w:p>
        </w:tc>
      </w:tr>
      <w:tr>
        <w:trPr>
          <w:trHeight w:val="523" w:hRule="exact"/>
        </w:trPr>
        <w:tc>
          <w:tcPr>
            <w:tcW w:w="719" w:type="dxa"/>
          </w:tcPr>
          <w:p>
            <w:pPr>
              <w:pStyle w:val="TableParagraph"/>
              <w:spacing w:before="92"/>
              <w:ind w:left="122" w:right="42"/>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39" w:type="dxa"/>
          </w:tcPr>
          <w:p>
            <w:pPr>
              <w:pStyle w:val="TableParagraph"/>
              <w:spacing w:before="86"/>
              <w:ind w:left="119" w:right="-4"/>
              <w:jc w:val="left"/>
              <w:rPr>
                <w:sz w:val="24"/>
              </w:rPr>
            </w:pPr>
            <w:r>
              <w:rPr>
                <w:sz w:val="24"/>
              </w:rPr>
              <w:t>-1</w:t>
            </w:r>
          </w:p>
        </w:tc>
        <w:tc>
          <w:tcPr>
            <w:tcW w:w="630" w:type="dxa"/>
          </w:tcPr>
          <w:p>
            <w:pPr>
              <w:pStyle w:val="TableParagraph"/>
              <w:spacing w:before="86"/>
              <w:ind w:left="37" w:right="32"/>
              <w:rPr>
                <w:sz w:val="24"/>
              </w:rPr>
            </w:pPr>
            <w:r>
              <w:rPr>
                <w:sz w:val="24"/>
              </w:rPr>
              <w:t>-1</w:t>
            </w:r>
          </w:p>
        </w:tc>
        <w:tc>
          <w:tcPr>
            <w:tcW w:w="630" w:type="dxa"/>
          </w:tcPr>
          <w:p>
            <w:pPr>
              <w:pStyle w:val="TableParagraph"/>
              <w:spacing w:before="86"/>
              <w:ind w:left="39" w:right="31"/>
              <w:rPr>
                <w:sz w:val="24"/>
              </w:rPr>
            </w:pPr>
            <w:r>
              <w:rPr>
                <w:sz w:val="24"/>
              </w:rPr>
              <w:t>-1</w:t>
            </w:r>
          </w:p>
        </w:tc>
        <w:tc>
          <w:tcPr>
            <w:tcW w:w="716" w:type="dxa"/>
          </w:tcPr>
          <w:p>
            <w:pPr>
              <w:pStyle w:val="TableParagraph"/>
              <w:spacing w:before="86"/>
              <w:ind w:right="77"/>
              <w:rPr>
                <w:sz w:val="24"/>
              </w:rPr>
            </w:pPr>
            <w:r>
              <w:rPr>
                <w:sz w:val="24"/>
              </w:rPr>
              <w:t>0</w:t>
            </w:r>
          </w:p>
        </w:tc>
      </w:tr>
      <w:tr>
        <w:trPr>
          <w:trHeight w:val="406" w:hRule="exact"/>
        </w:trPr>
        <w:tc>
          <w:tcPr>
            <w:tcW w:w="719" w:type="dxa"/>
          </w:tcPr>
          <w:p>
            <w:pPr>
              <w:pStyle w:val="TableParagraph"/>
              <w:spacing w:before="92"/>
              <w:ind w:left="122" w:right="42"/>
              <w:rPr>
                <w:rFonts w:ascii="Cambria Math" w:eastAsia="Cambria Math"/>
                <w:sz w:val="17"/>
              </w:rPr>
            </w:pPr>
            <w:r>
              <w:rPr>
                <w:rFonts w:ascii="Cambria Math" w:eastAsia="Cambria Math"/>
                <w:sz w:val="24"/>
              </w:rPr>
              <w:t>�</w:t>
            </w:r>
            <w:r>
              <w:rPr>
                <w:rFonts w:ascii="Cambria Math" w:eastAsia="Cambria Math"/>
                <w:position w:val="-4"/>
                <w:sz w:val="17"/>
              </w:rPr>
              <w:t>3</w:t>
            </w:r>
          </w:p>
        </w:tc>
        <w:tc>
          <w:tcPr>
            <w:tcW w:w="439" w:type="dxa"/>
          </w:tcPr>
          <w:p>
            <w:pPr>
              <w:pStyle w:val="TableParagraph"/>
              <w:spacing w:before="86"/>
              <w:ind w:left="160"/>
              <w:jc w:val="left"/>
              <w:rPr>
                <w:sz w:val="24"/>
              </w:rPr>
            </w:pPr>
            <w:r>
              <w:rPr>
                <w:sz w:val="24"/>
              </w:rPr>
              <w:t>0</w:t>
            </w:r>
          </w:p>
        </w:tc>
        <w:tc>
          <w:tcPr>
            <w:tcW w:w="630" w:type="dxa"/>
          </w:tcPr>
          <w:p>
            <w:pPr>
              <w:pStyle w:val="TableParagraph"/>
              <w:spacing w:before="86"/>
              <w:ind w:left="37" w:right="32"/>
              <w:rPr>
                <w:sz w:val="24"/>
              </w:rPr>
            </w:pPr>
            <w:r>
              <w:rPr>
                <w:sz w:val="24"/>
              </w:rPr>
              <w:t>-2</w:t>
            </w:r>
          </w:p>
        </w:tc>
        <w:tc>
          <w:tcPr>
            <w:tcW w:w="630" w:type="dxa"/>
          </w:tcPr>
          <w:p>
            <w:pPr>
              <w:pStyle w:val="TableParagraph"/>
              <w:spacing w:before="86"/>
              <w:ind w:left="10"/>
              <w:rPr>
                <w:sz w:val="24"/>
              </w:rPr>
            </w:pPr>
            <w:r>
              <w:rPr>
                <w:sz w:val="24"/>
              </w:rPr>
              <w:t>2</w:t>
            </w:r>
          </w:p>
        </w:tc>
        <w:tc>
          <w:tcPr>
            <w:tcW w:w="716" w:type="dxa"/>
          </w:tcPr>
          <w:p>
            <w:pPr>
              <w:pStyle w:val="TableParagraph"/>
              <w:spacing w:before="86"/>
              <w:ind w:right="77"/>
              <w:rPr>
                <w:sz w:val="24"/>
              </w:rPr>
            </w:pPr>
            <w:r>
              <w:rPr>
                <w:sz w:val="24"/>
              </w:rPr>
              <w:t>0</w:t>
            </w:r>
          </w:p>
        </w:tc>
      </w:tr>
    </w:tbl>
    <w:p>
      <w:pPr>
        <w:pStyle w:val="BodyText"/>
        <w:spacing w:before="9"/>
        <w:rPr>
          <w:sz w:val="12"/>
        </w:rPr>
      </w:pPr>
    </w:p>
    <w:p>
      <w:pPr>
        <w:spacing w:before="64"/>
        <w:ind w:left="2151" w:right="48" w:firstLine="0"/>
        <w:jc w:val="left"/>
        <w:rPr>
          <w:rFonts w:ascii="Calibri" w:hAnsi="Calibri"/>
          <w:i/>
          <w:sz w:val="18"/>
        </w:rPr>
      </w:pPr>
      <w:r>
        <w:rPr>
          <w:rFonts w:ascii="Calibri" w:hAnsi="Calibri"/>
          <w:i/>
          <w:color w:val="44536A"/>
          <w:sz w:val="18"/>
        </w:rPr>
        <w:t>Tabla 10  Tableu 2 resultante  para variables básicas y no básicas</w:t>
      </w:r>
    </w:p>
    <w:p>
      <w:pPr>
        <w:pStyle w:val="BodyText"/>
        <w:spacing w:before="9"/>
        <w:rPr>
          <w:rFonts w:ascii="Calibri"/>
          <w:i/>
          <w:sz w:val="15"/>
        </w:rPr>
      </w:pPr>
    </w:p>
    <w:p>
      <w:pPr>
        <w:pStyle w:val="BodyText"/>
        <w:spacing w:line="264" w:lineRule="auto"/>
        <w:ind w:left="102" w:right="115"/>
        <w:jc w:val="both"/>
      </w:pPr>
      <w:r>
        <w:rPr/>
        <w:t>Ahora  si  intercambiamos  </w:t>
      </w:r>
      <w:r>
        <w:rPr>
          <w:rFonts w:ascii="Cambria Math" w:eastAsia="Cambria Math"/>
        </w:rPr>
        <w:t>�</w:t>
      </w:r>
      <w:r>
        <w:rPr>
          <w:rFonts w:ascii="Cambria Math" w:eastAsia="Cambria Math"/>
          <w:position w:val="-4"/>
          <w:sz w:val="17"/>
        </w:rPr>
        <w:t>2  </w:t>
      </w:r>
      <w:r>
        <w:rPr/>
        <w:t>con  </w:t>
      </w:r>
      <w:r>
        <w:rPr>
          <w:rFonts w:ascii="Cambria Math" w:eastAsia="Cambria Math"/>
        </w:rPr>
        <w:t>�</w:t>
      </w:r>
      <w:r>
        <w:rPr>
          <w:rFonts w:ascii="Cambria Math" w:eastAsia="Cambria Math"/>
          <w:position w:val="-4"/>
          <w:sz w:val="17"/>
        </w:rPr>
        <w:t>2</w:t>
      </w:r>
      <w:r>
        <w:rPr/>
        <w:t>,  generamos  nuevamente  nuevo  espacio  vectorial equivalente al anterior, y a su vez hacemos un cambio de base, quedando de la siguiente</w:t>
      </w:r>
      <w:r>
        <w:rPr>
          <w:spacing w:val="-5"/>
        </w:rPr>
        <w:t> </w:t>
      </w:r>
      <w:r>
        <w:rPr/>
        <w:t>forma:</w:t>
      </w:r>
    </w:p>
    <w:p>
      <w:pPr>
        <w:pStyle w:val="BodyText"/>
        <w:spacing w:before="3"/>
        <w:rPr>
          <w:sz w:val="5"/>
        </w:rPr>
      </w:pPr>
    </w:p>
    <w:tbl>
      <w:tblPr>
        <w:tblW w:w="0" w:type="auto"/>
        <w:jc w:val="left"/>
        <w:tblInd w:w="30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5"/>
        <w:gridCol w:w="440"/>
        <w:gridCol w:w="451"/>
        <w:gridCol w:w="629"/>
        <w:gridCol w:w="716"/>
      </w:tblGrid>
      <w:tr>
        <w:trPr>
          <w:trHeight w:val="390" w:hRule="exact"/>
        </w:trPr>
        <w:tc>
          <w:tcPr>
            <w:tcW w:w="725" w:type="dxa"/>
          </w:tcPr>
          <w:p>
            <w:pPr/>
          </w:p>
        </w:tc>
        <w:tc>
          <w:tcPr>
            <w:tcW w:w="440" w:type="dxa"/>
          </w:tcPr>
          <w:p>
            <w:pPr>
              <w:pStyle w:val="TableParagraph"/>
              <w:spacing w:line="275" w:lineRule="exact"/>
              <w:ind w:left="31" w:right="35"/>
              <w:rPr>
                <w:rFonts w:ascii="Cambria Math" w:eastAsia="Cambria Math"/>
                <w:sz w:val="17"/>
              </w:rPr>
            </w:pPr>
            <w:r>
              <w:rPr>
                <w:rFonts w:ascii="Cambria Math" w:eastAsia="Cambria Math"/>
                <w:sz w:val="24"/>
              </w:rPr>
              <w:t>�</w:t>
            </w:r>
            <w:r>
              <w:rPr>
                <w:rFonts w:ascii="Cambria Math" w:eastAsia="Cambria Math"/>
                <w:position w:val="-4"/>
                <w:sz w:val="17"/>
              </w:rPr>
              <w:t>1</w:t>
            </w:r>
          </w:p>
        </w:tc>
        <w:tc>
          <w:tcPr>
            <w:tcW w:w="451" w:type="dxa"/>
          </w:tcPr>
          <w:p>
            <w:pPr>
              <w:pStyle w:val="TableParagraph"/>
              <w:spacing w:line="275" w:lineRule="exact"/>
              <w:ind w:left="38" w:right="38"/>
              <w:rPr>
                <w:rFonts w:ascii="Cambria Math" w:eastAsia="Cambria Math"/>
                <w:sz w:val="17"/>
              </w:rPr>
            </w:pPr>
            <w:r>
              <w:rPr>
                <w:rFonts w:ascii="Cambria Math" w:eastAsia="Cambria Math"/>
                <w:sz w:val="24"/>
              </w:rPr>
              <w:t>�</w:t>
            </w:r>
            <w:r>
              <w:rPr>
                <w:rFonts w:ascii="Cambria Math" w:eastAsia="Cambria Math"/>
                <w:position w:val="-4"/>
                <w:sz w:val="17"/>
              </w:rPr>
              <w:t>2</w:t>
            </w:r>
          </w:p>
        </w:tc>
        <w:tc>
          <w:tcPr>
            <w:tcW w:w="629" w:type="dxa"/>
          </w:tcPr>
          <w:p>
            <w:pPr>
              <w:pStyle w:val="TableParagraph"/>
              <w:spacing w:line="275" w:lineRule="exact"/>
              <w:ind w:left="37" w:right="37"/>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3</w:t>
            </w:r>
          </w:p>
        </w:tc>
        <w:tc>
          <w:tcPr>
            <w:tcW w:w="716" w:type="dxa"/>
          </w:tcPr>
          <w:p>
            <w:pPr>
              <w:pStyle w:val="TableParagraph"/>
              <w:spacing w:line="275" w:lineRule="exact"/>
              <w:ind w:left="38" w:right="123"/>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4</w:t>
            </w:r>
          </w:p>
        </w:tc>
      </w:tr>
      <w:tr>
        <w:trPr>
          <w:trHeight w:val="523" w:hRule="exact"/>
        </w:trPr>
        <w:tc>
          <w:tcPr>
            <w:tcW w:w="725" w:type="dxa"/>
          </w:tcPr>
          <w:p>
            <w:pPr>
              <w:pStyle w:val="TableParagraph"/>
              <w:spacing w:before="92"/>
              <w:ind w:left="124" w:right="46"/>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p>
        </w:tc>
        <w:tc>
          <w:tcPr>
            <w:tcW w:w="440" w:type="dxa"/>
          </w:tcPr>
          <w:p>
            <w:pPr>
              <w:pStyle w:val="TableParagraph"/>
              <w:spacing w:before="86"/>
              <w:ind w:left="31" w:right="31"/>
              <w:rPr>
                <w:sz w:val="24"/>
              </w:rPr>
            </w:pPr>
            <w:r>
              <w:rPr>
                <w:sz w:val="24"/>
              </w:rPr>
              <w:t>-1</w:t>
            </w:r>
          </w:p>
        </w:tc>
        <w:tc>
          <w:tcPr>
            <w:tcW w:w="451" w:type="dxa"/>
          </w:tcPr>
          <w:p>
            <w:pPr>
              <w:pStyle w:val="TableParagraph"/>
              <w:spacing w:before="86"/>
              <w:ind w:left="9"/>
              <w:rPr>
                <w:sz w:val="24"/>
              </w:rPr>
            </w:pPr>
            <w:r>
              <w:rPr>
                <w:sz w:val="24"/>
              </w:rPr>
              <w:t>0</w:t>
            </w:r>
          </w:p>
        </w:tc>
        <w:tc>
          <w:tcPr>
            <w:tcW w:w="629" w:type="dxa"/>
          </w:tcPr>
          <w:p>
            <w:pPr>
              <w:pStyle w:val="TableParagraph"/>
              <w:spacing w:before="86"/>
              <w:ind w:left="37" w:right="31"/>
              <w:rPr>
                <w:sz w:val="24"/>
              </w:rPr>
            </w:pPr>
            <w:r>
              <w:rPr>
                <w:sz w:val="24"/>
              </w:rPr>
              <w:t>-2</w:t>
            </w:r>
          </w:p>
        </w:tc>
        <w:tc>
          <w:tcPr>
            <w:tcW w:w="716" w:type="dxa"/>
          </w:tcPr>
          <w:p>
            <w:pPr>
              <w:pStyle w:val="TableParagraph"/>
              <w:spacing w:before="86"/>
              <w:ind w:left="38" w:right="116"/>
              <w:rPr>
                <w:sz w:val="24"/>
              </w:rPr>
            </w:pPr>
            <w:r>
              <w:rPr>
                <w:sz w:val="24"/>
              </w:rPr>
              <w:t>-1</w:t>
            </w:r>
          </w:p>
        </w:tc>
      </w:tr>
      <w:tr>
        <w:trPr>
          <w:trHeight w:val="523" w:hRule="exact"/>
        </w:trPr>
        <w:tc>
          <w:tcPr>
            <w:tcW w:w="725" w:type="dxa"/>
          </w:tcPr>
          <w:p>
            <w:pPr>
              <w:pStyle w:val="TableParagraph"/>
              <w:spacing w:before="92"/>
              <w:ind w:left="124" w:right="46"/>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2</w:t>
            </w:r>
          </w:p>
        </w:tc>
        <w:tc>
          <w:tcPr>
            <w:tcW w:w="440" w:type="dxa"/>
          </w:tcPr>
          <w:p>
            <w:pPr>
              <w:pStyle w:val="TableParagraph"/>
              <w:spacing w:before="86"/>
              <w:ind w:left="3"/>
              <w:rPr>
                <w:sz w:val="24"/>
              </w:rPr>
            </w:pPr>
            <w:r>
              <w:rPr>
                <w:sz w:val="24"/>
              </w:rPr>
              <w:t>1</w:t>
            </w:r>
          </w:p>
        </w:tc>
        <w:tc>
          <w:tcPr>
            <w:tcW w:w="451" w:type="dxa"/>
          </w:tcPr>
          <w:p>
            <w:pPr>
              <w:pStyle w:val="TableParagraph"/>
              <w:spacing w:before="86"/>
              <w:ind w:left="38" w:right="32"/>
              <w:rPr>
                <w:sz w:val="24"/>
              </w:rPr>
            </w:pPr>
            <w:r>
              <w:rPr>
                <w:sz w:val="24"/>
                <w:shd w:fill="FFFF00" w:color="auto" w:val="clear"/>
              </w:rPr>
              <w:t>-1</w:t>
            </w:r>
          </w:p>
        </w:tc>
        <w:tc>
          <w:tcPr>
            <w:tcW w:w="629" w:type="dxa"/>
          </w:tcPr>
          <w:p>
            <w:pPr>
              <w:pStyle w:val="TableParagraph"/>
              <w:spacing w:before="86"/>
              <w:ind w:left="37" w:right="31"/>
              <w:rPr>
                <w:sz w:val="24"/>
              </w:rPr>
            </w:pPr>
            <w:r>
              <w:rPr>
                <w:sz w:val="24"/>
              </w:rPr>
              <w:t>-1</w:t>
            </w:r>
          </w:p>
        </w:tc>
        <w:tc>
          <w:tcPr>
            <w:tcW w:w="716" w:type="dxa"/>
          </w:tcPr>
          <w:p>
            <w:pPr>
              <w:pStyle w:val="TableParagraph"/>
              <w:spacing w:before="86"/>
              <w:ind w:right="77"/>
              <w:rPr>
                <w:sz w:val="24"/>
              </w:rPr>
            </w:pPr>
            <w:r>
              <w:rPr>
                <w:sz w:val="24"/>
              </w:rPr>
              <w:t>0</w:t>
            </w:r>
          </w:p>
        </w:tc>
      </w:tr>
      <w:tr>
        <w:trPr>
          <w:trHeight w:val="406" w:hRule="exact"/>
        </w:trPr>
        <w:tc>
          <w:tcPr>
            <w:tcW w:w="725" w:type="dxa"/>
          </w:tcPr>
          <w:p>
            <w:pPr>
              <w:pStyle w:val="TableParagraph"/>
              <w:spacing w:before="92"/>
              <w:ind w:left="124" w:right="46"/>
              <w:rPr>
                <w:rFonts w:ascii="Cambria Math" w:eastAsia="Cambria Math"/>
                <w:sz w:val="17"/>
              </w:rPr>
            </w:pPr>
            <w:r>
              <w:rPr>
                <w:rFonts w:ascii="Cambria Math" w:eastAsia="Cambria Math"/>
                <w:sz w:val="24"/>
              </w:rPr>
              <w:t>�</w:t>
            </w:r>
            <w:r>
              <w:rPr>
                <w:rFonts w:ascii="Cambria Math" w:eastAsia="Cambria Math"/>
                <w:position w:val="-4"/>
                <w:sz w:val="17"/>
              </w:rPr>
              <w:t>3</w:t>
            </w:r>
          </w:p>
        </w:tc>
        <w:tc>
          <w:tcPr>
            <w:tcW w:w="440" w:type="dxa"/>
          </w:tcPr>
          <w:p>
            <w:pPr>
              <w:pStyle w:val="TableParagraph"/>
              <w:spacing w:before="86"/>
              <w:ind w:left="3"/>
              <w:rPr>
                <w:sz w:val="24"/>
              </w:rPr>
            </w:pPr>
            <w:r>
              <w:rPr>
                <w:sz w:val="24"/>
              </w:rPr>
              <w:t>1</w:t>
            </w:r>
          </w:p>
        </w:tc>
        <w:tc>
          <w:tcPr>
            <w:tcW w:w="451" w:type="dxa"/>
          </w:tcPr>
          <w:p>
            <w:pPr>
              <w:pStyle w:val="TableParagraph"/>
              <w:spacing w:before="86"/>
              <w:ind w:left="38" w:right="32"/>
              <w:rPr>
                <w:sz w:val="24"/>
              </w:rPr>
            </w:pPr>
            <w:r>
              <w:rPr>
                <w:sz w:val="24"/>
              </w:rPr>
              <w:t>-2</w:t>
            </w:r>
          </w:p>
        </w:tc>
        <w:tc>
          <w:tcPr>
            <w:tcW w:w="629" w:type="dxa"/>
          </w:tcPr>
          <w:p>
            <w:pPr>
              <w:pStyle w:val="TableParagraph"/>
              <w:spacing w:before="86"/>
              <w:ind w:left="8"/>
              <w:rPr>
                <w:sz w:val="24"/>
              </w:rPr>
            </w:pPr>
            <w:r>
              <w:rPr>
                <w:sz w:val="24"/>
              </w:rPr>
              <w:t>0</w:t>
            </w:r>
          </w:p>
        </w:tc>
        <w:tc>
          <w:tcPr>
            <w:tcW w:w="716" w:type="dxa"/>
          </w:tcPr>
          <w:p>
            <w:pPr>
              <w:pStyle w:val="TableParagraph"/>
              <w:spacing w:before="86"/>
              <w:ind w:right="77"/>
              <w:rPr>
                <w:sz w:val="24"/>
              </w:rPr>
            </w:pPr>
            <w:r>
              <w:rPr>
                <w:sz w:val="24"/>
              </w:rPr>
              <w:t>0</w:t>
            </w:r>
          </w:p>
        </w:tc>
      </w:tr>
    </w:tbl>
    <w:p>
      <w:pPr>
        <w:pStyle w:val="BodyText"/>
        <w:spacing w:before="7"/>
        <w:rPr>
          <w:sz w:val="12"/>
        </w:rPr>
      </w:pPr>
    </w:p>
    <w:p>
      <w:pPr>
        <w:spacing w:before="64"/>
        <w:ind w:left="2151" w:right="48" w:firstLine="0"/>
        <w:jc w:val="left"/>
        <w:rPr>
          <w:rFonts w:ascii="Calibri" w:hAnsi="Calibri"/>
          <w:i/>
          <w:sz w:val="18"/>
        </w:rPr>
      </w:pPr>
      <w:r>
        <w:rPr>
          <w:rFonts w:ascii="Calibri" w:hAnsi="Calibri"/>
          <w:i/>
          <w:color w:val="44536A"/>
          <w:sz w:val="18"/>
        </w:rPr>
        <w:t>Tabla 11  Tableu 3 resultante  para variables básicas y no básicas</w:t>
      </w:r>
    </w:p>
    <w:p>
      <w:pPr>
        <w:pStyle w:val="BodyText"/>
        <w:spacing w:before="11"/>
        <w:rPr>
          <w:rFonts w:ascii="Calibri"/>
          <w:i/>
          <w:sz w:val="15"/>
        </w:rPr>
      </w:pPr>
    </w:p>
    <w:p>
      <w:pPr>
        <w:pStyle w:val="BodyText"/>
        <w:spacing w:line="256" w:lineRule="auto"/>
        <w:ind w:left="102" w:right="117"/>
        <w:jc w:val="both"/>
      </w:pPr>
      <w:r>
        <w:rPr/>
        <w:t>En este punto nos damos cuenta de que </w:t>
      </w:r>
      <w:r>
        <w:rPr>
          <w:spacing w:val="-3"/>
        </w:rPr>
        <w:t>ya </w:t>
      </w:r>
      <w:r>
        <w:rPr/>
        <w:t>no podemos intercambiar </w:t>
      </w:r>
      <w:r>
        <w:rPr>
          <w:rFonts w:ascii="Cambria Math" w:eastAsia="Cambria Math"/>
          <w:spacing w:val="-4"/>
        </w:rPr>
        <w:t>�</w:t>
      </w:r>
      <w:r>
        <w:rPr>
          <w:rFonts w:ascii="Cambria Math" w:eastAsia="Cambria Math"/>
          <w:spacing w:val="-4"/>
          <w:position w:val="-4"/>
          <w:sz w:val="17"/>
        </w:rPr>
        <w:t>3  </w:t>
      </w:r>
      <w:r>
        <w:rPr/>
        <w:t>con ninguna de  las variables independientes; esto nos indica que </w:t>
      </w:r>
      <w:r>
        <w:rPr>
          <w:rFonts w:ascii="Cambria Math" w:eastAsia="Cambria Math"/>
          <w:spacing w:val="-4"/>
        </w:rPr>
        <w:t>�</w:t>
      </w:r>
      <w:r>
        <w:rPr>
          <w:rFonts w:ascii="Cambria Math" w:eastAsia="Cambria Math"/>
          <w:spacing w:val="-4"/>
          <w:position w:val="-4"/>
          <w:sz w:val="17"/>
        </w:rPr>
        <w:t>3 </w:t>
      </w:r>
      <w:r>
        <w:rPr/>
        <w:t>es linealmente dependiente de </w:t>
      </w:r>
      <w:r>
        <w:rPr>
          <w:rFonts w:ascii="Cambria Math" w:eastAsia="Cambria Math"/>
          <w:spacing w:val="-6"/>
        </w:rPr>
        <w:t>�</w:t>
      </w:r>
      <w:r>
        <w:rPr>
          <w:rFonts w:ascii="Cambria Math" w:eastAsia="Cambria Math"/>
          <w:spacing w:val="-6"/>
          <w:position w:val="-4"/>
          <w:sz w:val="17"/>
        </w:rPr>
        <w:t>1 </w:t>
      </w:r>
      <w:r>
        <w:rPr/>
        <w:t>y </w:t>
      </w:r>
      <w:r>
        <w:rPr>
          <w:rFonts w:ascii="Cambria Math" w:eastAsia="Cambria Math"/>
        </w:rPr>
        <w:t>�</w:t>
      </w:r>
      <w:r>
        <w:rPr>
          <w:rFonts w:ascii="Cambria Math" w:eastAsia="Cambria Math"/>
          <w:position w:val="-4"/>
          <w:sz w:val="17"/>
        </w:rPr>
        <w:t>2</w:t>
      </w:r>
      <w:r>
        <w:rPr/>
        <w:t>, por lo cual </w:t>
      </w:r>
      <w:r>
        <w:rPr>
          <w:spacing w:val="-3"/>
        </w:rPr>
        <w:t>ya </w:t>
      </w:r>
      <w:r>
        <w:rPr/>
        <w:t>tenemos el rango en el cual podemos hacer un cambio de base sin    llegar a una dependencia</w:t>
      </w:r>
      <w:r>
        <w:rPr>
          <w:spacing w:val="34"/>
        </w:rPr>
        <w:t> </w:t>
      </w:r>
      <w:r>
        <w:rPr/>
        <w:t>lineal.</w:t>
      </w:r>
    </w:p>
    <w:p>
      <w:pPr>
        <w:pStyle w:val="BodyText"/>
        <w:spacing w:before="7"/>
        <w:rPr>
          <w:sz w:val="29"/>
        </w:rPr>
      </w:pPr>
    </w:p>
    <w:p>
      <w:pPr>
        <w:pStyle w:val="BodyText"/>
        <w:spacing w:line="276" w:lineRule="auto" w:before="1"/>
        <w:ind w:left="102" w:right="147"/>
      </w:pPr>
      <w:r>
        <w:rPr/>
        <w:t>Para poder entender mejor el conjunto de soluciones de </w:t>
      </w:r>
      <w:r>
        <w:rPr>
          <w:i/>
        </w:rPr>
        <w:t>A'x = b</w:t>
      </w:r>
      <w:r>
        <w:rPr/>
        <w:t>, es necesario hablar acerca de las variables básicas (VB) y las no básicas (VNB) para poder entender mejor el conjunto de soluciones de nuestro sistema lineal.</w:t>
      </w:r>
    </w:p>
    <w:p>
      <w:pPr>
        <w:pStyle w:val="BodyText"/>
        <w:spacing w:before="9"/>
        <w:rPr>
          <w:sz w:val="27"/>
        </w:rPr>
      </w:pPr>
    </w:p>
    <w:p>
      <w:pPr>
        <w:pStyle w:val="BodyText"/>
        <w:spacing w:line="276" w:lineRule="auto"/>
        <w:ind w:left="102" w:right="123"/>
        <w:jc w:val="both"/>
      </w:pPr>
      <w:r>
        <w:rPr/>
        <w:t>Denominaremos variable básica aquella variable en donde solo está presente en una sola ecuación, en caso de que una variable no cumpla ese criterio, la denominaremos variable no básica.</w:t>
      </w:r>
    </w:p>
    <w:p>
      <w:pPr>
        <w:spacing w:after="0" w:line="276" w:lineRule="auto"/>
        <w:jc w:val="both"/>
        <w:sectPr>
          <w:headerReference w:type="default" r:id="rId413"/>
          <w:footerReference w:type="default" r:id="rId414"/>
          <w:pgSz w:w="12240" w:h="15840"/>
          <w:pgMar w:header="0" w:footer="1003" w:top="1360" w:bottom="1200" w:left="1600" w:right="1580"/>
          <w:pgNumType w:start="143"/>
        </w:sectPr>
      </w:pPr>
    </w:p>
    <w:p>
      <w:pPr>
        <w:pStyle w:val="BodyText"/>
        <w:spacing w:before="50"/>
        <w:ind w:left="102" w:right="48"/>
      </w:pPr>
      <w:r>
        <w:rPr/>
        <w:t>Por ejemplo, su poniendo que en un sistema lineal se obtuvo llego al siguiente resultado:</w:t>
      </w:r>
    </w:p>
    <w:p>
      <w:pPr>
        <w:pStyle w:val="BodyText"/>
        <w:rPr>
          <w:sz w:val="23"/>
        </w:rPr>
      </w:pPr>
    </w:p>
    <w:p>
      <w:pPr>
        <w:spacing w:after="0"/>
        <w:rPr>
          <w:sz w:val="23"/>
        </w:rPr>
        <w:sectPr>
          <w:headerReference w:type="default" r:id="rId415"/>
          <w:footerReference w:type="default" r:id="rId416"/>
          <w:pgSz w:w="12240" w:h="15840"/>
          <w:pgMar w:header="0" w:footer="1003" w:top="1360" w:bottom="1200" w:left="1600" w:right="1580"/>
          <w:pgNumType w:start="144"/>
        </w:sectPr>
      </w:pPr>
    </w:p>
    <w:p>
      <w:pPr>
        <w:pStyle w:val="BodyText"/>
        <w:tabs>
          <w:tab w:pos="371" w:val="left" w:leader="none"/>
          <w:tab w:pos="743" w:val="left" w:leader="none"/>
        </w:tabs>
        <w:spacing w:line="256" w:lineRule="exact" w:before="118"/>
        <w:jc w:val="right"/>
        <w:rPr>
          <w:rFonts w:ascii="Cambria Math"/>
        </w:rPr>
      </w:pPr>
      <w:r>
        <w:rPr>
          <w:rFonts w:ascii="Cambria Math"/>
        </w:rPr>
        <w:t>1</w:t>
        <w:tab/>
        <w:t>0</w:t>
        <w:tab/>
      </w:r>
      <w:r>
        <w:rPr>
          <w:rFonts w:ascii="Cambria Math"/>
          <w:spacing w:val="-1"/>
        </w:rPr>
        <w:t>0</w:t>
      </w:r>
    </w:p>
    <w:p>
      <w:pPr>
        <w:pStyle w:val="BodyText"/>
        <w:tabs>
          <w:tab w:pos="573" w:val="left" w:leader="none"/>
          <w:tab w:pos="947" w:val="left" w:leader="none"/>
        </w:tabs>
        <w:spacing w:line="256" w:lineRule="exact" w:before="118"/>
        <w:ind w:left="201"/>
        <w:rPr>
          <w:rFonts w:ascii="Cambria Math"/>
        </w:rPr>
      </w:pPr>
      <w:r>
        <w:rPr/>
        <w:br w:type="column"/>
      </w:r>
      <w:r>
        <w:rPr>
          <w:rFonts w:ascii="Cambria Math"/>
        </w:rPr>
        <w:t>1</w:t>
        <w:tab/>
        <w:t>1</w:t>
        <w:tab/>
        <w:t>3</w:t>
      </w:r>
    </w:p>
    <w:p>
      <w:pPr>
        <w:tabs>
          <w:tab w:pos="1142" w:val="left" w:leader="none"/>
          <w:tab w:pos="1548" w:val="left" w:leader="none"/>
        </w:tabs>
        <w:spacing w:line="303" w:lineRule="exact" w:before="72"/>
        <w:ind w:left="638" w:right="0" w:firstLine="0"/>
        <w:jc w:val="left"/>
        <w:rPr>
          <w:sz w:val="24"/>
        </w:rPr>
      </w:pPr>
      <w:r>
        <w:rPr/>
        <w:br w:type="column"/>
      </w:r>
      <w:r>
        <w:rPr>
          <w:sz w:val="24"/>
        </w:rPr>
        <w:t>x</w:t>
      </w:r>
      <w:r>
        <w:rPr>
          <w:position w:val="-4"/>
          <w:sz w:val="17"/>
        </w:rPr>
        <w:t>1</w:t>
        <w:tab/>
      </w:r>
      <w:r>
        <w:rPr>
          <w:sz w:val="24"/>
        </w:rPr>
        <w:t>0</w:t>
        <w:tab/>
        <w:t>0</w:t>
      </w:r>
    </w:p>
    <w:p>
      <w:pPr>
        <w:tabs>
          <w:tab w:pos="655" w:val="left" w:leader="none"/>
          <w:tab w:pos="1111" w:val="left" w:leader="none"/>
        </w:tabs>
        <w:spacing w:line="305" w:lineRule="exact" w:before="69"/>
        <w:ind w:left="199" w:right="0" w:firstLine="0"/>
        <w:jc w:val="left"/>
        <w:rPr>
          <w:sz w:val="24"/>
        </w:rPr>
      </w:pPr>
      <w:r>
        <w:rPr/>
        <w:br w:type="column"/>
      </w:r>
      <w:r>
        <w:rPr>
          <w:sz w:val="24"/>
        </w:rPr>
        <w:t>x</w:t>
      </w:r>
      <w:r>
        <w:rPr>
          <w:position w:val="-4"/>
          <w:sz w:val="17"/>
        </w:rPr>
        <w:t>4</w:t>
        <w:tab/>
      </w:r>
      <w:r>
        <w:rPr>
          <w:sz w:val="24"/>
        </w:rPr>
        <w:t>x</w:t>
      </w:r>
      <w:r>
        <w:rPr>
          <w:position w:val="-4"/>
          <w:sz w:val="17"/>
        </w:rPr>
        <w:t>5</w:t>
        <w:tab/>
      </w:r>
      <w:r>
        <w:rPr>
          <w:sz w:val="24"/>
        </w:rPr>
        <w:t>3</w:t>
      </w:r>
    </w:p>
    <w:p>
      <w:pPr>
        <w:spacing w:after="0" w:line="305" w:lineRule="exact"/>
        <w:jc w:val="left"/>
        <w:rPr>
          <w:sz w:val="24"/>
        </w:rPr>
        <w:sectPr>
          <w:type w:val="continuous"/>
          <w:pgSz w:w="12240" w:h="15840"/>
          <w:pgMar w:top="0" w:bottom="280" w:left="1600" w:right="1580"/>
          <w:cols w:num="4" w:equalWidth="0">
            <w:col w:w="3406" w:space="40"/>
            <w:col w:w="1081" w:space="40"/>
            <w:col w:w="1669" w:space="40"/>
            <w:col w:w="2784"/>
          </w:cols>
        </w:sectPr>
      </w:pPr>
    </w:p>
    <w:p>
      <w:pPr>
        <w:pStyle w:val="BodyText"/>
        <w:tabs>
          <w:tab w:pos="2900" w:val="left" w:leader="none"/>
          <w:tab w:pos="3272" w:val="left" w:leader="none"/>
        </w:tabs>
        <w:spacing w:line="304" w:lineRule="exact"/>
        <w:ind w:left="1441"/>
        <w:rPr>
          <w:rFonts w:ascii="Cambria Math" w:hAnsi="Cambria Math" w:eastAsia="Cambria Math"/>
        </w:rPr>
      </w:pPr>
      <w:r>
        <w:rPr>
          <w:rFonts w:ascii="Cambria Math" w:hAnsi="Cambria Math" w:eastAsia="Cambria Math"/>
          <w:spacing w:val="2"/>
        </w:rPr>
        <w:t>�</w:t>
      </w:r>
      <w:r>
        <w:rPr>
          <w:rFonts w:ascii="Cambria Math" w:hAnsi="Cambria Math" w:eastAsia="Cambria Math"/>
          <w:spacing w:val="2"/>
          <w:position w:val="9"/>
          <w:sz w:val="17"/>
        </w:rPr>
        <w:t>′</w:t>
      </w:r>
      <w:r>
        <w:rPr>
          <w:rFonts w:ascii="Cambria Math" w:hAnsi="Cambria Math" w:eastAsia="Cambria Math"/>
          <w:spacing w:val="2"/>
        </w:rPr>
        <w:t>�|�´</w:t>
      </w:r>
      <w:r>
        <w:rPr>
          <w:rFonts w:ascii="Cambria Math" w:hAnsi="Cambria Math" w:eastAsia="Cambria Math"/>
          <w:spacing w:val="-10"/>
        </w:rPr>
        <w:t> </w:t>
      </w:r>
      <w:r>
        <w:rPr>
          <w:rFonts w:ascii="Cambria Math" w:hAnsi="Cambria Math" w:eastAsia="Cambria Math"/>
        </w:rPr>
        <w:t>=</w:t>
      </w:r>
      <w:r>
        <w:rPr>
          <w:rFonts w:ascii="Cambria Math" w:hAnsi="Cambria Math" w:eastAsia="Cambria Math"/>
          <w:spacing w:val="25"/>
        </w:rPr>
        <w:t> </w:t>
      </w:r>
      <w:r>
        <w:rPr>
          <w:rFonts w:ascii="Cambria Math" w:hAnsi="Cambria Math" w:eastAsia="Cambria Math"/>
        </w:rPr>
        <w:t>[</w:t>
      </w:r>
      <w:r>
        <w:rPr>
          <w:rFonts w:ascii="Cambria Math" w:hAnsi="Cambria Math" w:eastAsia="Cambria Math"/>
          <w:position w:val="-2"/>
        </w:rPr>
        <w:t>0</w:t>
        <w:tab/>
        <w:t>1</w:t>
        <w:tab/>
        <w:t>0</w:t>
      </w:r>
    </w:p>
    <w:p>
      <w:pPr>
        <w:pStyle w:val="BodyText"/>
        <w:tabs>
          <w:tab w:pos="573" w:val="left" w:leader="none"/>
          <w:tab w:pos="947" w:val="left" w:leader="none"/>
          <w:tab w:pos="2215" w:val="left" w:leader="none"/>
          <w:tab w:pos="2668" w:val="left" w:leader="none"/>
        </w:tabs>
        <w:spacing w:line="304" w:lineRule="exact"/>
        <w:ind w:left="201"/>
      </w:pPr>
      <w:r>
        <w:rPr/>
        <w:br w:type="column"/>
      </w:r>
      <w:r>
        <w:rPr>
          <w:rFonts w:ascii="Cambria Math"/>
          <w:position w:val="-2"/>
        </w:rPr>
        <w:t>2</w:t>
        <w:tab/>
        <w:t>0</w:t>
        <w:tab/>
        <w:t>2</w:t>
      </w:r>
      <w:r>
        <w:rPr>
          <w:rFonts w:ascii="Cambria Math"/>
        </w:rPr>
        <w:t>] =&gt;</w:t>
      </w:r>
      <w:r>
        <w:rPr>
          <w:rFonts w:ascii="Cambria Math"/>
          <w:spacing w:val="31"/>
        </w:rPr>
        <w:t> </w:t>
      </w:r>
      <w:r>
        <w:rPr>
          <w:rFonts w:ascii="Cambria Math"/>
        </w:rPr>
        <w:t>[</w:t>
      </w:r>
      <w:r>
        <w:rPr>
          <w:rFonts w:ascii="Cambria Math"/>
          <w:spacing w:val="-3"/>
        </w:rPr>
        <w:t> </w:t>
      </w:r>
      <w:r>
        <w:rPr>
          <w:position w:val="1"/>
        </w:rPr>
        <w:t>0</w:t>
        <w:tab/>
        <w:t>x</w:t>
      </w:r>
      <w:r>
        <w:rPr>
          <w:position w:val="-3"/>
          <w:sz w:val="17"/>
        </w:rPr>
        <w:t>2</w:t>
        <w:tab/>
      </w:r>
      <w:r>
        <w:rPr>
          <w:position w:val="1"/>
        </w:rPr>
        <w:t>0</w:t>
      </w:r>
    </w:p>
    <w:p>
      <w:pPr>
        <w:tabs>
          <w:tab w:pos="703" w:val="left" w:leader="none"/>
          <w:tab w:pos="1111" w:val="left" w:leader="none"/>
        </w:tabs>
        <w:spacing w:line="298" w:lineRule="exact" w:before="0"/>
        <w:ind w:left="199" w:right="0" w:firstLine="0"/>
        <w:jc w:val="left"/>
        <w:rPr>
          <w:rFonts w:ascii="Cambria Math"/>
          <w:sz w:val="24"/>
        </w:rPr>
      </w:pPr>
      <w:r>
        <w:rPr/>
        <w:br w:type="column"/>
      </w:r>
      <w:r>
        <w:rPr>
          <w:position w:val="1"/>
          <w:sz w:val="24"/>
        </w:rPr>
        <w:t>x</w:t>
      </w:r>
      <w:r>
        <w:rPr>
          <w:position w:val="-3"/>
          <w:sz w:val="17"/>
        </w:rPr>
        <w:t>4</w:t>
        <w:tab/>
      </w:r>
      <w:r>
        <w:rPr>
          <w:position w:val="1"/>
          <w:sz w:val="24"/>
        </w:rPr>
        <w:t>0</w:t>
        <w:tab/>
        <w:t>2</w:t>
      </w:r>
      <w:r>
        <w:rPr>
          <w:rFonts w:ascii="Cambria Math"/>
          <w:sz w:val="24"/>
        </w:rPr>
        <w:t>]</w:t>
      </w:r>
    </w:p>
    <w:p>
      <w:pPr>
        <w:spacing w:after="0" w:line="298" w:lineRule="exact"/>
        <w:jc w:val="left"/>
        <w:rPr>
          <w:rFonts w:ascii="Cambria Math"/>
          <w:sz w:val="24"/>
        </w:rPr>
        <w:sectPr>
          <w:type w:val="continuous"/>
          <w:pgSz w:w="12240" w:h="15840"/>
          <w:pgMar w:top="0" w:bottom="280" w:left="1600" w:right="1580"/>
          <w:cols w:num="3" w:equalWidth="0">
            <w:col w:w="3406" w:space="40"/>
            <w:col w:w="2790" w:space="40"/>
            <w:col w:w="2784"/>
          </w:cols>
        </w:sectPr>
      </w:pPr>
    </w:p>
    <w:p>
      <w:pPr>
        <w:pStyle w:val="BodyText"/>
        <w:tabs>
          <w:tab w:pos="2900" w:val="left" w:leader="none"/>
          <w:tab w:pos="3272" w:val="left" w:leader="none"/>
          <w:tab w:pos="3647" w:val="left" w:leader="none"/>
          <w:tab w:pos="4019" w:val="left" w:leader="none"/>
          <w:tab w:pos="4393" w:val="left" w:leader="none"/>
        </w:tabs>
        <w:spacing w:line="242" w:lineRule="exact"/>
        <w:ind w:left="2528"/>
        <w:rPr>
          <w:rFonts w:ascii="Cambria Math"/>
        </w:rPr>
      </w:pPr>
      <w:r>
        <w:rPr>
          <w:rFonts w:ascii="Cambria Math"/>
        </w:rPr>
        <w:t>0</w:t>
        <w:tab/>
        <w:t>0</w:t>
        <w:tab/>
        <w:t>1</w:t>
        <w:tab/>
        <w:t>0</w:t>
        <w:tab/>
        <w:t>1</w:t>
        <w:tab/>
        <w:t>1</w:t>
      </w:r>
    </w:p>
    <w:p>
      <w:pPr>
        <w:tabs>
          <w:tab w:pos="1046" w:val="left" w:leader="none"/>
          <w:tab w:pos="1406" w:val="left" w:leader="none"/>
          <w:tab w:pos="1956" w:val="left" w:leader="none"/>
          <w:tab w:pos="2316" w:val="left" w:leader="none"/>
          <w:tab w:pos="2772" w:val="left" w:leader="none"/>
        </w:tabs>
        <w:spacing w:line="280" w:lineRule="exact" w:before="0"/>
        <w:ind w:left="686" w:right="0" w:firstLine="0"/>
        <w:jc w:val="left"/>
        <w:rPr>
          <w:sz w:val="24"/>
        </w:rPr>
      </w:pPr>
      <w:r>
        <w:rPr/>
        <w:br w:type="column"/>
      </w:r>
      <w:r>
        <w:rPr>
          <w:sz w:val="24"/>
        </w:rPr>
        <w:t>0</w:t>
        <w:tab/>
        <w:t>0</w:t>
        <w:tab/>
        <w:t>x</w:t>
      </w:r>
      <w:r>
        <w:rPr>
          <w:position w:val="-4"/>
          <w:sz w:val="17"/>
        </w:rPr>
        <w:t>3</w:t>
        <w:tab/>
      </w:r>
      <w:r>
        <w:rPr>
          <w:sz w:val="24"/>
        </w:rPr>
        <w:t>0</w:t>
        <w:tab/>
        <w:t>x</w:t>
      </w:r>
      <w:r>
        <w:rPr>
          <w:position w:val="-4"/>
          <w:sz w:val="17"/>
        </w:rPr>
        <w:t>5</w:t>
        <w:tab/>
      </w:r>
      <w:r>
        <w:rPr>
          <w:sz w:val="24"/>
        </w:rPr>
        <w:t>1</w:t>
      </w:r>
    </w:p>
    <w:p>
      <w:pPr>
        <w:spacing w:after="0" w:line="280" w:lineRule="exact"/>
        <w:jc w:val="left"/>
        <w:rPr>
          <w:sz w:val="24"/>
        </w:rPr>
        <w:sectPr>
          <w:type w:val="continuous"/>
          <w:pgSz w:w="12240" w:h="15840"/>
          <w:pgMar w:top="0" w:bottom="280" w:left="1600" w:right="1580"/>
          <w:cols w:num="2" w:equalWidth="0">
            <w:col w:w="4527" w:space="40"/>
            <w:col w:w="4493"/>
          </w:cols>
        </w:sectPr>
      </w:pPr>
    </w:p>
    <w:p>
      <w:pPr>
        <w:spacing w:before="10"/>
        <w:ind w:left="1486" w:right="48" w:firstLine="0"/>
        <w:jc w:val="left"/>
        <w:rPr>
          <w:rFonts w:ascii="Calibri" w:hAnsi="Calibri"/>
          <w:i/>
          <w:sz w:val="18"/>
        </w:rPr>
      </w:pPr>
      <w:r>
        <w:rPr/>
        <w:pict>
          <v:line style="position:absolute;mso-position-horizontal-relative:page;mso-position-vertical-relative:paragraph;z-index:-398992" from="292.559998pt,-45.190681pt" to="292.559998pt,-1.690681pt" stroked="true" strokeweight=".48pt" strokecolor="#000000">
            <w10:wrap type="none"/>
          </v:line>
        </w:pict>
      </w:r>
      <w:r>
        <w:rPr/>
        <w:pict>
          <v:line style="position:absolute;mso-position-horizontal-relative:page;mso-position-vertical-relative:paragraph;z-index:-398968" from="445.559998pt,-45.190681pt" to="445.559998pt,-1.690681pt" stroked="true" strokeweight=".48pt" strokecolor="#000000">
            <w10:wrap type="none"/>
          </v:line>
        </w:pict>
      </w:r>
      <w:r>
        <w:rPr>
          <w:rFonts w:ascii="Calibri" w:hAnsi="Calibri"/>
          <w:i/>
          <w:color w:val="44536A"/>
          <w:sz w:val="18"/>
        </w:rPr>
        <w:t>Ilustración 37 Ejemplo de sistema lineal para mostrar variables básicas y no básicas</w:t>
      </w:r>
    </w:p>
    <w:p>
      <w:pPr>
        <w:pStyle w:val="BodyText"/>
        <w:spacing w:before="8"/>
        <w:rPr>
          <w:rFonts w:ascii="Calibri"/>
          <w:i/>
          <w:sz w:val="15"/>
        </w:rPr>
      </w:pPr>
    </w:p>
    <w:p>
      <w:pPr>
        <w:pStyle w:val="BodyText"/>
        <w:spacing w:line="261" w:lineRule="auto"/>
        <w:ind w:left="102" w:right="120"/>
        <w:jc w:val="both"/>
      </w:pPr>
      <w:r>
        <w:rPr/>
        <w:t>Tenemos entonces que las variables básicas serian </w:t>
      </w:r>
      <w:r>
        <w:rPr>
          <w:rFonts w:ascii="Cambria Math" w:hAnsi="Cambria Math" w:eastAsia="Cambria Math"/>
        </w:rPr>
        <w:t>�</w:t>
      </w:r>
      <w:r>
        <w:rPr>
          <w:rFonts w:ascii="Cambria Math" w:hAnsi="Cambria Math" w:eastAsia="Cambria Math"/>
          <w:position w:val="-4"/>
          <w:sz w:val="17"/>
        </w:rPr>
        <w:t>1</w:t>
      </w:r>
      <w:r>
        <w:rPr/>
        <w:t>,</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w:t>
      </w:r>
      <w:r>
        <w:rPr>
          <w:rFonts w:ascii="Cambria Math" w:hAnsi="Cambria Math" w:eastAsia="Cambria Math"/>
          <w:position w:val="-4"/>
          <w:sz w:val="17"/>
        </w:rPr>
        <w:t>3 </w:t>
      </w:r>
      <w:r>
        <w:rPr/>
        <w:t>son variables básicas porque sus coeficientes son iguales a uno y se encuentran en una única ecuación, siendo en las demás ecuaciones ceros los coeficientes de cada variable respectivamente.</w:t>
      </w:r>
    </w:p>
    <w:p>
      <w:pPr>
        <w:pStyle w:val="BodyText"/>
        <w:spacing w:before="1"/>
        <w:rPr>
          <w:sz w:val="29"/>
        </w:rPr>
      </w:pPr>
    </w:p>
    <w:p>
      <w:pPr>
        <w:pStyle w:val="BodyText"/>
        <w:spacing w:line="261" w:lineRule="auto"/>
        <w:ind w:left="102" w:right="122"/>
        <w:jc w:val="both"/>
      </w:pPr>
      <w:r>
        <w:rPr/>
        <w:t>Para </w:t>
      </w:r>
      <w:r>
        <w:rPr>
          <w:rFonts w:ascii="Cambria Math" w:hAnsi="Cambria Math" w:eastAsia="Cambria Math"/>
        </w:rPr>
        <w:t>�</w:t>
      </w:r>
      <w:r>
        <w:rPr>
          <w:rFonts w:ascii="Cambria Math" w:hAnsi="Cambria Math" w:eastAsia="Cambria Math"/>
          <w:position w:val="-4"/>
          <w:sz w:val="17"/>
        </w:rPr>
        <w:t>4 </w:t>
      </w:r>
      <w:r>
        <w:rPr>
          <w:rFonts w:ascii="Cambria Math" w:hAnsi="Cambria Math" w:eastAsia="Cambria Math"/>
        </w:rPr>
        <w:t>� �</w:t>
      </w:r>
      <w:r>
        <w:rPr>
          <w:rFonts w:ascii="Cambria Math" w:hAnsi="Cambria Math" w:eastAsia="Cambria Math"/>
          <w:position w:val="-4"/>
          <w:sz w:val="17"/>
        </w:rPr>
        <w:t>5 </w:t>
      </w:r>
      <w:r>
        <w:rPr/>
        <w:t>tenemos que son variables no básicas porque sus coeficientes aun que son igual a uno, no se encuentran únicamente en una ecuación si no que se encuentran en     otras ecuaciones con valor diferente de</w:t>
      </w:r>
      <w:r>
        <w:rPr>
          <w:spacing w:val="-11"/>
        </w:rPr>
        <w:t> </w:t>
      </w:r>
      <w:r>
        <w:rPr/>
        <w:t>cero.</w:t>
      </w:r>
    </w:p>
    <w:p>
      <w:pPr>
        <w:pStyle w:val="BodyText"/>
        <w:rPr>
          <w:sz w:val="29"/>
        </w:rPr>
      </w:pPr>
    </w:p>
    <w:p>
      <w:pPr>
        <w:pStyle w:val="BodyText"/>
        <w:spacing w:line="278" w:lineRule="auto" w:after="51"/>
        <w:ind w:left="102" w:right="121"/>
        <w:jc w:val="both"/>
      </w:pPr>
      <w:r>
        <w:rPr/>
        <w:t>Ejemplo</w:t>
      </w:r>
      <w:r>
        <w:rPr>
          <w:b/>
        </w:rPr>
        <w:t>, </w:t>
      </w:r>
      <w:r>
        <w:rPr/>
        <w:t>Resolver el siguiente sistema lineal mediante el método de Gauss e indique que tipo de solución que se tiene.</w:t>
      </w:r>
    </w:p>
    <w:tbl>
      <w:tblPr>
        <w:tblW w:w="0" w:type="auto"/>
        <w:jc w:val="left"/>
        <w:tblInd w:w="33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0"/>
        <w:gridCol w:w="275"/>
        <w:gridCol w:w="382"/>
        <w:gridCol w:w="273"/>
        <w:gridCol w:w="247"/>
        <w:gridCol w:w="276"/>
        <w:gridCol w:w="390"/>
      </w:tblGrid>
      <w:tr>
        <w:trPr>
          <w:trHeight w:val="270" w:hRule="exact"/>
        </w:trPr>
        <w:tc>
          <w:tcPr>
            <w:tcW w:w="510" w:type="dxa"/>
          </w:tcPr>
          <w:p>
            <w:pPr>
              <w:pStyle w:val="TableParagraph"/>
              <w:spacing w:line="245" w:lineRule="exact"/>
              <w:ind w:right="127"/>
              <w:jc w:val="right"/>
              <w:rPr>
                <w:sz w:val="24"/>
              </w:rPr>
            </w:pPr>
            <w:r>
              <w:rPr>
                <w:sz w:val="24"/>
              </w:rPr>
              <w:t>x</w:t>
            </w:r>
          </w:p>
        </w:tc>
        <w:tc>
          <w:tcPr>
            <w:tcW w:w="275" w:type="dxa"/>
          </w:tcPr>
          <w:p>
            <w:pPr>
              <w:pStyle w:val="TableParagraph"/>
              <w:spacing w:line="245" w:lineRule="exact"/>
              <w:ind w:left="69"/>
              <w:jc w:val="left"/>
              <w:rPr>
                <w:sz w:val="24"/>
              </w:rPr>
            </w:pPr>
            <w:r>
              <w:rPr>
                <w:sz w:val="24"/>
              </w:rPr>
              <w:t>+</w:t>
            </w:r>
          </w:p>
        </w:tc>
        <w:tc>
          <w:tcPr>
            <w:tcW w:w="382" w:type="dxa"/>
          </w:tcPr>
          <w:p>
            <w:pPr>
              <w:pStyle w:val="TableParagraph"/>
              <w:spacing w:line="245" w:lineRule="exact"/>
              <w:ind w:left="52" w:right="49"/>
              <w:rPr>
                <w:sz w:val="24"/>
              </w:rPr>
            </w:pPr>
            <w:r>
              <w:rPr>
                <w:sz w:val="24"/>
              </w:rPr>
              <w:t>2y</w:t>
            </w:r>
          </w:p>
        </w:tc>
        <w:tc>
          <w:tcPr>
            <w:tcW w:w="273" w:type="dxa"/>
          </w:tcPr>
          <w:p>
            <w:pPr>
              <w:pStyle w:val="TableParagraph"/>
              <w:spacing w:line="245" w:lineRule="exact"/>
              <w:ind w:right="1"/>
              <w:rPr>
                <w:sz w:val="24"/>
              </w:rPr>
            </w:pPr>
            <w:r>
              <w:rPr>
                <w:sz w:val="24"/>
              </w:rPr>
              <w:t>+</w:t>
            </w:r>
          </w:p>
        </w:tc>
        <w:tc>
          <w:tcPr>
            <w:tcW w:w="247" w:type="dxa"/>
          </w:tcPr>
          <w:p>
            <w:pPr>
              <w:pStyle w:val="TableParagraph"/>
              <w:spacing w:line="245" w:lineRule="exact"/>
              <w:rPr>
                <w:sz w:val="24"/>
              </w:rPr>
            </w:pPr>
            <w:r>
              <w:rPr>
                <w:sz w:val="24"/>
              </w:rPr>
              <w:t>z</w:t>
            </w:r>
          </w:p>
        </w:tc>
        <w:tc>
          <w:tcPr>
            <w:tcW w:w="276" w:type="dxa"/>
          </w:tcPr>
          <w:p>
            <w:pPr>
              <w:pStyle w:val="TableParagraph"/>
              <w:spacing w:line="245" w:lineRule="exact"/>
              <w:rPr>
                <w:sz w:val="24"/>
              </w:rPr>
            </w:pPr>
            <w:r>
              <w:rPr>
                <w:sz w:val="24"/>
              </w:rPr>
              <w:t>=</w:t>
            </w:r>
          </w:p>
        </w:tc>
        <w:tc>
          <w:tcPr>
            <w:tcW w:w="390" w:type="dxa"/>
          </w:tcPr>
          <w:p>
            <w:pPr>
              <w:pStyle w:val="TableParagraph"/>
              <w:spacing w:line="245" w:lineRule="exact"/>
              <w:ind w:left="70"/>
              <w:jc w:val="left"/>
              <w:rPr>
                <w:sz w:val="24"/>
              </w:rPr>
            </w:pPr>
            <w:r>
              <w:rPr>
                <w:sz w:val="24"/>
              </w:rPr>
              <w:t>3</w:t>
            </w:r>
          </w:p>
        </w:tc>
      </w:tr>
      <w:tr>
        <w:trPr>
          <w:trHeight w:val="300" w:hRule="exact"/>
        </w:trPr>
        <w:tc>
          <w:tcPr>
            <w:tcW w:w="510" w:type="dxa"/>
          </w:tcPr>
          <w:p>
            <w:pPr>
              <w:pStyle w:val="TableParagraph"/>
              <w:spacing w:line="275" w:lineRule="exact"/>
              <w:ind w:right="67"/>
              <w:jc w:val="right"/>
              <w:rPr>
                <w:sz w:val="24"/>
              </w:rPr>
            </w:pPr>
            <w:r>
              <w:rPr>
                <w:sz w:val="24"/>
              </w:rPr>
              <w:t>2x</w:t>
            </w:r>
          </w:p>
        </w:tc>
        <w:tc>
          <w:tcPr>
            <w:tcW w:w="275" w:type="dxa"/>
          </w:tcPr>
          <w:p>
            <w:pPr>
              <w:pStyle w:val="TableParagraph"/>
              <w:spacing w:line="275" w:lineRule="exact"/>
              <w:ind w:left="69"/>
              <w:jc w:val="left"/>
              <w:rPr>
                <w:sz w:val="24"/>
              </w:rPr>
            </w:pPr>
            <w:r>
              <w:rPr>
                <w:sz w:val="24"/>
              </w:rPr>
              <w:t>+</w:t>
            </w:r>
          </w:p>
        </w:tc>
        <w:tc>
          <w:tcPr>
            <w:tcW w:w="382" w:type="dxa"/>
          </w:tcPr>
          <w:p>
            <w:pPr>
              <w:pStyle w:val="TableParagraph"/>
              <w:spacing w:line="275" w:lineRule="exact"/>
              <w:ind w:left="52" w:right="49"/>
              <w:rPr>
                <w:sz w:val="24"/>
              </w:rPr>
            </w:pPr>
            <w:r>
              <w:rPr>
                <w:sz w:val="24"/>
              </w:rPr>
              <w:t>5y</w:t>
            </w:r>
          </w:p>
        </w:tc>
        <w:tc>
          <w:tcPr>
            <w:tcW w:w="273" w:type="dxa"/>
          </w:tcPr>
          <w:p>
            <w:pPr>
              <w:pStyle w:val="TableParagraph"/>
              <w:spacing w:line="275" w:lineRule="exact"/>
              <w:rPr>
                <w:sz w:val="24"/>
              </w:rPr>
            </w:pPr>
            <w:r>
              <w:rPr>
                <w:w w:val="99"/>
                <w:sz w:val="24"/>
              </w:rPr>
              <w:t>-</w:t>
            </w:r>
          </w:p>
        </w:tc>
        <w:tc>
          <w:tcPr>
            <w:tcW w:w="247" w:type="dxa"/>
          </w:tcPr>
          <w:p>
            <w:pPr>
              <w:pStyle w:val="TableParagraph"/>
              <w:spacing w:line="275" w:lineRule="exact"/>
              <w:rPr>
                <w:sz w:val="24"/>
              </w:rPr>
            </w:pPr>
            <w:r>
              <w:rPr>
                <w:sz w:val="24"/>
              </w:rPr>
              <w:t>z</w:t>
            </w:r>
          </w:p>
        </w:tc>
        <w:tc>
          <w:tcPr>
            <w:tcW w:w="276" w:type="dxa"/>
          </w:tcPr>
          <w:p>
            <w:pPr>
              <w:pStyle w:val="TableParagraph"/>
              <w:spacing w:line="275" w:lineRule="exact"/>
              <w:rPr>
                <w:sz w:val="24"/>
              </w:rPr>
            </w:pPr>
            <w:r>
              <w:rPr>
                <w:sz w:val="24"/>
              </w:rPr>
              <w:t>=</w:t>
            </w:r>
          </w:p>
        </w:tc>
        <w:tc>
          <w:tcPr>
            <w:tcW w:w="390" w:type="dxa"/>
          </w:tcPr>
          <w:p>
            <w:pPr>
              <w:pStyle w:val="TableParagraph"/>
              <w:spacing w:line="275" w:lineRule="exact"/>
              <w:ind w:left="70"/>
              <w:jc w:val="left"/>
              <w:rPr>
                <w:sz w:val="24"/>
              </w:rPr>
            </w:pPr>
            <w:r>
              <w:rPr>
                <w:sz w:val="24"/>
              </w:rPr>
              <w:t>4</w:t>
            </w:r>
          </w:p>
        </w:tc>
      </w:tr>
      <w:tr>
        <w:trPr>
          <w:trHeight w:val="270" w:hRule="exact"/>
        </w:trPr>
        <w:tc>
          <w:tcPr>
            <w:tcW w:w="510" w:type="dxa"/>
          </w:tcPr>
          <w:p>
            <w:pPr>
              <w:pStyle w:val="TableParagraph"/>
              <w:spacing w:line="275" w:lineRule="exact"/>
              <w:ind w:right="67"/>
              <w:jc w:val="right"/>
              <w:rPr>
                <w:sz w:val="24"/>
              </w:rPr>
            </w:pPr>
            <w:r>
              <w:rPr>
                <w:sz w:val="24"/>
              </w:rPr>
              <w:t>3x</w:t>
            </w:r>
          </w:p>
        </w:tc>
        <w:tc>
          <w:tcPr>
            <w:tcW w:w="275" w:type="dxa"/>
          </w:tcPr>
          <w:p>
            <w:pPr>
              <w:pStyle w:val="TableParagraph"/>
              <w:spacing w:line="275" w:lineRule="exact"/>
              <w:ind w:left="98"/>
              <w:jc w:val="left"/>
              <w:rPr>
                <w:sz w:val="24"/>
              </w:rPr>
            </w:pPr>
            <w:r>
              <w:rPr>
                <w:w w:val="99"/>
                <w:sz w:val="24"/>
              </w:rPr>
              <w:t>-</w:t>
            </w:r>
          </w:p>
        </w:tc>
        <w:tc>
          <w:tcPr>
            <w:tcW w:w="382" w:type="dxa"/>
          </w:tcPr>
          <w:p>
            <w:pPr>
              <w:pStyle w:val="TableParagraph"/>
              <w:spacing w:line="275" w:lineRule="exact"/>
              <w:ind w:left="52" w:right="49"/>
              <w:rPr>
                <w:sz w:val="24"/>
              </w:rPr>
            </w:pPr>
            <w:r>
              <w:rPr>
                <w:sz w:val="24"/>
              </w:rPr>
              <w:t>2y</w:t>
            </w:r>
          </w:p>
        </w:tc>
        <w:tc>
          <w:tcPr>
            <w:tcW w:w="273" w:type="dxa"/>
          </w:tcPr>
          <w:p>
            <w:pPr>
              <w:pStyle w:val="TableParagraph"/>
              <w:spacing w:line="275" w:lineRule="exact"/>
              <w:rPr>
                <w:sz w:val="24"/>
              </w:rPr>
            </w:pPr>
            <w:r>
              <w:rPr>
                <w:w w:val="99"/>
                <w:sz w:val="24"/>
              </w:rPr>
              <w:t>-</w:t>
            </w:r>
          </w:p>
        </w:tc>
        <w:tc>
          <w:tcPr>
            <w:tcW w:w="247" w:type="dxa"/>
          </w:tcPr>
          <w:p>
            <w:pPr>
              <w:pStyle w:val="TableParagraph"/>
              <w:spacing w:line="275" w:lineRule="exact"/>
              <w:rPr>
                <w:sz w:val="24"/>
              </w:rPr>
            </w:pPr>
            <w:r>
              <w:rPr>
                <w:sz w:val="24"/>
              </w:rPr>
              <w:t>z</w:t>
            </w:r>
          </w:p>
        </w:tc>
        <w:tc>
          <w:tcPr>
            <w:tcW w:w="276" w:type="dxa"/>
          </w:tcPr>
          <w:p>
            <w:pPr>
              <w:pStyle w:val="TableParagraph"/>
              <w:spacing w:line="275" w:lineRule="exact"/>
              <w:rPr>
                <w:sz w:val="24"/>
              </w:rPr>
            </w:pPr>
            <w:r>
              <w:rPr>
                <w:sz w:val="24"/>
              </w:rPr>
              <w:t>=</w:t>
            </w:r>
          </w:p>
        </w:tc>
        <w:tc>
          <w:tcPr>
            <w:tcW w:w="390" w:type="dxa"/>
          </w:tcPr>
          <w:p>
            <w:pPr>
              <w:pStyle w:val="TableParagraph"/>
              <w:spacing w:line="275" w:lineRule="exact"/>
              <w:ind w:left="70"/>
              <w:jc w:val="left"/>
              <w:rPr>
                <w:sz w:val="24"/>
              </w:rPr>
            </w:pPr>
            <w:r>
              <w:rPr>
                <w:sz w:val="24"/>
              </w:rPr>
              <w:t>2</w:t>
            </w:r>
          </w:p>
        </w:tc>
      </w:tr>
    </w:tbl>
    <w:p>
      <w:pPr>
        <w:spacing w:before="12"/>
        <w:ind w:left="2259" w:right="48" w:firstLine="0"/>
        <w:jc w:val="left"/>
        <w:rPr>
          <w:rFonts w:ascii="Calibri" w:hAnsi="Calibri"/>
          <w:i/>
          <w:sz w:val="18"/>
        </w:rPr>
      </w:pPr>
      <w:r>
        <w:rPr>
          <w:rFonts w:ascii="Calibri" w:hAnsi="Calibri"/>
          <w:i/>
          <w:color w:val="44536A"/>
          <w:sz w:val="18"/>
        </w:rPr>
        <w:t>Ilustración 38 Sistema de ecuaciones para el método de Gauss</w:t>
      </w:r>
    </w:p>
    <w:p>
      <w:pPr>
        <w:pStyle w:val="BodyText"/>
        <w:rPr>
          <w:rFonts w:ascii="Calibri"/>
          <w:i/>
          <w:sz w:val="16"/>
        </w:rPr>
      </w:pPr>
    </w:p>
    <w:p>
      <w:pPr>
        <w:pStyle w:val="BodyText"/>
        <w:ind w:left="102" w:right="48"/>
      </w:pPr>
      <w:r>
        <w:rPr/>
        <w:t>Primero la representaremos como una matriz ampliada, de la siguiente forma:</w:t>
      </w:r>
    </w:p>
    <w:p>
      <w:pPr>
        <w:pStyle w:val="BodyText"/>
        <w:rPr>
          <w:sz w:val="20"/>
        </w:rPr>
      </w:pPr>
    </w:p>
    <w:p>
      <w:pPr>
        <w:pStyle w:val="BodyText"/>
        <w:spacing w:before="6"/>
        <w:rPr>
          <w:sz w:val="11"/>
        </w:rPr>
      </w:pPr>
    </w:p>
    <w:tbl>
      <w:tblPr>
        <w:tblW w:w="0" w:type="auto"/>
        <w:jc w:val="left"/>
        <w:tblInd w:w="39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9"/>
        <w:gridCol w:w="260"/>
        <w:gridCol w:w="340"/>
        <w:gridCol w:w="262"/>
      </w:tblGrid>
      <w:tr>
        <w:trPr>
          <w:trHeight w:val="317" w:hRule="exact"/>
        </w:trPr>
        <w:tc>
          <w:tcPr>
            <w:tcW w:w="259" w:type="dxa"/>
            <w:tcBorders>
              <w:left w:val="single" w:sz="4" w:space="0" w:color="000000"/>
            </w:tcBorders>
          </w:tcPr>
          <w:p>
            <w:pPr>
              <w:pStyle w:val="TableParagraph"/>
              <w:spacing w:before="16"/>
              <w:ind w:left="64"/>
              <w:jc w:val="left"/>
              <w:rPr>
                <w:sz w:val="24"/>
              </w:rPr>
            </w:pPr>
            <w:r>
              <w:rPr>
                <w:sz w:val="24"/>
              </w:rPr>
              <w:t>1</w:t>
            </w:r>
          </w:p>
        </w:tc>
        <w:tc>
          <w:tcPr>
            <w:tcW w:w="260" w:type="dxa"/>
          </w:tcPr>
          <w:p>
            <w:pPr>
              <w:pStyle w:val="TableParagraph"/>
              <w:spacing w:before="16"/>
              <w:ind w:right="1"/>
              <w:rPr>
                <w:sz w:val="24"/>
              </w:rPr>
            </w:pPr>
            <w:r>
              <w:rPr>
                <w:sz w:val="24"/>
              </w:rPr>
              <w:t>2</w:t>
            </w:r>
          </w:p>
        </w:tc>
        <w:tc>
          <w:tcPr>
            <w:tcW w:w="340" w:type="dxa"/>
            <w:tcBorders>
              <w:right w:val="single" w:sz="4" w:space="0" w:color="000000"/>
            </w:tcBorders>
          </w:tcPr>
          <w:p>
            <w:pPr>
              <w:pStyle w:val="TableParagraph"/>
              <w:spacing w:before="16"/>
              <w:ind w:right="71"/>
              <w:rPr>
                <w:sz w:val="24"/>
              </w:rPr>
            </w:pPr>
            <w:r>
              <w:rPr>
                <w:sz w:val="24"/>
              </w:rPr>
              <w:t>1</w:t>
            </w:r>
          </w:p>
        </w:tc>
        <w:tc>
          <w:tcPr>
            <w:tcW w:w="262" w:type="dxa"/>
            <w:tcBorders>
              <w:left w:val="single" w:sz="4" w:space="0" w:color="000000"/>
              <w:right w:val="single" w:sz="4" w:space="0" w:color="000000"/>
            </w:tcBorders>
          </w:tcPr>
          <w:p>
            <w:pPr>
              <w:pStyle w:val="TableParagraph"/>
              <w:spacing w:before="16"/>
              <w:rPr>
                <w:sz w:val="24"/>
              </w:rPr>
            </w:pPr>
            <w:r>
              <w:rPr>
                <w:sz w:val="24"/>
              </w:rPr>
              <w:t>3</w:t>
            </w:r>
          </w:p>
        </w:tc>
      </w:tr>
      <w:tr>
        <w:trPr>
          <w:trHeight w:val="300" w:hRule="exact"/>
        </w:trPr>
        <w:tc>
          <w:tcPr>
            <w:tcW w:w="259" w:type="dxa"/>
            <w:tcBorders>
              <w:left w:val="single" w:sz="4" w:space="0" w:color="000000"/>
            </w:tcBorders>
          </w:tcPr>
          <w:p>
            <w:pPr>
              <w:pStyle w:val="TableParagraph"/>
              <w:spacing w:line="275" w:lineRule="exact"/>
              <w:ind w:left="64"/>
              <w:jc w:val="left"/>
              <w:rPr>
                <w:sz w:val="24"/>
              </w:rPr>
            </w:pPr>
            <w:r>
              <w:rPr>
                <w:sz w:val="24"/>
              </w:rPr>
              <w:t>2</w:t>
            </w:r>
          </w:p>
        </w:tc>
        <w:tc>
          <w:tcPr>
            <w:tcW w:w="260" w:type="dxa"/>
          </w:tcPr>
          <w:p>
            <w:pPr>
              <w:pStyle w:val="TableParagraph"/>
              <w:spacing w:line="275" w:lineRule="exact"/>
              <w:ind w:right="1"/>
              <w:rPr>
                <w:sz w:val="24"/>
              </w:rPr>
            </w:pPr>
            <w:r>
              <w:rPr>
                <w:sz w:val="24"/>
              </w:rPr>
              <w:t>5</w:t>
            </w:r>
          </w:p>
        </w:tc>
        <w:tc>
          <w:tcPr>
            <w:tcW w:w="340" w:type="dxa"/>
            <w:tcBorders>
              <w:right w:val="single" w:sz="4" w:space="0" w:color="000000"/>
            </w:tcBorders>
          </w:tcPr>
          <w:p>
            <w:pPr>
              <w:pStyle w:val="TableParagraph"/>
              <w:spacing w:line="275" w:lineRule="exact"/>
              <w:ind w:left="50" w:right="44"/>
              <w:rPr>
                <w:sz w:val="24"/>
              </w:rPr>
            </w:pPr>
            <w:r>
              <w:rPr>
                <w:sz w:val="24"/>
              </w:rPr>
              <w:t>-1</w:t>
            </w:r>
          </w:p>
        </w:tc>
        <w:tc>
          <w:tcPr>
            <w:tcW w:w="262" w:type="dxa"/>
            <w:tcBorders>
              <w:left w:val="single" w:sz="4" w:space="0" w:color="000000"/>
              <w:right w:val="single" w:sz="4" w:space="0" w:color="000000"/>
            </w:tcBorders>
          </w:tcPr>
          <w:p>
            <w:pPr>
              <w:pStyle w:val="TableParagraph"/>
              <w:spacing w:line="275" w:lineRule="exact"/>
              <w:rPr>
                <w:sz w:val="24"/>
              </w:rPr>
            </w:pPr>
            <w:r>
              <w:rPr>
                <w:sz w:val="24"/>
              </w:rPr>
              <w:t>4</w:t>
            </w:r>
          </w:p>
        </w:tc>
      </w:tr>
      <w:tr>
        <w:trPr>
          <w:trHeight w:val="283" w:hRule="exact"/>
        </w:trPr>
        <w:tc>
          <w:tcPr>
            <w:tcW w:w="259" w:type="dxa"/>
            <w:tcBorders>
              <w:left w:val="single" w:sz="4" w:space="0" w:color="000000"/>
            </w:tcBorders>
          </w:tcPr>
          <w:p>
            <w:pPr>
              <w:pStyle w:val="TableParagraph"/>
              <w:spacing w:line="275" w:lineRule="exact"/>
              <w:ind w:left="64"/>
              <w:jc w:val="left"/>
              <w:rPr>
                <w:sz w:val="24"/>
              </w:rPr>
            </w:pPr>
            <w:r>
              <w:rPr>
                <w:sz w:val="24"/>
              </w:rPr>
              <w:t>3</w:t>
            </w:r>
          </w:p>
        </w:tc>
        <w:tc>
          <w:tcPr>
            <w:tcW w:w="260" w:type="dxa"/>
          </w:tcPr>
          <w:p>
            <w:pPr>
              <w:pStyle w:val="TableParagraph"/>
              <w:spacing w:line="275" w:lineRule="exact"/>
              <w:ind w:right="1"/>
              <w:rPr>
                <w:sz w:val="24"/>
              </w:rPr>
            </w:pPr>
            <w:r>
              <w:rPr>
                <w:sz w:val="24"/>
              </w:rPr>
              <w:t>2</w:t>
            </w:r>
          </w:p>
        </w:tc>
        <w:tc>
          <w:tcPr>
            <w:tcW w:w="340" w:type="dxa"/>
            <w:tcBorders>
              <w:right w:val="single" w:sz="4" w:space="0" w:color="000000"/>
            </w:tcBorders>
          </w:tcPr>
          <w:p>
            <w:pPr>
              <w:pStyle w:val="TableParagraph"/>
              <w:spacing w:line="275" w:lineRule="exact"/>
              <w:ind w:left="50" w:right="44"/>
              <w:rPr>
                <w:sz w:val="24"/>
              </w:rPr>
            </w:pPr>
            <w:r>
              <w:rPr>
                <w:sz w:val="24"/>
              </w:rPr>
              <w:t>-1</w:t>
            </w:r>
          </w:p>
        </w:tc>
        <w:tc>
          <w:tcPr>
            <w:tcW w:w="262" w:type="dxa"/>
            <w:tcBorders>
              <w:left w:val="single" w:sz="4" w:space="0" w:color="000000"/>
              <w:right w:val="single" w:sz="4" w:space="0" w:color="000000"/>
            </w:tcBorders>
          </w:tcPr>
          <w:p>
            <w:pPr>
              <w:pStyle w:val="TableParagraph"/>
              <w:spacing w:line="275" w:lineRule="exact"/>
              <w:rPr>
                <w:sz w:val="24"/>
              </w:rPr>
            </w:pPr>
            <w:r>
              <w:rPr>
                <w:sz w:val="24"/>
              </w:rPr>
              <w:t>2</w:t>
            </w:r>
          </w:p>
        </w:tc>
      </w:tr>
    </w:tbl>
    <w:p>
      <w:pPr>
        <w:spacing w:line="219" w:lineRule="exact" w:before="0"/>
        <w:ind w:left="2641" w:right="48" w:firstLine="0"/>
        <w:jc w:val="left"/>
        <w:rPr>
          <w:rFonts w:ascii="Calibri" w:hAnsi="Calibri"/>
          <w:i/>
          <w:sz w:val="18"/>
        </w:rPr>
      </w:pPr>
      <w:r>
        <w:rPr>
          <w:rFonts w:ascii="Calibri" w:hAnsi="Calibri"/>
          <w:i/>
          <w:color w:val="44536A"/>
          <w:sz w:val="18"/>
        </w:rPr>
        <w:t>Tabla 12 Tableu Ampliado para el método de Gauss</w:t>
      </w:r>
    </w:p>
    <w:p>
      <w:pPr>
        <w:pStyle w:val="BodyText"/>
        <w:rPr>
          <w:rFonts w:ascii="Calibri"/>
          <w:i/>
          <w:sz w:val="16"/>
        </w:rPr>
      </w:pPr>
    </w:p>
    <w:p>
      <w:pPr>
        <w:pStyle w:val="BodyText"/>
        <w:ind w:left="102" w:right="2980"/>
      </w:pPr>
      <w:r>
        <w:rPr/>
        <w:t>Ahora comenzaremos a resolver el sistema de ecuaciones:</w:t>
      </w:r>
    </w:p>
    <w:p>
      <w:pPr>
        <w:pStyle w:val="BodyText"/>
        <w:spacing w:before="3"/>
        <w:rPr>
          <w:sz w:val="31"/>
        </w:rPr>
      </w:pPr>
    </w:p>
    <w:p>
      <w:pPr>
        <w:pStyle w:val="BodyText"/>
        <w:spacing w:line="276" w:lineRule="auto"/>
        <w:ind w:left="102" w:right="24"/>
      </w:pPr>
      <w:r>
        <w:rPr/>
        <w:t>Seleccionamos nuestro pivote y hacemos las operaciones correspondientes para hacer 0's por debajo de él.</w:t>
      </w:r>
    </w:p>
    <w:p>
      <w:pPr>
        <w:pStyle w:val="BodyText"/>
        <w:spacing w:before="1"/>
        <w:rPr>
          <w:sz w:val="28"/>
        </w:rPr>
      </w:pPr>
    </w:p>
    <w:tbl>
      <w:tblPr>
        <w:tblW w:w="0" w:type="auto"/>
        <w:jc w:val="left"/>
        <w:tblInd w:w="26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9"/>
        <w:gridCol w:w="260"/>
        <w:gridCol w:w="340"/>
        <w:gridCol w:w="262"/>
        <w:gridCol w:w="1316"/>
        <w:gridCol w:w="259"/>
        <w:gridCol w:w="340"/>
        <w:gridCol w:w="342"/>
        <w:gridCol w:w="338"/>
      </w:tblGrid>
      <w:tr>
        <w:trPr>
          <w:trHeight w:val="317" w:hRule="exact"/>
        </w:trPr>
        <w:tc>
          <w:tcPr>
            <w:tcW w:w="259" w:type="dxa"/>
            <w:tcBorders>
              <w:left w:val="single" w:sz="4" w:space="0" w:color="000000"/>
            </w:tcBorders>
          </w:tcPr>
          <w:p>
            <w:pPr>
              <w:pStyle w:val="TableParagraph"/>
              <w:spacing w:before="16"/>
              <w:ind w:left="-1"/>
              <w:rPr>
                <w:sz w:val="24"/>
              </w:rPr>
            </w:pPr>
            <w:r>
              <w:rPr>
                <w:spacing w:val="4"/>
                <w:sz w:val="24"/>
                <w:shd w:fill="FFFF00" w:color="auto" w:val="clear"/>
              </w:rPr>
              <w:t> </w:t>
            </w:r>
            <w:r>
              <w:rPr>
                <w:sz w:val="24"/>
                <w:shd w:fill="FFFF00" w:color="auto" w:val="clear"/>
              </w:rPr>
              <w:t>1</w:t>
            </w:r>
            <w:r>
              <w:rPr>
                <w:spacing w:val="9"/>
                <w:sz w:val="24"/>
                <w:shd w:fill="FFFF00" w:color="auto" w:val="clear"/>
              </w:rPr>
              <w:t> </w:t>
            </w:r>
          </w:p>
        </w:tc>
        <w:tc>
          <w:tcPr>
            <w:tcW w:w="260" w:type="dxa"/>
          </w:tcPr>
          <w:p>
            <w:pPr>
              <w:pStyle w:val="TableParagraph"/>
              <w:spacing w:before="16"/>
              <w:ind w:left="69"/>
              <w:jc w:val="left"/>
              <w:rPr>
                <w:sz w:val="24"/>
              </w:rPr>
            </w:pPr>
            <w:r>
              <w:rPr>
                <w:sz w:val="24"/>
              </w:rPr>
              <w:t>2</w:t>
            </w:r>
          </w:p>
        </w:tc>
        <w:tc>
          <w:tcPr>
            <w:tcW w:w="340" w:type="dxa"/>
            <w:tcBorders>
              <w:right w:val="single" w:sz="4" w:space="0" w:color="000000"/>
            </w:tcBorders>
          </w:tcPr>
          <w:p>
            <w:pPr>
              <w:pStyle w:val="TableParagraph"/>
              <w:spacing w:before="16"/>
              <w:ind w:right="71"/>
              <w:rPr>
                <w:sz w:val="24"/>
              </w:rPr>
            </w:pPr>
            <w:r>
              <w:rPr>
                <w:sz w:val="24"/>
              </w:rPr>
              <w:t>1</w:t>
            </w:r>
          </w:p>
        </w:tc>
        <w:tc>
          <w:tcPr>
            <w:tcW w:w="262" w:type="dxa"/>
            <w:tcBorders>
              <w:left w:val="single" w:sz="4" w:space="0" w:color="000000"/>
              <w:right w:val="single" w:sz="4" w:space="0" w:color="000000"/>
            </w:tcBorders>
          </w:tcPr>
          <w:p>
            <w:pPr>
              <w:pStyle w:val="TableParagraph"/>
              <w:spacing w:before="16"/>
              <w:rPr>
                <w:sz w:val="24"/>
              </w:rPr>
            </w:pPr>
            <w:r>
              <w:rPr>
                <w:sz w:val="24"/>
              </w:rPr>
              <w:t>3</w:t>
            </w:r>
          </w:p>
        </w:tc>
        <w:tc>
          <w:tcPr>
            <w:tcW w:w="1316" w:type="dxa"/>
            <w:tcBorders>
              <w:left w:val="single" w:sz="4" w:space="0" w:color="000000"/>
              <w:right w:val="single" w:sz="4" w:space="0" w:color="000000"/>
            </w:tcBorders>
          </w:tcPr>
          <w:p>
            <w:pPr/>
          </w:p>
        </w:tc>
        <w:tc>
          <w:tcPr>
            <w:tcW w:w="259" w:type="dxa"/>
            <w:tcBorders>
              <w:left w:val="single" w:sz="4" w:space="0" w:color="000000"/>
            </w:tcBorders>
          </w:tcPr>
          <w:p>
            <w:pPr>
              <w:pStyle w:val="TableParagraph"/>
              <w:spacing w:before="16"/>
              <w:ind w:right="2"/>
              <w:rPr>
                <w:sz w:val="24"/>
              </w:rPr>
            </w:pPr>
            <w:r>
              <w:rPr>
                <w:sz w:val="24"/>
              </w:rPr>
              <w:t>1</w:t>
            </w:r>
          </w:p>
        </w:tc>
        <w:tc>
          <w:tcPr>
            <w:tcW w:w="340" w:type="dxa"/>
          </w:tcPr>
          <w:p>
            <w:pPr>
              <w:pStyle w:val="TableParagraph"/>
              <w:spacing w:before="16"/>
              <w:ind w:right="78"/>
              <w:rPr>
                <w:sz w:val="24"/>
              </w:rPr>
            </w:pPr>
            <w:r>
              <w:rPr>
                <w:sz w:val="24"/>
              </w:rPr>
              <w:t>2</w:t>
            </w:r>
          </w:p>
        </w:tc>
        <w:tc>
          <w:tcPr>
            <w:tcW w:w="342" w:type="dxa"/>
            <w:tcBorders>
              <w:right w:val="single" w:sz="4" w:space="0" w:color="000000"/>
            </w:tcBorders>
          </w:tcPr>
          <w:p>
            <w:pPr>
              <w:pStyle w:val="TableParagraph"/>
              <w:spacing w:before="16"/>
              <w:ind w:right="73"/>
              <w:rPr>
                <w:sz w:val="24"/>
              </w:rPr>
            </w:pPr>
            <w:r>
              <w:rPr>
                <w:sz w:val="24"/>
              </w:rPr>
              <w:t>1</w:t>
            </w:r>
          </w:p>
        </w:tc>
        <w:tc>
          <w:tcPr>
            <w:tcW w:w="338" w:type="dxa"/>
            <w:tcBorders>
              <w:left w:val="single" w:sz="4" w:space="0" w:color="000000"/>
              <w:right w:val="single" w:sz="4" w:space="0" w:color="000000"/>
            </w:tcBorders>
          </w:tcPr>
          <w:p>
            <w:pPr>
              <w:pStyle w:val="TableParagraph"/>
              <w:spacing w:before="16"/>
              <w:ind w:left="64"/>
              <w:jc w:val="left"/>
              <w:rPr>
                <w:sz w:val="24"/>
              </w:rPr>
            </w:pPr>
            <w:r>
              <w:rPr>
                <w:sz w:val="24"/>
              </w:rPr>
              <w:t>3</w:t>
            </w:r>
          </w:p>
        </w:tc>
      </w:tr>
      <w:tr>
        <w:trPr>
          <w:trHeight w:val="300" w:hRule="exact"/>
        </w:trPr>
        <w:tc>
          <w:tcPr>
            <w:tcW w:w="259" w:type="dxa"/>
            <w:tcBorders>
              <w:left w:val="single" w:sz="4" w:space="0" w:color="000000"/>
            </w:tcBorders>
          </w:tcPr>
          <w:p>
            <w:pPr>
              <w:pStyle w:val="TableParagraph"/>
              <w:spacing w:line="275" w:lineRule="exact"/>
              <w:ind w:right="2"/>
              <w:rPr>
                <w:sz w:val="24"/>
              </w:rPr>
            </w:pPr>
            <w:r>
              <w:rPr>
                <w:sz w:val="24"/>
              </w:rPr>
              <w:t>2</w:t>
            </w:r>
          </w:p>
        </w:tc>
        <w:tc>
          <w:tcPr>
            <w:tcW w:w="260" w:type="dxa"/>
          </w:tcPr>
          <w:p>
            <w:pPr>
              <w:pStyle w:val="TableParagraph"/>
              <w:spacing w:line="275" w:lineRule="exact"/>
              <w:ind w:left="69"/>
              <w:jc w:val="left"/>
              <w:rPr>
                <w:sz w:val="24"/>
              </w:rPr>
            </w:pPr>
            <w:r>
              <w:rPr>
                <w:sz w:val="24"/>
              </w:rPr>
              <w:t>5</w:t>
            </w:r>
          </w:p>
        </w:tc>
        <w:tc>
          <w:tcPr>
            <w:tcW w:w="340" w:type="dxa"/>
            <w:tcBorders>
              <w:right w:val="single" w:sz="4" w:space="0" w:color="000000"/>
            </w:tcBorders>
          </w:tcPr>
          <w:p>
            <w:pPr>
              <w:pStyle w:val="TableParagraph"/>
              <w:spacing w:line="275" w:lineRule="exact"/>
              <w:ind w:left="50" w:right="44"/>
              <w:rPr>
                <w:sz w:val="24"/>
              </w:rPr>
            </w:pPr>
            <w:r>
              <w:rPr>
                <w:sz w:val="24"/>
              </w:rPr>
              <w:t>-1</w:t>
            </w:r>
          </w:p>
        </w:tc>
        <w:tc>
          <w:tcPr>
            <w:tcW w:w="262" w:type="dxa"/>
            <w:tcBorders>
              <w:left w:val="single" w:sz="4" w:space="0" w:color="000000"/>
              <w:right w:val="single" w:sz="4" w:space="0" w:color="000000"/>
            </w:tcBorders>
          </w:tcPr>
          <w:p>
            <w:pPr>
              <w:pStyle w:val="TableParagraph"/>
              <w:spacing w:line="275" w:lineRule="exact"/>
              <w:rPr>
                <w:sz w:val="24"/>
              </w:rPr>
            </w:pPr>
            <w:r>
              <w:rPr>
                <w:sz w:val="24"/>
              </w:rPr>
              <w:t>4</w:t>
            </w:r>
          </w:p>
        </w:tc>
        <w:tc>
          <w:tcPr>
            <w:tcW w:w="1316" w:type="dxa"/>
            <w:tcBorders>
              <w:left w:val="single" w:sz="4" w:space="0" w:color="000000"/>
              <w:right w:val="single" w:sz="4" w:space="0" w:color="000000"/>
            </w:tcBorders>
          </w:tcPr>
          <w:p>
            <w:pPr>
              <w:pStyle w:val="TableParagraph"/>
              <w:spacing w:line="275" w:lineRule="exact"/>
              <w:ind w:left="45" w:right="45"/>
              <w:rPr>
                <w:sz w:val="24"/>
              </w:rPr>
            </w:pPr>
            <w:r>
              <w:rPr>
                <w:sz w:val="24"/>
              </w:rPr>
              <w:t>R2=R2-2R1</w:t>
            </w:r>
          </w:p>
        </w:tc>
        <w:tc>
          <w:tcPr>
            <w:tcW w:w="259" w:type="dxa"/>
            <w:tcBorders>
              <w:left w:val="single" w:sz="4" w:space="0" w:color="000000"/>
            </w:tcBorders>
          </w:tcPr>
          <w:p>
            <w:pPr>
              <w:pStyle w:val="TableParagraph"/>
              <w:spacing w:line="275" w:lineRule="exact"/>
              <w:ind w:right="2"/>
              <w:rPr>
                <w:sz w:val="24"/>
              </w:rPr>
            </w:pPr>
            <w:r>
              <w:rPr>
                <w:sz w:val="24"/>
              </w:rPr>
              <w:t>0</w:t>
            </w:r>
          </w:p>
        </w:tc>
        <w:tc>
          <w:tcPr>
            <w:tcW w:w="340" w:type="dxa"/>
          </w:tcPr>
          <w:p>
            <w:pPr>
              <w:pStyle w:val="TableParagraph"/>
              <w:spacing w:line="275" w:lineRule="exact"/>
              <w:ind w:right="78"/>
              <w:rPr>
                <w:sz w:val="24"/>
              </w:rPr>
            </w:pPr>
            <w:r>
              <w:rPr>
                <w:sz w:val="24"/>
              </w:rPr>
              <w:t>1</w:t>
            </w:r>
          </w:p>
        </w:tc>
        <w:tc>
          <w:tcPr>
            <w:tcW w:w="342" w:type="dxa"/>
            <w:tcBorders>
              <w:right w:val="single" w:sz="4" w:space="0" w:color="000000"/>
            </w:tcBorders>
          </w:tcPr>
          <w:p>
            <w:pPr>
              <w:pStyle w:val="TableParagraph"/>
              <w:spacing w:line="275" w:lineRule="exact"/>
              <w:ind w:left="50" w:right="47"/>
              <w:rPr>
                <w:sz w:val="24"/>
              </w:rPr>
            </w:pPr>
            <w:r>
              <w:rPr>
                <w:sz w:val="24"/>
              </w:rPr>
              <w:t>-3</w:t>
            </w:r>
          </w:p>
        </w:tc>
        <w:tc>
          <w:tcPr>
            <w:tcW w:w="338" w:type="dxa"/>
            <w:tcBorders>
              <w:left w:val="single" w:sz="4" w:space="0" w:color="000000"/>
              <w:right w:val="single" w:sz="4" w:space="0" w:color="000000"/>
            </w:tcBorders>
          </w:tcPr>
          <w:p>
            <w:pPr>
              <w:pStyle w:val="TableParagraph"/>
              <w:spacing w:line="275" w:lineRule="exact"/>
              <w:ind w:left="64"/>
              <w:jc w:val="left"/>
              <w:rPr>
                <w:sz w:val="24"/>
              </w:rPr>
            </w:pPr>
            <w:r>
              <w:rPr>
                <w:sz w:val="24"/>
              </w:rPr>
              <w:t>-2</w:t>
            </w:r>
          </w:p>
        </w:tc>
      </w:tr>
      <w:tr>
        <w:trPr>
          <w:trHeight w:val="283" w:hRule="exact"/>
        </w:trPr>
        <w:tc>
          <w:tcPr>
            <w:tcW w:w="259" w:type="dxa"/>
            <w:tcBorders>
              <w:left w:val="single" w:sz="4" w:space="0" w:color="000000"/>
            </w:tcBorders>
          </w:tcPr>
          <w:p>
            <w:pPr>
              <w:pStyle w:val="TableParagraph"/>
              <w:spacing w:line="275" w:lineRule="exact"/>
              <w:ind w:right="2"/>
              <w:rPr>
                <w:sz w:val="24"/>
              </w:rPr>
            </w:pPr>
            <w:r>
              <w:rPr>
                <w:sz w:val="24"/>
              </w:rPr>
              <w:t>3</w:t>
            </w:r>
          </w:p>
        </w:tc>
        <w:tc>
          <w:tcPr>
            <w:tcW w:w="260" w:type="dxa"/>
          </w:tcPr>
          <w:p>
            <w:pPr>
              <w:pStyle w:val="TableParagraph"/>
              <w:spacing w:line="275" w:lineRule="exact"/>
              <w:ind w:left="69"/>
              <w:jc w:val="left"/>
              <w:rPr>
                <w:sz w:val="24"/>
              </w:rPr>
            </w:pPr>
            <w:r>
              <w:rPr>
                <w:sz w:val="24"/>
              </w:rPr>
              <w:t>2</w:t>
            </w:r>
          </w:p>
        </w:tc>
        <w:tc>
          <w:tcPr>
            <w:tcW w:w="340" w:type="dxa"/>
            <w:tcBorders>
              <w:right w:val="single" w:sz="4" w:space="0" w:color="000000"/>
            </w:tcBorders>
          </w:tcPr>
          <w:p>
            <w:pPr>
              <w:pStyle w:val="TableParagraph"/>
              <w:spacing w:line="275" w:lineRule="exact"/>
              <w:ind w:left="50" w:right="44"/>
              <w:rPr>
                <w:sz w:val="24"/>
              </w:rPr>
            </w:pPr>
            <w:r>
              <w:rPr>
                <w:sz w:val="24"/>
              </w:rPr>
              <w:t>-1</w:t>
            </w:r>
          </w:p>
        </w:tc>
        <w:tc>
          <w:tcPr>
            <w:tcW w:w="262" w:type="dxa"/>
            <w:tcBorders>
              <w:left w:val="single" w:sz="4" w:space="0" w:color="000000"/>
              <w:right w:val="single" w:sz="4" w:space="0" w:color="000000"/>
            </w:tcBorders>
          </w:tcPr>
          <w:p>
            <w:pPr>
              <w:pStyle w:val="TableParagraph"/>
              <w:spacing w:line="275" w:lineRule="exact"/>
              <w:rPr>
                <w:sz w:val="24"/>
              </w:rPr>
            </w:pPr>
            <w:r>
              <w:rPr>
                <w:sz w:val="24"/>
              </w:rPr>
              <w:t>2</w:t>
            </w:r>
          </w:p>
        </w:tc>
        <w:tc>
          <w:tcPr>
            <w:tcW w:w="1316" w:type="dxa"/>
            <w:tcBorders>
              <w:left w:val="single" w:sz="4" w:space="0" w:color="000000"/>
              <w:right w:val="single" w:sz="4" w:space="0" w:color="000000"/>
            </w:tcBorders>
          </w:tcPr>
          <w:p>
            <w:pPr>
              <w:pStyle w:val="TableParagraph"/>
              <w:spacing w:line="275" w:lineRule="exact"/>
              <w:ind w:left="45" w:right="45"/>
              <w:rPr>
                <w:sz w:val="24"/>
              </w:rPr>
            </w:pPr>
            <w:r>
              <w:rPr>
                <w:sz w:val="24"/>
              </w:rPr>
              <w:t>R3=R3-3R1</w:t>
            </w:r>
          </w:p>
        </w:tc>
        <w:tc>
          <w:tcPr>
            <w:tcW w:w="259" w:type="dxa"/>
            <w:tcBorders>
              <w:left w:val="single" w:sz="4" w:space="0" w:color="000000"/>
            </w:tcBorders>
          </w:tcPr>
          <w:p>
            <w:pPr>
              <w:pStyle w:val="TableParagraph"/>
              <w:spacing w:line="275" w:lineRule="exact"/>
              <w:ind w:right="2"/>
              <w:rPr>
                <w:sz w:val="24"/>
              </w:rPr>
            </w:pPr>
            <w:r>
              <w:rPr>
                <w:sz w:val="24"/>
              </w:rPr>
              <w:t>0</w:t>
            </w:r>
          </w:p>
        </w:tc>
        <w:tc>
          <w:tcPr>
            <w:tcW w:w="340" w:type="dxa"/>
          </w:tcPr>
          <w:p>
            <w:pPr>
              <w:pStyle w:val="TableParagraph"/>
              <w:spacing w:line="275" w:lineRule="exact"/>
              <w:ind w:left="49" w:right="50"/>
              <w:rPr>
                <w:sz w:val="24"/>
              </w:rPr>
            </w:pPr>
            <w:r>
              <w:rPr>
                <w:sz w:val="24"/>
              </w:rPr>
              <w:t>-4</w:t>
            </w:r>
          </w:p>
        </w:tc>
        <w:tc>
          <w:tcPr>
            <w:tcW w:w="342" w:type="dxa"/>
            <w:tcBorders>
              <w:right w:val="single" w:sz="4" w:space="0" w:color="000000"/>
            </w:tcBorders>
          </w:tcPr>
          <w:p>
            <w:pPr>
              <w:pStyle w:val="TableParagraph"/>
              <w:spacing w:line="275" w:lineRule="exact"/>
              <w:ind w:left="50" w:right="47"/>
              <w:rPr>
                <w:sz w:val="24"/>
              </w:rPr>
            </w:pPr>
            <w:r>
              <w:rPr>
                <w:sz w:val="24"/>
              </w:rPr>
              <w:t>-4</w:t>
            </w:r>
          </w:p>
        </w:tc>
        <w:tc>
          <w:tcPr>
            <w:tcW w:w="338" w:type="dxa"/>
            <w:tcBorders>
              <w:left w:val="single" w:sz="4" w:space="0" w:color="000000"/>
              <w:right w:val="single" w:sz="4" w:space="0" w:color="000000"/>
            </w:tcBorders>
          </w:tcPr>
          <w:p>
            <w:pPr>
              <w:pStyle w:val="TableParagraph"/>
              <w:spacing w:line="275" w:lineRule="exact"/>
              <w:ind w:left="64"/>
              <w:jc w:val="left"/>
              <w:rPr>
                <w:sz w:val="24"/>
              </w:rPr>
            </w:pPr>
            <w:r>
              <w:rPr>
                <w:sz w:val="24"/>
              </w:rPr>
              <w:t>-7</w:t>
            </w:r>
          </w:p>
        </w:tc>
      </w:tr>
    </w:tbl>
    <w:p>
      <w:pPr>
        <w:spacing w:line="219" w:lineRule="exact" w:before="0"/>
        <w:ind w:left="2555" w:right="48" w:firstLine="0"/>
        <w:jc w:val="left"/>
        <w:rPr>
          <w:rFonts w:ascii="Calibri" w:hAnsi="Calibri"/>
          <w:i/>
          <w:sz w:val="18"/>
        </w:rPr>
      </w:pPr>
      <w:r>
        <w:rPr>
          <w:rFonts w:ascii="Calibri" w:hAnsi="Calibri"/>
          <w:i/>
          <w:color w:val="44536A"/>
          <w:sz w:val="18"/>
        </w:rPr>
        <w:t>Tabla 13 Tableu 1 resultante para el método de Gauss</w:t>
      </w:r>
    </w:p>
    <w:p>
      <w:pPr>
        <w:pStyle w:val="BodyText"/>
        <w:rPr>
          <w:rFonts w:ascii="Calibri"/>
          <w:i/>
          <w:sz w:val="16"/>
        </w:rPr>
      </w:pPr>
    </w:p>
    <w:p>
      <w:pPr>
        <w:pStyle w:val="BodyText"/>
        <w:ind w:left="102" w:right="48"/>
      </w:pPr>
      <w:r>
        <w:rPr/>
        <w:t>Volvemos a seleccionar un nuevo pivote y hacemos 0´s por debajo de él.</w:t>
      </w:r>
    </w:p>
    <w:p>
      <w:pPr>
        <w:pStyle w:val="BodyText"/>
        <w:rPr>
          <w:sz w:val="20"/>
        </w:rPr>
      </w:pPr>
    </w:p>
    <w:p>
      <w:pPr>
        <w:pStyle w:val="BodyText"/>
        <w:spacing w:before="9"/>
        <w:rPr>
          <w:sz w:val="11"/>
        </w:rPr>
      </w:pPr>
    </w:p>
    <w:tbl>
      <w:tblPr>
        <w:tblW w:w="0" w:type="auto"/>
        <w:jc w:val="left"/>
        <w:tblInd w:w="24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9"/>
        <w:gridCol w:w="340"/>
        <w:gridCol w:w="342"/>
        <w:gridCol w:w="338"/>
        <w:gridCol w:w="1373"/>
        <w:gridCol w:w="258"/>
        <w:gridCol w:w="260"/>
        <w:gridCol w:w="461"/>
        <w:gridCol w:w="461"/>
      </w:tblGrid>
      <w:tr>
        <w:trPr>
          <w:trHeight w:val="317" w:hRule="exact"/>
        </w:trPr>
        <w:tc>
          <w:tcPr>
            <w:tcW w:w="259" w:type="dxa"/>
            <w:tcBorders>
              <w:left w:val="single" w:sz="4" w:space="0" w:color="000000"/>
            </w:tcBorders>
          </w:tcPr>
          <w:p>
            <w:pPr>
              <w:pStyle w:val="TableParagraph"/>
              <w:spacing w:before="16"/>
              <w:ind w:right="2"/>
              <w:rPr>
                <w:sz w:val="24"/>
              </w:rPr>
            </w:pPr>
            <w:r>
              <w:rPr>
                <w:sz w:val="24"/>
              </w:rPr>
              <w:t>1</w:t>
            </w:r>
          </w:p>
        </w:tc>
        <w:tc>
          <w:tcPr>
            <w:tcW w:w="340" w:type="dxa"/>
          </w:tcPr>
          <w:p>
            <w:pPr>
              <w:pStyle w:val="TableParagraph"/>
              <w:spacing w:before="16"/>
              <w:ind w:right="78"/>
              <w:rPr>
                <w:sz w:val="24"/>
              </w:rPr>
            </w:pPr>
            <w:r>
              <w:rPr>
                <w:sz w:val="24"/>
              </w:rPr>
              <w:t>2</w:t>
            </w:r>
          </w:p>
        </w:tc>
        <w:tc>
          <w:tcPr>
            <w:tcW w:w="342" w:type="dxa"/>
            <w:tcBorders>
              <w:right w:val="single" w:sz="4" w:space="0" w:color="000000"/>
            </w:tcBorders>
          </w:tcPr>
          <w:p>
            <w:pPr>
              <w:pStyle w:val="TableParagraph"/>
              <w:spacing w:before="16"/>
              <w:ind w:right="73"/>
              <w:rPr>
                <w:sz w:val="24"/>
              </w:rPr>
            </w:pPr>
            <w:r>
              <w:rPr>
                <w:sz w:val="24"/>
              </w:rPr>
              <w:t>1</w:t>
            </w:r>
          </w:p>
        </w:tc>
        <w:tc>
          <w:tcPr>
            <w:tcW w:w="338" w:type="dxa"/>
            <w:tcBorders>
              <w:left w:val="single" w:sz="4" w:space="0" w:color="000000"/>
              <w:right w:val="single" w:sz="4" w:space="0" w:color="000000"/>
            </w:tcBorders>
          </w:tcPr>
          <w:p>
            <w:pPr>
              <w:pStyle w:val="TableParagraph"/>
              <w:spacing w:before="16"/>
              <w:ind w:right="77"/>
              <w:rPr>
                <w:sz w:val="24"/>
              </w:rPr>
            </w:pPr>
            <w:r>
              <w:rPr>
                <w:sz w:val="24"/>
              </w:rPr>
              <w:t>3</w:t>
            </w:r>
          </w:p>
        </w:tc>
        <w:tc>
          <w:tcPr>
            <w:tcW w:w="1373" w:type="dxa"/>
            <w:tcBorders>
              <w:left w:val="single" w:sz="4" w:space="0" w:color="000000"/>
              <w:right w:val="single" w:sz="4" w:space="0" w:color="000000"/>
            </w:tcBorders>
          </w:tcPr>
          <w:p>
            <w:pPr/>
          </w:p>
        </w:tc>
        <w:tc>
          <w:tcPr>
            <w:tcW w:w="258" w:type="dxa"/>
            <w:tcBorders>
              <w:left w:val="single" w:sz="4" w:space="0" w:color="000000"/>
            </w:tcBorders>
          </w:tcPr>
          <w:p>
            <w:pPr>
              <w:pStyle w:val="TableParagraph"/>
              <w:spacing w:before="16"/>
              <w:ind w:right="6"/>
              <w:rPr>
                <w:sz w:val="24"/>
              </w:rPr>
            </w:pPr>
            <w:r>
              <w:rPr>
                <w:sz w:val="24"/>
              </w:rPr>
              <w:t>1</w:t>
            </w:r>
          </w:p>
        </w:tc>
        <w:tc>
          <w:tcPr>
            <w:tcW w:w="260" w:type="dxa"/>
          </w:tcPr>
          <w:p>
            <w:pPr>
              <w:pStyle w:val="TableParagraph"/>
              <w:spacing w:before="16"/>
              <w:ind w:left="1"/>
              <w:rPr>
                <w:sz w:val="24"/>
              </w:rPr>
            </w:pPr>
            <w:r>
              <w:rPr>
                <w:sz w:val="24"/>
              </w:rPr>
              <w:t>2</w:t>
            </w:r>
          </w:p>
        </w:tc>
        <w:tc>
          <w:tcPr>
            <w:tcW w:w="461" w:type="dxa"/>
            <w:tcBorders>
              <w:right w:val="single" w:sz="4" w:space="0" w:color="000000"/>
            </w:tcBorders>
          </w:tcPr>
          <w:p>
            <w:pPr>
              <w:pStyle w:val="TableParagraph"/>
              <w:spacing w:before="16"/>
              <w:ind w:left="69"/>
              <w:jc w:val="left"/>
              <w:rPr>
                <w:sz w:val="24"/>
              </w:rPr>
            </w:pPr>
            <w:r>
              <w:rPr>
                <w:sz w:val="24"/>
              </w:rPr>
              <w:t>1</w:t>
            </w:r>
          </w:p>
        </w:tc>
        <w:tc>
          <w:tcPr>
            <w:tcW w:w="461" w:type="dxa"/>
            <w:tcBorders>
              <w:left w:val="single" w:sz="4" w:space="0" w:color="000000"/>
              <w:right w:val="single" w:sz="4" w:space="0" w:color="000000"/>
            </w:tcBorders>
          </w:tcPr>
          <w:p>
            <w:pPr>
              <w:pStyle w:val="TableParagraph"/>
              <w:spacing w:before="16"/>
              <w:ind w:left="64"/>
              <w:jc w:val="left"/>
              <w:rPr>
                <w:sz w:val="24"/>
              </w:rPr>
            </w:pPr>
            <w:r>
              <w:rPr>
                <w:sz w:val="24"/>
              </w:rPr>
              <w:t>3</w:t>
            </w:r>
          </w:p>
        </w:tc>
      </w:tr>
      <w:tr>
        <w:trPr>
          <w:trHeight w:val="300" w:hRule="exact"/>
        </w:trPr>
        <w:tc>
          <w:tcPr>
            <w:tcW w:w="259" w:type="dxa"/>
            <w:tcBorders>
              <w:left w:val="single" w:sz="4" w:space="0" w:color="000000"/>
            </w:tcBorders>
          </w:tcPr>
          <w:p>
            <w:pPr>
              <w:pStyle w:val="TableParagraph"/>
              <w:spacing w:line="275" w:lineRule="exact"/>
              <w:ind w:right="2"/>
              <w:rPr>
                <w:sz w:val="24"/>
              </w:rPr>
            </w:pPr>
            <w:r>
              <w:rPr>
                <w:sz w:val="24"/>
              </w:rPr>
              <w:t>0</w:t>
            </w:r>
          </w:p>
        </w:tc>
        <w:tc>
          <w:tcPr>
            <w:tcW w:w="340" w:type="dxa"/>
          </w:tcPr>
          <w:p>
            <w:pPr>
              <w:pStyle w:val="TableParagraph"/>
              <w:spacing w:line="275" w:lineRule="exact"/>
              <w:ind w:left="-1" w:right="-2"/>
              <w:rPr>
                <w:sz w:val="24"/>
              </w:rPr>
            </w:pPr>
            <w:r>
              <w:rPr>
                <w:spacing w:val="9"/>
                <w:sz w:val="24"/>
                <w:shd w:fill="FFFF00" w:color="auto" w:val="clear"/>
              </w:rPr>
              <w:t> </w:t>
            </w:r>
            <w:r>
              <w:rPr>
                <w:sz w:val="24"/>
                <w:shd w:fill="FFFF00" w:color="auto" w:val="clear"/>
              </w:rPr>
              <w:t>1</w:t>
            </w:r>
            <w:r>
              <w:rPr>
                <w:spacing w:val="-29"/>
                <w:sz w:val="24"/>
                <w:shd w:fill="FFFF00" w:color="auto" w:val="clear"/>
              </w:rPr>
              <w:t> </w:t>
            </w:r>
          </w:p>
        </w:tc>
        <w:tc>
          <w:tcPr>
            <w:tcW w:w="342" w:type="dxa"/>
            <w:tcBorders>
              <w:right w:val="single" w:sz="4" w:space="0" w:color="000000"/>
            </w:tcBorders>
          </w:tcPr>
          <w:p>
            <w:pPr>
              <w:pStyle w:val="TableParagraph"/>
              <w:spacing w:line="275" w:lineRule="exact"/>
              <w:ind w:left="50" w:right="47"/>
              <w:rPr>
                <w:sz w:val="24"/>
              </w:rPr>
            </w:pPr>
            <w:r>
              <w:rPr>
                <w:sz w:val="24"/>
              </w:rPr>
              <w:t>-3</w:t>
            </w:r>
          </w:p>
        </w:tc>
        <w:tc>
          <w:tcPr>
            <w:tcW w:w="338" w:type="dxa"/>
            <w:tcBorders>
              <w:left w:val="single" w:sz="4" w:space="0" w:color="000000"/>
              <w:right w:val="single" w:sz="4" w:space="0" w:color="000000"/>
            </w:tcBorders>
          </w:tcPr>
          <w:p>
            <w:pPr>
              <w:pStyle w:val="TableParagraph"/>
              <w:spacing w:line="275" w:lineRule="exact"/>
              <w:ind w:left="44" w:right="44"/>
              <w:rPr>
                <w:sz w:val="24"/>
              </w:rPr>
            </w:pPr>
            <w:r>
              <w:rPr>
                <w:sz w:val="24"/>
              </w:rPr>
              <w:t>-2</w:t>
            </w:r>
          </w:p>
        </w:tc>
        <w:tc>
          <w:tcPr>
            <w:tcW w:w="1373" w:type="dxa"/>
            <w:tcBorders>
              <w:left w:val="single" w:sz="4" w:space="0" w:color="000000"/>
              <w:right w:val="single" w:sz="4" w:space="0" w:color="000000"/>
            </w:tcBorders>
          </w:tcPr>
          <w:p>
            <w:pPr/>
          </w:p>
        </w:tc>
        <w:tc>
          <w:tcPr>
            <w:tcW w:w="258" w:type="dxa"/>
            <w:tcBorders>
              <w:left w:val="single" w:sz="4" w:space="0" w:color="000000"/>
            </w:tcBorders>
          </w:tcPr>
          <w:p>
            <w:pPr>
              <w:pStyle w:val="TableParagraph"/>
              <w:spacing w:line="275" w:lineRule="exact"/>
              <w:ind w:right="6"/>
              <w:rPr>
                <w:sz w:val="24"/>
              </w:rPr>
            </w:pPr>
            <w:r>
              <w:rPr>
                <w:sz w:val="24"/>
              </w:rPr>
              <w:t>0</w:t>
            </w:r>
          </w:p>
        </w:tc>
        <w:tc>
          <w:tcPr>
            <w:tcW w:w="260" w:type="dxa"/>
          </w:tcPr>
          <w:p>
            <w:pPr>
              <w:pStyle w:val="TableParagraph"/>
              <w:spacing w:line="275" w:lineRule="exact"/>
              <w:ind w:left="1"/>
              <w:rPr>
                <w:sz w:val="24"/>
              </w:rPr>
            </w:pPr>
            <w:r>
              <w:rPr>
                <w:sz w:val="24"/>
              </w:rPr>
              <w:t>1</w:t>
            </w:r>
          </w:p>
        </w:tc>
        <w:tc>
          <w:tcPr>
            <w:tcW w:w="461" w:type="dxa"/>
            <w:tcBorders>
              <w:right w:val="single" w:sz="4" w:space="0" w:color="000000"/>
            </w:tcBorders>
          </w:tcPr>
          <w:p>
            <w:pPr>
              <w:pStyle w:val="TableParagraph"/>
              <w:spacing w:line="275" w:lineRule="exact"/>
              <w:ind w:left="69" w:right="-26"/>
              <w:jc w:val="left"/>
              <w:rPr>
                <w:sz w:val="24"/>
              </w:rPr>
            </w:pPr>
            <w:r>
              <w:rPr>
                <w:sz w:val="24"/>
              </w:rPr>
              <w:t>-3</w:t>
            </w:r>
          </w:p>
        </w:tc>
        <w:tc>
          <w:tcPr>
            <w:tcW w:w="461" w:type="dxa"/>
            <w:tcBorders>
              <w:left w:val="single" w:sz="4" w:space="0" w:color="000000"/>
              <w:right w:val="single" w:sz="4" w:space="0" w:color="000000"/>
            </w:tcBorders>
          </w:tcPr>
          <w:p>
            <w:pPr>
              <w:pStyle w:val="TableParagraph"/>
              <w:spacing w:line="275" w:lineRule="exact"/>
              <w:ind w:left="64"/>
              <w:jc w:val="left"/>
              <w:rPr>
                <w:sz w:val="24"/>
              </w:rPr>
            </w:pPr>
            <w:r>
              <w:rPr>
                <w:sz w:val="24"/>
              </w:rPr>
              <w:t>-2</w:t>
            </w:r>
          </w:p>
        </w:tc>
      </w:tr>
      <w:tr>
        <w:trPr>
          <w:trHeight w:val="283" w:hRule="exact"/>
        </w:trPr>
        <w:tc>
          <w:tcPr>
            <w:tcW w:w="259" w:type="dxa"/>
            <w:tcBorders>
              <w:left w:val="single" w:sz="4" w:space="0" w:color="000000"/>
            </w:tcBorders>
          </w:tcPr>
          <w:p>
            <w:pPr>
              <w:pStyle w:val="TableParagraph"/>
              <w:spacing w:line="275" w:lineRule="exact"/>
              <w:ind w:right="2"/>
              <w:rPr>
                <w:sz w:val="24"/>
              </w:rPr>
            </w:pPr>
            <w:r>
              <w:rPr>
                <w:sz w:val="24"/>
              </w:rPr>
              <w:t>0</w:t>
            </w:r>
          </w:p>
        </w:tc>
        <w:tc>
          <w:tcPr>
            <w:tcW w:w="340" w:type="dxa"/>
          </w:tcPr>
          <w:p>
            <w:pPr>
              <w:pStyle w:val="TableParagraph"/>
              <w:spacing w:line="275" w:lineRule="exact"/>
              <w:ind w:left="49" w:right="50"/>
              <w:rPr>
                <w:sz w:val="24"/>
              </w:rPr>
            </w:pPr>
            <w:r>
              <w:rPr>
                <w:sz w:val="24"/>
              </w:rPr>
              <w:t>-4</w:t>
            </w:r>
          </w:p>
        </w:tc>
        <w:tc>
          <w:tcPr>
            <w:tcW w:w="342" w:type="dxa"/>
            <w:tcBorders>
              <w:right w:val="single" w:sz="4" w:space="0" w:color="000000"/>
            </w:tcBorders>
          </w:tcPr>
          <w:p>
            <w:pPr>
              <w:pStyle w:val="TableParagraph"/>
              <w:spacing w:line="275" w:lineRule="exact"/>
              <w:ind w:left="50" w:right="47"/>
              <w:rPr>
                <w:sz w:val="24"/>
              </w:rPr>
            </w:pPr>
            <w:r>
              <w:rPr>
                <w:sz w:val="24"/>
              </w:rPr>
              <w:t>-4</w:t>
            </w:r>
          </w:p>
        </w:tc>
        <w:tc>
          <w:tcPr>
            <w:tcW w:w="338" w:type="dxa"/>
            <w:tcBorders>
              <w:left w:val="single" w:sz="4" w:space="0" w:color="000000"/>
              <w:right w:val="single" w:sz="4" w:space="0" w:color="000000"/>
            </w:tcBorders>
          </w:tcPr>
          <w:p>
            <w:pPr>
              <w:pStyle w:val="TableParagraph"/>
              <w:spacing w:line="275" w:lineRule="exact"/>
              <w:ind w:left="44" w:right="44"/>
              <w:rPr>
                <w:sz w:val="24"/>
              </w:rPr>
            </w:pPr>
            <w:r>
              <w:rPr>
                <w:sz w:val="24"/>
              </w:rPr>
              <w:t>-7</w:t>
            </w:r>
          </w:p>
        </w:tc>
        <w:tc>
          <w:tcPr>
            <w:tcW w:w="1373" w:type="dxa"/>
            <w:tcBorders>
              <w:left w:val="single" w:sz="4" w:space="0" w:color="000000"/>
              <w:right w:val="single" w:sz="4" w:space="0" w:color="000000"/>
            </w:tcBorders>
          </w:tcPr>
          <w:p>
            <w:pPr>
              <w:pStyle w:val="TableParagraph"/>
              <w:spacing w:line="275" w:lineRule="exact"/>
              <w:ind w:left="64"/>
              <w:jc w:val="left"/>
              <w:rPr>
                <w:sz w:val="24"/>
              </w:rPr>
            </w:pPr>
            <w:r>
              <w:rPr>
                <w:sz w:val="24"/>
              </w:rPr>
              <w:t>R3=R3+4R2</w:t>
            </w:r>
          </w:p>
        </w:tc>
        <w:tc>
          <w:tcPr>
            <w:tcW w:w="258" w:type="dxa"/>
            <w:tcBorders>
              <w:left w:val="single" w:sz="4" w:space="0" w:color="000000"/>
            </w:tcBorders>
          </w:tcPr>
          <w:p>
            <w:pPr>
              <w:pStyle w:val="TableParagraph"/>
              <w:spacing w:line="275" w:lineRule="exact"/>
              <w:ind w:right="6"/>
              <w:rPr>
                <w:sz w:val="24"/>
              </w:rPr>
            </w:pPr>
            <w:r>
              <w:rPr>
                <w:sz w:val="24"/>
              </w:rPr>
              <w:t>0</w:t>
            </w:r>
          </w:p>
        </w:tc>
        <w:tc>
          <w:tcPr>
            <w:tcW w:w="260" w:type="dxa"/>
          </w:tcPr>
          <w:p>
            <w:pPr>
              <w:pStyle w:val="TableParagraph"/>
              <w:spacing w:line="275" w:lineRule="exact"/>
              <w:ind w:left="1"/>
              <w:rPr>
                <w:sz w:val="24"/>
              </w:rPr>
            </w:pPr>
            <w:r>
              <w:rPr>
                <w:sz w:val="24"/>
              </w:rPr>
              <w:t>0</w:t>
            </w:r>
          </w:p>
        </w:tc>
        <w:tc>
          <w:tcPr>
            <w:tcW w:w="461" w:type="dxa"/>
            <w:tcBorders>
              <w:right w:val="single" w:sz="4" w:space="0" w:color="000000"/>
            </w:tcBorders>
          </w:tcPr>
          <w:p>
            <w:pPr>
              <w:pStyle w:val="TableParagraph"/>
              <w:spacing w:line="275" w:lineRule="exact"/>
              <w:ind w:left="69" w:right="-26"/>
              <w:jc w:val="left"/>
              <w:rPr>
                <w:sz w:val="24"/>
              </w:rPr>
            </w:pPr>
            <w:r>
              <w:rPr>
                <w:sz w:val="24"/>
              </w:rPr>
              <w:t>-16</w:t>
            </w:r>
          </w:p>
        </w:tc>
        <w:tc>
          <w:tcPr>
            <w:tcW w:w="461" w:type="dxa"/>
            <w:tcBorders>
              <w:left w:val="single" w:sz="4" w:space="0" w:color="000000"/>
              <w:right w:val="single" w:sz="4" w:space="0" w:color="000000"/>
            </w:tcBorders>
          </w:tcPr>
          <w:p>
            <w:pPr>
              <w:pStyle w:val="TableParagraph"/>
              <w:spacing w:line="275" w:lineRule="exact"/>
              <w:ind w:left="64"/>
              <w:jc w:val="left"/>
              <w:rPr>
                <w:sz w:val="24"/>
              </w:rPr>
            </w:pPr>
            <w:r>
              <w:rPr>
                <w:sz w:val="24"/>
              </w:rPr>
              <w:t>-15</w:t>
            </w:r>
          </w:p>
        </w:tc>
      </w:tr>
    </w:tbl>
    <w:p>
      <w:pPr>
        <w:spacing w:after="0" w:line="275" w:lineRule="exact"/>
        <w:jc w:val="left"/>
        <w:rPr>
          <w:sz w:val="24"/>
        </w:rPr>
        <w:sectPr>
          <w:type w:val="continuous"/>
          <w:pgSz w:w="12240" w:h="15840"/>
          <w:pgMar w:top="0" w:bottom="280" w:left="1600" w:right="1580"/>
        </w:sectPr>
      </w:pPr>
    </w:p>
    <w:p>
      <w:pPr>
        <w:spacing w:before="35"/>
        <w:ind w:left="2555" w:right="48" w:firstLine="0"/>
        <w:jc w:val="left"/>
        <w:rPr>
          <w:rFonts w:ascii="Calibri" w:hAnsi="Calibri"/>
          <w:i/>
          <w:sz w:val="18"/>
        </w:rPr>
      </w:pPr>
      <w:r>
        <w:rPr>
          <w:rFonts w:ascii="Calibri" w:hAnsi="Calibri"/>
          <w:i/>
          <w:color w:val="44536A"/>
          <w:sz w:val="18"/>
        </w:rPr>
        <w:t>Tabla 14 Tableu 2 resultante para el método de Gauss</w:t>
      </w:r>
    </w:p>
    <w:p>
      <w:pPr>
        <w:pStyle w:val="BodyText"/>
        <w:rPr>
          <w:rFonts w:ascii="Calibri"/>
          <w:i/>
          <w:sz w:val="16"/>
        </w:rPr>
      </w:pPr>
    </w:p>
    <w:p>
      <w:pPr>
        <w:pStyle w:val="BodyText"/>
        <w:spacing w:line="278" w:lineRule="auto"/>
        <w:ind w:left="102" w:right="34"/>
      </w:pPr>
      <w:r>
        <w:rPr/>
        <w:t>Como podemos observar ya tenemos la matriz escalonada ahora procedemos a despejar cada una de las variables para poder le dar solución al sistema de ecuaciones.</w:t>
      </w:r>
    </w:p>
    <w:p>
      <w:pPr>
        <w:pStyle w:val="BodyText"/>
        <w:spacing w:before="10"/>
        <w:rPr>
          <w:sz w:val="27"/>
        </w:rPr>
      </w:pPr>
    </w:p>
    <w:tbl>
      <w:tblPr>
        <w:tblW w:w="0" w:type="auto"/>
        <w:jc w:val="left"/>
        <w:tblInd w:w="28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0"/>
        <w:gridCol w:w="260"/>
        <w:gridCol w:w="458"/>
        <w:gridCol w:w="461"/>
        <w:gridCol w:w="276"/>
        <w:gridCol w:w="260"/>
        <w:gridCol w:w="383"/>
        <w:gridCol w:w="564"/>
        <w:gridCol w:w="461"/>
      </w:tblGrid>
      <w:tr>
        <w:trPr>
          <w:trHeight w:val="317" w:hRule="exact"/>
        </w:trPr>
        <w:tc>
          <w:tcPr>
            <w:tcW w:w="260" w:type="dxa"/>
            <w:tcBorders>
              <w:left w:val="single" w:sz="4" w:space="0" w:color="000000"/>
            </w:tcBorders>
          </w:tcPr>
          <w:p>
            <w:pPr>
              <w:pStyle w:val="TableParagraph"/>
              <w:spacing w:before="16"/>
              <w:ind w:right="5"/>
              <w:rPr>
                <w:sz w:val="24"/>
              </w:rPr>
            </w:pPr>
            <w:r>
              <w:rPr>
                <w:sz w:val="24"/>
              </w:rPr>
              <w:t>1</w:t>
            </w:r>
          </w:p>
        </w:tc>
        <w:tc>
          <w:tcPr>
            <w:tcW w:w="260" w:type="dxa"/>
          </w:tcPr>
          <w:p>
            <w:pPr>
              <w:pStyle w:val="TableParagraph"/>
              <w:spacing w:before="16"/>
              <w:ind w:left="1"/>
              <w:rPr>
                <w:sz w:val="24"/>
              </w:rPr>
            </w:pPr>
            <w:r>
              <w:rPr>
                <w:sz w:val="24"/>
              </w:rPr>
              <w:t>2</w:t>
            </w:r>
          </w:p>
        </w:tc>
        <w:tc>
          <w:tcPr>
            <w:tcW w:w="458" w:type="dxa"/>
            <w:tcBorders>
              <w:right w:val="single" w:sz="4" w:space="0" w:color="000000"/>
            </w:tcBorders>
          </w:tcPr>
          <w:p>
            <w:pPr>
              <w:pStyle w:val="TableParagraph"/>
              <w:spacing w:before="16"/>
              <w:ind w:left="69"/>
              <w:jc w:val="left"/>
              <w:rPr>
                <w:sz w:val="24"/>
              </w:rPr>
            </w:pPr>
            <w:r>
              <w:rPr>
                <w:sz w:val="24"/>
              </w:rPr>
              <w:t>1</w:t>
            </w:r>
          </w:p>
        </w:tc>
        <w:tc>
          <w:tcPr>
            <w:tcW w:w="461" w:type="dxa"/>
            <w:tcBorders>
              <w:left w:val="single" w:sz="4" w:space="0" w:color="000000"/>
              <w:right w:val="single" w:sz="4" w:space="0" w:color="000000"/>
            </w:tcBorders>
          </w:tcPr>
          <w:p>
            <w:pPr>
              <w:pStyle w:val="TableParagraph"/>
              <w:spacing w:before="16"/>
              <w:ind w:left="67"/>
              <w:jc w:val="left"/>
              <w:rPr>
                <w:sz w:val="24"/>
              </w:rPr>
            </w:pPr>
            <w:r>
              <w:rPr>
                <w:sz w:val="24"/>
              </w:rPr>
              <w:t>3</w:t>
            </w:r>
          </w:p>
        </w:tc>
        <w:tc>
          <w:tcPr>
            <w:tcW w:w="276" w:type="dxa"/>
            <w:tcBorders>
              <w:left w:val="single" w:sz="4" w:space="0" w:color="000000"/>
              <w:right w:val="single" w:sz="4" w:space="0" w:color="000000"/>
            </w:tcBorders>
          </w:tcPr>
          <w:p>
            <w:pPr/>
          </w:p>
        </w:tc>
        <w:tc>
          <w:tcPr>
            <w:tcW w:w="260" w:type="dxa"/>
            <w:tcBorders>
              <w:left w:val="single" w:sz="4" w:space="0" w:color="000000"/>
            </w:tcBorders>
          </w:tcPr>
          <w:p>
            <w:pPr>
              <w:pStyle w:val="TableParagraph"/>
              <w:spacing w:before="16"/>
              <w:ind w:right="4"/>
              <w:rPr>
                <w:sz w:val="24"/>
              </w:rPr>
            </w:pPr>
            <w:r>
              <w:rPr>
                <w:sz w:val="24"/>
              </w:rPr>
              <w:t>x</w:t>
            </w:r>
          </w:p>
        </w:tc>
        <w:tc>
          <w:tcPr>
            <w:tcW w:w="383" w:type="dxa"/>
          </w:tcPr>
          <w:p>
            <w:pPr>
              <w:pStyle w:val="TableParagraph"/>
              <w:spacing w:before="16"/>
              <w:ind w:left="53" w:right="50"/>
              <w:rPr>
                <w:sz w:val="24"/>
              </w:rPr>
            </w:pPr>
            <w:r>
              <w:rPr>
                <w:sz w:val="24"/>
              </w:rPr>
              <w:t>2y</w:t>
            </w:r>
          </w:p>
        </w:tc>
        <w:tc>
          <w:tcPr>
            <w:tcW w:w="564" w:type="dxa"/>
            <w:tcBorders>
              <w:right w:val="single" w:sz="4" w:space="0" w:color="000000"/>
            </w:tcBorders>
          </w:tcPr>
          <w:p>
            <w:pPr>
              <w:pStyle w:val="TableParagraph"/>
              <w:spacing w:before="16"/>
              <w:ind w:left="67"/>
              <w:jc w:val="left"/>
              <w:rPr>
                <w:sz w:val="24"/>
              </w:rPr>
            </w:pPr>
            <w:r>
              <w:rPr>
                <w:sz w:val="24"/>
              </w:rPr>
              <w:t>z</w:t>
            </w:r>
          </w:p>
        </w:tc>
        <w:tc>
          <w:tcPr>
            <w:tcW w:w="461" w:type="dxa"/>
            <w:tcBorders>
              <w:left w:val="single" w:sz="4" w:space="0" w:color="000000"/>
              <w:right w:val="single" w:sz="4" w:space="0" w:color="000000"/>
            </w:tcBorders>
          </w:tcPr>
          <w:p>
            <w:pPr>
              <w:pStyle w:val="TableParagraph"/>
              <w:spacing w:before="16"/>
              <w:ind w:right="199"/>
              <w:rPr>
                <w:sz w:val="24"/>
              </w:rPr>
            </w:pPr>
            <w:r>
              <w:rPr>
                <w:sz w:val="24"/>
              </w:rPr>
              <w:t>3</w:t>
            </w:r>
          </w:p>
        </w:tc>
      </w:tr>
      <w:tr>
        <w:trPr>
          <w:trHeight w:val="300" w:hRule="exact"/>
        </w:trPr>
        <w:tc>
          <w:tcPr>
            <w:tcW w:w="260" w:type="dxa"/>
            <w:tcBorders>
              <w:left w:val="single" w:sz="4" w:space="0" w:color="000000"/>
            </w:tcBorders>
          </w:tcPr>
          <w:p>
            <w:pPr>
              <w:pStyle w:val="TableParagraph"/>
              <w:spacing w:line="275" w:lineRule="exact"/>
              <w:ind w:right="5"/>
              <w:rPr>
                <w:sz w:val="24"/>
              </w:rPr>
            </w:pPr>
            <w:r>
              <w:rPr>
                <w:sz w:val="24"/>
              </w:rPr>
              <w:t>0</w:t>
            </w:r>
          </w:p>
        </w:tc>
        <w:tc>
          <w:tcPr>
            <w:tcW w:w="260" w:type="dxa"/>
          </w:tcPr>
          <w:p>
            <w:pPr>
              <w:pStyle w:val="TableParagraph"/>
              <w:spacing w:line="275" w:lineRule="exact"/>
              <w:ind w:left="1"/>
              <w:rPr>
                <w:sz w:val="24"/>
              </w:rPr>
            </w:pPr>
            <w:r>
              <w:rPr>
                <w:sz w:val="24"/>
              </w:rPr>
              <w:t>1</w:t>
            </w:r>
          </w:p>
        </w:tc>
        <w:tc>
          <w:tcPr>
            <w:tcW w:w="458" w:type="dxa"/>
            <w:tcBorders>
              <w:right w:val="single" w:sz="4" w:space="0" w:color="000000"/>
            </w:tcBorders>
          </w:tcPr>
          <w:p>
            <w:pPr>
              <w:pStyle w:val="TableParagraph"/>
              <w:spacing w:line="275" w:lineRule="exact"/>
              <w:ind w:left="69"/>
              <w:jc w:val="left"/>
              <w:rPr>
                <w:sz w:val="24"/>
              </w:rPr>
            </w:pPr>
            <w:r>
              <w:rPr>
                <w:sz w:val="24"/>
              </w:rPr>
              <w:t>-3</w:t>
            </w:r>
          </w:p>
        </w:tc>
        <w:tc>
          <w:tcPr>
            <w:tcW w:w="461" w:type="dxa"/>
            <w:tcBorders>
              <w:left w:val="single" w:sz="4" w:space="0" w:color="000000"/>
              <w:right w:val="single" w:sz="4" w:space="0" w:color="000000"/>
            </w:tcBorders>
          </w:tcPr>
          <w:p>
            <w:pPr>
              <w:pStyle w:val="TableParagraph"/>
              <w:spacing w:line="275" w:lineRule="exact"/>
              <w:ind w:left="67"/>
              <w:jc w:val="left"/>
              <w:rPr>
                <w:sz w:val="24"/>
              </w:rPr>
            </w:pPr>
            <w:r>
              <w:rPr>
                <w:sz w:val="24"/>
              </w:rPr>
              <w:t>-2</w:t>
            </w:r>
          </w:p>
        </w:tc>
        <w:tc>
          <w:tcPr>
            <w:tcW w:w="276" w:type="dxa"/>
            <w:tcBorders>
              <w:left w:val="single" w:sz="4" w:space="0" w:color="000000"/>
              <w:right w:val="single" w:sz="4" w:space="0" w:color="000000"/>
            </w:tcBorders>
          </w:tcPr>
          <w:p>
            <w:pPr>
              <w:pStyle w:val="TableParagraph"/>
              <w:spacing w:line="275" w:lineRule="exact"/>
              <w:ind w:left="64"/>
              <w:jc w:val="left"/>
              <w:rPr>
                <w:sz w:val="24"/>
              </w:rPr>
            </w:pPr>
            <w:r>
              <w:rPr>
                <w:sz w:val="24"/>
              </w:rPr>
              <w:t>=</w:t>
            </w:r>
          </w:p>
        </w:tc>
        <w:tc>
          <w:tcPr>
            <w:tcW w:w="260" w:type="dxa"/>
            <w:tcBorders>
              <w:left w:val="single" w:sz="4" w:space="0" w:color="000000"/>
            </w:tcBorders>
          </w:tcPr>
          <w:p>
            <w:pPr>
              <w:pStyle w:val="TableParagraph"/>
              <w:spacing w:line="275" w:lineRule="exact"/>
              <w:ind w:right="4"/>
              <w:rPr>
                <w:sz w:val="24"/>
              </w:rPr>
            </w:pPr>
            <w:r>
              <w:rPr>
                <w:sz w:val="24"/>
              </w:rPr>
              <w:t>0</w:t>
            </w:r>
          </w:p>
        </w:tc>
        <w:tc>
          <w:tcPr>
            <w:tcW w:w="383" w:type="dxa"/>
          </w:tcPr>
          <w:p>
            <w:pPr>
              <w:pStyle w:val="TableParagraph"/>
              <w:spacing w:line="275" w:lineRule="exact"/>
              <w:ind w:right="119"/>
              <w:rPr>
                <w:sz w:val="24"/>
              </w:rPr>
            </w:pPr>
            <w:r>
              <w:rPr>
                <w:sz w:val="24"/>
              </w:rPr>
              <w:t>y</w:t>
            </w:r>
          </w:p>
        </w:tc>
        <w:tc>
          <w:tcPr>
            <w:tcW w:w="564" w:type="dxa"/>
            <w:tcBorders>
              <w:right w:val="single" w:sz="4" w:space="0" w:color="000000"/>
            </w:tcBorders>
          </w:tcPr>
          <w:p>
            <w:pPr>
              <w:pStyle w:val="TableParagraph"/>
              <w:spacing w:line="275" w:lineRule="exact"/>
              <w:ind w:left="67"/>
              <w:jc w:val="left"/>
              <w:rPr>
                <w:sz w:val="24"/>
              </w:rPr>
            </w:pPr>
            <w:r>
              <w:rPr>
                <w:sz w:val="24"/>
              </w:rPr>
              <w:t>-3z</w:t>
            </w:r>
          </w:p>
        </w:tc>
        <w:tc>
          <w:tcPr>
            <w:tcW w:w="461" w:type="dxa"/>
            <w:tcBorders>
              <w:left w:val="single" w:sz="4" w:space="0" w:color="000000"/>
              <w:right w:val="single" w:sz="4" w:space="0" w:color="000000"/>
            </w:tcBorders>
          </w:tcPr>
          <w:p>
            <w:pPr>
              <w:pStyle w:val="TableParagraph"/>
              <w:spacing w:line="275" w:lineRule="exact"/>
              <w:ind w:left="38" w:right="158"/>
              <w:rPr>
                <w:sz w:val="24"/>
              </w:rPr>
            </w:pPr>
            <w:r>
              <w:rPr>
                <w:sz w:val="24"/>
              </w:rPr>
              <w:t>-2</w:t>
            </w:r>
          </w:p>
        </w:tc>
      </w:tr>
      <w:tr>
        <w:trPr>
          <w:trHeight w:val="283" w:hRule="exact"/>
        </w:trPr>
        <w:tc>
          <w:tcPr>
            <w:tcW w:w="260" w:type="dxa"/>
            <w:tcBorders>
              <w:left w:val="single" w:sz="4" w:space="0" w:color="000000"/>
            </w:tcBorders>
          </w:tcPr>
          <w:p>
            <w:pPr>
              <w:pStyle w:val="TableParagraph"/>
              <w:spacing w:line="275" w:lineRule="exact"/>
              <w:ind w:right="5"/>
              <w:rPr>
                <w:sz w:val="24"/>
              </w:rPr>
            </w:pPr>
            <w:r>
              <w:rPr>
                <w:sz w:val="24"/>
              </w:rPr>
              <w:t>0</w:t>
            </w:r>
          </w:p>
        </w:tc>
        <w:tc>
          <w:tcPr>
            <w:tcW w:w="260" w:type="dxa"/>
          </w:tcPr>
          <w:p>
            <w:pPr>
              <w:pStyle w:val="TableParagraph"/>
              <w:spacing w:line="275" w:lineRule="exact"/>
              <w:ind w:left="1"/>
              <w:rPr>
                <w:sz w:val="24"/>
              </w:rPr>
            </w:pPr>
            <w:r>
              <w:rPr>
                <w:sz w:val="24"/>
              </w:rPr>
              <w:t>0</w:t>
            </w:r>
          </w:p>
        </w:tc>
        <w:tc>
          <w:tcPr>
            <w:tcW w:w="458" w:type="dxa"/>
            <w:tcBorders>
              <w:right w:val="single" w:sz="4" w:space="0" w:color="000000"/>
            </w:tcBorders>
          </w:tcPr>
          <w:p>
            <w:pPr>
              <w:pStyle w:val="TableParagraph"/>
              <w:spacing w:line="275" w:lineRule="exact"/>
              <w:ind w:left="69"/>
              <w:jc w:val="left"/>
              <w:rPr>
                <w:sz w:val="24"/>
              </w:rPr>
            </w:pPr>
            <w:r>
              <w:rPr>
                <w:sz w:val="24"/>
              </w:rPr>
              <w:t>-16</w:t>
            </w:r>
          </w:p>
        </w:tc>
        <w:tc>
          <w:tcPr>
            <w:tcW w:w="461" w:type="dxa"/>
            <w:tcBorders>
              <w:left w:val="single" w:sz="4" w:space="0" w:color="000000"/>
              <w:right w:val="single" w:sz="4" w:space="0" w:color="000000"/>
            </w:tcBorders>
          </w:tcPr>
          <w:p>
            <w:pPr>
              <w:pStyle w:val="TableParagraph"/>
              <w:spacing w:line="275" w:lineRule="exact"/>
              <w:ind w:left="67"/>
              <w:jc w:val="left"/>
              <w:rPr>
                <w:sz w:val="24"/>
              </w:rPr>
            </w:pPr>
            <w:r>
              <w:rPr>
                <w:sz w:val="24"/>
              </w:rPr>
              <w:t>-15</w:t>
            </w:r>
          </w:p>
        </w:tc>
        <w:tc>
          <w:tcPr>
            <w:tcW w:w="276" w:type="dxa"/>
            <w:tcBorders>
              <w:left w:val="single" w:sz="4" w:space="0" w:color="000000"/>
              <w:right w:val="single" w:sz="4" w:space="0" w:color="000000"/>
            </w:tcBorders>
          </w:tcPr>
          <w:p>
            <w:pPr/>
          </w:p>
        </w:tc>
        <w:tc>
          <w:tcPr>
            <w:tcW w:w="260" w:type="dxa"/>
            <w:tcBorders>
              <w:left w:val="single" w:sz="4" w:space="0" w:color="000000"/>
            </w:tcBorders>
          </w:tcPr>
          <w:p>
            <w:pPr>
              <w:pStyle w:val="TableParagraph"/>
              <w:spacing w:line="275" w:lineRule="exact"/>
              <w:ind w:right="4"/>
              <w:rPr>
                <w:sz w:val="24"/>
              </w:rPr>
            </w:pPr>
            <w:r>
              <w:rPr>
                <w:sz w:val="24"/>
              </w:rPr>
              <w:t>0</w:t>
            </w:r>
          </w:p>
        </w:tc>
        <w:tc>
          <w:tcPr>
            <w:tcW w:w="383" w:type="dxa"/>
          </w:tcPr>
          <w:p>
            <w:pPr>
              <w:pStyle w:val="TableParagraph"/>
              <w:spacing w:line="275" w:lineRule="exact"/>
              <w:ind w:right="119"/>
              <w:rPr>
                <w:sz w:val="24"/>
              </w:rPr>
            </w:pPr>
            <w:r>
              <w:rPr>
                <w:sz w:val="24"/>
              </w:rPr>
              <w:t>0</w:t>
            </w:r>
          </w:p>
        </w:tc>
        <w:tc>
          <w:tcPr>
            <w:tcW w:w="564" w:type="dxa"/>
            <w:tcBorders>
              <w:right w:val="single" w:sz="4" w:space="0" w:color="000000"/>
            </w:tcBorders>
          </w:tcPr>
          <w:p>
            <w:pPr>
              <w:pStyle w:val="TableParagraph"/>
              <w:spacing w:line="275" w:lineRule="exact"/>
              <w:ind w:left="67"/>
              <w:jc w:val="left"/>
              <w:rPr>
                <w:sz w:val="24"/>
              </w:rPr>
            </w:pPr>
            <w:r>
              <w:rPr>
                <w:sz w:val="24"/>
              </w:rPr>
              <w:t>-16z</w:t>
            </w:r>
          </w:p>
        </w:tc>
        <w:tc>
          <w:tcPr>
            <w:tcW w:w="461" w:type="dxa"/>
            <w:tcBorders>
              <w:left w:val="single" w:sz="4" w:space="0" w:color="000000"/>
              <w:right w:val="single" w:sz="4" w:space="0" w:color="000000"/>
            </w:tcBorders>
          </w:tcPr>
          <w:p>
            <w:pPr>
              <w:pStyle w:val="TableParagraph"/>
              <w:spacing w:line="275" w:lineRule="exact"/>
              <w:ind w:left="38" w:right="38"/>
              <w:rPr>
                <w:sz w:val="24"/>
              </w:rPr>
            </w:pPr>
            <w:r>
              <w:rPr>
                <w:sz w:val="24"/>
              </w:rPr>
              <w:t>-15</w:t>
            </w:r>
          </w:p>
        </w:tc>
      </w:tr>
    </w:tbl>
    <w:p>
      <w:pPr>
        <w:spacing w:line="219" w:lineRule="exact" w:before="0"/>
        <w:ind w:left="2533" w:right="48" w:firstLine="0"/>
        <w:jc w:val="left"/>
        <w:rPr>
          <w:rFonts w:ascii="Calibri" w:hAnsi="Calibri"/>
          <w:i/>
          <w:sz w:val="18"/>
        </w:rPr>
      </w:pPr>
      <w:r>
        <w:rPr>
          <w:rFonts w:ascii="Calibri" w:hAnsi="Calibri"/>
          <w:i/>
          <w:color w:val="44536A"/>
          <w:sz w:val="18"/>
        </w:rPr>
        <w:t>Tabla 15 Tableu 3  resultante para el método de Gauss</w:t>
      </w:r>
    </w:p>
    <w:p>
      <w:pPr>
        <w:pStyle w:val="BodyText"/>
        <w:rPr>
          <w:rFonts w:ascii="Calibri"/>
          <w:i/>
          <w:sz w:val="16"/>
        </w:rPr>
      </w:pPr>
    </w:p>
    <w:p>
      <w:pPr>
        <w:pStyle w:val="BodyText"/>
        <w:spacing w:line="276" w:lineRule="auto"/>
        <w:ind w:left="102" w:right="48"/>
      </w:pPr>
      <w:r>
        <w:rPr/>
        <w:t>La forma en que vamos a despejar es de forma ascendente, es decir, de la que tiene menos variables hacia la que tiene más.</w:t>
      </w:r>
    </w:p>
    <w:p>
      <w:pPr>
        <w:pStyle w:val="BodyText"/>
        <w:spacing w:before="1"/>
        <w:ind w:left="102" w:right="2980"/>
      </w:pPr>
      <w:r>
        <w:rPr/>
        <w:t>Despejando Z:</w:t>
      </w:r>
    </w:p>
    <w:p>
      <w:pPr>
        <w:spacing w:after="0"/>
        <w:sectPr>
          <w:headerReference w:type="default" r:id="rId417"/>
          <w:footerReference w:type="default" r:id="rId418"/>
          <w:pgSz w:w="12240" w:h="15840"/>
          <w:pgMar w:header="0" w:footer="1003" w:top="1380" w:bottom="1200" w:left="1600" w:right="1580"/>
          <w:pgNumType w:start="145"/>
        </w:sectPr>
      </w:pPr>
    </w:p>
    <w:p>
      <w:pPr>
        <w:pStyle w:val="BodyText"/>
      </w:pPr>
    </w:p>
    <w:p>
      <w:pPr>
        <w:pStyle w:val="BodyText"/>
        <w:spacing w:before="10"/>
        <w:rPr>
          <w:sz w:val="30"/>
        </w:rPr>
      </w:pPr>
    </w:p>
    <w:p>
      <w:pPr>
        <w:pStyle w:val="BodyText"/>
        <w:spacing w:before="1"/>
        <w:ind w:left="102" w:right="-17"/>
      </w:pPr>
      <w:r>
        <w:rPr/>
        <w:t>Despejando</w:t>
      </w:r>
      <w:r>
        <w:rPr>
          <w:spacing w:val="-6"/>
        </w:rPr>
        <w:t> </w:t>
      </w:r>
      <w:r>
        <w:rPr/>
        <w:t>Y:</w:t>
      </w:r>
    </w:p>
    <w:p>
      <w:pPr>
        <w:spacing w:line="232" w:lineRule="exact" w:before="20"/>
        <w:ind w:left="2807" w:right="3024" w:firstLine="0"/>
        <w:jc w:val="center"/>
        <w:rPr>
          <w:rFonts w:ascii="Cambria Math"/>
          <w:sz w:val="24"/>
        </w:rPr>
      </w:pPr>
      <w:r>
        <w:rPr/>
        <w:br w:type="column"/>
      </w:r>
      <w:r>
        <w:rPr>
          <w:rFonts w:ascii="Cambria Math"/>
          <w:sz w:val="24"/>
        </w:rPr>
        <w:t>15</w:t>
      </w:r>
    </w:p>
    <w:p>
      <w:pPr>
        <w:pStyle w:val="BodyText"/>
        <w:tabs>
          <w:tab w:pos="1705" w:val="left" w:leader="none"/>
          <w:tab w:pos="2394" w:val="left" w:leader="none"/>
        </w:tabs>
        <w:spacing w:line="172" w:lineRule="exact"/>
        <w:ind w:left="102"/>
        <w:rPr>
          <w:rFonts w:ascii="Cambria Math" w:hAnsi="Cambria Math" w:eastAsia="Cambria Math"/>
        </w:rPr>
      </w:pPr>
      <w:r>
        <w:rPr/>
        <w:pict>
          <v:line style="position:absolute;mso-position-horizontal-relative:page;mso-position-vertical-relative:paragraph;z-index:5584" from="367.51001pt,5.50814pt" to="380.83001pt,5.50814pt" stroked="true" strokeweight=".84pt" strokecolor="#000000">
            <w10:wrap type="none"/>
          </v:line>
        </w:pict>
      </w:r>
      <w:r>
        <w:rPr>
          <w:rFonts w:ascii="Cambria Math" w:hAnsi="Cambria Math" w:eastAsia="Cambria Math"/>
        </w:rPr>
        <w:t>−16�</w:t>
      </w:r>
      <w:r>
        <w:rPr>
          <w:rFonts w:ascii="Cambria Math" w:hAnsi="Cambria Math" w:eastAsia="Cambria Math"/>
          <w:spacing w:val="2"/>
        </w:rPr>
        <w:t> </w:t>
      </w:r>
      <w:r>
        <w:rPr>
          <w:rFonts w:ascii="Cambria Math" w:hAnsi="Cambria Math" w:eastAsia="Cambria Math"/>
        </w:rPr>
        <w:t>=</w:t>
      </w:r>
      <w:r>
        <w:rPr>
          <w:rFonts w:ascii="Cambria Math" w:hAnsi="Cambria Math" w:eastAsia="Cambria Math"/>
          <w:spacing w:val="-4"/>
        </w:rPr>
        <w:t> </w:t>
      </w:r>
      <w:r>
        <w:rPr>
          <w:rFonts w:ascii="Cambria Math" w:hAnsi="Cambria Math" w:eastAsia="Cambria Math"/>
        </w:rPr>
        <w:t>−15</w:t>
        <w:tab/>
        <w:t>=&gt;</w:t>
        <w:tab/>
      </w:r>
      <w:r>
        <w:rPr>
          <w:rFonts w:ascii="Cambria Math" w:hAnsi="Cambria Math" w:eastAsia="Cambria Math"/>
          <w:w w:val="95"/>
        </w:rPr>
        <w:t>�</w:t>
      </w:r>
      <w:r>
        <w:rPr>
          <w:rFonts w:ascii="Cambria Math" w:hAnsi="Cambria Math" w:eastAsia="Cambria Math"/>
          <w:spacing w:val="-23"/>
          <w:w w:val="95"/>
        </w:rPr>
        <w:t> </w:t>
      </w:r>
      <w:r>
        <w:rPr>
          <w:rFonts w:ascii="Cambria Math" w:hAnsi="Cambria Math" w:eastAsia="Cambria Math"/>
          <w:w w:val="95"/>
        </w:rPr>
        <w:t>=</w:t>
      </w:r>
    </w:p>
    <w:p>
      <w:pPr>
        <w:pStyle w:val="BodyText"/>
        <w:spacing w:line="221" w:lineRule="exact"/>
        <w:ind w:left="2807" w:right="3024"/>
        <w:jc w:val="center"/>
        <w:rPr>
          <w:rFonts w:ascii="Cambria Math"/>
        </w:rPr>
      </w:pPr>
      <w:r>
        <w:rPr>
          <w:rFonts w:ascii="Cambria Math"/>
        </w:rPr>
        <w:t>16</w:t>
      </w:r>
    </w:p>
    <w:p>
      <w:pPr>
        <w:spacing w:after="0" w:line="221" w:lineRule="exact"/>
        <w:jc w:val="center"/>
        <w:rPr>
          <w:rFonts w:ascii="Cambria Math"/>
        </w:rPr>
        <w:sectPr>
          <w:type w:val="continuous"/>
          <w:pgSz w:w="12240" w:h="15840"/>
          <w:pgMar w:top="0" w:bottom="280" w:left="1600" w:right="1580"/>
          <w:cols w:num="2" w:equalWidth="0">
            <w:col w:w="1532" w:space="1391"/>
            <w:col w:w="6137"/>
          </w:cols>
        </w:sectPr>
      </w:pPr>
    </w:p>
    <w:p>
      <w:pPr>
        <w:pStyle w:val="BodyText"/>
        <w:spacing w:line="232" w:lineRule="exact" w:before="17"/>
        <w:jc w:val="right"/>
        <w:rPr>
          <w:rFonts w:ascii="Cambria Math"/>
        </w:rPr>
      </w:pPr>
      <w:r>
        <w:rPr>
          <w:rFonts w:ascii="Cambria Math"/>
        </w:rPr>
        <w:t>15</w:t>
      </w:r>
    </w:p>
    <w:p>
      <w:pPr>
        <w:pStyle w:val="BodyText"/>
        <w:tabs>
          <w:tab w:pos="1858" w:val="left" w:leader="none"/>
          <w:tab w:pos="2600" w:val="left" w:leader="none"/>
          <w:tab w:pos="4002" w:val="left" w:leader="none"/>
          <w:tab w:pos="4796" w:val="left" w:leader="none"/>
        </w:tabs>
        <w:spacing w:line="172" w:lineRule="exact"/>
        <w:ind w:left="277"/>
        <w:rPr>
          <w:rFonts w:ascii="Cambria Math" w:hAnsi="Cambria Math" w:eastAsia="Cambria Math"/>
        </w:rPr>
      </w:pPr>
      <w:r>
        <w:rPr/>
        <w:pict>
          <v:line style="position:absolute;mso-position-horizontal-relative:page;mso-position-vertical-relative:paragraph;z-index:-398920" from="357.070007pt,5.508165pt" to="370.390007pt,5.508165pt" stroked="true" strokeweight=".84pt" strokecolor="#000000">
            <w10:wrap type="none"/>
          </v:line>
        </w:pict>
      </w:r>
      <w:r>
        <w:rPr>
          <w:rFonts w:ascii="Cambria Math" w:hAnsi="Cambria Math" w:eastAsia="Cambria Math"/>
        </w:rPr>
        <w:t>� − 3�</w:t>
      </w:r>
      <w:r>
        <w:rPr>
          <w:rFonts w:ascii="Cambria Math" w:hAnsi="Cambria Math" w:eastAsia="Cambria Math"/>
          <w:spacing w:val="-25"/>
        </w:rPr>
        <w:t> </w:t>
      </w:r>
      <w:r>
        <w:rPr>
          <w:rFonts w:ascii="Cambria Math" w:hAnsi="Cambria Math" w:eastAsia="Cambria Math"/>
        </w:rPr>
        <w:t>=</w:t>
      </w:r>
      <w:r>
        <w:rPr>
          <w:rFonts w:ascii="Cambria Math" w:hAnsi="Cambria Math" w:eastAsia="Cambria Math"/>
          <w:spacing w:val="-3"/>
        </w:rPr>
        <w:t> </w:t>
      </w:r>
      <w:r>
        <w:rPr>
          <w:rFonts w:ascii="Cambria Math" w:hAnsi="Cambria Math" w:eastAsia="Cambria Math"/>
        </w:rPr>
        <w:t>−2</w:t>
        <w:tab/>
        <w:t>=&gt;</w:t>
        <w:tab/>
        <w:t>� = 3�</w:t>
      </w:r>
      <w:r>
        <w:rPr>
          <w:rFonts w:ascii="Cambria Math" w:hAnsi="Cambria Math" w:eastAsia="Cambria Math"/>
          <w:spacing w:val="-14"/>
        </w:rPr>
        <w:t> </w:t>
      </w:r>
      <w:r>
        <w:rPr>
          <w:rFonts w:ascii="Cambria Math" w:hAnsi="Cambria Math" w:eastAsia="Cambria Math"/>
        </w:rPr>
        <w:t>−</w:t>
      </w:r>
      <w:r>
        <w:rPr>
          <w:rFonts w:ascii="Cambria Math" w:hAnsi="Cambria Math" w:eastAsia="Cambria Math"/>
          <w:spacing w:val="-14"/>
        </w:rPr>
        <w:t> </w:t>
      </w:r>
      <w:r>
        <w:rPr>
          <w:rFonts w:ascii="Cambria Math" w:hAnsi="Cambria Math" w:eastAsia="Cambria Math"/>
        </w:rPr>
        <w:t>2</w:t>
        <w:tab/>
        <w:t>=&gt;</w:t>
        <w:tab/>
        <w:t>� = 3</w:t>
      </w:r>
      <w:r>
        <w:rPr>
          <w:rFonts w:ascii="Cambria Math" w:hAnsi="Cambria Math" w:eastAsia="Cambria Math"/>
          <w:spacing w:val="2"/>
        </w:rPr>
        <w:t> </w:t>
      </w:r>
      <w:r>
        <w:rPr>
          <w:rFonts w:ascii="Cambria Math" w:hAnsi="Cambria Math" w:eastAsia="Cambria Math"/>
        </w:rPr>
        <w:t>(</w:t>
      </w:r>
    </w:p>
    <w:p>
      <w:pPr>
        <w:pStyle w:val="BodyText"/>
        <w:spacing w:line="221" w:lineRule="exact"/>
        <w:jc w:val="right"/>
        <w:rPr>
          <w:rFonts w:ascii="Cambria Math"/>
        </w:rPr>
      </w:pPr>
      <w:r>
        <w:rPr>
          <w:rFonts w:ascii="Cambria Math"/>
        </w:rPr>
        <w:t>16</w:t>
      </w:r>
    </w:p>
    <w:p>
      <w:pPr>
        <w:spacing w:line="232" w:lineRule="exact" w:before="17"/>
        <w:ind w:left="2024" w:right="0" w:firstLine="0"/>
        <w:jc w:val="left"/>
        <w:rPr>
          <w:rFonts w:ascii="Cambria Math"/>
          <w:sz w:val="24"/>
        </w:rPr>
      </w:pPr>
      <w:r>
        <w:rPr/>
        <w:br w:type="column"/>
      </w:r>
      <w:r>
        <w:rPr>
          <w:rFonts w:ascii="Cambria Math"/>
          <w:sz w:val="24"/>
        </w:rPr>
        <w:t>45</w:t>
      </w:r>
    </w:p>
    <w:p>
      <w:pPr>
        <w:pStyle w:val="BodyText"/>
        <w:tabs>
          <w:tab w:pos="828" w:val="left" w:leader="none"/>
          <w:tab w:pos="1519" w:val="left" w:leader="none"/>
          <w:tab w:pos="2343" w:val="left" w:leader="none"/>
        </w:tabs>
        <w:spacing w:line="172" w:lineRule="exact"/>
        <w:ind w:left="-38"/>
        <w:rPr>
          <w:rFonts w:ascii="Cambria Math" w:hAnsi="Cambria Math" w:eastAsia="Cambria Math"/>
        </w:rPr>
      </w:pPr>
      <w:r>
        <w:rPr/>
        <w:pict>
          <v:line style="position:absolute;mso-position-horizontal-relative:page;mso-position-vertical-relative:paragraph;z-index:-398896" from="473.5pt,5.508165pt" to="486.82pt,5.508165pt" stroked="true" strokeweight=".84pt" strokecolor="#000000">
            <w10:wrap type="none"/>
          </v:line>
        </w:pict>
      </w:r>
      <w:r>
        <w:rPr>
          <w:rFonts w:ascii="Cambria Math" w:hAnsi="Cambria Math" w:eastAsia="Cambria Math"/>
        </w:rPr>
        <w:t>)</w:t>
      </w:r>
      <w:r>
        <w:rPr>
          <w:rFonts w:ascii="Cambria Math" w:hAnsi="Cambria Math" w:eastAsia="Cambria Math"/>
          <w:spacing w:val="3"/>
        </w:rPr>
        <w:t> </w:t>
      </w:r>
      <w:r>
        <w:rPr>
          <w:rFonts w:ascii="Cambria Math" w:hAnsi="Cambria Math" w:eastAsia="Cambria Math"/>
        </w:rPr>
        <w:t>−</w:t>
      </w:r>
      <w:r>
        <w:rPr>
          <w:rFonts w:ascii="Cambria Math" w:hAnsi="Cambria Math" w:eastAsia="Cambria Math"/>
          <w:spacing w:val="4"/>
        </w:rPr>
        <w:t> </w:t>
      </w:r>
      <w:r>
        <w:rPr>
          <w:rFonts w:ascii="Cambria Math" w:hAnsi="Cambria Math" w:eastAsia="Cambria Math"/>
        </w:rPr>
        <w:t>2</w:t>
        <w:tab/>
        <w:t>=&gt;</w:t>
        <w:tab/>
        <w:t>�</w:t>
      </w:r>
      <w:r>
        <w:rPr>
          <w:rFonts w:ascii="Cambria Math" w:hAnsi="Cambria Math" w:eastAsia="Cambria Math"/>
          <w:spacing w:val="4"/>
        </w:rPr>
        <w:t> </w:t>
      </w:r>
      <w:r>
        <w:rPr>
          <w:rFonts w:ascii="Cambria Math" w:hAnsi="Cambria Math" w:eastAsia="Cambria Math"/>
        </w:rPr>
        <w:t>=</w:t>
        <w:tab/>
        <w:t>− 2</w:t>
      </w:r>
    </w:p>
    <w:p>
      <w:pPr>
        <w:pStyle w:val="BodyText"/>
        <w:spacing w:line="221" w:lineRule="exact"/>
        <w:ind w:left="2024"/>
        <w:rPr>
          <w:rFonts w:ascii="Cambria Math"/>
        </w:rPr>
      </w:pPr>
      <w:r>
        <w:rPr>
          <w:rFonts w:ascii="Cambria Math"/>
        </w:rPr>
        <w:t>16</w:t>
      </w:r>
    </w:p>
    <w:p>
      <w:pPr>
        <w:spacing w:after="0" w:line="221" w:lineRule="exact"/>
        <w:rPr>
          <w:rFonts w:ascii="Cambria Math"/>
        </w:rPr>
        <w:sectPr>
          <w:type w:val="continuous"/>
          <w:pgSz w:w="12240" w:h="15840"/>
          <w:pgMar w:top="0" w:bottom="280" w:left="1600" w:right="1580"/>
          <w:cols w:num="2" w:equalWidth="0">
            <w:col w:w="5806" w:space="40"/>
            <w:col w:w="3214"/>
          </w:cols>
        </w:sectPr>
      </w:pPr>
    </w:p>
    <w:p>
      <w:pPr>
        <w:pStyle w:val="BodyText"/>
        <w:spacing w:before="8"/>
        <w:rPr>
          <w:rFonts w:ascii="Cambria Math"/>
          <w:sz w:val="19"/>
        </w:rPr>
      </w:pPr>
    </w:p>
    <w:p>
      <w:pPr>
        <w:spacing w:after="0"/>
        <w:rPr>
          <w:rFonts w:ascii="Cambria Math"/>
          <w:sz w:val="19"/>
        </w:rPr>
        <w:sectPr>
          <w:type w:val="continuous"/>
          <w:pgSz w:w="12240" w:h="15840"/>
          <w:pgMar w:top="0" w:bottom="280" w:left="1600" w:right="1580"/>
        </w:sectPr>
      </w:pPr>
    </w:p>
    <w:p>
      <w:pPr>
        <w:pStyle w:val="BodyText"/>
        <w:rPr>
          <w:rFonts w:ascii="Cambria Math"/>
        </w:rPr>
      </w:pPr>
    </w:p>
    <w:p>
      <w:pPr>
        <w:pStyle w:val="BodyText"/>
        <w:spacing w:before="2"/>
        <w:rPr>
          <w:rFonts w:ascii="Cambria Math"/>
          <w:sz w:val="33"/>
        </w:rPr>
      </w:pPr>
    </w:p>
    <w:p>
      <w:pPr>
        <w:pStyle w:val="BodyText"/>
        <w:ind w:left="102" w:right="-17"/>
      </w:pPr>
      <w:r>
        <w:rPr/>
        <w:t>Despejando</w:t>
      </w:r>
      <w:r>
        <w:rPr>
          <w:spacing w:val="-6"/>
        </w:rPr>
        <w:t> </w:t>
      </w:r>
      <w:r>
        <w:rPr/>
        <w:t>X:</w:t>
      </w:r>
    </w:p>
    <w:p>
      <w:pPr>
        <w:pStyle w:val="BodyText"/>
        <w:spacing w:line="232" w:lineRule="exact" w:before="59"/>
        <w:ind w:left="553"/>
        <w:jc w:val="center"/>
        <w:rPr>
          <w:rFonts w:ascii="Cambria Math" w:hAnsi="Cambria Math"/>
        </w:rPr>
      </w:pPr>
      <w:r>
        <w:rPr/>
        <w:br w:type="column"/>
      </w:r>
      <w:r>
        <w:rPr>
          <w:rFonts w:ascii="Cambria Math" w:hAnsi="Cambria Math"/>
        </w:rPr>
        <w:t>45 − 32</w:t>
      </w:r>
    </w:p>
    <w:p>
      <w:pPr>
        <w:pStyle w:val="BodyText"/>
        <w:spacing w:line="172" w:lineRule="exact"/>
        <w:ind w:left="102"/>
        <w:rPr>
          <w:rFonts w:ascii="Cambria Math" w:eastAsia="Cambria Math"/>
        </w:rPr>
      </w:pPr>
      <w:r>
        <w:rPr/>
        <w:pict>
          <v:line style="position:absolute;mso-position-horizontal-relative:page;mso-position-vertical-relative:paragraph;z-index:5656" from="254.809998pt,5.508163pt" to="295.729998pt,5.508163pt" stroked="true" strokeweight=".84pt" strokecolor="#000000">
            <w10:wrap type="none"/>
          </v:line>
        </w:pict>
      </w:r>
      <w:r>
        <w:rPr>
          <w:rFonts w:ascii="Cambria Math" w:eastAsia="Cambria Math"/>
        </w:rPr>
        <w:t>� =</w:t>
      </w:r>
    </w:p>
    <w:p>
      <w:pPr>
        <w:pStyle w:val="BodyText"/>
        <w:spacing w:line="221" w:lineRule="exact"/>
        <w:ind w:left="553"/>
        <w:jc w:val="center"/>
        <w:rPr>
          <w:rFonts w:ascii="Cambria Math"/>
        </w:rPr>
      </w:pPr>
      <w:r>
        <w:rPr>
          <w:rFonts w:ascii="Cambria Math"/>
        </w:rPr>
        <w:t>16</w:t>
      </w:r>
    </w:p>
    <w:p>
      <w:pPr>
        <w:spacing w:line="232" w:lineRule="exact" w:before="59"/>
        <w:ind w:left="1244" w:right="0" w:firstLine="0"/>
        <w:jc w:val="left"/>
        <w:rPr>
          <w:rFonts w:ascii="Cambria Math"/>
          <w:sz w:val="24"/>
        </w:rPr>
      </w:pPr>
      <w:r>
        <w:rPr/>
        <w:br w:type="column"/>
      </w:r>
      <w:r>
        <w:rPr>
          <w:rFonts w:ascii="Cambria Math"/>
          <w:sz w:val="24"/>
        </w:rPr>
        <w:t>13</w:t>
      </w:r>
    </w:p>
    <w:p>
      <w:pPr>
        <w:pStyle w:val="BodyText"/>
        <w:tabs>
          <w:tab w:pos="793" w:val="left" w:leader="none"/>
        </w:tabs>
        <w:spacing w:line="172" w:lineRule="exact"/>
        <w:ind w:left="102"/>
        <w:rPr>
          <w:rFonts w:ascii="Cambria Math" w:eastAsia="Cambria Math"/>
        </w:rPr>
      </w:pPr>
      <w:r>
        <w:rPr/>
        <w:pict>
          <v:line style="position:absolute;mso-position-horizontal-relative:page;mso-position-vertical-relative:paragraph;z-index:5680" from="366.670013pt,5.508163pt" to="379.990013pt,5.508163pt" stroked="true" strokeweight=".84pt" strokecolor="#000000">
            <w10:wrap type="none"/>
          </v:line>
        </w:pict>
      </w:r>
      <w:r>
        <w:rPr>
          <w:rFonts w:ascii="Cambria Math" w:eastAsia="Cambria Math"/>
        </w:rPr>
        <w:t>=&gt;</w:t>
        <w:tab/>
        <w:t>�</w:t>
      </w:r>
      <w:r>
        <w:rPr>
          <w:rFonts w:ascii="Cambria Math" w:eastAsia="Cambria Math"/>
          <w:spacing w:val="-20"/>
        </w:rPr>
        <w:t> </w:t>
      </w:r>
      <w:r>
        <w:rPr>
          <w:rFonts w:ascii="Cambria Math" w:eastAsia="Cambria Math"/>
        </w:rPr>
        <w:t>=</w:t>
      </w:r>
    </w:p>
    <w:p>
      <w:pPr>
        <w:pStyle w:val="BodyText"/>
        <w:spacing w:line="221" w:lineRule="exact"/>
        <w:ind w:left="1244"/>
        <w:rPr>
          <w:rFonts w:ascii="Cambria Math"/>
        </w:rPr>
      </w:pPr>
      <w:r>
        <w:rPr>
          <w:rFonts w:ascii="Cambria Math"/>
        </w:rPr>
        <w:t>16</w:t>
      </w:r>
    </w:p>
    <w:p>
      <w:pPr>
        <w:spacing w:after="0" w:line="221" w:lineRule="exact"/>
        <w:rPr>
          <w:rFonts w:ascii="Cambria Math"/>
        </w:rPr>
        <w:sectPr>
          <w:type w:val="continuous"/>
          <w:pgSz w:w="12240" w:h="15840"/>
          <w:pgMar w:top="0" w:bottom="280" w:left="1600" w:right="1580"/>
          <w:cols w:num="3" w:equalWidth="0">
            <w:col w:w="1532" w:space="1410"/>
            <w:col w:w="1370" w:space="176"/>
            <w:col w:w="4572"/>
          </w:cols>
        </w:sectPr>
      </w:pPr>
    </w:p>
    <w:p>
      <w:pPr>
        <w:pStyle w:val="BodyText"/>
        <w:spacing w:before="8"/>
        <w:rPr>
          <w:rFonts w:ascii="Cambria Math"/>
          <w:sz w:val="23"/>
        </w:rPr>
      </w:pPr>
    </w:p>
    <w:p>
      <w:pPr>
        <w:pStyle w:val="BodyText"/>
        <w:tabs>
          <w:tab w:pos="671" w:val="left" w:leader="none"/>
        </w:tabs>
        <w:spacing w:line="232" w:lineRule="exact" w:before="59"/>
        <w:ind w:right="1349"/>
        <w:jc w:val="right"/>
        <w:rPr>
          <w:rFonts w:ascii="Cambria Math"/>
        </w:rPr>
      </w:pPr>
      <w:r>
        <w:rPr>
          <w:rFonts w:ascii="Cambria Math"/>
        </w:rPr>
        <w:t>13</w:t>
        <w:tab/>
      </w:r>
      <w:r>
        <w:rPr>
          <w:rFonts w:ascii="Cambria Math"/>
          <w:spacing w:val="-2"/>
        </w:rPr>
        <w:t>15</w:t>
      </w:r>
    </w:p>
    <w:p>
      <w:pPr>
        <w:pStyle w:val="BodyText"/>
        <w:tabs>
          <w:tab w:pos="2473" w:val="left" w:leader="none"/>
          <w:tab w:pos="3162" w:val="left" w:leader="none"/>
          <w:tab w:pos="5164" w:val="left" w:leader="none"/>
          <w:tab w:pos="5855" w:val="left" w:leader="none"/>
          <w:tab w:pos="7038" w:val="left" w:leader="none"/>
          <w:tab w:pos="7764" w:val="left" w:leader="none"/>
        </w:tabs>
        <w:spacing w:line="172" w:lineRule="exact"/>
        <w:ind w:left="651" w:right="48"/>
        <w:rPr>
          <w:rFonts w:ascii="Cambria Math" w:hAnsi="Cambria Math" w:eastAsia="Cambria Math"/>
        </w:rPr>
      </w:pPr>
      <w:r>
        <w:rPr/>
        <w:pict>
          <v:line style="position:absolute;mso-position-horizontal-relative:page;mso-position-vertical-relative:paragraph;z-index:-398824" from="418.630005pt,5.508166pt" to="431.950005pt,5.508166pt" stroked="true" strokeweight=".84pt" strokecolor="#000000">
            <w10:wrap type="none"/>
          </v:line>
        </w:pict>
      </w:r>
      <w:r>
        <w:rPr/>
        <w:pict>
          <v:line style="position:absolute;mso-position-horizontal-relative:page;mso-position-vertical-relative:paragraph;z-index:-398800" from="452.230011pt,5.508166pt" to="465.574011pt,5.508166pt" stroked="true" strokeweight=".84pt" strokecolor="#000000">
            <w10:wrap type="none"/>
          </v:line>
        </w:pict>
      </w:r>
      <w:r>
        <w:rPr>
          <w:rFonts w:ascii="Cambria Math" w:hAnsi="Cambria Math" w:eastAsia="Cambria Math"/>
        </w:rPr>
        <w:t>�</w:t>
      </w:r>
      <w:r>
        <w:rPr>
          <w:rFonts w:ascii="Cambria Math" w:hAnsi="Cambria Math" w:eastAsia="Cambria Math"/>
          <w:spacing w:val="-14"/>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2�</w:t>
      </w:r>
      <w:r>
        <w:rPr>
          <w:rFonts w:ascii="Cambria Math" w:hAnsi="Cambria Math" w:eastAsia="Cambria Math"/>
          <w:spacing w:val="-15"/>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w:t>
      </w:r>
      <w:r>
        <w:rPr>
          <w:rFonts w:ascii="Cambria Math" w:hAnsi="Cambria Math" w:eastAsia="Cambria Math"/>
          <w:spacing w:val="-6"/>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rPr>
        <w:t>3</w:t>
        <w:tab/>
        <w:t>=&gt;</w:t>
        <w:tab/>
        <w:t>�</w:t>
      </w:r>
      <w:r>
        <w:rPr>
          <w:rFonts w:ascii="Cambria Math" w:hAnsi="Cambria Math" w:eastAsia="Cambria Math"/>
          <w:spacing w:val="-4"/>
        </w:rPr>
        <w:t> </w:t>
      </w:r>
      <w:r>
        <w:rPr>
          <w:rFonts w:ascii="Cambria Math" w:hAnsi="Cambria Math" w:eastAsia="Cambria Math"/>
        </w:rPr>
        <w:t>=</w:t>
      </w:r>
      <w:r>
        <w:rPr>
          <w:rFonts w:ascii="Cambria Math" w:hAnsi="Cambria Math" w:eastAsia="Cambria Math"/>
          <w:spacing w:val="-8"/>
        </w:rPr>
        <w:t> </w:t>
      </w:r>
      <w:r>
        <w:rPr>
          <w:rFonts w:ascii="Cambria Math" w:hAnsi="Cambria Math" w:eastAsia="Cambria Math"/>
        </w:rPr>
        <w:t>−2�</w:t>
      </w:r>
      <w:r>
        <w:rPr>
          <w:rFonts w:ascii="Cambria Math" w:hAnsi="Cambria Math" w:eastAsia="Cambria Math"/>
          <w:spacing w:val="-15"/>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w:t>
      </w:r>
      <w:r>
        <w:rPr>
          <w:rFonts w:ascii="Cambria Math" w:hAnsi="Cambria Math" w:eastAsia="Cambria Math"/>
          <w:spacing w:val="-15"/>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3</w:t>
        <w:tab/>
        <w:t>=&gt;</w:t>
        <w:tab/>
        <w:t>� =</w:t>
      </w:r>
      <w:r>
        <w:rPr>
          <w:rFonts w:ascii="Cambria Math" w:hAnsi="Cambria Math" w:eastAsia="Cambria Math"/>
          <w:spacing w:val="21"/>
        </w:rPr>
        <w:t> </w:t>
      </w:r>
      <w:r>
        <w:rPr>
          <w:rFonts w:ascii="Cambria Math" w:hAnsi="Cambria Math" w:eastAsia="Cambria Math"/>
        </w:rPr>
        <w:t>−2</w:t>
      </w:r>
      <w:r>
        <w:rPr>
          <w:rFonts w:ascii="Cambria Math" w:hAnsi="Cambria Math" w:eastAsia="Cambria Math"/>
          <w:spacing w:val="-17"/>
        </w:rPr>
        <w:t> </w:t>
      </w:r>
      <w:r>
        <w:rPr>
          <w:rFonts w:ascii="Cambria Math" w:hAnsi="Cambria Math" w:eastAsia="Cambria Math"/>
        </w:rPr>
        <w:t>(</w:t>
        <w:tab/>
        <w:t>)</w:t>
      </w:r>
      <w:r>
        <w:rPr>
          <w:rFonts w:ascii="Cambria Math" w:hAnsi="Cambria Math" w:eastAsia="Cambria Math"/>
          <w:spacing w:val="6"/>
        </w:rPr>
        <w:t> </w:t>
      </w:r>
      <w:r>
        <w:rPr>
          <w:rFonts w:ascii="Cambria Math" w:hAnsi="Cambria Math" w:eastAsia="Cambria Math"/>
        </w:rPr>
        <w:t>−</w:t>
        <w:tab/>
        <w:t>+</w:t>
      </w:r>
      <w:r>
        <w:rPr>
          <w:rFonts w:ascii="Cambria Math" w:hAnsi="Cambria Math" w:eastAsia="Cambria Math"/>
          <w:spacing w:val="-2"/>
        </w:rPr>
        <w:t> </w:t>
      </w:r>
      <w:r>
        <w:rPr>
          <w:rFonts w:ascii="Cambria Math" w:hAnsi="Cambria Math" w:eastAsia="Cambria Math"/>
        </w:rPr>
        <w:t>3</w:t>
      </w:r>
    </w:p>
    <w:p>
      <w:pPr>
        <w:pStyle w:val="BodyText"/>
        <w:tabs>
          <w:tab w:pos="671" w:val="left" w:leader="none"/>
        </w:tabs>
        <w:spacing w:line="221" w:lineRule="exact"/>
        <w:ind w:right="1349"/>
        <w:jc w:val="right"/>
        <w:rPr>
          <w:rFonts w:ascii="Cambria Math"/>
        </w:rPr>
      </w:pPr>
      <w:r>
        <w:rPr>
          <w:rFonts w:ascii="Cambria Math"/>
        </w:rPr>
        <w:t>16</w:t>
        <w:tab/>
      </w:r>
      <w:r>
        <w:rPr>
          <w:rFonts w:ascii="Cambria Math"/>
          <w:spacing w:val="-2"/>
        </w:rPr>
        <w:t>16</w:t>
      </w:r>
    </w:p>
    <w:p>
      <w:pPr>
        <w:spacing w:after="0" w:line="221" w:lineRule="exact"/>
        <w:jc w:val="right"/>
        <w:rPr>
          <w:rFonts w:ascii="Cambria Math"/>
        </w:rPr>
        <w:sectPr>
          <w:type w:val="continuous"/>
          <w:pgSz w:w="12240" w:h="15840"/>
          <w:pgMar w:top="0" w:bottom="280" w:left="1600" w:right="1580"/>
        </w:sectPr>
      </w:pPr>
    </w:p>
    <w:p>
      <w:pPr>
        <w:pStyle w:val="BodyText"/>
        <w:spacing w:line="203" w:lineRule="exact"/>
        <w:jc w:val="right"/>
        <w:rPr>
          <w:rFonts w:ascii="Cambria Math"/>
        </w:rPr>
      </w:pPr>
      <w:r>
        <w:rPr>
          <w:rFonts w:ascii="Cambria Math"/>
        </w:rPr>
        <w:t>26</w:t>
      </w:r>
    </w:p>
    <w:p>
      <w:pPr>
        <w:pStyle w:val="BodyText"/>
        <w:spacing w:line="172" w:lineRule="exact"/>
        <w:ind w:left="1246"/>
        <w:rPr>
          <w:rFonts w:ascii="Cambria Math" w:hAnsi="Cambria Math" w:eastAsia="Cambria Math"/>
        </w:rPr>
      </w:pPr>
      <w:r>
        <w:rPr/>
        <w:pict>
          <v:line style="position:absolute;mso-position-horizontal-relative:page;mso-position-vertical-relative:paragraph;z-index:5752" from="175.699997pt,5.508168pt" to="189.019997pt,5.508168pt" stroked="true" strokeweight=".84pt" strokecolor="#000000">
            <w10:wrap type="none"/>
          </v:line>
        </w:pict>
      </w:r>
      <w:r>
        <w:rPr>
          <w:rFonts w:ascii="Cambria Math" w:hAnsi="Cambria Math" w:eastAsia="Cambria Math"/>
        </w:rPr>
        <w:t>� = −</w:t>
      </w:r>
    </w:p>
    <w:p>
      <w:pPr>
        <w:pStyle w:val="BodyText"/>
        <w:spacing w:line="221" w:lineRule="exact"/>
        <w:jc w:val="right"/>
        <w:rPr>
          <w:rFonts w:ascii="Cambria Math"/>
        </w:rPr>
      </w:pPr>
      <w:r>
        <w:rPr>
          <w:rFonts w:ascii="Cambria Math"/>
        </w:rPr>
        <w:t>16</w:t>
      </w:r>
    </w:p>
    <w:p>
      <w:pPr>
        <w:spacing w:line="203" w:lineRule="exact" w:before="0"/>
        <w:ind w:left="248" w:right="0" w:firstLine="0"/>
        <w:jc w:val="left"/>
        <w:rPr>
          <w:rFonts w:ascii="Cambria Math"/>
          <w:sz w:val="24"/>
        </w:rPr>
      </w:pPr>
      <w:r>
        <w:rPr/>
        <w:br w:type="column"/>
      </w:r>
      <w:r>
        <w:rPr>
          <w:rFonts w:ascii="Cambria Math"/>
          <w:sz w:val="24"/>
        </w:rPr>
        <w:t>15</w:t>
      </w:r>
    </w:p>
    <w:p>
      <w:pPr>
        <w:pStyle w:val="BodyText"/>
        <w:tabs>
          <w:tab w:pos="567" w:val="left" w:leader="none"/>
          <w:tab w:pos="1210" w:val="left" w:leader="none"/>
          <w:tab w:pos="1899" w:val="left" w:leader="none"/>
        </w:tabs>
        <w:spacing w:line="136" w:lineRule="auto" w:before="48"/>
        <w:ind w:left="248" w:hanging="234"/>
        <w:rPr>
          <w:rFonts w:ascii="Cambria Math" w:hAnsi="Cambria Math" w:eastAsia="Cambria Math"/>
        </w:rPr>
      </w:pPr>
      <w:r>
        <w:rPr/>
        <w:pict>
          <v:line style="position:absolute;mso-position-horizontal-relative:page;mso-position-vertical-relative:paragraph;z-index:-398752" from="203.330002pt,5.479342pt" to="216.650002pt,5.479342pt" stroked="true" strokeweight=".84pt" strokecolor="#000000">
            <w10:wrap type="none"/>
          </v:line>
        </w:pict>
      </w:r>
      <w:r>
        <w:rPr>
          <w:rFonts w:ascii="Cambria Math" w:hAnsi="Cambria Math" w:eastAsia="Cambria Math"/>
        </w:rPr>
        <w:t>−</w:t>
        <w:tab/>
        <w:tab/>
        <w:t>− 3</w:t>
        <w:tab/>
        <w:t>=&gt;</w:t>
        <w:tab/>
        <w:t> � =</w:t>
      </w:r>
      <w:r>
        <w:rPr>
          <w:rFonts w:ascii="Cambria Math" w:hAnsi="Cambria Math" w:eastAsia="Cambria Math"/>
          <w:spacing w:val="-27"/>
        </w:rPr>
        <w:t> </w:t>
      </w:r>
      <w:r>
        <w:rPr>
          <w:rFonts w:ascii="Cambria Math" w:hAnsi="Cambria Math" w:eastAsia="Cambria Math"/>
        </w:rPr>
        <w:t>16</w:t>
      </w:r>
    </w:p>
    <w:p>
      <w:pPr>
        <w:pStyle w:val="BodyText"/>
        <w:spacing w:line="252" w:lineRule="exact"/>
        <w:ind w:left="27"/>
        <w:jc w:val="center"/>
        <w:rPr>
          <w:rFonts w:ascii="Cambria Math" w:hAnsi="Cambria Math"/>
        </w:rPr>
      </w:pPr>
      <w:r>
        <w:rPr/>
        <w:br w:type="column"/>
      </w:r>
      <w:r>
        <w:rPr>
          <w:rFonts w:ascii="Cambria Math" w:hAnsi="Cambria Math"/>
        </w:rPr>
        <w:t>−26 − 25 − 48</w:t>
      </w:r>
    </w:p>
    <w:p>
      <w:pPr>
        <w:pStyle w:val="BodyText"/>
        <w:spacing w:before="62"/>
        <w:ind w:left="28"/>
        <w:jc w:val="center"/>
        <w:rPr>
          <w:rFonts w:ascii="Cambria Math"/>
        </w:rPr>
      </w:pPr>
      <w:r>
        <w:rPr/>
        <w:pict>
          <v:line style="position:absolute;mso-position-horizontal-relative:page;mso-position-vertical-relative:paragraph;z-index:5800" from="308.329987pt,3.042341pt" to="385.753987pt,3.042341pt" stroked="true" strokeweight=".84pt" strokecolor="#000000">
            <w10:wrap type="none"/>
          </v:line>
        </w:pict>
      </w:r>
      <w:r>
        <w:rPr>
          <w:rFonts w:ascii="Cambria Math"/>
        </w:rPr>
        <w:t>16</w:t>
      </w:r>
    </w:p>
    <w:p>
      <w:pPr>
        <w:spacing w:line="203" w:lineRule="exact" w:before="0"/>
        <w:ind w:left="1303" w:right="1296" w:firstLine="0"/>
        <w:jc w:val="center"/>
        <w:rPr>
          <w:rFonts w:ascii="Cambria Math"/>
          <w:sz w:val="24"/>
        </w:rPr>
      </w:pPr>
      <w:r>
        <w:rPr/>
        <w:br w:type="column"/>
      </w:r>
      <w:r>
        <w:rPr>
          <w:rFonts w:ascii="Cambria Math"/>
          <w:sz w:val="24"/>
        </w:rPr>
        <w:t>99</w:t>
      </w:r>
    </w:p>
    <w:p>
      <w:pPr>
        <w:pStyle w:val="BodyText"/>
        <w:tabs>
          <w:tab w:pos="876" w:val="left" w:leader="none"/>
        </w:tabs>
        <w:spacing w:line="172" w:lineRule="exact"/>
        <w:ind w:left="187"/>
        <w:rPr>
          <w:rFonts w:ascii="Cambria Math" w:eastAsia="Cambria Math"/>
        </w:rPr>
      </w:pPr>
      <w:r>
        <w:rPr/>
        <w:pict>
          <v:line style="position:absolute;mso-position-horizontal-relative:page;mso-position-vertical-relative:paragraph;z-index:5824" from="453.910004pt,5.508168pt" to="467.254004pt,5.508168pt" stroked="true" strokeweight=".84pt" strokecolor="#000000">
            <w10:wrap type="none"/>
          </v:line>
        </w:pict>
      </w:r>
      <w:r>
        <w:rPr>
          <w:rFonts w:ascii="Cambria Math" w:eastAsia="Cambria Math"/>
        </w:rPr>
        <w:t>=&gt;</w:t>
        <w:tab/>
        <w:t>�</w:t>
      </w:r>
      <w:r>
        <w:rPr>
          <w:rFonts w:ascii="Cambria Math" w:eastAsia="Cambria Math"/>
          <w:spacing w:val="-26"/>
        </w:rPr>
        <w:t> </w:t>
      </w:r>
      <w:r>
        <w:rPr>
          <w:rFonts w:ascii="Cambria Math" w:eastAsia="Cambria Math"/>
        </w:rPr>
        <w:t>=</w:t>
      </w:r>
    </w:p>
    <w:p>
      <w:pPr>
        <w:pStyle w:val="BodyText"/>
        <w:spacing w:line="221" w:lineRule="exact"/>
        <w:ind w:left="1303" w:right="1296"/>
        <w:jc w:val="center"/>
        <w:rPr>
          <w:rFonts w:ascii="Cambria Math"/>
        </w:rPr>
      </w:pPr>
      <w:r>
        <w:rPr>
          <w:rFonts w:ascii="Cambria Math"/>
        </w:rPr>
        <w:t>16</w:t>
      </w:r>
    </w:p>
    <w:p>
      <w:pPr>
        <w:spacing w:after="0" w:line="221" w:lineRule="exact"/>
        <w:jc w:val="center"/>
        <w:rPr>
          <w:rFonts w:ascii="Cambria Math"/>
        </w:rPr>
        <w:sectPr>
          <w:type w:val="continuous"/>
          <w:pgSz w:w="12240" w:h="15840"/>
          <w:pgMar w:top="0" w:bottom="280" w:left="1600" w:right="1580"/>
          <w:cols w:num="4" w:equalWidth="0">
            <w:col w:w="2179" w:space="40"/>
            <w:col w:w="2281" w:space="40"/>
            <w:col w:w="1574" w:space="40"/>
            <w:col w:w="2906"/>
          </w:cols>
        </w:sectPr>
      </w:pPr>
    </w:p>
    <w:p>
      <w:pPr>
        <w:pStyle w:val="BodyText"/>
        <w:spacing w:before="11"/>
        <w:rPr>
          <w:rFonts w:ascii="Cambria Math"/>
          <w:sz w:val="19"/>
        </w:rPr>
      </w:pPr>
    </w:p>
    <w:p>
      <w:pPr>
        <w:spacing w:after="0"/>
        <w:rPr>
          <w:rFonts w:ascii="Cambria Math"/>
          <w:sz w:val="19"/>
        </w:rPr>
        <w:sectPr>
          <w:type w:val="continuous"/>
          <w:pgSz w:w="12240" w:h="15840"/>
          <w:pgMar w:top="0" w:bottom="280" w:left="1600" w:right="1580"/>
        </w:sectPr>
      </w:pPr>
    </w:p>
    <w:p>
      <w:pPr>
        <w:pStyle w:val="BodyText"/>
        <w:spacing w:before="69"/>
        <w:ind w:left="102"/>
      </w:pPr>
      <w:r>
        <w:rPr/>
        <w:t>Las soluciones obtenidas son:</w:t>
      </w:r>
    </w:p>
    <w:p>
      <w:pPr>
        <w:pStyle w:val="BodyText"/>
        <w:spacing w:before="200"/>
        <w:jc w:val="right"/>
        <w:rPr>
          <w:rFonts w:ascii="Cambria Math" w:eastAsia="Cambria Math"/>
        </w:rPr>
      </w:pPr>
      <w:r>
        <w:rPr>
          <w:rFonts w:ascii="Cambria Math" w:eastAsia="Cambria Math"/>
        </w:rPr>
        <w:t>� =</w:t>
      </w:r>
    </w:p>
    <w:p>
      <w:pPr>
        <w:pStyle w:val="BodyText"/>
        <w:spacing w:before="11"/>
        <w:rPr>
          <w:rFonts w:ascii="Cambria Math"/>
          <w:sz w:val="30"/>
        </w:rPr>
      </w:pPr>
      <w:r>
        <w:rPr/>
        <w:br w:type="column"/>
      </w:r>
      <w:r>
        <w:rPr>
          <w:rFonts w:ascii="Cambria Math"/>
          <w:sz w:val="30"/>
        </w:rPr>
      </w:r>
    </w:p>
    <w:p>
      <w:pPr>
        <w:pStyle w:val="BodyText"/>
        <w:tabs>
          <w:tab w:pos="1311" w:val="left" w:leader="none"/>
        </w:tabs>
        <w:spacing w:line="232" w:lineRule="exact"/>
        <w:ind w:left="25"/>
        <w:jc w:val="center"/>
        <w:rPr>
          <w:rFonts w:ascii="Cambria Math"/>
        </w:rPr>
      </w:pPr>
      <w:r>
        <w:rPr>
          <w:rFonts w:ascii="Cambria Math"/>
        </w:rPr>
        <w:t>99</w:t>
        <w:tab/>
      </w:r>
      <w:r>
        <w:rPr>
          <w:rFonts w:ascii="Cambria Math"/>
          <w:spacing w:val="-1"/>
        </w:rPr>
        <w:t>13</w:t>
      </w:r>
    </w:p>
    <w:p>
      <w:pPr>
        <w:pStyle w:val="BodyText"/>
        <w:tabs>
          <w:tab w:pos="530" w:val="left" w:leader="none"/>
        </w:tabs>
        <w:spacing w:line="172" w:lineRule="exact"/>
        <w:ind w:right="1"/>
        <w:jc w:val="center"/>
        <w:rPr>
          <w:rFonts w:ascii="Cambria Math" w:eastAsia="Cambria Math"/>
        </w:rPr>
      </w:pPr>
      <w:r>
        <w:rPr/>
        <w:pict>
          <v:line style="position:absolute;mso-position-horizontal-relative:page;mso-position-vertical-relative:paragraph;z-index:5848" from="245.449997pt,5.508166pt" to="258.769997pt,5.508166pt" stroked="true" strokeweight=".84pt" strokecolor="#000000">
            <w10:wrap type="none"/>
          </v:line>
        </w:pict>
      </w:r>
      <w:r>
        <w:rPr/>
        <w:pict>
          <v:line style="position:absolute;mso-position-horizontal-relative:page;mso-position-vertical-relative:paragraph;z-index:5872" from="309.769989pt,5.508166pt" to="323.089989pt,5.508166pt" stroked="true" strokeweight=".84pt" strokecolor="#000000">
            <w10:wrap type="none"/>
          </v:line>
        </w:pict>
      </w:r>
      <w:r>
        <w:rPr>
          <w:rFonts w:ascii="Cambria Math" w:eastAsia="Cambria Math"/>
        </w:rPr>
        <w:t>,</w:t>
        <w:tab/>
        <w:t>�</w:t>
      </w:r>
      <w:r>
        <w:rPr>
          <w:rFonts w:ascii="Cambria Math" w:eastAsia="Cambria Math"/>
          <w:spacing w:val="-20"/>
        </w:rPr>
        <w:t> </w:t>
      </w:r>
      <w:r>
        <w:rPr>
          <w:rFonts w:ascii="Cambria Math" w:eastAsia="Cambria Math"/>
        </w:rPr>
        <w:t>=</w:t>
      </w:r>
    </w:p>
    <w:p>
      <w:pPr>
        <w:pStyle w:val="BodyText"/>
        <w:tabs>
          <w:tab w:pos="1311" w:val="left" w:leader="none"/>
        </w:tabs>
        <w:spacing w:line="221" w:lineRule="exact"/>
        <w:ind w:left="25"/>
        <w:jc w:val="center"/>
        <w:rPr>
          <w:rFonts w:ascii="Cambria Math"/>
        </w:rPr>
      </w:pPr>
      <w:r>
        <w:rPr>
          <w:rFonts w:ascii="Cambria Math"/>
        </w:rPr>
        <w:t>16</w:t>
        <w:tab/>
      </w:r>
      <w:r>
        <w:rPr>
          <w:rFonts w:ascii="Cambria Math"/>
          <w:spacing w:val="-1"/>
        </w:rPr>
        <w:t>16</w:t>
      </w:r>
    </w:p>
    <w:p>
      <w:pPr>
        <w:pStyle w:val="BodyText"/>
        <w:spacing w:before="11"/>
        <w:rPr>
          <w:rFonts w:ascii="Cambria Math"/>
          <w:sz w:val="30"/>
        </w:rPr>
      </w:pPr>
      <w:r>
        <w:rPr/>
        <w:br w:type="column"/>
      </w:r>
      <w:r>
        <w:rPr>
          <w:rFonts w:ascii="Cambria Math"/>
          <w:sz w:val="30"/>
        </w:rPr>
      </w:r>
    </w:p>
    <w:p>
      <w:pPr>
        <w:pStyle w:val="BodyText"/>
        <w:spacing w:line="232" w:lineRule="exact"/>
        <w:ind w:left="1016"/>
        <w:rPr>
          <w:rFonts w:ascii="Cambria Math"/>
        </w:rPr>
      </w:pPr>
      <w:r>
        <w:rPr>
          <w:rFonts w:ascii="Cambria Math"/>
        </w:rPr>
        <w:t>15</w:t>
      </w:r>
    </w:p>
    <w:p>
      <w:pPr>
        <w:pStyle w:val="BodyText"/>
        <w:tabs>
          <w:tab w:pos="584" w:val="left" w:leader="none"/>
        </w:tabs>
        <w:spacing w:line="172" w:lineRule="exact"/>
        <w:ind w:left="53"/>
        <w:rPr>
          <w:rFonts w:ascii="Cambria Math" w:eastAsia="Cambria Math"/>
        </w:rPr>
      </w:pPr>
      <w:r>
        <w:rPr/>
        <w:pict>
          <v:line style="position:absolute;mso-position-horizontal-relative:page;mso-position-vertical-relative:paragraph;z-index:5896" from="375.790009pt,5.508166pt" to="389.110009pt,5.508166pt" stroked="true" strokeweight=".84pt" strokecolor="#000000">
            <w10:wrap type="none"/>
          </v:line>
        </w:pict>
      </w:r>
      <w:r>
        <w:rPr>
          <w:rFonts w:ascii="Cambria Math" w:eastAsia="Cambria Math"/>
        </w:rPr>
        <w:t>,</w:t>
        <w:tab/>
      </w:r>
      <w:r>
        <w:rPr>
          <w:rFonts w:ascii="Cambria Math" w:eastAsia="Cambria Math"/>
          <w:w w:val="95"/>
        </w:rPr>
        <w:t>�</w:t>
      </w:r>
      <w:r>
        <w:rPr>
          <w:rFonts w:ascii="Cambria Math" w:eastAsia="Cambria Math"/>
          <w:spacing w:val="-23"/>
          <w:w w:val="95"/>
        </w:rPr>
        <w:t> </w:t>
      </w:r>
      <w:r>
        <w:rPr>
          <w:rFonts w:ascii="Cambria Math" w:eastAsia="Cambria Math"/>
          <w:w w:val="95"/>
        </w:rPr>
        <w:t>=</w:t>
      </w:r>
    </w:p>
    <w:p>
      <w:pPr>
        <w:pStyle w:val="BodyText"/>
        <w:spacing w:line="221" w:lineRule="exact"/>
        <w:ind w:left="1016"/>
        <w:rPr>
          <w:rFonts w:ascii="Cambria Math"/>
        </w:rPr>
      </w:pPr>
      <w:r>
        <w:rPr>
          <w:rFonts w:ascii="Cambria Math"/>
        </w:rPr>
        <w:t>16</w:t>
      </w:r>
    </w:p>
    <w:p>
      <w:pPr>
        <w:spacing w:after="0" w:line="221" w:lineRule="exact"/>
        <w:rPr>
          <w:rFonts w:ascii="Cambria Math"/>
        </w:rPr>
        <w:sectPr>
          <w:type w:val="continuous"/>
          <w:pgSz w:w="12240" w:h="15840"/>
          <w:pgMar w:top="0" w:bottom="280" w:left="1600" w:right="1580"/>
          <w:cols w:num="3" w:equalWidth="0">
            <w:col w:w="3244" w:space="40"/>
            <w:col w:w="1576" w:space="40"/>
            <w:col w:w="4160"/>
          </w:cols>
        </w:sectPr>
      </w:pPr>
    </w:p>
    <w:p>
      <w:pPr>
        <w:pStyle w:val="BodyText"/>
        <w:spacing w:before="2"/>
        <w:rPr>
          <w:rFonts w:ascii="Cambria Math"/>
          <w:sz w:val="20"/>
        </w:rPr>
      </w:pPr>
    </w:p>
    <w:p>
      <w:pPr>
        <w:pStyle w:val="BodyText"/>
        <w:spacing w:before="69"/>
        <w:ind w:left="102"/>
        <w:jc w:val="both"/>
      </w:pPr>
      <w:r>
        <w:rPr/>
        <w:t>Por lo tanto tenemos que es sistema es determinado y se tiene una única solución.</w:t>
      </w:r>
    </w:p>
    <w:p>
      <w:pPr>
        <w:pStyle w:val="BodyText"/>
        <w:spacing w:before="3"/>
        <w:rPr>
          <w:sz w:val="31"/>
        </w:rPr>
      </w:pPr>
    </w:p>
    <w:p>
      <w:pPr>
        <w:pStyle w:val="BodyText"/>
        <w:spacing w:line="276" w:lineRule="auto"/>
        <w:ind w:left="102" w:right="117"/>
        <w:jc w:val="both"/>
      </w:pPr>
      <w:r>
        <w:rPr/>
        <w:t>La idea de este método es crear bases equivalentes cuya solución sea la misma siempre y cuando los vectores que la integran forman una base, basándose siempre en los principios anteriormente mencionados.</w:t>
      </w:r>
    </w:p>
    <w:p>
      <w:pPr>
        <w:pStyle w:val="BodyText"/>
        <w:spacing w:before="9"/>
        <w:rPr>
          <w:sz w:val="21"/>
        </w:rPr>
      </w:pPr>
    </w:p>
    <w:p>
      <w:pPr>
        <w:spacing w:after="0"/>
        <w:rPr>
          <w:sz w:val="21"/>
        </w:rPr>
        <w:sectPr>
          <w:type w:val="continuous"/>
          <w:pgSz w:w="12240" w:h="15840"/>
          <w:pgMar w:top="0" w:bottom="280" w:left="1600" w:right="1580"/>
        </w:sectPr>
      </w:pPr>
    </w:p>
    <w:p>
      <w:pPr>
        <w:pStyle w:val="BodyText"/>
        <w:spacing w:before="69"/>
        <w:ind w:left="102" w:right="-18"/>
      </w:pPr>
      <w:r>
        <w:rPr/>
        <w:t>Por</w:t>
      </w:r>
      <w:r>
        <w:rPr>
          <w:spacing w:val="-3"/>
        </w:rPr>
        <w:t> </w:t>
      </w:r>
      <w:r>
        <w:rPr/>
        <w:t>ejemplo:</w:t>
      </w:r>
    </w:p>
    <w:p>
      <w:pPr>
        <w:pStyle w:val="BodyText"/>
        <w:spacing w:before="10"/>
        <w:rPr>
          <w:sz w:val="33"/>
        </w:rPr>
      </w:pPr>
      <w:r>
        <w:rPr/>
        <w:br w:type="column"/>
      </w:r>
      <w:r>
        <w:rPr>
          <w:sz w:val="33"/>
        </w:rPr>
      </w:r>
    </w:p>
    <w:p>
      <w:pPr>
        <w:spacing w:before="0"/>
        <w:ind w:left="82" w:right="1978" w:firstLine="0"/>
        <w:jc w:val="center"/>
        <w:rPr>
          <w:rFonts w:ascii="Cambria Math" w:eastAsia="Cambria Math"/>
          <w:sz w:val="24"/>
        </w:rPr>
      </w:pPr>
      <w:r>
        <w:rPr>
          <w:rFonts w:ascii="Cambria Math" w:eastAsia="Cambria Math"/>
          <w:sz w:val="24"/>
        </w:rPr>
        <w:t>2�</w:t>
      </w:r>
      <w:r>
        <w:rPr>
          <w:rFonts w:ascii="Cambria Math" w:eastAsia="Cambria Math"/>
          <w:position w:val="-4"/>
          <w:sz w:val="17"/>
        </w:rPr>
        <w:t>1 </w:t>
      </w:r>
      <w:r>
        <w:rPr>
          <w:rFonts w:ascii="Cambria Math" w:eastAsia="Cambria Math"/>
          <w:sz w:val="24"/>
        </w:rPr>
        <w:t>+ �</w:t>
      </w:r>
      <w:r>
        <w:rPr>
          <w:rFonts w:ascii="Cambria Math" w:eastAsia="Cambria Math"/>
          <w:position w:val="-4"/>
          <w:sz w:val="17"/>
        </w:rPr>
        <w:t>2 </w:t>
      </w:r>
      <w:r>
        <w:rPr>
          <w:rFonts w:ascii="Cambria Math" w:eastAsia="Cambria Math"/>
          <w:sz w:val="24"/>
        </w:rPr>
        <w:t>= 1</w:t>
      </w:r>
    </w:p>
    <w:p>
      <w:pPr>
        <w:spacing w:before="8"/>
        <w:ind w:left="82" w:right="1978"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2</w:t>
      </w:r>
    </w:p>
    <w:p>
      <w:pPr>
        <w:spacing w:before="7"/>
        <w:ind w:left="82" w:right="1984" w:firstLine="0"/>
        <w:jc w:val="center"/>
        <w:rPr>
          <w:rFonts w:ascii="Calibri" w:hAnsi="Calibri"/>
          <w:i/>
          <w:sz w:val="18"/>
        </w:rPr>
      </w:pPr>
      <w:r>
        <w:rPr>
          <w:rFonts w:ascii="Calibri" w:hAnsi="Calibri"/>
          <w:i/>
          <w:color w:val="44536A"/>
          <w:sz w:val="18"/>
        </w:rPr>
        <w:t>Ilustración 39 Sistema de ecuaciones para obtener bases equivalentes</w:t>
      </w:r>
    </w:p>
    <w:p>
      <w:pPr>
        <w:spacing w:after="0"/>
        <w:jc w:val="center"/>
        <w:rPr>
          <w:rFonts w:ascii="Calibri" w:hAnsi="Calibri"/>
          <w:sz w:val="18"/>
        </w:rPr>
        <w:sectPr>
          <w:type w:val="continuous"/>
          <w:pgSz w:w="12240" w:h="15840"/>
          <w:pgMar w:top="0" w:bottom="280" w:left="1600" w:right="1580"/>
          <w:cols w:num="2" w:equalWidth="0">
            <w:col w:w="1335" w:space="547"/>
            <w:col w:w="7178"/>
          </w:cols>
        </w:sectPr>
      </w:pPr>
    </w:p>
    <w:p>
      <w:pPr>
        <w:pStyle w:val="BodyText"/>
        <w:spacing w:before="4"/>
        <w:rPr>
          <w:rFonts w:ascii="Calibri"/>
          <w:i/>
          <w:sz w:val="10"/>
        </w:rPr>
      </w:pPr>
    </w:p>
    <w:p>
      <w:pPr>
        <w:pStyle w:val="BodyText"/>
        <w:spacing w:before="69"/>
        <w:ind w:left="102" w:right="48"/>
      </w:pPr>
      <w:r>
        <w:rPr/>
        <w:t>De acuerdo a los principios tendríamos los siguientes sistemas equivalentes:</w:t>
      </w:r>
    </w:p>
    <w:p>
      <w:pPr>
        <w:spacing w:after="0"/>
        <w:sectPr>
          <w:type w:val="continuous"/>
          <w:pgSz w:w="12240" w:h="15840"/>
          <w:pgMar w:top="0" w:bottom="280" w:left="1600" w:right="1580"/>
        </w:sectPr>
      </w:pPr>
    </w:p>
    <w:p>
      <w:pPr>
        <w:pStyle w:val="BodyText"/>
        <w:spacing w:before="7"/>
        <w:rPr>
          <w:sz w:val="12"/>
        </w:rPr>
      </w:pPr>
    </w:p>
    <w:p>
      <w:pPr>
        <w:spacing w:after="0"/>
        <w:rPr>
          <w:sz w:val="12"/>
        </w:rPr>
        <w:sectPr>
          <w:headerReference w:type="default" r:id="rId419"/>
          <w:footerReference w:type="default" r:id="rId420"/>
          <w:pgSz w:w="12240" w:h="15840"/>
          <w:pgMar w:header="0" w:footer="1003" w:top="1500" w:bottom="1200" w:left="1600" w:right="1580"/>
          <w:pgNumType w:start="146"/>
        </w:sectPr>
      </w:pPr>
    </w:p>
    <w:p>
      <w:pPr>
        <w:pStyle w:val="BodyText"/>
        <w:tabs>
          <w:tab w:pos="1179" w:val="left" w:leader="none"/>
          <w:tab w:pos="1553" w:val="left" w:leader="none"/>
          <w:tab w:pos="1925" w:val="left" w:leader="none"/>
          <w:tab w:pos="2300" w:val="left" w:leader="none"/>
        </w:tabs>
        <w:spacing w:line="221" w:lineRule="exact" w:before="125"/>
        <w:ind w:left="718"/>
        <w:rPr>
          <w:rFonts w:ascii="Cambria Math"/>
        </w:rPr>
      </w:pPr>
      <w:r>
        <w:rPr>
          <w:rFonts w:ascii="Cambria Math"/>
          <w:position w:val="2"/>
        </w:rPr>
        <w:t>2</w:t>
        <w:tab/>
      </w:r>
      <w:r>
        <w:rPr>
          <w:rFonts w:ascii="Cambria Math"/>
          <w:position w:val="1"/>
        </w:rPr>
        <w:t>1</w:t>
        <w:tab/>
        <w:t>1</w:t>
        <w:tab/>
      </w:r>
      <w:r>
        <w:rPr>
          <w:rFonts w:ascii="Cambria Math"/>
        </w:rPr>
        <w:t>1</w:t>
        <w:tab/>
        <w:t>0</w:t>
      </w:r>
    </w:p>
    <w:p>
      <w:pPr>
        <w:pStyle w:val="BodyText"/>
        <w:spacing w:line="105" w:lineRule="exact"/>
        <w:ind w:left="641"/>
        <w:rPr>
          <w:rFonts w:ascii="Cambria Math"/>
        </w:rPr>
      </w:pPr>
      <w:r>
        <w:rPr>
          <w:rFonts w:ascii="Cambria Math"/>
          <w:w w:val="101"/>
        </w:rPr>
        <w:t>|</w:t>
      </w:r>
    </w:p>
    <w:p>
      <w:pPr>
        <w:pStyle w:val="BodyText"/>
        <w:spacing w:before="7"/>
        <w:rPr>
          <w:rFonts w:ascii="Cambria Math"/>
          <w:sz w:val="22"/>
        </w:rPr>
      </w:pPr>
      <w:r>
        <w:rPr/>
        <w:br w:type="column"/>
      </w:r>
      <w:r>
        <w:rPr>
          <w:rFonts w:ascii="Cambria Math"/>
          <w:sz w:val="22"/>
        </w:rPr>
      </w:r>
    </w:p>
    <w:p>
      <w:pPr>
        <w:pStyle w:val="BodyText"/>
        <w:spacing w:line="185" w:lineRule="exact" w:before="1"/>
        <w:ind w:left="48"/>
        <w:rPr>
          <w:rFonts w:ascii="Cambria Math" w:hAnsi="Cambria Math" w:eastAsia="Cambria Math"/>
        </w:rPr>
      </w:pPr>
      <w:r>
        <w:rPr>
          <w:rFonts w:ascii="Cambria Math" w:hAnsi="Cambria Math" w:eastAsia="Cambria Math"/>
        </w:rPr>
        <w:t>|  �1 →</w:t>
      </w:r>
    </w:p>
    <w:p>
      <w:pPr>
        <w:spacing w:line="232" w:lineRule="exact" w:before="83"/>
        <w:ind w:left="78" w:right="0" w:firstLine="0"/>
        <w:jc w:val="left"/>
        <w:rPr>
          <w:rFonts w:ascii="Cambria Math"/>
          <w:sz w:val="24"/>
        </w:rPr>
      </w:pPr>
      <w:r>
        <w:rPr/>
        <w:br w:type="column"/>
      </w:r>
      <w:r>
        <w:rPr>
          <w:rFonts w:ascii="Cambria Math"/>
          <w:sz w:val="24"/>
        </w:rPr>
        <w:t>1</w:t>
      </w:r>
    </w:p>
    <w:p>
      <w:pPr>
        <w:pStyle w:val="BodyText"/>
        <w:spacing w:line="136" w:lineRule="exact"/>
        <w:ind w:left="253"/>
        <w:rPr>
          <w:rFonts w:ascii="Cambria Math" w:eastAsia="Cambria Math"/>
        </w:rPr>
      </w:pPr>
      <w:r>
        <w:rPr/>
        <w:pict>
          <v:line style="position:absolute;mso-position-horizontal-relative:page;mso-position-vertical-relative:paragraph;z-index:5920" from="248.210007pt,5.508159pt" to="254.810007pt,5.508159pt" stroked="true" strokeweight=".84pt" strokecolor="#000000">
            <w10:wrap type="none"/>
          </v:line>
        </w:pict>
      </w:r>
      <w:r>
        <w:rPr>
          <w:rFonts w:ascii="Cambria Math" w:eastAsia="Cambria Math"/>
          <w:w w:val="95"/>
        </w:rPr>
        <w:t>�1 �� </w:t>
      </w:r>
      <w:r>
        <w:rPr>
          <w:rFonts w:ascii="Cambria Math" w:eastAsia="Cambria Math"/>
          <w:w w:val="75"/>
        </w:rPr>
        <w:t>����������� � </w:t>
      </w:r>
      <w:r>
        <w:rPr>
          <w:rFonts w:ascii="Cambria Math" w:eastAsia="Cambria Math"/>
          <w:w w:val="95"/>
        </w:rPr>
        <w:t>|</w:t>
      </w:r>
    </w:p>
    <w:p>
      <w:pPr>
        <w:pStyle w:val="BodyText"/>
        <w:tabs>
          <w:tab w:pos="332" w:val="left" w:leader="none"/>
        </w:tabs>
        <w:spacing w:line="395" w:lineRule="exact" w:before="56"/>
        <w:ind w:left="-40"/>
        <w:rPr>
          <w:rFonts w:ascii="Cambria Math" w:hAnsi="Cambria Math"/>
        </w:rPr>
      </w:pPr>
      <w:r>
        <w:rPr/>
        <w:br w:type="column"/>
      </w:r>
      <w:r>
        <w:rPr>
          <w:rFonts w:ascii="Cambria Math" w:hAnsi="Cambria Math"/>
        </w:rPr>
        <w:t>1</w:t>
        <w:tab/>
      </w:r>
      <w:r>
        <w:rPr>
          <w:rFonts w:ascii="Cambria Math" w:hAnsi="Cambria Math"/>
          <w:spacing w:val="-14"/>
          <w:position w:val="8"/>
        </w:rPr>
        <w:t>1</w:t>
      </w:r>
      <w:r>
        <w:rPr>
          <w:rFonts w:ascii="Cambria Math" w:hAnsi="Cambria Math"/>
          <w:spacing w:val="-14"/>
        </w:rPr>
        <w:t>⁄</w:t>
      </w:r>
      <w:r>
        <w:rPr>
          <w:rFonts w:ascii="Cambria Math" w:hAnsi="Cambria Math"/>
          <w:spacing w:val="-14"/>
          <w:position w:val="-9"/>
        </w:rPr>
        <w:t>2</w:t>
      </w:r>
    </w:p>
    <w:p>
      <w:pPr>
        <w:spacing w:line="392" w:lineRule="exact" w:before="59"/>
        <w:ind w:left="201" w:right="-18" w:firstLine="0"/>
        <w:jc w:val="left"/>
        <w:rPr>
          <w:rFonts w:ascii="Cambria Math" w:hAnsi="Cambria Math"/>
          <w:sz w:val="24"/>
        </w:rPr>
      </w:pPr>
      <w:r>
        <w:rPr/>
        <w:br w:type="column"/>
      </w:r>
      <w:r>
        <w:rPr>
          <w:rFonts w:ascii="Cambria Math" w:hAnsi="Cambria Math"/>
          <w:spacing w:val="-14"/>
          <w:sz w:val="24"/>
        </w:rPr>
        <w:t>1</w:t>
      </w:r>
      <w:r>
        <w:rPr>
          <w:rFonts w:ascii="Cambria Math" w:hAnsi="Cambria Math"/>
          <w:spacing w:val="-14"/>
          <w:position w:val="-7"/>
          <w:sz w:val="24"/>
        </w:rPr>
        <w:t>⁄</w:t>
      </w:r>
      <w:r>
        <w:rPr>
          <w:rFonts w:ascii="Cambria Math" w:hAnsi="Cambria Math"/>
          <w:spacing w:val="-14"/>
          <w:position w:val="-17"/>
          <w:sz w:val="24"/>
        </w:rPr>
        <w:t>2</w:t>
      </w:r>
    </w:p>
    <w:p>
      <w:pPr>
        <w:pStyle w:val="BodyText"/>
        <w:tabs>
          <w:tab w:pos="801" w:val="left" w:leader="none"/>
        </w:tabs>
        <w:spacing w:line="285" w:lineRule="exact" w:before="56"/>
        <w:ind w:left="201"/>
        <w:rPr>
          <w:rFonts w:ascii="Cambria Math" w:hAnsi="Cambria Math"/>
        </w:rPr>
      </w:pPr>
      <w:r>
        <w:rPr/>
        <w:br w:type="column"/>
      </w:r>
      <w:r>
        <w:rPr>
          <w:rFonts w:ascii="Cambria Math" w:hAnsi="Cambria Math"/>
          <w:spacing w:val="-11"/>
          <w:position w:val="8"/>
        </w:rPr>
        <w:t>1</w:t>
      </w:r>
      <w:r>
        <w:rPr>
          <w:rFonts w:ascii="Cambria Math" w:hAnsi="Cambria Math"/>
          <w:spacing w:val="-11"/>
        </w:rPr>
        <w:t>⁄</w:t>
        <w:tab/>
      </w:r>
      <w:r>
        <w:rPr>
          <w:rFonts w:ascii="Cambria Math" w:hAnsi="Cambria Math"/>
        </w:rPr>
        <w:t>0</w:t>
      </w:r>
    </w:p>
    <w:p>
      <w:pPr>
        <w:pStyle w:val="BodyText"/>
        <w:spacing w:line="109" w:lineRule="exact"/>
        <w:ind w:left="65"/>
        <w:jc w:val="center"/>
        <w:rPr>
          <w:rFonts w:ascii="Cambria Math"/>
        </w:rPr>
      </w:pPr>
      <w:r>
        <w:rPr/>
        <w:pict>
          <v:shape style="position:absolute;margin-left:460.269989pt;margin-top:-3.288434pt;width:6.65pt;height:12pt;mso-position-horizontal-relative:page;mso-position-vertical-relative:paragraph;z-index:-398464" type="#_x0000_t202" filled="false" stroked="false">
            <v:textbox inset="0,0,0,0">
              <w:txbxContent>
                <w:p>
                  <w:pPr>
                    <w:pStyle w:val="BodyText"/>
                    <w:spacing w:line="240" w:lineRule="exact"/>
                    <w:rPr>
                      <w:rFonts w:ascii="Cambria Math"/>
                    </w:rPr>
                  </w:pPr>
                  <w:r>
                    <w:rPr>
                      <w:rFonts w:ascii="Cambria Math"/>
                      <w:w w:val="100"/>
                    </w:rPr>
                    <w:t>2</w:t>
                  </w:r>
                </w:p>
              </w:txbxContent>
            </v:textbox>
            <w10:wrap type="none"/>
          </v:shape>
        </w:pict>
      </w:r>
      <w:r>
        <w:rPr>
          <w:rFonts w:ascii="Cambria Math"/>
          <w:w w:val="103"/>
        </w:rPr>
        <w:t>|</w:t>
      </w:r>
    </w:p>
    <w:p>
      <w:pPr>
        <w:spacing w:after="0" w:line="109" w:lineRule="exact"/>
        <w:jc w:val="center"/>
        <w:rPr>
          <w:rFonts w:ascii="Cambria Math"/>
        </w:rPr>
        <w:sectPr>
          <w:type w:val="continuous"/>
          <w:pgSz w:w="12240" w:h="15840"/>
          <w:pgMar w:top="0" w:bottom="280" w:left="1600" w:right="1580"/>
          <w:cols w:num="6" w:equalWidth="0">
            <w:col w:w="2434" w:space="40"/>
            <w:col w:w="773" w:space="40"/>
            <w:col w:w="2522" w:space="40"/>
            <w:col w:w="691" w:space="40"/>
            <w:col w:w="560" w:space="40"/>
            <w:col w:w="1880"/>
          </w:cols>
        </w:sectPr>
      </w:pPr>
    </w:p>
    <w:p>
      <w:pPr>
        <w:pStyle w:val="BodyText"/>
        <w:tabs>
          <w:tab w:pos="1090" w:val="left" w:leader="none"/>
          <w:tab w:pos="1642" w:val="left" w:leader="none"/>
          <w:tab w:pos="2017" w:val="left" w:leader="none"/>
          <w:tab w:pos="2389" w:val="left" w:leader="none"/>
          <w:tab w:pos="3364" w:val="left" w:leader="none"/>
        </w:tabs>
        <w:spacing w:line="257" w:lineRule="exact"/>
        <w:ind w:left="718"/>
        <w:rPr>
          <w:rFonts w:ascii="Cambria Math" w:hAnsi="Cambria Math"/>
        </w:rPr>
      </w:pPr>
      <w:r>
        <w:rPr>
          <w:rFonts w:ascii="Cambria Math" w:hAnsi="Cambria Math"/>
          <w:position w:val="2"/>
        </w:rPr>
        <w:t>1</w:t>
        <w:tab/>
      </w:r>
      <w:r>
        <w:rPr>
          <w:rFonts w:ascii="Cambria Math" w:hAnsi="Cambria Math"/>
          <w:position w:val="1"/>
        </w:rPr>
        <w:t>−2</w:t>
        <w:tab/>
        <w:t>2</w:t>
        <w:tab/>
      </w:r>
      <w:r>
        <w:rPr>
          <w:rFonts w:ascii="Cambria Math" w:hAnsi="Cambria Math"/>
        </w:rPr>
        <w:t>0</w:t>
        <w:tab/>
        <w:t>1</w:t>
        <w:tab/>
        <w:t>2</w:t>
      </w:r>
    </w:p>
    <w:p>
      <w:pPr>
        <w:pStyle w:val="BodyText"/>
        <w:tabs>
          <w:tab w:pos="1340" w:val="left" w:leader="none"/>
          <w:tab w:pos="1892" w:val="left" w:leader="none"/>
          <w:tab w:pos="2266" w:val="left" w:leader="none"/>
          <w:tab w:pos="2639" w:val="left" w:leader="none"/>
        </w:tabs>
        <w:spacing w:before="22"/>
        <w:ind w:left="718"/>
        <w:rPr>
          <w:rFonts w:ascii="Cambria Math" w:hAnsi="Cambria Math"/>
        </w:rPr>
      </w:pPr>
      <w:r>
        <w:rPr/>
        <w:br w:type="column"/>
      </w:r>
      <w:r>
        <w:rPr>
          <w:rFonts w:ascii="Cambria Math" w:hAnsi="Cambria Math"/>
          <w:position w:val="2"/>
        </w:rPr>
        <w:t>1</w:t>
        <w:tab/>
      </w:r>
      <w:r>
        <w:rPr>
          <w:rFonts w:ascii="Cambria Math" w:hAnsi="Cambria Math"/>
          <w:position w:val="1"/>
        </w:rPr>
        <w:t>−2</w:t>
        <w:tab/>
        <w:t>2</w:t>
        <w:tab/>
      </w:r>
      <w:r>
        <w:rPr>
          <w:rFonts w:ascii="Cambria Math" w:hAnsi="Cambria Math"/>
        </w:rPr>
        <w:t>0</w:t>
        <w:tab/>
        <w:t>1</w:t>
      </w:r>
    </w:p>
    <w:p>
      <w:pPr>
        <w:spacing w:after="0"/>
        <w:rPr>
          <w:rFonts w:ascii="Cambria Math" w:hAnsi="Cambria Math"/>
        </w:rPr>
        <w:sectPr>
          <w:type w:val="continuous"/>
          <w:pgSz w:w="12240" w:h="15840"/>
          <w:pgMar w:top="0" w:bottom="280" w:left="1600" w:right="1580"/>
          <w:cols w:num="2" w:equalWidth="0">
            <w:col w:w="3498" w:space="1591"/>
            <w:col w:w="3971"/>
          </w:cols>
        </w:sectPr>
      </w:pPr>
    </w:p>
    <w:p>
      <w:pPr>
        <w:pStyle w:val="BodyText"/>
        <w:spacing w:before="1"/>
        <w:rPr>
          <w:rFonts w:ascii="Cambria Math"/>
          <w:sz w:val="19"/>
        </w:rPr>
      </w:pPr>
    </w:p>
    <w:p>
      <w:pPr>
        <w:spacing w:after="0"/>
        <w:rPr>
          <w:rFonts w:ascii="Cambria Math"/>
          <w:sz w:val="19"/>
        </w:rPr>
        <w:sectPr>
          <w:type w:val="continuous"/>
          <w:pgSz w:w="12240" w:h="15840"/>
          <w:pgMar w:top="0" w:bottom="280" w:left="1600" w:right="1580"/>
        </w:sectPr>
      </w:pPr>
    </w:p>
    <w:p>
      <w:pPr>
        <w:pStyle w:val="BodyText"/>
        <w:tabs>
          <w:tab w:pos="5356" w:val="left" w:leader="none"/>
        </w:tabs>
        <w:spacing w:line="463" w:lineRule="exact" w:before="55"/>
        <w:ind w:left="1057"/>
        <w:rPr>
          <w:rFonts w:ascii="Cambria Math" w:hAnsi="Cambria Math" w:eastAsia="Cambria Math"/>
        </w:rPr>
      </w:pPr>
      <w:r>
        <w:rPr>
          <w:rFonts w:ascii="Cambria Math" w:hAnsi="Cambria Math" w:eastAsia="Cambria Math"/>
          <w:w w:val="90"/>
        </w:rPr>
        <w:t>�2 → −�1 + �2 �� ����������� � </w:t>
      </w:r>
      <w:r>
        <w:rPr>
          <w:rFonts w:ascii="Cambria Math" w:hAnsi="Cambria Math" w:eastAsia="Cambria Math"/>
        </w:rPr>
        <w:t>|</w:t>
      </w:r>
      <w:r>
        <w:rPr>
          <w:rFonts w:ascii="Cambria Math" w:hAnsi="Cambria Math" w:eastAsia="Cambria Math"/>
          <w:position w:val="13"/>
        </w:rPr>
        <w:t>−1</w:t>
        <w:tab/>
        <w:t>−</w:t>
      </w:r>
      <w:r>
        <w:rPr>
          <w:rFonts w:ascii="Cambria Math" w:hAnsi="Cambria Math" w:eastAsia="Cambria Math"/>
          <w:spacing w:val="-14"/>
          <w:position w:val="13"/>
        </w:rPr>
        <w:t> </w:t>
      </w:r>
      <w:r>
        <w:rPr>
          <w:rFonts w:ascii="Cambria Math" w:hAnsi="Cambria Math" w:eastAsia="Cambria Math"/>
          <w:spacing w:val="-14"/>
          <w:position w:val="21"/>
        </w:rPr>
        <w:t>1</w:t>
      </w:r>
      <w:r>
        <w:rPr>
          <w:rFonts w:ascii="Cambria Math" w:hAnsi="Cambria Math" w:eastAsia="Cambria Math"/>
          <w:spacing w:val="-14"/>
          <w:position w:val="13"/>
        </w:rPr>
        <w:t>⁄</w:t>
      </w:r>
      <w:r>
        <w:rPr>
          <w:rFonts w:ascii="Cambria Math" w:hAnsi="Cambria Math" w:eastAsia="Cambria Math"/>
          <w:spacing w:val="-14"/>
          <w:position w:val="3"/>
        </w:rPr>
        <w:t>2</w:t>
      </w:r>
    </w:p>
    <w:p>
      <w:pPr>
        <w:pStyle w:val="BodyText"/>
        <w:spacing w:before="55"/>
        <w:ind w:left="201" w:right="-17"/>
        <w:rPr>
          <w:rFonts w:ascii="Cambria Math" w:hAnsi="Cambria Math"/>
        </w:rPr>
      </w:pPr>
      <w:r>
        <w:rPr/>
        <w:br w:type="column"/>
      </w:r>
      <w:r>
        <w:rPr>
          <w:rFonts w:ascii="Cambria Math" w:hAnsi="Cambria Math"/>
        </w:rPr>
        <w:t>−</w:t>
      </w:r>
      <w:r>
        <w:rPr>
          <w:rFonts w:ascii="Cambria Math" w:hAnsi="Cambria Math"/>
          <w:spacing w:val="-12"/>
        </w:rPr>
        <w:t> </w:t>
      </w:r>
      <w:r>
        <w:rPr>
          <w:rFonts w:ascii="Cambria Math" w:hAnsi="Cambria Math"/>
          <w:spacing w:val="-14"/>
          <w:position w:val="8"/>
        </w:rPr>
        <w:t>1</w:t>
      </w:r>
      <w:r>
        <w:rPr>
          <w:rFonts w:ascii="Cambria Math" w:hAnsi="Cambria Math"/>
          <w:spacing w:val="-14"/>
        </w:rPr>
        <w:t>⁄</w:t>
      </w:r>
      <w:r>
        <w:rPr>
          <w:rFonts w:ascii="Cambria Math" w:hAnsi="Cambria Math"/>
          <w:spacing w:val="-14"/>
          <w:position w:val="-9"/>
        </w:rPr>
        <w:t>2</w:t>
      </w:r>
    </w:p>
    <w:p>
      <w:pPr>
        <w:pStyle w:val="BodyText"/>
        <w:tabs>
          <w:tab w:pos="979" w:val="left" w:leader="none"/>
        </w:tabs>
        <w:spacing w:line="285" w:lineRule="exact" w:before="55"/>
        <w:ind w:left="199"/>
        <w:rPr>
          <w:rFonts w:ascii="Cambria Math" w:hAnsi="Cambria Math"/>
        </w:rPr>
      </w:pPr>
      <w:r>
        <w:rPr/>
        <w:br w:type="column"/>
      </w:r>
      <w:r>
        <w:rPr>
          <w:rFonts w:ascii="Cambria Math" w:hAnsi="Cambria Math"/>
          <w:spacing w:val="-7"/>
        </w:rPr>
        <w:t>−</w:t>
      </w:r>
      <w:r>
        <w:rPr>
          <w:rFonts w:ascii="Cambria Math" w:hAnsi="Cambria Math"/>
          <w:spacing w:val="-7"/>
          <w:position w:val="8"/>
        </w:rPr>
        <w:t>1</w:t>
      </w:r>
      <w:r>
        <w:rPr>
          <w:rFonts w:ascii="Cambria Math" w:hAnsi="Cambria Math"/>
          <w:spacing w:val="-7"/>
        </w:rPr>
        <w:t>⁄</w:t>
        <w:tab/>
      </w:r>
      <w:r>
        <w:rPr>
          <w:rFonts w:ascii="Cambria Math" w:hAnsi="Cambria Math"/>
        </w:rPr>
        <w:t>0</w:t>
      </w:r>
    </w:p>
    <w:p>
      <w:pPr>
        <w:pStyle w:val="BodyText"/>
        <w:spacing w:line="177" w:lineRule="exact"/>
        <w:ind w:left="36"/>
        <w:jc w:val="center"/>
        <w:rPr>
          <w:rFonts w:ascii="Cambria Math"/>
        </w:rPr>
      </w:pPr>
      <w:r>
        <w:rPr/>
        <w:pict>
          <v:shape style="position:absolute;margin-left:449.950012pt;margin-top:-3.288416pt;width:6.65pt;height:12pt;mso-position-horizontal-relative:page;mso-position-vertical-relative:paragraph;z-index:-398440" type="#_x0000_t202" filled="false" stroked="false">
            <v:textbox inset="0,0,0,0">
              <w:txbxContent>
                <w:p>
                  <w:pPr>
                    <w:pStyle w:val="BodyText"/>
                    <w:spacing w:line="240" w:lineRule="exact"/>
                    <w:rPr>
                      <w:rFonts w:ascii="Cambria Math"/>
                    </w:rPr>
                  </w:pPr>
                  <w:r>
                    <w:rPr>
                      <w:rFonts w:ascii="Cambria Math"/>
                      <w:w w:val="100"/>
                    </w:rPr>
                    <w:t>2</w:t>
                  </w:r>
                </w:p>
              </w:txbxContent>
            </v:textbox>
            <w10:wrap type="none"/>
          </v:shape>
        </w:pict>
      </w:r>
      <w:r>
        <w:rPr>
          <w:rFonts w:ascii="Cambria Math"/>
          <w:w w:val="103"/>
        </w:rPr>
        <w:t>|</w:t>
      </w:r>
    </w:p>
    <w:p>
      <w:pPr>
        <w:spacing w:after="0" w:line="177" w:lineRule="exact"/>
        <w:jc w:val="center"/>
        <w:rPr>
          <w:rFonts w:ascii="Cambria Math"/>
        </w:rPr>
        <w:sectPr>
          <w:type w:val="continuous"/>
          <w:pgSz w:w="12240" w:h="15840"/>
          <w:pgMar w:top="0" w:bottom="280" w:left="1600" w:right="1580"/>
          <w:cols w:num="3" w:equalWidth="0">
            <w:col w:w="5934" w:space="40"/>
            <w:col w:w="781" w:space="40"/>
            <w:col w:w="2265"/>
          </w:cols>
        </w:sectPr>
      </w:pPr>
    </w:p>
    <w:p>
      <w:pPr>
        <w:pStyle w:val="BodyText"/>
        <w:tabs>
          <w:tab w:pos="5915" w:val="left" w:leader="none"/>
          <w:tab w:pos="6467" w:val="left" w:leader="none"/>
          <w:tab w:pos="6842" w:val="left" w:leader="none"/>
          <w:tab w:pos="7214" w:val="left" w:leader="none"/>
        </w:tabs>
        <w:spacing w:line="257" w:lineRule="exact"/>
        <w:ind w:left="4892" w:right="48"/>
        <w:rPr>
          <w:rFonts w:ascii="Cambria Math" w:hAnsi="Cambria Math"/>
        </w:rPr>
      </w:pPr>
      <w:r>
        <w:rPr>
          <w:rFonts w:ascii="Cambria Math" w:hAnsi="Cambria Math"/>
          <w:position w:val="2"/>
        </w:rPr>
        <w:t>1</w:t>
        <w:tab/>
      </w:r>
      <w:r>
        <w:rPr>
          <w:rFonts w:ascii="Cambria Math" w:hAnsi="Cambria Math"/>
          <w:position w:val="1"/>
        </w:rPr>
        <w:t>−2</w:t>
        <w:tab/>
        <w:t>2</w:t>
        <w:tab/>
      </w:r>
      <w:r>
        <w:rPr>
          <w:rFonts w:ascii="Cambria Math" w:hAnsi="Cambria Math"/>
        </w:rPr>
        <w:t>0</w:t>
        <w:tab/>
        <w:t>1</w:t>
      </w:r>
    </w:p>
    <w:p>
      <w:pPr>
        <w:pStyle w:val="BodyText"/>
        <w:spacing w:before="1"/>
        <w:rPr>
          <w:rFonts w:ascii="Cambria Math"/>
          <w:sz w:val="19"/>
        </w:rPr>
      </w:pPr>
    </w:p>
    <w:p>
      <w:pPr>
        <w:spacing w:after="0"/>
        <w:rPr>
          <w:rFonts w:ascii="Cambria Math"/>
          <w:sz w:val="19"/>
        </w:rPr>
        <w:sectPr>
          <w:type w:val="continuous"/>
          <w:pgSz w:w="12240" w:h="15840"/>
          <w:pgMar w:top="0" w:bottom="280" w:left="1600" w:right="1580"/>
        </w:sectPr>
      </w:pPr>
    </w:p>
    <w:p>
      <w:pPr>
        <w:pStyle w:val="BodyText"/>
        <w:tabs>
          <w:tab w:pos="593" w:val="left" w:leader="none"/>
        </w:tabs>
        <w:spacing w:line="326" w:lineRule="exact" w:before="55"/>
        <w:ind w:right="111"/>
        <w:jc w:val="right"/>
        <w:rPr>
          <w:rFonts w:ascii="Cambria Math" w:hAnsi="Cambria Math"/>
        </w:rPr>
      </w:pPr>
      <w:r>
        <w:rPr/>
        <w:pict>
          <v:shape style="position:absolute;margin-left:366.309998pt;margin-top:13.73577pt;width:6.65pt;height:12pt;mso-position-horizontal-relative:page;mso-position-vertical-relative:paragraph;z-index:-398512" type="#_x0000_t202" filled="false" stroked="false">
            <v:textbox inset="0,0,0,0">
              <w:txbxContent>
                <w:p>
                  <w:pPr>
                    <w:pStyle w:val="BodyText"/>
                    <w:spacing w:line="240" w:lineRule="exact"/>
                    <w:rPr>
                      <w:rFonts w:ascii="Cambria Math"/>
                    </w:rPr>
                  </w:pPr>
                  <w:r>
                    <w:rPr>
                      <w:rFonts w:ascii="Cambria Math"/>
                      <w:w w:val="100"/>
                    </w:rPr>
                    <w:t>2</w:t>
                  </w:r>
                </w:p>
              </w:txbxContent>
            </v:textbox>
            <w10:wrap type="none"/>
          </v:shape>
        </w:pict>
      </w:r>
      <w:r>
        <w:rPr>
          <w:rFonts w:ascii="Cambria Math" w:hAnsi="Cambria Math"/>
        </w:rPr>
        <w:t>1</w:t>
        <w:tab/>
      </w:r>
      <w:r>
        <w:rPr>
          <w:rFonts w:ascii="Cambria Math" w:hAnsi="Cambria Math"/>
          <w:spacing w:val="-11"/>
          <w:position w:val="8"/>
        </w:rPr>
        <w:t>1</w:t>
      </w:r>
      <w:r>
        <w:rPr>
          <w:rFonts w:ascii="Cambria Math" w:hAnsi="Cambria Math"/>
          <w:spacing w:val="-11"/>
        </w:rPr>
        <w:t>⁄</w:t>
      </w:r>
    </w:p>
    <w:p>
      <w:pPr>
        <w:pStyle w:val="BodyText"/>
        <w:spacing w:line="171" w:lineRule="exact"/>
        <w:ind w:left="1311"/>
        <w:rPr>
          <w:rFonts w:ascii="Cambria Math" w:hAnsi="Cambria Math" w:eastAsia="Cambria Math"/>
        </w:rPr>
      </w:pPr>
      <w:r>
        <w:rPr>
          <w:rFonts w:ascii="Cambria Math" w:hAnsi="Cambria Math" w:eastAsia="Cambria Math"/>
          <w:w w:val="85"/>
        </w:rPr>
        <w:t>�2</w:t>
      </w:r>
      <w:r>
        <w:rPr>
          <w:rFonts w:ascii="Cambria Math" w:hAnsi="Cambria Math" w:eastAsia="Cambria Math"/>
          <w:spacing w:val="-1"/>
          <w:w w:val="85"/>
        </w:rPr>
        <w:t> </w:t>
      </w:r>
      <w:r>
        <w:rPr>
          <w:rFonts w:ascii="Cambria Math" w:hAnsi="Cambria Math" w:eastAsia="Cambria Math"/>
          <w:w w:val="85"/>
        </w:rPr>
        <w:t>→</w:t>
      </w:r>
      <w:r>
        <w:rPr>
          <w:rFonts w:ascii="Cambria Math" w:hAnsi="Cambria Math" w:eastAsia="Cambria Math"/>
          <w:spacing w:val="-1"/>
          <w:w w:val="85"/>
        </w:rPr>
        <w:t> </w:t>
      </w:r>
      <w:r>
        <w:rPr>
          <w:rFonts w:ascii="Cambria Math" w:hAnsi="Cambria Math" w:eastAsia="Cambria Math"/>
          <w:w w:val="85"/>
        </w:rPr>
        <w:t>2�1</w:t>
      </w:r>
      <w:r>
        <w:rPr>
          <w:rFonts w:ascii="Cambria Math" w:hAnsi="Cambria Math" w:eastAsia="Cambria Math"/>
          <w:spacing w:val="-9"/>
          <w:w w:val="85"/>
        </w:rPr>
        <w:t> </w:t>
      </w:r>
      <w:r>
        <w:rPr>
          <w:rFonts w:ascii="Cambria Math" w:hAnsi="Cambria Math" w:eastAsia="Cambria Math"/>
          <w:w w:val="85"/>
        </w:rPr>
        <w:t>+</w:t>
      </w:r>
      <w:r>
        <w:rPr>
          <w:rFonts w:ascii="Cambria Math" w:hAnsi="Cambria Math" w:eastAsia="Cambria Math"/>
          <w:spacing w:val="-10"/>
          <w:w w:val="85"/>
        </w:rPr>
        <w:t> </w:t>
      </w:r>
      <w:r>
        <w:rPr>
          <w:rFonts w:ascii="Cambria Math" w:hAnsi="Cambria Math" w:eastAsia="Cambria Math"/>
          <w:w w:val="85"/>
        </w:rPr>
        <w:t>�2</w:t>
      </w:r>
      <w:r>
        <w:rPr>
          <w:rFonts w:ascii="Cambria Math" w:hAnsi="Cambria Math" w:eastAsia="Cambria Math"/>
          <w:spacing w:val="-11"/>
          <w:w w:val="85"/>
        </w:rPr>
        <w:t> </w:t>
      </w:r>
      <w:r>
        <w:rPr>
          <w:rFonts w:ascii="Cambria Math" w:hAnsi="Cambria Math" w:eastAsia="Cambria Math"/>
          <w:w w:val="85"/>
        </w:rPr>
        <w:t>��</w:t>
      </w:r>
      <w:r>
        <w:rPr>
          <w:rFonts w:ascii="Cambria Math" w:hAnsi="Cambria Math" w:eastAsia="Cambria Math"/>
          <w:spacing w:val="-9"/>
          <w:w w:val="85"/>
        </w:rPr>
        <w:t> </w:t>
      </w:r>
      <w:r>
        <w:rPr>
          <w:rFonts w:ascii="Cambria Math" w:hAnsi="Cambria Math" w:eastAsia="Cambria Math"/>
          <w:w w:val="85"/>
        </w:rPr>
        <w:t>�����������</w:t>
      </w:r>
      <w:r>
        <w:rPr>
          <w:rFonts w:ascii="Cambria Math" w:hAnsi="Cambria Math" w:eastAsia="Cambria Math"/>
          <w:spacing w:val="-6"/>
          <w:w w:val="85"/>
        </w:rPr>
        <w:t> </w:t>
      </w:r>
      <w:r>
        <w:rPr>
          <w:rFonts w:ascii="Cambria Math" w:hAnsi="Cambria Math" w:eastAsia="Cambria Math"/>
          <w:w w:val="85"/>
        </w:rPr>
        <w:t>� </w:t>
      </w:r>
      <w:r>
        <w:rPr>
          <w:rFonts w:ascii="Cambria Math" w:hAnsi="Cambria Math" w:eastAsia="Cambria Math"/>
        </w:rPr>
        <w:t>|</w:t>
      </w:r>
    </w:p>
    <w:p>
      <w:pPr>
        <w:pStyle w:val="BodyText"/>
        <w:tabs>
          <w:tab w:pos="372" w:val="left" w:leader="none"/>
        </w:tabs>
        <w:spacing w:line="385" w:lineRule="exact"/>
        <w:jc w:val="right"/>
        <w:rPr>
          <w:rFonts w:ascii="Cambria Math" w:hAnsi="Cambria Math"/>
        </w:rPr>
      </w:pPr>
      <w:r>
        <w:rPr>
          <w:rFonts w:ascii="Cambria Math" w:hAnsi="Cambria Math"/>
        </w:rPr>
        <w:t>0</w:t>
        <w:tab/>
        <w:t>−</w:t>
      </w:r>
      <w:r>
        <w:rPr>
          <w:rFonts w:ascii="Cambria Math" w:hAnsi="Cambria Math"/>
          <w:spacing w:val="-12"/>
        </w:rPr>
        <w:t> </w:t>
      </w:r>
      <w:r>
        <w:rPr>
          <w:rFonts w:ascii="Cambria Math" w:hAnsi="Cambria Math"/>
          <w:spacing w:val="-14"/>
          <w:position w:val="8"/>
        </w:rPr>
        <w:t>5</w:t>
      </w:r>
      <w:r>
        <w:rPr>
          <w:rFonts w:ascii="Cambria Math" w:hAnsi="Cambria Math"/>
          <w:spacing w:val="-14"/>
        </w:rPr>
        <w:t>⁄</w:t>
      </w:r>
      <w:r>
        <w:rPr>
          <w:rFonts w:ascii="Cambria Math" w:hAnsi="Cambria Math"/>
          <w:spacing w:val="-14"/>
          <w:position w:val="-9"/>
        </w:rPr>
        <w:t>2</w:t>
      </w:r>
    </w:p>
    <w:p>
      <w:pPr>
        <w:spacing w:line="441" w:lineRule="exact" w:before="59"/>
        <w:ind w:left="201" w:right="-18" w:firstLine="0"/>
        <w:jc w:val="left"/>
        <w:rPr>
          <w:rFonts w:ascii="Cambria Math" w:hAnsi="Cambria Math"/>
          <w:sz w:val="24"/>
        </w:rPr>
      </w:pPr>
      <w:r>
        <w:rPr/>
        <w:br w:type="column"/>
      </w:r>
      <w:r>
        <w:rPr>
          <w:rFonts w:ascii="Cambria Math" w:hAnsi="Cambria Math"/>
          <w:spacing w:val="-14"/>
          <w:sz w:val="24"/>
        </w:rPr>
        <w:t>1</w:t>
      </w:r>
      <w:r>
        <w:rPr>
          <w:rFonts w:ascii="Cambria Math" w:hAnsi="Cambria Math"/>
          <w:spacing w:val="-14"/>
          <w:position w:val="-7"/>
          <w:sz w:val="24"/>
        </w:rPr>
        <w:t>⁄</w:t>
      </w:r>
      <w:r>
        <w:rPr>
          <w:rFonts w:ascii="Cambria Math" w:hAnsi="Cambria Math"/>
          <w:spacing w:val="-14"/>
          <w:position w:val="-17"/>
          <w:sz w:val="24"/>
        </w:rPr>
        <w:t>2</w:t>
      </w:r>
    </w:p>
    <w:p>
      <w:pPr>
        <w:pStyle w:val="BodyText"/>
        <w:spacing w:line="438" w:lineRule="exact"/>
        <w:ind w:left="201" w:right="-18"/>
        <w:rPr>
          <w:rFonts w:ascii="Cambria Math" w:hAnsi="Cambria Math"/>
        </w:rPr>
      </w:pPr>
      <w:r>
        <w:rPr>
          <w:rFonts w:ascii="Cambria Math" w:hAnsi="Cambria Math"/>
          <w:spacing w:val="-14"/>
        </w:rPr>
        <w:t>3</w:t>
      </w:r>
      <w:r>
        <w:rPr>
          <w:rFonts w:ascii="Cambria Math" w:hAnsi="Cambria Math"/>
          <w:spacing w:val="-14"/>
          <w:position w:val="-7"/>
        </w:rPr>
        <w:t>⁄</w:t>
      </w:r>
      <w:r>
        <w:rPr>
          <w:rFonts w:ascii="Cambria Math" w:hAnsi="Cambria Math"/>
          <w:spacing w:val="-14"/>
          <w:position w:val="-17"/>
        </w:rPr>
        <w:t>2</w:t>
      </w:r>
    </w:p>
    <w:p>
      <w:pPr>
        <w:pStyle w:val="BodyText"/>
        <w:tabs>
          <w:tab w:pos="798" w:val="left" w:leader="none"/>
        </w:tabs>
        <w:spacing w:line="326" w:lineRule="exact" w:before="55"/>
        <w:ind w:left="199"/>
        <w:rPr>
          <w:rFonts w:ascii="Cambria Math" w:hAnsi="Cambria Math"/>
        </w:rPr>
      </w:pPr>
      <w:r>
        <w:rPr/>
        <w:br w:type="column"/>
      </w:r>
      <w:r>
        <w:rPr>
          <w:rFonts w:ascii="Cambria Math" w:hAnsi="Cambria Math"/>
          <w:spacing w:val="-11"/>
          <w:position w:val="8"/>
        </w:rPr>
        <w:t>1</w:t>
      </w:r>
      <w:r>
        <w:rPr>
          <w:rFonts w:ascii="Cambria Math" w:hAnsi="Cambria Math"/>
          <w:spacing w:val="-11"/>
        </w:rPr>
        <w:t>⁄</w:t>
        <w:tab/>
      </w:r>
      <w:r>
        <w:rPr>
          <w:rFonts w:ascii="Cambria Math" w:hAnsi="Cambria Math"/>
        </w:rPr>
        <w:t>0</w:t>
      </w:r>
    </w:p>
    <w:p>
      <w:pPr>
        <w:pStyle w:val="BodyText"/>
        <w:spacing w:line="171" w:lineRule="exact"/>
        <w:ind w:right="175"/>
        <w:jc w:val="center"/>
        <w:rPr>
          <w:rFonts w:ascii="Cambria Math"/>
        </w:rPr>
      </w:pPr>
      <w:r>
        <w:rPr/>
        <w:pict>
          <v:shape style="position:absolute;margin-left:426.190002pt;margin-top:-5.328408pt;width:6.65pt;height:12pt;mso-position-horizontal-relative:page;mso-position-vertical-relative:paragraph;z-index:-398416" type="#_x0000_t202" filled="false" stroked="false">
            <v:textbox inset="0,0,0,0">
              <w:txbxContent>
                <w:p>
                  <w:pPr>
                    <w:pStyle w:val="BodyText"/>
                    <w:spacing w:line="240" w:lineRule="exact"/>
                    <w:rPr>
                      <w:rFonts w:ascii="Cambria Math"/>
                    </w:rPr>
                  </w:pPr>
                  <w:r>
                    <w:rPr>
                      <w:rFonts w:ascii="Cambria Math"/>
                      <w:w w:val="100"/>
                    </w:rPr>
                    <w:t>2</w:t>
                  </w:r>
                </w:p>
              </w:txbxContent>
            </v:textbox>
            <w10:wrap type="none"/>
          </v:shape>
        </w:pict>
      </w:r>
      <w:r>
        <w:rPr>
          <w:rFonts w:ascii="Cambria Math"/>
          <w:w w:val="104"/>
        </w:rPr>
        <w:t>|</w:t>
      </w:r>
    </w:p>
    <w:p>
      <w:pPr>
        <w:pStyle w:val="BodyText"/>
        <w:tabs>
          <w:tab w:pos="1019" w:val="left" w:leader="none"/>
        </w:tabs>
        <w:spacing w:line="385" w:lineRule="exact"/>
        <w:ind w:left="199"/>
        <w:rPr>
          <w:rFonts w:ascii="Cambria Math" w:hAnsi="Cambria Math"/>
        </w:rPr>
      </w:pPr>
      <w:r>
        <w:rPr>
          <w:rFonts w:ascii="Cambria Math" w:hAnsi="Cambria Math"/>
        </w:rPr>
        <w:t>−</w:t>
      </w:r>
      <w:r>
        <w:rPr>
          <w:rFonts w:ascii="Cambria Math" w:hAnsi="Cambria Math"/>
          <w:spacing w:val="-12"/>
        </w:rPr>
        <w:t> </w:t>
      </w:r>
      <w:r>
        <w:rPr>
          <w:rFonts w:ascii="Cambria Math" w:hAnsi="Cambria Math"/>
          <w:spacing w:val="-14"/>
          <w:position w:val="8"/>
        </w:rPr>
        <w:t>1</w:t>
      </w:r>
      <w:r>
        <w:rPr>
          <w:rFonts w:ascii="Cambria Math" w:hAnsi="Cambria Math"/>
          <w:spacing w:val="-14"/>
        </w:rPr>
        <w:t>⁄</w:t>
      </w:r>
      <w:r>
        <w:rPr>
          <w:rFonts w:ascii="Cambria Math" w:hAnsi="Cambria Math"/>
          <w:spacing w:val="-14"/>
          <w:position w:val="-9"/>
        </w:rPr>
        <w:t>2</w:t>
        <w:tab/>
      </w:r>
      <w:r>
        <w:rPr>
          <w:rFonts w:ascii="Cambria Math" w:hAnsi="Cambria Math"/>
        </w:rPr>
        <w:t>1</w:t>
      </w:r>
    </w:p>
    <w:p>
      <w:pPr>
        <w:spacing w:after="0" w:line="385" w:lineRule="exact"/>
        <w:rPr>
          <w:rFonts w:ascii="Cambria Math" w:hAnsi="Cambria Math"/>
        </w:rPr>
        <w:sectPr>
          <w:type w:val="continuous"/>
          <w:pgSz w:w="12240" w:h="15840"/>
          <w:pgMar w:top="0" w:bottom="280" w:left="1600" w:right="1580"/>
          <w:cols w:num="3" w:equalWidth="0">
            <w:col w:w="5860" w:space="40"/>
            <w:col w:w="560" w:space="40"/>
            <w:col w:w="2560"/>
          </w:cols>
        </w:sectPr>
      </w:pPr>
    </w:p>
    <w:p>
      <w:pPr>
        <w:pStyle w:val="BodyText"/>
        <w:spacing w:line="232" w:lineRule="exact" w:before="66"/>
        <w:jc w:val="right"/>
        <w:rPr>
          <w:rFonts w:ascii="Cambria Math"/>
        </w:rPr>
      </w:pPr>
      <w:r>
        <w:rPr>
          <w:rFonts w:ascii="Cambria Math"/>
          <w:w w:val="100"/>
        </w:rPr>
        <w:t>2</w:t>
      </w:r>
    </w:p>
    <w:p>
      <w:pPr>
        <w:pStyle w:val="BodyText"/>
        <w:spacing w:line="117" w:lineRule="exact"/>
        <w:ind w:left="1470"/>
        <w:rPr>
          <w:rFonts w:ascii="Cambria Math" w:hAnsi="Cambria Math" w:eastAsia="Cambria Math"/>
        </w:rPr>
      </w:pPr>
      <w:r>
        <w:rPr/>
        <w:pict>
          <v:line style="position:absolute;mso-position-horizontal-relative:page;mso-position-vertical-relative:paragraph;z-index:5944" from="195.380005pt,5.508176pt" to="202.004005pt,5.508176pt" stroked="true" strokeweight=".84pt" strokecolor="#000000">
            <w10:wrap type="none"/>
          </v:line>
        </w:pict>
      </w:r>
      <w:r>
        <w:rPr>
          <w:rFonts w:ascii="Cambria Math" w:hAnsi="Cambria Math" w:eastAsia="Cambria Math"/>
        </w:rPr>
        <w:t>�1 → −</w:t>
      </w:r>
    </w:p>
    <w:p>
      <w:pPr>
        <w:pStyle w:val="BodyText"/>
        <w:tabs>
          <w:tab w:pos="593" w:val="left" w:leader="none"/>
        </w:tabs>
        <w:spacing w:line="283" w:lineRule="exact"/>
        <w:ind w:right="111"/>
        <w:jc w:val="right"/>
        <w:rPr>
          <w:rFonts w:ascii="Cambria Math" w:hAnsi="Cambria Math"/>
        </w:rPr>
      </w:pPr>
      <w:r>
        <w:rPr/>
        <w:br w:type="column"/>
      </w:r>
      <w:r>
        <w:rPr>
          <w:rFonts w:ascii="Cambria Math" w:hAnsi="Cambria Math"/>
        </w:rPr>
        <w:t>1</w:t>
        <w:tab/>
      </w:r>
      <w:r>
        <w:rPr>
          <w:rFonts w:ascii="Cambria Math" w:hAnsi="Cambria Math"/>
          <w:spacing w:val="-11"/>
          <w:position w:val="8"/>
        </w:rPr>
        <w:t>1</w:t>
      </w:r>
      <w:r>
        <w:rPr>
          <w:rFonts w:ascii="Cambria Math" w:hAnsi="Cambria Math"/>
          <w:spacing w:val="-11"/>
        </w:rPr>
        <w:t>⁄</w:t>
      </w:r>
    </w:p>
    <w:p>
      <w:pPr>
        <w:pStyle w:val="BodyText"/>
        <w:spacing w:line="132" w:lineRule="exact"/>
        <w:ind w:right="-14"/>
        <w:rPr>
          <w:rFonts w:ascii="Cambria Math" w:eastAsia="Cambria Math"/>
        </w:rPr>
      </w:pPr>
      <w:r>
        <w:rPr/>
        <w:pict>
          <v:shape style="position:absolute;margin-left:358.51001pt;margin-top:-5.38841pt;width:6.65pt;height:12pt;mso-position-horizontal-relative:page;mso-position-vertical-relative:paragraph;z-index:-398488" type="#_x0000_t202" filled="false" stroked="false">
            <v:textbox inset="0,0,0,0">
              <w:txbxContent>
                <w:p>
                  <w:pPr>
                    <w:pStyle w:val="BodyText"/>
                    <w:spacing w:line="240" w:lineRule="exact"/>
                    <w:rPr>
                      <w:rFonts w:ascii="Cambria Math"/>
                    </w:rPr>
                  </w:pPr>
                  <w:r>
                    <w:rPr>
                      <w:rFonts w:ascii="Cambria Math"/>
                      <w:w w:val="100"/>
                    </w:rPr>
                    <w:t>2</w:t>
                  </w:r>
                </w:p>
              </w:txbxContent>
            </v:textbox>
            <w10:wrap type="none"/>
          </v:shape>
        </w:pict>
      </w:r>
      <w:r>
        <w:rPr>
          <w:rFonts w:ascii="Cambria Math" w:eastAsia="Cambria Math"/>
          <w:w w:val="80"/>
        </w:rPr>
        <w:t>�2 �� ����������� � |</w:t>
      </w:r>
    </w:p>
    <w:p>
      <w:pPr>
        <w:spacing w:line="415" w:lineRule="exact" w:before="0"/>
        <w:ind w:left="199" w:right="-18" w:firstLine="0"/>
        <w:jc w:val="left"/>
        <w:rPr>
          <w:rFonts w:ascii="Cambria Math" w:hAnsi="Cambria Math"/>
          <w:sz w:val="24"/>
        </w:rPr>
      </w:pPr>
      <w:r>
        <w:rPr/>
        <w:br w:type="column"/>
      </w:r>
      <w:r>
        <w:rPr>
          <w:rFonts w:ascii="Cambria Math" w:hAnsi="Cambria Math"/>
          <w:spacing w:val="-14"/>
          <w:sz w:val="24"/>
        </w:rPr>
        <w:t>1</w:t>
      </w:r>
      <w:r>
        <w:rPr>
          <w:rFonts w:ascii="Cambria Math" w:hAnsi="Cambria Math"/>
          <w:spacing w:val="-14"/>
          <w:position w:val="-7"/>
          <w:sz w:val="24"/>
        </w:rPr>
        <w:t>⁄</w:t>
      </w:r>
      <w:r>
        <w:rPr>
          <w:rFonts w:ascii="Cambria Math" w:hAnsi="Cambria Math"/>
          <w:spacing w:val="-14"/>
          <w:position w:val="-17"/>
          <w:sz w:val="24"/>
        </w:rPr>
        <w:t>2</w:t>
      </w:r>
    </w:p>
    <w:p>
      <w:pPr>
        <w:pStyle w:val="BodyText"/>
        <w:tabs>
          <w:tab w:pos="801" w:val="left" w:leader="none"/>
        </w:tabs>
        <w:spacing w:line="283" w:lineRule="exact"/>
        <w:ind w:left="201"/>
        <w:rPr>
          <w:rFonts w:ascii="Cambria Math" w:hAnsi="Cambria Math"/>
        </w:rPr>
      </w:pPr>
      <w:r>
        <w:rPr/>
        <w:br w:type="column"/>
      </w:r>
      <w:r>
        <w:rPr>
          <w:rFonts w:ascii="Cambria Math" w:hAnsi="Cambria Math"/>
          <w:spacing w:val="-11"/>
          <w:position w:val="8"/>
        </w:rPr>
        <w:t>1</w:t>
      </w:r>
      <w:r>
        <w:rPr>
          <w:rFonts w:ascii="Cambria Math" w:hAnsi="Cambria Math"/>
          <w:spacing w:val="-11"/>
        </w:rPr>
        <w:t>⁄</w:t>
        <w:tab/>
      </w:r>
      <w:r>
        <w:rPr>
          <w:rFonts w:ascii="Cambria Math" w:hAnsi="Cambria Math"/>
        </w:rPr>
        <w:t>0</w:t>
      </w:r>
    </w:p>
    <w:p>
      <w:pPr>
        <w:pStyle w:val="BodyText"/>
        <w:spacing w:line="132" w:lineRule="exact"/>
        <w:ind w:right="329"/>
        <w:jc w:val="center"/>
        <w:rPr>
          <w:rFonts w:ascii="Cambria Math"/>
        </w:rPr>
      </w:pPr>
      <w:r>
        <w:rPr/>
        <w:pict>
          <v:shape style="position:absolute;margin-left:418.390015pt;margin-top:-5.38841pt;width:6.65pt;height:12pt;mso-position-horizontal-relative:page;mso-position-vertical-relative:paragraph;z-index:-398392" type="#_x0000_t202" filled="false" stroked="false">
            <v:textbox inset="0,0,0,0">
              <w:txbxContent>
                <w:p>
                  <w:pPr>
                    <w:pStyle w:val="BodyText"/>
                    <w:spacing w:line="240" w:lineRule="exact"/>
                    <w:rPr>
                      <w:rFonts w:ascii="Cambria Math"/>
                    </w:rPr>
                  </w:pPr>
                  <w:r>
                    <w:rPr>
                      <w:rFonts w:ascii="Cambria Math"/>
                      <w:w w:val="100"/>
                    </w:rPr>
                    <w:t>2</w:t>
                  </w:r>
                </w:p>
              </w:txbxContent>
            </v:textbox>
            <w10:wrap type="none"/>
          </v:shape>
        </w:pict>
      </w:r>
      <w:r>
        <w:rPr>
          <w:rFonts w:ascii="Cambria Math"/>
          <w:w w:val="104"/>
        </w:rPr>
        <w:t>|</w:t>
      </w:r>
    </w:p>
    <w:p>
      <w:pPr>
        <w:spacing w:after="0" w:line="132" w:lineRule="exact"/>
        <w:jc w:val="center"/>
        <w:rPr>
          <w:rFonts w:ascii="Cambria Math"/>
        </w:rPr>
        <w:sectPr>
          <w:type w:val="continuous"/>
          <w:pgSz w:w="12240" w:h="15840"/>
          <w:pgMar w:top="0" w:bottom="280" w:left="1600" w:right="1580"/>
          <w:cols w:num="4" w:equalWidth="0">
            <w:col w:w="2441" w:space="40"/>
            <w:col w:w="3223" w:space="40"/>
            <w:col w:w="558" w:space="40"/>
            <w:col w:w="2718"/>
          </w:cols>
        </w:sectPr>
      </w:pPr>
    </w:p>
    <w:p>
      <w:pPr>
        <w:pStyle w:val="BodyText"/>
        <w:tabs>
          <w:tab w:pos="4751" w:val="left" w:leader="none"/>
          <w:tab w:pos="5123" w:val="left" w:leader="none"/>
          <w:tab w:pos="5498" w:val="left" w:leader="none"/>
        </w:tabs>
        <w:spacing w:line="425" w:lineRule="exact"/>
        <w:ind w:left="2307"/>
        <w:rPr>
          <w:rFonts w:ascii="Cambria Math" w:hAnsi="Cambria Math"/>
        </w:rPr>
      </w:pPr>
      <w:r>
        <w:rPr>
          <w:rFonts w:ascii="Cambria Math" w:hAnsi="Cambria Math"/>
          <w:position w:val="5"/>
        </w:rPr>
        <w:t>5</w:t>
        <w:tab/>
      </w:r>
      <w:r>
        <w:rPr>
          <w:rFonts w:ascii="Cambria Math" w:hAnsi="Cambria Math"/>
        </w:rPr>
        <w:t>0</w:t>
        <w:tab/>
        <w:t>1</w:t>
        <w:tab/>
        <w:t>−</w:t>
      </w:r>
      <w:r>
        <w:rPr>
          <w:rFonts w:ascii="Cambria Math" w:hAnsi="Cambria Math"/>
          <w:spacing w:val="-14"/>
        </w:rPr>
        <w:t> </w:t>
      </w:r>
      <w:r>
        <w:rPr>
          <w:rFonts w:ascii="Cambria Math" w:hAnsi="Cambria Math"/>
          <w:spacing w:val="-14"/>
          <w:position w:val="8"/>
        </w:rPr>
        <w:t>3</w:t>
      </w:r>
      <w:r>
        <w:rPr>
          <w:rFonts w:ascii="Cambria Math" w:hAnsi="Cambria Math"/>
          <w:spacing w:val="-14"/>
        </w:rPr>
        <w:t>⁄</w:t>
      </w:r>
      <w:r>
        <w:rPr>
          <w:rFonts w:ascii="Cambria Math" w:hAnsi="Cambria Math"/>
          <w:spacing w:val="-14"/>
          <w:position w:val="-9"/>
        </w:rPr>
        <w:t>5</w:t>
      </w:r>
    </w:p>
    <w:p>
      <w:pPr>
        <w:pStyle w:val="BodyText"/>
        <w:tabs>
          <w:tab w:pos="4924" w:val="left" w:leader="none"/>
          <w:tab w:pos="5296" w:val="left" w:leader="none"/>
        </w:tabs>
        <w:spacing w:line="333" w:lineRule="exact" w:before="282"/>
        <w:ind w:left="1962"/>
        <w:rPr>
          <w:rFonts w:ascii="Cambria Math" w:hAnsi="Cambria Math"/>
        </w:rPr>
      </w:pPr>
      <w:r>
        <w:rPr>
          <w:rFonts w:ascii="Cambria Math" w:hAnsi="Cambria Math"/>
          <w:position w:val="-2"/>
        </w:rPr>
        <w:t>1</w:t>
        <w:tab/>
      </w:r>
      <w:r>
        <w:rPr>
          <w:rFonts w:ascii="Cambria Math" w:hAnsi="Cambria Math"/>
        </w:rPr>
        <w:t>0</w:t>
        <w:tab/>
      </w:r>
      <w:r>
        <w:rPr>
          <w:rFonts w:ascii="Cambria Math" w:hAnsi="Cambria Math"/>
          <w:spacing w:val="-11"/>
        </w:rPr>
        <w:t>−</w:t>
      </w:r>
      <w:r>
        <w:rPr>
          <w:rFonts w:ascii="Cambria Math" w:hAnsi="Cambria Math"/>
          <w:spacing w:val="-11"/>
          <w:position w:val="8"/>
        </w:rPr>
        <w:t>1</w:t>
      </w:r>
      <w:r>
        <w:rPr>
          <w:rFonts w:ascii="Cambria Math" w:hAnsi="Cambria Math"/>
          <w:spacing w:val="-11"/>
        </w:rPr>
        <w:t>⁄</w:t>
      </w:r>
      <w:r>
        <w:rPr>
          <w:rFonts w:ascii="Cambria Math" w:hAnsi="Cambria Math"/>
          <w:spacing w:val="-11"/>
          <w:position w:val="-9"/>
        </w:rPr>
        <w:t>2</w:t>
      </w:r>
    </w:p>
    <w:p>
      <w:pPr>
        <w:spacing w:line="420" w:lineRule="exact" w:before="0"/>
        <w:ind w:left="201" w:right="-18" w:firstLine="0"/>
        <w:jc w:val="left"/>
        <w:rPr>
          <w:rFonts w:ascii="Cambria Math" w:hAnsi="Cambria Math"/>
          <w:sz w:val="24"/>
        </w:rPr>
      </w:pPr>
      <w:r>
        <w:rPr/>
        <w:br w:type="column"/>
      </w:r>
      <w:r>
        <w:rPr>
          <w:rFonts w:ascii="Cambria Math" w:hAnsi="Cambria Math"/>
          <w:spacing w:val="-14"/>
          <w:sz w:val="24"/>
        </w:rPr>
        <w:t>1</w:t>
      </w:r>
      <w:r>
        <w:rPr>
          <w:rFonts w:ascii="Cambria Math" w:hAnsi="Cambria Math"/>
          <w:spacing w:val="-14"/>
          <w:position w:val="-7"/>
          <w:sz w:val="24"/>
        </w:rPr>
        <w:t>⁄</w:t>
      </w:r>
      <w:r>
        <w:rPr>
          <w:rFonts w:ascii="Cambria Math" w:hAnsi="Cambria Math"/>
          <w:spacing w:val="-14"/>
          <w:position w:val="-17"/>
          <w:sz w:val="24"/>
        </w:rPr>
        <w:t>5</w:t>
      </w:r>
    </w:p>
    <w:p>
      <w:pPr>
        <w:pStyle w:val="BodyText"/>
        <w:spacing w:line="334" w:lineRule="exact" w:before="285"/>
        <w:ind w:left="-39" w:right="-18"/>
        <w:rPr>
          <w:rFonts w:ascii="Cambria Math" w:hAnsi="Cambria Math"/>
        </w:rPr>
      </w:pPr>
      <w:r>
        <w:rPr>
          <w:rFonts w:ascii="Cambria Math" w:hAnsi="Cambria Math"/>
          <w:position w:val="18"/>
        </w:rPr>
        <w:t>2</w:t>
      </w:r>
      <w:r>
        <w:rPr>
          <w:rFonts w:ascii="Cambria Math" w:hAnsi="Cambria Math"/>
          <w:position w:val="10"/>
        </w:rPr>
        <w:t>⁄</w:t>
      </w:r>
      <w:r>
        <w:rPr>
          <w:rFonts w:ascii="Cambria Math" w:hAnsi="Cambria Math"/>
        </w:rPr>
        <w:t>10</w:t>
      </w:r>
    </w:p>
    <w:p>
      <w:pPr>
        <w:pStyle w:val="BodyText"/>
        <w:spacing w:line="422" w:lineRule="exact"/>
        <w:ind w:left="201"/>
        <w:rPr>
          <w:rFonts w:ascii="Cambria Math" w:hAnsi="Cambria Math"/>
        </w:rPr>
      </w:pPr>
      <w:r>
        <w:rPr/>
        <w:br w:type="column"/>
      </w:r>
      <w:r>
        <w:rPr>
          <w:rFonts w:ascii="Cambria Math" w:hAnsi="Cambria Math"/>
        </w:rPr>
        <w:t>− </w:t>
      </w:r>
      <w:r>
        <w:rPr>
          <w:rFonts w:ascii="Cambria Math" w:hAnsi="Cambria Math"/>
          <w:position w:val="8"/>
        </w:rPr>
        <w:t>1</w:t>
      </w:r>
      <w:r>
        <w:rPr>
          <w:rFonts w:ascii="Cambria Math" w:hAnsi="Cambria Math"/>
        </w:rPr>
        <w:t>⁄</w:t>
      </w:r>
      <w:r>
        <w:rPr>
          <w:rFonts w:ascii="Cambria Math" w:hAnsi="Cambria Math"/>
          <w:position w:val="-9"/>
        </w:rPr>
        <w:t>5</w:t>
      </w:r>
    </w:p>
    <w:p>
      <w:pPr>
        <w:pStyle w:val="BodyText"/>
        <w:tabs>
          <w:tab w:pos="1046" w:val="left" w:leader="none"/>
        </w:tabs>
        <w:spacing w:line="335" w:lineRule="exact" w:before="282"/>
        <w:ind w:left="93"/>
        <w:rPr>
          <w:rFonts w:ascii="Cambria Math" w:hAnsi="Cambria Math"/>
        </w:rPr>
      </w:pPr>
      <w:r>
        <w:rPr>
          <w:rFonts w:ascii="Cambria Math" w:hAnsi="Cambria Math"/>
        </w:rPr>
        <w:t>−</w:t>
      </w:r>
      <w:r>
        <w:rPr>
          <w:rFonts w:ascii="Cambria Math" w:hAnsi="Cambria Math"/>
          <w:spacing w:val="-14"/>
        </w:rPr>
        <w:t> </w:t>
      </w:r>
      <w:r>
        <w:rPr>
          <w:rFonts w:ascii="Cambria Math" w:hAnsi="Cambria Math"/>
          <w:spacing w:val="-11"/>
          <w:position w:val="8"/>
        </w:rPr>
        <w:t>1</w:t>
      </w:r>
      <w:r>
        <w:rPr>
          <w:rFonts w:ascii="Cambria Math" w:hAnsi="Cambria Math"/>
          <w:spacing w:val="-11"/>
        </w:rPr>
        <w:t>⁄</w:t>
      </w:r>
      <w:r>
        <w:rPr>
          <w:rFonts w:ascii="Cambria Math" w:hAnsi="Cambria Math"/>
          <w:spacing w:val="-11"/>
          <w:position w:val="-9"/>
        </w:rPr>
        <w:t>10</w:t>
        <w:tab/>
      </w:r>
      <w:r>
        <w:rPr>
          <w:rFonts w:ascii="Cambria Math" w:hAnsi="Cambria Math"/>
        </w:rPr>
        <w:t>0</w:t>
      </w:r>
    </w:p>
    <w:p>
      <w:pPr>
        <w:spacing w:after="0" w:line="335" w:lineRule="exact"/>
        <w:rPr>
          <w:rFonts w:ascii="Cambria Math" w:hAnsi="Cambria Math"/>
        </w:rPr>
        <w:sectPr>
          <w:type w:val="continuous"/>
          <w:pgSz w:w="12240" w:h="15840"/>
          <w:pgMar w:top="0" w:bottom="280" w:left="1600" w:right="1580"/>
          <w:cols w:num="3" w:equalWidth="0">
            <w:col w:w="6076" w:space="40"/>
            <w:col w:w="560" w:space="40"/>
            <w:col w:w="2344"/>
          </w:cols>
        </w:sectPr>
      </w:pPr>
    </w:p>
    <w:p>
      <w:pPr>
        <w:pStyle w:val="BodyText"/>
        <w:spacing w:line="180" w:lineRule="exact"/>
        <w:ind w:left="1069"/>
        <w:rPr>
          <w:rFonts w:ascii="Cambria Math" w:hAnsi="Cambria Math" w:eastAsia="Cambria Math"/>
        </w:rPr>
      </w:pPr>
      <w:r>
        <w:rPr/>
        <w:pict>
          <v:line style="position:absolute;mso-position-horizontal-relative:page;mso-position-vertical-relative:paragraph;z-index:5968" from="178.100006pt,5.916585pt" to="184.700006pt,5.916585pt" stroked="true" strokeweight=".84pt" strokecolor="#000000">
            <w10:wrap type="none"/>
          </v:line>
        </w:pict>
      </w:r>
      <w:r>
        <w:rPr>
          <w:rFonts w:ascii="Cambria Math" w:hAnsi="Cambria Math" w:eastAsia="Cambria Math"/>
        </w:rPr>
        <w:t>�1 →  −</w:t>
      </w:r>
    </w:p>
    <w:p>
      <w:pPr>
        <w:pStyle w:val="BodyText"/>
        <w:spacing w:line="221" w:lineRule="exact"/>
        <w:jc w:val="right"/>
        <w:rPr>
          <w:rFonts w:ascii="Cambria Math"/>
        </w:rPr>
      </w:pPr>
      <w:r>
        <w:rPr>
          <w:rFonts w:ascii="Cambria Math"/>
          <w:w w:val="100"/>
        </w:rPr>
        <w:t>2</w:t>
      </w:r>
    </w:p>
    <w:p>
      <w:pPr>
        <w:pStyle w:val="BodyText"/>
        <w:spacing w:line="164" w:lineRule="exact"/>
        <w:ind w:left="-1" w:right="-6"/>
        <w:rPr>
          <w:rFonts w:ascii="Cambria Math" w:eastAsia="Cambria Math"/>
        </w:rPr>
      </w:pPr>
      <w:r>
        <w:rPr/>
        <w:br w:type="column"/>
      </w:r>
      <w:r>
        <w:rPr>
          <w:rFonts w:ascii="Cambria Math" w:eastAsia="Cambria Math"/>
          <w:w w:val="85"/>
        </w:rPr>
        <w:t>�2 + �1 �� ����������� </w:t>
      </w:r>
      <w:r>
        <w:rPr>
          <w:rFonts w:ascii="Cambria Math" w:eastAsia="Cambria Math"/>
          <w:w w:val="95"/>
        </w:rPr>
        <w:t>� |</w:t>
      </w:r>
    </w:p>
    <w:p>
      <w:pPr>
        <w:pStyle w:val="BodyText"/>
        <w:tabs>
          <w:tab w:pos="482" w:val="left" w:leader="none"/>
        </w:tabs>
        <w:spacing w:line="385" w:lineRule="exact"/>
        <w:jc w:val="right"/>
        <w:rPr>
          <w:rFonts w:ascii="Cambria Math" w:hAnsi="Cambria Math"/>
        </w:rPr>
      </w:pPr>
      <w:r>
        <w:rPr>
          <w:rFonts w:ascii="Cambria Math" w:hAnsi="Cambria Math"/>
        </w:rPr>
        <w:t>1</w:t>
        <w:tab/>
      </w:r>
      <w:r>
        <w:rPr>
          <w:rFonts w:ascii="Cambria Math" w:hAnsi="Cambria Math"/>
          <w:spacing w:val="-14"/>
          <w:position w:val="8"/>
        </w:rPr>
        <w:t>1</w:t>
      </w:r>
      <w:r>
        <w:rPr>
          <w:rFonts w:ascii="Cambria Math" w:hAnsi="Cambria Math"/>
          <w:spacing w:val="-14"/>
        </w:rPr>
        <w:t>⁄</w:t>
      </w:r>
      <w:r>
        <w:rPr>
          <w:rFonts w:ascii="Cambria Math" w:hAnsi="Cambria Math"/>
          <w:spacing w:val="-14"/>
          <w:position w:val="-9"/>
        </w:rPr>
        <w:t>2</w:t>
      </w:r>
    </w:p>
    <w:p>
      <w:pPr>
        <w:pStyle w:val="BodyText"/>
        <w:tabs>
          <w:tab w:pos="482" w:val="left" w:leader="none"/>
          <w:tab w:pos="857" w:val="left" w:leader="none"/>
        </w:tabs>
        <w:spacing w:line="333" w:lineRule="exact" w:before="285"/>
        <w:ind w:right="10"/>
        <w:jc w:val="right"/>
        <w:rPr>
          <w:rFonts w:ascii="Cambria Math" w:hAnsi="Cambria Math"/>
        </w:rPr>
      </w:pPr>
      <w:r>
        <w:rPr>
          <w:rFonts w:ascii="Cambria Math" w:hAnsi="Cambria Math"/>
        </w:rPr>
        <w:t>1</w:t>
        <w:tab/>
        <w:t>0</w:t>
        <w:tab/>
      </w:r>
      <w:r>
        <w:rPr>
          <w:rFonts w:ascii="Cambria Math" w:hAnsi="Cambria Math"/>
          <w:spacing w:val="-14"/>
          <w:position w:val="8"/>
        </w:rPr>
        <w:t>4</w:t>
      </w:r>
      <w:r>
        <w:rPr>
          <w:rFonts w:ascii="Cambria Math" w:hAnsi="Cambria Math"/>
          <w:spacing w:val="-14"/>
        </w:rPr>
        <w:t>⁄</w:t>
      </w:r>
      <w:r>
        <w:rPr>
          <w:rFonts w:ascii="Cambria Math" w:hAnsi="Cambria Math"/>
          <w:spacing w:val="-14"/>
          <w:position w:val="-9"/>
        </w:rPr>
        <w:t>5</w:t>
      </w:r>
    </w:p>
    <w:p>
      <w:pPr>
        <w:spacing w:before="90"/>
        <w:ind w:left="201" w:right="-18" w:firstLine="0"/>
        <w:jc w:val="left"/>
        <w:rPr>
          <w:rFonts w:ascii="Cambria Math" w:hAnsi="Cambria Math"/>
          <w:sz w:val="24"/>
        </w:rPr>
      </w:pPr>
      <w:r>
        <w:rPr/>
        <w:br w:type="column"/>
      </w:r>
      <w:r>
        <w:rPr>
          <w:rFonts w:ascii="Cambria Math" w:hAnsi="Cambria Math"/>
          <w:spacing w:val="-14"/>
          <w:sz w:val="24"/>
        </w:rPr>
        <w:t>1</w:t>
      </w:r>
      <w:r>
        <w:rPr>
          <w:rFonts w:ascii="Cambria Math" w:hAnsi="Cambria Math"/>
          <w:spacing w:val="-14"/>
          <w:position w:val="-7"/>
          <w:sz w:val="24"/>
        </w:rPr>
        <w:t>⁄</w:t>
      </w:r>
      <w:r>
        <w:rPr>
          <w:rFonts w:ascii="Cambria Math" w:hAnsi="Cambria Math"/>
          <w:spacing w:val="-14"/>
          <w:position w:val="-17"/>
          <w:sz w:val="24"/>
        </w:rPr>
        <w:t>2</w:t>
      </w:r>
    </w:p>
    <w:p>
      <w:pPr>
        <w:pStyle w:val="BodyText"/>
        <w:spacing w:line="337" w:lineRule="exact" w:before="278"/>
        <w:ind w:left="189" w:right="-6"/>
        <w:rPr>
          <w:rFonts w:ascii="Cambria Math" w:hAnsi="Cambria Math"/>
        </w:rPr>
      </w:pPr>
      <w:r>
        <w:rPr>
          <w:rFonts w:ascii="Cambria Math" w:hAnsi="Cambria Math"/>
          <w:spacing w:val="-14"/>
        </w:rPr>
        <w:t>2</w:t>
      </w:r>
      <w:r>
        <w:rPr>
          <w:rFonts w:ascii="Cambria Math" w:hAnsi="Cambria Math"/>
          <w:spacing w:val="-14"/>
          <w:position w:val="-7"/>
        </w:rPr>
        <w:t>⁄</w:t>
      </w:r>
      <w:r>
        <w:rPr>
          <w:rFonts w:ascii="Cambria Math" w:hAnsi="Cambria Math"/>
          <w:spacing w:val="-14"/>
          <w:position w:val="-17"/>
        </w:rPr>
        <w:t>5</w:t>
      </w:r>
    </w:p>
    <w:p>
      <w:pPr>
        <w:spacing w:before="88"/>
        <w:ind w:left="199" w:right="-18" w:firstLine="0"/>
        <w:jc w:val="left"/>
        <w:rPr>
          <w:rFonts w:ascii="Cambria Math" w:hAnsi="Cambria Math"/>
          <w:sz w:val="24"/>
        </w:rPr>
      </w:pPr>
      <w:r>
        <w:rPr/>
        <w:br w:type="column"/>
      </w:r>
      <w:r>
        <w:rPr>
          <w:rFonts w:ascii="Cambria Math" w:hAnsi="Cambria Math"/>
          <w:spacing w:val="-14"/>
          <w:sz w:val="24"/>
        </w:rPr>
        <w:t>1</w:t>
      </w:r>
      <w:r>
        <w:rPr>
          <w:rFonts w:ascii="Cambria Math" w:hAnsi="Cambria Math"/>
          <w:spacing w:val="-14"/>
          <w:position w:val="-7"/>
          <w:sz w:val="24"/>
        </w:rPr>
        <w:t>⁄</w:t>
      </w:r>
      <w:r>
        <w:rPr>
          <w:rFonts w:ascii="Cambria Math" w:hAnsi="Cambria Math"/>
          <w:spacing w:val="-14"/>
          <w:position w:val="-17"/>
          <w:sz w:val="24"/>
        </w:rPr>
        <w:t>2</w:t>
      </w:r>
    </w:p>
    <w:p>
      <w:pPr>
        <w:pStyle w:val="BodyText"/>
        <w:spacing w:line="337" w:lineRule="exact" w:before="280"/>
        <w:ind w:left="187" w:right="-6"/>
        <w:rPr>
          <w:rFonts w:ascii="Cambria Math" w:hAnsi="Cambria Math"/>
        </w:rPr>
      </w:pPr>
      <w:r>
        <w:rPr>
          <w:rFonts w:ascii="Cambria Math" w:hAnsi="Cambria Math"/>
          <w:spacing w:val="-14"/>
        </w:rPr>
        <w:t>1</w:t>
      </w:r>
      <w:r>
        <w:rPr>
          <w:rFonts w:ascii="Cambria Math" w:hAnsi="Cambria Math"/>
          <w:spacing w:val="-14"/>
          <w:position w:val="-7"/>
        </w:rPr>
        <w:t>⁄</w:t>
      </w:r>
      <w:r>
        <w:rPr>
          <w:rFonts w:ascii="Cambria Math" w:hAnsi="Cambria Math"/>
          <w:spacing w:val="-14"/>
          <w:position w:val="-17"/>
        </w:rPr>
        <w:t>2</w:t>
      </w:r>
    </w:p>
    <w:p>
      <w:pPr>
        <w:spacing w:line="165" w:lineRule="exact" w:before="0"/>
        <w:ind w:left="871" w:right="1064" w:firstLine="0"/>
        <w:jc w:val="center"/>
        <w:rPr>
          <w:rFonts w:ascii="Cambria Math"/>
          <w:sz w:val="24"/>
        </w:rPr>
      </w:pPr>
      <w:r>
        <w:rPr/>
        <w:br w:type="column"/>
      </w:r>
      <w:r>
        <w:rPr>
          <w:rFonts w:ascii="Cambria Math"/>
          <w:w w:val="105"/>
          <w:sz w:val="24"/>
        </w:rPr>
        <w:t>|</w:t>
      </w:r>
    </w:p>
    <w:p>
      <w:pPr>
        <w:pStyle w:val="BodyText"/>
        <w:spacing w:line="386" w:lineRule="exact"/>
        <w:ind w:left="201"/>
        <w:rPr>
          <w:rFonts w:ascii="Cambria Math" w:hAnsi="Cambria Math"/>
        </w:rPr>
      </w:pPr>
      <w:r>
        <w:rPr>
          <w:rFonts w:ascii="Cambria Math" w:hAnsi="Cambria Math"/>
        </w:rPr>
        <w:t>− </w:t>
      </w:r>
      <w:r>
        <w:rPr>
          <w:rFonts w:ascii="Cambria Math" w:hAnsi="Cambria Math"/>
          <w:position w:val="8"/>
        </w:rPr>
        <w:t>2</w:t>
      </w:r>
      <w:r>
        <w:rPr>
          <w:rFonts w:ascii="Cambria Math" w:hAnsi="Cambria Math"/>
        </w:rPr>
        <w:t>⁄</w:t>
      </w:r>
      <w:r>
        <w:rPr>
          <w:rFonts w:ascii="Cambria Math" w:hAnsi="Cambria Math"/>
          <w:position w:val="-9"/>
        </w:rPr>
        <w:t>5</w:t>
      </w:r>
    </w:p>
    <w:p>
      <w:pPr>
        <w:spacing w:after="0" w:line="386" w:lineRule="exact"/>
        <w:rPr>
          <w:rFonts w:ascii="Cambria Math" w:hAnsi="Cambria Math"/>
        </w:rPr>
        <w:sectPr>
          <w:type w:val="continuous"/>
          <w:pgSz w:w="12240" w:h="15840"/>
          <w:pgMar w:top="0" w:bottom="280" w:left="1600" w:right="1580"/>
          <w:cols w:num="5" w:equalWidth="0">
            <w:col w:w="2095" w:space="40"/>
            <w:col w:w="3631" w:space="40"/>
            <w:col w:w="560" w:space="40"/>
            <w:col w:w="558" w:space="40"/>
            <w:col w:w="2056"/>
          </w:cols>
        </w:sectPr>
      </w:pPr>
    </w:p>
    <w:p>
      <w:pPr>
        <w:pStyle w:val="BodyText"/>
        <w:spacing w:line="166" w:lineRule="exact"/>
        <w:ind w:left="1902"/>
        <w:rPr>
          <w:rFonts w:ascii="Cambria Math" w:eastAsia="Cambria Math"/>
        </w:rPr>
      </w:pPr>
      <w:r>
        <w:rPr>
          <w:rFonts w:ascii="Cambria Math" w:eastAsia="Cambria Math"/>
          <w:w w:val="79"/>
        </w:rPr>
        <w:t>���</w:t>
      </w:r>
      <w:r>
        <w:rPr>
          <w:rFonts w:ascii="Cambria Math" w:eastAsia="Cambria Math"/>
          <w:spacing w:val="3"/>
        </w:rPr>
        <w:t> </w:t>
      </w:r>
      <w:r>
        <w:rPr>
          <w:rFonts w:ascii="Cambria Math" w:eastAsia="Cambria Math"/>
          <w:spacing w:val="-1"/>
          <w:w w:val="87"/>
        </w:rPr>
        <w:t>�</w:t>
      </w:r>
      <w:r>
        <w:rPr>
          <w:rFonts w:ascii="Cambria Math" w:eastAsia="Cambria Math"/>
          <w:w w:val="48"/>
        </w:rPr>
        <w:t>�</w:t>
      </w:r>
      <w:r>
        <w:rPr>
          <w:rFonts w:ascii="Cambria Math" w:eastAsia="Cambria Math"/>
          <w:spacing w:val="-2"/>
          <w:w w:val="60"/>
        </w:rPr>
        <w:t>�</w:t>
      </w:r>
      <w:r>
        <w:rPr>
          <w:rFonts w:ascii="Cambria Math" w:eastAsia="Cambria Math"/>
          <w:w w:val="48"/>
        </w:rPr>
        <w:t>�</w:t>
      </w:r>
      <w:r>
        <w:rPr>
          <w:rFonts w:ascii="Cambria Math" w:eastAsia="Cambria Math"/>
          <w:w w:val="104"/>
        </w:rPr>
        <w:t>��</w:t>
      </w:r>
      <w:r>
        <w:rPr>
          <w:rFonts w:ascii="Cambria Math" w:eastAsia="Cambria Math"/>
          <w:spacing w:val="8"/>
        </w:rPr>
        <w:t> </w:t>
      </w:r>
      <w:r>
        <w:rPr>
          <w:rFonts w:ascii="Cambria Math" w:eastAsia="Cambria Math"/>
          <w:spacing w:val="-2"/>
          <w:w w:val="60"/>
        </w:rPr>
        <w:t>�</w:t>
      </w:r>
      <w:r>
        <w:rPr>
          <w:rFonts w:ascii="Cambria Math" w:eastAsia="Cambria Math"/>
          <w:w w:val="75"/>
        </w:rPr>
        <w:t>�</w:t>
      </w:r>
      <w:r>
        <w:rPr>
          <w:rFonts w:ascii="Cambria Math" w:eastAsia="Cambria Math"/>
          <w:spacing w:val="-1"/>
          <w:w w:val="87"/>
        </w:rPr>
        <w:t>�</w:t>
      </w:r>
      <w:r>
        <w:rPr>
          <w:rFonts w:ascii="Cambria Math" w:eastAsia="Cambria Math"/>
          <w:w w:val="80"/>
        </w:rPr>
        <w:t>��</w:t>
      </w:r>
      <w:r>
        <w:rPr>
          <w:rFonts w:ascii="Cambria Math" w:eastAsia="Cambria Math"/>
          <w:w w:val="48"/>
        </w:rPr>
        <w:t>�</w:t>
      </w:r>
      <w:r>
        <w:rPr>
          <w:rFonts w:ascii="Cambria Math" w:eastAsia="Cambria Math"/>
          <w:w w:val="84"/>
        </w:rPr>
        <w:t>�</w:t>
      </w:r>
      <w:r>
        <w:rPr>
          <w:rFonts w:ascii="Cambria Math" w:eastAsia="Cambria Math"/>
          <w:w w:val="92"/>
        </w:rPr>
        <w:t>���</w:t>
      </w:r>
      <w:r>
        <w:rPr>
          <w:rFonts w:ascii="Cambria Math" w:eastAsia="Cambria Math"/>
        </w:rPr>
        <w:t> </w:t>
      </w:r>
      <w:r>
        <w:rPr>
          <w:rFonts w:ascii="Cambria Math" w:eastAsia="Cambria Math"/>
          <w:spacing w:val="-10"/>
        </w:rPr>
        <w:t> </w:t>
      </w:r>
      <w:r>
        <w:rPr>
          <w:rFonts w:ascii="Cambria Math" w:eastAsia="Cambria Math"/>
          <w:w w:val="104"/>
        </w:rPr>
        <w:t>|</w:t>
      </w:r>
    </w:p>
    <w:p>
      <w:pPr>
        <w:pStyle w:val="BodyText"/>
        <w:tabs>
          <w:tab w:pos="374" w:val="left" w:leader="none"/>
          <w:tab w:pos="746" w:val="left" w:leader="none"/>
        </w:tabs>
        <w:spacing w:line="387" w:lineRule="exact"/>
        <w:jc w:val="right"/>
        <w:rPr>
          <w:rFonts w:ascii="Cambria Math" w:hAnsi="Cambria Math"/>
        </w:rPr>
      </w:pPr>
      <w:r>
        <w:rPr>
          <w:rFonts w:ascii="Cambria Math" w:hAnsi="Cambria Math"/>
        </w:rPr>
        <w:t>0</w:t>
        <w:tab/>
        <w:t>1</w:t>
        <w:tab/>
        <w:t>−</w:t>
      </w:r>
      <w:r>
        <w:rPr>
          <w:rFonts w:ascii="Cambria Math" w:hAnsi="Cambria Math"/>
          <w:spacing w:val="-14"/>
        </w:rPr>
        <w:t> </w:t>
      </w:r>
      <w:r>
        <w:rPr>
          <w:rFonts w:ascii="Cambria Math" w:hAnsi="Cambria Math"/>
          <w:spacing w:val="-14"/>
          <w:position w:val="8"/>
        </w:rPr>
        <w:t>3</w:t>
      </w:r>
      <w:r>
        <w:rPr>
          <w:rFonts w:ascii="Cambria Math" w:hAnsi="Cambria Math"/>
          <w:spacing w:val="-14"/>
        </w:rPr>
        <w:t>⁄</w:t>
      </w:r>
      <w:r>
        <w:rPr>
          <w:rFonts w:ascii="Cambria Math" w:hAnsi="Cambria Math"/>
          <w:spacing w:val="-14"/>
          <w:position w:val="-9"/>
        </w:rPr>
        <w:t>5</w:t>
      </w:r>
    </w:p>
    <w:p>
      <w:pPr>
        <w:spacing w:before="90"/>
        <w:ind w:left="201" w:right="-18" w:firstLine="0"/>
        <w:jc w:val="left"/>
        <w:rPr>
          <w:rFonts w:ascii="Cambria Math" w:hAnsi="Cambria Math"/>
          <w:sz w:val="24"/>
        </w:rPr>
      </w:pPr>
      <w:r>
        <w:rPr/>
        <w:br w:type="column"/>
      </w:r>
      <w:r>
        <w:rPr>
          <w:rFonts w:ascii="Cambria Math" w:hAnsi="Cambria Math"/>
          <w:spacing w:val="-14"/>
          <w:sz w:val="24"/>
        </w:rPr>
        <w:t>1</w:t>
      </w:r>
      <w:r>
        <w:rPr>
          <w:rFonts w:ascii="Cambria Math" w:hAnsi="Cambria Math"/>
          <w:spacing w:val="-14"/>
          <w:position w:val="-7"/>
          <w:sz w:val="24"/>
        </w:rPr>
        <w:t>⁄</w:t>
      </w:r>
      <w:r>
        <w:rPr>
          <w:rFonts w:ascii="Cambria Math" w:hAnsi="Cambria Math"/>
          <w:spacing w:val="-14"/>
          <w:position w:val="-17"/>
          <w:sz w:val="24"/>
        </w:rPr>
        <w:t>5</w:t>
      </w:r>
    </w:p>
    <w:p>
      <w:pPr>
        <w:spacing w:line="165" w:lineRule="exact" w:before="0"/>
        <w:ind w:left="561" w:right="0" w:firstLine="0"/>
        <w:jc w:val="left"/>
        <w:rPr>
          <w:rFonts w:ascii="Cambria Math"/>
          <w:sz w:val="24"/>
        </w:rPr>
      </w:pPr>
      <w:r>
        <w:rPr/>
        <w:br w:type="column"/>
      </w:r>
      <w:r>
        <w:rPr>
          <w:rFonts w:ascii="Cambria Math"/>
          <w:w w:val="105"/>
          <w:sz w:val="24"/>
        </w:rPr>
        <w:t>|</w:t>
      </w:r>
    </w:p>
    <w:p>
      <w:pPr>
        <w:pStyle w:val="BodyText"/>
        <w:spacing w:line="387" w:lineRule="exact"/>
        <w:ind w:left="201"/>
        <w:rPr>
          <w:rFonts w:ascii="Cambria Math" w:hAnsi="Cambria Math"/>
        </w:rPr>
      </w:pPr>
      <w:r>
        <w:rPr>
          <w:rFonts w:ascii="Cambria Math" w:hAnsi="Cambria Math"/>
        </w:rPr>
        <w:t>2</w:t>
      </w:r>
      <w:r>
        <w:rPr>
          <w:rFonts w:ascii="Cambria Math" w:hAnsi="Cambria Math"/>
          <w:position w:val="-7"/>
        </w:rPr>
        <w:t>⁄</w:t>
      </w:r>
      <w:r>
        <w:rPr>
          <w:rFonts w:ascii="Cambria Math" w:hAnsi="Cambria Math"/>
          <w:position w:val="-17"/>
        </w:rPr>
        <w:t>5</w:t>
      </w:r>
    </w:p>
    <w:p>
      <w:pPr>
        <w:spacing w:after="0" w:line="387" w:lineRule="exact"/>
        <w:rPr>
          <w:rFonts w:ascii="Cambria Math" w:hAnsi="Cambria Math"/>
        </w:rPr>
        <w:sectPr>
          <w:type w:val="continuous"/>
          <w:pgSz w:w="12240" w:h="15840"/>
          <w:pgMar w:top="0" w:bottom="280" w:left="1600" w:right="1580"/>
          <w:cols w:num="3" w:equalWidth="0">
            <w:col w:w="5862" w:space="40"/>
            <w:col w:w="560" w:space="40"/>
            <w:col w:w="2558"/>
          </w:cols>
        </w:sectPr>
      </w:pPr>
    </w:p>
    <w:p>
      <w:pPr>
        <w:spacing w:line="217" w:lineRule="exact" w:before="0"/>
        <w:ind w:left="0" w:right="14" w:firstLine="0"/>
        <w:jc w:val="center"/>
        <w:rPr>
          <w:rFonts w:ascii="Calibri" w:hAnsi="Calibri"/>
          <w:i/>
          <w:sz w:val="18"/>
        </w:rPr>
      </w:pPr>
      <w:r>
        <w:rPr>
          <w:rFonts w:ascii="Calibri" w:hAnsi="Calibri"/>
          <w:i/>
          <w:color w:val="44536A"/>
          <w:sz w:val="18"/>
        </w:rPr>
        <w:t>Ilustración 40 Soluciones de bases equivalentes</w:t>
      </w:r>
    </w:p>
    <w:p>
      <w:pPr>
        <w:pStyle w:val="BodyText"/>
        <w:rPr>
          <w:rFonts w:ascii="Calibri"/>
          <w:i/>
          <w:sz w:val="18"/>
        </w:rPr>
      </w:pPr>
    </w:p>
    <w:p>
      <w:pPr>
        <w:pStyle w:val="BodyText"/>
        <w:spacing w:before="7"/>
        <w:rPr>
          <w:rFonts w:ascii="Calibri"/>
          <w:i/>
        </w:rPr>
      </w:pPr>
    </w:p>
    <w:p>
      <w:pPr>
        <w:pStyle w:val="BodyText"/>
        <w:spacing w:line="276" w:lineRule="auto"/>
        <w:ind w:left="102" w:right="48"/>
      </w:pPr>
      <w:r>
        <w:rPr/>
        <w:t>Ahora tenemos un ejemplo en el cual se observa cómo se mueven los puntos de intersección a otro punto de intersección.</w:t>
      </w:r>
    </w:p>
    <w:p>
      <w:pPr>
        <w:pStyle w:val="BodyText"/>
        <w:spacing w:before="9"/>
        <w:rPr>
          <w:sz w:val="27"/>
        </w:rPr>
      </w:pPr>
    </w:p>
    <w:p>
      <w:pPr>
        <w:pStyle w:val="BodyText"/>
        <w:ind w:left="102" w:right="2980"/>
      </w:pPr>
      <w:r>
        <w:rPr/>
        <w:t>Tenemos el siguiente sistema de ecuaciones:</w:t>
      </w:r>
    </w:p>
    <w:p>
      <w:pPr>
        <w:pStyle w:val="BodyText"/>
        <w:spacing w:before="4"/>
        <w:rPr>
          <w:sz w:val="31"/>
        </w:rPr>
      </w:pPr>
    </w:p>
    <w:p>
      <w:pPr>
        <w:spacing w:before="0"/>
        <w:ind w:left="0" w:right="14" w:firstLine="0"/>
        <w:jc w:val="center"/>
        <w:rPr>
          <w:rFonts w:ascii="Cambria Math" w:eastAsia="Cambria Math"/>
          <w:sz w:val="24"/>
        </w:rPr>
      </w:pPr>
      <w:r>
        <w:rPr>
          <w:rFonts w:ascii="Cambria Math" w:eastAsia="Cambria Math"/>
          <w:sz w:val="24"/>
        </w:rPr>
        <w:t>2�</w:t>
      </w:r>
      <w:r>
        <w:rPr>
          <w:rFonts w:ascii="Cambria Math" w:eastAsia="Cambria Math"/>
          <w:position w:val="-4"/>
          <w:sz w:val="17"/>
        </w:rPr>
        <w:t>1 </w:t>
      </w:r>
      <w:r>
        <w:rPr>
          <w:rFonts w:ascii="Cambria Math" w:eastAsia="Cambria Math"/>
          <w:sz w:val="24"/>
        </w:rPr>
        <w:t>+ �</w:t>
      </w:r>
      <w:r>
        <w:rPr>
          <w:rFonts w:ascii="Cambria Math" w:eastAsia="Cambria Math"/>
          <w:position w:val="-4"/>
          <w:sz w:val="17"/>
        </w:rPr>
        <w:t>2 </w:t>
      </w:r>
      <w:r>
        <w:rPr>
          <w:rFonts w:ascii="Cambria Math" w:eastAsia="Cambria Math"/>
          <w:sz w:val="24"/>
        </w:rPr>
        <w:t>= 1</w:t>
      </w:r>
    </w:p>
    <w:p>
      <w:pPr>
        <w:spacing w:before="8"/>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2</w:t>
      </w:r>
    </w:p>
    <w:p>
      <w:pPr>
        <w:spacing w:before="9"/>
        <w:ind w:left="0" w:right="19" w:firstLine="0"/>
        <w:jc w:val="center"/>
        <w:rPr>
          <w:rFonts w:ascii="Calibri" w:hAnsi="Calibri"/>
          <w:i/>
          <w:sz w:val="18"/>
        </w:rPr>
      </w:pPr>
      <w:r>
        <w:rPr>
          <w:rFonts w:ascii="Calibri" w:hAnsi="Calibri"/>
          <w:i/>
          <w:color w:val="44536A"/>
          <w:sz w:val="18"/>
        </w:rPr>
        <w:t>Ilustración 41 Sistema de ecuaciones para observar la intersección de los puntos</w:t>
      </w:r>
    </w:p>
    <w:p>
      <w:pPr>
        <w:pStyle w:val="BodyText"/>
        <w:rPr>
          <w:rFonts w:ascii="Calibri"/>
          <w:i/>
          <w:sz w:val="16"/>
        </w:rPr>
      </w:pPr>
    </w:p>
    <w:p>
      <w:pPr>
        <w:pStyle w:val="BodyText"/>
        <w:ind w:left="102" w:right="2980"/>
      </w:pPr>
      <w:r>
        <w:rPr/>
        <w:t>Representado en el tableu estándar tenemos:</w:t>
      </w:r>
    </w:p>
    <w:p>
      <w:pPr>
        <w:pStyle w:val="BodyText"/>
        <w:rPr>
          <w:sz w:val="20"/>
        </w:rPr>
      </w:pPr>
    </w:p>
    <w:p>
      <w:pPr>
        <w:pStyle w:val="BodyText"/>
        <w:spacing w:before="9"/>
        <w:rPr>
          <w:sz w:val="13"/>
        </w:rPr>
      </w:pPr>
    </w:p>
    <w:tbl>
      <w:tblPr>
        <w:tblW w:w="0" w:type="auto"/>
        <w:jc w:val="left"/>
        <w:tblInd w:w="3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5"/>
        <w:gridCol w:w="418"/>
        <w:gridCol w:w="450"/>
        <w:gridCol w:w="383"/>
        <w:gridCol w:w="442"/>
        <w:gridCol w:w="539"/>
      </w:tblGrid>
      <w:tr>
        <w:trPr>
          <w:trHeight w:val="406" w:hRule="exact"/>
        </w:trPr>
        <w:tc>
          <w:tcPr>
            <w:tcW w:w="565" w:type="dxa"/>
          </w:tcPr>
          <w:p>
            <w:pPr/>
          </w:p>
        </w:tc>
        <w:tc>
          <w:tcPr>
            <w:tcW w:w="418" w:type="dxa"/>
          </w:tcPr>
          <w:p>
            <w:pPr>
              <w:pStyle w:val="TableParagraph"/>
              <w:spacing w:line="290" w:lineRule="exact"/>
              <w:ind w:left="86" w:right="-6"/>
              <w:jc w:val="lef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450" w:type="dxa"/>
          </w:tcPr>
          <w:p>
            <w:pPr>
              <w:pStyle w:val="TableParagraph"/>
              <w:spacing w:line="290" w:lineRule="exact"/>
              <w:ind w:left="37" w:right="38"/>
              <w:rPr>
                <w:rFonts w:ascii="Cambria Math" w:eastAsia="Cambria Math"/>
                <w:sz w:val="17"/>
              </w:rPr>
            </w:pPr>
            <w:r>
              <w:rPr>
                <w:rFonts w:ascii="Cambria Math" w:eastAsia="Cambria Math"/>
                <w:sz w:val="24"/>
              </w:rPr>
              <w:t>�</w:t>
            </w:r>
            <w:r>
              <w:rPr>
                <w:rFonts w:ascii="Cambria Math" w:eastAsia="Cambria Math"/>
                <w:position w:val="-4"/>
                <w:sz w:val="17"/>
              </w:rPr>
              <w:t>2</w:t>
            </w:r>
          </w:p>
        </w:tc>
        <w:tc>
          <w:tcPr>
            <w:tcW w:w="383" w:type="dxa"/>
          </w:tcPr>
          <w:p>
            <w:pPr>
              <w:pStyle w:val="TableParagraph"/>
              <w:spacing w:line="245" w:lineRule="exact"/>
              <w:ind w:left="113"/>
              <w:jc w:val="left"/>
              <w:rPr>
                <w:sz w:val="24"/>
              </w:rPr>
            </w:pPr>
            <w:r>
              <w:rPr>
                <w:sz w:val="24"/>
              </w:rPr>
              <w:t>B</w:t>
            </w:r>
          </w:p>
        </w:tc>
        <w:tc>
          <w:tcPr>
            <w:tcW w:w="442" w:type="dxa"/>
          </w:tcPr>
          <w:p>
            <w:pPr>
              <w:pStyle w:val="TableParagraph"/>
              <w:spacing w:line="290" w:lineRule="exact"/>
              <w:ind w:left="108" w:right="-4"/>
              <w:jc w:val="lef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539" w:type="dxa"/>
          </w:tcPr>
          <w:p>
            <w:pPr>
              <w:pStyle w:val="TableParagraph"/>
              <w:spacing w:line="290" w:lineRule="exact"/>
              <w:ind w:left="112"/>
              <w:jc w:val="left"/>
              <w:rPr>
                <w:rFonts w:ascii="Cambria Math" w:eastAsia="Cambria Math"/>
                <w:sz w:val="17"/>
              </w:rPr>
            </w:pPr>
            <w:r>
              <w:rPr>
                <w:rFonts w:ascii="Cambria Math" w:eastAsia="Cambria Math"/>
                <w:sz w:val="24"/>
              </w:rPr>
              <w:t>�</w:t>
            </w:r>
            <w:r>
              <w:rPr>
                <w:rFonts w:ascii="Cambria Math" w:eastAsia="Cambria Math"/>
                <w:position w:val="-4"/>
                <w:sz w:val="17"/>
              </w:rPr>
              <w:t>2</w:t>
            </w:r>
          </w:p>
        </w:tc>
      </w:tr>
      <w:tr>
        <w:trPr>
          <w:trHeight w:val="524" w:hRule="exact"/>
        </w:trPr>
        <w:tc>
          <w:tcPr>
            <w:tcW w:w="565" w:type="dxa"/>
          </w:tcPr>
          <w:p>
            <w:pPr>
              <w:pStyle w:val="TableParagraph"/>
              <w:spacing w:before="92"/>
              <w:ind w:left="124" w:right="64"/>
              <w:rPr>
                <w:rFonts w:ascii="Cambria Math" w:eastAsia="Cambria Math"/>
                <w:sz w:val="17"/>
              </w:rPr>
            </w:pPr>
            <w:r>
              <w:rPr>
                <w:rFonts w:ascii="Cambria Math" w:eastAsia="Cambria Math"/>
                <w:sz w:val="24"/>
              </w:rPr>
              <w:t>�</w:t>
            </w:r>
            <w:r>
              <w:rPr>
                <w:rFonts w:ascii="Cambria Math" w:eastAsia="Cambria Math"/>
                <w:position w:val="-4"/>
                <w:sz w:val="17"/>
              </w:rPr>
              <w:t>1</w:t>
            </w:r>
          </w:p>
        </w:tc>
        <w:tc>
          <w:tcPr>
            <w:tcW w:w="418" w:type="dxa"/>
          </w:tcPr>
          <w:p>
            <w:pPr>
              <w:pStyle w:val="TableParagraph"/>
              <w:spacing w:before="86"/>
              <w:ind w:left="139"/>
              <w:jc w:val="left"/>
              <w:rPr>
                <w:sz w:val="24"/>
              </w:rPr>
            </w:pPr>
            <w:r>
              <w:rPr>
                <w:sz w:val="24"/>
              </w:rPr>
              <w:t>2</w:t>
            </w:r>
          </w:p>
        </w:tc>
        <w:tc>
          <w:tcPr>
            <w:tcW w:w="450" w:type="dxa"/>
          </w:tcPr>
          <w:p>
            <w:pPr>
              <w:pStyle w:val="TableParagraph"/>
              <w:spacing w:before="86"/>
              <w:ind w:left="5"/>
              <w:rPr>
                <w:sz w:val="24"/>
              </w:rPr>
            </w:pPr>
            <w:r>
              <w:rPr>
                <w:sz w:val="24"/>
              </w:rPr>
              <w:t>1</w:t>
            </w:r>
          </w:p>
        </w:tc>
        <w:tc>
          <w:tcPr>
            <w:tcW w:w="383" w:type="dxa"/>
          </w:tcPr>
          <w:p>
            <w:pPr>
              <w:pStyle w:val="TableParagraph"/>
              <w:spacing w:before="86"/>
              <w:ind w:left="133"/>
              <w:jc w:val="left"/>
              <w:rPr>
                <w:sz w:val="24"/>
              </w:rPr>
            </w:pPr>
            <w:r>
              <w:rPr>
                <w:sz w:val="24"/>
              </w:rPr>
              <w:t>1</w:t>
            </w:r>
          </w:p>
        </w:tc>
        <w:tc>
          <w:tcPr>
            <w:tcW w:w="442" w:type="dxa"/>
          </w:tcPr>
          <w:p>
            <w:pPr>
              <w:pStyle w:val="TableParagraph"/>
              <w:spacing w:before="86"/>
              <w:ind w:left="163"/>
              <w:jc w:val="left"/>
              <w:rPr>
                <w:sz w:val="24"/>
              </w:rPr>
            </w:pPr>
            <w:r>
              <w:rPr>
                <w:sz w:val="24"/>
              </w:rPr>
              <w:t>1</w:t>
            </w:r>
          </w:p>
        </w:tc>
        <w:tc>
          <w:tcPr>
            <w:tcW w:w="539" w:type="dxa"/>
          </w:tcPr>
          <w:p>
            <w:pPr>
              <w:pStyle w:val="TableParagraph"/>
              <w:spacing w:before="86"/>
              <w:ind w:left="170"/>
              <w:jc w:val="left"/>
              <w:rPr>
                <w:sz w:val="24"/>
              </w:rPr>
            </w:pPr>
            <w:r>
              <w:rPr>
                <w:sz w:val="24"/>
              </w:rPr>
              <w:t>0</w:t>
            </w:r>
          </w:p>
        </w:tc>
      </w:tr>
      <w:tr>
        <w:trPr>
          <w:trHeight w:val="406" w:hRule="exact"/>
        </w:trPr>
        <w:tc>
          <w:tcPr>
            <w:tcW w:w="565" w:type="dxa"/>
          </w:tcPr>
          <w:p>
            <w:pPr>
              <w:pStyle w:val="TableParagraph"/>
              <w:spacing w:before="92"/>
              <w:ind w:left="124" w:right="64"/>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18" w:type="dxa"/>
          </w:tcPr>
          <w:p>
            <w:pPr>
              <w:pStyle w:val="TableParagraph"/>
              <w:spacing w:before="86"/>
              <w:ind w:left="139"/>
              <w:jc w:val="left"/>
              <w:rPr>
                <w:sz w:val="24"/>
              </w:rPr>
            </w:pPr>
            <w:r>
              <w:rPr>
                <w:sz w:val="24"/>
              </w:rPr>
              <w:t>1</w:t>
            </w:r>
          </w:p>
        </w:tc>
        <w:tc>
          <w:tcPr>
            <w:tcW w:w="450" w:type="dxa"/>
          </w:tcPr>
          <w:p>
            <w:pPr>
              <w:pStyle w:val="TableParagraph"/>
              <w:spacing w:before="86"/>
              <w:ind w:left="37" w:right="29"/>
              <w:rPr>
                <w:sz w:val="24"/>
              </w:rPr>
            </w:pPr>
            <w:r>
              <w:rPr>
                <w:sz w:val="24"/>
              </w:rPr>
              <w:t>-2</w:t>
            </w:r>
          </w:p>
        </w:tc>
        <w:tc>
          <w:tcPr>
            <w:tcW w:w="383" w:type="dxa"/>
          </w:tcPr>
          <w:p>
            <w:pPr>
              <w:pStyle w:val="TableParagraph"/>
              <w:spacing w:before="86"/>
              <w:ind w:left="133"/>
              <w:jc w:val="left"/>
              <w:rPr>
                <w:sz w:val="24"/>
              </w:rPr>
            </w:pPr>
            <w:r>
              <w:rPr>
                <w:sz w:val="24"/>
              </w:rPr>
              <w:t>2</w:t>
            </w:r>
          </w:p>
        </w:tc>
        <w:tc>
          <w:tcPr>
            <w:tcW w:w="442" w:type="dxa"/>
          </w:tcPr>
          <w:p>
            <w:pPr>
              <w:pStyle w:val="TableParagraph"/>
              <w:spacing w:before="86"/>
              <w:ind w:left="163"/>
              <w:jc w:val="left"/>
              <w:rPr>
                <w:sz w:val="24"/>
              </w:rPr>
            </w:pPr>
            <w:r>
              <w:rPr>
                <w:sz w:val="24"/>
              </w:rPr>
              <w:t>0</w:t>
            </w:r>
          </w:p>
        </w:tc>
        <w:tc>
          <w:tcPr>
            <w:tcW w:w="539" w:type="dxa"/>
          </w:tcPr>
          <w:p>
            <w:pPr>
              <w:pStyle w:val="TableParagraph"/>
              <w:spacing w:before="86"/>
              <w:ind w:left="170"/>
              <w:jc w:val="left"/>
              <w:rPr>
                <w:sz w:val="24"/>
              </w:rPr>
            </w:pPr>
            <w:r>
              <w:rPr>
                <w:sz w:val="24"/>
              </w:rPr>
              <w:t>1</w:t>
            </w:r>
          </w:p>
        </w:tc>
      </w:tr>
    </w:tbl>
    <w:p>
      <w:pPr>
        <w:pStyle w:val="BodyText"/>
        <w:spacing w:before="9"/>
        <w:rPr>
          <w:sz w:val="12"/>
        </w:rPr>
      </w:pPr>
    </w:p>
    <w:p>
      <w:pPr>
        <w:spacing w:before="64"/>
        <w:ind w:left="1484" w:right="48" w:firstLine="0"/>
        <w:jc w:val="left"/>
        <w:rPr>
          <w:rFonts w:ascii="Calibri"/>
          <w:i/>
          <w:sz w:val="18"/>
        </w:rPr>
      </w:pPr>
      <w:r>
        <w:rPr>
          <w:rFonts w:ascii="Calibri"/>
          <w:i/>
          <w:color w:val="44536A"/>
          <w:sz w:val="18"/>
        </w:rPr>
        <w:t>Tabla 16 Sistema de ecuaciones utilizado para ver movimiento de las intersecciones</w:t>
      </w:r>
    </w:p>
    <w:p>
      <w:pPr>
        <w:pStyle w:val="BodyText"/>
        <w:spacing w:before="6"/>
        <w:rPr>
          <w:rFonts w:ascii="Calibri"/>
          <w:i/>
          <w:sz w:val="13"/>
        </w:rPr>
      </w:pPr>
    </w:p>
    <w:p>
      <w:pPr>
        <w:pStyle w:val="BodyText"/>
        <w:spacing w:line="224" w:lineRule="exact"/>
        <w:ind w:right="833"/>
        <w:jc w:val="center"/>
        <w:rPr>
          <w:rFonts w:ascii="Cambria Math"/>
        </w:rPr>
      </w:pPr>
      <w:r>
        <w:rPr>
          <w:rFonts w:ascii="Cambria Math"/>
          <w:w w:val="100"/>
        </w:rPr>
        <w:t>1</w:t>
      </w:r>
    </w:p>
    <w:p>
      <w:pPr>
        <w:spacing w:after="0" w:line="224" w:lineRule="exact"/>
        <w:jc w:val="center"/>
        <w:rPr>
          <w:rFonts w:ascii="Cambria Math"/>
        </w:rPr>
        <w:sectPr>
          <w:type w:val="continuous"/>
          <w:pgSz w:w="12240" w:h="15840"/>
          <w:pgMar w:top="0" w:bottom="280" w:left="1600" w:right="1580"/>
        </w:sectPr>
      </w:pPr>
    </w:p>
    <w:p>
      <w:pPr>
        <w:pStyle w:val="BodyText"/>
        <w:spacing w:line="180" w:lineRule="exact"/>
        <w:ind w:left="2478"/>
        <w:rPr>
          <w:rFonts w:ascii="Cambria Math" w:hAnsi="Cambria Math" w:eastAsia="Cambria Math"/>
        </w:rPr>
      </w:pPr>
      <w:r>
        <w:rPr/>
        <w:pict>
          <v:line style="position:absolute;mso-position-horizontal-relative:page;mso-position-vertical-relative:paragraph;z-index:5992" from="282.290009pt,5.91657pt" to="288.890009pt,5.91657pt" stroked="true" strokeweight=".84003pt" strokecolor="#000000">
            <w10:wrap type="none"/>
          </v:line>
        </w:pict>
      </w:r>
      <w:r>
        <w:rPr>
          <w:rFonts w:ascii="Cambria Math" w:hAnsi="Cambria Math" w:eastAsia="Cambria Math"/>
          <w:w w:val="80"/>
        </w:rPr>
        <w:t>�ℎ��� �� �1 </w:t>
      </w:r>
      <w:r>
        <w:rPr>
          <w:rFonts w:ascii="Cambria Math" w:hAnsi="Cambria Math" w:eastAsia="Cambria Math"/>
          <w:w w:val="95"/>
        </w:rPr>
        <w:t>→</w:t>
      </w:r>
    </w:p>
    <w:p>
      <w:pPr>
        <w:pStyle w:val="BodyText"/>
        <w:spacing w:line="221" w:lineRule="exact"/>
        <w:jc w:val="right"/>
        <w:rPr>
          <w:rFonts w:ascii="Cambria Math"/>
        </w:rPr>
      </w:pPr>
      <w:r>
        <w:rPr>
          <w:rFonts w:ascii="Cambria Math"/>
          <w:w w:val="100"/>
        </w:rPr>
        <w:t>2</w:t>
      </w:r>
    </w:p>
    <w:p>
      <w:pPr>
        <w:pStyle w:val="BodyText"/>
        <w:tabs>
          <w:tab w:pos="868" w:val="left" w:leader="none"/>
        </w:tabs>
        <w:spacing w:line="240" w:lineRule="exact"/>
        <w:ind w:left="52"/>
        <w:rPr>
          <w:rFonts w:ascii="Cambria Math" w:hAnsi="Cambria Math" w:eastAsia="Cambria Math"/>
        </w:rPr>
      </w:pPr>
      <w:r>
        <w:rPr/>
        <w:br w:type="column"/>
      </w:r>
      <w:r>
        <w:rPr>
          <w:rFonts w:ascii="Cambria Math" w:hAnsi="Cambria Math" w:eastAsia="Cambria Math"/>
        </w:rPr>
        <w:t>�1,</w:t>
        <w:tab/>
        <w:t>�2 → �1 −</w:t>
      </w:r>
      <w:r>
        <w:rPr>
          <w:rFonts w:ascii="Cambria Math" w:hAnsi="Cambria Math" w:eastAsia="Cambria Math"/>
          <w:spacing w:val="3"/>
        </w:rPr>
        <w:t> </w:t>
      </w:r>
      <w:r>
        <w:rPr>
          <w:rFonts w:ascii="Cambria Math" w:hAnsi="Cambria Math" w:eastAsia="Cambria Math"/>
        </w:rPr>
        <w:t>�1</w:t>
      </w:r>
    </w:p>
    <w:p>
      <w:pPr>
        <w:spacing w:after="0" w:line="240" w:lineRule="exact"/>
        <w:rPr>
          <w:rFonts w:ascii="Cambria Math" w:hAnsi="Cambria Math" w:eastAsia="Cambria Math"/>
        </w:rPr>
        <w:sectPr>
          <w:type w:val="continuous"/>
          <w:pgSz w:w="12240" w:h="15840"/>
          <w:pgMar w:top="0" w:bottom="280" w:left="1600" w:right="1580"/>
          <w:cols w:num="2" w:equalWidth="0">
            <w:col w:w="4179" w:space="40"/>
            <w:col w:w="4841"/>
          </w:cols>
        </w:sectPr>
      </w:pPr>
    </w:p>
    <w:p>
      <w:pPr>
        <w:pStyle w:val="BodyText"/>
        <w:spacing w:before="33"/>
        <w:ind w:left="1772" w:right="48"/>
        <w:rPr>
          <w:rFonts w:ascii="Cambria Math" w:eastAsia="Cambria Math"/>
        </w:rPr>
      </w:pPr>
      <w:r>
        <w:rPr>
          <w:rFonts w:ascii="Cambria Math" w:eastAsia="Cambria Math"/>
          <w:w w:val="85"/>
        </w:rPr>
        <w:t>�������� ������� �� ��������� ������� �����������</w:t>
      </w:r>
    </w:p>
    <w:p>
      <w:pPr>
        <w:pStyle w:val="BodyText"/>
        <w:rPr>
          <w:rFonts w:ascii="Cambria Math"/>
          <w:sz w:val="20"/>
        </w:rPr>
      </w:pPr>
    </w:p>
    <w:p>
      <w:pPr>
        <w:pStyle w:val="BodyText"/>
        <w:rPr>
          <w:rFonts w:ascii="Cambria Math"/>
          <w:sz w:val="13"/>
        </w:rPr>
      </w:pPr>
    </w:p>
    <w:tbl>
      <w:tblPr>
        <w:tblW w:w="0" w:type="auto"/>
        <w:jc w:val="left"/>
        <w:tblInd w:w="29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7"/>
        <w:gridCol w:w="419"/>
        <w:gridCol w:w="526"/>
        <w:gridCol w:w="604"/>
        <w:gridCol w:w="523"/>
        <w:gridCol w:w="533"/>
      </w:tblGrid>
      <w:tr>
        <w:trPr>
          <w:trHeight w:val="407" w:hRule="exact"/>
        </w:trPr>
        <w:tc>
          <w:tcPr>
            <w:tcW w:w="567" w:type="dxa"/>
          </w:tcPr>
          <w:p>
            <w:pPr/>
          </w:p>
        </w:tc>
        <w:tc>
          <w:tcPr>
            <w:tcW w:w="419" w:type="dxa"/>
          </w:tcPr>
          <w:p>
            <w:pPr>
              <w:pStyle w:val="TableParagraph"/>
              <w:spacing w:line="290" w:lineRule="exact"/>
              <w:ind w:left="10"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26" w:type="dxa"/>
          </w:tcPr>
          <w:p>
            <w:pPr>
              <w:pStyle w:val="TableParagraph"/>
              <w:spacing w:line="290" w:lineRule="exact"/>
              <w:ind w:right="153"/>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tc>
        <w:tc>
          <w:tcPr>
            <w:tcW w:w="604" w:type="dxa"/>
          </w:tcPr>
          <w:p>
            <w:pPr>
              <w:pStyle w:val="TableParagraph"/>
              <w:spacing w:line="245" w:lineRule="exact"/>
              <w:ind w:right="1"/>
              <w:rPr>
                <w:sz w:val="24"/>
              </w:rPr>
            </w:pPr>
            <w:r>
              <w:rPr>
                <w:sz w:val="24"/>
              </w:rPr>
              <w:t>B</w:t>
            </w:r>
          </w:p>
        </w:tc>
        <w:tc>
          <w:tcPr>
            <w:tcW w:w="523" w:type="dxa"/>
          </w:tcPr>
          <w:p>
            <w:pPr>
              <w:pStyle w:val="TableParagraph"/>
              <w:spacing w:line="290" w:lineRule="exact"/>
              <w:ind w:right="152"/>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533" w:type="dxa"/>
          </w:tcPr>
          <w:p>
            <w:pPr>
              <w:pStyle w:val="TableParagraph"/>
              <w:spacing w:line="290" w:lineRule="exact"/>
              <w:ind w:left="107"/>
              <w:jc w:val="left"/>
              <w:rPr>
                <w:rFonts w:ascii="Cambria Math" w:eastAsia="Cambria Math"/>
                <w:sz w:val="17"/>
              </w:rPr>
            </w:pPr>
            <w:r>
              <w:rPr>
                <w:rFonts w:ascii="Cambria Math" w:eastAsia="Cambria Math"/>
                <w:sz w:val="24"/>
              </w:rPr>
              <w:t>�</w:t>
            </w:r>
            <w:r>
              <w:rPr>
                <w:rFonts w:ascii="Cambria Math" w:eastAsia="Cambria Math"/>
                <w:position w:val="-4"/>
                <w:sz w:val="17"/>
              </w:rPr>
              <w:t>2</w:t>
            </w:r>
          </w:p>
        </w:tc>
      </w:tr>
      <w:tr>
        <w:trPr>
          <w:trHeight w:val="524" w:hRule="exact"/>
        </w:trPr>
        <w:tc>
          <w:tcPr>
            <w:tcW w:w="567" w:type="dxa"/>
          </w:tcPr>
          <w:p>
            <w:pPr>
              <w:pStyle w:val="TableParagraph"/>
              <w:spacing w:before="93"/>
              <w:ind w:left="125" w:right="65"/>
              <w:rPr>
                <w:rFonts w:ascii="Cambria Math" w:eastAsia="Cambria Math"/>
                <w:sz w:val="17"/>
              </w:rPr>
            </w:pPr>
            <w:r>
              <w:rPr>
                <w:rFonts w:ascii="Cambria Math" w:eastAsia="Cambria Math"/>
                <w:sz w:val="24"/>
              </w:rPr>
              <w:t>�</w:t>
            </w:r>
            <w:r>
              <w:rPr>
                <w:rFonts w:ascii="Cambria Math" w:eastAsia="Cambria Math"/>
                <w:position w:val="-4"/>
                <w:sz w:val="17"/>
              </w:rPr>
              <w:t>1</w:t>
            </w:r>
          </w:p>
        </w:tc>
        <w:tc>
          <w:tcPr>
            <w:tcW w:w="419" w:type="dxa"/>
          </w:tcPr>
          <w:p>
            <w:pPr>
              <w:pStyle w:val="TableParagraph"/>
              <w:spacing w:before="87"/>
              <w:ind w:right="13"/>
              <w:rPr>
                <w:sz w:val="24"/>
              </w:rPr>
            </w:pPr>
            <w:r>
              <w:rPr>
                <w:sz w:val="24"/>
              </w:rPr>
              <w:t>1</w:t>
            </w:r>
          </w:p>
        </w:tc>
        <w:tc>
          <w:tcPr>
            <w:tcW w:w="526" w:type="dxa"/>
          </w:tcPr>
          <w:p>
            <w:pPr>
              <w:pStyle w:val="TableParagraph"/>
              <w:spacing w:before="87"/>
              <w:ind w:left="173"/>
              <w:jc w:val="left"/>
              <w:rPr>
                <w:sz w:val="24"/>
              </w:rPr>
            </w:pPr>
            <w:r>
              <w:rPr>
                <w:sz w:val="24"/>
              </w:rPr>
              <w:t>½</w:t>
            </w:r>
          </w:p>
        </w:tc>
        <w:tc>
          <w:tcPr>
            <w:tcW w:w="604" w:type="dxa"/>
          </w:tcPr>
          <w:p>
            <w:pPr>
              <w:pStyle w:val="TableParagraph"/>
              <w:spacing w:before="87"/>
              <w:rPr>
                <w:sz w:val="24"/>
              </w:rPr>
            </w:pPr>
            <w:r>
              <w:rPr>
                <w:sz w:val="24"/>
              </w:rPr>
              <w:t>½</w:t>
            </w:r>
          </w:p>
        </w:tc>
        <w:tc>
          <w:tcPr>
            <w:tcW w:w="523" w:type="dxa"/>
          </w:tcPr>
          <w:p>
            <w:pPr>
              <w:pStyle w:val="TableParagraph"/>
              <w:spacing w:before="87"/>
              <w:ind w:left="172"/>
              <w:jc w:val="left"/>
              <w:rPr>
                <w:sz w:val="24"/>
              </w:rPr>
            </w:pPr>
            <w:r>
              <w:rPr>
                <w:sz w:val="24"/>
              </w:rPr>
              <w:t>½</w:t>
            </w:r>
          </w:p>
        </w:tc>
        <w:tc>
          <w:tcPr>
            <w:tcW w:w="533" w:type="dxa"/>
          </w:tcPr>
          <w:p>
            <w:pPr>
              <w:pStyle w:val="TableParagraph"/>
              <w:spacing w:before="87"/>
              <w:ind w:left="164"/>
              <w:jc w:val="left"/>
              <w:rPr>
                <w:sz w:val="24"/>
              </w:rPr>
            </w:pPr>
            <w:r>
              <w:rPr>
                <w:sz w:val="24"/>
              </w:rPr>
              <w:t>0</w:t>
            </w:r>
          </w:p>
        </w:tc>
      </w:tr>
      <w:tr>
        <w:trPr>
          <w:trHeight w:val="406" w:hRule="exact"/>
        </w:trPr>
        <w:tc>
          <w:tcPr>
            <w:tcW w:w="567" w:type="dxa"/>
          </w:tcPr>
          <w:p>
            <w:pPr>
              <w:pStyle w:val="TableParagraph"/>
              <w:spacing w:before="92"/>
              <w:ind w:left="124" w:right="66"/>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19" w:type="dxa"/>
          </w:tcPr>
          <w:p>
            <w:pPr>
              <w:pStyle w:val="TableParagraph"/>
              <w:spacing w:before="86"/>
              <w:ind w:right="13"/>
              <w:rPr>
                <w:sz w:val="24"/>
              </w:rPr>
            </w:pPr>
            <w:r>
              <w:rPr>
                <w:sz w:val="24"/>
              </w:rPr>
              <w:t>0</w:t>
            </w:r>
          </w:p>
        </w:tc>
        <w:tc>
          <w:tcPr>
            <w:tcW w:w="526" w:type="dxa"/>
          </w:tcPr>
          <w:p>
            <w:pPr>
              <w:pStyle w:val="TableParagraph"/>
              <w:spacing w:before="86"/>
              <w:ind w:right="106"/>
              <w:jc w:val="right"/>
              <w:rPr>
                <w:sz w:val="24"/>
              </w:rPr>
            </w:pPr>
            <w:r>
              <w:rPr>
                <w:sz w:val="24"/>
              </w:rPr>
              <w:t>5/2</w:t>
            </w:r>
          </w:p>
        </w:tc>
        <w:tc>
          <w:tcPr>
            <w:tcW w:w="604" w:type="dxa"/>
          </w:tcPr>
          <w:p>
            <w:pPr>
              <w:pStyle w:val="TableParagraph"/>
              <w:spacing w:before="86"/>
              <w:ind w:left="88" w:right="89"/>
              <w:rPr>
                <w:sz w:val="24"/>
              </w:rPr>
            </w:pPr>
            <w:r>
              <w:rPr>
                <w:sz w:val="24"/>
              </w:rPr>
              <w:t>-3/2</w:t>
            </w:r>
          </w:p>
        </w:tc>
        <w:tc>
          <w:tcPr>
            <w:tcW w:w="523" w:type="dxa"/>
          </w:tcPr>
          <w:p>
            <w:pPr>
              <w:pStyle w:val="TableParagraph"/>
              <w:spacing w:before="86"/>
              <w:ind w:right="105"/>
              <w:jc w:val="right"/>
              <w:rPr>
                <w:sz w:val="24"/>
              </w:rPr>
            </w:pPr>
            <w:r>
              <w:rPr>
                <w:sz w:val="24"/>
              </w:rPr>
              <w:t>1/2</w:t>
            </w:r>
          </w:p>
        </w:tc>
        <w:tc>
          <w:tcPr>
            <w:tcW w:w="533" w:type="dxa"/>
          </w:tcPr>
          <w:p>
            <w:pPr>
              <w:pStyle w:val="TableParagraph"/>
              <w:spacing w:before="86"/>
              <w:ind w:left="123"/>
              <w:jc w:val="left"/>
              <w:rPr>
                <w:sz w:val="24"/>
              </w:rPr>
            </w:pPr>
            <w:r>
              <w:rPr>
                <w:sz w:val="24"/>
              </w:rPr>
              <w:t>-1</w:t>
            </w:r>
          </w:p>
        </w:tc>
      </w:tr>
    </w:tbl>
    <w:p>
      <w:pPr>
        <w:pStyle w:val="BodyText"/>
        <w:spacing w:before="4"/>
        <w:rPr>
          <w:rFonts w:ascii="Cambria Math"/>
          <w:sz w:val="12"/>
        </w:rPr>
      </w:pPr>
    </w:p>
    <w:p>
      <w:pPr>
        <w:spacing w:before="63"/>
        <w:ind w:left="0" w:right="68" w:firstLine="0"/>
        <w:jc w:val="center"/>
        <w:rPr>
          <w:rFonts w:ascii="Calibri"/>
          <w:i/>
          <w:sz w:val="18"/>
        </w:rPr>
      </w:pPr>
      <w:r>
        <w:rPr>
          <w:rFonts w:ascii="Calibri"/>
          <w:i/>
          <w:color w:val="44536A"/>
          <w:sz w:val="18"/>
        </w:rPr>
        <w:t>Tabla 17 Primer tableu equivalente</w:t>
      </w:r>
    </w:p>
    <w:p>
      <w:pPr>
        <w:pStyle w:val="BodyText"/>
        <w:spacing w:before="7"/>
        <w:rPr>
          <w:rFonts w:ascii="Calibri"/>
          <w:i/>
          <w:sz w:val="14"/>
        </w:rPr>
      </w:pPr>
    </w:p>
    <w:p>
      <w:pPr>
        <w:pStyle w:val="BodyText"/>
        <w:spacing w:line="307" w:lineRule="exact"/>
        <w:ind w:right="68"/>
        <w:jc w:val="center"/>
        <w:rPr>
          <w:rFonts w:ascii="Cambria Math" w:eastAsia="Cambria Math"/>
          <w:sz w:val="17"/>
        </w:rPr>
      </w:pPr>
      <w:r>
        <w:rPr/>
        <w:pict>
          <v:line style="position:absolute;mso-position-horizontal-relative:page;mso-position-vertical-relative:paragraph;z-index:-398368" from="370.98999pt,11.656655pt" to="375.90999pt,11.656655pt" stroked="true" strokeweight=".84pt" strokecolor="#000000">
            <w10:wrap type="none"/>
          </v:line>
        </w:pict>
      </w:r>
      <w:r>
        <w:rPr/>
        <w:pict>
          <v:shape style="position:absolute;margin-left:349.869995pt;margin-top:10.84768pt;width:4.95pt;height:8.550pt;mso-position-horizontal-relative:page;mso-position-vertical-relative:paragraph;z-index:-398272"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1</w:t>
                  </w:r>
                </w:p>
              </w:txbxContent>
            </v:textbox>
            <w10:wrap type="none"/>
          </v:shape>
        </w:pict>
      </w:r>
      <w:r>
        <w:rPr/>
        <w:t>Entonces el punto a es </w:t>
      </w:r>
      <w:r>
        <w:rPr>
          <w:rFonts w:ascii="Cambria Math" w:eastAsia="Cambria Math"/>
        </w:rPr>
        <w:t>�   = </w:t>
      </w:r>
      <w:r>
        <w:rPr>
          <w:rFonts w:ascii="Cambria Math" w:eastAsia="Cambria Math"/>
          <w:position w:val="14"/>
          <w:sz w:val="17"/>
        </w:rPr>
        <w:t>1</w:t>
      </w:r>
    </w:p>
    <w:p>
      <w:pPr>
        <w:spacing w:line="140" w:lineRule="exact" w:before="0"/>
        <w:ind w:left="2678" w:right="0" w:firstLine="0"/>
        <w:jc w:val="center"/>
        <w:rPr>
          <w:rFonts w:ascii="Cambria Math"/>
          <w:sz w:val="17"/>
        </w:rPr>
      </w:pPr>
      <w:r>
        <w:rPr>
          <w:rFonts w:ascii="Cambria Math"/>
          <w:w w:val="104"/>
          <w:sz w:val="17"/>
        </w:rPr>
        <w:t>2</w:t>
      </w:r>
    </w:p>
    <w:p>
      <w:pPr>
        <w:pStyle w:val="BodyText"/>
        <w:spacing w:line="212" w:lineRule="exact"/>
        <w:ind w:left="902"/>
        <w:jc w:val="center"/>
        <w:rPr>
          <w:rFonts w:ascii="Cambria Math"/>
        </w:rPr>
      </w:pPr>
      <w:r>
        <w:rPr>
          <w:rFonts w:ascii="Cambria Math"/>
          <w:w w:val="100"/>
        </w:rPr>
        <w:t>1</w:t>
      </w:r>
    </w:p>
    <w:p>
      <w:pPr>
        <w:pStyle w:val="BodyText"/>
        <w:tabs>
          <w:tab w:pos="1402" w:val="left" w:leader="none"/>
        </w:tabs>
        <w:spacing w:line="180" w:lineRule="exact"/>
        <w:ind w:left="36"/>
        <w:jc w:val="center"/>
        <w:rPr>
          <w:rFonts w:ascii="Cambria Math" w:hAnsi="Cambria Math" w:eastAsia="Cambria Math"/>
        </w:rPr>
      </w:pPr>
      <w:r>
        <w:rPr/>
        <w:pict>
          <v:line style="position:absolute;mso-position-horizontal-relative:page;mso-position-vertical-relative:paragraph;z-index:-398344" from="325.730011pt,5.91658pt" to="332.354011pt,5.91658pt" stroked="true" strokeweight=".84001pt" strokecolor="#000000">
            <w10:wrap type="none"/>
          </v:line>
        </w:pict>
      </w:r>
      <w:r>
        <w:rPr>
          <w:rFonts w:ascii="Cambria Math" w:hAnsi="Cambria Math" w:eastAsia="Cambria Math"/>
        </w:rPr>
        <w:t>�2 →</w:t>
      </w:r>
      <w:r>
        <w:rPr>
          <w:rFonts w:ascii="Cambria Math" w:hAnsi="Cambria Math" w:eastAsia="Cambria Math"/>
          <w:spacing w:val="18"/>
        </w:rPr>
        <w:t> </w:t>
      </w:r>
      <w:r>
        <w:rPr>
          <w:rFonts w:ascii="Cambria Math" w:hAnsi="Cambria Math" w:eastAsia="Cambria Math"/>
        </w:rPr>
        <w:t>�2</w:t>
      </w:r>
      <w:r>
        <w:rPr>
          <w:rFonts w:ascii="Cambria Math" w:hAnsi="Cambria Math" w:eastAsia="Cambria Math"/>
          <w:spacing w:val="-5"/>
        </w:rPr>
        <w:t> </w:t>
      </w:r>
      <w:r>
        <w:rPr>
          <w:rFonts w:ascii="Cambria Math" w:hAnsi="Cambria Math" w:eastAsia="Cambria Math"/>
        </w:rPr>
        <w:t>−</w:t>
        <w:tab/>
        <w:t>�1</w:t>
      </w:r>
    </w:p>
    <w:p>
      <w:pPr>
        <w:pStyle w:val="BodyText"/>
        <w:spacing w:line="221" w:lineRule="exact"/>
        <w:ind w:left="902"/>
        <w:jc w:val="center"/>
        <w:rPr>
          <w:rFonts w:ascii="Cambria Math"/>
        </w:rPr>
      </w:pPr>
      <w:r>
        <w:rPr>
          <w:rFonts w:ascii="Cambria Math"/>
          <w:w w:val="100"/>
        </w:rPr>
        <w:t>2</w:t>
      </w:r>
    </w:p>
    <w:p>
      <w:pPr>
        <w:pStyle w:val="BodyText"/>
        <w:spacing w:line="269" w:lineRule="exact"/>
        <w:ind w:left="1772" w:right="48"/>
        <w:rPr>
          <w:rFonts w:ascii="Cambria Math" w:eastAsia="Cambria Math"/>
        </w:rPr>
      </w:pPr>
      <w:r>
        <w:rPr>
          <w:rFonts w:ascii="Cambria Math" w:eastAsia="Cambria Math"/>
          <w:w w:val="85"/>
        </w:rPr>
        <w:t>�������� ������� �� ��������� ������� �����������</w:t>
      </w:r>
    </w:p>
    <w:p>
      <w:pPr>
        <w:pStyle w:val="BodyText"/>
        <w:rPr>
          <w:rFonts w:ascii="Cambria Math"/>
          <w:sz w:val="20"/>
        </w:rPr>
      </w:pPr>
    </w:p>
    <w:p>
      <w:pPr>
        <w:pStyle w:val="BodyText"/>
        <w:rPr>
          <w:rFonts w:ascii="Cambria Math"/>
          <w:sz w:val="13"/>
        </w:rPr>
      </w:pPr>
    </w:p>
    <w:tbl>
      <w:tblPr>
        <w:tblW w:w="0" w:type="auto"/>
        <w:jc w:val="left"/>
        <w:tblInd w:w="28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1"/>
        <w:gridCol w:w="418"/>
        <w:gridCol w:w="607"/>
        <w:gridCol w:w="525"/>
        <w:gridCol w:w="603"/>
        <w:gridCol w:w="534"/>
      </w:tblGrid>
      <w:tr>
        <w:trPr>
          <w:trHeight w:val="406" w:hRule="exact"/>
        </w:trPr>
        <w:tc>
          <w:tcPr>
            <w:tcW w:w="561" w:type="dxa"/>
          </w:tcPr>
          <w:p>
            <w:pPr/>
          </w:p>
        </w:tc>
        <w:tc>
          <w:tcPr>
            <w:tcW w:w="418" w:type="dxa"/>
          </w:tcPr>
          <w:p>
            <w:pPr>
              <w:pStyle w:val="TableParagraph"/>
              <w:spacing w:line="290" w:lineRule="exact"/>
              <w:ind w:left="9" w:right="33"/>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07" w:type="dxa"/>
          </w:tcPr>
          <w:p>
            <w:pPr>
              <w:pStyle w:val="TableParagraph"/>
              <w:spacing w:line="290" w:lineRule="exact"/>
              <w:ind w:left="85" w:right="89"/>
              <w:rPr>
                <w:rFonts w:ascii="Cambria Math" w:eastAsia="Cambria Math"/>
                <w:sz w:val="17"/>
              </w:rPr>
            </w:pPr>
            <w:r>
              <w:rPr>
                <w:rFonts w:ascii="Cambria Math" w:eastAsia="Cambria Math"/>
                <w:sz w:val="24"/>
              </w:rPr>
              <w:t>�</w:t>
            </w:r>
            <w:r>
              <w:rPr>
                <w:rFonts w:ascii="Cambria Math" w:eastAsia="Cambria Math"/>
                <w:position w:val="-4"/>
                <w:sz w:val="17"/>
              </w:rPr>
              <w:t>2</w:t>
            </w:r>
          </w:p>
        </w:tc>
        <w:tc>
          <w:tcPr>
            <w:tcW w:w="525" w:type="dxa"/>
          </w:tcPr>
          <w:p>
            <w:pPr>
              <w:pStyle w:val="TableParagraph"/>
              <w:spacing w:line="245" w:lineRule="exact"/>
              <w:ind w:right="1"/>
              <w:rPr>
                <w:sz w:val="24"/>
              </w:rPr>
            </w:pPr>
            <w:r>
              <w:rPr>
                <w:sz w:val="24"/>
              </w:rPr>
              <w:t>B</w:t>
            </w:r>
          </w:p>
        </w:tc>
        <w:tc>
          <w:tcPr>
            <w:tcW w:w="603" w:type="dxa"/>
          </w:tcPr>
          <w:p>
            <w:pPr>
              <w:pStyle w:val="TableParagraph"/>
              <w:spacing w:line="290" w:lineRule="exact"/>
              <w:ind w:left="84" w:right="88"/>
              <w:rPr>
                <w:rFonts w:ascii="Cambria Math" w:eastAsia="Cambria Math"/>
                <w:sz w:val="17"/>
              </w:rPr>
            </w:pPr>
            <w:r>
              <w:rPr>
                <w:rFonts w:ascii="Cambria Math" w:eastAsia="Cambria Math"/>
                <w:sz w:val="24"/>
              </w:rPr>
              <w:t>�</w:t>
            </w:r>
            <w:r>
              <w:rPr>
                <w:rFonts w:ascii="Cambria Math" w:eastAsia="Cambria Math"/>
                <w:position w:val="-4"/>
                <w:sz w:val="17"/>
              </w:rPr>
              <w:t>1</w:t>
            </w:r>
          </w:p>
        </w:tc>
        <w:tc>
          <w:tcPr>
            <w:tcW w:w="534" w:type="dxa"/>
          </w:tcPr>
          <w:p>
            <w:pPr>
              <w:pStyle w:val="TableParagraph"/>
              <w:spacing w:line="290" w:lineRule="exact"/>
              <w:ind w:right="198"/>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r>
      <w:tr>
        <w:trPr>
          <w:trHeight w:val="523" w:hRule="exact"/>
        </w:trPr>
        <w:tc>
          <w:tcPr>
            <w:tcW w:w="561" w:type="dxa"/>
          </w:tcPr>
          <w:p>
            <w:pPr>
              <w:pStyle w:val="TableParagraph"/>
              <w:spacing w:before="92"/>
              <w:ind w:right="138"/>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418" w:type="dxa"/>
          </w:tcPr>
          <w:p>
            <w:pPr>
              <w:pStyle w:val="TableParagraph"/>
              <w:spacing w:before="86"/>
              <w:ind w:right="15"/>
              <w:rPr>
                <w:sz w:val="24"/>
              </w:rPr>
            </w:pPr>
            <w:r>
              <w:rPr>
                <w:sz w:val="24"/>
              </w:rPr>
              <w:t>0</w:t>
            </w:r>
          </w:p>
        </w:tc>
        <w:tc>
          <w:tcPr>
            <w:tcW w:w="607" w:type="dxa"/>
          </w:tcPr>
          <w:p>
            <w:pPr>
              <w:pStyle w:val="TableParagraph"/>
              <w:spacing w:before="86"/>
              <w:ind w:left="91" w:right="89"/>
              <w:rPr>
                <w:sz w:val="24"/>
              </w:rPr>
            </w:pPr>
            <w:r>
              <w:rPr>
                <w:sz w:val="24"/>
              </w:rPr>
              <w:t>-5/2</w:t>
            </w:r>
          </w:p>
        </w:tc>
        <w:tc>
          <w:tcPr>
            <w:tcW w:w="525" w:type="dxa"/>
          </w:tcPr>
          <w:p>
            <w:pPr>
              <w:pStyle w:val="TableParagraph"/>
              <w:spacing w:before="86"/>
              <w:ind w:left="89" w:right="88"/>
              <w:rPr>
                <w:sz w:val="24"/>
              </w:rPr>
            </w:pPr>
            <w:r>
              <w:rPr>
                <w:sz w:val="24"/>
              </w:rPr>
              <w:t>3/2</w:t>
            </w:r>
          </w:p>
        </w:tc>
        <w:tc>
          <w:tcPr>
            <w:tcW w:w="603" w:type="dxa"/>
          </w:tcPr>
          <w:p>
            <w:pPr>
              <w:pStyle w:val="TableParagraph"/>
              <w:spacing w:before="86"/>
              <w:ind w:left="88" w:right="88"/>
              <w:rPr>
                <w:sz w:val="24"/>
              </w:rPr>
            </w:pPr>
            <w:r>
              <w:rPr>
                <w:sz w:val="24"/>
              </w:rPr>
              <w:t>-1/2</w:t>
            </w:r>
          </w:p>
        </w:tc>
        <w:tc>
          <w:tcPr>
            <w:tcW w:w="534" w:type="dxa"/>
          </w:tcPr>
          <w:p>
            <w:pPr>
              <w:pStyle w:val="TableParagraph"/>
              <w:spacing w:before="86"/>
              <w:ind w:right="246"/>
              <w:jc w:val="right"/>
              <w:rPr>
                <w:sz w:val="24"/>
              </w:rPr>
            </w:pPr>
            <w:r>
              <w:rPr>
                <w:sz w:val="24"/>
              </w:rPr>
              <w:t>1</w:t>
            </w:r>
          </w:p>
        </w:tc>
      </w:tr>
      <w:tr>
        <w:trPr>
          <w:trHeight w:val="406" w:hRule="exact"/>
        </w:trPr>
        <w:tc>
          <w:tcPr>
            <w:tcW w:w="561" w:type="dxa"/>
          </w:tcPr>
          <w:p>
            <w:pPr>
              <w:pStyle w:val="TableParagraph"/>
              <w:spacing w:before="92"/>
              <w:ind w:right="140"/>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tc>
        <w:tc>
          <w:tcPr>
            <w:tcW w:w="418" w:type="dxa"/>
          </w:tcPr>
          <w:p>
            <w:pPr>
              <w:pStyle w:val="TableParagraph"/>
              <w:spacing w:before="86"/>
              <w:ind w:right="15"/>
              <w:rPr>
                <w:sz w:val="24"/>
              </w:rPr>
            </w:pPr>
            <w:r>
              <w:rPr>
                <w:sz w:val="24"/>
              </w:rPr>
              <w:t>1</w:t>
            </w:r>
          </w:p>
        </w:tc>
        <w:tc>
          <w:tcPr>
            <w:tcW w:w="607" w:type="dxa"/>
          </w:tcPr>
          <w:p>
            <w:pPr>
              <w:pStyle w:val="TableParagraph"/>
              <w:spacing w:before="86"/>
              <w:ind w:left="91" w:right="89"/>
              <w:rPr>
                <w:sz w:val="24"/>
              </w:rPr>
            </w:pPr>
            <w:r>
              <w:rPr>
                <w:sz w:val="24"/>
              </w:rPr>
              <w:t>-2</w:t>
            </w:r>
          </w:p>
        </w:tc>
        <w:tc>
          <w:tcPr>
            <w:tcW w:w="525" w:type="dxa"/>
          </w:tcPr>
          <w:p>
            <w:pPr>
              <w:pStyle w:val="TableParagraph"/>
              <w:spacing w:before="86"/>
              <w:ind w:left="1"/>
              <w:rPr>
                <w:sz w:val="24"/>
              </w:rPr>
            </w:pPr>
            <w:r>
              <w:rPr>
                <w:sz w:val="24"/>
              </w:rPr>
              <w:t>2</w:t>
            </w:r>
          </w:p>
        </w:tc>
        <w:tc>
          <w:tcPr>
            <w:tcW w:w="603" w:type="dxa"/>
          </w:tcPr>
          <w:p>
            <w:pPr>
              <w:pStyle w:val="TableParagraph"/>
              <w:spacing w:before="86"/>
              <w:ind w:right="1"/>
              <w:rPr>
                <w:sz w:val="24"/>
              </w:rPr>
            </w:pPr>
            <w:r>
              <w:rPr>
                <w:sz w:val="24"/>
              </w:rPr>
              <w:t>0</w:t>
            </w:r>
          </w:p>
        </w:tc>
        <w:tc>
          <w:tcPr>
            <w:tcW w:w="534" w:type="dxa"/>
          </w:tcPr>
          <w:p>
            <w:pPr>
              <w:pStyle w:val="TableParagraph"/>
              <w:spacing w:before="86"/>
              <w:ind w:right="246"/>
              <w:jc w:val="right"/>
              <w:rPr>
                <w:sz w:val="24"/>
              </w:rPr>
            </w:pPr>
            <w:r>
              <w:rPr>
                <w:sz w:val="24"/>
              </w:rPr>
              <w:t>1</w:t>
            </w:r>
          </w:p>
        </w:tc>
      </w:tr>
    </w:tbl>
    <w:p>
      <w:pPr>
        <w:pStyle w:val="BodyText"/>
        <w:spacing w:before="4"/>
        <w:rPr>
          <w:rFonts w:ascii="Cambria Math"/>
          <w:sz w:val="12"/>
        </w:rPr>
      </w:pPr>
    </w:p>
    <w:p>
      <w:pPr>
        <w:spacing w:before="63"/>
        <w:ind w:left="0" w:right="14" w:firstLine="0"/>
        <w:jc w:val="center"/>
        <w:rPr>
          <w:rFonts w:ascii="Calibri"/>
          <w:i/>
          <w:sz w:val="18"/>
        </w:rPr>
      </w:pPr>
      <w:r>
        <w:rPr>
          <w:rFonts w:ascii="Calibri"/>
          <w:i/>
          <w:color w:val="44536A"/>
          <w:sz w:val="18"/>
        </w:rPr>
        <w:t>Tabla 18 Segundo tableu equivalente</w:t>
      </w:r>
    </w:p>
    <w:p>
      <w:pPr>
        <w:pStyle w:val="BodyText"/>
        <w:spacing w:before="10"/>
        <w:rPr>
          <w:rFonts w:ascii="Calibri"/>
          <w:i/>
          <w:sz w:val="15"/>
        </w:rPr>
      </w:pPr>
    </w:p>
    <w:p>
      <w:pPr>
        <w:pStyle w:val="BodyText"/>
        <w:spacing w:before="1"/>
        <w:ind w:right="69"/>
        <w:jc w:val="center"/>
        <w:rPr>
          <w:rFonts w:ascii="Cambria Math" w:eastAsia="Cambria Math"/>
        </w:rPr>
      </w:pPr>
      <w:r>
        <w:rPr/>
        <w:t>Entonces el punto b es </w:t>
      </w:r>
      <w:r>
        <w:rPr>
          <w:rFonts w:ascii="Cambria Math" w:eastAsia="Cambria Math"/>
        </w:rPr>
        <w:t>�</w:t>
      </w:r>
      <w:r>
        <w:rPr>
          <w:rFonts w:ascii="Cambria Math" w:eastAsia="Cambria Math"/>
          <w:position w:val="-4"/>
          <w:sz w:val="17"/>
        </w:rPr>
        <w:t>1  </w:t>
      </w:r>
      <w:r>
        <w:rPr>
          <w:rFonts w:ascii="Cambria Math" w:eastAsia="Cambria Math"/>
        </w:rPr>
        <w:t>= 2</w:t>
      </w:r>
    </w:p>
    <w:p>
      <w:pPr>
        <w:pStyle w:val="BodyText"/>
        <w:spacing w:before="5"/>
        <w:rPr>
          <w:rFonts w:ascii="Cambria Math"/>
          <w:sz w:val="20"/>
        </w:rPr>
      </w:pPr>
    </w:p>
    <w:p>
      <w:pPr>
        <w:pStyle w:val="BodyText"/>
        <w:spacing w:line="232" w:lineRule="exact" w:before="59"/>
        <w:ind w:left="1800"/>
        <w:jc w:val="center"/>
        <w:rPr>
          <w:rFonts w:ascii="Cambria Math"/>
        </w:rPr>
      </w:pPr>
      <w:r>
        <w:rPr>
          <w:rFonts w:ascii="Cambria Math"/>
          <w:w w:val="100"/>
        </w:rPr>
        <w:t>1</w:t>
      </w:r>
    </w:p>
    <w:p>
      <w:pPr>
        <w:pStyle w:val="BodyText"/>
        <w:tabs>
          <w:tab w:pos="2313" w:val="left" w:leader="none"/>
        </w:tabs>
        <w:spacing w:line="172" w:lineRule="exact"/>
        <w:ind w:right="12"/>
        <w:jc w:val="center"/>
        <w:rPr>
          <w:rFonts w:ascii="Cambria Math" w:hAnsi="Cambria Math" w:eastAsia="Cambria Math"/>
        </w:rPr>
      </w:pPr>
      <w:r>
        <w:rPr/>
        <w:pict>
          <v:line style="position:absolute;mso-position-horizontal-relative:page;mso-position-vertical-relative:paragraph;z-index:-398320" from="348.190002pt,5.506162pt" to="354.790002pt,5.506162pt" stroked="true" strokeweight=".86401pt" strokecolor="#000000">
            <w10:wrap type="none"/>
          </v:line>
        </w:pict>
      </w:r>
      <w:r>
        <w:rPr>
          <w:rFonts w:ascii="Cambria Math" w:hAnsi="Cambria Math" w:eastAsia="Cambria Math"/>
          <w:w w:val="90"/>
        </w:rPr>
        <w:t>�ℎ��� �� �2 →</w:t>
      </w:r>
      <w:r>
        <w:rPr>
          <w:rFonts w:ascii="Cambria Math" w:hAnsi="Cambria Math" w:eastAsia="Cambria Math"/>
          <w:spacing w:val="-26"/>
          <w:w w:val="90"/>
        </w:rPr>
        <w:t> </w:t>
      </w:r>
      <w:r>
        <w:rPr>
          <w:rFonts w:ascii="Cambria Math" w:hAnsi="Cambria Math" w:eastAsia="Cambria Math"/>
          <w:w w:val="90"/>
        </w:rPr>
        <w:t>�1</w:t>
      </w:r>
      <w:r>
        <w:rPr>
          <w:rFonts w:ascii="Cambria Math" w:hAnsi="Cambria Math" w:eastAsia="Cambria Math"/>
          <w:spacing w:val="-12"/>
          <w:w w:val="90"/>
        </w:rPr>
        <w:t> </w:t>
      </w:r>
      <w:r>
        <w:rPr>
          <w:rFonts w:ascii="Cambria Math" w:hAnsi="Cambria Math" w:eastAsia="Cambria Math"/>
          <w:w w:val="90"/>
        </w:rPr>
        <w:t>+</w:t>
        <w:tab/>
        <w:t>�2</w:t>
      </w:r>
    </w:p>
    <w:p>
      <w:pPr>
        <w:pStyle w:val="BodyText"/>
        <w:spacing w:line="221" w:lineRule="exact"/>
        <w:ind w:left="1800"/>
        <w:jc w:val="center"/>
        <w:rPr>
          <w:rFonts w:ascii="Cambria Math"/>
        </w:rPr>
      </w:pPr>
      <w:r>
        <w:rPr>
          <w:rFonts w:ascii="Cambria Math"/>
          <w:w w:val="100"/>
        </w:rPr>
        <w:t>2</w:t>
      </w:r>
    </w:p>
    <w:p>
      <w:pPr>
        <w:pStyle w:val="BodyText"/>
        <w:spacing w:line="269" w:lineRule="exact"/>
        <w:ind w:left="1772" w:right="48"/>
        <w:rPr>
          <w:rFonts w:ascii="Cambria Math" w:eastAsia="Cambria Math"/>
        </w:rPr>
      </w:pPr>
      <w:r>
        <w:rPr>
          <w:rFonts w:ascii="Cambria Math" w:eastAsia="Cambria Math"/>
          <w:w w:val="85"/>
        </w:rPr>
        <w:t>�������� ������� �� ��������� ������� �����������</w:t>
      </w:r>
    </w:p>
    <w:p>
      <w:pPr>
        <w:pStyle w:val="BodyText"/>
        <w:rPr>
          <w:rFonts w:ascii="Cambria Math"/>
          <w:sz w:val="20"/>
        </w:rPr>
      </w:pPr>
    </w:p>
    <w:p>
      <w:pPr>
        <w:pStyle w:val="BodyText"/>
        <w:spacing w:before="2"/>
        <w:rPr>
          <w:rFonts w:ascii="Cambria Math"/>
          <w:sz w:val="13"/>
        </w:rPr>
      </w:pPr>
    </w:p>
    <w:tbl>
      <w:tblPr>
        <w:tblW w:w="0" w:type="auto"/>
        <w:jc w:val="left"/>
        <w:tblInd w:w="30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9"/>
        <w:gridCol w:w="528"/>
        <w:gridCol w:w="442"/>
        <w:gridCol w:w="381"/>
        <w:gridCol w:w="442"/>
        <w:gridCol w:w="619"/>
      </w:tblGrid>
      <w:tr>
        <w:trPr>
          <w:trHeight w:val="406" w:hRule="exact"/>
        </w:trPr>
        <w:tc>
          <w:tcPr>
            <w:tcW w:w="539" w:type="dxa"/>
          </w:tcPr>
          <w:p>
            <w:pPr/>
          </w:p>
        </w:tc>
        <w:tc>
          <w:tcPr>
            <w:tcW w:w="528" w:type="dxa"/>
          </w:tcPr>
          <w:p>
            <w:pPr>
              <w:pStyle w:val="TableParagraph"/>
              <w:spacing w:line="290" w:lineRule="exact"/>
              <w:ind w:left="74" w:right="78"/>
              <w:rPr>
                <w:rFonts w:ascii="Cambria Math" w:eastAsia="Cambria Math"/>
                <w:sz w:val="17"/>
              </w:rPr>
            </w:pPr>
            <w:r>
              <w:rPr>
                <w:rFonts w:ascii="Cambria Math" w:eastAsia="Cambria Math"/>
                <w:sz w:val="24"/>
              </w:rPr>
              <w:t>�</w:t>
            </w:r>
            <w:r>
              <w:rPr>
                <w:rFonts w:ascii="Cambria Math" w:eastAsia="Cambria Math"/>
                <w:position w:val="-4"/>
                <w:sz w:val="17"/>
              </w:rPr>
              <w:t>1</w:t>
            </w:r>
          </w:p>
        </w:tc>
        <w:tc>
          <w:tcPr>
            <w:tcW w:w="442" w:type="dxa"/>
          </w:tcPr>
          <w:p>
            <w:pPr>
              <w:pStyle w:val="TableParagraph"/>
              <w:spacing w:line="290" w:lineRule="exact"/>
              <w:ind w:left="108" w:right="-4"/>
              <w:jc w:val="lef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381" w:type="dxa"/>
          </w:tcPr>
          <w:p>
            <w:pPr>
              <w:pStyle w:val="TableParagraph"/>
              <w:spacing w:line="245" w:lineRule="exact"/>
              <w:ind w:left="112"/>
              <w:jc w:val="left"/>
              <w:rPr>
                <w:sz w:val="24"/>
              </w:rPr>
            </w:pPr>
            <w:r>
              <w:rPr>
                <w:sz w:val="24"/>
              </w:rPr>
              <w:t>B</w:t>
            </w:r>
          </w:p>
        </w:tc>
        <w:tc>
          <w:tcPr>
            <w:tcW w:w="442" w:type="dxa"/>
          </w:tcPr>
          <w:p>
            <w:pPr>
              <w:pStyle w:val="TableParagraph"/>
              <w:spacing w:line="290" w:lineRule="exact"/>
              <w:ind w:left="108" w:right="-4"/>
              <w:jc w:val="lef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619" w:type="dxa"/>
          </w:tcPr>
          <w:p>
            <w:pPr>
              <w:pStyle w:val="TableParagraph"/>
              <w:spacing w:line="290" w:lineRule="exact"/>
              <w:ind w:left="148"/>
              <w:jc w:val="left"/>
              <w:rPr>
                <w:rFonts w:ascii="Cambria Math" w:eastAsia="Cambria Math"/>
                <w:sz w:val="17"/>
              </w:rPr>
            </w:pPr>
            <w:r>
              <w:rPr>
                <w:rFonts w:ascii="Cambria Math" w:eastAsia="Cambria Math"/>
                <w:sz w:val="24"/>
              </w:rPr>
              <w:t>�</w:t>
            </w:r>
            <w:r>
              <w:rPr>
                <w:rFonts w:ascii="Cambria Math" w:eastAsia="Cambria Math"/>
                <w:position w:val="-4"/>
                <w:sz w:val="17"/>
              </w:rPr>
              <w:t>2</w:t>
            </w:r>
          </w:p>
        </w:tc>
      </w:tr>
      <w:tr>
        <w:trPr>
          <w:trHeight w:val="523" w:hRule="exact"/>
        </w:trPr>
        <w:tc>
          <w:tcPr>
            <w:tcW w:w="539" w:type="dxa"/>
          </w:tcPr>
          <w:p>
            <w:pPr>
              <w:pStyle w:val="TableParagraph"/>
              <w:spacing w:before="92"/>
              <w:ind w:right="113"/>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tc>
        <w:tc>
          <w:tcPr>
            <w:tcW w:w="528" w:type="dxa"/>
          </w:tcPr>
          <w:p>
            <w:pPr>
              <w:pStyle w:val="TableParagraph"/>
              <w:spacing w:before="86"/>
              <w:ind w:left="4"/>
              <w:rPr>
                <w:sz w:val="24"/>
              </w:rPr>
            </w:pPr>
            <w:r>
              <w:rPr>
                <w:sz w:val="24"/>
              </w:rPr>
              <w:t>2</w:t>
            </w:r>
          </w:p>
        </w:tc>
        <w:tc>
          <w:tcPr>
            <w:tcW w:w="442" w:type="dxa"/>
          </w:tcPr>
          <w:p>
            <w:pPr>
              <w:pStyle w:val="TableParagraph"/>
              <w:spacing w:before="86"/>
              <w:ind w:left="163"/>
              <w:jc w:val="left"/>
              <w:rPr>
                <w:sz w:val="24"/>
              </w:rPr>
            </w:pPr>
            <w:r>
              <w:rPr>
                <w:sz w:val="24"/>
              </w:rPr>
              <w:t>1</w:t>
            </w:r>
          </w:p>
        </w:tc>
        <w:tc>
          <w:tcPr>
            <w:tcW w:w="381" w:type="dxa"/>
          </w:tcPr>
          <w:p>
            <w:pPr>
              <w:pStyle w:val="TableParagraph"/>
              <w:spacing w:before="86"/>
              <w:ind w:left="131"/>
              <w:jc w:val="left"/>
              <w:rPr>
                <w:sz w:val="24"/>
              </w:rPr>
            </w:pPr>
            <w:r>
              <w:rPr>
                <w:sz w:val="24"/>
              </w:rPr>
              <w:t>1</w:t>
            </w:r>
          </w:p>
        </w:tc>
        <w:tc>
          <w:tcPr>
            <w:tcW w:w="442" w:type="dxa"/>
          </w:tcPr>
          <w:p>
            <w:pPr>
              <w:pStyle w:val="TableParagraph"/>
              <w:spacing w:before="86"/>
              <w:ind w:left="163"/>
              <w:jc w:val="left"/>
              <w:rPr>
                <w:sz w:val="24"/>
              </w:rPr>
            </w:pPr>
            <w:r>
              <w:rPr>
                <w:sz w:val="24"/>
              </w:rPr>
              <w:t>1</w:t>
            </w:r>
          </w:p>
        </w:tc>
        <w:tc>
          <w:tcPr>
            <w:tcW w:w="619" w:type="dxa"/>
          </w:tcPr>
          <w:p>
            <w:pPr>
              <w:pStyle w:val="TableParagraph"/>
              <w:spacing w:before="86"/>
              <w:ind w:left="206"/>
              <w:jc w:val="left"/>
              <w:rPr>
                <w:sz w:val="24"/>
              </w:rPr>
            </w:pPr>
            <w:r>
              <w:rPr>
                <w:sz w:val="24"/>
              </w:rPr>
              <w:t>0</w:t>
            </w:r>
          </w:p>
        </w:tc>
      </w:tr>
      <w:tr>
        <w:trPr>
          <w:trHeight w:val="406" w:hRule="exact"/>
        </w:trPr>
        <w:tc>
          <w:tcPr>
            <w:tcW w:w="539" w:type="dxa"/>
          </w:tcPr>
          <w:p>
            <w:pPr>
              <w:pStyle w:val="TableParagraph"/>
              <w:spacing w:before="92"/>
              <w:ind w:right="110"/>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528" w:type="dxa"/>
          </w:tcPr>
          <w:p>
            <w:pPr>
              <w:pStyle w:val="TableParagraph"/>
              <w:spacing w:before="86"/>
              <w:ind w:left="74" w:right="70"/>
              <w:rPr>
                <w:sz w:val="24"/>
              </w:rPr>
            </w:pPr>
            <w:r>
              <w:rPr>
                <w:sz w:val="24"/>
              </w:rPr>
              <w:t>5/2</w:t>
            </w:r>
          </w:p>
        </w:tc>
        <w:tc>
          <w:tcPr>
            <w:tcW w:w="442" w:type="dxa"/>
          </w:tcPr>
          <w:p>
            <w:pPr>
              <w:pStyle w:val="TableParagraph"/>
              <w:spacing w:before="86"/>
              <w:ind w:left="163"/>
              <w:jc w:val="left"/>
              <w:rPr>
                <w:sz w:val="24"/>
              </w:rPr>
            </w:pPr>
            <w:r>
              <w:rPr>
                <w:sz w:val="24"/>
              </w:rPr>
              <w:t>0</w:t>
            </w:r>
          </w:p>
        </w:tc>
        <w:tc>
          <w:tcPr>
            <w:tcW w:w="381" w:type="dxa"/>
          </w:tcPr>
          <w:p>
            <w:pPr>
              <w:pStyle w:val="TableParagraph"/>
              <w:spacing w:before="86"/>
              <w:ind w:left="131"/>
              <w:jc w:val="left"/>
              <w:rPr>
                <w:sz w:val="24"/>
              </w:rPr>
            </w:pPr>
            <w:r>
              <w:rPr>
                <w:sz w:val="24"/>
              </w:rPr>
              <w:t>2</w:t>
            </w:r>
          </w:p>
        </w:tc>
        <w:tc>
          <w:tcPr>
            <w:tcW w:w="442" w:type="dxa"/>
          </w:tcPr>
          <w:p>
            <w:pPr>
              <w:pStyle w:val="TableParagraph"/>
              <w:spacing w:before="86"/>
              <w:ind w:left="163"/>
              <w:jc w:val="left"/>
              <w:rPr>
                <w:sz w:val="24"/>
              </w:rPr>
            </w:pPr>
            <w:r>
              <w:rPr>
                <w:sz w:val="24"/>
              </w:rPr>
              <w:t>1</w:t>
            </w:r>
          </w:p>
        </w:tc>
        <w:tc>
          <w:tcPr>
            <w:tcW w:w="619" w:type="dxa"/>
          </w:tcPr>
          <w:p>
            <w:pPr>
              <w:pStyle w:val="TableParagraph"/>
              <w:spacing w:before="86"/>
              <w:ind w:left="112"/>
              <w:jc w:val="left"/>
              <w:rPr>
                <w:sz w:val="24"/>
              </w:rPr>
            </w:pPr>
            <w:r>
              <w:rPr>
                <w:sz w:val="24"/>
              </w:rPr>
              <w:t>1/2</w:t>
            </w:r>
          </w:p>
        </w:tc>
      </w:tr>
    </w:tbl>
    <w:p>
      <w:pPr>
        <w:pStyle w:val="BodyText"/>
        <w:spacing w:before="4"/>
        <w:rPr>
          <w:rFonts w:ascii="Cambria Math"/>
          <w:sz w:val="12"/>
        </w:rPr>
      </w:pPr>
    </w:p>
    <w:p>
      <w:pPr>
        <w:spacing w:before="63"/>
        <w:ind w:left="0" w:right="19" w:firstLine="0"/>
        <w:jc w:val="center"/>
        <w:rPr>
          <w:rFonts w:ascii="Calibri"/>
          <w:i/>
          <w:sz w:val="18"/>
        </w:rPr>
      </w:pPr>
      <w:r>
        <w:rPr>
          <w:rFonts w:ascii="Calibri"/>
          <w:i/>
          <w:color w:val="44536A"/>
          <w:sz w:val="18"/>
        </w:rPr>
        <w:t>Tabla 19 Tercer tableu equivalente</w:t>
      </w:r>
    </w:p>
    <w:p>
      <w:pPr>
        <w:pStyle w:val="BodyText"/>
        <w:spacing w:before="10"/>
        <w:rPr>
          <w:rFonts w:ascii="Calibri"/>
          <w:i/>
          <w:sz w:val="15"/>
        </w:rPr>
      </w:pPr>
    </w:p>
    <w:p>
      <w:pPr>
        <w:pStyle w:val="BodyText"/>
        <w:spacing w:before="1"/>
        <w:ind w:right="14"/>
        <w:jc w:val="center"/>
        <w:rPr>
          <w:rFonts w:ascii="Cambria Math" w:eastAsia="Cambria Math"/>
        </w:rPr>
      </w:pPr>
      <w:r>
        <w:rPr/>
        <w:t>Entonces el punto c es </w:t>
      </w:r>
      <w:r>
        <w:rPr>
          <w:rFonts w:ascii="Cambria Math" w:eastAsia="Cambria Math"/>
        </w:rPr>
        <w:t>�</w:t>
      </w:r>
      <w:r>
        <w:rPr>
          <w:rFonts w:ascii="Cambria Math" w:eastAsia="Cambria Math"/>
          <w:position w:val="-4"/>
          <w:sz w:val="17"/>
        </w:rPr>
        <w:t>2  </w:t>
      </w:r>
      <w:r>
        <w:rPr>
          <w:rFonts w:ascii="Cambria Math" w:eastAsia="Cambria Math"/>
        </w:rPr>
        <w:t>= 1</w:t>
      </w:r>
    </w:p>
    <w:p>
      <w:pPr>
        <w:pStyle w:val="BodyText"/>
        <w:spacing w:before="6"/>
        <w:rPr>
          <w:rFonts w:ascii="Cambria Math"/>
          <w:sz w:val="20"/>
        </w:rPr>
      </w:pPr>
    </w:p>
    <w:p>
      <w:pPr>
        <w:spacing w:after="0"/>
        <w:rPr>
          <w:rFonts w:ascii="Cambria Math"/>
          <w:sz w:val="20"/>
        </w:rPr>
        <w:sectPr>
          <w:headerReference w:type="default" r:id="rId421"/>
          <w:footerReference w:type="default" r:id="rId422"/>
          <w:pgSz w:w="12240" w:h="15840"/>
          <w:pgMar w:header="0" w:footer="1003" w:top="1380" w:bottom="1200" w:left="1600" w:right="1580"/>
          <w:pgNumType w:start="147"/>
        </w:sectPr>
      </w:pPr>
    </w:p>
    <w:p>
      <w:pPr>
        <w:pStyle w:val="BodyText"/>
        <w:spacing w:before="6"/>
        <w:rPr>
          <w:rFonts w:ascii="Cambria Math"/>
          <w:sz w:val="20"/>
        </w:rPr>
      </w:pPr>
    </w:p>
    <w:p>
      <w:pPr>
        <w:pStyle w:val="BodyText"/>
        <w:ind w:left="2505"/>
        <w:rPr>
          <w:rFonts w:ascii="Cambria Math" w:hAnsi="Cambria Math" w:eastAsia="Cambria Math"/>
        </w:rPr>
      </w:pPr>
      <w:r>
        <w:rPr>
          <w:rFonts w:ascii="Cambria Math" w:hAnsi="Cambria Math" w:eastAsia="Cambria Math"/>
          <w:w w:val="85"/>
        </w:rPr>
        <w:t>�ℎ��� �� </w:t>
      </w:r>
      <w:r>
        <w:rPr>
          <w:rFonts w:ascii="Cambria Math" w:hAnsi="Cambria Math" w:eastAsia="Cambria Math"/>
          <w:w w:val="95"/>
        </w:rPr>
        <w:t>�2 →</w:t>
      </w:r>
    </w:p>
    <w:p>
      <w:pPr>
        <w:spacing w:line="232" w:lineRule="exact" w:before="58"/>
        <w:ind w:left="25" w:right="0" w:firstLine="0"/>
        <w:jc w:val="left"/>
        <w:rPr>
          <w:rFonts w:ascii="Cambria Math"/>
          <w:sz w:val="24"/>
        </w:rPr>
      </w:pPr>
      <w:r>
        <w:rPr/>
        <w:br w:type="column"/>
      </w:r>
      <w:r>
        <w:rPr>
          <w:rFonts w:ascii="Cambria Math"/>
          <w:sz w:val="24"/>
        </w:rPr>
        <w:t>1</w:t>
      </w:r>
    </w:p>
    <w:p>
      <w:pPr>
        <w:pStyle w:val="BodyText"/>
        <w:tabs>
          <w:tab w:pos="1014" w:val="left" w:leader="none"/>
        </w:tabs>
        <w:spacing w:line="172" w:lineRule="exact"/>
        <w:ind w:left="198"/>
        <w:rPr>
          <w:rFonts w:ascii="Cambria Math" w:hAnsi="Cambria Math" w:eastAsia="Cambria Math"/>
        </w:rPr>
      </w:pPr>
      <w:r>
        <w:rPr/>
        <w:pict>
          <v:line style="position:absolute;mso-position-horizontal-relative:page;mso-position-vertical-relative:paragraph;z-index:6232" from="283.609985pt,5.50818pt" to="290.209985pt,5.50818pt" stroked="true" strokeweight=".83997pt" strokecolor="#000000">
            <w10:wrap type="none"/>
          </v:line>
        </w:pict>
      </w:r>
      <w:r>
        <w:rPr>
          <w:rFonts w:ascii="Cambria Math" w:hAnsi="Cambria Math" w:eastAsia="Cambria Math"/>
        </w:rPr>
        <w:t>�2,</w:t>
        <w:tab/>
        <w:t>�1 → �2 −</w:t>
      </w:r>
      <w:r>
        <w:rPr>
          <w:rFonts w:ascii="Cambria Math" w:hAnsi="Cambria Math" w:eastAsia="Cambria Math"/>
          <w:spacing w:val="3"/>
        </w:rPr>
        <w:t> </w:t>
      </w:r>
      <w:r>
        <w:rPr>
          <w:rFonts w:ascii="Cambria Math" w:hAnsi="Cambria Math" w:eastAsia="Cambria Math"/>
        </w:rPr>
        <w:t>�1</w:t>
      </w:r>
    </w:p>
    <w:p>
      <w:pPr>
        <w:pStyle w:val="BodyText"/>
        <w:spacing w:line="221" w:lineRule="exact"/>
        <w:ind w:left="25"/>
        <w:rPr>
          <w:rFonts w:ascii="Cambria Math"/>
        </w:rPr>
      </w:pPr>
      <w:r>
        <w:rPr>
          <w:rFonts w:ascii="Cambria Math"/>
          <w:w w:val="100"/>
        </w:rPr>
        <w:t>2</w:t>
      </w:r>
    </w:p>
    <w:p>
      <w:pPr>
        <w:spacing w:after="0" w:line="221" w:lineRule="exact"/>
        <w:rPr>
          <w:rFonts w:ascii="Cambria Math"/>
        </w:rPr>
        <w:sectPr>
          <w:type w:val="continuous"/>
          <w:pgSz w:w="12240" w:h="15840"/>
          <w:pgMar w:top="0" w:bottom="280" w:left="1600" w:right="1580"/>
          <w:cols w:num="2" w:equalWidth="0">
            <w:col w:w="4007" w:space="40"/>
            <w:col w:w="5013"/>
          </w:cols>
        </w:sectPr>
      </w:pPr>
    </w:p>
    <w:p>
      <w:pPr>
        <w:pStyle w:val="BodyText"/>
        <w:spacing w:line="269" w:lineRule="exact"/>
        <w:ind w:left="1772" w:right="48"/>
        <w:rPr>
          <w:rFonts w:ascii="Cambria Math" w:eastAsia="Cambria Math"/>
        </w:rPr>
      </w:pPr>
      <w:r>
        <w:rPr>
          <w:rFonts w:ascii="Cambria Math" w:eastAsia="Cambria Math"/>
          <w:w w:val="85"/>
        </w:rPr>
        <w:t>�������� ������� �� ��������� ������� �����������</w:t>
      </w:r>
    </w:p>
    <w:p>
      <w:pPr>
        <w:spacing w:after="0" w:line="269" w:lineRule="exact"/>
        <w:rPr>
          <w:rFonts w:ascii="Cambria Math" w:eastAsia="Cambria Math"/>
        </w:rPr>
        <w:sectPr>
          <w:type w:val="continuous"/>
          <w:pgSz w:w="12240" w:h="15840"/>
          <w:pgMar w:top="0" w:bottom="280" w:left="1600" w:right="1580"/>
        </w:sectPr>
      </w:pPr>
    </w:p>
    <w:tbl>
      <w:tblPr>
        <w:tblW w:w="0" w:type="auto"/>
        <w:jc w:val="left"/>
        <w:tblInd w:w="294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7"/>
        <w:gridCol w:w="608"/>
        <w:gridCol w:w="447"/>
        <w:gridCol w:w="421"/>
        <w:gridCol w:w="443"/>
        <w:gridCol w:w="699"/>
      </w:tblGrid>
      <w:tr>
        <w:trPr>
          <w:trHeight w:val="407" w:hRule="exact"/>
        </w:trPr>
        <w:tc>
          <w:tcPr>
            <w:tcW w:w="537" w:type="dxa"/>
          </w:tcPr>
          <w:p>
            <w:pPr/>
          </w:p>
        </w:tc>
        <w:tc>
          <w:tcPr>
            <w:tcW w:w="608" w:type="dxa"/>
          </w:tcPr>
          <w:p>
            <w:pPr>
              <w:pStyle w:val="TableParagraph"/>
              <w:spacing w:line="290" w:lineRule="exact"/>
              <w:ind w:left="87" w:right="88"/>
              <w:rPr>
                <w:rFonts w:ascii="Cambria Math" w:eastAsia="Cambria Math"/>
                <w:sz w:val="17"/>
              </w:rPr>
            </w:pPr>
            <w:r>
              <w:rPr>
                <w:rFonts w:ascii="Cambria Math" w:eastAsia="Cambria Math"/>
                <w:sz w:val="24"/>
              </w:rPr>
              <w:t>�</w:t>
            </w:r>
            <w:r>
              <w:rPr>
                <w:rFonts w:ascii="Cambria Math" w:eastAsia="Cambria Math"/>
                <w:position w:val="-4"/>
                <w:sz w:val="17"/>
              </w:rPr>
              <w:t>1</w:t>
            </w:r>
          </w:p>
        </w:tc>
        <w:tc>
          <w:tcPr>
            <w:tcW w:w="447" w:type="dxa"/>
          </w:tcPr>
          <w:p>
            <w:pPr>
              <w:pStyle w:val="TableParagraph"/>
              <w:spacing w:line="290" w:lineRule="exact"/>
              <w:ind w:right="110"/>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2</w:t>
            </w:r>
          </w:p>
        </w:tc>
        <w:tc>
          <w:tcPr>
            <w:tcW w:w="421" w:type="dxa"/>
          </w:tcPr>
          <w:p>
            <w:pPr>
              <w:pStyle w:val="TableParagraph"/>
              <w:spacing w:line="245" w:lineRule="exact"/>
              <w:ind w:left="131"/>
              <w:jc w:val="left"/>
              <w:rPr>
                <w:sz w:val="24"/>
              </w:rPr>
            </w:pPr>
            <w:r>
              <w:rPr>
                <w:sz w:val="24"/>
              </w:rPr>
              <w:t>B</w:t>
            </w:r>
          </w:p>
        </w:tc>
        <w:tc>
          <w:tcPr>
            <w:tcW w:w="443" w:type="dxa"/>
          </w:tcPr>
          <w:p>
            <w:pPr>
              <w:pStyle w:val="TableParagraph"/>
              <w:spacing w:line="290" w:lineRule="exact"/>
              <w:ind w:left="34" w:right="35"/>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99" w:type="dxa"/>
          </w:tcPr>
          <w:p>
            <w:pPr>
              <w:pStyle w:val="TableParagraph"/>
              <w:spacing w:line="290" w:lineRule="exact"/>
              <w:ind w:left="87" w:right="178"/>
              <w:rPr>
                <w:rFonts w:ascii="Cambria Math" w:eastAsia="Cambria Math"/>
                <w:sz w:val="17"/>
              </w:rPr>
            </w:pPr>
            <w:r>
              <w:rPr>
                <w:rFonts w:ascii="Cambria Math" w:eastAsia="Cambria Math"/>
                <w:sz w:val="24"/>
              </w:rPr>
              <w:t>�</w:t>
            </w:r>
            <w:r>
              <w:rPr>
                <w:rFonts w:ascii="Cambria Math" w:eastAsia="Cambria Math"/>
                <w:position w:val="-4"/>
                <w:sz w:val="17"/>
              </w:rPr>
              <w:t>2</w:t>
            </w:r>
          </w:p>
        </w:tc>
      </w:tr>
      <w:tr>
        <w:trPr>
          <w:trHeight w:val="525" w:hRule="exact"/>
        </w:trPr>
        <w:tc>
          <w:tcPr>
            <w:tcW w:w="537" w:type="dxa"/>
          </w:tcPr>
          <w:p>
            <w:pPr>
              <w:pStyle w:val="TableParagraph"/>
              <w:spacing w:before="93"/>
              <w:ind w:left="124" w:right="36"/>
              <w:rPr>
                <w:rFonts w:ascii="Cambria Math" w:eastAsia="Cambria Math"/>
                <w:sz w:val="17"/>
              </w:rPr>
            </w:pPr>
            <w:r>
              <w:rPr>
                <w:rFonts w:ascii="Cambria Math" w:eastAsia="Cambria Math"/>
                <w:sz w:val="24"/>
              </w:rPr>
              <w:t>�</w:t>
            </w:r>
            <w:r>
              <w:rPr>
                <w:rFonts w:ascii="Cambria Math" w:eastAsia="Cambria Math"/>
                <w:position w:val="-4"/>
                <w:sz w:val="17"/>
              </w:rPr>
              <w:t>1</w:t>
            </w:r>
          </w:p>
        </w:tc>
        <w:tc>
          <w:tcPr>
            <w:tcW w:w="608" w:type="dxa"/>
          </w:tcPr>
          <w:p>
            <w:pPr>
              <w:pStyle w:val="TableParagraph"/>
              <w:spacing w:before="87"/>
              <w:ind w:left="93" w:right="88"/>
              <w:rPr>
                <w:sz w:val="24"/>
              </w:rPr>
            </w:pPr>
            <w:r>
              <w:rPr>
                <w:sz w:val="24"/>
              </w:rPr>
              <w:t>-5/2</w:t>
            </w:r>
          </w:p>
        </w:tc>
        <w:tc>
          <w:tcPr>
            <w:tcW w:w="447" w:type="dxa"/>
          </w:tcPr>
          <w:p>
            <w:pPr>
              <w:pStyle w:val="TableParagraph"/>
              <w:spacing w:before="87"/>
              <w:ind w:right="158"/>
              <w:jc w:val="right"/>
              <w:rPr>
                <w:sz w:val="24"/>
              </w:rPr>
            </w:pPr>
            <w:r>
              <w:rPr>
                <w:sz w:val="24"/>
              </w:rPr>
              <w:t>0</w:t>
            </w:r>
          </w:p>
        </w:tc>
        <w:tc>
          <w:tcPr>
            <w:tcW w:w="421" w:type="dxa"/>
          </w:tcPr>
          <w:p>
            <w:pPr>
              <w:pStyle w:val="TableParagraph"/>
              <w:spacing w:before="87"/>
              <w:ind w:left="112"/>
              <w:jc w:val="left"/>
              <w:rPr>
                <w:sz w:val="24"/>
              </w:rPr>
            </w:pPr>
            <w:r>
              <w:rPr>
                <w:sz w:val="24"/>
              </w:rPr>
              <w:t>-2</w:t>
            </w:r>
          </w:p>
        </w:tc>
        <w:tc>
          <w:tcPr>
            <w:tcW w:w="443" w:type="dxa"/>
          </w:tcPr>
          <w:p>
            <w:pPr>
              <w:pStyle w:val="TableParagraph"/>
              <w:spacing w:before="87"/>
              <w:ind w:left="34" w:right="31"/>
              <w:rPr>
                <w:sz w:val="24"/>
              </w:rPr>
            </w:pPr>
            <w:r>
              <w:rPr>
                <w:sz w:val="24"/>
              </w:rPr>
              <w:t>-1</w:t>
            </w:r>
          </w:p>
        </w:tc>
        <w:tc>
          <w:tcPr>
            <w:tcW w:w="699" w:type="dxa"/>
          </w:tcPr>
          <w:p>
            <w:pPr>
              <w:pStyle w:val="TableParagraph"/>
              <w:spacing w:before="87"/>
              <w:ind w:left="93" w:right="178"/>
              <w:rPr>
                <w:sz w:val="24"/>
              </w:rPr>
            </w:pPr>
            <w:r>
              <w:rPr>
                <w:sz w:val="24"/>
              </w:rPr>
              <w:t>-1/2</w:t>
            </w:r>
          </w:p>
        </w:tc>
      </w:tr>
      <w:tr>
        <w:trPr>
          <w:trHeight w:val="406" w:hRule="exact"/>
        </w:trPr>
        <w:tc>
          <w:tcPr>
            <w:tcW w:w="537" w:type="dxa"/>
          </w:tcPr>
          <w:p>
            <w:pPr>
              <w:pStyle w:val="TableParagraph"/>
              <w:spacing w:before="92"/>
              <w:ind w:left="123" w:right="37"/>
              <w:rPr>
                <w:rFonts w:ascii="Cambria Math" w:eastAsia="Cambria Math"/>
                <w:sz w:val="17"/>
              </w:rPr>
            </w:pPr>
            <w:r>
              <w:rPr>
                <w:rFonts w:ascii="Cambria Math" w:eastAsia="Cambria Math"/>
                <w:sz w:val="24"/>
              </w:rPr>
              <w:t>�</w:t>
            </w:r>
            <w:r>
              <w:rPr>
                <w:rFonts w:ascii="Cambria Math" w:eastAsia="Cambria Math"/>
                <w:position w:val="-4"/>
                <w:sz w:val="17"/>
              </w:rPr>
              <w:t>2</w:t>
            </w:r>
          </w:p>
        </w:tc>
        <w:tc>
          <w:tcPr>
            <w:tcW w:w="608" w:type="dxa"/>
          </w:tcPr>
          <w:p>
            <w:pPr>
              <w:pStyle w:val="TableParagraph"/>
              <w:spacing w:before="86"/>
              <w:ind w:left="93" w:right="88"/>
              <w:rPr>
                <w:sz w:val="24"/>
              </w:rPr>
            </w:pPr>
            <w:r>
              <w:rPr>
                <w:sz w:val="24"/>
              </w:rPr>
              <w:t>-1/2</w:t>
            </w:r>
          </w:p>
        </w:tc>
        <w:tc>
          <w:tcPr>
            <w:tcW w:w="447" w:type="dxa"/>
          </w:tcPr>
          <w:p>
            <w:pPr>
              <w:pStyle w:val="TableParagraph"/>
              <w:spacing w:before="86"/>
              <w:ind w:right="158"/>
              <w:jc w:val="right"/>
              <w:rPr>
                <w:sz w:val="24"/>
              </w:rPr>
            </w:pPr>
            <w:r>
              <w:rPr>
                <w:sz w:val="24"/>
              </w:rPr>
              <w:t>1</w:t>
            </w:r>
          </w:p>
        </w:tc>
        <w:tc>
          <w:tcPr>
            <w:tcW w:w="421" w:type="dxa"/>
          </w:tcPr>
          <w:p>
            <w:pPr>
              <w:pStyle w:val="TableParagraph"/>
              <w:spacing w:before="86"/>
              <w:ind w:left="112"/>
              <w:jc w:val="left"/>
              <w:rPr>
                <w:sz w:val="24"/>
              </w:rPr>
            </w:pPr>
            <w:r>
              <w:rPr>
                <w:sz w:val="24"/>
              </w:rPr>
              <w:t>-1</w:t>
            </w:r>
          </w:p>
        </w:tc>
        <w:tc>
          <w:tcPr>
            <w:tcW w:w="443" w:type="dxa"/>
          </w:tcPr>
          <w:p>
            <w:pPr>
              <w:pStyle w:val="TableParagraph"/>
              <w:spacing w:before="86"/>
              <w:ind w:left="6"/>
              <w:rPr>
                <w:sz w:val="24"/>
              </w:rPr>
            </w:pPr>
            <w:r>
              <w:rPr>
                <w:sz w:val="24"/>
              </w:rPr>
              <w:t>0</w:t>
            </w:r>
          </w:p>
        </w:tc>
        <w:tc>
          <w:tcPr>
            <w:tcW w:w="699" w:type="dxa"/>
          </w:tcPr>
          <w:p>
            <w:pPr>
              <w:pStyle w:val="TableParagraph"/>
              <w:spacing w:before="86"/>
              <w:ind w:left="93" w:right="178"/>
              <w:rPr>
                <w:sz w:val="24"/>
              </w:rPr>
            </w:pPr>
            <w:r>
              <w:rPr>
                <w:sz w:val="24"/>
              </w:rPr>
              <w:t>-1/2</w:t>
            </w:r>
          </w:p>
        </w:tc>
      </w:tr>
    </w:tbl>
    <w:p>
      <w:pPr>
        <w:pStyle w:val="BodyText"/>
        <w:spacing w:before="4"/>
        <w:rPr>
          <w:rFonts w:ascii="Cambria Math"/>
          <w:sz w:val="12"/>
        </w:rPr>
      </w:pPr>
    </w:p>
    <w:p>
      <w:pPr>
        <w:spacing w:before="63"/>
        <w:ind w:left="0" w:right="16" w:firstLine="0"/>
        <w:jc w:val="center"/>
        <w:rPr>
          <w:rFonts w:ascii="Calibri"/>
          <w:i/>
          <w:sz w:val="18"/>
        </w:rPr>
      </w:pPr>
      <w:r>
        <w:rPr>
          <w:rFonts w:ascii="Calibri"/>
          <w:i/>
          <w:color w:val="44536A"/>
          <w:sz w:val="18"/>
        </w:rPr>
        <w:t>Tabla 20 Cuarto Tableu Equivalente</w:t>
      </w:r>
    </w:p>
    <w:p>
      <w:pPr>
        <w:pStyle w:val="BodyText"/>
        <w:spacing w:before="10"/>
        <w:rPr>
          <w:rFonts w:ascii="Calibri"/>
          <w:i/>
          <w:sz w:val="15"/>
        </w:rPr>
      </w:pPr>
    </w:p>
    <w:p>
      <w:pPr>
        <w:pStyle w:val="BodyText"/>
        <w:spacing w:before="1"/>
        <w:ind w:right="72"/>
        <w:jc w:val="center"/>
        <w:rPr>
          <w:rFonts w:ascii="Cambria Math" w:hAnsi="Cambria Math" w:eastAsia="Cambria Math"/>
        </w:rPr>
      </w:pPr>
      <w:r>
        <w:rPr/>
        <w:t>Entonces el punto d es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−1</w:t>
      </w:r>
    </w:p>
    <w:p>
      <w:pPr>
        <w:pStyle w:val="BodyText"/>
        <w:spacing w:before="5"/>
        <w:rPr>
          <w:rFonts w:ascii="Cambria Math"/>
          <w:sz w:val="20"/>
        </w:rPr>
      </w:pPr>
    </w:p>
    <w:p>
      <w:pPr>
        <w:spacing w:after="0"/>
        <w:rPr>
          <w:rFonts w:ascii="Cambria Math"/>
          <w:sz w:val="20"/>
        </w:rPr>
        <w:sectPr>
          <w:headerReference w:type="default" r:id="rId423"/>
          <w:footerReference w:type="default" r:id="rId424"/>
          <w:pgSz w:w="12240" w:h="15840"/>
          <w:pgMar w:header="0" w:footer="1003" w:top="1440" w:bottom="1200" w:left="1600" w:right="1580"/>
          <w:pgNumType w:start="148"/>
        </w:sectPr>
      </w:pPr>
    </w:p>
    <w:p>
      <w:pPr>
        <w:pStyle w:val="BodyText"/>
        <w:spacing w:before="7"/>
        <w:rPr>
          <w:rFonts w:ascii="Cambria Math"/>
          <w:sz w:val="20"/>
        </w:rPr>
      </w:pPr>
    </w:p>
    <w:p>
      <w:pPr>
        <w:pStyle w:val="BodyText"/>
        <w:ind w:left="2418"/>
        <w:rPr>
          <w:rFonts w:ascii="Cambria Math" w:hAnsi="Cambria Math" w:eastAsia="Cambria Math"/>
        </w:rPr>
      </w:pPr>
      <w:r>
        <w:rPr>
          <w:rFonts w:ascii="Cambria Math" w:hAnsi="Cambria Math" w:eastAsia="Cambria Math"/>
          <w:w w:val="85"/>
        </w:rPr>
        <w:t>�ℎ��� �� </w:t>
      </w:r>
      <w:r>
        <w:rPr>
          <w:rFonts w:ascii="Cambria Math" w:hAnsi="Cambria Math" w:eastAsia="Cambria Math"/>
          <w:w w:val="95"/>
        </w:rPr>
        <w:t>�2 →</w:t>
      </w:r>
    </w:p>
    <w:p>
      <w:pPr>
        <w:tabs>
          <w:tab w:pos="2207" w:val="left" w:leader="none"/>
        </w:tabs>
        <w:spacing w:line="232" w:lineRule="exact" w:before="59"/>
        <w:ind w:left="25" w:right="2430" w:firstLine="0"/>
        <w:jc w:val="left"/>
        <w:rPr>
          <w:rFonts w:ascii="Cambria Math"/>
          <w:sz w:val="24"/>
        </w:rPr>
      </w:pPr>
      <w:r>
        <w:rPr/>
        <w:br w:type="column"/>
      </w:r>
      <w:r>
        <w:rPr>
          <w:rFonts w:ascii="Cambria Math"/>
          <w:sz w:val="24"/>
        </w:rPr>
        <w:t>2</w:t>
        <w:tab/>
        <w:t>1</w:t>
      </w:r>
    </w:p>
    <w:p>
      <w:pPr>
        <w:pStyle w:val="BodyText"/>
        <w:tabs>
          <w:tab w:pos="1013" w:val="left" w:leader="none"/>
          <w:tab w:pos="2207" w:val="left" w:leader="none"/>
          <w:tab w:pos="2379" w:val="left" w:leader="none"/>
        </w:tabs>
        <w:spacing w:line="136" w:lineRule="auto" w:before="48"/>
        <w:ind w:left="25" w:right="2430" w:firstLine="172"/>
        <w:rPr>
          <w:rFonts w:ascii="Cambria Math" w:hAnsi="Cambria Math" w:eastAsia="Cambria Math"/>
        </w:rPr>
      </w:pPr>
      <w:r>
        <w:rPr/>
        <w:pict>
          <v:line style="position:absolute;mso-position-horizontal-relative:page;mso-position-vertical-relative:paragraph;z-index:-398224" from="279.290009pt,5.479348pt" to="285.890009pt,5.479348pt" stroked="true" strokeweight=".84pt" strokecolor="#000000">
            <w10:wrap type="none"/>
          </v:line>
        </w:pict>
      </w:r>
      <w:r>
        <w:rPr/>
        <w:pict>
          <v:line style="position:absolute;mso-position-horizontal-relative:page;mso-position-vertical-relative:paragraph;z-index:-398200" from="388.390015pt,5.479348pt" to="394.990015pt,5.479348pt" stroked="true" strokeweight=".84pt" strokecolor="#000000">
            <w10:wrap type="none"/>
          </v:line>
        </w:pict>
      </w:r>
      <w:r>
        <w:rPr>
          <w:rFonts w:ascii="Cambria Math" w:hAnsi="Cambria Math" w:eastAsia="Cambria Math"/>
        </w:rPr>
        <w:t>�2,</w:t>
        <w:tab/>
        <w:t>�1 →</w:t>
      </w:r>
      <w:r>
        <w:rPr>
          <w:rFonts w:ascii="Cambria Math" w:hAnsi="Cambria Math" w:eastAsia="Cambria Math"/>
          <w:spacing w:val="14"/>
        </w:rPr>
        <w:t> </w:t>
      </w:r>
      <w:r>
        <w:rPr>
          <w:rFonts w:ascii="Cambria Math" w:hAnsi="Cambria Math" w:eastAsia="Cambria Math"/>
        </w:rPr>
        <w:t>�1</w:t>
      </w:r>
      <w:r>
        <w:rPr>
          <w:rFonts w:ascii="Cambria Math" w:hAnsi="Cambria Math" w:eastAsia="Cambria Math"/>
          <w:spacing w:val="-4"/>
        </w:rPr>
        <w:t> </w:t>
      </w:r>
      <w:r>
        <w:rPr>
          <w:rFonts w:ascii="Cambria Math" w:hAnsi="Cambria Math" w:eastAsia="Cambria Math"/>
        </w:rPr>
        <w:t>−</w:t>
        <w:tab/>
        <w:tab/>
        <w:t> �2</w:t>
      </w:r>
      <w:r>
        <w:rPr>
          <w:rFonts w:ascii="Cambria Math" w:hAnsi="Cambria Math" w:eastAsia="Cambria Math"/>
          <w:spacing w:val="-3"/>
        </w:rPr>
        <w:t> </w:t>
      </w:r>
      <w:r>
        <w:rPr>
          <w:rFonts w:ascii="Cambria Math" w:hAnsi="Cambria Math" w:eastAsia="Cambria Math"/>
        </w:rPr>
        <w:t>5</w:t>
        <w:tab/>
        <w:tab/>
        <w:t>2</w:t>
      </w:r>
    </w:p>
    <w:p>
      <w:pPr>
        <w:spacing w:after="0" w:line="136" w:lineRule="auto"/>
        <w:rPr>
          <w:rFonts w:ascii="Cambria Math" w:hAnsi="Cambria Math" w:eastAsia="Cambria Math"/>
        </w:rPr>
        <w:sectPr>
          <w:type w:val="continuous"/>
          <w:pgSz w:w="12240" w:h="15840"/>
          <w:pgMar w:top="0" w:bottom="280" w:left="1600" w:right="1580"/>
          <w:cols w:num="2" w:equalWidth="0">
            <w:col w:w="3921" w:space="40"/>
            <w:col w:w="5099"/>
          </w:cols>
        </w:sectPr>
      </w:pPr>
    </w:p>
    <w:p>
      <w:pPr>
        <w:pStyle w:val="BodyText"/>
        <w:spacing w:before="12"/>
        <w:ind w:left="1772" w:right="48"/>
        <w:rPr>
          <w:rFonts w:ascii="Cambria Math" w:eastAsia="Cambria Math"/>
        </w:rPr>
      </w:pPr>
      <w:r>
        <w:rPr>
          <w:rFonts w:ascii="Cambria Math" w:eastAsia="Cambria Math"/>
          <w:w w:val="85"/>
        </w:rPr>
        <w:t>�������� ������� �� ��������� ������� �����������</w:t>
      </w:r>
    </w:p>
    <w:p>
      <w:pPr>
        <w:pStyle w:val="BodyText"/>
        <w:rPr>
          <w:rFonts w:ascii="Cambria Math"/>
          <w:sz w:val="20"/>
        </w:rPr>
      </w:pPr>
    </w:p>
    <w:p>
      <w:pPr>
        <w:pStyle w:val="BodyText"/>
        <w:spacing w:after="1"/>
        <w:rPr>
          <w:rFonts w:ascii="Cambria Math"/>
          <w:sz w:val="13"/>
        </w:rPr>
      </w:pPr>
    </w:p>
    <w:tbl>
      <w:tblPr>
        <w:tblW w:w="0" w:type="auto"/>
        <w:jc w:val="left"/>
        <w:tblInd w:w="278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5"/>
        <w:gridCol w:w="420"/>
        <w:gridCol w:w="451"/>
        <w:gridCol w:w="648"/>
        <w:gridCol w:w="643"/>
        <w:gridCol w:w="735"/>
      </w:tblGrid>
      <w:tr>
        <w:trPr>
          <w:trHeight w:val="406" w:hRule="exact"/>
        </w:trPr>
        <w:tc>
          <w:tcPr>
            <w:tcW w:w="565" w:type="dxa"/>
          </w:tcPr>
          <w:p>
            <w:pPr/>
          </w:p>
        </w:tc>
        <w:tc>
          <w:tcPr>
            <w:tcW w:w="420" w:type="dxa"/>
          </w:tcPr>
          <w:p>
            <w:pPr>
              <w:pStyle w:val="TableParagraph"/>
              <w:spacing w:line="290" w:lineRule="exact"/>
              <w:ind w:left="86" w:right="-4"/>
              <w:jc w:val="left"/>
              <w:rPr>
                <w:rFonts w:ascii="Cambria Math" w:eastAsia="Cambria Math"/>
                <w:sz w:val="17"/>
              </w:rPr>
            </w:pPr>
            <w:r>
              <w:rPr>
                <w:rFonts w:ascii="Cambria Math" w:eastAsia="Cambria Math"/>
                <w:w w:val="95"/>
                <w:sz w:val="24"/>
              </w:rPr>
              <w:t>�</w:t>
            </w:r>
            <w:r>
              <w:rPr>
                <w:rFonts w:ascii="Cambria Math" w:eastAsia="Cambria Math"/>
                <w:w w:val="95"/>
                <w:position w:val="-4"/>
                <w:sz w:val="17"/>
              </w:rPr>
              <w:t>1</w:t>
            </w:r>
          </w:p>
        </w:tc>
        <w:tc>
          <w:tcPr>
            <w:tcW w:w="451" w:type="dxa"/>
          </w:tcPr>
          <w:p>
            <w:pPr>
              <w:pStyle w:val="TableParagraph"/>
              <w:spacing w:line="290" w:lineRule="exact"/>
              <w:ind w:left="38" w:right="38"/>
              <w:rPr>
                <w:rFonts w:ascii="Cambria Math" w:eastAsia="Cambria Math"/>
                <w:sz w:val="17"/>
              </w:rPr>
            </w:pPr>
            <w:r>
              <w:rPr>
                <w:rFonts w:ascii="Cambria Math" w:eastAsia="Cambria Math"/>
                <w:sz w:val="24"/>
              </w:rPr>
              <w:t>�</w:t>
            </w:r>
            <w:r>
              <w:rPr>
                <w:rFonts w:ascii="Cambria Math" w:eastAsia="Cambria Math"/>
                <w:position w:val="-4"/>
                <w:sz w:val="17"/>
              </w:rPr>
              <w:t>2</w:t>
            </w:r>
          </w:p>
        </w:tc>
        <w:tc>
          <w:tcPr>
            <w:tcW w:w="648" w:type="dxa"/>
          </w:tcPr>
          <w:p>
            <w:pPr>
              <w:pStyle w:val="TableParagraph"/>
              <w:spacing w:line="245" w:lineRule="exact"/>
              <w:ind w:left="1"/>
              <w:rPr>
                <w:sz w:val="24"/>
              </w:rPr>
            </w:pPr>
            <w:r>
              <w:rPr>
                <w:sz w:val="24"/>
              </w:rPr>
              <w:t>B</w:t>
            </w:r>
          </w:p>
        </w:tc>
        <w:tc>
          <w:tcPr>
            <w:tcW w:w="643" w:type="dxa"/>
          </w:tcPr>
          <w:p>
            <w:pPr>
              <w:pStyle w:val="TableParagraph"/>
              <w:spacing w:line="290" w:lineRule="exact"/>
              <w:ind w:left="80" w:right="88"/>
              <w:rPr>
                <w:rFonts w:ascii="Cambria Math" w:eastAsia="Cambria Math"/>
                <w:sz w:val="17"/>
              </w:rPr>
            </w:pPr>
            <w:r>
              <w:rPr>
                <w:rFonts w:ascii="Cambria Math" w:eastAsia="Cambria Math"/>
                <w:sz w:val="24"/>
              </w:rPr>
              <w:t>�</w:t>
            </w:r>
            <w:r>
              <w:rPr>
                <w:rFonts w:ascii="Cambria Math" w:eastAsia="Cambria Math"/>
                <w:position w:val="-4"/>
                <w:sz w:val="17"/>
              </w:rPr>
              <w:t>1</w:t>
            </w:r>
          </w:p>
        </w:tc>
        <w:tc>
          <w:tcPr>
            <w:tcW w:w="735" w:type="dxa"/>
          </w:tcPr>
          <w:p>
            <w:pPr>
              <w:pStyle w:val="TableParagraph"/>
              <w:spacing w:line="290" w:lineRule="exact"/>
              <w:ind w:left="78" w:right="178"/>
              <w:rPr>
                <w:rFonts w:ascii="Cambria Math" w:eastAsia="Cambria Math"/>
                <w:sz w:val="17"/>
              </w:rPr>
            </w:pPr>
            <w:r>
              <w:rPr>
                <w:rFonts w:ascii="Cambria Math" w:eastAsia="Cambria Math"/>
                <w:sz w:val="24"/>
              </w:rPr>
              <w:t>�</w:t>
            </w:r>
            <w:r>
              <w:rPr>
                <w:rFonts w:ascii="Cambria Math" w:eastAsia="Cambria Math"/>
                <w:position w:val="-4"/>
                <w:sz w:val="17"/>
              </w:rPr>
              <w:t>2</w:t>
            </w:r>
          </w:p>
        </w:tc>
      </w:tr>
      <w:tr>
        <w:trPr>
          <w:trHeight w:val="523" w:hRule="exact"/>
        </w:trPr>
        <w:tc>
          <w:tcPr>
            <w:tcW w:w="565" w:type="dxa"/>
          </w:tcPr>
          <w:p>
            <w:pPr>
              <w:pStyle w:val="TableParagraph"/>
              <w:spacing w:before="92"/>
              <w:ind w:left="123" w:right="65"/>
              <w:rPr>
                <w:rFonts w:ascii="Cambria Math" w:eastAsia="Cambria Math"/>
                <w:sz w:val="17"/>
              </w:rPr>
            </w:pPr>
            <w:r>
              <w:rPr>
                <w:rFonts w:ascii="Cambria Math" w:eastAsia="Cambria Math"/>
                <w:sz w:val="24"/>
              </w:rPr>
              <w:t>�</w:t>
            </w:r>
            <w:r>
              <w:rPr>
                <w:rFonts w:ascii="Cambria Math" w:eastAsia="Cambria Math"/>
                <w:position w:val="-4"/>
                <w:sz w:val="17"/>
              </w:rPr>
              <w:t>1</w:t>
            </w:r>
          </w:p>
        </w:tc>
        <w:tc>
          <w:tcPr>
            <w:tcW w:w="420" w:type="dxa"/>
          </w:tcPr>
          <w:p>
            <w:pPr>
              <w:pStyle w:val="TableParagraph"/>
              <w:spacing w:before="86"/>
              <w:ind w:left="141"/>
              <w:jc w:val="left"/>
              <w:rPr>
                <w:sz w:val="24"/>
              </w:rPr>
            </w:pPr>
            <w:r>
              <w:rPr>
                <w:sz w:val="24"/>
              </w:rPr>
              <w:t>1</w:t>
            </w:r>
          </w:p>
        </w:tc>
        <w:tc>
          <w:tcPr>
            <w:tcW w:w="451" w:type="dxa"/>
          </w:tcPr>
          <w:p>
            <w:pPr>
              <w:pStyle w:val="TableParagraph"/>
              <w:spacing w:before="86"/>
              <w:ind w:left="9"/>
              <w:rPr>
                <w:sz w:val="24"/>
              </w:rPr>
            </w:pPr>
            <w:r>
              <w:rPr>
                <w:sz w:val="24"/>
              </w:rPr>
              <w:t>0</w:t>
            </w:r>
          </w:p>
        </w:tc>
        <w:tc>
          <w:tcPr>
            <w:tcW w:w="648" w:type="dxa"/>
          </w:tcPr>
          <w:p>
            <w:pPr>
              <w:pStyle w:val="TableParagraph"/>
              <w:spacing w:before="86"/>
              <w:ind w:left="92" w:right="88"/>
              <w:rPr>
                <w:sz w:val="24"/>
              </w:rPr>
            </w:pPr>
            <w:r>
              <w:rPr>
                <w:sz w:val="24"/>
              </w:rPr>
              <w:t>8/10</w:t>
            </w:r>
          </w:p>
        </w:tc>
        <w:tc>
          <w:tcPr>
            <w:tcW w:w="643" w:type="dxa"/>
          </w:tcPr>
          <w:p>
            <w:pPr>
              <w:pStyle w:val="TableParagraph"/>
              <w:spacing w:before="86"/>
              <w:ind w:left="88" w:right="88"/>
              <w:rPr>
                <w:sz w:val="24"/>
              </w:rPr>
            </w:pPr>
            <w:r>
              <w:rPr>
                <w:sz w:val="24"/>
              </w:rPr>
              <w:t>4/10</w:t>
            </w:r>
          </w:p>
        </w:tc>
        <w:tc>
          <w:tcPr>
            <w:tcW w:w="735" w:type="dxa"/>
          </w:tcPr>
          <w:p>
            <w:pPr>
              <w:pStyle w:val="TableParagraph"/>
              <w:spacing w:before="86"/>
              <w:ind w:left="89" w:right="178"/>
              <w:rPr>
                <w:sz w:val="24"/>
              </w:rPr>
            </w:pPr>
            <w:r>
              <w:rPr>
                <w:sz w:val="24"/>
              </w:rPr>
              <w:t>2/10</w:t>
            </w:r>
          </w:p>
        </w:tc>
      </w:tr>
      <w:tr>
        <w:trPr>
          <w:trHeight w:val="406" w:hRule="exact"/>
        </w:trPr>
        <w:tc>
          <w:tcPr>
            <w:tcW w:w="565" w:type="dxa"/>
          </w:tcPr>
          <w:p>
            <w:pPr>
              <w:pStyle w:val="TableParagraph"/>
              <w:spacing w:before="92"/>
              <w:ind w:left="123" w:right="65"/>
              <w:rPr>
                <w:rFonts w:ascii="Cambria Math" w:eastAsia="Cambria Math"/>
                <w:sz w:val="17"/>
              </w:rPr>
            </w:pPr>
            <w:r>
              <w:rPr>
                <w:rFonts w:ascii="Cambria Math" w:eastAsia="Cambria Math"/>
                <w:sz w:val="24"/>
              </w:rPr>
              <w:t>�</w:t>
            </w:r>
            <w:r>
              <w:rPr>
                <w:rFonts w:ascii="Cambria Math" w:eastAsia="Cambria Math"/>
                <w:position w:val="-4"/>
                <w:sz w:val="17"/>
              </w:rPr>
              <w:t>2</w:t>
            </w:r>
          </w:p>
        </w:tc>
        <w:tc>
          <w:tcPr>
            <w:tcW w:w="420" w:type="dxa"/>
          </w:tcPr>
          <w:p>
            <w:pPr>
              <w:pStyle w:val="TableParagraph"/>
              <w:spacing w:before="86"/>
              <w:ind w:left="141"/>
              <w:jc w:val="left"/>
              <w:rPr>
                <w:sz w:val="24"/>
              </w:rPr>
            </w:pPr>
            <w:r>
              <w:rPr>
                <w:sz w:val="24"/>
              </w:rPr>
              <w:t>0</w:t>
            </w:r>
          </w:p>
        </w:tc>
        <w:tc>
          <w:tcPr>
            <w:tcW w:w="451" w:type="dxa"/>
          </w:tcPr>
          <w:p>
            <w:pPr>
              <w:pStyle w:val="TableParagraph"/>
              <w:spacing w:before="86"/>
              <w:ind w:left="9"/>
              <w:rPr>
                <w:sz w:val="24"/>
              </w:rPr>
            </w:pPr>
            <w:r>
              <w:rPr>
                <w:sz w:val="24"/>
              </w:rPr>
              <w:t>1</w:t>
            </w:r>
          </w:p>
        </w:tc>
        <w:tc>
          <w:tcPr>
            <w:tcW w:w="648" w:type="dxa"/>
          </w:tcPr>
          <w:p>
            <w:pPr>
              <w:pStyle w:val="TableParagraph"/>
              <w:spacing w:before="86"/>
              <w:ind w:left="90" w:right="88"/>
              <w:rPr>
                <w:sz w:val="24"/>
              </w:rPr>
            </w:pPr>
            <w:r>
              <w:rPr>
                <w:sz w:val="24"/>
              </w:rPr>
              <w:t>-3/5</w:t>
            </w:r>
          </w:p>
        </w:tc>
        <w:tc>
          <w:tcPr>
            <w:tcW w:w="643" w:type="dxa"/>
          </w:tcPr>
          <w:p>
            <w:pPr>
              <w:pStyle w:val="TableParagraph"/>
              <w:spacing w:before="86"/>
              <w:ind w:left="88" w:right="88"/>
              <w:rPr>
                <w:sz w:val="24"/>
              </w:rPr>
            </w:pPr>
            <w:r>
              <w:rPr>
                <w:sz w:val="24"/>
              </w:rPr>
              <w:t>1/5</w:t>
            </w:r>
          </w:p>
        </w:tc>
        <w:tc>
          <w:tcPr>
            <w:tcW w:w="735" w:type="dxa"/>
          </w:tcPr>
          <w:p>
            <w:pPr>
              <w:pStyle w:val="TableParagraph"/>
              <w:spacing w:before="86"/>
              <w:ind w:left="87" w:right="178"/>
              <w:rPr>
                <w:sz w:val="24"/>
              </w:rPr>
            </w:pPr>
            <w:r>
              <w:rPr>
                <w:sz w:val="24"/>
              </w:rPr>
              <w:t>-2/5</w:t>
            </w:r>
          </w:p>
        </w:tc>
      </w:tr>
    </w:tbl>
    <w:p>
      <w:pPr>
        <w:pStyle w:val="BodyText"/>
        <w:spacing w:before="4"/>
        <w:rPr>
          <w:rFonts w:ascii="Cambria Math"/>
          <w:sz w:val="12"/>
        </w:rPr>
      </w:pPr>
    </w:p>
    <w:p>
      <w:pPr>
        <w:spacing w:before="63"/>
        <w:ind w:left="0" w:right="19" w:firstLine="0"/>
        <w:jc w:val="center"/>
        <w:rPr>
          <w:rFonts w:ascii="Calibri"/>
          <w:i/>
          <w:sz w:val="18"/>
        </w:rPr>
      </w:pPr>
      <w:r>
        <w:rPr>
          <w:rFonts w:ascii="Calibri"/>
          <w:i/>
          <w:color w:val="44536A"/>
          <w:sz w:val="18"/>
        </w:rPr>
        <w:t>Tabla 21 Quinto tableu equivalente</w:t>
      </w:r>
    </w:p>
    <w:p>
      <w:pPr>
        <w:pStyle w:val="BodyText"/>
        <w:spacing w:before="7"/>
        <w:rPr>
          <w:rFonts w:ascii="Calibri"/>
          <w:i/>
          <w:sz w:val="14"/>
        </w:rPr>
      </w:pPr>
    </w:p>
    <w:p>
      <w:pPr>
        <w:pStyle w:val="BodyText"/>
        <w:spacing w:line="307" w:lineRule="exact"/>
        <w:ind w:right="70"/>
        <w:jc w:val="center"/>
        <w:rPr>
          <w:rFonts w:ascii="Cambria Math" w:hAnsi="Cambria Math" w:eastAsia="Cambria Math"/>
        </w:rPr>
      </w:pPr>
      <w:r>
        <w:rPr/>
        <w:pict>
          <v:line style="position:absolute;mso-position-horizontal-relative:page;mso-position-vertical-relative:paragraph;z-index:-398176" from="333.670013pt,11.656664pt" to="343.510013pt,11.656664pt" stroked="true" strokeweight=".84pt" strokecolor="#000000">
            <w10:wrap type="none"/>
          </v:line>
        </w:pict>
      </w:r>
      <w:r>
        <w:rPr/>
        <w:pict>
          <v:shape style="position:absolute;margin-left:312.529999pt;margin-top:10.847689pt;width:56.35pt;height:8.550pt;mso-position-horizontal-relative:page;mso-position-vertical-relative:paragraph;z-index:-398152" type="#_x0000_t202" filled="false" stroked="false">
            <v:textbox inset="0,0,0,0">
              <w:txbxContent>
                <w:p>
                  <w:pPr>
                    <w:tabs>
                      <w:tab w:pos="1027" w:val="left" w:leader="none"/>
                    </w:tabs>
                    <w:spacing w:line="170" w:lineRule="exact" w:before="0"/>
                    <w:ind w:left="0" w:right="0" w:firstLine="0"/>
                    <w:jc w:val="left"/>
                    <w:rPr>
                      <w:rFonts w:ascii="Cambria Math"/>
                      <w:sz w:val="17"/>
                    </w:rPr>
                  </w:pPr>
                  <w:r>
                    <w:rPr>
                      <w:rFonts w:ascii="Cambria Math"/>
                      <w:w w:val="105"/>
                      <w:sz w:val="17"/>
                    </w:rPr>
                    <w:t>1</w:t>
                    <w:tab/>
                    <w:t>2</w:t>
                  </w:r>
                </w:p>
              </w:txbxContent>
            </v:textbox>
            <w10:wrap type="none"/>
          </v:shape>
        </w:pict>
      </w:r>
      <w:r>
        <w:rPr/>
        <w:t>Entonces el punto e es </w:t>
      </w:r>
      <w:r>
        <w:rPr>
          <w:rFonts w:ascii="Cambria Math" w:hAnsi="Cambria Math" w:eastAsia="Cambria Math"/>
        </w:rPr>
        <w:t>�  =  </w:t>
      </w:r>
      <w:r>
        <w:rPr>
          <w:rFonts w:ascii="Cambria Math" w:hAnsi="Cambria Math" w:eastAsia="Cambria Math"/>
          <w:position w:val="14"/>
          <w:sz w:val="17"/>
        </w:rPr>
        <w:t>8   </w:t>
      </w:r>
      <w:r>
        <w:rPr>
          <w:rFonts w:ascii="Cambria Math" w:hAnsi="Cambria Math" w:eastAsia="Cambria Math"/>
        </w:rPr>
        <w:t>� �   = −3/5</w:t>
      </w:r>
    </w:p>
    <w:p>
      <w:pPr>
        <w:spacing w:line="152" w:lineRule="exact" w:before="0"/>
        <w:ind w:left="1383" w:right="100" w:firstLine="0"/>
        <w:jc w:val="center"/>
        <w:rPr>
          <w:rFonts w:ascii="Cambria Math"/>
          <w:sz w:val="17"/>
        </w:rPr>
      </w:pPr>
      <w:r>
        <w:rPr>
          <w:rFonts w:ascii="Cambria Math"/>
          <w:w w:val="105"/>
          <w:sz w:val="17"/>
        </w:rPr>
        <w:t>10</w:t>
      </w:r>
    </w:p>
    <w:p>
      <w:pPr>
        <w:pStyle w:val="BodyText"/>
        <w:spacing w:before="8"/>
        <w:rPr>
          <w:rFonts w:ascii="Cambria Math"/>
          <w:sz w:val="21"/>
        </w:rPr>
      </w:pPr>
    </w:p>
    <w:p>
      <w:pPr>
        <w:pStyle w:val="BodyText"/>
        <w:spacing w:line="276" w:lineRule="auto" w:before="69"/>
        <w:ind w:left="102" w:right="116"/>
        <w:jc w:val="both"/>
      </w:pPr>
      <w:r>
        <w:rPr/>
        <w:t>Una</w:t>
      </w:r>
      <w:r>
        <w:rPr>
          <w:spacing w:val="-11"/>
        </w:rPr>
        <w:t> </w:t>
      </w:r>
      <w:r>
        <w:rPr/>
        <w:t>vez</w:t>
      </w:r>
      <w:r>
        <w:rPr>
          <w:spacing w:val="-8"/>
        </w:rPr>
        <w:t> </w:t>
      </w:r>
      <w:r>
        <w:rPr/>
        <w:t>obtenidos</w:t>
      </w:r>
      <w:r>
        <w:rPr>
          <w:spacing w:val="-9"/>
        </w:rPr>
        <w:t> </w:t>
      </w:r>
      <w:r>
        <w:rPr/>
        <w:t>los</w:t>
      </w:r>
      <w:r>
        <w:rPr>
          <w:spacing w:val="-9"/>
        </w:rPr>
        <w:t> </w:t>
      </w:r>
      <w:r>
        <w:rPr/>
        <w:t>puntos,</w:t>
      </w:r>
      <w:r>
        <w:rPr>
          <w:spacing w:val="-9"/>
        </w:rPr>
        <w:t> </w:t>
      </w:r>
      <w:r>
        <w:rPr/>
        <w:t>podemos</w:t>
      </w:r>
      <w:r>
        <w:rPr>
          <w:spacing w:val="-9"/>
        </w:rPr>
        <w:t> </w:t>
      </w:r>
      <w:r>
        <w:rPr/>
        <w:t>apreciar</w:t>
      </w:r>
      <w:r>
        <w:rPr>
          <w:spacing w:val="-8"/>
        </w:rPr>
        <w:t> </w:t>
      </w:r>
      <w:r>
        <w:rPr/>
        <w:t>cómo</w:t>
      </w:r>
      <w:r>
        <w:rPr>
          <w:spacing w:val="-9"/>
        </w:rPr>
        <w:t> </w:t>
      </w:r>
      <w:r>
        <w:rPr/>
        <w:t>se</w:t>
      </w:r>
      <w:r>
        <w:rPr>
          <w:spacing w:val="-10"/>
        </w:rPr>
        <w:t> </w:t>
      </w:r>
      <w:r>
        <w:rPr/>
        <w:t>desplazaron</w:t>
      </w:r>
      <w:r>
        <w:rPr>
          <w:spacing w:val="-10"/>
        </w:rPr>
        <w:t> </w:t>
      </w:r>
      <w:r>
        <w:rPr/>
        <w:t>en</w:t>
      </w:r>
      <w:r>
        <w:rPr>
          <w:spacing w:val="-10"/>
        </w:rPr>
        <w:t> </w:t>
      </w:r>
      <w:r>
        <w:rPr/>
        <w:t>la</w:t>
      </w:r>
      <w:r>
        <w:rPr>
          <w:spacing w:val="-10"/>
        </w:rPr>
        <w:t> </w:t>
      </w:r>
      <w:r>
        <w:rPr/>
        <w:t>siguiente</w:t>
      </w:r>
      <w:r>
        <w:rPr>
          <w:spacing w:val="-8"/>
        </w:rPr>
        <w:t> </w:t>
      </w:r>
      <w:r>
        <w:rPr/>
        <w:t>gráfica, siendo</w:t>
      </w:r>
      <w:r>
        <w:rPr>
          <w:spacing w:val="-4"/>
        </w:rPr>
        <w:t> </w:t>
      </w:r>
      <w:r>
        <w:rPr/>
        <w:t>los</w:t>
      </w:r>
      <w:r>
        <w:rPr>
          <w:spacing w:val="-3"/>
        </w:rPr>
        <w:t> </w:t>
      </w:r>
      <w:r>
        <w:rPr/>
        <w:t>puntos</w:t>
      </w:r>
      <w:r>
        <w:rPr>
          <w:spacing w:val="-6"/>
        </w:rPr>
        <w:t> </w:t>
      </w:r>
      <w:r>
        <w:rPr/>
        <w:t>extremos</w:t>
      </w:r>
      <w:r>
        <w:rPr>
          <w:spacing w:val="-4"/>
        </w:rPr>
        <w:t> </w:t>
      </w:r>
      <w:r>
        <w:rPr/>
        <w:t>obtenidos</w:t>
      </w:r>
      <w:r>
        <w:rPr>
          <w:spacing w:val="-4"/>
        </w:rPr>
        <w:t> </w:t>
      </w:r>
      <w:r>
        <w:rPr/>
        <w:t>en</w:t>
      </w:r>
      <w:r>
        <w:rPr>
          <w:spacing w:val="-4"/>
        </w:rPr>
        <w:t> </w:t>
      </w:r>
      <w:r>
        <w:rPr/>
        <w:t>cada</w:t>
      </w:r>
      <w:r>
        <w:rPr>
          <w:spacing w:val="-5"/>
        </w:rPr>
        <w:t> </w:t>
      </w:r>
      <w:r>
        <w:rPr/>
        <w:t>tableu</w:t>
      </w:r>
      <w:r>
        <w:rPr>
          <w:spacing w:val="-4"/>
        </w:rPr>
        <w:t> </w:t>
      </w:r>
      <w:r>
        <w:rPr/>
        <w:t>resultante,</w:t>
      </w:r>
      <w:r>
        <w:rPr>
          <w:spacing w:val="-4"/>
        </w:rPr>
        <w:t> </w:t>
      </w:r>
      <w:r>
        <w:rPr/>
        <w:t>al</w:t>
      </w:r>
      <w:r>
        <w:rPr>
          <w:spacing w:val="-3"/>
        </w:rPr>
        <w:t> </w:t>
      </w:r>
      <w:r>
        <w:rPr/>
        <w:t>unir</w:t>
      </w:r>
      <w:r>
        <w:rPr>
          <w:spacing w:val="-4"/>
        </w:rPr>
        <w:t> </w:t>
      </w:r>
      <w:r>
        <w:rPr/>
        <w:t>los</w:t>
      </w:r>
      <w:r>
        <w:rPr>
          <w:spacing w:val="-6"/>
        </w:rPr>
        <w:t> </w:t>
      </w:r>
      <w:r>
        <w:rPr/>
        <w:t>puntos</w:t>
      </w:r>
      <w:r>
        <w:rPr>
          <w:spacing w:val="-3"/>
        </w:rPr>
        <w:t> </w:t>
      </w:r>
      <w:r>
        <w:rPr/>
        <w:t>nos</w:t>
      </w:r>
      <w:r>
        <w:rPr>
          <w:spacing w:val="-4"/>
        </w:rPr>
        <w:t> </w:t>
      </w:r>
      <w:r>
        <w:rPr/>
        <w:t>damos cuenta de que el último tableu da el punto de intersección de dos</w:t>
      </w:r>
      <w:r>
        <w:rPr>
          <w:spacing w:val="-14"/>
        </w:rPr>
        <w:t> </w:t>
      </w:r>
      <w:r>
        <w:rPr/>
        <w:t>rectas.</w:t>
      </w:r>
    </w:p>
    <w:p>
      <w:pPr>
        <w:pStyle w:val="BodyText"/>
        <w:spacing w:before="7"/>
      </w:pPr>
      <w:r>
        <w:rPr/>
        <w:drawing>
          <wp:anchor distT="0" distB="0" distL="0" distR="0" allowOverlap="1" layoutInCell="1" locked="0" behindDoc="0" simplePos="0" relativeHeight="6280">
            <wp:simplePos x="0" y="0"/>
            <wp:positionH relativeFrom="page">
              <wp:posOffset>2581655</wp:posOffset>
            </wp:positionH>
            <wp:positionV relativeFrom="paragraph">
              <wp:posOffset>204481</wp:posOffset>
            </wp:positionV>
            <wp:extent cx="2599536" cy="2428875"/>
            <wp:effectExtent l="0" t="0" r="0" b="0"/>
            <wp:wrapTopAndBottom/>
            <wp:docPr id="93" name="image81.png" descr=""/>
            <wp:cNvGraphicFramePr>
              <a:graphicFrameLocks noChangeAspect="1"/>
            </wp:cNvGraphicFramePr>
            <a:graphic>
              <a:graphicData uri="http://schemas.openxmlformats.org/drawingml/2006/picture">
                <pic:pic>
                  <pic:nvPicPr>
                    <pic:cNvPr id="94" name="image81.png"/>
                    <pic:cNvPicPr/>
                  </pic:nvPicPr>
                  <pic:blipFill>
                    <a:blip r:embed="rId425" cstate="print"/>
                    <a:stretch>
                      <a:fillRect/>
                    </a:stretch>
                  </pic:blipFill>
                  <pic:spPr>
                    <a:xfrm>
                      <a:off x="0" y="0"/>
                      <a:ext cx="2599536" cy="2428875"/>
                    </a:xfrm>
                    <a:prstGeom prst="rect">
                      <a:avLst/>
                    </a:prstGeom>
                  </pic:spPr>
                </pic:pic>
              </a:graphicData>
            </a:graphic>
          </wp:anchor>
        </w:drawing>
      </w:r>
    </w:p>
    <w:p>
      <w:pPr>
        <w:spacing w:before="28"/>
        <w:ind w:left="1717" w:right="48" w:firstLine="0"/>
        <w:jc w:val="left"/>
        <w:rPr>
          <w:rFonts w:ascii="Calibri" w:hAnsi="Calibri"/>
          <w:i/>
          <w:sz w:val="18"/>
        </w:rPr>
      </w:pPr>
      <w:r>
        <w:rPr>
          <w:rFonts w:ascii="Calibri" w:hAnsi="Calibri"/>
          <w:i/>
          <w:color w:val="44536A"/>
          <w:sz w:val="18"/>
        </w:rPr>
        <w:t>Ilustración 42 Gráfica que muestra el desplazamiento de los puntos extremos</w:t>
      </w:r>
    </w:p>
    <w:p>
      <w:pPr>
        <w:spacing w:after="0"/>
        <w:jc w:val="left"/>
        <w:rPr>
          <w:rFonts w:ascii="Calibri" w:hAnsi="Calibri"/>
          <w:sz w:val="18"/>
        </w:rPr>
        <w:sectPr>
          <w:type w:val="continuous"/>
          <w:pgSz w:w="12240" w:h="15840"/>
          <w:pgMar w:top="0" w:bottom="280" w:left="1600" w:right="1580"/>
        </w:sectPr>
      </w:pPr>
    </w:p>
    <w:p>
      <w:pPr>
        <w:pStyle w:val="BodyText"/>
        <w:spacing w:line="276" w:lineRule="auto" w:before="50"/>
        <w:ind w:left="102" w:right="114"/>
        <w:jc w:val="both"/>
      </w:pPr>
      <w:r>
        <w:rPr/>
        <w:t>De acuerdo a lo anterior podemos observar, en general, que se establece un sistema de m- ecuaciones y n-incógnitas con </w:t>
      </w:r>
      <w:r>
        <w:rPr>
          <w:rFonts w:ascii="Cambria Math" w:hAnsi="Cambria Math" w:eastAsia="Cambria Math"/>
        </w:rPr>
        <w:t>� ≥ �</w:t>
      </w:r>
      <w:r>
        <w:rPr/>
        <w:t>, teniendo n-variables y forman la base  n-ecuaciones, las </w:t>
      </w:r>
      <w:r>
        <w:rPr>
          <w:rFonts w:ascii="Cambria Math" w:hAnsi="Cambria Math" w:eastAsia="Cambria Math"/>
        </w:rPr>
        <w:t>� − � </w:t>
      </w:r>
      <w:r>
        <w:rPr/>
        <w:t>ecuaciones restantes son no</w:t>
      </w:r>
      <w:r>
        <w:rPr>
          <w:spacing w:val="46"/>
        </w:rPr>
        <w:t> </w:t>
      </w:r>
      <w:r>
        <w:rPr/>
        <w:t>básicas.</w:t>
      </w:r>
    </w:p>
    <w:p>
      <w:pPr>
        <w:pStyle w:val="BodyText"/>
        <w:spacing w:before="1"/>
        <w:rPr>
          <w:sz w:val="28"/>
        </w:rPr>
      </w:pPr>
    </w:p>
    <w:p>
      <w:pPr>
        <w:pStyle w:val="BodyText"/>
        <w:spacing w:line="276" w:lineRule="auto"/>
        <w:ind w:left="102" w:right="118"/>
        <w:jc w:val="both"/>
      </w:pPr>
      <w:r>
        <w:rPr/>
        <w:t>Si el sistema que se tiene es de m-ecuaciones con n-incógnitas, se establece que el número de soluciones básicas está dado por el número de combinaciones de n-variables tomadas de m en m, es decir:</w:t>
      </w:r>
    </w:p>
    <w:p>
      <w:pPr>
        <w:pStyle w:val="BodyText"/>
        <w:spacing w:line="203" w:lineRule="exact"/>
        <w:ind w:left="522" w:right="100"/>
        <w:jc w:val="center"/>
        <w:rPr>
          <w:rFonts w:ascii="Cambria Math" w:eastAsia="Cambria Math"/>
        </w:rPr>
      </w:pPr>
      <w:r>
        <w:rPr>
          <w:rFonts w:ascii="Cambria Math" w:eastAsia="Cambria Math"/>
        </w:rPr>
        <w:t>�!</w:t>
      </w:r>
    </w:p>
    <w:p>
      <w:pPr>
        <w:pStyle w:val="BodyText"/>
        <w:spacing w:line="392" w:lineRule="exact"/>
        <w:ind w:right="64"/>
        <w:jc w:val="center"/>
        <w:rPr>
          <w:rFonts w:ascii="Cambria Math" w:hAnsi="Cambria Math" w:eastAsia="Cambria Math"/>
        </w:rPr>
      </w:pPr>
      <w:r>
        <w:rPr/>
        <w:pict>
          <v:line style="position:absolute;mso-position-horizontal-relative:page;mso-position-vertical-relative:paragraph;z-index:-398128" from="286.730011pt,5.488158pt" to="347.474011pt,5.488158pt" stroked="true" strokeweight=".84001pt" strokecolor="#000000">
            <w10:wrap type="none"/>
          </v:line>
        </w:pict>
      </w:r>
      <w:r>
        <w:rPr>
          <w:rFonts w:ascii="Cambria Math" w:hAnsi="Cambria Math" w:eastAsia="Cambria Math"/>
          <w:w w:val="105"/>
          <w:position w:val="16"/>
        </w:rPr>
        <w:t>�  = </w:t>
      </w:r>
      <w:r>
        <w:rPr>
          <w:rFonts w:ascii="Cambria Math" w:hAnsi="Cambria Math" w:eastAsia="Cambria Math"/>
          <w:w w:val="105"/>
        </w:rPr>
        <w:t>�! </w:t>
      </w:r>
      <w:r>
        <w:rPr>
          <w:rFonts w:ascii="Cambria Math" w:hAnsi="Cambria Math" w:eastAsia="Cambria Math"/>
          <w:w w:val="105"/>
          <w:position w:val="1"/>
        </w:rPr>
        <w:t>(</w:t>
      </w:r>
      <w:r>
        <w:rPr>
          <w:rFonts w:ascii="Cambria Math" w:hAnsi="Cambria Math" w:eastAsia="Cambria Math"/>
          <w:w w:val="105"/>
        </w:rPr>
        <w:t>� − �</w:t>
      </w:r>
      <w:r>
        <w:rPr>
          <w:rFonts w:ascii="Cambria Math" w:hAnsi="Cambria Math" w:eastAsia="Cambria Math"/>
          <w:w w:val="105"/>
          <w:position w:val="1"/>
        </w:rPr>
        <w:t>)</w:t>
      </w:r>
      <w:r>
        <w:rPr>
          <w:rFonts w:ascii="Cambria Math" w:hAnsi="Cambria Math" w:eastAsia="Cambria Math"/>
          <w:w w:val="105"/>
        </w:rPr>
        <w:t>!</w:t>
      </w:r>
    </w:p>
    <w:p>
      <w:pPr>
        <w:pStyle w:val="BodyText"/>
        <w:spacing w:before="7"/>
        <w:rPr>
          <w:rFonts w:ascii="Cambria Math"/>
          <w:sz w:val="23"/>
        </w:rPr>
      </w:pPr>
    </w:p>
    <w:p>
      <w:pPr>
        <w:pStyle w:val="BodyText"/>
        <w:spacing w:before="70"/>
        <w:ind w:left="102" w:right="48"/>
      </w:pPr>
      <w:r>
        <w:rPr/>
        <w:t>Del</w:t>
      </w:r>
      <w:r>
        <w:rPr>
          <w:spacing w:val="-11"/>
        </w:rPr>
        <w:t> </w:t>
      </w:r>
      <w:r>
        <w:rPr/>
        <w:t>ejemplo</w:t>
      </w:r>
      <w:r>
        <w:rPr>
          <w:spacing w:val="-11"/>
        </w:rPr>
        <w:t> </w:t>
      </w:r>
      <w:r>
        <w:rPr/>
        <w:t>anterior,</w:t>
      </w:r>
      <w:r>
        <w:rPr>
          <w:spacing w:val="-11"/>
        </w:rPr>
        <w:t> </w:t>
      </w:r>
      <w:r>
        <w:rPr/>
        <w:t>encontramos</w:t>
      </w:r>
      <w:r>
        <w:rPr>
          <w:spacing w:val="-10"/>
        </w:rPr>
        <w:t> </w:t>
      </w:r>
      <w:r>
        <w:rPr/>
        <w:t>los</w:t>
      </w:r>
      <w:r>
        <w:rPr>
          <w:spacing w:val="-10"/>
        </w:rPr>
        <w:t> </w:t>
      </w:r>
      <w:r>
        <w:rPr/>
        <w:t>puntos</w:t>
      </w:r>
      <w:r>
        <w:rPr>
          <w:spacing w:val="-11"/>
        </w:rPr>
        <w:t> </w:t>
      </w:r>
      <w:r>
        <w:rPr/>
        <w:t>de</w:t>
      </w:r>
      <w:r>
        <w:rPr>
          <w:spacing w:val="-12"/>
        </w:rPr>
        <w:t> </w:t>
      </w:r>
      <w:r>
        <w:rPr/>
        <w:t>la</w:t>
      </w:r>
      <w:r>
        <w:rPr>
          <w:spacing w:val="-14"/>
        </w:rPr>
        <w:t> </w:t>
      </w:r>
      <w:r>
        <w:rPr/>
        <w:t>“a”</w:t>
      </w:r>
      <w:r>
        <w:rPr>
          <w:spacing w:val="-12"/>
        </w:rPr>
        <w:t> </w:t>
      </w:r>
      <w:r>
        <w:rPr/>
        <w:t>a</w:t>
      </w:r>
      <w:r>
        <w:rPr>
          <w:spacing w:val="-12"/>
        </w:rPr>
        <w:t> </w:t>
      </w:r>
      <w:r>
        <w:rPr/>
        <w:t>la</w:t>
      </w:r>
      <w:r>
        <w:rPr>
          <w:spacing w:val="-12"/>
        </w:rPr>
        <w:t> </w:t>
      </w:r>
      <w:r>
        <w:rPr/>
        <w:t>“e”,</w:t>
      </w:r>
      <w:r>
        <w:rPr>
          <w:spacing w:val="-11"/>
        </w:rPr>
        <w:t> </w:t>
      </w:r>
      <w:r>
        <w:rPr/>
        <w:t>teniendo</w:t>
      </w:r>
      <w:r>
        <w:rPr>
          <w:spacing w:val="-11"/>
        </w:rPr>
        <w:t> </w:t>
      </w:r>
      <w:r>
        <w:rPr/>
        <w:t>las</w:t>
      </w:r>
      <w:r>
        <w:rPr>
          <w:spacing w:val="-9"/>
        </w:rPr>
        <w:t> </w:t>
      </w:r>
      <w:r>
        <w:rPr/>
        <w:t>siguientes</w:t>
      </w:r>
      <w:r>
        <w:rPr>
          <w:spacing w:val="-11"/>
        </w:rPr>
        <w:t> </w:t>
      </w:r>
      <w:r>
        <w:rPr/>
        <w:t>bases:</w:t>
      </w:r>
    </w:p>
    <w:p>
      <w:pPr>
        <w:pStyle w:val="BodyText"/>
        <w:spacing w:before="5"/>
        <w:rPr>
          <w:sz w:val="19"/>
        </w:rPr>
      </w:pPr>
    </w:p>
    <w:p>
      <w:pPr>
        <w:tabs>
          <w:tab w:pos="508" w:val="left" w:leader="none"/>
          <w:tab w:pos="1017" w:val="left" w:leader="none"/>
          <w:tab w:pos="1526" w:val="left" w:leader="none"/>
          <w:tab w:pos="2037" w:val="left" w:leader="none"/>
          <w:tab w:pos="2546" w:val="left" w:leader="none"/>
        </w:tabs>
        <w:spacing w:line="219" w:lineRule="exact" w:before="58"/>
        <w:ind w:left="0" w:right="24" w:firstLine="0"/>
        <w:jc w:val="center"/>
        <w:rPr>
          <w:rFonts w:ascii="Cambria Math" w:eastAsia="Cambria Math"/>
          <w:sz w:val="17"/>
        </w:rPr>
      </w:pPr>
      <w:r>
        <w:rPr>
          <w:rFonts w:ascii="Cambria Math" w:eastAsia="Cambria Math"/>
          <w:spacing w:val="-6"/>
          <w:sz w:val="24"/>
        </w:rPr>
        <w:t>�</w:t>
      </w:r>
      <w:r>
        <w:rPr>
          <w:rFonts w:ascii="Cambria Math" w:eastAsia="Cambria Math"/>
          <w:spacing w:val="-6"/>
          <w:position w:val="-4"/>
          <w:sz w:val="17"/>
        </w:rPr>
        <w:t>1</w:t>
        <w:tab/>
      </w:r>
      <w:r>
        <w:rPr>
          <w:rFonts w:ascii="Cambria Math" w:eastAsia="Cambria Math"/>
          <w:spacing w:val="-6"/>
          <w:sz w:val="24"/>
        </w:rPr>
        <w:t>�</w:t>
      </w:r>
      <w:r>
        <w:rPr>
          <w:rFonts w:ascii="Cambria Math" w:eastAsia="Cambria Math"/>
          <w:spacing w:val="-6"/>
          <w:position w:val="-4"/>
          <w:sz w:val="17"/>
        </w:rPr>
        <w:t>1</w:t>
        <w:tab/>
      </w:r>
      <w:r>
        <w:rPr>
          <w:rFonts w:ascii="Cambria Math" w:eastAsia="Cambria Math"/>
          <w:spacing w:val="-4"/>
          <w:sz w:val="24"/>
        </w:rPr>
        <w:t>�</w:t>
      </w:r>
      <w:r>
        <w:rPr>
          <w:rFonts w:ascii="Cambria Math" w:eastAsia="Cambria Math"/>
          <w:spacing w:val="-4"/>
          <w:position w:val="-4"/>
          <w:sz w:val="17"/>
        </w:rPr>
        <w:t>1</w:t>
        <w:tab/>
      </w:r>
      <w:r>
        <w:rPr>
          <w:rFonts w:ascii="Cambria Math" w:eastAsia="Cambria Math"/>
          <w:sz w:val="24"/>
        </w:rPr>
        <w:t>�</w:t>
      </w:r>
      <w:r>
        <w:rPr>
          <w:rFonts w:ascii="Cambria Math" w:eastAsia="Cambria Math"/>
          <w:position w:val="-4"/>
          <w:sz w:val="17"/>
        </w:rPr>
        <w:t>2</w:t>
        <w:tab/>
      </w:r>
      <w:r>
        <w:rPr>
          <w:rFonts w:ascii="Cambria Math" w:eastAsia="Cambria Math"/>
          <w:spacing w:val="-6"/>
          <w:sz w:val="24"/>
        </w:rPr>
        <w:t>�</w:t>
      </w:r>
      <w:r>
        <w:rPr>
          <w:rFonts w:ascii="Cambria Math" w:eastAsia="Cambria Math"/>
          <w:spacing w:val="-6"/>
          <w:position w:val="-4"/>
          <w:sz w:val="17"/>
        </w:rPr>
        <w:t>1</w:t>
        <w:tab/>
      </w:r>
      <w:r>
        <w:rPr>
          <w:rFonts w:ascii="Cambria Math" w:eastAsia="Cambria Math"/>
          <w:spacing w:val="-4"/>
          <w:sz w:val="24"/>
        </w:rPr>
        <w:t>�</w:t>
      </w:r>
      <w:r>
        <w:rPr>
          <w:rFonts w:ascii="Cambria Math" w:eastAsia="Cambria Math"/>
          <w:spacing w:val="-4"/>
          <w:position w:val="-4"/>
          <w:sz w:val="17"/>
        </w:rPr>
        <w:t>1</w:t>
      </w:r>
    </w:p>
    <w:p>
      <w:pPr>
        <w:spacing w:line="375" w:lineRule="exact" w:before="0"/>
        <w:ind w:left="3013" w:right="48" w:firstLine="0"/>
        <w:jc w:val="left"/>
        <w:rPr>
          <w:rFonts w:ascii="Cambria Math" w:eastAsia="Cambria Math"/>
          <w:sz w:val="24"/>
        </w:rPr>
      </w:pPr>
      <w:r>
        <w:rPr>
          <w:rFonts w:ascii="Cambria Math" w:eastAsia="Cambria Math"/>
          <w:w w:val="105"/>
          <w:sz w:val="24"/>
        </w:rPr>
        <w:t>(</w:t>
      </w:r>
      <w:r>
        <w:rPr>
          <w:rFonts w:ascii="Cambria Math" w:eastAsia="Cambria Math"/>
          <w:w w:val="105"/>
          <w:position w:val="-9"/>
          <w:sz w:val="24"/>
        </w:rPr>
        <w:t>�</w:t>
      </w:r>
      <w:r>
        <w:rPr>
          <w:rFonts w:ascii="Cambria Math" w:eastAsia="Cambria Math"/>
          <w:w w:val="105"/>
          <w:position w:val="-14"/>
          <w:sz w:val="17"/>
        </w:rPr>
        <w:t>2</w:t>
      </w:r>
      <w:r>
        <w:rPr>
          <w:rFonts w:ascii="Cambria Math" w:eastAsia="Cambria Math"/>
          <w:w w:val="105"/>
          <w:sz w:val="24"/>
        </w:rPr>
        <w:t>) (</w:t>
      </w:r>
      <w:r>
        <w:rPr>
          <w:rFonts w:ascii="Cambria Math" w:eastAsia="Cambria Math"/>
          <w:w w:val="105"/>
          <w:position w:val="-10"/>
          <w:sz w:val="24"/>
        </w:rPr>
        <w:t>�</w:t>
      </w:r>
      <w:r>
        <w:rPr>
          <w:rFonts w:ascii="Cambria Math" w:eastAsia="Cambria Math"/>
          <w:w w:val="105"/>
          <w:position w:val="-14"/>
          <w:sz w:val="17"/>
        </w:rPr>
        <w:t>1</w:t>
      </w:r>
      <w:r>
        <w:rPr>
          <w:rFonts w:ascii="Cambria Math" w:eastAsia="Cambria Math"/>
          <w:w w:val="105"/>
          <w:sz w:val="24"/>
        </w:rPr>
        <w:t>) (</w:t>
      </w:r>
      <w:r>
        <w:rPr>
          <w:rFonts w:ascii="Cambria Math" w:eastAsia="Cambria Math"/>
          <w:w w:val="105"/>
          <w:position w:val="-9"/>
          <w:sz w:val="24"/>
        </w:rPr>
        <w:t>�</w:t>
      </w:r>
      <w:r>
        <w:rPr>
          <w:rFonts w:ascii="Cambria Math" w:eastAsia="Cambria Math"/>
          <w:w w:val="105"/>
          <w:position w:val="-14"/>
          <w:sz w:val="17"/>
        </w:rPr>
        <w:t>2</w:t>
      </w:r>
      <w:r>
        <w:rPr>
          <w:rFonts w:ascii="Cambria Math" w:eastAsia="Cambria Math"/>
          <w:w w:val="105"/>
          <w:sz w:val="24"/>
        </w:rPr>
        <w:t>) (</w:t>
      </w:r>
      <w:r>
        <w:rPr>
          <w:rFonts w:ascii="Cambria Math" w:eastAsia="Cambria Math"/>
          <w:w w:val="105"/>
          <w:position w:val="-9"/>
          <w:sz w:val="24"/>
        </w:rPr>
        <w:t>�</w:t>
      </w:r>
      <w:r>
        <w:rPr>
          <w:rFonts w:ascii="Cambria Math" w:eastAsia="Cambria Math"/>
          <w:w w:val="105"/>
          <w:position w:val="-14"/>
          <w:sz w:val="17"/>
        </w:rPr>
        <w:t>2</w:t>
      </w:r>
      <w:r>
        <w:rPr>
          <w:rFonts w:ascii="Cambria Math" w:eastAsia="Cambria Math"/>
          <w:w w:val="105"/>
          <w:sz w:val="24"/>
        </w:rPr>
        <w:t>) (</w:t>
      </w:r>
      <w:r>
        <w:rPr>
          <w:rFonts w:ascii="Cambria Math" w:eastAsia="Cambria Math"/>
          <w:w w:val="105"/>
          <w:position w:val="-10"/>
          <w:sz w:val="24"/>
        </w:rPr>
        <w:t>�</w:t>
      </w:r>
      <w:r>
        <w:rPr>
          <w:rFonts w:ascii="Cambria Math" w:eastAsia="Cambria Math"/>
          <w:w w:val="105"/>
          <w:position w:val="-14"/>
          <w:sz w:val="17"/>
        </w:rPr>
        <w:t>2</w:t>
      </w:r>
      <w:r>
        <w:rPr>
          <w:rFonts w:ascii="Cambria Math" w:eastAsia="Cambria Math"/>
          <w:w w:val="105"/>
          <w:sz w:val="24"/>
        </w:rPr>
        <w:t>) (</w:t>
      </w:r>
      <w:r>
        <w:rPr>
          <w:rFonts w:ascii="Cambria Math" w:eastAsia="Cambria Math"/>
          <w:w w:val="105"/>
          <w:position w:val="-10"/>
          <w:sz w:val="24"/>
        </w:rPr>
        <w:t>�</w:t>
      </w:r>
      <w:r>
        <w:rPr>
          <w:rFonts w:ascii="Cambria Math" w:eastAsia="Cambria Math"/>
          <w:w w:val="105"/>
          <w:position w:val="-14"/>
          <w:sz w:val="17"/>
        </w:rPr>
        <w:t>2</w:t>
      </w:r>
      <w:r>
        <w:rPr>
          <w:rFonts w:ascii="Cambria Math" w:eastAsia="Cambria Math"/>
          <w:w w:val="105"/>
          <w:sz w:val="24"/>
        </w:rPr>
        <w:t>)</w:t>
      </w:r>
    </w:p>
    <w:p>
      <w:pPr>
        <w:pStyle w:val="BodyText"/>
        <w:spacing w:before="323"/>
        <w:ind w:left="102" w:right="48"/>
      </w:pPr>
      <w:r>
        <w:rPr/>
        <w:t>Siendo 4 incógnitas (</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rFonts w:ascii="Cambria Math" w:hAnsi="Cambria Math" w:eastAsia="Cambria Math"/>
        </w:rPr>
        <w:t>, �</w:t>
      </w:r>
      <w:r>
        <w:rPr>
          <w:rFonts w:ascii="Cambria Math" w:hAnsi="Cambria Math" w:eastAsia="Cambria Math"/>
          <w:position w:val="-4"/>
          <w:sz w:val="17"/>
        </w:rPr>
        <w:t>1</w:t>
      </w:r>
      <w:r>
        <w:rPr>
          <w:rFonts w:ascii="Cambria Math" w:hAnsi="Cambria Math" w:eastAsia="Cambria Math"/>
        </w:rPr>
        <w:t>, �</w:t>
      </w:r>
      <w:r>
        <w:rPr>
          <w:rFonts w:ascii="Cambria Math" w:hAnsi="Cambria Math" w:eastAsia="Cambria Math"/>
          <w:position w:val="-4"/>
          <w:sz w:val="17"/>
        </w:rPr>
        <w:t>2</w:t>
      </w:r>
      <w:r>
        <w:rPr/>
        <w:t>) y 2 ecuaciones por lo que:</w:t>
      </w:r>
    </w:p>
    <w:p>
      <w:pPr>
        <w:pStyle w:val="BodyText"/>
        <w:spacing w:before="7"/>
        <w:rPr>
          <w:sz w:val="20"/>
        </w:rPr>
      </w:pPr>
    </w:p>
    <w:p>
      <w:pPr>
        <w:spacing w:after="0"/>
        <w:rPr>
          <w:sz w:val="20"/>
        </w:rPr>
        <w:sectPr>
          <w:headerReference w:type="default" r:id="rId426"/>
          <w:footerReference w:type="default" r:id="rId427"/>
          <w:pgSz w:w="12240" w:h="15840"/>
          <w:pgMar w:header="0" w:footer="1003" w:top="1360" w:bottom="1200" w:left="1600" w:right="1580"/>
          <w:pgNumType w:start="149"/>
        </w:sectPr>
      </w:pPr>
    </w:p>
    <w:p>
      <w:pPr>
        <w:pStyle w:val="BodyText"/>
        <w:spacing w:line="232" w:lineRule="exact" w:before="59"/>
        <w:ind w:right="431"/>
        <w:jc w:val="right"/>
        <w:rPr>
          <w:rFonts w:ascii="Cambria Math"/>
        </w:rPr>
      </w:pPr>
      <w:r>
        <w:rPr>
          <w:rFonts w:ascii="Cambria Math"/>
        </w:rPr>
        <w:t>4!</w:t>
      </w:r>
    </w:p>
    <w:p>
      <w:pPr>
        <w:pStyle w:val="BodyText"/>
        <w:spacing w:line="392" w:lineRule="exact"/>
        <w:ind w:left="3052" w:right="12"/>
        <w:rPr>
          <w:rFonts w:ascii="Cambria Math" w:hAnsi="Cambria Math" w:eastAsia="Cambria Math"/>
        </w:rPr>
      </w:pPr>
      <w:r>
        <w:rPr/>
        <w:pict>
          <v:line style="position:absolute;mso-position-horizontal-relative:page;mso-position-vertical-relative:paragraph;z-index:-398104" from="257.329987pt,5.488174pt" to="310.369987pt,5.488174pt" stroked="true" strokeweight=".84pt" strokecolor="#000000">
            <w10:wrap type="none"/>
          </v:line>
        </w:pict>
      </w:r>
      <w:r>
        <w:rPr>
          <w:rFonts w:ascii="Cambria Math" w:hAnsi="Cambria Math" w:eastAsia="Cambria Math"/>
          <w:position w:val="16"/>
        </w:rPr>
        <w:t>� = </w:t>
      </w:r>
      <w:r>
        <w:rPr>
          <w:rFonts w:ascii="Cambria Math" w:hAnsi="Cambria Math" w:eastAsia="Cambria Math"/>
        </w:rPr>
        <w:t>2! </w:t>
      </w:r>
      <w:r>
        <w:rPr>
          <w:rFonts w:ascii="Cambria Math" w:hAnsi="Cambria Math" w:eastAsia="Cambria Math"/>
          <w:position w:val="1"/>
        </w:rPr>
        <w:t>(</w:t>
      </w:r>
      <w:r>
        <w:rPr>
          <w:rFonts w:ascii="Cambria Math" w:hAnsi="Cambria Math" w:eastAsia="Cambria Math"/>
        </w:rPr>
        <w:t>4 − 2</w:t>
      </w:r>
      <w:r>
        <w:rPr>
          <w:rFonts w:ascii="Cambria Math" w:hAnsi="Cambria Math" w:eastAsia="Cambria Math"/>
          <w:position w:val="1"/>
        </w:rPr>
        <w:t>)</w:t>
      </w:r>
      <w:r>
        <w:rPr>
          <w:rFonts w:ascii="Cambria Math" w:hAnsi="Cambria Math" w:eastAsia="Cambria Math"/>
        </w:rPr>
        <w:t>!</w:t>
      </w:r>
    </w:p>
    <w:p>
      <w:pPr>
        <w:spacing w:line="232" w:lineRule="exact" w:before="59"/>
        <w:ind w:left="252" w:right="3493" w:firstLine="0"/>
        <w:jc w:val="center"/>
        <w:rPr>
          <w:rFonts w:ascii="Cambria Math"/>
          <w:sz w:val="24"/>
        </w:rPr>
      </w:pPr>
      <w:r>
        <w:rPr/>
        <w:br w:type="column"/>
      </w:r>
      <w:r>
        <w:rPr>
          <w:rFonts w:ascii="Cambria Math"/>
          <w:sz w:val="24"/>
        </w:rPr>
        <w:t>4!</w:t>
      </w:r>
    </w:p>
    <w:p>
      <w:pPr>
        <w:pStyle w:val="BodyText"/>
        <w:tabs>
          <w:tab w:pos="964" w:val="left" w:leader="none"/>
        </w:tabs>
        <w:spacing w:line="172" w:lineRule="exact"/>
        <w:ind w:left="25"/>
        <w:rPr>
          <w:rFonts w:ascii="Cambria Math"/>
        </w:rPr>
      </w:pPr>
      <w:r>
        <w:rPr/>
        <w:pict>
          <v:line style="position:absolute;mso-position-horizontal-relative:page;mso-position-vertical-relative:paragraph;z-index:-398080" from="325.970001pt,5.508163pt" to="357.314001pt,5.508163pt" stroked="true" strokeweight=".84pt" strokecolor="#000000">
            <w10:wrap type="none"/>
          </v:line>
        </w:pict>
      </w:r>
      <w:r>
        <w:rPr>
          <w:rFonts w:ascii="Cambria Math"/>
        </w:rPr>
        <w:t>=</w:t>
        <w:tab/>
        <w:t>=</w:t>
      </w:r>
      <w:r>
        <w:rPr>
          <w:rFonts w:ascii="Cambria Math"/>
          <w:spacing w:val="12"/>
        </w:rPr>
        <w:t> </w:t>
      </w:r>
      <w:r>
        <w:rPr>
          <w:rFonts w:ascii="Cambria Math"/>
        </w:rPr>
        <w:t>6</w:t>
      </w:r>
    </w:p>
    <w:p>
      <w:pPr>
        <w:pStyle w:val="BodyText"/>
        <w:spacing w:line="221" w:lineRule="exact"/>
        <w:ind w:left="252" w:right="3494"/>
        <w:jc w:val="center"/>
        <w:rPr>
          <w:rFonts w:ascii="Cambria Math" w:hAnsi="Cambria Math"/>
        </w:rPr>
      </w:pPr>
      <w:r>
        <w:rPr>
          <w:rFonts w:ascii="Cambria Math" w:hAnsi="Cambria Math"/>
        </w:rPr>
        <w:t>2! ∗ 2!</w:t>
      </w:r>
    </w:p>
    <w:p>
      <w:pPr>
        <w:spacing w:after="0" w:line="221" w:lineRule="exact"/>
        <w:jc w:val="center"/>
        <w:rPr>
          <w:rFonts w:ascii="Cambria Math" w:hAnsi="Cambria Math"/>
        </w:rPr>
        <w:sectPr>
          <w:type w:val="continuous"/>
          <w:pgSz w:w="12240" w:h="15840"/>
          <w:pgMar w:top="0" w:bottom="280" w:left="1600" w:right="1580"/>
          <w:cols w:num="2" w:equalWidth="0">
            <w:col w:w="4609" w:space="40"/>
            <w:col w:w="4411"/>
          </w:cols>
        </w:sectPr>
      </w:pPr>
    </w:p>
    <w:p>
      <w:pPr>
        <w:pStyle w:val="BodyText"/>
        <w:spacing w:before="7"/>
        <w:rPr>
          <w:rFonts w:ascii="Cambria Math"/>
          <w:sz w:val="23"/>
        </w:rPr>
      </w:pPr>
    </w:p>
    <w:p>
      <w:pPr>
        <w:pStyle w:val="BodyText"/>
        <w:spacing w:line="276" w:lineRule="auto" w:before="70"/>
        <w:ind w:left="102" w:right="48"/>
      </w:pPr>
      <w:r>
        <w:rPr/>
        <w:t>Las soluciones básicas y los conceptos del conjunto convexo se pueden resumir en las siguientes tres características:</w:t>
      </w:r>
    </w:p>
    <w:p>
      <w:pPr>
        <w:pStyle w:val="BodyText"/>
        <w:spacing w:before="7"/>
        <w:rPr>
          <w:sz w:val="27"/>
        </w:rPr>
      </w:pPr>
    </w:p>
    <w:p>
      <w:pPr>
        <w:pStyle w:val="ListParagraph"/>
        <w:numPr>
          <w:ilvl w:val="1"/>
          <w:numId w:val="22"/>
        </w:numPr>
        <w:tabs>
          <w:tab w:pos="821" w:val="left" w:leader="none"/>
          <w:tab w:pos="822" w:val="left" w:leader="none"/>
        </w:tabs>
        <w:spacing w:line="273" w:lineRule="auto" w:before="0" w:after="0"/>
        <w:ind w:left="822" w:right="121" w:hanging="360"/>
        <w:jc w:val="left"/>
        <w:rPr>
          <w:sz w:val="24"/>
        </w:rPr>
      </w:pPr>
      <w:r>
        <w:rPr>
          <w:sz w:val="24"/>
        </w:rPr>
        <w:t>Las restricciones factibles forman un conjunto convexo cuyos extremos son soluciones</w:t>
      </w:r>
      <w:r>
        <w:rPr>
          <w:spacing w:val="-5"/>
          <w:sz w:val="24"/>
        </w:rPr>
        <w:t> </w:t>
      </w:r>
      <w:r>
        <w:rPr>
          <w:sz w:val="24"/>
        </w:rPr>
        <w:t>factibles.</w:t>
      </w:r>
    </w:p>
    <w:p>
      <w:pPr>
        <w:pStyle w:val="ListParagraph"/>
        <w:numPr>
          <w:ilvl w:val="1"/>
          <w:numId w:val="22"/>
        </w:numPr>
        <w:tabs>
          <w:tab w:pos="821" w:val="left" w:leader="none"/>
          <w:tab w:pos="822" w:val="left" w:leader="none"/>
        </w:tabs>
        <w:spacing w:line="273" w:lineRule="auto" w:before="3" w:after="0"/>
        <w:ind w:left="822" w:right="115" w:hanging="360"/>
        <w:jc w:val="left"/>
        <w:rPr>
          <w:sz w:val="24"/>
        </w:rPr>
      </w:pPr>
      <w:r>
        <w:rPr>
          <w:sz w:val="24"/>
        </w:rPr>
        <w:t>Si las restricciones definen una solución factible, existe cuando menos una solución básica</w:t>
      </w:r>
      <w:r>
        <w:rPr>
          <w:spacing w:val="-5"/>
          <w:sz w:val="24"/>
        </w:rPr>
        <w:t> </w:t>
      </w:r>
      <w:r>
        <w:rPr>
          <w:sz w:val="24"/>
        </w:rPr>
        <w:t>factible.</w:t>
      </w:r>
    </w:p>
    <w:p>
      <w:pPr>
        <w:pStyle w:val="ListParagraph"/>
        <w:numPr>
          <w:ilvl w:val="1"/>
          <w:numId w:val="22"/>
        </w:numPr>
        <w:tabs>
          <w:tab w:pos="821" w:val="left" w:leader="none"/>
          <w:tab w:pos="822" w:val="left" w:leader="none"/>
        </w:tabs>
        <w:spacing w:line="273" w:lineRule="auto" w:before="5" w:after="0"/>
        <w:ind w:left="822" w:right="119" w:hanging="360"/>
        <w:jc w:val="left"/>
        <w:rPr>
          <w:sz w:val="24"/>
        </w:rPr>
      </w:pPr>
      <w:r>
        <w:rPr>
          <w:sz w:val="24"/>
        </w:rPr>
        <w:t>Si</w:t>
      </w:r>
      <w:r>
        <w:rPr>
          <w:spacing w:val="-13"/>
          <w:sz w:val="24"/>
        </w:rPr>
        <w:t> </w:t>
      </w:r>
      <w:r>
        <w:rPr>
          <w:sz w:val="24"/>
        </w:rPr>
        <w:t>la</w:t>
      </w:r>
      <w:r>
        <w:rPr>
          <w:spacing w:val="-14"/>
          <w:sz w:val="24"/>
        </w:rPr>
        <w:t> </w:t>
      </w:r>
      <w:r>
        <w:rPr>
          <w:sz w:val="24"/>
        </w:rPr>
        <w:t>función</w:t>
      </w:r>
      <w:r>
        <w:rPr>
          <w:spacing w:val="-13"/>
          <w:sz w:val="24"/>
        </w:rPr>
        <w:t> </w:t>
      </w:r>
      <w:r>
        <w:rPr>
          <w:sz w:val="24"/>
        </w:rPr>
        <w:t>objetivo</w:t>
      </w:r>
      <w:r>
        <w:rPr>
          <w:spacing w:val="-15"/>
          <w:sz w:val="24"/>
        </w:rPr>
        <w:t> </w:t>
      </w:r>
      <w:r>
        <w:rPr>
          <w:sz w:val="24"/>
        </w:rPr>
        <w:t>tiene</w:t>
      </w:r>
      <w:r>
        <w:rPr>
          <w:spacing w:val="-14"/>
          <w:sz w:val="24"/>
        </w:rPr>
        <w:t> </w:t>
      </w:r>
      <w:r>
        <w:rPr>
          <w:sz w:val="24"/>
        </w:rPr>
        <w:t>un</w:t>
      </w:r>
      <w:r>
        <w:rPr>
          <w:spacing w:val="-13"/>
          <w:sz w:val="24"/>
        </w:rPr>
        <w:t> </w:t>
      </w:r>
      <w:r>
        <w:rPr>
          <w:sz w:val="24"/>
        </w:rPr>
        <w:t>máximo</w:t>
      </w:r>
      <w:r>
        <w:rPr>
          <w:spacing w:val="-13"/>
          <w:sz w:val="24"/>
        </w:rPr>
        <w:t> </w:t>
      </w:r>
      <w:r>
        <w:rPr>
          <w:sz w:val="24"/>
        </w:rPr>
        <w:t>finito,</w:t>
      </w:r>
      <w:r>
        <w:rPr>
          <w:spacing w:val="-16"/>
          <w:sz w:val="24"/>
        </w:rPr>
        <w:t> </w:t>
      </w:r>
      <w:r>
        <w:rPr>
          <w:sz w:val="24"/>
        </w:rPr>
        <w:t>entonces</w:t>
      </w:r>
      <w:r>
        <w:rPr>
          <w:spacing w:val="-13"/>
          <w:sz w:val="24"/>
        </w:rPr>
        <w:t> </w:t>
      </w:r>
      <w:r>
        <w:rPr>
          <w:sz w:val="24"/>
        </w:rPr>
        <w:t>al</w:t>
      </w:r>
      <w:r>
        <w:rPr>
          <w:spacing w:val="-13"/>
          <w:sz w:val="24"/>
        </w:rPr>
        <w:t> </w:t>
      </w:r>
      <w:r>
        <w:rPr>
          <w:sz w:val="24"/>
        </w:rPr>
        <w:t>menos</w:t>
      </w:r>
      <w:r>
        <w:rPr>
          <w:spacing w:val="-14"/>
          <w:sz w:val="24"/>
        </w:rPr>
        <w:t> </w:t>
      </w:r>
      <w:r>
        <w:rPr>
          <w:sz w:val="24"/>
        </w:rPr>
        <w:t>una</w:t>
      </w:r>
      <w:r>
        <w:rPr>
          <w:spacing w:val="-14"/>
          <w:sz w:val="24"/>
        </w:rPr>
        <w:t> </w:t>
      </w:r>
      <w:r>
        <w:rPr>
          <w:sz w:val="24"/>
        </w:rPr>
        <w:t>de</w:t>
      </w:r>
      <w:r>
        <w:rPr>
          <w:spacing w:val="-14"/>
          <w:sz w:val="24"/>
        </w:rPr>
        <w:t> </w:t>
      </w:r>
      <w:r>
        <w:rPr>
          <w:sz w:val="24"/>
        </w:rPr>
        <w:t>las</w:t>
      </w:r>
      <w:r>
        <w:rPr>
          <w:spacing w:val="-14"/>
          <w:sz w:val="24"/>
        </w:rPr>
        <w:t> </w:t>
      </w:r>
      <w:r>
        <w:rPr>
          <w:sz w:val="24"/>
        </w:rPr>
        <w:t>soluciones óptimas es una solución básica</w:t>
      </w:r>
      <w:r>
        <w:rPr>
          <w:spacing w:val="-9"/>
          <w:sz w:val="24"/>
        </w:rPr>
        <w:t> </w:t>
      </w:r>
      <w:r>
        <w:rPr>
          <w:sz w:val="24"/>
        </w:rPr>
        <w:t>factible.</w:t>
      </w:r>
    </w:p>
    <w:p>
      <w:pPr>
        <w:pStyle w:val="BodyText"/>
        <w:spacing w:before="9"/>
        <w:rPr>
          <w:sz w:val="27"/>
        </w:rPr>
      </w:pPr>
    </w:p>
    <w:p>
      <w:pPr>
        <w:pStyle w:val="BodyText"/>
        <w:spacing w:before="1"/>
        <w:ind w:left="102" w:right="2980"/>
      </w:pPr>
      <w:r>
        <w:rPr/>
        <w:t>Por lo que se puede concluir lo siguiente:</w:t>
      </w:r>
    </w:p>
    <w:p>
      <w:pPr>
        <w:pStyle w:val="BodyText"/>
        <w:rPr>
          <w:sz w:val="21"/>
        </w:rPr>
      </w:pPr>
    </w:p>
    <w:p>
      <w:pPr>
        <w:pStyle w:val="ListParagraph"/>
        <w:numPr>
          <w:ilvl w:val="1"/>
          <w:numId w:val="22"/>
        </w:numPr>
        <w:tabs>
          <w:tab w:pos="821" w:val="left" w:leader="none"/>
          <w:tab w:pos="822" w:val="left" w:leader="none"/>
        </w:tabs>
        <w:spacing w:line="240" w:lineRule="auto" w:before="0" w:after="0"/>
        <w:ind w:left="822" w:right="0" w:hanging="360"/>
        <w:jc w:val="left"/>
        <w:rPr>
          <w:sz w:val="24"/>
        </w:rPr>
      </w:pPr>
      <w:r>
        <w:rPr>
          <w:sz w:val="24"/>
        </w:rPr>
        <w:t>La solución existe y es</w:t>
      </w:r>
      <w:r>
        <w:rPr>
          <w:spacing w:val="-8"/>
          <w:sz w:val="24"/>
        </w:rPr>
        <w:t> </w:t>
      </w:r>
      <w:r>
        <w:rPr>
          <w:sz w:val="24"/>
        </w:rPr>
        <w:t>única.</w:t>
      </w:r>
    </w:p>
    <w:p>
      <w:pPr>
        <w:pStyle w:val="ListParagraph"/>
        <w:numPr>
          <w:ilvl w:val="1"/>
          <w:numId w:val="22"/>
        </w:numPr>
        <w:tabs>
          <w:tab w:pos="821" w:val="left" w:leader="none"/>
          <w:tab w:pos="822" w:val="left" w:leader="none"/>
        </w:tabs>
        <w:spacing w:line="240" w:lineRule="auto" w:before="39" w:after="0"/>
        <w:ind w:left="822" w:right="0" w:hanging="360"/>
        <w:jc w:val="left"/>
        <w:rPr>
          <w:sz w:val="24"/>
        </w:rPr>
      </w:pPr>
      <w:r>
        <w:rPr>
          <w:sz w:val="24"/>
        </w:rPr>
        <w:t>Existe un número infinito de soluciones y que están</w:t>
      </w:r>
      <w:r>
        <w:rPr>
          <w:spacing w:val="-9"/>
          <w:sz w:val="24"/>
        </w:rPr>
        <w:t> </w:t>
      </w:r>
      <w:r>
        <w:rPr>
          <w:sz w:val="24"/>
        </w:rPr>
        <w:t>acotadas.</w:t>
      </w:r>
    </w:p>
    <w:p>
      <w:pPr>
        <w:pStyle w:val="ListParagraph"/>
        <w:numPr>
          <w:ilvl w:val="1"/>
          <w:numId w:val="22"/>
        </w:numPr>
        <w:tabs>
          <w:tab w:pos="821" w:val="left" w:leader="none"/>
          <w:tab w:pos="822" w:val="left" w:leader="none"/>
        </w:tabs>
        <w:spacing w:line="240" w:lineRule="auto" w:before="42" w:after="0"/>
        <w:ind w:left="822" w:right="0" w:hanging="360"/>
        <w:jc w:val="left"/>
        <w:rPr>
          <w:sz w:val="24"/>
        </w:rPr>
      </w:pPr>
      <w:r>
        <w:rPr>
          <w:sz w:val="24"/>
        </w:rPr>
        <w:t>Existe un número infinito de soluciones que no están</w:t>
      </w:r>
      <w:r>
        <w:rPr>
          <w:spacing w:val="-11"/>
          <w:sz w:val="24"/>
        </w:rPr>
        <w:t> </w:t>
      </w:r>
      <w:r>
        <w:rPr>
          <w:sz w:val="24"/>
        </w:rPr>
        <w:t>acotadas.</w:t>
      </w:r>
    </w:p>
    <w:p>
      <w:pPr>
        <w:pStyle w:val="ListParagraph"/>
        <w:numPr>
          <w:ilvl w:val="1"/>
          <w:numId w:val="22"/>
        </w:numPr>
        <w:tabs>
          <w:tab w:pos="821" w:val="left" w:leader="none"/>
          <w:tab w:pos="822" w:val="left" w:leader="none"/>
        </w:tabs>
        <w:spacing w:line="240" w:lineRule="auto" w:before="39" w:after="0"/>
        <w:ind w:left="822" w:right="0" w:hanging="360"/>
        <w:jc w:val="left"/>
        <w:rPr>
          <w:sz w:val="24"/>
        </w:rPr>
      </w:pPr>
      <w:r>
        <w:rPr>
          <w:sz w:val="24"/>
        </w:rPr>
        <w:t>No existe</w:t>
      </w:r>
      <w:r>
        <w:rPr>
          <w:spacing w:val="-2"/>
          <w:sz w:val="24"/>
        </w:rPr>
        <w:t> </w:t>
      </w:r>
      <w:r>
        <w:rPr>
          <w:sz w:val="24"/>
        </w:rPr>
        <w:t>solución.</w:t>
      </w:r>
    </w:p>
    <w:p>
      <w:pPr>
        <w:pStyle w:val="BodyText"/>
        <w:rPr>
          <w:sz w:val="21"/>
        </w:rPr>
      </w:pPr>
    </w:p>
    <w:p>
      <w:pPr>
        <w:pStyle w:val="BodyText"/>
        <w:spacing w:line="276" w:lineRule="auto"/>
        <w:ind w:left="102" w:right="48"/>
      </w:pPr>
      <w:r>
        <w:rPr/>
        <w:t>Para los tres primeros puntos, se dice que el sistema es consistente, en el último caso se dice que el sistema es inconsistente.</w:t>
      </w:r>
    </w:p>
    <w:p>
      <w:pPr>
        <w:pStyle w:val="BodyText"/>
        <w:spacing w:line="276" w:lineRule="auto" w:before="202"/>
        <w:ind w:left="102" w:right="48"/>
      </w:pPr>
      <w:r>
        <w:rPr/>
        <w:t>En</w:t>
      </w:r>
      <w:r>
        <w:rPr>
          <w:spacing w:val="-12"/>
        </w:rPr>
        <w:t> </w:t>
      </w:r>
      <w:r>
        <w:rPr/>
        <w:t>ocasiones</w:t>
      </w:r>
      <w:r>
        <w:rPr>
          <w:spacing w:val="-12"/>
        </w:rPr>
        <w:t> </w:t>
      </w:r>
      <w:r>
        <w:rPr/>
        <w:t>trabajar</w:t>
      </w:r>
      <w:r>
        <w:rPr>
          <w:spacing w:val="-13"/>
        </w:rPr>
        <w:t> </w:t>
      </w:r>
      <w:r>
        <w:rPr/>
        <w:t>todas</w:t>
      </w:r>
      <w:r>
        <w:rPr>
          <w:spacing w:val="-12"/>
        </w:rPr>
        <w:t> </w:t>
      </w:r>
      <w:r>
        <w:rPr/>
        <w:t>las</w:t>
      </w:r>
      <w:r>
        <w:rPr>
          <w:spacing w:val="-12"/>
        </w:rPr>
        <w:t> </w:t>
      </w:r>
      <w:r>
        <w:rPr/>
        <w:t>posibles</w:t>
      </w:r>
      <w:r>
        <w:rPr>
          <w:spacing w:val="-12"/>
        </w:rPr>
        <w:t> </w:t>
      </w:r>
      <w:r>
        <w:rPr/>
        <w:t>combinaciones</w:t>
      </w:r>
      <w:r>
        <w:rPr>
          <w:spacing w:val="-12"/>
        </w:rPr>
        <w:t> </w:t>
      </w:r>
      <w:r>
        <w:rPr/>
        <w:t>es</w:t>
      </w:r>
      <w:r>
        <w:rPr>
          <w:spacing w:val="-12"/>
        </w:rPr>
        <w:t> </w:t>
      </w:r>
      <w:r>
        <w:rPr/>
        <w:t>complicado,</w:t>
      </w:r>
      <w:r>
        <w:rPr>
          <w:spacing w:val="-12"/>
        </w:rPr>
        <w:t> </w:t>
      </w:r>
      <w:r>
        <w:rPr/>
        <w:t>por</w:t>
      </w:r>
      <w:r>
        <w:rPr>
          <w:spacing w:val="-13"/>
        </w:rPr>
        <w:t> </w:t>
      </w:r>
      <w:r>
        <w:rPr/>
        <w:t>ejemplo,</w:t>
      </w:r>
      <w:r>
        <w:rPr>
          <w:spacing w:val="-12"/>
        </w:rPr>
        <w:t> </w:t>
      </w:r>
      <w:r>
        <w:rPr/>
        <w:t>teniendo un sistema de 4 ecuaciones con 8 incógnitas nos da el siguiente</w:t>
      </w:r>
      <w:r>
        <w:rPr>
          <w:spacing w:val="-10"/>
        </w:rPr>
        <w:t> </w:t>
      </w:r>
      <w:r>
        <w:rPr/>
        <w:t>valor:</w:t>
      </w:r>
    </w:p>
    <w:p>
      <w:pPr>
        <w:spacing w:after="0" w:line="276" w:lineRule="auto"/>
        <w:sectPr>
          <w:type w:val="continuous"/>
          <w:pgSz w:w="12240" w:h="15840"/>
          <w:pgMar w:top="0" w:bottom="280" w:left="1600" w:right="1580"/>
        </w:sectPr>
      </w:pPr>
    </w:p>
    <w:p>
      <w:pPr>
        <w:pStyle w:val="BodyText"/>
        <w:spacing w:line="232" w:lineRule="exact" w:before="40"/>
        <w:ind w:right="427"/>
        <w:jc w:val="right"/>
        <w:rPr>
          <w:rFonts w:ascii="Cambria Math"/>
        </w:rPr>
      </w:pPr>
      <w:r>
        <w:rPr>
          <w:rFonts w:ascii="Cambria Math"/>
        </w:rPr>
        <w:t>8!</w:t>
      </w:r>
    </w:p>
    <w:p>
      <w:pPr>
        <w:pStyle w:val="BodyText"/>
        <w:spacing w:line="392" w:lineRule="exact"/>
        <w:ind w:left="2411" w:right="10"/>
        <w:rPr>
          <w:rFonts w:ascii="Cambria Math" w:hAnsi="Cambria Math" w:eastAsia="Cambria Math"/>
        </w:rPr>
      </w:pPr>
      <w:r>
        <w:rPr/>
        <w:pict>
          <v:line style="position:absolute;mso-position-horizontal-relative:page;mso-position-vertical-relative:paragraph;z-index:-398056" from="225.289993pt,5.486143pt" to="278.329993pt,5.486143pt" stroked="true" strokeweight=".864pt" strokecolor="#000000">
            <w10:wrap type="none"/>
          </v:line>
        </w:pict>
      </w:r>
      <w:r>
        <w:rPr>
          <w:rFonts w:ascii="Cambria Math" w:hAnsi="Cambria Math" w:eastAsia="Cambria Math"/>
          <w:position w:val="16"/>
        </w:rPr>
        <w:t>� = </w:t>
      </w:r>
      <w:r>
        <w:rPr>
          <w:rFonts w:ascii="Cambria Math" w:hAnsi="Cambria Math" w:eastAsia="Cambria Math"/>
        </w:rPr>
        <w:t>4! </w:t>
      </w:r>
      <w:r>
        <w:rPr>
          <w:rFonts w:ascii="Cambria Math" w:hAnsi="Cambria Math" w:eastAsia="Cambria Math"/>
          <w:position w:val="1"/>
        </w:rPr>
        <w:t>(</w:t>
      </w:r>
      <w:r>
        <w:rPr>
          <w:rFonts w:ascii="Cambria Math" w:hAnsi="Cambria Math" w:eastAsia="Cambria Math"/>
        </w:rPr>
        <w:t>8 − 4</w:t>
      </w:r>
      <w:r>
        <w:rPr>
          <w:rFonts w:ascii="Cambria Math" w:hAnsi="Cambria Math" w:eastAsia="Cambria Math"/>
          <w:position w:val="1"/>
        </w:rPr>
        <w:t>)</w:t>
      </w:r>
      <w:r>
        <w:rPr>
          <w:rFonts w:ascii="Cambria Math" w:hAnsi="Cambria Math" w:eastAsia="Cambria Math"/>
        </w:rPr>
        <w:t>!</w:t>
      </w:r>
    </w:p>
    <w:p>
      <w:pPr>
        <w:pStyle w:val="BodyText"/>
        <w:rPr>
          <w:rFonts w:ascii="Cambria Math"/>
          <w:sz w:val="19"/>
        </w:rPr>
      </w:pPr>
      <w:r>
        <w:rPr/>
        <w:br w:type="column"/>
      </w:r>
      <w:r>
        <w:rPr>
          <w:rFonts w:ascii="Cambria Math"/>
          <w:sz w:val="19"/>
        </w:rPr>
      </w:r>
    </w:p>
    <w:p>
      <w:pPr>
        <w:pStyle w:val="BodyText"/>
        <w:ind w:left="28"/>
        <w:rPr>
          <w:rFonts w:ascii="Cambria Math" w:hAnsi="Cambria Math" w:eastAsia="Cambria Math"/>
        </w:rPr>
      </w:pPr>
      <w:r>
        <w:rPr>
          <w:rFonts w:ascii="Cambria Math" w:hAnsi="Cambria Math" w:eastAsia="Cambria Math"/>
          <w:w w:val="75"/>
        </w:rPr>
        <w:t>= 70 ���������� �á�����.</w:t>
      </w:r>
    </w:p>
    <w:p>
      <w:pPr>
        <w:spacing w:after="0"/>
        <w:rPr>
          <w:rFonts w:ascii="Cambria Math" w:hAnsi="Cambria Math" w:eastAsia="Cambria Math"/>
        </w:rPr>
        <w:sectPr>
          <w:headerReference w:type="default" r:id="rId428"/>
          <w:footerReference w:type="default" r:id="rId429"/>
          <w:pgSz w:w="12240" w:h="15840"/>
          <w:pgMar w:header="0" w:footer="1003" w:top="1340" w:bottom="1200" w:left="1600" w:right="1580"/>
          <w:pgNumType w:start="150"/>
          <w:cols w:num="2" w:equalWidth="0">
            <w:col w:w="3966" w:space="40"/>
            <w:col w:w="5054"/>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7"/>
        </w:rPr>
      </w:pPr>
    </w:p>
    <w:p>
      <w:pPr>
        <w:pStyle w:val="BodyText"/>
        <w:spacing w:before="52"/>
        <w:ind w:left="102" w:right="2980"/>
        <w:rPr>
          <w:rFonts w:ascii="Calibri Light"/>
          <w:b w:val="0"/>
        </w:rPr>
      </w:pPr>
      <w:bookmarkStart w:name="_bookmark124" w:id="128"/>
      <w:bookmarkEnd w:id="128"/>
      <w:r>
        <w:rPr/>
      </w:r>
      <w:r>
        <w:rPr>
          <w:rFonts w:ascii="Calibri Light"/>
          <w:b w:val="0"/>
        </w:rPr>
        <w:t>Ejercicios</w:t>
      </w:r>
    </w:p>
    <w:p>
      <w:pPr>
        <w:pStyle w:val="BodyText"/>
        <w:spacing w:line="276" w:lineRule="auto" w:before="43"/>
        <w:ind w:left="102" w:right="48"/>
        <w:rPr>
          <w:rFonts w:ascii="Calibri"/>
        </w:rPr>
      </w:pPr>
      <w:r>
        <w:rPr>
          <w:rFonts w:ascii="Calibri"/>
        </w:rPr>
        <w:t>1.- Sea M = R3. Diga si los vectores {(1, 2, 3), (2, 5, 8), (1, 3, 7)} son independientes o dependientes.</w:t>
      </w:r>
    </w:p>
    <w:p>
      <w:pPr>
        <w:pStyle w:val="BodyText"/>
        <w:spacing w:before="200"/>
        <w:ind w:left="810" w:right="2980" w:hanging="708"/>
        <w:rPr>
          <w:rFonts w:ascii="Calibri"/>
        </w:rPr>
      </w:pPr>
      <w:r>
        <w:rPr>
          <w:rFonts w:ascii="Calibri"/>
        </w:rPr>
        <w:t>2.- Resuelva los siguientes sistemas:</w:t>
      </w:r>
    </w:p>
    <w:p>
      <w:pPr>
        <w:pStyle w:val="BodyText"/>
        <w:rPr>
          <w:rFonts w:ascii="Calibri"/>
          <w:sz w:val="20"/>
        </w:rPr>
      </w:pPr>
    </w:p>
    <w:p>
      <w:pPr>
        <w:pStyle w:val="BodyText"/>
        <w:ind w:left="1515" w:right="6184" w:hanging="706"/>
        <w:jc w:val="both"/>
        <w:rPr>
          <w:rFonts w:ascii="Calibri"/>
        </w:rPr>
      </w:pPr>
      <w:r>
        <w:rPr>
          <w:rFonts w:ascii="Calibri"/>
        </w:rPr>
        <w:t>a)     2x + y + 3z = 4 4x + 2y + z = 5 x + 2z =</w:t>
      </w:r>
      <w:r>
        <w:rPr>
          <w:rFonts w:ascii="Calibri"/>
          <w:spacing w:val="-1"/>
        </w:rPr>
        <w:t> </w:t>
      </w:r>
      <w:r>
        <w:rPr>
          <w:rFonts w:ascii="Calibri"/>
        </w:rPr>
        <w:t>3</w:t>
      </w:r>
    </w:p>
    <w:p>
      <w:pPr>
        <w:pStyle w:val="BodyText"/>
        <w:tabs>
          <w:tab w:pos="1515" w:val="left" w:leader="none"/>
        </w:tabs>
        <w:ind w:left="1515" w:right="6062" w:hanging="706"/>
        <w:rPr>
          <w:rFonts w:ascii="Calibri"/>
        </w:rPr>
      </w:pPr>
      <w:r>
        <w:rPr>
          <w:rFonts w:ascii="Calibri"/>
        </w:rPr>
        <w:t>b)</w:t>
        <w:tab/>
        <w:t>x + y + 3z</w:t>
      </w:r>
      <w:r>
        <w:rPr>
          <w:rFonts w:ascii="Calibri"/>
          <w:spacing w:val="-4"/>
        </w:rPr>
        <w:t> </w:t>
      </w:r>
      <w:r>
        <w:rPr>
          <w:rFonts w:ascii="Calibri"/>
        </w:rPr>
        <w:t>= 10</w:t>
      </w:r>
      <w:r>
        <w:rPr>
          <w:rFonts w:ascii="Calibri"/>
          <w:spacing w:val="-2"/>
        </w:rPr>
        <w:t> </w:t>
      </w:r>
      <w:r>
        <w:rPr>
          <w:rFonts w:ascii="Calibri"/>
        </w:rPr>
        <w:t>2x + 3y + z = 13 x + 2y + z =</w:t>
      </w:r>
      <w:r>
        <w:rPr>
          <w:rFonts w:ascii="Calibri"/>
          <w:spacing w:val="-3"/>
        </w:rPr>
        <w:t> </w:t>
      </w:r>
      <w:r>
        <w:rPr>
          <w:rFonts w:ascii="Calibri"/>
        </w:rPr>
        <w:t>12</w:t>
      </w:r>
    </w:p>
    <w:p>
      <w:pPr>
        <w:pStyle w:val="BodyText"/>
        <w:tabs>
          <w:tab w:pos="1515" w:val="left" w:leader="none"/>
        </w:tabs>
        <w:ind w:left="1515" w:right="6304" w:hanging="706"/>
        <w:rPr>
          <w:rFonts w:ascii="Calibri"/>
        </w:rPr>
      </w:pPr>
      <w:r>
        <w:rPr>
          <w:rFonts w:ascii="Calibri"/>
        </w:rPr>
        <w:t>c)</w:t>
        <w:tab/>
        <w:t>2x + y + z =</w:t>
      </w:r>
      <w:r>
        <w:rPr>
          <w:rFonts w:ascii="Calibri"/>
          <w:spacing w:val="1"/>
        </w:rPr>
        <w:t> </w:t>
      </w:r>
      <w:r>
        <w:rPr>
          <w:rFonts w:ascii="Calibri"/>
        </w:rPr>
        <w:t>1 4x + y =</w:t>
      </w:r>
      <w:r>
        <w:rPr>
          <w:rFonts w:ascii="Calibri"/>
          <w:spacing w:val="1"/>
        </w:rPr>
        <w:t> </w:t>
      </w:r>
      <w:r>
        <w:rPr>
          <w:rFonts w:ascii="Calibri"/>
        </w:rPr>
        <w:t>-2</w:t>
      </w:r>
    </w:p>
    <w:p>
      <w:pPr>
        <w:pStyle w:val="BodyText"/>
        <w:ind w:left="1515" w:right="2980"/>
        <w:rPr>
          <w:rFonts w:ascii="Calibri"/>
        </w:rPr>
      </w:pPr>
      <w:r>
        <w:rPr>
          <w:rFonts w:ascii="Calibri"/>
        </w:rPr>
        <w:t>-2x + 2y + z = 7</w:t>
      </w:r>
    </w:p>
    <w:p>
      <w:pPr>
        <w:pStyle w:val="BodyText"/>
        <w:ind w:left="1515" w:right="6155" w:hanging="706"/>
        <w:jc w:val="both"/>
        <w:rPr>
          <w:rFonts w:ascii="Calibri" w:hAnsi="Calibri"/>
        </w:rPr>
      </w:pPr>
      <w:r>
        <w:rPr>
          <w:rFonts w:ascii="Calibri" w:hAnsi="Calibri"/>
        </w:rPr>
        <w:t>d)      X - 2y + 3z = 7 2x + y - 2z = -2 3x – y + z =</w:t>
      </w:r>
      <w:r>
        <w:rPr>
          <w:rFonts w:ascii="Calibri" w:hAnsi="Calibri"/>
          <w:spacing w:val="1"/>
        </w:rPr>
        <w:t> </w:t>
      </w:r>
      <w:r>
        <w:rPr>
          <w:rFonts w:ascii="Calibri" w:hAnsi="Calibri"/>
        </w:rPr>
        <w:t>6</w:t>
      </w:r>
    </w:p>
    <w:p>
      <w:pPr>
        <w:pStyle w:val="BodyText"/>
        <w:ind w:left="1515" w:right="6155" w:hanging="706"/>
        <w:jc w:val="both"/>
        <w:rPr>
          <w:rFonts w:ascii="Calibri" w:hAnsi="Calibri"/>
        </w:rPr>
      </w:pPr>
      <w:r>
        <w:rPr>
          <w:rFonts w:ascii="Calibri" w:hAnsi="Calibri"/>
        </w:rPr>
        <w:t>e)      X - 2y + 3z = 7 2x + y - 2z = -2 3x – y + z =</w:t>
      </w:r>
      <w:r>
        <w:rPr>
          <w:rFonts w:ascii="Calibri" w:hAnsi="Calibri"/>
          <w:spacing w:val="1"/>
        </w:rPr>
        <w:t> </w:t>
      </w:r>
      <w:r>
        <w:rPr>
          <w:rFonts w:ascii="Calibri" w:hAnsi="Calibri"/>
        </w:rPr>
        <w:t>6</w:t>
      </w:r>
    </w:p>
    <w:p>
      <w:pPr>
        <w:pStyle w:val="BodyText"/>
        <w:tabs>
          <w:tab w:pos="1515" w:val="left" w:leader="none"/>
        </w:tabs>
        <w:ind w:left="1515" w:right="6111" w:hanging="706"/>
        <w:rPr>
          <w:rFonts w:ascii="Calibri"/>
        </w:rPr>
      </w:pPr>
      <w:r>
        <w:rPr>
          <w:rFonts w:ascii="Calibri"/>
        </w:rPr>
        <w:t>f)</w:t>
        <w:tab/>
        <w:t>2x - y + 4z</w:t>
      </w:r>
      <w:r>
        <w:rPr>
          <w:rFonts w:ascii="Calibri"/>
          <w:spacing w:val="-1"/>
        </w:rPr>
        <w:t> </w:t>
      </w:r>
      <w:r>
        <w:rPr>
          <w:rFonts w:ascii="Calibri"/>
        </w:rPr>
        <w:t>=</w:t>
      </w:r>
      <w:r>
        <w:rPr>
          <w:rFonts w:ascii="Calibri"/>
          <w:spacing w:val="-2"/>
        </w:rPr>
        <w:t> </w:t>
      </w:r>
      <w:r>
        <w:rPr>
          <w:rFonts w:ascii="Calibri"/>
        </w:rPr>
        <w:t>3 5x - y + az = 10 x + y + 3z =</w:t>
      </w:r>
      <w:r>
        <w:rPr>
          <w:rFonts w:ascii="Calibri"/>
          <w:spacing w:val="2"/>
        </w:rPr>
        <w:t> </w:t>
      </w:r>
      <w:r>
        <w:rPr>
          <w:rFonts w:ascii="Calibri"/>
        </w:rPr>
        <w:t>4</w:t>
      </w:r>
    </w:p>
    <w:p>
      <w:pPr>
        <w:pStyle w:val="BodyText"/>
        <w:rPr>
          <w:rFonts w:ascii="Calibri"/>
        </w:rPr>
      </w:pPr>
    </w:p>
    <w:p>
      <w:pPr>
        <w:pStyle w:val="BodyText"/>
        <w:rPr>
          <w:rFonts w:ascii="Calibri"/>
          <w:sz w:val="20"/>
        </w:rPr>
      </w:pPr>
    </w:p>
    <w:p>
      <w:pPr>
        <w:pStyle w:val="BodyText"/>
        <w:ind w:left="102" w:right="2980"/>
        <w:rPr>
          <w:rFonts w:ascii="Calibri"/>
        </w:rPr>
      </w:pPr>
      <w:r>
        <w:rPr>
          <w:rFonts w:ascii="Calibri"/>
        </w:rPr>
        <w:t>3.- Obtenga el determinante de las siguientes matrices.</w:t>
      </w:r>
    </w:p>
    <w:p>
      <w:pPr>
        <w:pStyle w:val="BodyText"/>
        <w:spacing w:before="6"/>
        <w:rPr>
          <w:rFonts w:ascii="Calibri"/>
          <w:sz w:val="12"/>
        </w:rPr>
      </w:pPr>
    </w:p>
    <w:tbl>
      <w:tblPr>
        <w:tblW w:w="0" w:type="auto"/>
        <w:jc w:val="left"/>
        <w:tblInd w:w="34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9"/>
        <w:gridCol w:w="507"/>
        <w:gridCol w:w="460"/>
        <w:gridCol w:w="573"/>
      </w:tblGrid>
      <w:tr>
        <w:trPr>
          <w:trHeight w:val="354" w:hRule="exact"/>
        </w:trPr>
        <w:tc>
          <w:tcPr>
            <w:tcW w:w="1096" w:type="dxa"/>
            <w:gridSpan w:val="2"/>
          </w:tcPr>
          <w:p>
            <w:pPr>
              <w:pStyle w:val="TableParagraph"/>
              <w:spacing w:before="58"/>
              <w:ind w:right="76"/>
              <w:jc w:val="right"/>
              <w:rPr>
                <w:rFonts w:ascii="Cambria Math"/>
                <w:sz w:val="24"/>
              </w:rPr>
            </w:pPr>
            <w:r>
              <w:rPr>
                <w:rFonts w:ascii="Cambria Math"/>
                <w:w w:val="100"/>
                <w:sz w:val="24"/>
              </w:rPr>
              <w:t>1</w:t>
            </w:r>
          </w:p>
        </w:tc>
        <w:tc>
          <w:tcPr>
            <w:tcW w:w="460" w:type="dxa"/>
          </w:tcPr>
          <w:p>
            <w:pPr>
              <w:pStyle w:val="TableParagraph"/>
              <w:spacing w:before="58"/>
              <w:ind w:right="73"/>
              <w:jc w:val="right"/>
              <w:rPr>
                <w:rFonts w:ascii="Cambria Math"/>
                <w:sz w:val="24"/>
              </w:rPr>
            </w:pPr>
            <w:r>
              <w:rPr>
                <w:rFonts w:ascii="Cambria Math"/>
                <w:w w:val="100"/>
                <w:sz w:val="24"/>
              </w:rPr>
              <w:t>4</w:t>
            </w:r>
          </w:p>
        </w:tc>
        <w:tc>
          <w:tcPr>
            <w:tcW w:w="573" w:type="dxa"/>
          </w:tcPr>
          <w:p>
            <w:pPr>
              <w:pStyle w:val="TableParagraph"/>
              <w:spacing w:before="58"/>
              <w:ind w:left="166"/>
              <w:jc w:val="left"/>
              <w:rPr>
                <w:rFonts w:ascii="Cambria Math"/>
                <w:sz w:val="24"/>
              </w:rPr>
            </w:pPr>
            <w:r>
              <w:rPr>
                <w:rFonts w:ascii="Cambria Math"/>
                <w:w w:val="100"/>
                <w:sz w:val="24"/>
              </w:rPr>
              <w:t>8</w:t>
            </w:r>
          </w:p>
        </w:tc>
      </w:tr>
      <w:tr>
        <w:trPr>
          <w:trHeight w:val="287" w:hRule="exact"/>
        </w:trPr>
        <w:tc>
          <w:tcPr>
            <w:tcW w:w="1096" w:type="dxa"/>
            <w:gridSpan w:val="2"/>
          </w:tcPr>
          <w:p>
            <w:pPr>
              <w:pStyle w:val="TableParagraph"/>
              <w:spacing w:line="266" w:lineRule="exact"/>
              <w:ind w:left="131" w:right="-20"/>
              <w:jc w:val="left"/>
              <w:rPr>
                <w:rFonts w:ascii="Cambria Math" w:eastAsia="Cambria Math"/>
                <w:sz w:val="24"/>
              </w:rPr>
            </w:pPr>
            <w:r>
              <w:rPr>
                <w:rFonts w:ascii="Cambria Math" w:eastAsia="Cambria Math"/>
                <w:w w:val="110"/>
                <w:position w:val="1"/>
                <w:sz w:val="24"/>
              </w:rPr>
              <w:t>� =  </w:t>
            </w:r>
            <w:r>
              <w:rPr>
                <w:rFonts w:ascii="Cambria Math" w:eastAsia="Cambria Math"/>
                <w:w w:val="125"/>
                <w:position w:val="1"/>
                <w:sz w:val="24"/>
              </w:rPr>
              <w:t>(</w:t>
            </w:r>
            <w:r>
              <w:rPr>
                <w:rFonts w:ascii="Cambria Math" w:eastAsia="Cambria Math"/>
                <w:spacing w:val="-8"/>
                <w:w w:val="125"/>
                <w:position w:val="1"/>
                <w:sz w:val="24"/>
              </w:rPr>
              <w:t> </w:t>
            </w:r>
            <w:r>
              <w:rPr>
                <w:rFonts w:ascii="Cambria Math" w:eastAsia="Cambria Math"/>
                <w:w w:val="110"/>
                <w:sz w:val="24"/>
              </w:rPr>
              <w:t>0</w:t>
            </w:r>
          </w:p>
        </w:tc>
        <w:tc>
          <w:tcPr>
            <w:tcW w:w="460" w:type="dxa"/>
          </w:tcPr>
          <w:p>
            <w:pPr>
              <w:pStyle w:val="TableParagraph"/>
              <w:spacing w:line="266" w:lineRule="exact"/>
              <w:ind w:right="73"/>
              <w:jc w:val="right"/>
              <w:rPr>
                <w:rFonts w:ascii="Cambria Math"/>
                <w:sz w:val="24"/>
              </w:rPr>
            </w:pPr>
            <w:r>
              <w:rPr>
                <w:rFonts w:ascii="Cambria Math"/>
                <w:w w:val="100"/>
                <w:sz w:val="24"/>
              </w:rPr>
              <w:t>1</w:t>
            </w:r>
          </w:p>
        </w:tc>
        <w:tc>
          <w:tcPr>
            <w:tcW w:w="573" w:type="dxa"/>
          </w:tcPr>
          <w:p>
            <w:pPr>
              <w:pStyle w:val="TableParagraph"/>
              <w:spacing w:line="266" w:lineRule="exact"/>
              <w:ind w:left="166" w:right="-1"/>
              <w:jc w:val="left"/>
              <w:rPr>
                <w:rFonts w:ascii="Cambria Math"/>
                <w:sz w:val="24"/>
              </w:rPr>
            </w:pPr>
            <w:r>
              <w:rPr>
                <w:rFonts w:ascii="Cambria Math"/>
                <w:w w:val="125"/>
                <w:sz w:val="24"/>
              </w:rPr>
              <w:t>2</w:t>
            </w:r>
            <w:r>
              <w:rPr>
                <w:rFonts w:ascii="Cambria Math"/>
                <w:w w:val="125"/>
                <w:position w:val="1"/>
                <w:sz w:val="24"/>
              </w:rPr>
              <w:t>)</w:t>
            </w:r>
          </w:p>
        </w:tc>
      </w:tr>
      <w:tr>
        <w:trPr>
          <w:trHeight w:val="363" w:hRule="exact"/>
        </w:trPr>
        <w:tc>
          <w:tcPr>
            <w:tcW w:w="1096" w:type="dxa"/>
            <w:gridSpan w:val="2"/>
          </w:tcPr>
          <w:p>
            <w:pPr>
              <w:pStyle w:val="TableParagraph"/>
              <w:spacing w:line="260" w:lineRule="exact"/>
              <w:ind w:right="-13"/>
              <w:jc w:val="right"/>
              <w:rPr>
                <w:rFonts w:ascii="Cambria Math" w:hAnsi="Cambria Math"/>
                <w:sz w:val="24"/>
              </w:rPr>
            </w:pPr>
            <w:r>
              <w:rPr>
                <w:rFonts w:ascii="Cambria Math" w:hAnsi="Cambria Math"/>
                <w:sz w:val="24"/>
              </w:rPr>
              <w:t>−1</w:t>
            </w:r>
          </w:p>
        </w:tc>
        <w:tc>
          <w:tcPr>
            <w:tcW w:w="460" w:type="dxa"/>
          </w:tcPr>
          <w:p>
            <w:pPr>
              <w:pStyle w:val="TableParagraph"/>
              <w:spacing w:line="260" w:lineRule="exact"/>
              <w:ind w:right="73"/>
              <w:jc w:val="right"/>
              <w:rPr>
                <w:rFonts w:ascii="Cambria Math"/>
                <w:sz w:val="24"/>
              </w:rPr>
            </w:pPr>
            <w:r>
              <w:rPr>
                <w:rFonts w:ascii="Cambria Math"/>
                <w:w w:val="100"/>
                <w:sz w:val="24"/>
              </w:rPr>
              <w:t>2</w:t>
            </w:r>
          </w:p>
        </w:tc>
        <w:tc>
          <w:tcPr>
            <w:tcW w:w="573" w:type="dxa"/>
          </w:tcPr>
          <w:p>
            <w:pPr>
              <w:pStyle w:val="TableParagraph"/>
              <w:spacing w:line="260" w:lineRule="exact"/>
              <w:ind w:left="166"/>
              <w:jc w:val="left"/>
              <w:rPr>
                <w:rFonts w:ascii="Cambria Math"/>
                <w:sz w:val="24"/>
              </w:rPr>
            </w:pPr>
            <w:r>
              <w:rPr>
                <w:rFonts w:ascii="Cambria Math"/>
                <w:w w:val="100"/>
                <w:sz w:val="24"/>
              </w:rPr>
              <w:t>3</w:t>
            </w:r>
          </w:p>
        </w:tc>
      </w:tr>
      <w:tr>
        <w:trPr>
          <w:trHeight w:val="357" w:hRule="exact"/>
        </w:trPr>
        <w:tc>
          <w:tcPr>
            <w:tcW w:w="589" w:type="dxa"/>
          </w:tcPr>
          <w:p>
            <w:pPr/>
          </w:p>
        </w:tc>
        <w:tc>
          <w:tcPr>
            <w:tcW w:w="507" w:type="dxa"/>
          </w:tcPr>
          <w:p>
            <w:pPr>
              <w:pStyle w:val="TableParagraph"/>
              <w:spacing w:before="61"/>
              <w:ind w:left="122"/>
              <w:jc w:val="left"/>
              <w:rPr>
                <w:rFonts w:ascii="Cambria Math"/>
                <w:sz w:val="24"/>
              </w:rPr>
            </w:pPr>
            <w:r>
              <w:rPr>
                <w:rFonts w:ascii="Cambria Math"/>
                <w:w w:val="100"/>
                <w:sz w:val="24"/>
              </w:rPr>
              <w:t>8</w:t>
            </w:r>
          </w:p>
        </w:tc>
        <w:tc>
          <w:tcPr>
            <w:tcW w:w="460" w:type="dxa"/>
          </w:tcPr>
          <w:p>
            <w:pPr>
              <w:pStyle w:val="TableParagraph"/>
              <w:spacing w:before="61"/>
              <w:ind w:left="78"/>
              <w:jc w:val="left"/>
              <w:rPr>
                <w:rFonts w:ascii="Cambria Math"/>
                <w:sz w:val="24"/>
              </w:rPr>
            </w:pPr>
            <w:r>
              <w:rPr>
                <w:rFonts w:ascii="Cambria Math"/>
                <w:w w:val="100"/>
                <w:sz w:val="24"/>
              </w:rPr>
              <w:t>1</w:t>
            </w:r>
          </w:p>
        </w:tc>
        <w:tc>
          <w:tcPr>
            <w:tcW w:w="573" w:type="dxa"/>
          </w:tcPr>
          <w:p>
            <w:pPr>
              <w:pStyle w:val="TableParagraph"/>
              <w:spacing w:before="61"/>
              <w:ind w:left="171"/>
              <w:jc w:val="left"/>
              <w:rPr>
                <w:rFonts w:ascii="Cambria Math"/>
                <w:sz w:val="24"/>
              </w:rPr>
            </w:pPr>
            <w:r>
              <w:rPr>
                <w:rFonts w:ascii="Cambria Math"/>
                <w:w w:val="100"/>
                <w:sz w:val="24"/>
              </w:rPr>
              <w:t>0</w:t>
            </w:r>
          </w:p>
        </w:tc>
      </w:tr>
      <w:tr>
        <w:trPr>
          <w:trHeight w:val="287" w:hRule="exact"/>
        </w:trPr>
        <w:tc>
          <w:tcPr>
            <w:tcW w:w="589" w:type="dxa"/>
          </w:tcPr>
          <w:p>
            <w:pPr>
              <w:pStyle w:val="TableParagraph"/>
              <w:spacing w:line="254" w:lineRule="exact"/>
              <w:ind w:left="35"/>
              <w:jc w:val="left"/>
              <w:rPr>
                <w:rFonts w:ascii="Cambria Math" w:eastAsia="Cambria Math"/>
                <w:sz w:val="24"/>
              </w:rPr>
            </w:pPr>
            <w:r>
              <w:rPr>
                <w:rFonts w:ascii="Cambria Math" w:eastAsia="Cambria Math"/>
                <w:sz w:val="24"/>
              </w:rPr>
              <w:t>� =</w:t>
            </w:r>
          </w:p>
        </w:tc>
        <w:tc>
          <w:tcPr>
            <w:tcW w:w="507" w:type="dxa"/>
          </w:tcPr>
          <w:p>
            <w:pPr>
              <w:pStyle w:val="TableParagraph"/>
              <w:spacing w:line="266" w:lineRule="exact"/>
              <w:ind w:left="-24"/>
              <w:jc w:val="left"/>
              <w:rPr>
                <w:rFonts w:ascii="Cambria Math"/>
                <w:sz w:val="24"/>
              </w:rPr>
            </w:pPr>
            <w:r>
              <w:rPr>
                <w:rFonts w:ascii="Cambria Math"/>
                <w:w w:val="125"/>
                <w:position w:val="1"/>
                <w:sz w:val="24"/>
              </w:rPr>
              <w:t>(</w:t>
            </w:r>
            <w:r>
              <w:rPr>
                <w:rFonts w:ascii="Cambria Math"/>
                <w:w w:val="125"/>
                <w:sz w:val="24"/>
              </w:rPr>
              <w:t>3</w:t>
            </w:r>
          </w:p>
        </w:tc>
        <w:tc>
          <w:tcPr>
            <w:tcW w:w="460" w:type="dxa"/>
          </w:tcPr>
          <w:p>
            <w:pPr>
              <w:pStyle w:val="TableParagraph"/>
              <w:spacing w:line="266" w:lineRule="exact"/>
              <w:ind w:left="-13"/>
              <w:jc w:val="left"/>
              <w:rPr>
                <w:rFonts w:ascii="Cambria Math" w:hAnsi="Cambria Math"/>
                <w:sz w:val="24"/>
              </w:rPr>
            </w:pPr>
            <w:r>
              <w:rPr>
                <w:rFonts w:ascii="Cambria Math" w:hAnsi="Cambria Math"/>
                <w:sz w:val="24"/>
              </w:rPr>
              <w:t>−1</w:t>
            </w:r>
          </w:p>
        </w:tc>
        <w:tc>
          <w:tcPr>
            <w:tcW w:w="573" w:type="dxa"/>
          </w:tcPr>
          <w:p>
            <w:pPr>
              <w:pStyle w:val="TableParagraph"/>
              <w:spacing w:line="266" w:lineRule="exact"/>
              <w:ind w:left="80" w:right="-1"/>
              <w:jc w:val="left"/>
              <w:rPr>
                <w:rFonts w:ascii="Cambria Math" w:hAnsi="Cambria Math"/>
                <w:sz w:val="24"/>
              </w:rPr>
            </w:pPr>
            <w:r>
              <w:rPr>
                <w:rFonts w:ascii="Cambria Math" w:hAnsi="Cambria Math"/>
                <w:w w:val="115"/>
                <w:sz w:val="24"/>
              </w:rPr>
              <w:t>−1</w:t>
            </w:r>
            <w:r>
              <w:rPr>
                <w:rFonts w:ascii="Cambria Math" w:hAnsi="Cambria Math"/>
                <w:w w:val="115"/>
                <w:position w:val="1"/>
                <w:sz w:val="24"/>
              </w:rPr>
              <w:t>)</w:t>
            </w:r>
          </w:p>
        </w:tc>
      </w:tr>
      <w:tr>
        <w:trPr>
          <w:trHeight w:val="361" w:hRule="exact"/>
        </w:trPr>
        <w:tc>
          <w:tcPr>
            <w:tcW w:w="589" w:type="dxa"/>
          </w:tcPr>
          <w:p>
            <w:pPr/>
          </w:p>
        </w:tc>
        <w:tc>
          <w:tcPr>
            <w:tcW w:w="507" w:type="dxa"/>
          </w:tcPr>
          <w:p>
            <w:pPr>
              <w:pStyle w:val="TableParagraph"/>
              <w:spacing w:line="260" w:lineRule="exact"/>
              <w:ind w:left="122"/>
              <w:jc w:val="left"/>
              <w:rPr>
                <w:rFonts w:ascii="Cambria Math"/>
                <w:sz w:val="24"/>
              </w:rPr>
            </w:pPr>
            <w:r>
              <w:rPr>
                <w:rFonts w:ascii="Cambria Math"/>
                <w:w w:val="100"/>
                <w:sz w:val="24"/>
              </w:rPr>
              <w:t>1</w:t>
            </w:r>
          </w:p>
        </w:tc>
        <w:tc>
          <w:tcPr>
            <w:tcW w:w="460" w:type="dxa"/>
          </w:tcPr>
          <w:p>
            <w:pPr>
              <w:pStyle w:val="TableParagraph"/>
              <w:spacing w:line="260" w:lineRule="exact"/>
              <w:ind w:left="78"/>
              <w:jc w:val="left"/>
              <w:rPr>
                <w:rFonts w:ascii="Cambria Math"/>
                <w:sz w:val="24"/>
              </w:rPr>
            </w:pPr>
            <w:r>
              <w:rPr>
                <w:rFonts w:ascii="Cambria Math"/>
                <w:w w:val="100"/>
                <w:sz w:val="24"/>
              </w:rPr>
              <w:t>3</w:t>
            </w:r>
          </w:p>
        </w:tc>
        <w:tc>
          <w:tcPr>
            <w:tcW w:w="573" w:type="dxa"/>
          </w:tcPr>
          <w:p>
            <w:pPr>
              <w:pStyle w:val="TableParagraph"/>
              <w:spacing w:line="260" w:lineRule="exact"/>
              <w:ind w:left="80" w:right="-1"/>
              <w:jc w:val="left"/>
              <w:rPr>
                <w:rFonts w:ascii="Cambria Math" w:hAnsi="Cambria Math"/>
                <w:sz w:val="24"/>
              </w:rPr>
            </w:pPr>
            <w:r>
              <w:rPr>
                <w:rFonts w:ascii="Cambria Math" w:hAnsi="Cambria Math"/>
                <w:sz w:val="24"/>
              </w:rPr>
              <w:t>−4</w:t>
            </w:r>
          </w:p>
        </w:tc>
      </w:tr>
      <w:tr>
        <w:trPr>
          <w:trHeight w:val="355" w:hRule="exact"/>
        </w:trPr>
        <w:tc>
          <w:tcPr>
            <w:tcW w:w="589" w:type="dxa"/>
          </w:tcPr>
          <w:p>
            <w:pPr/>
          </w:p>
        </w:tc>
        <w:tc>
          <w:tcPr>
            <w:tcW w:w="507" w:type="dxa"/>
          </w:tcPr>
          <w:p>
            <w:pPr>
              <w:pStyle w:val="TableParagraph"/>
              <w:spacing w:before="59"/>
              <w:ind w:right="81"/>
              <w:jc w:val="right"/>
              <w:rPr>
                <w:rFonts w:ascii="Cambria Math"/>
                <w:sz w:val="24"/>
              </w:rPr>
            </w:pPr>
            <w:r>
              <w:rPr>
                <w:rFonts w:ascii="Cambria Math"/>
                <w:w w:val="100"/>
                <w:sz w:val="24"/>
              </w:rPr>
              <w:t>1</w:t>
            </w:r>
          </w:p>
        </w:tc>
        <w:tc>
          <w:tcPr>
            <w:tcW w:w="460" w:type="dxa"/>
          </w:tcPr>
          <w:p>
            <w:pPr>
              <w:pStyle w:val="TableParagraph"/>
              <w:spacing w:before="59"/>
              <w:ind w:right="9"/>
              <w:rPr>
                <w:rFonts w:ascii="Cambria Math"/>
                <w:sz w:val="24"/>
              </w:rPr>
            </w:pPr>
            <w:r>
              <w:rPr>
                <w:rFonts w:ascii="Cambria Math"/>
                <w:w w:val="100"/>
                <w:sz w:val="24"/>
              </w:rPr>
              <w:t>2</w:t>
            </w:r>
          </w:p>
        </w:tc>
        <w:tc>
          <w:tcPr>
            <w:tcW w:w="573" w:type="dxa"/>
          </w:tcPr>
          <w:p>
            <w:pPr>
              <w:pStyle w:val="TableParagraph"/>
              <w:spacing w:before="59"/>
              <w:ind w:left="77"/>
              <w:jc w:val="left"/>
              <w:rPr>
                <w:rFonts w:ascii="Cambria Math"/>
                <w:sz w:val="24"/>
              </w:rPr>
            </w:pPr>
            <w:r>
              <w:rPr>
                <w:rFonts w:ascii="Cambria Math"/>
                <w:w w:val="100"/>
                <w:sz w:val="24"/>
              </w:rPr>
              <w:t>1</w:t>
            </w:r>
          </w:p>
        </w:tc>
      </w:tr>
      <w:tr>
        <w:trPr>
          <w:trHeight w:val="287" w:hRule="exact"/>
        </w:trPr>
        <w:tc>
          <w:tcPr>
            <w:tcW w:w="589" w:type="dxa"/>
          </w:tcPr>
          <w:p>
            <w:pPr>
              <w:pStyle w:val="TableParagraph"/>
              <w:spacing w:line="254" w:lineRule="exact"/>
              <w:ind w:left="212"/>
              <w:jc w:val="left"/>
              <w:rPr>
                <w:rFonts w:ascii="Cambria Math" w:eastAsia="Cambria Math"/>
                <w:sz w:val="24"/>
              </w:rPr>
            </w:pPr>
            <w:r>
              <w:rPr>
                <w:rFonts w:ascii="Cambria Math" w:eastAsia="Cambria Math"/>
                <w:sz w:val="24"/>
              </w:rPr>
              <w:t>� =</w:t>
            </w:r>
          </w:p>
        </w:tc>
        <w:tc>
          <w:tcPr>
            <w:tcW w:w="507" w:type="dxa"/>
          </w:tcPr>
          <w:p>
            <w:pPr>
              <w:pStyle w:val="TableParagraph"/>
              <w:spacing w:line="266" w:lineRule="exact"/>
              <w:ind w:right="81"/>
              <w:jc w:val="right"/>
              <w:rPr>
                <w:rFonts w:ascii="Cambria Math"/>
                <w:sz w:val="24"/>
              </w:rPr>
            </w:pPr>
            <w:r>
              <w:rPr>
                <w:rFonts w:ascii="Cambria Math"/>
                <w:w w:val="120"/>
                <w:position w:val="1"/>
                <w:sz w:val="24"/>
              </w:rPr>
              <w:t>(</w:t>
            </w:r>
            <w:r>
              <w:rPr>
                <w:rFonts w:ascii="Cambria Math"/>
                <w:w w:val="120"/>
                <w:sz w:val="24"/>
              </w:rPr>
              <w:t>0</w:t>
            </w:r>
          </w:p>
        </w:tc>
        <w:tc>
          <w:tcPr>
            <w:tcW w:w="460" w:type="dxa"/>
          </w:tcPr>
          <w:p>
            <w:pPr>
              <w:pStyle w:val="TableParagraph"/>
              <w:spacing w:line="266" w:lineRule="exact"/>
              <w:ind w:right="13"/>
              <w:rPr>
                <w:rFonts w:ascii="Cambria Math" w:eastAsia="Cambria Math"/>
                <w:sz w:val="24"/>
              </w:rPr>
            </w:pPr>
            <w:r>
              <w:rPr>
                <w:rFonts w:ascii="Cambria Math" w:eastAsia="Cambria Math"/>
                <w:w w:val="84"/>
                <w:sz w:val="24"/>
              </w:rPr>
              <w:t>�</w:t>
            </w:r>
          </w:p>
        </w:tc>
        <w:tc>
          <w:tcPr>
            <w:tcW w:w="573" w:type="dxa"/>
          </w:tcPr>
          <w:p>
            <w:pPr>
              <w:pStyle w:val="TableParagraph"/>
              <w:spacing w:line="266" w:lineRule="exact"/>
              <w:ind w:left="75" w:right="-1"/>
              <w:jc w:val="left"/>
              <w:rPr>
                <w:rFonts w:ascii="Cambria Math" w:eastAsia="Cambria Math"/>
                <w:sz w:val="24"/>
              </w:rPr>
            </w:pPr>
            <w:r>
              <w:rPr>
                <w:rFonts w:ascii="Cambria Math" w:eastAsia="Cambria Math"/>
                <w:w w:val="115"/>
                <w:sz w:val="24"/>
              </w:rPr>
              <w:t>�</w:t>
            </w:r>
            <w:r>
              <w:rPr>
                <w:rFonts w:ascii="Cambria Math" w:eastAsia="Cambria Math"/>
                <w:w w:val="115"/>
                <w:position w:val="1"/>
                <w:sz w:val="24"/>
              </w:rPr>
              <w:t>)</w:t>
            </w:r>
          </w:p>
        </w:tc>
      </w:tr>
      <w:tr>
        <w:trPr>
          <w:trHeight w:val="360" w:hRule="exact"/>
        </w:trPr>
        <w:tc>
          <w:tcPr>
            <w:tcW w:w="589" w:type="dxa"/>
          </w:tcPr>
          <w:p>
            <w:pPr/>
          </w:p>
        </w:tc>
        <w:tc>
          <w:tcPr>
            <w:tcW w:w="507" w:type="dxa"/>
          </w:tcPr>
          <w:p>
            <w:pPr>
              <w:pStyle w:val="TableParagraph"/>
              <w:spacing w:line="260" w:lineRule="exact"/>
              <w:ind w:right="81"/>
              <w:jc w:val="right"/>
              <w:rPr>
                <w:rFonts w:ascii="Cambria Math"/>
                <w:sz w:val="24"/>
              </w:rPr>
            </w:pPr>
            <w:r>
              <w:rPr>
                <w:rFonts w:ascii="Cambria Math"/>
                <w:w w:val="100"/>
                <w:sz w:val="24"/>
              </w:rPr>
              <w:t>2</w:t>
            </w:r>
          </w:p>
        </w:tc>
        <w:tc>
          <w:tcPr>
            <w:tcW w:w="460" w:type="dxa"/>
          </w:tcPr>
          <w:p>
            <w:pPr>
              <w:pStyle w:val="TableParagraph"/>
              <w:spacing w:line="260" w:lineRule="exact"/>
              <w:ind w:right="9"/>
              <w:rPr>
                <w:rFonts w:ascii="Cambria Math"/>
                <w:sz w:val="24"/>
              </w:rPr>
            </w:pPr>
            <w:r>
              <w:rPr>
                <w:rFonts w:ascii="Cambria Math"/>
                <w:w w:val="100"/>
                <w:sz w:val="24"/>
              </w:rPr>
              <w:t>0</w:t>
            </w:r>
          </w:p>
        </w:tc>
        <w:tc>
          <w:tcPr>
            <w:tcW w:w="573" w:type="dxa"/>
          </w:tcPr>
          <w:p>
            <w:pPr>
              <w:pStyle w:val="TableParagraph"/>
              <w:spacing w:line="260" w:lineRule="exact"/>
              <w:ind w:left="77"/>
              <w:jc w:val="left"/>
              <w:rPr>
                <w:rFonts w:ascii="Cambria Math"/>
                <w:sz w:val="24"/>
              </w:rPr>
            </w:pPr>
            <w:r>
              <w:rPr>
                <w:rFonts w:ascii="Cambria Math"/>
                <w:w w:val="100"/>
                <w:sz w:val="24"/>
              </w:rPr>
              <w:t>3</w:t>
            </w:r>
          </w:p>
        </w:tc>
      </w:tr>
    </w:tbl>
    <w:p>
      <w:pPr>
        <w:spacing w:after="0" w:line="260" w:lineRule="exact"/>
        <w:jc w:val="left"/>
        <w:rPr>
          <w:rFonts w:ascii="Cambria Math"/>
          <w:sz w:val="24"/>
        </w:rPr>
        <w:sectPr>
          <w:type w:val="continuous"/>
          <w:pgSz w:w="12240" w:h="15840"/>
          <w:pgMar w:top="0" w:bottom="280" w:left="1600" w:right="1580"/>
        </w:sectPr>
      </w:pPr>
    </w:p>
    <w:tbl>
      <w:tblPr>
        <w:tblW w:w="0" w:type="auto"/>
        <w:jc w:val="left"/>
        <w:tblInd w:w="34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5"/>
        <w:gridCol w:w="459"/>
        <w:gridCol w:w="552"/>
        <w:gridCol w:w="613"/>
      </w:tblGrid>
      <w:tr>
        <w:trPr>
          <w:trHeight w:val="355" w:hRule="exact"/>
        </w:trPr>
        <w:tc>
          <w:tcPr>
            <w:tcW w:w="515" w:type="dxa"/>
          </w:tcPr>
          <w:p>
            <w:pPr/>
          </w:p>
        </w:tc>
        <w:tc>
          <w:tcPr>
            <w:tcW w:w="459" w:type="dxa"/>
          </w:tcPr>
          <w:p>
            <w:pPr>
              <w:pStyle w:val="TableParagraph"/>
              <w:spacing w:before="58"/>
              <w:ind w:right="117"/>
              <w:jc w:val="right"/>
              <w:rPr>
                <w:rFonts w:ascii="Cambria Math"/>
                <w:sz w:val="24"/>
              </w:rPr>
            </w:pPr>
            <w:r>
              <w:rPr>
                <w:rFonts w:ascii="Cambria Math"/>
                <w:w w:val="100"/>
                <w:sz w:val="24"/>
              </w:rPr>
              <w:t>3</w:t>
            </w:r>
          </w:p>
        </w:tc>
        <w:tc>
          <w:tcPr>
            <w:tcW w:w="552" w:type="dxa"/>
          </w:tcPr>
          <w:p>
            <w:pPr>
              <w:pStyle w:val="TableParagraph"/>
              <w:spacing w:before="58"/>
              <w:rPr>
                <w:rFonts w:ascii="Cambria Math"/>
                <w:sz w:val="24"/>
              </w:rPr>
            </w:pPr>
            <w:r>
              <w:rPr>
                <w:rFonts w:ascii="Cambria Math"/>
                <w:w w:val="100"/>
                <w:sz w:val="24"/>
              </w:rPr>
              <w:t>2</w:t>
            </w:r>
          </w:p>
        </w:tc>
        <w:tc>
          <w:tcPr>
            <w:tcW w:w="613" w:type="dxa"/>
          </w:tcPr>
          <w:p>
            <w:pPr>
              <w:pStyle w:val="TableParagraph"/>
              <w:spacing w:before="58"/>
              <w:ind w:right="56"/>
              <w:rPr>
                <w:rFonts w:ascii="Cambria Math"/>
                <w:sz w:val="24"/>
              </w:rPr>
            </w:pPr>
            <w:r>
              <w:rPr>
                <w:rFonts w:ascii="Cambria Math"/>
                <w:w w:val="100"/>
                <w:sz w:val="24"/>
              </w:rPr>
              <w:t>4</w:t>
            </w:r>
          </w:p>
        </w:tc>
      </w:tr>
      <w:tr>
        <w:trPr>
          <w:trHeight w:val="287" w:hRule="exact"/>
        </w:trPr>
        <w:tc>
          <w:tcPr>
            <w:tcW w:w="515" w:type="dxa"/>
          </w:tcPr>
          <w:p>
            <w:pPr>
              <w:pStyle w:val="TableParagraph"/>
              <w:spacing w:line="255" w:lineRule="exact"/>
              <w:ind w:left="35" w:right="39"/>
              <w:jc w:val="left"/>
              <w:rPr>
                <w:rFonts w:ascii="Cambria Math" w:eastAsia="Cambria Math"/>
                <w:sz w:val="24"/>
              </w:rPr>
            </w:pPr>
            <w:r>
              <w:rPr>
                <w:rFonts w:ascii="Cambria Math" w:eastAsia="Cambria Math"/>
                <w:w w:val="105"/>
                <w:sz w:val="24"/>
              </w:rPr>
              <w:t>� =</w:t>
            </w:r>
          </w:p>
        </w:tc>
        <w:tc>
          <w:tcPr>
            <w:tcW w:w="459" w:type="dxa"/>
          </w:tcPr>
          <w:p>
            <w:pPr>
              <w:pStyle w:val="TableParagraph"/>
              <w:spacing w:line="267" w:lineRule="exact"/>
              <w:ind w:right="117"/>
              <w:jc w:val="right"/>
              <w:rPr>
                <w:rFonts w:ascii="Cambria Math"/>
                <w:sz w:val="24"/>
              </w:rPr>
            </w:pPr>
            <w:r>
              <w:rPr>
                <w:rFonts w:ascii="Cambria Math"/>
                <w:w w:val="120"/>
                <w:position w:val="1"/>
                <w:sz w:val="24"/>
              </w:rPr>
              <w:t>(</w:t>
            </w:r>
            <w:r>
              <w:rPr>
                <w:rFonts w:ascii="Cambria Math"/>
                <w:w w:val="120"/>
                <w:sz w:val="24"/>
              </w:rPr>
              <w:t>5</w:t>
            </w:r>
          </w:p>
        </w:tc>
        <w:tc>
          <w:tcPr>
            <w:tcW w:w="552" w:type="dxa"/>
          </w:tcPr>
          <w:p>
            <w:pPr>
              <w:pStyle w:val="TableParagraph"/>
              <w:spacing w:line="267" w:lineRule="exact"/>
              <w:ind w:left="100" w:right="100"/>
              <w:rPr>
                <w:rFonts w:ascii="Cambria Math" w:hAnsi="Cambria Math"/>
                <w:sz w:val="24"/>
              </w:rPr>
            </w:pPr>
            <w:r>
              <w:rPr>
                <w:rFonts w:ascii="Cambria Math" w:hAnsi="Cambria Math"/>
                <w:sz w:val="24"/>
              </w:rPr>
              <w:t>−1</w:t>
            </w:r>
          </w:p>
        </w:tc>
        <w:tc>
          <w:tcPr>
            <w:tcW w:w="613" w:type="dxa"/>
          </w:tcPr>
          <w:p>
            <w:pPr>
              <w:pStyle w:val="TableParagraph"/>
              <w:spacing w:line="267" w:lineRule="exact"/>
              <w:ind w:left="119"/>
              <w:jc w:val="left"/>
              <w:rPr>
                <w:rFonts w:ascii="Cambria Math" w:hAnsi="Cambria Math"/>
                <w:sz w:val="24"/>
              </w:rPr>
            </w:pPr>
            <w:r>
              <w:rPr>
                <w:rFonts w:ascii="Cambria Math" w:hAnsi="Cambria Math"/>
                <w:w w:val="115"/>
                <w:sz w:val="24"/>
              </w:rPr>
              <w:t>−3</w:t>
            </w:r>
            <w:r>
              <w:rPr>
                <w:rFonts w:ascii="Cambria Math" w:hAnsi="Cambria Math"/>
                <w:w w:val="115"/>
                <w:position w:val="1"/>
                <w:sz w:val="24"/>
              </w:rPr>
              <w:t>)</w:t>
            </w:r>
          </w:p>
        </w:tc>
      </w:tr>
      <w:tr>
        <w:trPr>
          <w:trHeight w:val="360" w:hRule="exact"/>
        </w:trPr>
        <w:tc>
          <w:tcPr>
            <w:tcW w:w="515" w:type="dxa"/>
          </w:tcPr>
          <w:p>
            <w:pPr/>
          </w:p>
        </w:tc>
        <w:tc>
          <w:tcPr>
            <w:tcW w:w="459" w:type="dxa"/>
          </w:tcPr>
          <w:p>
            <w:pPr>
              <w:pStyle w:val="TableParagraph"/>
              <w:spacing w:line="260" w:lineRule="exact"/>
              <w:ind w:right="117"/>
              <w:jc w:val="right"/>
              <w:rPr>
                <w:rFonts w:ascii="Cambria Math"/>
                <w:sz w:val="24"/>
              </w:rPr>
            </w:pPr>
            <w:r>
              <w:rPr>
                <w:rFonts w:ascii="Cambria Math"/>
                <w:w w:val="100"/>
                <w:sz w:val="24"/>
              </w:rPr>
              <w:t>4</w:t>
            </w:r>
          </w:p>
        </w:tc>
        <w:tc>
          <w:tcPr>
            <w:tcW w:w="552" w:type="dxa"/>
          </w:tcPr>
          <w:p>
            <w:pPr>
              <w:pStyle w:val="TableParagraph"/>
              <w:spacing w:line="260" w:lineRule="exact"/>
              <w:rPr>
                <w:rFonts w:ascii="Cambria Math"/>
                <w:sz w:val="24"/>
              </w:rPr>
            </w:pPr>
            <w:r>
              <w:rPr>
                <w:rFonts w:ascii="Cambria Math"/>
                <w:w w:val="100"/>
                <w:sz w:val="24"/>
              </w:rPr>
              <w:t>3</w:t>
            </w:r>
          </w:p>
        </w:tc>
        <w:tc>
          <w:tcPr>
            <w:tcW w:w="613" w:type="dxa"/>
          </w:tcPr>
          <w:p>
            <w:pPr>
              <w:pStyle w:val="TableParagraph"/>
              <w:spacing w:line="260" w:lineRule="exact"/>
              <w:ind w:right="56"/>
              <w:rPr>
                <w:rFonts w:ascii="Cambria Math"/>
                <w:sz w:val="24"/>
              </w:rPr>
            </w:pPr>
            <w:r>
              <w:rPr>
                <w:rFonts w:ascii="Cambria Math"/>
                <w:w w:val="100"/>
                <w:sz w:val="24"/>
              </w:rPr>
              <w:t>1</w:t>
            </w:r>
          </w:p>
        </w:tc>
      </w:tr>
    </w:tbl>
    <w:p>
      <w:pPr>
        <w:pStyle w:val="BodyText"/>
        <w:spacing w:line="276" w:lineRule="auto" w:before="99"/>
        <w:ind w:left="102" w:right="350"/>
        <w:rPr>
          <w:rFonts w:ascii="Calibri" w:hAnsi="Calibri"/>
        </w:rPr>
      </w:pPr>
      <w:r>
        <w:rPr>
          <w:rFonts w:ascii="Calibri" w:hAnsi="Calibri"/>
        </w:rPr>
        <w:t>4.- En un taller hay 154 vehículos entre coches y motocicletas, si el número de ruedas es de 458, ¿Cuántas motocicletas y coches hay?</w:t>
      </w:r>
    </w:p>
    <w:p>
      <w:pPr>
        <w:spacing w:after="0" w:line="276" w:lineRule="auto"/>
        <w:rPr>
          <w:rFonts w:ascii="Calibri" w:hAnsi="Calibri"/>
        </w:rPr>
        <w:sectPr>
          <w:headerReference w:type="default" r:id="rId430"/>
          <w:footerReference w:type="default" r:id="rId431"/>
          <w:pgSz w:w="12240" w:h="15840"/>
          <w:pgMar w:header="0" w:footer="1003" w:top="1320" w:bottom="1200" w:left="1600" w:right="1580"/>
          <w:pgNumType w:start="151"/>
        </w:sectPr>
      </w:pPr>
    </w:p>
    <w:p>
      <w:pPr>
        <w:pStyle w:val="Heading2"/>
        <w:ind w:left="102" w:right="2980"/>
        <w:rPr>
          <w:b w:val="0"/>
        </w:rPr>
      </w:pPr>
      <w:bookmarkStart w:name="_bookmark125" w:id="129"/>
      <w:bookmarkEnd w:id="129"/>
      <w:r>
        <w:rPr/>
      </w:r>
      <w:r>
        <w:rPr>
          <w:b w:val="0"/>
          <w:color w:val="2D74B5"/>
        </w:rPr>
        <w:t>Bibliografía</w:t>
      </w:r>
    </w:p>
    <w:p>
      <w:pPr>
        <w:spacing w:before="49"/>
        <w:ind w:left="102" w:right="48" w:firstLine="0"/>
        <w:jc w:val="left"/>
        <w:rPr>
          <w:rFonts w:ascii="Calibri" w:hAnsi="Calibri"/>
          <w:sz w:val="22"/>
        </w:rPr>
      </w:pPr>
      <w:r>
        <w:rPr>
          <w:rFonts w:ascii="Calibri" w:hAnsi="Calibri"/>
          <w:sz w:val="22"/>
        </w:rPr>
        <w:t>Bronson, R. (2001). </w:t>
      </w:r>
      <w:r>
        <w:rPr>
          <w:rFonts w:ascii="Calibri" w:hAnsi="Calibri"/>
          <w:i/>
          <w:sz w:val="22"/>
        </w:rPr>
        <w:t>Investigación de Operaciones (Schaum). </w:t>
      </w:r>
      <w:r>
        <w:rPr>
          <w:rFonts w:ascii="Calibri" w:hAnsi="Calibri"/>
          <w:sz w:val="22"/>
        </w:rPr>
        <w:t>Mc Graw Hill.</w:t>
      </w:r>
    </w:p>
    <w:p>
      <w:pPr>
        <w:pStyle w:val="BodyText"/>
        <w:spacing w:before="5"/>
        <w:rPr>
          <w:rFonts w:ascii="Calibri"/>
          <w:sz w:val="19"/>
        </w:rPr>
      </w:pPr>
    </w:p>
    <w:p>
      <w:pPr>
        <w:spacing w:before="1"/>
        <w:ind w:left="102" w:right="48" w:firstLine="0"/>
        <w:jc w:val="left"/>
        <w:rPr>
          <w:rFonts w:ascii="Calibri" w:hAnsi="Calibri"/>
          <w:i/>
          <w:sz w:val="22"/>
        </w:rPr>
      </w:pPr>
      <w:r>
        <w:rPr>
          <w:rFonts w:ascii="Calibri" w:hAnsi="Calibri"/>
          <w:sz w:val="22"/>
        </w:rPr>
        <w:t>Bueno de Arjona, G. (1987). </w:t>
      </w:r>
      <w:r>
        <w:rPr>
          <w:rFonts w:ascii="Calibri" w:hAnsi="Calibri"/>
          <w:i/>
          <w:sz w:val="22"/>
        </w:rPr>
        <w:t>Introducción a la Programación Líneal y al Análisis de Sensibilidad.</w:t>
      </w:r>
    </w:p>
    <w:p>
      <w:pPr>
        <w:spacing w:before="43"/>
        <w:ind w:left="821" w:right="2980" w:firstLine="0"/>
        <w:jc w:val="left"/>
        <w:rPr>
          <w:rFonts w:ascii="Calibri" w:hAnsi="Calibri"/>
          <w:sz w:val="22"/>
        </w:rPr>
      </w:pPr>
      <w:r>
        <w:rPr>
          <w:rFonts w:ascii="Calibri" w:hAnsi="Calibri"/>
          <w:sz w:val="22"/>
        </w:rPr>
        <w:t>México: Trillas.</w:t>
      </w:r>
    </w:p>
    <w:p>
      <w:pPr>
        <w:pStyle w:val="BodyText"/>
        <w:spacing w:before="8"/>
        <w:rPr>
          <w:rFonts w:ascii="Calibri"/>
          <w:sz w:val="19"/>
        </w:rPr>
      </w:pPr>
    </w:p>
    <w:p>
      <w:pPr>
        <w:spacing w:before="0"/>
        <w:ind w:left="102" w:right="2980" w:firstLine="0"/>
        <w:jc w:val="left"/>
        <w:rPr>
          <w:rFonts w:ascii="Calibri" w:hAnsi="Calibri"/>
          <w:sz w:val="22"/>
        </w:rPr>
      </w:pPr>
      <w:r>
        <w:rPr>
          <w:rFonts w:ascii="Calibri" w:hAnsi="Calibri"/>
          <w:sz w:val="22"/>
        </w:rPr>
        <w:t>Grossman, S. (s.f.). </w:t>
      </w:r>
      <w:r>
        <w:rPr>
          <w:rFonts w:ascii="Calibri" w:hAnsi="Calibri"/>
          <w:i/>
          <w:sz w:val="22"/>
        </w:rPr>
        <w:t>Álgebra Lineal. </w:t>
      </w:r>
      <w:r>
        <w:rPr>
          <w:rFonts w:ascii="Calibri" w:hAnsi="Calibri"/>
          <w:sz w:val="22"/>
        </w:rPr>
        <w:t>Mc. Graw Hill.</w:t>
      </w:r>
    </w:p>
    <w:p>
      <w:pPr>
        <w:pStyle w:val="BodyText"/>
        <w:spacing w:before="8"/>
        <w:rPr>
          <w:rFonts w:ascii="Calibri"/>
          <w:sz w:val="19"/>
        </w:rPr>
      </w:pPr>
    </w:p>
    <w:p>
      <w:pPr>
        <w:spacing w:before="0"/>
        <w:ind w:left="102" w:right="2980" w:firstLine="0"/>
        <w:jc w:val="left"/>
        <w:rPr>
          <w:rFonts w:ascii="Calibri"/>
          <w:sz w:val="22"/>
        </w:rPr>
      </w:pPr>
      <w:r>
        <w:rPr>
          <w:rFonts w:ascii="Calibri"/>
          <w:sz w:val="22"/>
        </w:rPr>
        <w:t>Hellriegel, D. (2014). </w:t>
      </w:r>
      <w:r>
        <w:rPr>
          <w:rFonts w:ascii="Calibri"/>
          <w:i/>
          <w:sz w:val="22"/>
        </w:rPr>
        <w:t>Comportamiento Organizacional. </w:t>
      </w:r>
      <w:r>
        <w:rPr>
          <w:rFonts w:ascii="Calibri"/>
          <w:sz w:val="22"/>
        </w:rPr>
        <w:t>Thomson.</w:t>
      </w:r>
    </w:p>
    <w:p>
      <w:pPr>
        <w:pStyle w:val="BodyText"/>
        <w:spacing w:before="8"/>
        <w:rPr>
          <w:rFonts w:ascii="Calibri"/>
          <w:sz w:val="19"/>
        </w:rPr>
      </w:pPr>
    </w:p>
    <w:p>
      <w:pPr>
        <w:spacing w:line="453" w:lineRule="auto" w:before="0"/>
        <w:ind w:left="102" w:right="1708" w:firstLine="0"/>
        <w:jc w:val="left"/>
        <w:rPr>
          <w:rFonts w:ascii="Calibri" w:hAnsi="Calibri"/>
          <w:sz w:val="22"/>
        </w:rPr>
      </w:pPr>
      <w:r>
        <w:rPr>
          <w:rFonts w:ascii="Calibri" w:hAnsi="Calibri"/>
          <w:sz w:val="22"/>
        </w:rPr>
        <w:t>Hillier, F. S. (2014). </w:t>
      </w:r>
      <w:r>
        <w:rPr>
          <w:rFonts w:ascii="Calibri" w:hAnsi="Calibri"/>
          <w:i/>
          <w:sz w:val="22"/>
        </w:rPr>
        <w:t>Fundamentos de Investigación de Operaciones. </w:t>
      </w:r>
      <w:r>
        <w:rPr>
          <w:rFonts w:ascii="Calibri" w:hAnsi="Calibri"/>
          <w:sz w:val="22"/>
        </w:rPr>
        <w:t>Mc. Graw Hill. Lethold, L. (1999). </w:t>
      </w:r>
      <w:r>
        <w:rPr>
          <w:rFonts w:ascii="Calibri" w:hAnsi="Calibri"/>
          <w:i/>
          <w:sz w:val="22"/>
        </w:rPr>
        <w:t>Álgenre y Trigonometria con Geometría Analítica. </w:t>
      </w:r>
      <w:r>
        <w:rPr>
          <w:rFonts w:ascii="Calibri" w:hAnsi="Calibri"/>
          <w:sz w:val="22"/>
        </w:rPr>
        <w:t>Oxford.</w:t>
      </w:r>
    </w:p>
    <w:p>
      <w:pPr>
        <w:spacing w:line="278" w:lineRule="auto" w:before="0"/>
        <w:ind w:left="821" w:right="379" w:hanging="720"/>
        <w:jc w:val="left"/>
        <w:rPr>
          <w:rFonts w:ascii="Calibri" w:hAnsi="Calibri"/>
          <w:sz w:val="22"/>
        </w:rPr>
      </w:pPr>
      <w:r>
        <w:rPr>
          <w:rFonts w:ascii="Calibri" w:hAnsi="Calibri"/>
          <w:sz w:val="22"/>
        </w:rPr>
        <w:t>Ortiz Ramírez, M. G., &amp; Olivares Tapia, P. C. (2015). </w:t>
      </w:r>
      <w:r>
        <w:rPr>
          <w:rFonts w:ascii="Calibri" w:hAnsi="Calibri"/>
          <w:i/>
          <w:sz w:val="22"/>
        </w:rPr>
        <w:t>Investigación de Operaciones. Programación </w:t>
      </w:r>
      <w:r>
        <w:rPr>
          <w:rFonts w:ascii="Calibri" w:hAnsi="Calibri"/>
          <w:i/>
          <w:sz w:val="22"/>
        </w:rPr>
        <w:t>Lineal. </w:t>
      </w:r>
      <w:r>
        <w:rPr>
          <w:rFonts w:ascii="Calibri" w:hAnsi="Calibri"/>
          <w:sz w:val="22"/>
        </w:rPr>
        <w:t>Macro.</w:t>
      </w:r>
    </w:p>
    <w:p>
      <w:pPr>
        <w:spacing w:line="453" w:lineRule="auto" w:before="197"/>
        <w:ind w:left="102" w:right="1541" w:firstLine="0"/>
        <w:jc w:val="left"/>
        <w:rPr>
          <w:rFonts w:ascii="Calibri" w:hAnsi="Calibri"/>
          <w:sz w:val="22"/>
        </w:rPr>
      </w:pPr>
      <w:r>
        <w:rPr>
          <w:rFonts w:ascii="Calibri" w:hAnsi="Calibri"/>
          <w:sz w:val="22"/>
        </w:rPr>
        <w:t>Stoner, J. A., Freeman, R., &amp; Gilbert, D. R. (1996). </w:t>
      </w:r>
      <w:r>
        <w:rPr>
          <w:rFonts w:ascii="Calibri" w:hAnsi="Calibri"/>
          <w:i/>
          <w:sz w:val="22"/>
        </w:rPr>
        <w:t>Administración. </w:t>
      </w:r>
      <w:r>
        <w:rPr>
          <w:rFonts w:ascii="Calibri" w:hAnsi="Calibri"/>
          <w:sz w:val="22"/>
        </w:rPr>
        <w:t>México: Pearson. Taha, H. (s.f.). </w:t>
      </w:r>
      <w:r>
        <w:rPr>
          <w:rFonts w:ascii="Calibri" w:hAnsi="Calibri"/>
          <w:i/>
          <w:sz w:val="22"/>
        </w:rPr>
        <w:t>Investigación de Operaciones. </w:t>
      </w:r>
      <w:r>
        <w:rPr>
          <w:rFonts w:ascii="Calibri" w:hAnsi="Calibri"/>
          <w:sz w:val="22"/>
        </w:rPr>
        <w:t>Pearson.</w:t>
      </w:r>
    </w:p>
    <w:sectPr>
      <w:headerReference w:type="default" r:id="rId432"/>
      <w:footerReference w:type="default" r:id="rId433"/>
      <w:pgSz w:w="12240" w:h="15840"/>
      <w:pgMar w:header="0" w:footer="1003" w:top="1400" w:bottom="1200" w:left="1600" w:right="1580"/>
      <w:pgNumType w:start="15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libri Light">
    <w:altName w:val="Calibri Light"/>
    <w:charset w:val="0"/>
    <w:family w:val="swiss"/>
    <w:pitch w:val="variable"/>
  </w:font>
  <w:font w:name="Cambria Math">
    <w:altName w:val="Cambria Math"/>
    <w:charset w:val="0"/>
    <w:family w:val="roman"/>
    <w:pitch w:val="variable"/>
  </w:font>
  <w:font w:name="Courier New">
    <w:altName w:val="Courier New"/>
    <w:charset w:val="0"/>
    <w:family w:val="modern"/>
    <w:pitch w:val="fixed"/>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4.103996pt;margin-top:730.856018pt;width:121.7pt;height:13.05pt;mso-position-horizontal-relative:page;mso-position-vertical-relative:page;z-index:-40348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9.5pt;margin-top:730.856018pt;width:9.6pt;height:13.05pt;mso-position-horizontal-relative:page;mso-position-vertical-relative:page;z-index:-403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04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3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92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87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102</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82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103</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77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104</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72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105</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68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106</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63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6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107</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58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108</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53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109</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48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00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44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39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112</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34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113</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29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114</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24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115</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20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116</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15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117</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10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118</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05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119</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00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95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96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91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122</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86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123</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81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124</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76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125</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72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126</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67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127</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62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128</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57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129</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52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48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43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132</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38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133</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33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134</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28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135</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24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136</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19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137</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14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138</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09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139</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04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7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90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w:t>
                </w:r>
                <w:r>
                  <w:rPr/>
                  <w:fldChar w:fldCharType="end"/>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700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95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142</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90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143</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85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144</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80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145</w:t>
                </w:r>
                <w:r>
                  <w:rPr/>
                  <w:fldChar w:fldCharType="end"/>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76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146</w:t>
                </w:r>
                <w:r>
                  <w:rPr/>
                  <w:fldChar w:fldCharType="end"/>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71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147</w:t>
                </w:r>
                <w:r>
                  <w:rPr/>
                  <w:fldChar w:fldCharType="end"/>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66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148</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61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149</w:t>
                </w:r>
                <w:r>
                  <w:rPr/>
                  <w:fldChar w:fldCharType="end"/>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56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85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w:t>
                </w:r>
                <w:r>
                  <w:rPr/>
                  <w:fldChar w:fldCharType="end"/>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52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647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6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80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76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71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66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4.859985pt;margin-top:730.856018pt;width:13.3pt;height:13.05pt;mso-position-horizontal-relative:page;mso-position-vertical-relative:page;z-index:-40264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43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9.5pt;margin-top:730.856018pt;width:9.6pt;height:13.05pt;mso-position-horizontal-relative:page;mso-position-vertical-relative:page;z-index:-403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3</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61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56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52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47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42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37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32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28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23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29</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18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4.859985pt;margin-top:730.856018pt;width:13.3pt;height:13.05pt;mso-position-horizontal-relative:page;mso-position-vertical-relative:page;z-index:-40216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38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9.5pt;margin-top:730.856018pt;width:9.6pt;height:13.05pt;mso-position-horizontal-relative:page;mso-position-vertical-relative:page;z-index:-403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4</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13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08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32</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204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2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99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94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89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36</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84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80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38</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75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39</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70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4.859985pt;margin-top:730.856018pt;width:13.3pt;height:13.05pt;mso-position-horizontal-relative:page;mso-position-vertical-relative:page;z-index:-401680"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33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9.5pt;margin-top:730.856018pt;width:9.6pt;height:13.05pt;mso-position-horizontal-relative:page;mso-position-vertical-relative:page;z-index:-403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5</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65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60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56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51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45</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46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41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47</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36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48</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32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49</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27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4.859985pt;margin-top:730.856018pt;width:13.3pt;height:13.05pt;mso-position-horizontal-relative:page;mso-position-vertical-relative:page;z-index:-40124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28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9.5pt;margin-top:730.856018pt;width:9.6pt;height:13.05pt;mso-position-horizontal-relative:page;mso-position-vertical-relative:page;z-index:-403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22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17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52</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12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53</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08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103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1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55</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98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93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57</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88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84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59</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79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4.859985pt;margin-top:730.856018pt;width:13.3pt;height:13.05pt;mso-position-horizontal-relative:page;mso-position-vertical-relative:page;z-index:-400768"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24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9.5pt;margin-top:730.856018pt;width:9.6pt;height:13.05pt;mso-position-horizontal-relative:page;mso-position-vertical-relative:page;z-index:-403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7</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74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69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64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63</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60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65</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55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66</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50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45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69</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40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4.859985pt;margin-top:730.856018pt;width:13.3pt;height:13.05pt;mso-position-horizontal-relative:page;mso-position-vertical-relative:page;z-index:-40038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19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9.5pt;margin-top:730.856018pt;width:9.6pt;height:13.05pt;mso-position-horizontal-relative:page;mso-position-vertical-relative:page;z-index:-403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8</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36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31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72</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26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73</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21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16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75</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12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07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77</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002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400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78</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97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79</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92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4.859985pt;margin-top:730.856018pt;width:13.3pt;height:13.05pt;mso-position-horizontal-relative:page;mso-position-vertical-relative:page;z-index:-39990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14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9.5pt;margin-top:730.856018pt;width:9.6pt;height:13.05pt;mso-position-horizontal-relative:page;mso-position-vertical-relative:page;z-index:-403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9</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88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83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82</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78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73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84</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68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85</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64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86</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59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87</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54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88</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49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89</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44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4.859985pt;margin-top:730.856018pt;width:13.3pt;height:13.05pt;mso-position-horizontal-relative:page;mso-position-vertical-relative:page;z-index:-399424"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40309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4.859985pt;margin-top:730.856018pt;width:13.3pt;height:13.05pt;mso-position-horizontal-relative:page;mso-position-vertical-relative:page;z-index:-40307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40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35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92</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30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93</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25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94</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20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95</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160"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96</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112"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97</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064"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9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98</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9016"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13.859985pt;margin-top:730.856018pt;width:15.3pt;height:13.05pt;mso-position-horizontal-relative:page;mso-position-vertical-relative:page;z-index:-398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99</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21.7pt;height:13.05pt;mso-position-horizontal-relative:page;mso-position-vertical-relative:page;z-index:-398968" type="#_x0000_t202" filled="false" stroked="false">
          <v:textbox inset="0,0,0,0">
            <w:txbxContent>
              <w:p>
                <w:pPr>
                  <w:spacing w:line="245" w:lineRule="exact" w:before="0"/>
                  <w:ind w:left="20" w:right="0" w:firstLine="0"/>
                  <w:jc w:val="left"/>
                  <w:rPr>
                    <w:rFonts w:ascii="Calibri"/>
                    <w:sz w:val="22"/>
                  </w:rPr>
                </w:pPr>
                <w:r>
                  <w:rPr>
                    <w:rFonts w:ascii="Calibri"/>
                    <w:sz w:val="22"/>
                  </w:rPr>
                  <w:t>Prof. Joel Ayala de la Vega.</w:t>
                </w:r>
              </w:p>
            </w:txbxContent>
          </v:textbox>
          <w10:wrap type="none"/>
        </v:shape>
      </w:pict>
    </w:r>
    <w:r>
      <w:rPr/>
      <w:pict>
        <v:shape style="position:absolute;margin-left:508.339996pt;margin-top:730.856018pt;width:20.75pt;height:13.05pt;mso-position-horizontal-relative:page;mso-position-vertical-relative:page;z-index:-398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10.320pt;height:792pt;mso-position-horizontal-relative:page;mso-position-vertical-relative:page;z-index:-403504" filled="true" fillcolor="#000000"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
      <w:numFmt w:val="decimal"/>
      <w:lvlText w:val="%1."/>
      <w:lvlJc w:val="left"/>
      <w:pPr>
        <w:ind w:left="102" w:hanging="243"/>
        <w:jc w:val="left"/>
      </w:pPr>
      <w:rPr>
        <w:rFonts w:hint="default" w:ascii="Times New Roman" w:hAnsi="Times New Roman" w:eastAsia="Times New Roman" w:cs="Times New Roman"/>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0">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170" w:hanging="360"/>
      </w:pPr>
      <w:rPr>
        <w:rFonts w:hint="default" w:ascii="Symbol" w:hAnsi="Symbol" w:eastAsia="Symbol" w:cs="Symbol"/>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19">
    <w:multiLevelType w:val="hybridMultilevel"/>
    <w:lvl w:ilvl="0">
      <w:start w:val="1"/>
      <w:numFmt w:val="upperLetter"/>
      <w:lvlText w:val="%1)"/>
      <w:lvlJc w:val="left"/>
      <w:pPr>
        <w:ind w:left="414" w:hanging="312"/>
        <w:jc w:val="left"/>
      </w:pPr>
      <w:rPr>
        <w:rFonts w:hint="default" w:ascii="Times New Roman" w:hAnsi="Times New Roman" w:eastAsia="Times New Roman" w:cs="Times New Roman"/>
        <w:b/>
        <w:bCs/>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8">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7">
    <w:multiLevelType w:val="hybridMultilevel"/>
    <w:lvl w:ilvl="0">
      <w:start w:val="5"/>
      <w:numFmt w:val="decimal"/>
      <w:lvlText w:val="%1."/>
      <w:lvlJc w:val="left"/>
      <w:pPr>
        <w:ind w:left="102" w:hanging="259"/>
        <w:jc w:val="left"/>
      </w:pPr>
      <w:rPr>
        <w:rFonts w:hint="default" w:ascii="Times New Roman" w:hAnsi="Times New Roman" w:eastAsia="Times New Roman" w:cs="Times New Roman"/>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6">
    <w:multiLevelType w:val="hybridMultilevel"/>
    <w:lvl w:ilvl="0">
      <w:start w:val="1"/>
      <w:numFmt w:val="lowerLetter"/>
      <w:lvlText w:val="%1)"/>
      <w:lvlJc w:val="left"/>
      <w:pPr>
        <w:ind w:left="830" w:hanging="360"/>
        <w:jc w:val="left"/>
      </w:pPr>
      <w:rPr>
        <w:rFonts w:hint="default" w:ascii="Calibri" w:hAnsi="Calibri" w:eastAsia="Calibri" w:cs="Calibri"/>
        <w:spacing w:val="-1"/>
        <w:w w:val="100"/>
        <w:sz w:val="22"/>
        <w:szCs w:val="22"/>
      </w:rPr>
    </w:lvl>
    <w:lvl w:ilvl="1">
      <w:start w:val="1"/>
      <w:numFmt w:val="bullet"/>
      <w:lvlText w:val="•"/>
      <w:lvlJc w:val="left"/>
      <w:pPr>
        <w:ind w:left="1520" w:hanging="360"/>
      </w:pPr>
      <w:rPr>
        <w:rFonts w:hint="default"/>
      </w:rPr>
    </w:lvl>
    <w:lvl w:ilvl="2">
      <w:start w:val="1"/>
      <w:numFmt w:val="bullet"/>
      <w:lvlText w:val="•"/>
      <w:lvlJc w:val="left"/>
      <w:pPr>
        <w:ind w:left="2960" w:hanging="360"/>
      </w:pPr>
      <w:rPr>
        <w:rFonts w:hint="default"/>
      </w:rPr>
    </w:lvl>
    <w:lvl w:ilvl="3">
      <w:start w:val="1"/>
      <w:numFmt w:val="bullet"/>
      <w:lvlText w:val="•"/>
      <w:lvlJc w:val="left"/>
      <w:pPr>
        <w:ind w:left="3722" w:hanging="360"/>
      </w:pPr>
      <w:rPr>
        <w:rFonts w:hint="default"/>
      </w:rPr>
    </w:lvl>
    <w:lvl w:ilvl="4">
      <w:start w:val="1"/>
      <w:numFmt w:val="bullet"/>
      <w:lvlText w:val="•"/>
      <w:lvlJc w:val="left"/>
      <w:pPr>
        <w:ind w:left="4485" w:hanging="360"/>
      </w:pPr>
      <w:rPr>
        <w:rFonts w:hint="default"/>
      </w:rPr>
    </w:lvl>
    <w:lvl w:ilvl="5">
      <w:start w:val="1"/>
      <w:numFmt w:val="bullet"/>
      <w:lvlText w:val="•"/>
      <w:lvlJc w:val="left"/>
      <w:pPr>
        <w:ind w:left="5247"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772" w:hanging="360"/>
      </w:pPr>
      <w:rPr>
        <w:rFonts w:hint="default"/>
      </w:rPr>
    </w:lvl>
    <w:lvl w:ilvl="8">
      <w:start w:val="1"/>
      <w:numFmt w:val="bullet"/>
      <w:lvlText w:val="•"/>
      <w:lvlJc w:val="left"/>
      <w:pPr>
        <w:ind w:left="7535" w:hanging="360"/>
      </w:pPr>
      <w:rPr>
        <w:rFonts w:hint="default"/>
      </w:rPr>
    </w:lvl>
  </w:abstractNum>
  <w:abstractNum w:abstractNumId="15">
    <w:multiLevelType w:val="hybridMultilevel"/>
    <w:lvl w:ilvl="0">
      <w:start w:val="1"/>
      <w:numFmt w:val="lowerLetter"/>
      <w:lvlText w:val="%1)"/>
      <w:lvlJc w:val="left"/>
      <w:pPr>
        <w:ind w:left="810" w:hanging="360"/>
        <w:jc w:val="left"/>
      </w:pPr>
      <w:rPr>
        <w:rFonts w:hint="default" w:ascii="Calibri" w:hAnsi="Calibri" w:eastAsia="Calibri" w:cs="Calibri"/>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4">
    <w:multiLevelType w:val="hybridMultilevel"/>
    <w:lvl w:ilvl="0">
      <w:start w:val="1"/>
      <w:numFmt w:val="decimal"/>
      <w:lvlText w:val="%1."/>
      <w:lvlJc w:val="left"/>
      <w:pPr>
        <w:ind w:left="822" w:hanging="360"/>
        <w:jc w:val="left"/>
      </w:pPr>
      <w:rPr>
        <w:rFonts w:hint="default" w:ascii="Times New Roman" w:hAnsi="Times New Roman" w:eastAsia="Times New Roman" w:cs="Times New Roman"/>
        <w:b/>
        <w:bCs/>
        <w:spacing w:val="-5"/>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1"/>
      <w:numFmt w:val="lowerLetter"/>
      <w:lvlText w:val="%1."/>
      <w:lvlJc w:val="left"/>
      <w:pPr>
        <w:ind w:left="313" w:hanging="212"/>
        <w:jc w:val="left"/>
      </w:pPr>
      <w:rPr>
        <w:rFonts w:hint="default" w:ascii="Calibri" w:hAnsi="Calibri" w:eastAsia="Calibri" w:cs="Calibri"/>
        <w:w w:val="100"/>
        <w:sz w:val="22"/>
        <w:szCs w:val="22"/>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922" w:hanging="360"/>
      </w:pPr>
      <w:rPr>
        <w:rFonts w:hint="default" w:ascii="Symbol" w:hAnsi="Symbol" w:eastAsia="Symbol" w:cs="Symbol"/>
        <w:w w:val="100"/>
        <w:sz w:val="24"/>
        <w:szCs w:val="24"/>
      </w:rPr>
    </w:lvl>
    <w:lvl w:ilvl="3">
      <w:start w:val="1"/>
      <w:numFmt w:val="bullet"/>
      <w:lvlText w:val="•"/>
      <w:lvlJc w:val="left"/>
      <w:pPr>
        <w:ind w:left="1937" w:hanging="360"/>
      </w:pPr>
      <w:rPr>
        <w:rFonts w:hint="default"/>
      </w:rPr>
    </w:lvl>
    <w:lvl w:ilvl="4">
      <w:start w:val="1"/>
      <w:numFmt w:val="bullet"/>
      <w:lvlText w:val="•"/>
      <w:lvlJc w:val="left"/>
      <w:pPr>
        <w:ind w:left="2955" w:hanging="360"/>
      </w:pPr>
      <w:rPr>
        <w:rFonts w:hint="default"/>
      </w:rPr>
    </w:lvl>
    <w:lvl w:ilvl="5">
      <w:start w:val="1"/>
      <w:numFmt w:val="bullet"/>
      <w:lvlText w:val="•"/>
      <w:lvlJc w:val="left"/>
      <w:pPr>
        <w:ind w:left="3972" w:hanging="360"/>
      </w:pPr>
      <w:rPr>
        <w:rFonts w:hint="default"/>
      </w:rPr>
    </w:lvl>
    <w:lvl w:ilvl="6">
      <w:start w:val="1"/>
      <w:numFmt w:val="bullet"/>
      <w:lvlText w:val="•"/>
      <w:lvlJc w:val="left"/>
      <w:pPr>
        <w:ind w:left="4990" w:hanging="360"/>
      </w:pPr>
      <w:rPr>
        <w:rFonts w:hint="default"/>
      </w:rPr>
    </w:lvl>
    <w:lvl w:ilvl="7">
      <w:start w:val="1"/>
      <w:numFmt w:val="bullet"/>
      <w:lvlText w:val="•"/>
      <w:lvlJc w:val="left"/>
      <w:pPr>
        <w:ind w:left="6007" w:hanging="360"/>
      </w:pPr>
      <w:rPr>
        <w:rFonts w:hint="default"/>
      </w:rPr>
    </w:lvl>
    <w:lvl w:ilvl="8">
      <w:start w:val="1"/>
      <w:numFmt w:val="bullet"/>
      <w:lvlText w:val="•"/>
      <w:lvlJc w:val="left"/>
      <w:pPr>
        <w:ind w:left="7025" w:hanging="360"/>
      </w:pPr>
      <w:rPr>
        <w:rFonts w:hint="default"/>
      </w:rPr>
    </w:lvl>
  </w:abstractNum>
  <w:abstractNum w:abstractNumId="12">
    <w:multiLevelType w:val="hybridMultilevel"/>
    <w:lvl w:ilvl="0">
      <w:start w:val="1"/>
      <w:numFmt w:val="lowerLetter"/>
      <w:lvlText w:val="%1."/>
      <w:lvlJc w:val="left"/>
      <w:pPr>
        <w:ind w:left="102" w:hanging="212"/>
        <w:jc w:val="left"/>
      </w:pPr>
      <w:rPr>
        <w:rFonts w:hint="default" w:ascii="Calibri" w:hAnsi="Calibri" w:eastAsia="Calibri" w:cs="Calibri"/>
        <w:w w:val="100"/>
        <w:sz w:val="22"/>
        <w:szCs w:val="22"/>
      </w:rPr>
    </w:lvl>
    <w:lvl w:ilvl="1">
      <w:start w:val="1"/>
      <w:numFmt w:val="bullet"/>
      <w:lvlText w:val="•"/>
      <w:lvlJc w:val="left"/>
      <w:pPr>
        <w:ind w:left="996" w:hanging="212"/>
      </w:pPr>
      <w:rPr>
        <w:rFonts w:hint="default"/>
      </w:rPr>
    </w:lvl>
    <w:lvl w:ilvl="2">
      <w:start w:val="1"/>
      <w:numFmt w:val="bullet"/>
      <w:lvlText w:val="•"/>
      <w:lvlJc w:val="left"/>
      <w:pPr>
        <w:ind w:left="1892" w:hanging="212"/>
      </w:pPr>
      <w:rPr>
        <w:rFonts w:hint="default"/>
      </w:rPr>
    </w:lvl>
    <w:lvl w:ilvl="3">
      <w:start w:val="1"/>
      <w:numFmt w:val="bullet"/>
      <w:lvlText w:val="•"/>
      <w:lvlJc w:val="left"/>
      <w:pPr>
        <w:ind w:left="2788" w:hanging="212"/>
      </w:pPr>
      <w:rPr>
        <w:rFonts w:hint="default"/>
      </w:rPr>
    </w:lvl>
    <w:lvl w:ilvl="4">
      <w:start w:val="1"/>
      <w:numFmt w:val="bullet"/>
      <w:lvlText w:val="•"/>
      <w:lvlJc w:val="left"/>
      <w:pPr>
        <w:ind w:left="3684" w:hanging="212"/>
      </w:pPr>
      <w:rPr>
        <w:rFonts w:hint="default"/>
      </w:rPr>
    </w:lvl>
    <w:lvl w:ilvl="5">
      <w:start w:val="1"/>
      <w:numFmt w:val="bullet"/>
      <w:lvlText w:val="•"/>
      <w:lvlJc w:val="left"/>
      <w:pPr>
        <w:ind w:left="4580" w:hanging="212"/>
      </w:pPr>
      <w:rPr>
        <w:rFonts w:hint="default"/>
      </w:rPr>
    </w:lvl>
    <w:lvl w:ilvl="6">
      <w:start w:val="1"/>
      <w:numFmt w:val="bullet"/>
      <w:lvlText w:val="•"/>
      <w:lvlJc w:val="left"/>
      <w:pPr>
        <w:ind w:left="5476" w:hanging="212"/>
      </w:pPr>
      <w:rPr>
        <w:rFonts w:hint="default"/>
      </w:rPr>
    </w:lvl>
    <w:lvl w:ilvl="7">
      <w:start w:val="1"/>
      <w:numFmt w:val="bullet"/>
      <w:lvlText w:val="•"/>
      <w:lvlJc w:val="left"/>
      <w:pPr>
        <w:ind w:left="6372" w:hanging="212"/>
      </w:pPr>
      <w:rPr>
        <w:rFonts w:hint="default"/>
      </w:rPr>
    </w:lvl>
    <w:lvl w:ilvl="8">
      <w:start w:val="1"/>
      <w:numFmt w:val="bullet"/>
      <w:lvlText w:val="•"/>
      <w:lvlJc w:val="left"/>
      <w:pPr>
        <w:ind w:left="7268" w:hanging="212"/>
      </w:pPr>
      <w:rPr>
        <w:rFonts w:hint="default"/>
      </w:rPr>
    </w:lvl>
  </w:abstractNum>
  <w:abstractNum w:abstractNumId="11">
    <w:multiLevelType w:val="hybridMultilevel"/>
    <w:lvl w:ilvl="0">
      <w:start w:val="1"/>
      <w:numFmt w:val="lowerLetter"/>
      <w:lvlText w:val="%1)"/>
      <w:lvlJc w:val="left"/>
      <w:pPr>
        <w:ind w:left="822" w:hanging="360"/>
        <w:jc w:val="left"/>
      </w:pPr>
      <w:rPr>
        <w:rFonts w:hint="default" w:ascii="Times New Roman" w:hAnsi="Times New Roman" w:eastAsia="Times New Roman" w:cs="Times New Roman"/>
        <w:spacing w:val="-7"/>
        <w:w w:val="81"/>
        <w:sz w:val="24"/>
        <w:szCs w:val="24"/>
      </w:rPr>
    </w:lvl>
    <w:lvl w:ilvl="1">
      <w:start w:val="1"/>
      <w:numFmt w:val="lowerLetter"/>
      <w:lvlText w:val="%2)"/>
      <w:lvlJc w:val="left"/>
      <w:pPr>
        <w:ind w:left="910" w:hanging="360"/>
        <w:jc w:val="right"/>
      </w:pPr>
      <w:rPr>
        <w:rFonts w:hint="default" w:ascii="Calibri" w:hAnsi="Calibri" w:eastAsia="Calibri" w:cs="Calibri"/>
        <w:spacing w:val="-1"/>
        <w:w w:val="100"/>
        <w:sz w:val="22"/>
        <w:szCs w:val="22"/>
      </w:rPr>
    </w:lvl>
    <w:lvl w:ilvl="2">
      <w:start w:val="1"/>
      <w:numFmt w:val="bullet"/>
      <w:lvlText w:val="•"/>
      <w:lvlJc w:val="left"/>
      <w:pPr>
        <w:ind w:left="1824" w:hanging="360"/>
      </w:pPr>
      <w:rPr>
        <w:rFonts w:hint="default"/>
      </w:rPr>
    </w:lvl>
    <w:lvl w:ilvl="3">
      <w:start w:val="1"/>
      <w:numFmt w:val="bullet"/>
      <w:lvlText w:val="•"/>
      <w:lvlJc w:val="left"/>
      <w:pPr>
        <w:ind w:left="2728" w:hanging="360"/>
      </w:pPr>
      <w:rPr>
        <w:rFonts w:hint="default"/>
      </w:rPr>
    </w:lvl>
    <w:lvl w:ilvl="4">
      <w:start w:val="1"/>
      <w:numFmt w:val="bullet"/>
      <w:lvlText w:val="•"/>
      <w:lvlJc w:val="left"/>
      <w:pPr>
        <w:ind w:left="3633" w:hanging="360"/>
      </w:pPr>
      <w:rPr>
        <w:rFonts w:hint="default"/>
      </w:rPr>
    </w:lvl>
    <w:lvl w:ilvl="5">
      <w:start w:val="1"/>
      <w:numFmt w:val="bullet"/>
      <w:lvlText w:val="•"/>
      <w:lvlJc w:val="left"/>
      <w:pPr>
        <w:ind w:left="4537" w:hanging="360"/>
      </w:pPr>
      <w:rPr>
        <w:rFonts w:hint="default"/>
      </w:rPr>
    </w:lvl>
    <w:lvl w:ilvl="6">
      <w:start w:val="1"/>
      <w:numFmt w:val="bullet"/>
      <w:lvlText w:val="•"/>
      <w:lvlJc w:val="left"/>
      <w:pPr>
        <w:ind w:left="5442" w:hanging="360"/>
      </w:pPr>
      <w:rPr>
        <w:rFonts w:hint="default"/>
      </w:rPr>
    </w:lvl>
    <w:lvl w:ilvl="7">
      <w:start w:val="1"/>
      <w:numFmt w:val="bullet"/>
      <w:lvlText w:val="•"/>
      <w:lvlJc w:val="left"/>
      <w:pPr>
        <w:ind w:left="6346" w:hanging="360"/>
      </w:pPr>
      <w:rPr>
        <w:rFonts w:hint="default"/>
      </w:rPr>
    </w:lvl>
    <w:lvl w:ilvl="8">
      <w:start w:val="1"/>
      <w:numFmt w:val="bullet"/>
      <w:lvlText w:val="•"/>
      <w:lvlJc w:val="left"/>
      <w:pPr>
        <w:ind w:left="7251" w:hanging="360"/>
      </w:pPr>
      <w:rPr>
        <w:rFonts w:hint="default"/>
      </w:rPr>
    </w:lvl>
  </w:abstractNum>
  <w:abstractNum w:abstractNumId="10">
    <w:multiLevelType w:val="hybridMultilevel"/>
    <w:lvl w:ilvl="0">
      <w:start w:val="1"/>
      <w:numFmt w:val="upperLetter"/>
      <w:lvlText w:val="%1."/>
      <w:lvlJc w:val="left"/>
      <w:pPr>
        <w:ind w:left="462" w:hanging="360"/>
        <w:jc w:val="left"/>
      </w:pPr>
      <w:rPr>
        <w:rFonts w:hint="default" w:ascii="Times New Roman" w:hAnsi="Times New Roman" w:eastAsia="Times New Roman" w:cs="Times New Roman"/>
        <w:spacing w:val="-1"/>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9">
    <w:multiLevelType w:val="hybridMultilevel"/>
    <w:lvl w:ilvl="0">
      <w:start w:val="1"/>
      <w:numFmt w:val="lowerLetter"/>
      <w:lvlText w:val="%1)"/>
      <w:lvlJc w:val="left"/>
      <w:pPr>
        <w:ind w:left="810" w:hanging="360"/>
        <w:jc w:val="left"/>
      </w:pPr>
      <w:rPr>
        <w:rFonts w:hint="default" w:ascii="Calibri" w:hAnsi="Calibri" w:eastAsia="Calibri" w:cs="Calibri"/>
        <w:spacing w:val="-1"/>
        <w:w w:val="100"/>
        <w:position w:val="2"/>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1"/>
      <w:numFmt w:val="lowerLetter"/>
      <w:lvlText w:val="%1)"/>
      <w:lvlJc w:val="left"/>
      <w:pPr>
        <w:ind w:left="810" w:hanging="360"/>
        <w:jc w:val="left"/>
      </w:pPr>
      <w:rPr>
        <w:rFonts w:hint="default" w:ascii="Calibri" w:hAnsi="Calibri" w:eastAsia="Calibri" w:cs="Calibri"/>
        <w:spacing w:val="-1"/>
        <w:w w:val="100"/>
        <w:position w:val="2"/>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lowerLetter"/>
      <w:lvlText w:val="%1)"/>
      <w:lvlJc w:val="left"/>
      <w:pPr>
        <w:ind w:left="102" w:hanging="360"/>
        <w:jc w:val="left"/>
      </w:pPr>
      <w:rPr>
        <w:rFonts w:hint="default" w:ascii="Times New Roman" w:hAnsi="Times New Roman" w:eastAsia="Times New Roman" w:cs="Times New Roman"/>
        <w:spacing w:val="-6"/>
        <w:w w:val="99"/>
        <w:sz w:val="24"/>
        <w:szCs w:val="24"/>
      </w:rPr>
    </w:lvl>
    <w:lvl w:ilvl="1">
      <w:start w:val="1"/>
      <w:numFmt w:val="decimal"/>
      <w:lvlText w:val="%2."/>
      <w:lvlJc w:val="left"/>
      <w:pPr>
        <w:ind w:left="822" w:hanging="360"/>
        <w:jc w:val="left"/>
      </w:pPr>
      <w:rPr>
        <w:rFonts w:hint="default" w:ascii="Times New Roman" w:hAnsi="Times New Roman" w:eastAsia="Times New Roman" w:cs="Times New Roman"/>
        <w:spacing w:val="-9"/>
        <w:w w:val="99"/>
        <w:sz w:val="24"/>
        <w:szCs w:val="24"/>
      </w:rPr>
    </w:lvl>
    <w:lvl w:ilvl="2">
      <w:start w:val="1"/>
      <w:numFmt w:val="bullet"/>
      <w:lvlText w:val=""/>
      <w:lvlJc w:val="left"/>
      <w:pPr>
        <w:ind w:left="922" w:hanging="360"/>
      </w:pPr>
      <w:rPr>
        <w:rFonts w:hint="default" w:ascii="Symbol" w:hAnsi="Symbol" w:eastAsia="Symbol" w:cs="Symbol"/>
        <w:w w:val="100"/>
        <w:sz w:val="24"/>
        <w:szCs w:val="24"/>
      </w:rPr>
    </w:lvl>
    <w:lvl w:ilvl="3">
      <w:start w:val="1"/>
      <w:numFmt w:val="bullet"/>
      <w:lvlText w:val="•"/>
      <w:lvlJc w:val="left"/>
      <w:pPr>
        <w:ind w:left="1937" w:hanging="360"/>
      </w:pPr>
      <w:rPr>
        <w:rFonts w:hint="default"/>
      </w:rPr>
    </w:lvl>
    <w:lvl w:ilvl="4">
      <w:start w:val="1"/>
      <w:numFmt w:val="bullet"/>
      <w:lvlText w:val="•"/>
      <w:lvlJc w:val="left"/>
      <w:pPr>
        <w:ind w:left="2955" w:hanging="360"/>
      </w:pPr>
      <w:rPr>
        <w:rFonts w:hint="default"/>
      </w:rPr>
    </w:lvl>
    <w:lvl w:ilvl="5">
      <w:start w:val="1"/>
      <w:numFmt w:val="bullet"/>
      <w:lvlText w:val="•"/>
      <w:lvlJc w:val="left"/>
      <w:pPr>
        <w:ind w:left="3972" w:hanging="360"/>
      </w:pPr>
      <w:rPr>
        <w:rFonts w:hint="default"/>
      </w:rPr>
    </w:lvl>
    <w:lvl w:ilvl="6">
      <w:start w:val="1"/>
      <w:numFmt w:val="bullet"/>
      <w:lvlText w:val="•"/>
      <w:lvlJc w:val="left"/>
      <w:pPr>
        <w:ind w:left="4990" w:hanging="360"/>
      </w:pPr>
      <w:rPr>
        <w:rFonts w:hint="default"/>
      </w:rPr>
    </w:lvl>
    <w:lvl w:ilvl="7">
      <w:start w:val="1"/>
      <w:numFmt w:val="bullet"/>
      <w:lvlText w:val="•"/>
      <w:lvlJc w:val="left"/>
      <w:pPr>
        <w:ind w:left="6007" w:hanging="360"/>
      </w:pPr>
      <w:rPr>
        <w:rFonts w:hint="default"/>
      </w:rPr>
    </w:lvl>
    <w:lvl w:ilvl="8">
      <w:start w:val="1"/>
      <w:numFmt w:val="bullet"/>
      <w:lvlText w:val="•"/>
      <w:lvlJc w:val="left"/>
      <w:pPr>
        <w:ind w:left="7025" w:hanging="360"/>
      </w:pPr>
      <w:rPr>
        <w:rFonts w:hint="default"/>
      </w:rPr>
    </w:lvl>
  </w:abstractNum>
  <w:abstractNum w:abstractNumId="5">
    <w:multiLevelType w:val="hybridMultilevel"/>
    <w:lvl w:ilvl="0">
      <w:start w:val="1"/>
      <w:numFmt w:val="decimal"/>
      <w:lvlText w:val="%1."/>
      <w:lvlJc w:val="left"/>
      <w:pPr>
        <w:ind w:left="102" w:hanging="24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842" w:hanging="360"/>
      </w:pPr>
      <w:rPr>
        <w:rFonts w:hint="default" w:ascii="Symbol" w:hAnsi="Symbol" w:eastAsia="Symbol" w:cs="Symbol"/>
        <w:w w:val="100"/>
        <w:sz w:val="24"/>
        <w:szCs w:val="24"/>
      </w:rPr>
    </w:lvl>
    <w:lvl w:ilvl="2">
      <w:start w:val="1"/>
      <w:numFmt w:val="bullet"/>
      <w:lvlText w:val="•"/>
      <w:lvlJc w:val="left"/>
      <w:pPr>
        <w:ind w:left="1753" w:hanging="360"/>
      </w:pPr>
      <w:rPr>
        <w:rFonts w:hint="default"/>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4">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
    <w:multiLevelType w:val="hybridMultilevel"/>
    <w:lvl w:ilvl="0">
      <w:start w:val="1"/>
      <w:numFmt w:val="bullet"/>
      <w:lvlText w:val="o"/>
      <w:lvlJc w:val="left"/>
      <w:pPr>
        <w:ind w:left="822" w:hanging="360"/>
      </w:pPr>
      <w:rPr>
        <w:rFonts w:hint="default" w:ascii="Courier New" w:hAnsi="Courier New" w:eastAsia="Courier New" w:cs="Courier New"/>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2"/>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
    <w:multiLevelType w:val="hybridMultilevel"/>
    <w:lvl w:ilvl="0">
      <w:start w:val="1"/>
      <w:numFmt w:val="bullet"/>
      <w:lvlText w:val=""/>
      <w:lvlJc w:val="left"/>
      <w:pPr>
        <w:ind w:left="486" w:hanging="360"/>
      </w:pPr>
      <w:rPr>
        <w:rFonts w:hint="default" w:ascii="Symbol" w:hAnsi="Symbol" w:eastAsia="Symbol" w:cs="Symbol"/>
        <w:w w:val="99"/>
        <w:sz w:val="20"/>
        <w:szCs w:val="20"/>
      </w:rPr>
    </w:lvl>
    <w:lvl w:ilvl="1">
      <w:start w:val="1"/>
      <w:numFmt w:val="bullet"/>
      <w:lvlText w:val=""/>
      <w:lvlJc w:val="left"/>
      <w:pPr>
        <w:ind w:left="822" w:hanging="360"/>
      </w:pPr>
      <w:rPr>
        <w:rFonts w:hint="default"/>
        <w:w w:val="99"/>
      </w:rPr>
    </w:lvl>
    <w:lvl w:ilvl="2">
      <w:start w:val="1"/>
      <w:numFmt w:val="bullet"/>
      <w:lvlText w:val="o"/>
      <w:lvlJc w:val="left"/>
      <w:pPr>
        <w:ind w:left="1542" w:hanging="360"/>
      </w:pPr>
      <w:rPr>
        <w:rFonts w:hint="default" w:ascii="Courier New" w:hAnsi="Courier New" w:eastAsia="Courier New" w:cs="Courier New"/>
        <w:w w:val="99"/>
        <w:sz w:val="20"/>
        <w:szCs w:val="20"/>
      </w:rPr>
    </w:lvl>
    <w:lvl w:ilvl="3">
      <w:start w:val="1"/>
      <w:numFmt w:val="bullet"/>
      <w:lvlText w:val="•"/>
      <w:lvlJc w:val="left"/>
      <w:pPr>
        <w:ind w:left="2480" w:hanging="360"/>
      </w:pPr>
      <w:rPr>
        <w:rFonts w:hint="default"/>
      </w:rPr>
    </w:lvl>
    <w:lvl w:ilvl="4">
      <w:start w:val="1"/>
      <w:numFmt w:val="bullet"/>
      <w:lvlText w:val="•"/>
      <w:lvlJc w:val="left"/>
      <w:pPr>
        <w:ind w:left="3420"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30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80" w:hanging="360"/>
      </w:pPr>
      <w:rPr>
        <w:rFonts w:hint="default"/>
      </w:rPr>
    </w:lvl>
  </w:abstractNum>
  <w:abstractNum w:abstractNumId="0">
    <w:multiLevelType w:val="hybridMultilevel"/>
    <w:lvl w:ilvl="0">
      <w:start w:val="1"/>
      <w:numFmt w:val="upperLetter"/>
      <w:lvlText w:val="%1)"/>
      <w:lvlJc w:val="left"/>
      <w:pPr>
        <w:ind w:left="322" w:hanging="259"/>
        <w:jc w:val="left"/>
      </w:pPr>
      <w:rPr>
        <w:rFonts w:hint="default" w:ascii="Times New Roman" w:hAnsi="Times New Roman" w:eastAsia="Times New Roman" w:cs="Times New Roman"/>
        <w:spacing w:val="-3"/>
        <w:w w:val="99"/>
        <w:sz w:val="20"/>
        <w:szCs w:val="20"/>
      </w:rPr>
    </w:lvl>
    <w:lvl w:ilvl="1">
      <w:start w:val="1"/>
      <w:numFmt w:val="bullet"/>
      <w:lvlText w:val="•"/>
      <w:lvlJc w:val="left"/>
      <w:pPr>
        <w:ind w:left="1194" w:hanging="259"/>
      </w:pPr>
      <w:rPr>
        <w:rFonts w:hint="default"/>
      </w:rPr>
    </w:lvl>
    <w:lvl w:ilvl="2">
      <w:start w:val="1"/>
      <w:numFmt w:val="bullet"/>
      <w:lvlText w:val="•"/>
      <w:lvlJc w:val="left"/>
      <w:pPr>
        <w:ind w:left="2068" w:hanging="259"/>
      </w:pPr>
      <w:rPr>
        <w:rFonts w:hint="default"/>
      </w:rPr>
    </w:lvl>
    <w:lvl w:ilvl="3">
      <w:start w:val="1"/>
      <w:numFmt w:val="bullet"/>
      <w:lvlText w:val="•"/>
      <w:lvlJc w:val="left"/>
      <w:pPr>
        <w:ind w:left="2942" w:hanging="259"/>
      </w:pPr>
      <w:rPr>
        <w:rFonts w:hint="default"/>
      </w:rPr>
    </w:lvl>
    <w:lvl w:ilvl="4">
      <w:start w:val="1"/>
      <w:numFmt w:val="bullet"/>
      <w:lvlText w:val="•"/>
      <w:lvlJc w:val="left"/>
      <w:pPr>
        <w:ind w:left="3816" w:hanging="259"/>
      </w:pPr>
      <w:rPr>
        <w:rFonts w:hint="default"/>
      </w:rPr>
    </w:lvl>
    <w:lvl w:ilvl="5">
      <w:start w:val="1"/>
      <w:numFmt w:val="bullet"/>
      <w:lvlText w:val="•"/>
      <w:lvlJc w:val="left"/>
      <w:pPr>
        <w:ind w:left="4690" w:hanging="259"/>
      </w:pPr>
      <w:rPr>
        <w:rFonts w:hint="default"/>
      </w:rPr>
    </w:lvl>
    <w:lvl w:ilvl="6">
      <w:start w:val="1"/>
      <w:numFmt w:val="bullet"/>
      <w:lvlText w:val="•"/>
      <w:lvlJc w:val="left"/>
      <w:pPr>
        <w:ind w:left="5564" w:hanging="259"/>
      </w:pPr>
      <w:rPr>
        <w:rFonts w:hint="default"/>
      </w:rPr>
    </w:lvl>
    <w:lvl w:ilvl="7">
      <w:start w:val="1"/>
      <w:numFmt w:val="bullet"/>
      <w:lvlText w:val="•"/>
      <w:lvlJc w:val="left"/>
      <w:pPr>
        <w:ind w:left="6438" w:hanging="259"/>
      </w:pPr>
      <w:rPr>
        <w:rFonts w:hint="default"/>
      </w:rPr>
    </w:lvl>
    <w:lvl w:ilvl="8">
      <w:start w:val="1"/>
      <w:numFmt w:val="bullet"/>
      <w:lvlText w:val="•"/>
      <w:lvlJc w:val="left"/>
      <w:pPr>
        <w:ind w:left="7312" w:hanging="259"/>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3"/>
      <w:ind w:left="2478" w:right="48"/>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spacing w:before="18"/>
      <w:ind w:left="5"/>
      <w:outlineLvl w:val="2"/>
    </w:pPr>
    <w:rPr>
      <w:rFonts w:ascii="Calibri Light" w:hAnsi="Calibri Light" w:eastAsia="Calibri Light" w:cs="Calibri Light"/>
      <w:sz w:val="28"/>
      <w:szCs w:val="28"/>
    </w:rPr>
  </w:style>
  <w:style w:styleId="Heading3" w:type="paragraph">
    <w:name w:val="Heading 3"/>
    <w:basedOn w:val="Normal"/>
    <w:uiPriority w:val="1"/>
    <w:qFormat/>
    <w:pPr>
      <w:ind w:left="102"/>
      <w:jc w:val="both"/>
      <w:outlineLvl w:val="3"/>
    </w:pPr>
    <w:rPr>
      <w:rFonts w:ascii="Calibri Light" w:hAnsi="Calibri Light" w:eastAsia="Calibri Light" w:cs="Calibri Light"/>
      <w:sz w:val="26"/>
      <w:szCs w:val="26"/>
    </w:rPr>
  </w:style>
  <w:style w:styleId="Heading4" w:type="paragraph">
    <w:name w:val="Heading 4"/>
    <w:basedOn w:val="Normal"/>
    <w:uiPriority w:val="1"/>
    <w:qFormat/>
    <w:pPr>
      <w:ind w:left="102"/>
      <w:jc w:val="both"/>
      <w:outlineLvl w:val="4"/>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hanging="360"/>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header" Target="header3.xml"/><Relationship Id="rId11" Type="http://schemas.openxmlformats.org/officeDocument/2006/relationships/footer" Target="footer2.xml"/><Relationship Id="rId12" Type="http://schemas.openxmlformats.org/officeDocument/2006/relationships/header" Target="header4.xml"/><Relationship Id="rId13" Type="http://schemas.openxmlformats.org/officeDocument/2006/relationships/footer" Target="footer3.xml"/><Relationship Id="rId14" Type="http://schemas.openxmlformats.org/officeDocument/2006/relationships/header" Target="header5.xml"/><Relationship Id="rId15" Type="http://schemas.openxmlformats.org/officeDocument/2006/relationships/footer" Target="footer4.xml"/><Relationship Id="rId16" Type="http://schemas.openxmlformats.org/officeDocument/2006/relationships/header" Target="header6.xml"/><Relationship Id="rId17" Type="http://schemas.openxmlformats.org/officeDocument/2006/relationships/footer" Target="footer5.xml"/><Relationship Id="rId18" Type="http://schemas.openxmlformats.org/officeDocument/2006/relationships/header" Target="header7.xml"/><Relationship Id="rId19" Type="http://schemas.openxmlformats.org/officeDocument/2006/relationships/footer" Target="footer6.xml"/><Relationship Id="rId20" Type="http://schemas.openxmlformats.org/officeDocument/2006/relationships/header" Target="header8.xml"/><Relationship Id="rId21" Type="http://schemas.openxmlformats.org/officeDocument/2006/relationships/footer" Target="footer7.xml"/><Relationship Id="rId22" Type="http://schemas.openxmlformats.org/officeDocument/2006/relationships/hyperlink" Target="https://es.wikipedia.org/wiki/C%C3%B3digo_(comunicaci%C3%B3n)" TargetMode="External"/><Relationship Id="rId23" Type="http://schemas.openxmlformats.org/officeDocument/2006/relationships/hyperlink" Target="https://es.wikipedia.org/wiki/Conjunto_de_datos" TargetMode="External"/><Relationship Id="rId24" Type="http://schemas.openxmlformats.org/officeDocument/2006/relationships/hyperlink" Target="https://es.wikipedia.org/wiki/Postulado" TargetMode="External"/><Relationship Id="rId25" Type="http://schemas.openxmlformats.org/officeDocument/2006/relationships/hyperlink" Target="https://es.wikipedia.org/wiki/Inform%C3%A1tica" TargetMode="External"/><Relationship Id="rId26" Type="http://schemas.openxmlformats.org/officeDocument/2006/relationships/hyperlink" Target="https://es.wikipedia.org/wiki/Investigaci%C3%B3n_cient%C3%ADfica" TargetMode="External"/><Relationship Id="rId27" Type="http://schemas.openxmlformats.org/officeDocument/2006/relationships/hyperlink" Target="https://es.wikipedia.org/wiki/Datos" TargetMode="External"/><Relationship Id="rId28" Type="http://schemas.openxmlformats.org/officeDocument/2006/relationships/hyperlink" Target="https://es.wikipedia.org/wiki/Mensaje" TargetMode="External"/><Relationship Id="rId29" Type="http://schemas.openxmlformats.org/officeDocument/2006/relationships/hyperlink" Target="https://es.wikipedia.org/wiki/Biolog%C3%ADa" TargetMode="External"/><Relationship Id="rId30" Type="http://schemas.openxmlformats.org/officeDocument/2006/relationships/hyperlink" Target="https://es.wikipedia.org/wiki/Computaci%C3%B3n" TargetMode="External"/><Relationship Id="rId31" Type="http://schemas.openxmlformats.org/officeDocument/2006/relationships/hyperlink" Target="https://es.wikipedia.org/wiki/Teor%C3%ADa_de_la_informaci%C3%B3n" TargetMode="External"/><Relationship Id="rId32" Type="http://schemas.openxmlformats.org/officeDocument/2006/relationships/header" Target="header9.xml"/><Relationship Id="rId33" Type="http://schemas.openxmlformats.org/officeDocument/2006/relationships/footer" Target="footer8.xml"/><Relationship Id="rId34" Type="http://schemas.openxmlformats.org/officeDocument/2006/relationships/hyperlink" Target="https://es.wikipedia.org/wiki/Dato" TargetMode="External"/><Relationship Id="rId35" Type="http://schemas.openxmlformats.org/officeDocument/2006/relationships/hyperlink" Target="https://es.wikipedia.org/wiki/Conocimiento" TargetMode="External"/><Relationship Id="rId36" Type="http://schemas.openxmlformats.org/officeDocument/2006/relationships/hyperlink" Target="https://es.wikipedia.org/wiki/Matem%C3%A1tica" TargetMode="External"/><Relationship Id="rId37" Type="http://schemas.openxmlformats.org/officeDocument/2006/relationships/hyperlink" Target="https://es.wikipedia.org/wiki/Estad%C3%ADstica" TargetMode="External"/><Relationship Id="rId38" Type="http://schemas.openxmlformats.org/officeDocument/2006/relationships/hyperlink" Target="https://es.wikipedia.org/wiki/Ciencias_emp%C3%ADricas" TargetMode="External"/><Relationship Id="rId39" Type="http://schemas.openxmlformats.org/officeDocument/2006/relationships/hyperlink" Target="https://es.wikipedia.org/wiki/Ciencia_de_la_computaci%C3%B3n" TargetMode="External"/><Relationship Id="rId40" Type="http://schemas.openxmlformats.org/officeDocument/2006/relationships/hyperlink" Target="https://es.wikipedia.org/wiki/Econom%C3%ADa" TargetMode="External"/><Relationship Id="rId41" Type="http://schemas.openxmlformats.org/officeDocument/2006/relationships/hyperlink" Target="https://es.wikipedia.org/wiki/Problema_de_optimizaci%C3%B3n" TargetMode="External"/><Relationship Id="rId42" Type="http://schemas.openxmlformats.org/officeDocument/2006/relationships/hyperlink" Target="https://es.wikipedia.org/wiki/Extremos_de_una_funci%C3%B3n" TargetMode="External"/><Relationship Id="rId43" Type="http://schemas.openxmlformats.org/officeDocument/2006/relationships/hyperlink" Target="https://es.wikipedia.org/wiki/Funci%C3%B3n_real" TargetMode="External"/><Relationship Id="rId44" Type="http://schemas.openxmlformats.org/officeDocument/2006/relationships/hyperlink" Target="https://es.wikipedia.org/wiki/Entrada" TargetMode="External"/><Relationship Id="rId45" Type="http://schemas.openxmlformats.org/officeDocument/2006/relationships/hyperlink" Target="https://es.wikipedia.org/wiki/Magnitud_(matem%C3%A1tica)" TargetMode="External"/><Relationship Id="rId46" Type="http://schemas.openxmlformats.org/officeDocument/2006/relationships/hyperlink" Target="https://es.wikipedia.org/wiki/Matem%C3%A1ticas_aplicadas" TargetMode="External"/><Relationship Id="rId47" Type="http://schemas.openxmlformats.org/officeDocument/2006/relationships/hyperlink" Target="https://es.wikipedia.org/wiki/Dominio_de_definici%C3%B3n" TargetMode="External"/><Relationship Id="rId48" Type="http://schemas.openxmlformats.org/officeDocument/2006/relationships/hyperlink" Target="https://es.wikipedia.org/wiki/Modelo_matem%C3%A1tico" TargetMode="External"/><Relationship Id="rId49" Type="http://schemas.openxmlformats.org/officeDocument/2006/relationships/hyperlink" Target="https://es.wikipedia.org/wiki/Algoritmo" TargetMode="External"/><Relationship Id="rId50" Type="http://schemas.openxmlformats.org/officeDocument/2006/relationships/hyperlink" Target="https://es.wikipedia.org/wiki/Toma_de_decisiones" TargetMode="External"/><Relationship Id="rId51" Type="http://schemas.openxmlformats.org/officeDocument/2006/relationships/hyperlink" Target="https://es.wikipedia.org/wiki/Vida" TargetMode="External"/><Relationship Id="rId52" Type="http://schemas.openxmlformats.org/officeDocument/2006/relationships/hyperlink" Target="https://es.wikipedia.org/wiki/Trabajo_(econom%C3%ADa)" TargetMode="External"/><Relationship Id="rId53" Type="http://schemas.openxmlformats.org/officeDocument/2006/relationships/hyperlink" Target="https://es.wikipedia.org/wiki/Familia" TargetMode="External"/><Relationship Id="rId54" Type="http://schemas.openxmlformats.org/officeDocument/2006/relationships/hyperlink" Target="https://es.wikipedia.org/wiki/Persona" TargetMode="External"/><Relationship Id="rId55" Type="http://schemas.openxmlformats.org/officeDocument/2006/relationships/hyperlink" Target="https://es.wikipedia.org/wiki/Sentimiento" TargetMode="External"/><Relationship Id="rId56" Type="http://schemas.openxmlformats.org/officeDocument/2006/relationships/hyperlink" Target="https://es.wikipedia.org/wiki/Empresa" TargetMode="External"/><Relationship Id="rId57" Type="http://schemas.openxmlformats.org/officeDocument/2006/relationships/hyperlink" Target="https://es.wikipedia.org/wiki/Administraci%C3%B3n" TargetMode="External"/><Relationship Id="rId58" Type="http://schemas.openxmlformats.org/officeDocument/2006/relationships/hyperlink" Target="https://es.wikipedia.org/wiki/Conflicto" TargetMode="External"/><Relationship Id="rId59" Type="http://schemas.openxmlformats.org/officeDocument/2006/relationships/header" Target="header10.xml"/><Relationship Id="rId60" Type="http://schemas.openxmlformats.org/officeDocument/2006/relationships/footer" Target="footer9.xml"/><Relationship Id="rId61" Type="http://schemas.openxmlformats.org/officeDocument/2006/relationships/hyperlink" Target="https://es.wikipedia.org/w/index.php?title=Hellriegel&amp;amp;action=edit&amp;amp;redlink=1" TargetMode="External"/><Relationship Id="rId62" Type="http://schemas.openxmlformats.org/officeDocument/2006/relationships/hyperlink" Target="https://es.wikipedia.org/w/index.php?title=Slocum&amp;amp;action=edit&amp;amp;redlink=1" TargetMode="External"/><Relationship Id="rId63" Type="http://schemas.openxmlformats.org/officeDocument/2006/relationships/hyperlink" Target="https://es.wikipedia.org/wiki/Resoluci%C3%B3n_de_problemas" TargetMode="External"/><Relationship Id="rId64" Type="http://schemas.openxmlformats.org/officeDocument/2006/relationships/hyperlink" Target="https://es.wikipedia.org/w/index.php?title=Stoner&amp;amp;action=edit&amp;amp;redlink=1" TargetMode="External"/><Relationship Id="rId65" Type="http://schemas.openxmlformats.org/officeDocument/2006/relationships/image" Target="media/image3.jpeg"/><Relationship Id="rId66" Type="http://schemas.openxmlformats.org/officeDocument/2006/relationships/header" Target="header11.xml"/><Relationship Id="rId67" Type="http://schemas.openxmlformats.org/officeDocument/2006/relationships/footer" Target="footer10.xml"/><Relationship Id="rId68" Type="http://schemas.openxmlformats.org/officeDocument/2006/relationships/hyperlink" Target="http://en.wikipedia.org/wiki/Kepler%27s_laws_of_planetary_motion" TargetMode="External"/><Relationship Id="rId69" Type="http://schemas.openxmlformats.org/officeDocument/2006/relationships/header" Target="header12.xml"/><Relationship Id="rId70" Type="http://schemas.openxmlformats.org/officeDocument/2006/relationships/footer" Target="footer11.xml"/><Relationship Id="rId71" Type="http://schemas.openxmlformats.org/officeDocument/2006/relationships/hyperlink" Target="https://es.wikipedia.org/wiki/Optimizaci%C3%B3n_matem%C3%A1tica" TargetMode="External"/><Relationship Id="rId72" Type="http://schemas.openxmlformats.org/officeDocument/2006/relationships/hyperlink" Target="https://es.wikipedia.org/wiki/Funci%C3%B3n_lineal" TargetMode="External"/><Relationship Id="rId73" Type="http://schemas.openxmlformats.org/officeDocument/2006/relationships/hyperlink" Target="https://es.wikipedia.org/wiki/Inecuaci%C3%B3n" TargetMode="External"/><Relationship Id="rId74" Type="http://schemas.openxmlformats.org/officeDocument/2006/relationships/hyperlink" Target="https://es.wikipedia.org/wiki/Algoritmo_de_pivote" TargetMode="External"/><Relationship Id="rId75" Type="http://schemas.openxmlformats.org/officeDocument/2006/relationships/hyperlink" Target="https://es.wikipedia.org/wiki/Algoritmo_simplex" TargetMode="External"/><Relationship Id="rId76" Type="http://schemas.openxmlformats.org/officeDocument/2006/relationships/header" Target="header13.xml"/><Relationship Id="rId77" Type="http://schemas.openxmlformats.org/officeDocument/2006/relationships/footer" Target="footer12.xml"/><Relationship Id="rId78" Type="http://schemas.openxmlformats.org/officeDocument/2006/relationships/header" Target="header14.xml"/><Relationship Id="rId79" Type="http://schemas.openxmlformats.org/officeDocument/2006/relationships/footer" Target="footer13.xml"/><Relationship Id="rId80" Type="http://schemas.openxmlformats.org/officeDocument/2006/relationships/header" Target="header15.xml"/><Relationship Id="rId81" Type="http://schemas.openxmlformats.org/officeDocument/2006/relationships/footer" Target="footer14.xml"/><Relationship Id="rId82" Type="http://schemas.openxmlformats.org/officeDocument/2006/relationships/image" Target="media/image4.png"/><Relationship Id="rId83" Type="http://schemas.openxmlformats.org/officeDocument/2006/relationships/header" Target="header16.xml"/><Relationship Id="rId84" Type="http://schemas.openxmlformats.org/officeDocument/2006/relationships/footer" Target="footer15.xml"/><Relationship Id="rId85" Type="http://schemas.openxmlformats.org/officeDocument/2006/relationships/header" Target="header17.xml"/><Relationship Id="rId86" Type="http://schemas.openxmlformats.org/officeDocument/2006/relationships/footer" Target="footer16.xml"/><Relationship Id="rId87" Type="http://schemas.openxmlformats.org/officeDocument/2006/relationships/image" Target="media/image5.png"/><Relationship Id="rId88" Type="http://schemas.openxmlformats.org/officeDocument/2006/relationships/header" Target="header18.xml"/><Relationship Id="rId89" Type="http://schemas.openxmlformats.org/officeDocument/2006/relationships/footer" Target="footer17.xml"/><Relationship Id="rId90" Type="http://schemas.openxmlformats.org/officeDocument/2006/relationships/image" Target="media/image6.png"/><Relationship Id="rId91" Type="http://schemas.openxmlformats.org/officeDocument/2006/relationships/header" Target="header19.xml"/><Relationship Id="rId92" Type="http://schemas.openxmlformats.org/officeDocument/2006/relationships/footer" Target="footer18.xml"/><Relationship Id="rId93" Type="http://schemas.openxmlformats.org/officeDocument/2006/relationships/image" Target="media/image7.png"/><Relationship Id="rId94" Type="http://schemas.openxmlformats.org/officeDocument/2006/relationships/image" Target="media/image8.png"/><Relationship Id="rId95" Type="http://schemas.openxmlformats.org/officeDocument/2006/relationships/header" Target="header20.xml"/><Relationship Id="rId96" Type="http://schemas.openxmlformats.org/officeDocument/2006/relationships/footer" Target="footer19.xml"/><Relationship Id="rId97" Type="http://schemas.openxmlformats.org/officeDocument/2006/relationships/header" Target="header21.xml"/><Relationship Id="rId98" Type="http://schemas.openxmlformats.org/officeDocument/2006/relationships/footer" Target="footer20.xml"/><Relationship Id="rId99" Type="http://schemas.openxmlformats.org/officeDocument/2006/relationships/header" Target="header22.xml"/><Relationship Id="rId100" Type="http://schemas.openxmlformats.org/officeDocument/2006/relationships/footer" Target="footer21.xml"/><Relationship Id="rId101" Type="http://schemas.openxmlformats.org/officeDocument/2006/relationships/header" Target="header23.xml"/><Relationship Id="rId102" Type="http://schemas.openxmlformats.org/officeDocument/2006/relationships/footer" Target="footer22.xml"/><Relationship Id="rId103" Type="http://schemas.openxmlformats.org/officeDocument/2006/relationships/header" Target="header24.xml"/><Relationship Id="rId104" Type="http://schemas.openxmlformats.org/officeDocument/2006/relationships/footer" Target="footer23.xml"/><Relationship Id="rId105" Type="http://schemas.openxmlformats.org/officeDocument/2006/relationships/image" Target="media/image9.png"/><Relationship Id="rId106" Type="http://schemas.openxmlformats.org/officeDocument/2006/relationships/header" Target="header25.xml"/><Relationship Id="rId107" Type="http://schemas.openxmlformats.org/officeDocument/2006/relationships/footer" Target="footer24.xml"/><Relationship Id="rId108" Type="http://schemas.openxmlformats.org/officeDocument/2006/relationships/image" Target="media/image10.jpeg"/><Relationship Id="rId109" Type="http://schemas.openxmlformats.org/officeDocument/2006/relationships/image" Target="media/image11.png"/><Relationship Id="rId110" Type="http://schemas.openxmlformats.org/officeDocument/2006/relationships/header" Target="header26.xml"/><Relationship Id="rId111" Type="http://schemas.openxmlformats.org/officeDocument/2006/relationships/footer" Target="footer25.xml"/><Relationship Id="rId112" Type="http://schemas.openxmlformats.org/officeDocument/2006/relationships/header" Target="header27.xml"/><Relationship Id="rId113" Type="http://schemas.openxmlformats.org/officeDocument/2006/relationships/footer" Target="footer26.xml"/><Relationship Id="rId114" Type="http://schemas.openxmlformats.org/officeDocument/2006/relationships/header" Target="header28.xml"/><Relationship Id="rId115" Type="http://schemas.openxmlformats.org/officeDocument/2006/relationships/footer" Target="footer27.xml"/><Relationship Id="rId116" Type="http://schemas.openxmlformats.org/officeDocument/2006/relationships/header" Target="header29.xml"/><Relationship Id="rId117" Type="http://schemas.openxmlformats.org/officeDocument/2006/relationships/footer" Target="footer28.xml"/><Relationship Id="rId118" Type="http://schemas.openxmlformats.org/officeDocument/2006/relationships/header" Target="header30.xml"/><Relationship Id="rId119" Type="http://schemas.openxmlformats.org/officeDocument/2006/relationships/footer" Target="footer29.xml"/><Relationship Id="rId120" Type="http://schemas.openxmlformats.org/officeDocument/2006/relationships/header" Target="header31.xml"/><Relationship Id="rId121" Type="http://schemas.openxmlformats.org/officeDocument/2006/relationships/footer" Target="footer30.xml"/><Relationship Id="rId122" Type="http://schemas.openxmlformats.org/officeDocument/2006/relationships/header" Target="header32.xml"/><Relationship Id="rId123" Type="http://schemas.openxmlformats.org/officeDocument/2006/relationships/footer" Target="footer31.xml"/><Relationship Id="rId124" Type="http://schemas.openxmlformats.org/officeDocument/2006/relationships/header" Target="header33.xml"/><Relationship Id="rId125" Type="http://schemas.openxmlformats.org/officeDocument/2006/relationships/footer" Target="footer32.xml"/><Relationship Id="rId126" Type="http://schemas.openxmlformats.org/officeDocument/2006/relationships/header" Target="header34.xml"/><Relationship Id="rId127" Type="http://schemas.openxmlformats.org/officeDocument/2006/relationships/footer" Target="footer33.xml"/><Relationship Id="rId128" Type="http://schemas.openxmlformats.org/officeDocument/2006/relationships/header" Target="header35.xml"/><Relationship Id="rId129" Type="http://schemas.openxmlformats.org/officeDocument/2006/relationships/footer" Target="footer34.xml"/><Relationship Id="rId130" Type="http://schemas.openxmlformats.org/officeDocument/2006/relationships/header" Target="header36.xml"/><Relationship Id="rId131" Type="http://schemas.openxmlformats.org/officeDocument/2006/relationships/footer" Target="footer35.xml"/><Relationship Id="rId132" Type="http://schemas.openxmlformats.org/officeDocument/2006/relationships/header" Target="header37.xml"/><Relationship Id="rId133" Type="http://schemas.openxmlformats.org/officeDocument/2006/relationships/footer" Target="footer36.xml"/><Relationship Id="rId134" Type="http://schemas.openxmlformats.org/officeDocument/2006/relationships/header" Target="header38.xml"/><Relationship Id="rId135" Type="http://schemas.openxmlformats.org/officeDocument/2006/relationships/footer" Target="footer37.xml"/><Relationship Id="rId136" Type="http://schemas.openxmlformats.org/officeDocument/2006/relationships/header" Target="header39.xml"/><Relationship Id="rId137" Type="http://schemas.openxmlformats.org/officeDocument/2006/relationships/footer" Target="footer38.xml"/><Relationship Id="rId138" Type="http://schemas.openxmlformats.org/officeDocument/2006/relationships/header" Target="header40.xml"/><Relationship Id="rId139" Type="http://schemas.openxmlformats.org/officeDocument/2006/relationships/footer" Target="footer39.xml"/><Relationship Id="rId140" Type="http://schemas.openxmlformats.org/officeDocument/2006/relationships/header" Target="header41.xml"/><Relationship Id="rId141" Type="http://schemas.openxmlformats.org/officeDocument/2006/relationships/footer" Target="footer40.xml"/><Relationship Id="rId142" Type="http://schemas.openxmlformats.org/officeDocument/2006/relationships/header" Target="header42.xml"/><Relationship Id="rId143" Type="http://schemas.openxmlformats.org/officeDocument/2006/relationships/footer" Target="footer41.xml"/><Relationship Id="rId144" Type="http://schemas.openxmlformats.org/officeDocument/2006/relationships/header" Target="header43.xml"/><Relationship Id="rId145" Type="http://schemas.openxmlformats.org/officeDocument/2006/relationships/footer" Target="footer42.xml"/><Relationship Id="rId146" Type="http://schemas.openxmlformats.org/officeDocument/2006/relationships/header" Target="header44.xml"/><Relationship Id="rId147" Type="http://schemas.openxmlformats.org/officeDocument/2006/relationships/footer" Target="footer43.xml"/><Relationship Id="rId148" Type="http://schemas.openxmlformats.org/officeDocument/2006/relationships/header" Target="header45.xml"/><Relationship Id="rId149" Type="http://schemas.openxmlformats.org/officeDocument/2006/relationships/footer" Target="footer44.xml"/><Relationship Id="rId150" Type="http://schemas.openxmlformats.org/officeDocument/2006/relationships/header" Target="header46.xml"/><Relationship Id="rId151" Type="http://schemas.openxmlformats.org/officeDocument/2006/relationships/footer" Target="footer45.xml"/><Relationship Id="rId152" Type="http://schemas.openxmlformats.org/officeDocument/2006/relationships/header" Target="header47.xml"/><Relationship Id="rId153" Type="http://schemas.openxmlformats.org/officeDocument/2006/relationships/footer" Target="footer46.xml"/><Relationship Id="rId154" Type="http://schemas.openxmlformats.org/officeDocument/2006/relationships/header" Target="header48.xml"/><Relationship Id="rId155" Type="http://schemas.openxmlformats.org/officeDocument/2006/relationships/footer" Target="footer47.xml"/><Relationship Id="rId156" Type="http://schemas.openxmlformats.org/officeDocument/2006/relationships/header" Target="header49.xml"/><Relationship Id="rId157" Type="http://schemas.openxmlformats.org/officeDocument/2006/relationships/footer" Target="footer48.xml"/><Relationship Id="rId158" Type="http://schemas.openxmlformats.org/officeDocument/2006/relationships/image" Target="media/image12.png"/><Relationship Id="rId159" Type="http://schemas.openxmlformats.org/officeDocument/2006/relationships/header" Target="header50.xml"/><Relationship Id="rId160" Type="http://schemas.openxmlformats.org/officeDocument/2006/relationships/footer" Target="footer49.xml"/><Relationship Id="rId161" Type="http://schemas.openxmlformats.org/officeDocument/2006/relationships/header" Target="header51.xml"/><Relationship Id="rId162" Type="http://schemas.openxmlformats.org/officeDocument/2006/relationships/footer" Target="footer50.xml"/><Relationship Id="rId163" Type="http://schemas.openxmlformats.org/officeDocument/2006/relationships/header" Target="header52.xml"/><Relationship Id="rId164" Type="http://schemas.openxmlformats.org/officeDocument/2006/relationships/footer" Target="footer51.xml"/><Relationship Id="rId165" Type="http://schemas.openxmlformats.org/officeDocument/2006/relationships/header" Target="header53.xml"/><Relationship Id="rId166" Type="http://schemas.openxmlformats.org/officeDocument/2006/relationships/footer" Target="footer52.xml"/><Relationship Id="rId167" Type="http://schemas.openxmlformats.org/officeDocument/2006/relationships/header" Target="header54.xml"/><Relationship Id="rId168" Type="http://schemas.openxmlformats.org/officeDocument/2006/relationships/footer" Target="footer53.xml"/><Relationship Id="rId169" Type="http://schemas.openxmlformats.org/officeDocument/2006/relationships/header" Target="header55.xml"/><Relationship Id="rId170" Type="http://schemas.openxmlformats.org/officeDocument/2006/relationships/footer" Target="footer54.xml"/><Relationship Id="rId171" Type="http://schemas.openxmlformats.org/officeDocument/2006/relationships/header" Target="header56.xml"/><Relationship Id="rId172" Type="http://schemas.openxmlformats.org/officeDocument/2006/relationships/footer" Target="footer55.xml"/><Relationship Id="rId173" Type="http://schemas.openxmlformats.org/officeDocument/2006/relationships/header" Target="header57.xml"/><Relationship Id="rId174" Type="http://schemas.openxmlformats.org/officeDocument/2006/relationships/footer" Target="footer56.xml"/><Relationship Id="rId175" Type="http://schemas.openxmlformats.org/officeDocument/2006/relationships/header" Target="header58.xml"/><Relationship Id="rId176" Type="http://schemas.openxmlformats.org/officeDocument/2006/relationships/footer" Target="footer57.xml"/><Relationship Id="rId177" Type="http://schemas.openxmlformats.org/officeDocument/2006/relationships/header" Target="header59.xml"/><Relationship Id="rId178" Type="http://schemas.openxmlformats.org/officeDocument/2006/relationships/footer" Target="footer58.xml"/><Relationship Id="rId179" Type="http://schemas.openxmlformats.org/officeDocument/2006/relationships/header" Target="header60.xml"/><Relationship Id="rId180" Type="http://schemas.openxmlformats.org/officeDocument/2006/relationships/footer" Target="footer59.xml"/><Relationship Id="rId181" Type="http://schemas.openxmlformats.org/officeDocument/2006/relationships/header" Target="header61.xml"/><Relationship Id="rId182" Type="http://schemas.openxmlformats.org/officeDocument/2006/relationships/footer" Target="footer60.xml"/><Relationship Id="rId183" Type="http://schemas.openxmlformats.org/officeDocument/2006/relationships/header" Target="header62.xml"/><Relationship Id="rId184" Type="http://schemas.openxmlformats.org/officeDocument/2006/relationships/footer" Target="footer61.xml"/><Relationship Id="rId185" Type="http://schemas.openxmlformats.org/officeDocument/2006/relationships/header" Target="header63.xml"/><Relationship Id="rId186" Type="http://schemas.openxmlformats.org/officeDocument/2006/relationships/footer" Target="footer62.xml"/><Relationship Id="rId187" Type="http://schemas.openxmlformats.org/officeDocument/2006/relationships/header" Target="header64.xml"/><Relationship Id="rId188" Type="http://schemas.openxmlformats.org/officeDocument/2006/relationships/footer" Target="footer63.xml"/><Relationship Id="rId189" Type="http://schemas.openxmlformats.org/officeDocument/2006/relationships/header" Target="header65.xml"/><Relationship Id="rId190" Type="http://schemas.openxmlformats.org/officeDocument/2006/relationships/footer" Target="footer64.xml"/><Relationship Id="rId191" Type="http://schemas.openxmlformats.org/officeDocument/2006/relationships/header" Target="header66.xml"/><Relationship Id="rId192" Type="http://schemas.openxmlformats.org/officeDocument/2006/relationships/footer" Target="footer65.xml"/><Relationship Id="rId193" Type="http://schemas.openxmlformats.org/officeDocument/2006/relationships/header" Target="header67.xml"/><Relationship Id="rId194" Type="http://schemas.openxmlformats.org/officeDocument/2006/relationships/footer" Target="footer66.xml"/><Relationship Id="rId195" Type="http://schemas.openxmlformats.org/officeDocument/2006/relationships/header" Target="header68.xml"/><Relationship Id="rId196" Type="http://schemas.openxmlformats.org/officeDocument/2006/relationships/footer" Target="footer67.xml"/><Relationship Id="rId197" Type="http://schemas.openxmlformats.org/officeDocument/2006/relationships/header" Target="header69.xml"/><Relationship Id="rId198" Type="http://schemas.openxmlformats.org/officeDocument/2006/relationships/footer" Target="footer68.xml"/><Relationship Id="rId199" Type="http://schemas.openxmlformats.org/officeDocument/2006/relationships/header" Target="header70.xml"/><Relationship Id="rId200" Type="http://schemas.openxmlformats.org/officeDocument/2006/relationships/footer" Target="footer69.xml"/><Relationship Id="rId201" Type="http://schemas.openxmlformats.org/officeDocument/2006/relationships/header" Target="header71.xml"/><Relationship Id="rId202" Type="http://schemas.openxmlformats.org/officeDocument/2006/relationships/footer" Target="footer70.xml"/><Relationship Id="rId203" Type="http://schemas.openxmlformats.org/officeDocument/2006/relationships/header" Target="header72.xml"/><Relationship Id="rId204" Type="http://schemas.openxmlformats.org/officeDocument/2006/relationships/footer" Target="footer71.xml"/><Relationship Id="rId205" Type="http://schemas.openxmlformats.org/officeDocument/2006/relationships/header" Target="header73.xml"/><Relationship Id="rId206" Type="http://schemas.openxmlformats.org/officeDocument/2006/relationships/footer" Target="footer72.xml"/><Relationship Id="rId207" Type="http://schemas.openxmlformats.org/officeDocument/2006/relationships/header" Target="header74.xml"/><Relationship Id="rId208" Type="http://schemas.openxmlformats.org/officeDocument/2006/relationships/footer" Target="footer73.xml"/><Relationship Id="rId209" Type="http://schemas.openxmlformats.org/officeDocument/2006/relationships/header" Target="header75.xml"/><Relationship Id="rId210" Type="http://schemas.openxmlformats.org/officeDocument/2006/relationships/footer" Target="footer74.xml"/><Relationship Id="rId211" Type="http://schemas.openxmlformats.org/officeDocument/2006/relationships/header" Target="header76.xml"/><Relationship Id="rId212" Type="http://schemas.openxmlformats.org/officeDocument/2006/relationships/footer" Target="footer75.xml"/><Relationship Id="rId213" Type="http://schemas.openxmlformats.org/officeDocument/2006/relationships/image" Target="media/image13.png"/><Relationship Id="rId214" Type="http://schemas.openxmlformats.org/officeDocument/2006/relationships/header" Target="header77.xml"/><Relationship Id="rId215" Type="http://schemas.openxmlformats.org/officeDocument/2006/relationships/footer" Target="footer76.xml"/><Relationship Id="rId216" Type="http://schemas.openxmlformats.org/officeDocument/2006/relationships/header" Target="header78.xml"/><Relationship Id="rId217" Type="http://schemas.openxmlformats.org/officeDocument/2006/relationships/footer" Target="footer77.xml"/><Relationship Id="rId218" Type="http://schemas.openxmlformats.org/officeDocument/2006/relationships/image" Target="media/image14.png"/><Relationship Id="rId219" Type="http://schemas.openxmlformats.org/officeDocument/2006/relationships/header" Target="header79.xml"/><Relationship Id="rId220" Type="http://schemas.openxmlformats.org/officeDocument/2006/relationships/footer" Target="footer78.xml"/><Relationship Id="rId221" Type="http://schemas.openxmlformats.org/officeDocument/2006/relationships/image" Target="media/image15.jpeg"/><Relationship Id="rId222" Type="http://schemas.openxmlformats.org/officeDocument/2006/relationships/header" Target="header80.xml"/><Relationship Id="rId223" Type="http://schemas.openxmlformats.org/officeDocument/2006/relationships/footer" Target="footer79.xml"/><Relationship Id="rId224" Type="http://schemas.openxmlformats.org/officeDocument/2006/relationships/header" Target="header81.xml"/><Relationship Id="rId225" Type="http://schemas.openxmlformats.org/officeDocument/2006/relationships/footer" Target="footer80.xml"/><Relationship Id="rId226" Type="http://schemas.openxmlformats.org/officeDocument/2006/relationships/header" Target="header82.xml"/><Relationship Id="rId227" Type="http://schemas.openxmlformats.org/officeDocument/2006/relationships/footer" Target="footer81.xml"/><Relationship Id="rId228" Type="http://schemas.openxmlformats.org/officeDocument/2006/relationships/image" Target="media/image16.png"/><Relationship Id="rId229" Type="http://schemas.openxmlformats.org/officeDocument/2006/relationships/image" Target="media/image17.png"/><Relationship Id="rId230" Type="http://schemas.openxmlformats.org/officeDocument/2006/relationships/header" Target="header83.xml"/><Relationship Id="rId231" Type="http://schemas.openxmlformats.org/officeDocument/2006/relationships/footer" Target="footer82.xml"/><Relationship Id="rId232" Type="http://schemas.openxmlformats.org/officeDocument/2006/relationships/header" Target="header84.xml"/><Relationship Id="rId233" Type="http://schemas.openxmlformats.org/officeDocument/2006/relationships/footer" Target="footer83.xml"/><Relationship Id="rId234" Type="http://schemas.openxmlformats.org/officeDocument/2006/relationships/header" Target="header85.xml"/><Relationship Id="rId235" Type="http://schemas.openxmlformats.org/officeDocument/2006/relationships/footer" Target="footer84.xml"/><Relationship Id="rId236" Type="http://schemas.openxmlformats.org/officeDocument/2006/relationships/header" Target="header86.xml"/><Relationship Id="rId237" Type="http://schemas.openxmlformats.org/officeDocument/2006/relationships/footer" Target="footer85.xml"/><Relationship Id="rId238" Type="http://schemas.openxmlformats.org/officeDocument/2006/relationships/header" Target="header87.xml"/><Relationship Id="rId239" Type="http://schemas.openxmlformats.org/officeDocument/2006/relationships/footer" Target="footer86.xml"/><Relationship Id="rId240" Type="http://schemas.openxmlformats.org/officeDocument/2006/relationships/image" Target="media/image18.png"/><Relationship Id="rId241" Type="http://schemas.openxmlformats.org/officeDocument/2006/relationships/header" Target="header88.xml"/><Relationship Id="rId242" Type="http://schemas.openxmlformats.org/officeDocument/2006/relationships/footer" Target="footer87.xml"/><Relationship Id="rId243" Type="http://schemas.openxmlformats.org/officeDocument/2006/relationships/header" Target="header89.xml"/><Relationship Id="rId244" Type="http://schemas.openxmlformats.org/officeDocument/2006/relationships/footer" Target="footer88.xml"/><Relationship Id="rId245" Type="http://schemas.openxmlformats.org/officeDocument/2006/relationships/header" Target="header90.xml"/><Relationship Id="rId246" Type="http://schemas.openxmlformats.org/officeDocument/2006/relationships/footer" Target="footer89.xml"/><Relationship Id="rId247" Type="http://schemas.openxmlformats.org/officeDocument/2006/relationships/image" Target="media/image19.png"/><Relationship Id="rId248" Type="http://schemas.openxmlformats.org/officeDocument/2006/relationships/header" Target="header91.xml"/><Relationship Id="rId249" Type="http://schemas.openxmlformats.org/officeDocument/2006/relationships/footer" Target="footer90.xml"/><Relationship Id="rId250" Type="http://schemas.openxmlformats.org/officeDocument/2006/relationships/header" Target="header92.xml"/><Relationship Id="rId251" Type="http://schemas.openxmlformats.org/officeDocument/2006/relationships/footer" Target="footer91.xml"/><Relationship Id="rId252" Type="http://schemas.openxmlformats.org/officeDocument/2006/relationships/header" Target="header93.xml"/><Relationship Id="rId253" Type="http://schemas.openxmlformats.org/officeDocument/2006/relationships/footer" Target="footer92.xml"/><Relationship Id="rId254" Type="http://schemas.openxmlformats.org/officeDocument/2006/relationships/image" Target="media/image20.png"/><Relationship Id="rId255" Type="http://schemas.openxmlformats.org/officeDocument/2006/relationships/image" Target="media/image21.png"/><Relationship Id="rId256" Type="http://schemas.openxmlformats.org/officeDocument/2006/relationships/image" Target="media/image22.png"/><Relationship Id="rId257" Type="http://schemas.openxmlformats.org/officeDocument/2006/relationships/image" Target="media/image23.png"/><Relationship Id="rId258" Type="http://schemas.openxmlformats.org/officeDocument/2006/relationships/image" Target="media/image24.png"/><Relationship Id="rId259" Type="http://schemas.openxmlformats.org/officeDocument/2006/relationships/image" Target="media/image25.png"/><Relationship Id="rId260" Type="http://schemas.openxmlformats.org/officeDocument/2006/relationships/image" Target="media/image26.png"/><Relationship Id="rId261" Type="http://schemas.openxmlformats.org/officeDocument/2006/relationships/image" Target="media/image27.png"/><Relationship Id="rId262" Type="http://schemas.openxmlformats.org/officeDocument/2006/relationships/image" Target="media/image28.png"/><Relationship Id="rId263" Type="http://schemas.openxmlformats.org/officeDocument/2006/relationships/image" Target="media/image29.png"/><Relationship Id="rId264" Type="http://schemas.openxmlformats.org/officeDocument/2006/relationships/image" Target="media/image30.png"/><Relationship Id="rId265" Type="http://schemas.openxmlformats.org/officeDocument/2006/relationships/image" Target="media/image31.png"/><Relationship Id="rId266" Type="http://schemas.openxmlformats.org/officeDocument/2006/relationships/image" Target="media/image32.png"/><Relationship Id="rId267" Type="http://schemas.openxmlformats.org/officeDocument/2006/relationships/image" Target="media/image33.png"/><Relationship Id="rId268" Type="http://schemas.openxmlformats.org/officeDocument/2006/relationships/image" Target="media/image34.png"/><Relationship Id="rId269" Type="http://schemas.openxmlformats.org/officeDocument/2006/relationships/image" Target="media/image35.png"/><Relationship Id="rId270" Type="http://schemas.openxmlformats.org/officeDocument/2006/relationships/image" Target="media/image36.png"/><Relationship Id="rId271" Type="http://schemas.openxmlformats.org/officeDocument/2006/relationships/header" Target="header94.xml"/><Relationship Id="rId272" Type="http://schemas.openxmlformats.org/officeDocument/2006/relationships/footer" Target="footer93.xml"/><Relationship Id="rId273" Type="http://schemas.openxmlformats.org/officeDocument/2006/relationships/header" Target="header95.xml"/><Relationship Id="rId274" Type="http://schemas.openxmlformats.org/officeDocument/2006/relationships/footer" Target="footer94.xml"/><Relationship Id="rId275" Type="http://schemas.openxmlformats.org/officeDocument/2006/relationships/header" Target="header96.xml"/><Relationship Id="rId276" Type="http://schemas.openxmlformats.org/officeDocument/2006/relationships/footer" Target="footer95.xml"/><Relationship Id="rId277" Type="http://schemas.openxmlformats.org/officeDocument/2006/relationships/image" Target="media/image37.png"/><Relationship Id="rId278" Type="http://schemas.openxmlformats.org/officeDocument/2006/relationships/header" Target="header97.xml"/><Relationship Id="rId279" Type="http://schemas.openxmlformats.org/officeDocument/2006/relationships/footer" Target="footer96.xml"/><Relationship Id="rId280" Type="http://schemas.openxmlformats.org/officeDocument/2006/relationships/image" Target="media/image38.png"/><Relationship Id="rId281" Type="http://schemas.openxmlformats.org/officeDocument/2006/relationships/image" Target="media/image39.png"/><Relationship Id="rId282" Type="http://schemas.openxmlformats.org/officeDocument/2006/relationships/header" Target="header98.xml"/><Relationship Id="rId283" Type="http://schemas.openxmlformats.org/officeDocument/2006/relationships/footer" Target="footer97.xml"/><Relationship Id="rId284" Type="http://schemas.openxmlformats.org/officeDocument/2006/relationships/image" Target="media/image40.png"/><Relationship Id="rId285" Type="http://schemas.openxmlformats.org/officeDocument/2006/relationships/image" Target="media/image41.png"/><Relationship Id="rId286" Type="http://schemas.openxmlformats.org/officeDocument/2006/relationships/header" Target="header99.xml"/><Relationship Id="rId287" Type="http://schemas.openxmlformats.org/officeDocument/2006/relationships/footer" Target="footer98.xml"/><Relationship Id="rId288" Type="http://schemas.openxmlformats.org/officeDocument/2006/relationships/image" Target="media/image42.png"/><Relationship Id="rId289" Type="http://schemas.openxmlformats.org/officeDocument/2006/relationships/image" Target="media/image43.png"/><Relationship Id="rId290" Type="http://schemas.openxmlformats.org/officeDocument/2006/relationships/header" Target="header100.xml"/><Relationship Id="rId291" Type="http://schemas.openxmlformats.org/officeDocument/2006/relationships/footer" Target="footer99.xml"/><Relationship Id="rId292" Type="http://schemas.openxmlformats.org/officeDocument/2006/relationships/image" Target="media/image44.png"/><Relationship Id="rId293" Type="http://schemas.openxmlformats.org/officeDocument/2006/relationships/header" Target="header101.xml"/><Relationship Id="rId294" Type="http://schemas.openxmlformats.org/officeDocument/2006/relationships/footer" Target="footer100.xml"/><Relationship Id="rId295" Type="http://schemas.openxmlformats.org/officeDocument/2006/relationships/image" Target="media/image45.png"/><Relationship Id="rId296" Type="http://schemas.openxmlformats.org/officeDocument/2006/relationships/image" Target="media/image46.png"/><Relationship Id="rId297" Type="http://schemas.openxmlformats.org/officeDocument/2006/relationships/header" Target="header102.xml"/><Relationship Id="rId298" Type="http://schemas.openxmlformats.org/officeDocument/2006/relationships/footer" Target="footer101.xml"/><Relationship Id="rId299" Type="http://schemas.openxmlformats.org/officeDocument/2006/relationships/image" Target="media/image47.png"/><Relationship Id="rId300" Type="http://schemas.openxmlformats.org/officeDocument/2006/relationships/image" Target="media/image48.png"/><Relationship Id="rId301" Type="http://schemas.openxmlformats.org/officeDocument/2006/relationships/header" Target="header103.xml"/><Relationship Id="rId302" Type="http://schemas.openxmlformats.org/officeDocument/2006/relationships/footer" Target="footer102.xml"/><Relationship Id="rId303" Type="http://schemas.openxmlformats.org/officeDocument/2006/relationships/image" Target="media/image49.png"/><Relationship Id="rId304" Type="http://schemas.openxmlformats.org/officeDocument/2006/relationships/image" Target="media/image50.png"/><Relationship Id="rId305" Type="http://schemas.openxmlformats.org/officeDocument/2006/relationships/header" Target="header104.xml"/><Relationship Id="rId306" Type="http://schemas.openxmlformats.org/officeDocument/2006/relationships/footer" Target="footer103.xml"/><Relationship Id="rId307" Type="http://schemas.openxmlformats.org/officeDocument/2006/relationships/image" Target="media/image51.png"/><Relationship Id="rId308" Type="http://schemas.openxmlformats.org/officeDocument/2006/relationships/image" Target="media/image52.png"/><Relationship Id="rId309" Type="http://schemas.openxmlformats.org/officeDocument/2006/relationships/header" Target="header105.xml"/><Relationship Id="rId310" Type="http://schemas.openxmlformats.org/officeDocument/2006/relationships/footer" Target="footer104.xml"/><Relationship Id="rId311" Type="http://schemas.openxmlformats.org/officeDocument/2006/relationships/image" Target="media/image53.png"/><Relationship Id="rId312" Type="http://schemas.openxmlformats.org/officeDocument/2006/relationships/header" Target="header106.xml"/><Relationship Id="rId313" Type="http://schemas.openxmlformats.org/officeDocument/2006/relationships/footer" Target="footer105.xml"/><Relationship Id="rId314" Type="http://schemas.openxmlformats.org/officeDocument/2006/relationships/image" Target="media/image54.png"/><Relationship Id="rId315" Type="http://schemas.openxmlformats.org/officeDocument/2006/relationships/header" Target="header107.xml"/><Relationship Id="rId316" Type="http://schemas.openxmlformats.org/officeDocument/2006/relationships/footer" Target="footer106.xml"/><Relationship Id="rId317" Type="http://schemas.openxmlformats.org/officeDocument/2006/relationships/image" Target="media/image55.png"/><Relationship Id="rId318" Type="http://schemas.openxmlformats.org/officeDocument/2006/relationships/image" Target="media/image56.png"/><Relationship Id="rId319" Type="http://schemas.openxmlformats.org/officeDocument/2006/relationships/header" Target="header108.xml"/><Relationship Id="rId320" Type="http://schemas.openxmlformats.org/officeDocument/2006/relationships/footer" Target="footer107.xml"/><Relationship Id="rId321" Type="http://schemas.openxmlformats.org/officeDocument/2006/relationships/image" Target="media/image57.png"/><Relationship Id="rId322" Type="http://schemas.openxmlformats.org/officeDocument/2006/relationships/header" Target="header109.xml"/><Relationship Id="rId323" Type="http://schemas.openxmlformats.org/officeDocument/2006/relationships/footer" Target="footer108.xml"/><Relationship Id="rId324" Type="http://schemas.openxmlformats.org/officeDocument/2006/relationships/image" Target="media/image58.png"/><Relationship Id="rId325" Type="http://schemas.openxmlformats.org/officeDocument/2006/relationships/header" Target="header110.xml"/><Relationship Id="rId326" Type="http://schemas.openxmlformats.org/officeDocument/2006/relationships/footer" Target="footer109.xml"/><Relationship Id="rId327" Type="http://schemas.openxmlformats.org/officeDocument/2006/relationships/image" Target="media/image59.png"/><Relationship Id="rId328" Type="http://schemas.openxmlformats.org/officeDocument/2006/relationships/image" Target="media/image60.png"/><Relationship Id="rId329" Type="http://schemas.openxmlformats.org/officeDocument/2006/relationships/header" Target="header111.xml"/><Relationship Id="rId330" Type="http://schemas.openxmlformats.org/officeDocument/2006/relationships/footer" Target="footer110.xml"/><Relationship Id="rId331" Type="http://schemas.openxmlformats.org/officeDocument/2006/relationships/image" Target="media/image61.png"/><Relationship Id="rId332" Type="http://schemas.openxmlformats.org/officeDocument/2006/relationships/header" Target="header112.xml"/><Relationship Id="rId333" Type="http://schemas.openxmlformats.org/officeDocument/2006/relationships/footer" Target="footer111.xml"/><Relationship Id="rId334" Type="http://schemas.openxmlformats.org/officeDocument/2006/relationships/header" Target="header113.xml"/><Relationship Id="rId335" Type="http://schemas.openxmlformats.org/officeDocument/2006/relationships/footer" Target="footer112.xml"/><Relationship Id="rId336" Type="http://schemas.openxmlformats.org/officeDocument/2006/relationships/image" Target="media/image62.png"/><Relationship Id="rId337" Type="http://schemas.openxmlformats.org/officeDocument/2006/relationships/image" Target="media/image63.png"/><Relationship Id="rId338" Type="http://schemas.openxmlformats.org/officeDocument/2006/relationships/image" Target="media/image64.png"/><Relationship Id="rId339" Type="http://schemas.openxmlformats.org/officeDocument/2006/relationships/header" Target="header114.xml"/><Relationship Id="rId340" Type="http://schemas.openxmlformats.org/officeDocument/2006/relationships/footer" Target="footer113.xml"/><Relationship Id="rId341" Type="http://schemas.openxmlformats.org/officeDocument/2006/relationships/image" Target="media/image65.png"/><Relationship Id="rId342" Type="http://schemas.openxmlformats.org/officeDocument/2006/relationships/image" Target="media/image66.png"/><Relationship Id="rId343" Type="http://schemas.openxmlformats.org/officeDocument/2006/relationships/image" Target="media/image67.png"/><Relationship Id="rId344" Type="http://schemas.openxmlformats.org/officeDocument/2006/relationships/header" Target="header115.xml"/><Relationship Id="rId345" Type="http://schemas.openxmlformats.org/officeDocument/2006/relationships/footer" Target="footer114.xml"/><Relationship Id="rId346" Type="http://schemas.openxmlformats.org/officeDocument/2006/relationships/image" Target="media/image68.png"/><Relationship Id="rId347" Type="http://schemas.openxmlformats.org/officeDocument/2006/relationships/image" Target="media/image69.jpeg"/><Relationship Id="rId348" Type="http://schemas.openxmlformats.org/officeDocument/2006/relationships/header" Target="header116.xml"/><Relationship Id="rId349" Type="http://schemas.openxmlformats.org/officeDocument/2006/relationships/footer" Target="footer115.xml"/><Relationship Id="rId350" Type="http://schemas.openxmlformats.org/officeDocument/2006/relationships/image" Target="media/image70.jpeg"/><Relationship Id="rId351" Type="http://schemas.openxmlformats.org/officeDocument/2006/relationships/header" Target="header117.xml"/><Relationship Id="rId352" Type="http://schemas.openxmlformats.org/officeDocument/2006/relationships/footer" Target="footer116.xml"/><Relationship Id="rId353" Type="http://schemas.openxmlformats.org/officeDocument/2006/relationships/image" Target="media/image71.jpeg"/><Relationship Id="rId354" Type="http://schemas.openxmlformats.org/officeDocument/2006/relationships/header" Target="header118.xml"/><Relationship Id="rId355" Type="http://schemas.openxmlformats.org/officeDocument/2006/relationships/footer" Target="footer117.xml"/><Relationship Id="rId356" Type="http://schemas.openxmlformats.org/officeDocument/2006/relationships/image" Target="media/image72.jpeg"/><Relationship Id="rId357" Type="http://schemas.openxmlformats.org/officeDocument/2006/relationships/header" Target="header119.xml"/><Relationship Id="rId358" Type="http://schemas.openxmlformats.org/officeDocument/2006/relationships/footer" Target="footer118.xml"/><Relationship Id="rId359" Type="http://schemas.openxmlformats.org/officeDocument/2006/relationships/image" Target="media/image73.jpeg"/><Relationship Id="rId360" Type="http://schemas.openxmlformats.org/officeDocument/2006/relationships/header" Target="header120.xml"/><Relationship Id="rId361" Type="http://schemas.openxmlformats.org/officeDocument/2006/relationships/footer" Target="footer119.xml"/><Relationship Id="rId362" Type="http://schemas.openxmlformats.org/officeDocument/2006/relationships/image" Target="media/image74.png"/><Relationship Id="rId363" Type="http://schemas.openxmlformats.org/officeDocument/2006/relationships/header" Target="header121.xml"/><Relationship Id="rId364" Type="http://schemas.openxmlformats.org/officeDocument/2006/relationships/footer" Target="footer120.xml"/><Relationship Id="rId365" Type="http://schemas.openxmlformats.org/officeDocument/2006/relationships/header" Target="header122.xml"/><Relationship Id="rId366" Type="http://schemas.openxmlformats.org/officeDocument/2006/relationships/footer" Target="footer121.xml"/><Relationship Id="rId367" Type="http://schemas.openxmlformats.org/officeDocument/2006/relationships/header" Target="header123.xml"/><Relationship Id="rId368" Type="http://schemas.openxmlformats.org/officeDocument/2006/relationships/footer" Target="footer122.xml"/><Relationship Id="rId369" Type="http://schemas.openxmlformats.org/officeDocument/2006/relationships/header" Target="header124.xml"/><Relationship Id="rId370" Type="http://schemas.openxmlformats.org/officeDocument/2006/relationships/footer" Target="footer123.xml"/><Relationship Id="rId371" Type="http://schemas.openxmlformats.org/officeDocument/2006/relationships/header" Target="header125.xml"/><Relationship Id="rId372" Type="http://schemas.openxmlformats.org/officeDocument/2006/relationships/footer" Target="footer124.xml"/><Relationship Id="rId373" Type="http://schemas.openxmlformats.org/officeDocument/2006/relationships/header" Target="header126.xml"/><Relationship Id="rId374" Type="http://schemas.openxmlformats.org/officeDocument/2006/relationships/footer" Target="footer125.xml"/><Relationship Id="rId375" Type="http://schemas.openxmlformats.org/officeDocument/2006/relationships/header" Target="header127.xml"/><Relationship Id="rId376" Type="http://schemas.openxmlformats.org/officeDocument/2006/relationships/footer" Target="footer126.xml"/><Relationship Id="rId377" Type="http://schemas.openxmlformats.org/officeDocument/2006/relationships/header" Target="header128.xml"/><Relationship Id="rId378" Type="http://schemas.openxmlformats.org/officeDocument/2006/relationships/footer" Target="footer127.xml"/><Relationship Id="rId379" Type="http://schemas.openxmlformats.org/officeDocument/2006/relationships/image" Target="media/image75.png"/><Relationship Id="rId380" Type="http://schemas.openxmlformats.org/officeDocument/2006/relationships/image" Target="media/image76.png"/><Relationship Id="rId381" Type="http://schemas.openxmlformats.org/officeDocument/2006/relationships/image" Target="media/image77.png"/><Relationship Id="rId382" Type="http://schemas.openxmlformats.org/officeDocument/2006/relationships/header" Target="header129.xml"/><Relationship Id="rId383" Type="http://schemas.openxmlformats.org/officeDocument/2006/relationships/footer" Target="footer128.xml"/><Relationship Id="rId384" Type="http://schemas.openxmlformats.org/officeDocument/2006/relationships/header" Target="header130.xml"/><Relationship Id="rId385" Type="http://schemas.openxmlformats.org/officeDocument/2006/relationships/footer" Target="footer129.xml"/><Relationship Id="rId386" Type="http://schemas.openxmlformats.org/officeDocument/2006/relationships/image" Target="media/image78.png"/><Relationship Id="rId387" Type="http://schemas.openxmlformats.org/officeDocument/2006/relationships/header" Target="header131.xml"/><Relationship Id="rId388" Type="http://schemas.openxmlformats.org/officeDocument/2006/relationships/footer" Target="footer130.xml"/><Relationship Id="rId389" Type="http://schemas.openxmlformats.org/officeDocument/2006/relationships/header" Target="header132.xml"/><Relationship Id="rId390" Type="http://schemas.openxmlformats.org/officeDocument/2006/relationships/footer" Target="footer131.xml"/><Relationship Id="rId391" Type="http://schemas.openxmlformats.org/officeDocument/2006/relationships/header" Target="header133.xml"/><Relationship Id="rId392" Type="http://schemas.openxmlformats.org/officeDocument/2006/relationships/footer" Target="footer132.xml"/><Relationship Id="rId393" Type="http://schemas.openxmlformats.org/officeDocument/2006/relationships/header" Target="header134.xml"/><Relationship Id="rId394" Type="http://schemas.openxmlformats.org/officeDocument/2006/relationships/footer" Target="footer133.xml"/><Relationship Id="rId395" Type="http://schemas.openxmlformats.org/officeDocument/2006/relationships/image" Target="media/image79.png"/><Relationship Id="rId396" Type="http://schemas.openxmlformats.org/officeDocument/2006/relationships/header" Target="header135.xml"/><Relationship Id="rId397" Type="http://schemas.openxmlformats.org/officeDocument/2006/relationships/footer" Target="footer134.xml"/><Relationship Id="rId398" Type="http://schemas.openxmlformats.org/officeDocument/2006/relationships/image" Target="media/image80.png"/><Relationship Id="rId399" Type="http://schemas.openxmlformats.org/officeDocument/2006/relationships/header" Target="header136.xml"/><Relationship Id="rId400" Type="http://schemas.openxmlformats.org/officeDocument/2006/relationships/footer" Target="footer135.xml"/><Relationship Id="rId401" Type="http://schemas.openxmlformats.org/officeDocument/2006/relationships/header" Target="header137.xml"/><Relationship Id="rId402" Type="http://schemas.openxmlformats.org/officeDocument/2006/relationships/footer" Target="footer136.xml"/><Relationship Id="rId403" Type="http://schemas.openxmlformats.org/officeDocument/2006/relationships/header" Target="header138.xml"/><Relationship Id="rId404" Type="http://schemas.openxmlformats.org/officeDocument/2006/relationships/footer" Target="footer137.xml"/><Relationship Id="rId405" Type="http://schemas.openxmlformats.org/officeDocument/2006/relationships/header" Target="header139.xml"/><Relationship Id="rId406" Type="http://schemas.openxmlformats.org/officeDocument/2006/relationships/footer" Target="footer138.xml"/><Relationship Id="rId407" Type="http://schemas.openxmlformats.org/officeDocument/2006/relationships/header" Target="header140.xml"/><Relationship Id="rId408" Type="http://schemas.openxmlformats.org/officeDocument/2006/relationships/footer" Target="footer139.xml"/><Relationship Id="rId409" Type="http://schemas.openxmlformats.org/officeDocument/2006/relationships/header" Target="header141.xml"/><Relationship Id="rId410" Type="http://schemas.openxmlformats.org/officeDocument/2006/relationships/footer" Target="footer140.xml"/><Relationship Id="rId411" Type="http://schemas.openxmlformats.org/officeDocument/2006/relationships/header" Target="header142.xml"/><Relationship Id="rId412" Type="http://schemas.openxmlformats.org/officeDocument/2006/relationships/footer" Target="footer141.xml"/><Relationship Id="rId413" Type="http://schemas.openxmlformats.org/officeDocument/2006/relationships/header" Target="header143.xml"/><Relationship Id="rId414" Type="http://schemas.openxmlformats.org/officeDocument/2006/relationships/footer" Target="footer142.xml"/><Relationship Id="rId415" Type="http://schemas.openxmlformats.org/officeDocument/2006/relationships/header" Target="header144.xml"/><Relationship Id="rId416" Type="http://schemas.openxmlformats.org/officeDocument/2006/relationships/footer" Target="footer143.xml"/><Relationship Id="rId417" Type="http://schemas.openxmlformats.org/officeDocument/2006/relationships/header" Target="header145.xml"/><Relationship Id="rId418" Type="http://schemas.openxmlformats.org/officeDocument/2006/relationships/footer" Target="footer144.xml"/><Relationship Id="rId419" Type="http://schemas.openxmlformats.org/officeDocument/2006/relationships/header" Target="header146.xml"/><Relationship Id="rId420" Type="http://schemas.openxmlformats.org/officeDocument/2006/relationships/footer" Target="footer145.xml"/><Relationship Id="rId421" Type="http://schemas.openxmlformats.org/officeDocument/2006/relationships/header" Target="header147.xml"/><Relationship Id="rId422" Type="http://schemas.openxmlformats.org/officeDocument/2006/relationships/footer" Target="footer146.xml"/><Relationship Id="rId423" Type="http://schemas.openxmlformats.org/officeDocument/2006/relationships/header" Target="header148.xml"/><Relationship Id="rId424" Type="http://schemas.openxmlformats.org/officeDocument/2006/relationships/footer" Target="footer147.xml"/><Relationship Id="rId425" Type="http://schemas.openxmlformats.org/officeDocument/2006/relationships/image" Target="media/image81.png"/><Relationship Id="rId426" Type="http://schemas.openxmlformats.org/officeDocument/2006/relationships/header" Target="header149.xml"/><Relationship Id="rId427" Type="http://schemas.openxmlformats.org/officeDocument/2006/relationships/footer" Target="footer148.xml"/><Relationship Id="rId428" Type="http://schemas.openxmlformats.org/officeDocument/2006/relationships/header" Target="header150.xml"/><Relationship Id="rId429" Type="http://schemas.openxmlformats.org/officeDocument/2006/relationships/footer" Target="footer149.xml"/><Relationship Id="rId430" Type="http://schemas.openxmlformats.org/officeDocument/2006/relationships/header" Target="header151.xml"/><Relationship Id="rId431" Type="http://schemas.openxmlformats.org/officeDocument/2006/relationships/footer" Target="footer150.xml"/><Relationship Id="rId432" Type="http://schemas.openxmlformats.org/officeDocument/2006/relationships/header" Target="header152.xml"/><Relationship Id="rId433" Type="http://schemas.openxmlformats.org/officeDocument/2006/relationships/footer" Target="footer151.xml"/><Relationship Id="rId43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UAEM</dc:creator>
  <dcterms:created xsi:type="dcterms:W3CDTF">2017-05-21T05:40:53Z</dcterms:created>
  <dcterms:modified xsi:type="dcterms:W3CDTF">2017-05-21T05:40:53Z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Word 2013</vt:lpwstr>
  </property>
  <property fmtid="{D5CDD505-2E9C-101B-9397-08002B2CF9AE}" pid="4" name="LastSaved">
    <vt:filetime>2017-05-21T00:00:00Z</vt:filetime>
  </property>
</Properties>
</file>