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41B" w:rsidRDefault="00C1741B" w:rsidP="009D7E51">
      <w:pPr>
        <w:pStyle w:val="Sinespaciado"/>
        <w:jc w:val="center"/>
        <w:rPr>
          <w:rFonts w:ascii="Arial" w:hAnsi="Arial" w:cs="Arial"/>
        </w:rPr>
      </w:pPr>
      <w:r>
        <w:rPr>
          <w:rFonts w:ascii="Arial" w:hAnsi="Arial" w:cs="Arial"/>
        </w:rPr>
        <w:t>Universidad Autónoma del Estado de México</w:t>
      </w:r>
      <w:r>
        <w:rPr>
          <w:rFonts w:ascii="Arial" w:hAnsi="Arial" w:cs="Arial"/>
        </w:rPr>
        <w:br/>
        <w:t>Facultad de Medicina</w:t>
      </w:r>
      <w:r>
        <w:rPr>
          <w:rFonts w:ascii="Arial" w:hAnsi="Arial" w:cs="Arial"/>
        </w:rPr>
        <w:br/>
        <w:t>Títu</w:t>
      </w:r>
      <w:r w:rsidR="00B9325A">
        <w:rPr>
          <w:rFonts w:ascii="Arial" w:hAnsi="Arial" w:cs="Arial"/>
        </w:rPr>
        <w:t>lo: ``Duodeno, yeyuno e íleon</w:t>
      </w:r>
      <w:r>
        <w:rPr>
          <w:rFonts w:ascii="Arial" w:hAnsi="Arial" w:cs="Arial"/>
        </w:rPr>
        <w:t>´´</w:t>
      </w:r>
      <w:r>
        <w:rPr>
          <w:rFonts w:ascii="Arial" w:hAnsi="Arial" w:cs="Arial"/>
        </w:rPr>
        <w:br/>
        <w:t>Unidad de aprendizaje: Anatomía</w:t>
      </w:r>
      <w:r>
        <w:rPr>
          <w:rFonts w:ascii="Arial" w:hAnsi="Arial" w:cs="Arial"/>
        </w:rPr>
        <w:br/>
        <w:t>Programa educativo: Médico Cirujano</w:t>
      </w:r>
      <w:r>
        <w:rPr>
          <w:rFonts w:ascii="Arial" w:hAnsi="Arial" w:cs="Arial"/>
        </w:rPr>
        <w:br/>
        <w:t>Espacio académico: Facultad de Medicina</w:t>
      </w:r>
      <w:r>
        <w:rPr>
          <w:rFonts w:ascii="Arial" w:hAnsi="Arial" w:cs="Arial"/>
        </w:rPr>
        <w:br/>
        <w:t xml:space="preserve">Responsable de la elaboración: </w:t>
      </w:r>
      <w:r>
        <w:rPr>
          <w:rFonts w:ascii="Arial" w:hAnsi="Arial" w:cs="Arial"/>
        </w:rPr>
        <w:br/>
        <w:t>E. en C.G. Marco Antonio Mondragón Chimal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Fecha de elaboración: </w:t>
      </w:r>
      <w:r w:rsidR="00B9325A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de </w:t>
      </w:r>
      <w:r w:rsidR="00B9325A">
        <w:rPr>
          <w:rFonts w:ascii="Arial" w:hAnsi="Arial" w:cs="Arial"/>
        </w:rPr>
        <w:t>octu</w:t>
      </w:r>
      <w:r>
        <w:rPr>
          <w:rFonts w:ascii="Arial" w:hAnsi="Arial" w:cs="Arial"/>
        </w:rPr>
        <w:t>bre de 201</w:t>
      </w:r>
      <w:r w:rsidR="00B9325A">
        <w:rPr>
          <w:rFonts w:ascii="Arial" w:hAnsi="Arial" w:cs="Arial"/>
        </w:rPr>
        <w:t>6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rPr>
          <w:rFonts w:ascii="Arial" w:hAnsi="Arial" w:cs="Arial"/>
        </w:rPr>
      </w:pPr>
    </w:p>
    <w:p w:rsidR="00C1741B" w:rsidRDefault="009D7E51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INSTRUCTIVO PARA LA CLASE DE DUODENO, YEYUNO E ÍLEON</w:t>
      </w:r>
      <w:r w:rsidR="00C1741B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9D7E51" w:rsidRDefault="009D7E51" w:rsidP="00C1741B">
      <w:pPr>
        <w:pStyle w:val="Sinespaciado"/>
        <w:jc w:val="both"/>
        <w:rPr>
          <w:rFonts w:ascii="Arial" w:hAnsi="Arial" w:cs="Arial"/>
        </w:rPr>
      </w:pP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Programa por competencias: UNIDAD DE COMPETENCIA IX.</w:t>
      </w:r>
      <w:r w:rsidR="009D7E51">
        <w:rPr>
          <w:rFonts w:ascii="Arial" w:hAnsi="Arial" w:cs="Arial"/>
        </w:rPr>
        <w:t xml:space="preserve"> TEMA 3.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  <w:bCs/>
          <w:lang w:val="es-ES"/>
        </w:rPr>
      </w:pPr>
      <w:r>
        <w:rPr>
          <w:rFonts w:ascii="Arial" w:hAnsi="Arial" w:cs="Arial"/>
          <w:bCs/>
          <w:lang w:val="es-ES"/>
        </w:rPr>
        <w:t>Prog</w:t>
      </w:r>
      <w:r w:rsidR="009D7E51">
        <w:rPr>
          <w:rFonts w:ascii="Arial" w:hAnsi="Arial" w:cs="Arial"/>
          <w:bCs/>
          <w:lang w:val="es-ES"/>
        </w:rPr>
        <w:t>rama operativo (TEMARIO): Tema 3, Unidad IX, 9</w:t>
      </w:r>
      <w:r>
        <w:rPr>
          <w:rFonts w:ascii="Arial" w:hAnsi="Arial" w:cs="Arial"/>
          <w:bCs/>
          <w:lang w:val="es-ES"/>
        </w:rPr>
        <w:t>ª semana</w:t>
      </w:r>
      <w:r w:rsidR="009D7E51">
        <w:rPr>
          <w:rFonts w:ascii="Arial" w:hAnsi="Arial" w:cs="Arial"/>
          <w:bCs/>
          <w:lang w:val="es-ES"/>
        </w:rPr>
        <w:t>.</w:t>
      </w:r>
      <w:r>
        <w:rPr>
          <w:rFonts w:ascii="Arial" w:hAnsi="Arial" w:cs="Arial"/>
          <w:bCs/>
          <w:lang w:val="es-ES"/>
        </w:rPr>
        <w:t xml:space="preserve"> 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  <w:bCs/>
          <w:lang w:val="es-ES"/>
        </w:rPr>
      </w:pP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1.- Muestra la portada del material audiovisual a presentar.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2.- </w:t>
      </w:r>
      <w:r w:rsidR="009D7E51">
        <w:rPr>
          <w:rFonts w:ascii="Arial" w:hAnsi="Arial" w:cs="Arial"/>
        </w:rPr>
        <w:t>Se hace una introducción respecto al duodeno, su extensión y su relación con el peritoneo parietal posterior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N0. 3.- Se muestra</w:t>
      </w:r>
      <w:r w:rsidR="009D7E51">
        <w:rPr>
          <w:rFonts w:ascii="Arial" w:hAnsi="Arial" w:cs="Arial"/>
        </w:rPr>
        <w:t xml:space="preserve"> una</w:t>
      </w:r>
      <w:r>
        <w:rPr>
          <w:rFonts w:ascii="Arial" w:hAnsi="Arial" w:cs="Arial"/>
        </w:rPr>
        <w:t xml:space="preserve"> figura</w:t>
      </w:r>
      <w:r w:rsidR="009D7E51">
        <w:rPr>
          <w:rFonts w:ascii="Arial" w:hAnsi="Arial" w:cs="Arial"/>
        </w:rPr>
        <w:t xml:space="preserve"> respecto a la situación del duodeno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</w:t>
      </w:r>
      <w:r w:rsidR="009D7E51">
        <w:rPr>
          <w:rFonts w:ascii="Arial" w:hAnsi="Arial" w:cs="Arial"/>
        </w:rPr>
        <w:t xml:space="preserve">va No. 4.- Se </w:t>
      </w:r>
      <w:r w:rsidR="000C227E">
        <w:rPr>
          <w:rFonts w:ascii="Arial" w:hAnsi="Arial" w:cs="Arial"/>
        </w:rPr>
        <w:t>continúan explicando las generalidades del duodeno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5.- Se </w:t>
      </w:r>
      <w:r w:rsidR="000C227E">
        <w:rPr>
          <w:rFonts w:ascii="Arial" w:hAnsi="Arial" w:cs="Arial"/>
        </w:rPr>
        <w:t>muestra una figura para identificar estas generalidades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6.- Se </w:t>
      </w:r>
      <w:r w:rsidR="000C227E">
        <w:rPr>
          <w:rFonts w:ascii="Arial" w:hAnsi="Arial" w:cs="Arial"/>
        </w:rPr>
        <w:t>mencionan las porciones que conforman el duodeno y se muestra figura sobre estas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</w:t>
      </w:r>
      <w:r w:rsidR="000C227E">
        <w:rPr>
          <w:rFonts w:ascii="Arial" w:hAnsi="Arial" w:cs="Arial"/>
        </w:rPr>
        <w:t>a No. 7.- Se mencionan las características específicas de la primera porción, denominada superior, del duodeno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8.- Se </w:t>
      </w:r>
      <w:r w:rsidR="000C227E">
        <w:rPr>
          <w:rFonts w:ascii="Arial" w:hAnsi="Arial" w:cs="Arial"/>
        </w:rPr>
        <w:t>muestra figura para precisar las características de la porción superior del duodeno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9.- Se </w:t>
      </w:r>
      <w:r w:rsidR="000C227E">
        <w:rPr>
          <w:rFonts w:ascii="Arial" w:hAnsi="Arial" w:cs="Arial"/>
        </w:rPr>
        <w:t>mencionan las características específicas de la porción descendente, segunda, del duodeno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10.- Se </w:t>
      </w:r>
      <w:r w:rsidR="000C227E">
        <w:rPr>
          <w:rFonts w:ascii="Arial" w:hAnsi="Arial" w:cs="Arial"/>
        </w:rPr>
        <w:t>muestra figura para precisar las características específicas de la porción descendente del duodeno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11.- Se mencionan </w:t>
      </w:r>
      <w:r w:rsidR="000C227E">
        <w:rPr>
          <w:rFonts w:ascii="Arial" w:hAnsi="Arial" w:cs="Arial"/>
        </w:rPr>
        <w:t>las características específicas de la porción horizontal, tercera, del duodeno.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12.- Se </w:t>
      </w:r>
      <w:r w:rsidR="000C227E">
        <w:rPr>
          <w:rFonts w:ascii="Arial" w:hAnsi="Arial" w:cs="Arial"/>
        </w:rPr>
        <w:t>muestra figura para precisar las características específicas de la porción horizontal del duodeno</w:t>
      </w:r>
      <w:r>
        <w:rPr>
          <w:rFonts w:ascii="Arial" w:hAnsi="Arial" w:cs="Arial"/>
        </w:rPr>
        <w:t>.</w:t>
      </w:r>
    </w:p>
    <w:p w:rsidR="00C1741B" w:rsidRDefault="000C227E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13.- Se especifican las características particulares de la porción ascendente, cuarta, del duodeno</w:t>
      </w:r>
      <w:r w:rsidR="00C1741B"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14.- Se m</w:t>
      </w:r>
      <w:r w:rsidR="000C227E">
        <w:rPr>
          <w:rFonts w:ascii="Arial" w:hAnsi="Arial" w:cs="Arial"/>
        </w:rPr>
        <w:t>uestra imagen para precisar las características específicas de la porción ascendente del duodeno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15.- Se </w:t>
      </w:r>
      <w:r w:rsidR="00DE6441">
        <w:rPr>
          <w:rFonts w:ascii="Arial" w:hAnsi="Arial" w:cs="Arial"/>
        </w:rPr>
        <w:t>puntualiza la constitución anatómica del duodeno en 4 capas y se mencionan las características específicas de la mucosa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16.- Se </w:t>
      </w:r>
      <w:r w:rsidR="00DE6441">
        <w:rPr>
          <w:rFonts w:ascii="Arial" w:hAnsi="Arial" w:cs="Arial"/>
        </w:rPr>
        <w:t>muestra imagen para identificar las capas constitutivas del duodeno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17.- Se </w:t>
      </w:r>
      <w:r w:rsidR="00DE6441">
        <w:rPr>
          <w:rFonts w:ascii="Arial" w:hAnsi="Arial" w:cs="Arial"/>
        </w:rPr>
        <w:t>precisan las características de la capa submucosa y la muscular; se enfatiza la importancia del músculo duodenal en relación al conducto biliar y pancreático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</w:t>
      </w:r>
      <w:r w:rsidR="00DE6441">
        <w:rPr>
          <w:rFonts w:ascii="Arial" w:hAnsi="Arial" w:cs="Arial"/>
        </w:rPr>
        <w:t>positiva No. 18.- Se presenta imagen que muestra la relación del músculo duodenal con el conducto biliar y pancreático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DE6441">
        <w:rPr>
          <w:rFonts w:ascii="Arial" w:hAnsi="Arial" w:cs="Arial"/>
        </w:rPr>
        <w:t>iapositiva No. 19.- Se mencionan las arterias que participan en la irrigación del duodeno, así como las ramas que le proporcionan sangre arterial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20.- Figura donde se muestra</w:t>
      </w:r>
      <w:r w:rsidR="00DE6441">
        <w:rPr>
          <w:rFonts w:ascii="Arial" w:hAnsi="Arial" w:cs="Arial"/>
        </w:rPr>
        <w:t>n las arterias y sus ramas que proporcionan la irrigación al duodeno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Diapositiva No. 21.- Se </w:t>
      </w:r>
      <w:r w:rsidR="00DE6441">
        <w:rPr>
          <w:rFonts w:ascii="Arial" w:hAnsi="Arial" w:cs="Arial"/>
        </w:rPr>
        <w:t>mencionan las venas, los linfáticos y los nervios del duodeno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22.- </w:t>
      </w:r>
      <w:r w:rsidR="00DE6441">
        <w:rPr>
          <w:rFonts w:ascii="Arial" w:hAnsi="Arial" w:cs="Arial"/>
        </w:rPr>
        <w:t>Figura donde se muestran las venas, los linfáticos y los nervios del duodeno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23.- Se </w:t>
      </w:r>
      <w:r w:rsidR="00DE6441">
        <w:rPr>
          <w:rFonts w:ascii="Arial" w:hAnsi="Arial" w:cs="Arial"/>
        </w:rPr>
        <w:t>expresan las generalidades del yeyuno y las del íleon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</w:t>
      </w:r>
      <w:r w:rsidR="006F5486">
        <w:rPr>
          <w:rFonts w:ascii="Arial" w:hAnsi="Arial" w:cs="Arial"/>
        </w:rPr>
        <w:t>iva No. 24.- Se muestra imagen para precisar las generalidades del yeyuno y del íleon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25.- Se </w:t>
      </w:r>
      <w:r w:rsidR="006F5486">
        <w:rPr>
          <w:rFonts w:ascii="Arial" w:hAnsi="Arial" w:cs="Arial"/>
        </w:rPr>
        <w:t>mencionan los bordes y los grupos de asas que conforman el yeyuno y el íleon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26.- Se </w:t>
      </w:r>
      <w:r w:rsidR="006F5486">
        <w:rPr>
          <w:rFonts w:ascii="Arial" w:hAnsi="Arial" w:cs="Arial"/>
        </w:rPr>
        <w:t>muestra figura para identificar los bordes y los grupos de asas del yeyuno y del íleon</w:t>
      </w:r>
      <w:r>
        <w:rPr>
          <w:rFonts w:ascii="Arial" w:hAnsi="Arial" w:cs="Arial"/>
        </w:rPr>
        <w:t>.</w:t>
      </w:r>
    </w:p>
    <w:p w:rsidR="00C1741B" w:rsidRDefault="006F5486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27.- Se menciona la constitución anatómica del yeyuno-íleon en 4 capas y se precisan algunas características.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28.- Figura donde se muestra </w:t>
      </w:r>
      <w:r w:rsidR="006F5486">
        <w:rPr>
          <w:rFonts w:ascii="Arial" w:hAnsi="Arial" w:cs="Arial"/>
        </w:rPr>
        <w:t>la constitución anatómica del yeyuno-íleon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29.- </w:t>
      </w:r>
      <w:r w:rsidR="006F5486">
        <w:rPr>
          <w:rFonts w:ascii="Arial" w:hAnsi="Arial" w:cs="Arial"/>
        </w:rPr>
        <w:t>Se mencionan las características específicas de la raíz del mesenterio</w:t>
      </w:r>
      <w:r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</w:t>
      </w:r>
      <w:r w:rsidR="006F5486">
        <w:rPr>
          <w:rFonts w:ascii="Arial" w:hAnsi="Arial" w:cs="Arial"/>
        </w:rPr>
        <w:t xml:space="preserve"> No. 30.- Se muestra imagen de la raíz del mesenterio para identificar sus características</w:t>
      </w:r>
      <w:r>
        <w:rPr>
          <w:rFonts w:ascii="Arial" w:hAnsi="Arial" w:cs="Arial"/>
        </w:rPr>
        <w:t>.</w:t>
      </w:r>
    </w:p>
    <w:p w:rsidR="00C1741B" w:rsidRDefault="006F5486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No.31.- Se describe la irrigación del yeyuno-íleon a través de la arteria mesentérica superior y sus ramas</w:t>
      </w:r>
      <w:r w:rsidR="00C1741B">
        <w:rPr>
          <w:rFonts w:ascii="Arial" w:hAnsi="Arial" w:cs="Arial"/>
        </w:rPr>
        <w:t>.</w:t>
      </w:r>
    </w:p>
    <w:p w:rsidR="00C1741B" w:rsidRDefault="00C1741B" w:rsidP="00C1741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32.- Se muestra </w:t>
      </w:r>
      <w:r w:rsidR="006F5486">
        <w:rPr>
          <w:rFonts w:ascii="Arial" w:hAnsi="Arial" w:cs="Arial"/>
        </w:rPr>
        <w:t>figura de la arteria mesentérica superior y sus ramas</w:t>
      </w:r>
      <w:r>
        <w:rPr>
          <w:rFonts w:ascii="Arial" w:hAnsi="Arial" w:cs="Arial"/>
        </w:rPr>
        <w:t>.</w:t>
      </w:r>
    </w:p>
    <w:p w:rsidR="00C1741B" w:rsidRDefault="006F5486" w:rsidP="006F5486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33.- Se precisan las ramas colaterales de la arteria mesentérica superior.</w:t>
      </w:r>
    </w:p>
    <w:p w:rsidR="006F5486" w:rsidRDefault="006F5486" w:rsidP="006F5486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34.- Se describe el drenaje venoso del yeyuno-íleon a través de la vena mesentérica superior.</w:t>
      </w:r>
    </w:p>
    <w:p w:rsidR="006F5486" w:rsidRDefault="006F5486" w:rsidP="006F5486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35.- Se mencionan las afluentes y se muestra figura de la vena mesentérica superior.</w:t>
      </w:r>
    </w:p>
    <w:p w:rsidR="006F5486" w:rsidRDefault="006F5486" w:rsidP="006F5486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36.- Se precisa el drenaje linfático del yeyuno-íleon</w:t>
      </w:r>
      <w:r w:rsidR="008851B3">
        <w:rPr>
          <w:rFonts w:ascii="Arial" w:hAnsi="Arial" w:cs="Arial"/>
        </w:rPr>
        <w:t xml:space="preserve"> y se muestra una imagen al respecto</w:t>
      </w:r>
      <w:r>
        <w:rPr>
          <w:rFonts w:ascii="Arial" w:hAnsi="Arial" w:cs="Arial"/>
        </w:rPr>
        <w:t>.</w:t>
      </w:r>
    </w:p>
    <w:p w:rsidR="006F5486" w:rsidRDefault="006F5486" w:rsidP="006F5486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37.- </w:t>
      </w:r>
      <w:r w:rsidR="008851B3">
        <w:rPr>
          <w:rFonts w:ascii="Arial" w:hAnsi="Arial" w:cs="Arial"/>
        </w:rPr>
        <w:t>Se describe la inervación del yeyuno-íleon y se</w:t>
      </w:r>
      <w:r>
        <w:rPr>
          <w:rFonts w:ascii="Arial" w:hAnsi="Arial" w:cs="Arial"/>
        </w:rPr>
        <w:t xml:space="preserve"> muestra figura </w:t>
      </w:r>
      <w:r w:rsidR="008851B3">
        <w:rPr>
          <w:rFonts w:ascii="Arial" w:hAnsi="Arial" w:cs="Arial"/>
        </w:rPr>
        <w:t>relacionada con el tema</w:t>
      </w:r>
      <w:r>
        <w:rPr>
          <w:rFonts w:ascii="Arial" w:hAnsi="Arial" w:cs="Arial"/>
        </w:rPr>
        <w:t>.</w:t>
      </w:r>
    </w:p>
    <w:p w:rsidR="00910A0B" w:rsidRDefault="00910A0B" w:rsidP="00910A0B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Diapositiva No. 38.- Se </w:t>
      </w:r>
      <w:r>
        <w:rPr>
          <w:rFonts w:ascii="Arial" w:hAnsi="Arial" w:cs="Arial"/>
        </w:rPr>
        <w:t>muestran las referencias bibliográficas</w:t>
      </w:r>
      <w:r>
        <w:rPr>
          <w:rFonts w:ascii="Arial" w:hAnsi="Arial" w:cs="Arial"/>
        </w:rPr>
        <w:t>.</w:t>
      </w:r>
    </w:p>
    <w:p w:rsidR="008851B3" w:rsidRDefault="008851B3" w:rsidP="006F5486">
      <w:pPr>
        <w:pStyle w:val="Sinespaciado"/>
        <w:jc w:val="both"/>
        <w:rPr>
          <w:rFonts w:ascii="Arial" w:hAnsi="Arial" w:cs="Arial"/>
        </w:rPr>
      </w:pPr>
      <w:r>
        <w:rPr>
          <w:rFonts w:ascii="Arial" w:hAnsi="Arial" w:cs="Arial"/>
        </w:rPr>
        <w:t>Diapositiva No. 3</w:t>
      </w:r>
      <w:r w:rsidR="00910A0B">
        <w:rPr>
          <w:rFonts w:ascii="Arial" w:hAnsi="Arial" w:cs="Arial"/>
        </w:rPr>
        <w:t>9</w:t>
      </w:r>
      <w:r>
        <w:rPr>
          <w:rFonts w:ascii="Arial" w:hAnsi="Arial" w:cs="Arial"/>
        </w:rPr>
        <w:t>.- Se agradece la atención prestada a la clase.</w:t>
      </w:r>
    </w:p>
    <w:p w:rsidR="006F5486" w:rsidRDefault="006F5486" w:rsidP="006F5486">
      <w:pPr>
        <w:pStyle w:val="Sinespaciado"/>
        <w:jc w:val="both"/>
      </w:pPr>
    </w:p>
    <w:p w:rsidR="001A73AB" w:rsidRDefault="00910A0B">
      <w:bookmarkStart w:id="0" w:name="_GoBack"/>
      <w:bookmarkEnd w:id="0"/>
    </w:p>
    <w:sectPr w:rsidR="001A73A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41B"/>
    <w:rsid w:val="000C227E"/>
    <w:rsid w:val="005A66E0"/>
    <w:rsid w:val="006F5486"/>
    <w:rsid w:val="008851B3"/>
    <w:rsid w:val="00910A0B"/>
    <w:rsid w:val="009D7E51"/>
    <w:rsid w:val="00B9325A"/>
    <w:rsid w:val="00C1741B"/>
    <w:rsid w:val="00D96626"/>
    <w:rsid w:val="00DC23F3"/>
    <w:rsid w:val="00DE6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498005A-AB08-4864-806C-4F62936CA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741B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C1741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743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714</Words>
  <Characters>3931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MarcoAntonio</dc:creator>
  <cp:keywords/>
  <dc:description/>
  <cp:lastModifiedBy>Marco Antonio Mondragón Chimal</cp:lastModifiedBy>
  <cp:revision>5</cp:revision>
  <dcterms:created xsi:type="dcterms:W3CDTF">2016-10-12T00:24:00Z</dcterms:created>
  <dcterms:modified xsi:type="dcterms:W3CDTF">2016-10-12T20:17:00Z</dcterms:modified>
</cp:coreProperties>
</file>