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ListParagraph"/>
        <w:numPr>
          <w:ilvl w:val="0"/>
          <w:numId w:val="1"/>
        </w:numPr>
        <w:tabs>
          <w:tab w:pos="537" w:val="left" w:leader="none"/>
          <w:tab w:pos="6799" w:val="left" w:leader="none"/>
        </w:tabs>
        <w:spacing w:line="656" w:lineRule="exact" w:before="0" w:after="0"/>
        <w:ind w:left="534" w:right="5326" w:hanging="428"/>
        <w:jc w:val="center"/>
        <w:rPr>
          <w:rFonts w:ascii="Wingdings"/>
          <w:color w:val="0AD0D9"/>
          <w:sz w:val="53"/>
        </w:rPr>
      </w:pPr>
      <w:r>
        <w:rPr/>
        <w:pict>
          <v:group style="position:absolute;margin-left:-.069398pt;margin-top:0pt;width:720.15pt;height:540pt;mso-position-horizontal-relative:page;mso-position-vertical-relative:page;z-index:-1266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4138;top:5513;width:6067;height:4380" type="#_x0000_t75" stroked="false">
              <v:imagedata r:id="rId10" o:title=""/>
            </v:shape>
            <w10:wrap type="none"/>
          </v:group>
        </w:pict>
      </w:r>
      <w:r>
        <w:rPr>
          <w:sz w:val="56"/>
        </w:rPr>
        <w:t>UNIDAD</w:t>
      </w:r>
      <w:r>
        <w:rPr>
          <w:spacing w:val="-7"/>
          <w:sz w:val="56"/>
        </w:rPr>
        <w:t> </w:t>
      </w:r>
      <w:r>
        <w:rPr>
          <w:sz w:val="56"/>
        </w:rPr>
        <w:t>DE</w:t>
      </w:r>
      <w:r>
        <w:rPr>
          <w:spacing w:val="-11"/>
          <w:sz w:val="56"/>
        </w:rPr>
        <w:t> </w:t>
      </w:r>
      <w:r>
        <w:rPr>
          <w:sz w:val="56"/>
        </w:rPr>
        <w:t>COMPETENCIA</w:t>
        <w:tab/>
        <w:t>IV</w:t>
      </w:r>
    </w:p>
    <w:p>
      <w:pPr>
        <w:pStyle w:val="BodyText"/>
        <w:rPr>
          <w:sz w:val="56"/>
        </w:rPr>
      </w:pPr>
    </w:p>
    <w:p>
      <w:pPr>
        <w:pStyle w:val="BodyText"/>
        <w:spacing w:before="10"/>
        <w:rPr>
          <w:sz w:val="42"/>
        </w:rPr>
      </w:pPr>
    </w:p>
    <w:p>
      <w:pPr>
        <w:pStyle w:val="ListParagraph"/>
        <w:numPr>
          <w:ilvl w:val="1"/>
          <w:numId w:val="1"/>
        </w:numPr>
        <w:tabs>
          <w:tab w:pos="1115" w:val="left" w:leader="none"/>
        </w:tabs>
        <w:spacing w:line="240" w:lineRule="auto" w:before="0" w:after="0"/>
        <w:ind w:left="1114" w:right="5525" w:hanging="388"/>
        <w:jc w:val="center"/>
        <w:rPr>
          <w:rFonts w:ascii="Wingdings"/>
          <w:color w:val="0E6EC5"/>
          <w:sz w:val="37"/>
        </w:rPr>
      </w:pPr>
      <w:r>
        <w:rPr>
          <w:color w:val="0A5294"/>
          <w:sz w:val="44"/>
        </w:rPr>
        <w:t>EL PROCESO</w:t>
      </w:r>
      <w:r>
        <w:rPr>
          <w:color w:val="0A5294"/>
          <w:spacing w:val="-5"/>
          <w:sz w:val="44"/>
        </w:rPr>
        <w:t> </w:t>
      </w:r>
      <w:r>
        <w:rPr>
          <w:color w:val="0A5294"/>
          <w:spacing w:val="-4"/>
          <w:sz w:val="44"/>
        </w:rPr>
        <w:t>ADMINISTRATIVO</w:t>
      </w:r>
    </w:p>
    <w:p>
      <w:pPr>
        <w:pStyle w:val="ListParagraph"/>
        <w:numPr>
          <w:ilvl w:val="2"/>
          <w:numId w:val="1"/>
        </w:numPr>
        <w:tabs>
          <w:tab w:pos="1546" w:val="left" w:leader="none"/>
          <w:tab w:pos="1547" w:val="left" w:leader="none"/>
        </w:tabs>
        <w:spacing w:line="240" w:lineRule="auto" w:before="36" w:after="0"/>
        <w:ind w:left="1546" w:right="0" w:hanging="388"/>
        <w:jc w:val="left"/>
        <w:rPr>
          <w:rFonts w:ascii="Wingdings" w:hAnsi="Wingdings"/>
          <w:color w:val="009DD9"/>
          <w:sz w:val="26"/>
        </w:rPr>
      </w:pPr>
      <w:r>
        <w:rPr>
          <w:color w:val="0A5294"/>
          <w:sz w:val="38"/>
        </w:rPr>
        <w:t>Dirección</w:t>
      </w:r>
    </w:p>
    <w:p>
      <w:pPr>
        <w:spacing w:line="436" w:lineRule="exact" w:before="78"/>
        <w:ind w:left="1647" w:right="0" w:firstLine="0"/>
        <w:jc w:val="left"/>
        <w:rPr>
          <w:sz w:val="36"/>
        </w:rPr>
      </w:pPr>
      <w:r>
        <w:rPr>
          <w:rFonts w:ascii="Wingdings" w:hAnsi="Wingdings"/>
          <w:color w:val="0AD0D9"/>
          <w:w w:val="95"/>
          <w:sz w:val="23"/>
        </w:rPr>
        <w:t></w:t>
      </w:r>
      <w:r>
        <w:rPr>
          <w:rFonts w:ascii="Times New Roman" w:hAnsi="Times New Roman"/>
          <w:color w:val="0AD0D9"/>
          <w:w w:val="95"/>
          <w:sz w:val="23"/>
        </w:rPr>
        <w:t> </w:t>
      </w:r>
      <w:r>
        <w:rPr>
          <w:sz w:val="36"/>
        </w:rPr>
        <w:t>Aplica el proceso administrativo agrícola a una empresa del sector</w:t>
      </w:r>
    </w:p>
    <w:p>
      <w:pPr>
        <w:spacing w:line="436" w:lineRule="exact" w:before="0"/>
        <w:ind w:left="1976" w:right="0" w:firstLine="0"/>
        <w:jc w:val="left"/>
        <w:rPr>
          <w:sz w:val="36"/>
        </w:rPr>
      </w:pPr>
      <w:r>
        <w:rPr>
          <w:sz w:val="36"/>
        </w:rPr>
        <w:t>primario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before="52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</w:t>
      </w:r>
    </w:p>
    <w:p>
      <w:pPr>
        <w:spacing w:after="0"/>
        <w:jc w:val="righ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1000" w:right="600"/>
        </w:sectPr>
      </w:pPr>
    </w:p>
    <w:p>
      <w:pPr>
        <w:pStyle w:val="Heading1"/>
        <w:numPr>
          <w:ilvl w:val="0"/>
          <w:numId w:val="1"/>
        </w:numPr>
        <w:tabs>
          <w:tab w:pos="535" w:val="left" w:leader="none"/>
        </w:tabs>
        <w:spacing w:line="617" w:lineRule="exact" w:before="0" w:after="0"/>
        <w:ind w:left="534" w:right="0" w:hanging="430"/>
        <w:jc w:val="left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0pt;width:720.15pt;height:540pt;mso-position-horizontal-relative:page;mso-position-vertical-relative:page;z-index:-1264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2438;top:7327;width:5102;height:2950" type="#_x0000_t75" stroked="false">
              <v:imagedata r:id="rId11" o:title=""/>
            </v:shape>
            <w10:wrap type="none"/>
          </v:group>
        </w:pict>
      </w:r>
      <w:r>
        <w:rPr/>
        <w:t>Dirección:</w:t>
      </w:r>
    </w:p>
    <w:p>
      <w:pPr>
        <w:pStyle w:val="BodyText"/>
        <w:spacing w:before="11"/>
        <w:rPr>
          <w:b/>
          <w:sz w:val="54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13" w:lineRule="auto" w:before="0" w:after="0"/>
        <w:ind w:left="1112" w:right="261" w:hanging="389"/>
        <w:jc w:val="both"/>
        <w:rPr>
          <w:rFonts w:ascii="Wingdings" w:hAnsi="Wingdings"/>
          <w:color w:val="0E6EC5"/>
          <w:sz w:val="37"/>
        </w:rPr>
      </w:pPr>
      <w:r>
        <w:rPr>
          <w:sz w:val="44"/>
        </w:rPr>
        <w:t>Es la síntesis de todo proceso o </w:t>
      </w:r>
      <w:r>
        <w:rPr>
          <w:spacing w:val="-3"/>
          <w:sz w:val="44"/>
        </w:rPr>
        <w:t>técnica </w:t>
      </w:r>
      <w:r>
        <w:rPr>
          <w:sz w:val="44"/>
        </w:rPr>
        <w:t>administrativa, planeación, organización e integración, son los instrumentos fundamentales y esenciales </w:t>
      </w:r>
      <w:r>
        <w:rPr>
          <w:spacing w:val="-3"/>
          <w:sz w:val="44"/>
        </w:rPr>
        <w:t>para llevar </w:t>
      </w:r>
      <w:r>
        <w:rPr>
          <w:sz w:val="44"/>
        </w:rPr>
        <w:t>a cabo la dirección empresarial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488" w:lineRule="exact" w:before="126" w:after="0"/>
        <w:ind w:left="1112" w:right="262" w:hanging="389"/>
        <w:jc w:val="both"/>
        <w:rPr>
          <w:rFonts w:ascii="Wingdings" w:hAnsi="Wingdings"/>
          <w:color w:val="0E6EC5"/>
          <w:sz w:val="37"/>
        </w:rPr>
      </w:pPr>
      <w:r>
        <w:rPr>
          <w:sz w:val="44"/>
        </w:rPr>
        <w:t>La dirección es la función administrativa que se dedica a la ejecución diaria de</w:t>
      </w:r>
      <w:r>
        <w:rPr>
          <w:spacing w:val="-18"/>
          <w:sz w:val="44"/>
        </w:rPr>
        <w:t> </w:t>
      </w:r>
      <w:r>
        <w:rPr>
          <w:sz w:val="44"/>
        </w:rPr>
        <w:t>actividades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476" w:lineRule="exact" w:before="103" w:after="0"/>
        <w:ind w:left="1112" w:right="261" w:hanging="389"/>
        <w:jc w:val="both"/>
        <w:rPr>
          <w:rFonts w:ascii="Wingdings" w:hAnsi="Wingdings"/>
          <w:color w:val="0E6EC5"/>
          <w:sz w:val="37"/>
        </w:rPr>
      </w:pPr>
      <w:r>
        <w:rPr>
          <w:spacing w:val="-3"/>
          <w:sz w:val="44"/>
        </w:rPr>
        <w:t>Esta </w:t>
      </w:r>
      <w:r>
        <w:rPr>
          <w:sz w:val="44"/>
        </w:rPr>
        <w:t>actividad significa trabajar </w:t>
      </w:r>
      <w:r>
        <w:rPr>
          <w:spacing w:val="-3"/>
          <w:sz w:val="44"/>
        </w:rPr>
        <w:t>directamente </w:t>
      </w:r>
      <w:r>
        <w:rPr>
          <w:sz w:val="44"/>
        </w:rPr>
        <w:t>con las personas que colaboran en la explotación y despertar y mantener en ellas el entusiasmo </w:t>
      </w:r>
      <w:r>
        <w:rPr>
          <w:spacing w:val="-3"/>
          <w:sz w:val="44"/>
        </w:rPr>
        <w:t>hasta </w:t>
      </w:r>
      <w:r>
        <w:rPr>
          <w:sz w:val="44"/>
        </w:rPr>
        <w:t>lograr el cumplimiento de los objetivos, fines y</w:t>
      </w:r>
      <w:r>
        <w:rPr>
          <w:spacing w:val="-11"/>
          <w:sz w:val="44"/>
        </w:rPr>
        <w:t> </w:t>
      </w:r>
      <w:r>
        <w:rPr>
          <w:sz w:val="44"/>
        </w:rPr>
        <w:t>metas</w:t>
      </w:r>
    </w:p>
    <w:p>
      <w:pPr>
        <w:pStyle w:val="BodyText"/>
        <w:spacing w:before="4"/>
        <w:rPr>
          <w:sz w:val="62"/>
        </w:rPr>
      </w:pPr>
    </w:p>
    <w:p>
      <w:pPr>
        <w:pStyle w:val="Heading2"/>
        <w:ind w:left="8116" w:firstLine="0"/>
      </w:pPr>
      <w:r>
        <w:rPr/>
        <w:t>Convencer para dirigir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before="0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2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920" w:bottom="0" w:left="760" w:right="600"/>
        </w:sectPr>
      </w:pPr>
    </w:p>
    <w:p>
      <w:pPr>
        <w:pStyle w:val="BodyText"/>
        <w:spacing w:before="6"/>
        <w:rPr>
          <w:rFonts w:ascii="Constantia"/>
          <w:sz w:val="15"/>
        </w:rPr>
      </w:pPr>
      <w:r>
        <w:rPr/>
        <w:pict>
          <v:group style="position:absolute;margin-left:-.069398pt;margin-top:0pt;width:720.15pt;height:540pt;mso-position-horizontal-relative:page;mso-position-vertical-relative:page;z-index:-1261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5160;top:6874;width:4195;height:3137" type="#_x0000_t75" stroked="false">
              <v:imagedata r:id="rId12" o:title=""/>
            </v:shape>
            <w10:wrap type="none"/>
          </v:group>
        </w:pict>
      </w:r>
    </w:p>
    <w:p>
      <w:pPr>
        <w:pStyle w:val="Heading2"/>
        <w:numPr>
          <w:ilvl w:val="0"/>
          <w:numId w:val="1"/>
        </w:numPr>
        <w:tabs>
          <w:tab w:pos="535" w:val="left" w:leader="none"/>
        </w:tabs>
        <w:spacing w:line="235" w:lineRule="auto" w:before="10" w:after="0"/>
        <w:ind w:left="534" w:right="166" w:hanging="430"/>
        <w:jc w:val="both"/>
        <w:rPr>
          <w:rFonts w:ascii="Wingdings" w:hAnsi="Wingdings"/>
          <w:color w:val="0AD0D9"/>
          <w:sz w:val="49"/>
        </w:rPr>
      </w:pPr>
      <w:r>
        <w:rPr/>
        <w:t>La dirección es la actividad en la cual una persona actúa de </w:t>
      </w:r>
      <w:r>
        <w:rPr>
          <w:spacing w:val="-4"/>
        </w:rPr>
        <w:t>manera </w:t>
      </w:r>
      <w:r>
        <w:rPr>
          <w:spacing w:val="-3"/>
        </w:rPr>
        <w:t>directa</w:t>
      </w:r>
      <w:r>
        <w:rPr>
          <w:spacing w:val="111"/>
        </w:rPr>
        <w:t> </w:t>
      </w:r>
      <w:r>
        <w:rPr/>
        <w:t>sobre los trabajadores </w:t>
      </w:r>
      <w:r>
        <w:rPr>
          <w:spacing w:val="-3"/>
        </w:rPr>
        <w:t>para</w:t>
      </w:r>
      <w:r>
        <w:rPr>
          <w:spacing w:val="111"/>
        </w:rPr>
        <w:t> </w:t>
      </w:r>
      <w:r>
        <w:rPr/>
        <w:t>que laboren </w:t>
      </w:r>
      <w:r>
        <w:rPr>
          <w:spacing w:val="-3"/>
        </w:rPr>
        <w:t>juntos</w:t>
      </w:r>
      <w:r>
        <w:rPr>
          <w:spacing w:val="15"/>
        </w:rPr>
        <w:t> </w:t>
      </w:r>
      <w:r>
        <w:rPr>
          <w:spacing w:val="-3"/>
        </w:rPr>
        <w:t>voluntariamente</w:t>
      </w:r>
    </w:p>
    <w:p>
      <w:pPr>
        <w:pStyle w:val="BodyText"/>
        <w:spacing w:before="10"/>
        <w:rPr>
          <w:sz w:val="69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0" w:after="0"/>
        <w:ind w:left="1112" w:right="164" w:hanging="389"/>
        <w:jc w:val="both"/>
        <w:rPr>
          <w:rFonts w:ascii="Wingdings"/>
          <w:color w:val="0E6EC5"/>
          <w:sz w:val="41"/>
        </w:rPr>
      </w:pPr>
      <w:r>
        <w:rPr>
          <w:sz w:val="48"/>
        </w:rPr>
        <w:t>Dirigir significa que una persona (el director) influya de manera </w:t>
      </w:r>
      <w:r>
        <w:rPr>
          <w:spacing w:val="-4"/>
          <w:sz w:val="48"/>
        </w:rPr>
        <w:t>favorable </w:t>
      </w:r>
      <w:r>
        <w:rPr>
          <w:sz w:val="48"/>
        </w:rPr>
        <w:t>en su grupo o equipo de</w:t>
      </w:r>
      <w:r>
        <w:rPr>
          <w:spacing w:val="-19"/>
          <w:sz w:val="48"/>
        </w:rPr>
        <w:t> </w:t>
      </w:r>
      <w:r>
        <w:rPr>
          <w:sz w:val="48"/>
        </w:rPr>
        <w:t>trabajo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35" w:lineRule="auto" w:before="128" w:after="0"/>
        <w:ind w:left="1112" w:right="164" w:hanging="389"/>
        <w:jc w:val="both"/>
        <w:rPr>
          <w:rFonts w:ascii="Wingdings"/>
          <w:color w:val="0E6EC5"/>
          <w:sz w:val="41"/>
        </w:rPr>
      </w:pPr>
      <w:r>
        <w:rPr>
          <w:spacing w:val="-3"/>
          <w:sz w:val="48"/>
        </w:rPr>
        <w:t>Esta </w:t>
      </w:r>
      <w:r>
        <w:rPr>
          <w:sz w:val="48"/>
        </w:rPr>
        <w:t>actividad debe </w:t>
      </w:r>
      <w:r>
        <w:rPr>
          <w:spacing w:val="-3"/>
          <w:sz w:val="48"/>
        </w:rPr>
        <w:t>estar </w:t>
      </w:r>
      <w:r>
        <w:rPr>
          <w:sz w:val="48"/>
        </w:rPr>
        <w:t>encaminada a </w:t>
      </w:r>
      <w:r>
        <w:rPr>
          <w:spacing w:val="-3"/>
          <w:sz w:val="48"/>
        </w:rPr>
        <w:t>lograr </w:t>
      </w:r>
      <w:r>
        <w:rPr>
          <w:spacing w:val="-4"/>
          <w:sz w:val="48"/>
        </w:rPr>
        <w:t>supervisar, </w:t>
      </w:r>
      <w:r>
        <w:rPr>
          <w:spacing w:val="-7"/>
          <w:sz w:val="48"/>
        </w:rPr>
        <w:t>motivar, </w:t>
      </w:r>
      <w:r>
        <w:rPr>
          <w:sz w:val="48"/>
        </w:rPr>
        <w:t>incentivar y </w:t>
      </w:r>
      <w:r>
        <w:rPr>
          <w:spacing w:val="-3"/>
          <w:sz w:val="48"/>
        </w:rPr>
        <w:t>coordinar </w:t>
      </w:r>
      <w:r>
        <w:rPr>
          <w:sz w:val="48"/>
        </w:rPr>
        <w:t>al elemento humano </w:t>
      </w:r>
      <w:r>
        <w:rPr>
          <w:spacing w:val="-3"/>
          <w:sz w:val="48"/>
        </w:rPr>
        <w:t>para </w:t>
      </w:r>
      <w:r>
        <w:rPr>
          <w:sz w:val="48"/>
        </w:rPr>
        <w:t>enfilarlo hacia la eficiencia</w:t>
      </w:r>
      <w:r>
        <w:rPr>
          <w:spacing w:val="-15"/>
          <w:sz w:val="48"/>
        </w:rPr>
        <w:t> </w:t>
      </w:r>
      <w:r>
        <w:rPr>
          <w:spacing w:val="-3"/>
          <w:sz w:val="48"/>
        </w:rPr>
        <w:t>productiva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193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3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8"/>
        <w:rPr>
          <w:rFonts w:ascii="Constantia"/>
          <w:sz w:val="24"/>
        </w:rPr>
      </w:pPr>
      <w:r>
        <w:rPr/>
        <w:pict>
          <v:group style="position:absolute;margin-left:-.069398pt;margin-top:0pt;width:720.15pt;height:540pt;mso-position-horizontal-relative:page;mso-position-vertical-relative:page;z-index:-1259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2323;top:5966;width:5578;height:3720" type="#_x0000_t75" stroked="false">
              <v:imagedata r:id="rId13" o:title=""/>
            </v:shape>
            <v:shape style="position:absolute;left:7994;top:2112;width:5662;height:4632" type="#_x0000_t75" stroked="false">
              <v:imagedata r:id="rId14" o:title=""/>
            </v:shape>
            <w10:wrap type="none"/>
          </v:group>
        </w:pict>
      </w:r>
    </w:p>
    <w:p>
      <w:pPr>
        <w:pStyle w:val="Heading1"/>
        <w:numPr>
          <w:ilvl w:val="0"/>
          <w:numId w:val="1"/>
        </w:numPr>
        <w:tabs>
          <w:tab w:pos="535" w:val="left" w:leader="none"/>
        </w:tabs>
        <w:spacing w:line="240" w:lineRule="auto" w:before="1" w:after="0"/>
        <w:ind w:left="534" w:right="0" w:hanging="430"/>
        <w:jc w:val="left"/>
        <w:rPr>
          <w:rFonts w:ascii="Wingdings" w:hAnsi="Wingdings"/>
          <w:color w:val="0AD0D9"/>
          <w:sz w:val="49"/>
        </w:rPr>
      </w:pPr>
      <w:r>
        <w:rPr/>
        <w:t>La dirección comprende </w:t>
      </w:r>
      <w:r>
        <w:rPr>
          <w:spacing w:val="-3"/>
        </w:rPr>
        <w:t>cuatro</w:t>
      </w:r>
      <w:r>
        <w:rPr>
          <w:spacing w:val="-15"/>
        </w:rPr>
        <w:t> </w:t>
      </w:r>
      <w:r>
        <w:rPr/>
        <w:t>subfunciones: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Guiar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Supervisar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Motivar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Incentivar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Coordinación</w:t>
      </w:r>
      <w:r>
        <w:rPr>
          <w:spacing w:val="-34"/>
          <w:sz w:val="48"/>
        </w:rPr>
        <w:t> </w:t>
      </w:r>
      <w:r>
        <w:rPr>
          <w:sz w:val="48"/>
        </w:rPr>
        <w:t>directiva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4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4"/>
        <w:rPr>
          <w:rFonts w:ascii="Constantia"/>
          <w:sz w:val="10"/>
        </w:rPr>
      </w:pPr>
      <w:r>
        <w:rPr/>
        <w:pict>
          <v:group style="position:absolute;margin-left:-.069398pt;margin-top:0pt;width:720.15pt;height:540pt;mso-position-horizontal-relative:page;mso-position-vertical-relative:page;z-index:-1256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153;top:5873;width:5285;height:4087" type="#_x0000_t75" stroked="false">
              <v:imagedata r:id="rId15" o:title=""/>
            </v:shape>
            <w10:wrap type="none"/>
          </v:group>
        </w:pict>
      </w:r>
    </w:p>
    <w:p>
      <w:pPr>
        <w:pStyle w:val="Heading2"/>
        <w:numPr>
          <w:ilvl w:val="0"/>
          <w:numId w:val="1"/>
        </w:numPr>
        <w:tabs>
          <w:tab w:pos="535" w:val="left" w:leader="none"/>
        </w:tabs>
        <w:spacing w:line="240" w:lineRule="auto" w:before="1" w:after="0"/>
        <w:ind w:left="534" w:right="0" w:hanging="430"/>
        <w:jc w:val="both"/>
        <w:rPr>
          <w:rFonts w:ascii="Wingdings"/>
          <w:color w:val="0AD0D9"/>
          <w:sz w:val="49"/>
        </w:rPr>
      </w:pPr>
      <w:r>
        <w:rPr/>
        <w:t>Guiar: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  <w:tab w:pos="4804" w:val="left" w:leader="none"/>
          <w:tab w:pos="9019" w:val="left" w:leader="none"/>
        </w:tabs>
        <w:spacing w:line="518" w:lineRule="exact" w:before="89" w:after="0"/>
        <w:ind w:left="1112" w:right="263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Significa</w:t>
      </w:r>
      <w:r>
        <w:rPr>
          <w:spacing w:val="79"/>
          <w:sz w:val="48"/>
        </w:rPr>
        <w:t> </w:t>
      </w:r>
      <w:r>
        <w:rPr>
          <w:sz w:val="48"/>
        </w:rPr>
        <w:t>conducir</w:t>
        <w:tab/>
        <w:t>a  los</w:t>
      </w:r>
      <w:r>
        <w:rPr>
          <w:spacing w:val="68"/>
          <w:sz w:val="48"/>
        </w:rPr>
        <w:t> </w:t>
      </w:r>
      <w:r>
        <w:rPr>
          <w:sz w:val="48"/>
        </w:rPr>
        <w:t>empleados</w:t>
      </w:r>
      <w:r>
        <w:rPr>
          <w:spacing w:val="89"/>
          <w:sz w:val="48"/>
        </w:rPr>
        <w:t> </w:t>
      </w:r>
      <w:r>
        <w:rPr>
          <w:sz w:val="48"/>
        </w:rPr>
        <w:t>de</w:t>
        <w:tab/>
        <w:t>tal  manera</w:t>
      </w:r>
      <w:r>
        <w:rPr>
          <w:spacing w:val="59"/>
          <w:sz w:val="48"/>
        </w:rPr>
        <w:t> </w:t>
      </w:r>
      <w:r>
        <w:rPr>
          <w:sz w:val="48"/>
        </w:rPr>
        <w:t>que</w:t>
      </w:r>
      <w:r>
        <w:rPr>
          <w:spacing w:val="84"/>
          <w:sz w:val="48"/>
        </w:rPr>
        <w:t> </w:t>
      </w:r>
      <w:r>
        <w:rPr>
          <w:sz w:val="48"/>
        </w:rPr>
        <w:t>se</w:t>
      </w:r>
      <w:r>
        <w:rPr>
          <w:spacing w:val="-1"/>
          <w:sz w:val="48"/>
        </w:rPr>
        <w:t> </w:t>
      </w:r>
      <w:r>
        <w:rPr>
          <w:sz w:val="48"/>
        </w:rPr>
        <w:t>logren los</w:t>
      </w:r>
      <w:r>
        <w:rPr>
          <w:spacing w:val="-25"/>
          <w:sz w:val="48"/>
        </w:rPr>
        <w:t> </w:t>
      </w:r>
      <w:r>
        <w:rPr>
          <w:sz w:val="48"/>
        </w:rPr>
        <w:t>objetivos</w:t>
      </w:r>
    </w:p>
    <w:p>
      <w:pPr>
        <w:pStyle w:val="ListParagraph"/>
        <w:numPr>
          <w:ilvl w:val="2"/>
          <w:numId w:val="1"/>
        </w:numPr>
        <w:tabs>
          <w:tab w:pos="1545" w:val="left" w:leader="none"/>
        </w:tabs>
        <w:spacing w:line="211" w:lineRule="auto" w:before="115" w:after="0"/>
        <w:ind w:left="1544" w:right="259" w:hanging="389"/>
        <w:jc w:val="both"/>
        <w:rPr>
          <w:rFonts w:ascii="Wingdings" w:hAnsi="Wingdings"/>
          <w:color w:val="009DD9"/>
          <w:sz w:val="29"/>
        </w:rPr>
      </w:pPr>
      <w:r>
        <w:rPr>
          <w:sz w:val="42"/>
        </w:rPr>
        <w:t>Es </w:t>
      </w:r>
      <w:r>
        <w:rPr>
          <w:spacing w:val="-7"/>
          <w:sz w:val="42"/>
        </w:rPr>
        <w:t>decir, </w:t>
      </w:r>
      <w:r>
        <w:rPr>
          <w:sz w:val="42"/>
        </w:rPr>
        <w:t>guiar al personal </w:t>
      </w:r>
      <w:r>
        <w:rPr>
          <w:spacing w:val="-3"/>
          <w:sz w:val="42"/>
        </w:rPr>
        <w:t>involucrado </w:t>
      </w:r>
      <w:r>
        <w:rPr>
          <w:sz w:val="42"/>
        </w:rPr>
        <w:t>a desempeñar las tareas en forma </w:t>
      </w:r>
      <w:r>
        <w:rPr>
          <w:spacing w:val="-3"/>
          <w:sz w:val="42"/>
        </w:rPr>
        <w:t>satisfactoria, </w:t>
      </w:r>
      <w:r>
        <w:rPr>
          <w:sz w:val="42"/>
        </w:rPr>
        <w:t>convenciendo a cada trabajador que su actividad es importante por el tiempo y secuencia que se debe seguir y porque </w:t>
      </w:r>
      <w:r>
        <w:rPr>
          <w:spacing w:val="-3"/>
          <w:sz w:val="42"/>
        </w:rPr>
        <w:t>forman </w:t>
      </w:r>
      <w:r>
        <w:rPr>
          <w:sz w:val="42"/>
        </w:rPr>
        <w:t>parte de los objetivos específicos de la granja o</w:t>
      </w:r>
      <w:r>
        <w:rPr>
          <w:spacing w:val="-21"/>
          <w:sz w:val="42"/>
        </w:rPr>
        <w:t> </w:t>
      </w:r>
      <w:r>
        <w:rPr>
          <w:sz w:val="42"/>
        </w:rPr>
        <w:t>rancho</w:t>
      </w:r>
    </w:p>
    <w:p>
      <w:pPr>
        <w:pStyle w:val="BodyText"/>
        <w:spacing w:before="10"/>
        <w:rPr>
          <w:sz w:val="53"/>
        </w:rPr>
      </w:pPr>
    </w:p>
    <w:p>
      <w:pPr>
        <w:tabs>
          <w:tab w:pos="3085" w:val="left" w:leader="none"/>
          <w:tab w:pos="3366" w:val="left" w:leader="none"/>
          <w:tab w:pos="4220" w:val="left" w:leader="none"/>
          <w:tab w:pos="4880" w:val="left" w:leader="none"/>
        </w:tabs>
        <w:spacing w:line="235" w:lineRule="auto" w:before="0"/>
        <w:ind w:left="104" w:right="6514" w:firstLine="0"/>
        <w:jc w:val="both"/>
        <w:rPr>
          <w:sz w:val="40"/>
        </w:rPr>
      </w:pPr>
      <w:r>
        <w:rPr>
          <w:rFonts w:ascii="Arial" w:hAnsi="Arial"/>
          <w:sz w:val="40"/>
        </w:rPr>
        <w:t>•</w:t>
      </w:r>
      <w:r>
        <w:rPr>
          <w:sz w:val="40"/>
        </w:rPr>
        <w:t>La acción guiar al recurso humano requiere que el administrador intercambie</w:t>
        <w:tab/>
        <w:tab/>
        <w:t>e</w:t>
        <w:tab/>
        <w:tab/>
      </w:r>
      <w:r>
        <w:rPr>
          <w:spacing w:val="-3"/>
          <w:sz w:val="40"/>
        </w:rPr>
        <w:t>interprete </w:t>
      </w:r>
      <w:r>
        <w:rPr>
          <w:sz w:val="40"/>
        </w:rPr>
        <w:t>cuidadosamente hechos, datos, ideas, experiencias</w:t>
        <w:tab/>
        <w:t>y</w:t>
        <w:tab/>
        <w:tab/>
      </w:r>
      <w:r>
        <w:rPr>
          <w:spacing w:val="-2"/>
          <w:sz w:val="40"/>
        </w:rPr>
        <w:t>antecedentes, </w:t>
      </w:r>
      <w:r>
        <w:rPr>
          <w:spacing w:val="-3"/>
          <w:sz w:val="40"/>
        </w:rPr>
        <w:t>procurando </w:t>
      </w:r>
      <w:r>
        <w:rPr>
          <w:sz w:val="40"/>
        </w:rPr>
        <w:t>que su actividad sea lo más sencilla, sin poses o actitudes sofisticadas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5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8"/>
        <w:rPr>
          <w:rFonts w:ascii="Constantia"/>
          <w:sz w:val="24"/>
        </w:rPr>
      </w:pPr>
      <w:r>
        <w:rPr/>
        <w:pict>
          <v:group style="position:absolute;margin-left:-.069398pt;margin-top:0pt;width:720.15pt;height:540pt;mso-position-horizontal-relative:page;mso-position-vertical-relative:page;z-index:-1254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9355;top:7099;width:4006;height:3257" type="#_x0000_t75" stroked="false">
              <v:imagedata r:id="rId16" o:title=""/>
            </v:shape>
            <w10:wrap type="none"/>
          </v:group>
        </w:pict>
      </w:r>
    </w:p>
    <w:p>
      <w:pPr>
        <w:pStyle w:val="Heading2"/>
        <w:numPr>
          <w:ilvl w:val="0"/>
          <w:numId w:val="1"/>
        </w:numPr>
        <w:tabs>
          <w:tab w:pos="535" w:val="left" w:leader="none"/>
        </w:tabs>
        <w:spacing w:line="240" w:lineRule="auto" w:before="1" w:after="0"/>
        <w:ind w:left="534" w:right="0" w:hanging="430"/>
        <w:jc w:val="left"/>
        <w:rPr>
          <w:rFonts w:ascii="Wingdings"/>
          <w:color w:val="0AD0D9"/>
          <w:sz w:val="49"/>
        </w:rPr>
      </w:pPr>
      <w:r>
        <w:rPr/>
        <w:t>Supervisar: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35" w:lineRule="auto" w:before="113" w:after="0"/>
        <w:ind w:left="1112" w:right="260" w:hanging="389"/>
        <w:jc w:val="both"/>
        <w:rPr>
          <w:rFonts w:ascii="Wingdings" w:hAnsi="Wingdings"/>
          <w:color w:val="0E6EC5"/>
          <w:sz w:val="40"/>
        </w:rPr>
      </w:pPr>
      <w:r>
        <w:rPr>
          <w:sz w:val="48"/>
        </w:rPr>
        <w:t>Encaminar a los empleados a laborar con amplio espíritu de cooperación, respetando el principio de la individualidad, característica fundamental de toda empresa</w:t>
      </w:r>
      <w:r>
        <w:rPr>
          <w:spacing w:val="-63"/>
          <w:sz w:val="48"/>
        </w:rPr>
        <w:t> </w:t>
      </w:r>
      <w:r>
        <w:rPr>
          <w:spacing w:val="-3"/>
          <w:sz w:val="48"/>
        </w:rPr>
        <w:t>progresista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104" w:after="0"/>
        <w:ind w:left="1112" w:right="258" w:hanging="389"/>
        <w:jc w:val="both"/>
        <w:rPr>
          <w:rFonts w:ascii="Wingdings"/>
          <w:color w:val="0E6EC5"/>
          <w:sz w:val="40"/>
        </w:rPr>
      </w:pPr>
      <w:r>
        <w:rPr>
          <w:sz w:val="48"/>
        </w:rPr>
        <w:t>Consiste en saber dirigir los </w:t>
      </w:r>
      <w:r>
        <w:rPr>
          <w:spacing w:val="-2"/>
          <w:sz w:val="48"/>
        </w:rPr>
        <w:t>esfuerzos </w:t>
      </w:r>
      <w:r>
        <w:rPr>
          <w:sz w:val="48"/>
        </w:rPr>
        <w:t>de los empleados y hacer un adecuado uso de los </w:t>
      </w:r>
      <w:r>
        <w:rPr>
          <w:spacing w:val="-3"/>
          <w:sz w:val="48"/>
        </w:rPr>
        <w:t>recursos para </w:t>
      </w:r>
      <w:r>
        <w:rPr>
          <w:sz w:val="48"/>
        </w:rPr>
        <w:t>cumplir con el rendimiento del trabajo</w:t>
      </w:r>
      <w:r>
        <w:rPr>
          <w:spacing w:val="-36"/>
          <w:sz w:val="48"/>
        </w:rPr>
        <w:t> </w:t>
      </w:r>
      <w:r>
        <w:rPr>
          <w:sz w:val="48"/>
        </w:rPr>
        <w:t>estipulado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115" w:after="0"/>
        <w:ind w:left="1112" w:right="260" w:hanging="389"/>
        <w:jc w:val="both"/>
        <w:rPr>
          <w:rFonts w:ascii="Wingdings" w:hAnsi="Wingdings"/>
          <w:color w:val="0E6EC5"/>
          <w:sz w:val="40"/>
        </w:rPr>
      </w:pPr>
      <w:r>
        <w:rPr>
          <w:sz w:val="48"/>
        </w:rPr>
        <w:t>Requiere de mecanismos o instrumentos de </w:t>
      </w:r>
      <w:r>
        <w:rPr>
          <w:spacing w:val="-3"/>
          <w:sz w:val="48"/>
        </w:rPr>
        <w:t>control </w:t>
      </w:r>
      <w:r>
        <w:rPr>
          <w:sz w:val="48"/>
        </w:rPr>
        <w:t>que influyan directamente en los niveles de</w:t>
      </w:r>
      <w:r>
        <w:rPr>
          <w:spacing w:val="-52"/>
          <w:sz w:val="48"/>
        </w:rPr>
        <w:t> </w:t>
      </w:r>
      <w:r>
        <w:rPr>
          <w:sz w:val="48"/>
        </w:rPr>
        <w:t>decisión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6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1"/>
        <w:numPr>
          <w:ilvl w:val="0"/>
          <w:numId w:val="1"/>
        </w:numPr>
        <w:tabs>
          <w:tab w:pos="535" w:val="left" w:leader="none"/>
        </w:tabs>
        <w:spacing w:line="240" w:lineRule="auto" w:before="77" w:after="0"/>
        <w:ind w:left="534" w:right="7346" w:hanging="430"/>
        <w:jc w:val="center"/>
        <w:rPr>
          <w:rFonts w:ascii="Wingdings" w:hAnsi="Wingdings"/>
          <w:color w:val="0AD0D9"/>
          <w:sz w:val="49"/>
        </w:rPr>
      </w:pPr>
      <w:r>
        <w:rPr/>
        <w:pict>
          <v:group style="position:absolute;margin-left:-.069398pt;margin-top:0pt;width:720.15pt;height:540pt;mso-position-horizontal-relative:page;mso-position-vertical-relative:page;z-index:-1252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654;top:6650;width:5669;height:3514" type="#_x0000_t75" stroked="false">
              <v:imagedata r:id="rId17" o:title=""/>
            </v:shape>
            <w10:wrap type="none"/>
          </v:group>
        </w:pict>
      </w:r>
      <w:r>
        <w:rPr/>
        <w:t>La supervisión</w:t>
      </w:r>
      <w:r>
        <w:rPr>
          <w:spacing w:val="-13"/>
        </w:rPr>
        <w:t> </w:t>
      </w:r>
      <w:r>
        <w:rPr/>
        <w:t>permite: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  <w:tab w:pos="9425" w:val="left" w:leader="none"/>
        </w:tabs>
        <w:spacing w:line="240" w:lineRule="auto" w:before="104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El conocimiento y análisis de</w:t>
      </w:r>
      <w:r>
        <w:rPr>
          <w:spacing w:val="-22"/>
          <w:sz w:val="48"/>
        </w:rPr>
        <w:t> </w:t>
      </w:r>
      <w:r>
        <w:rPr>
          <w:sz w:val="48"/>
        </w:rPr>
        <w:t>las</w:t>
      </w:r>
      <w:r>
        <w:rPr>
          <w:spacing w:val="-4"/>
          <w:sz w:val="48"/>
        </w:rPr>
        <w:t> </w:t>
      </w:r>
      <w:r>
        <w:rPr>
          <w:sz w:val="48"/>
        </w:rPr>
        <w:t>actitudes</w:t>
        <w:tab/>
        <w:t>del</w:t>
      </w:r>
      <w:r>
        <w:rPr>
          <w:spacing w:val="-15"/>
          <w:sz w:val="48"/>
        </w:rPr>
        <w:t> </w:t>
      </w:r>
      <w:r>
        <w:rPr>
          <w:sz w:val="48"/>
        </w:rPr>
        <w:t>personal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102" w:after="0"/>
        <w:ind w:left="1112" w:right="263" w:hanging="389"/>
        <w:jc w:val="left"/>
        <w:rPr>
          <w:rFonts w:ascii="Wingdings" w:hAnsi="Wingdings"/>
          <w:color w:val="0E6EC5"/>
          <w:sz w:val="41"/>
        </w:rPr>
      </w:pPr>
      <w:r>
        <w:rPr>
          <w:spacing w:val="-3"/>
          <w:sz w:val="48"/>
        </w:rPr>
        <w:t>Destacar </w:t>
      </w:r>
      <w:r>
        <w:rPr>
          <w:sz w:val="48"/>
        </w:rPr>
        <w:t>los </w:t>
      </w:r>
      <w:r>
        <w:rPr>
          <w:spacing w:val="-3"/>
          <w:sz w:val="48"/>
        </w:rPr>
        <w:t>errores </w:t>
      </w:r>
      <w:r>
        <w:rPr>
          <w:sz w:val="48"/>
        </w:rPr>
        <w:t>y seleccionar las políticas que deberán seguirse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19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Simplificar el</w:t>
      </w:r>
      <w:r>
        <w:rPr>
          <w:spacing w:val="-22"/>
          <w:sz w:val="48"/>
        </w:rPr>
        <w:t> </w:t>
      </w:r>
      <w:r>
        <w:rPr>
          <w:sz w:val="48"/>
        </w:rPr>
        <w:t>trabajo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6" w:after="0"/>
        <w:ind w:left="1112" w:right="0" w:hanging="389"/>
        <w:jc w:val="left"/>
        <w:rPr>
          <w:rFonts w:ascii="Wingdings" w:hAnsi="Wingdings"/>
          <w:color w:val="0E6EC5"/>
          <w:sz w:val="41"/>
        </w:rPr>
      </w:pPr>
      <w:r>
        <w:rPr>
          <w:sz w:val="48"/>
        </w:rPr>
        <w:t>Mantener información</w:t>
      </w:r>
      <w:r>
        <w:rPr>
          <w:spacing w:val="-35"/>
          <w:sz w:val="48"/>
        </w:rPr>
        <w:t> </w:t>
      </w:r>
      <w:r>
        <w:rPr>
          <w:sz w:val="48"/>
        </w:rPr>
        <w:t>oportuna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Intercambiar experiencias con los</w:t>
      </w:r>
      <w:r>
        <w:rPr>
          <w:spacing w:val="-45"/>
          <w:sz w:val="48"/>
        </w:rPr>
        <w:t> </w:t>
      </w:r>
      <w:r>
        <w:rPr>
          <w:sz w:val="48"/>
        </w:rPr>
        <w:t>empleados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spacing w:before="51"/>
        <w:ind w:left="0" w:right="114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7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spacing w:before="6"/>
        <w:rPr>
          <w:rFonts w:ascii="Constantia"/>
          <w:sz w:val="15"/>
        </w:rPr>
      </w:pPr>
      <w:r>
        <w:rPr/>
        <w:pict>
          <v:group style="position:absolute;margin-left:-.069398pt;margin-top:0pt;width:720.15pt;height:540pt;mso-position-horizontal-relative:page;mso-position-vertical-relative:page;z-index:-1249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7994;top:5741;width:4548;height:4598" type="#_x0000_t75" stroked="false">
              <v:imagedata r:id="rId18" o:title=""/>
            </v:shape>
            <w10:wrap type="none"/>
          </v:group>
        </w:pict>
      </w:r>
    </w:p>
    <w:p>
      <w:pPr>
        <w:pStyle w:val="Heading1"/>
        <w:numPr>
          <w:ilvl w:val="0"/>
          <w:numId w:val="1"/>
        </w:numPr>
        <w:tabs>
          <w:tab w:pos="535" w:val="left" w:leader="none"/>
        </w:tabs>
        <w:spacing w:line="240" w:lineRule="auto" w:before="0" w:after="0"/>
        <w:ind w:left="534" w:right="0" w:hanging="430"/>
        <w:jc w:val="left"/>
        <w:rPr>
          <w:rFonts w:ascii="Wingdings"/>
          <w:color w:val="0AD0D9"/>
          <w:sz w:val="49"/>
        </w:rPr>
      </w:pPr>
      <w:r>
        <w:rPr/>
        <w:t>Motivar: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  <w:tab w:pos="3109" w:val="left" w:leader="none"/>
          <w:tab w:pos="5096" w:val="left" w:leader="none"/>
          <w:tab w:pos="6585" w:val="left" w:leader="none"/>
          <w:tab w:pos="7331" w:val="left" w:leader="none"/>
          <w:tab w:pos="9689" w:val="left" w:leader="none"/>
          <w:tab w:pos="10956" w:val="left" w:leader="none"/>
        </w:tabs>
        <w:spacing w:line="576" w:lineRule="exact" w:before="100" w:after="0"/>
        <w:ind w:left="1112" w:right="264" w:hanging="389"/>
        <w:jc w:val="left"/>
        <w:rPr>
          <w:rFonts w:ascii="Wingdings"/>
          <w:color w:val="0E6EC5"/>
          <w:sz w:val="40"/>
        </w:rPr>
      </w:pPr>
      <w:r>
        <w:rPr>
          <w:b/>
          <w:sz w:val="48"/>
        </w:rPr>
        <w:t>Impulso</w:t>
        <w:tab/>
        <w:t>positivo</w:t>
        <w:tab/>
      </w:r>
      <w:r>
        <w:rPr>
          <w:spacing w:val="-3"/>
          <w:sz w:val="48"/>
        </w:rPr>
        <w:t>sobre</w:t>
        <w:tab/>
      </w:r>
      <w:r>
        <w:rPr>
          <w:sz w:val="48"/>
        </w:rPr>
        <w:t>el</w:t>
        <w:tab/>
        <w:t>empleado</w:t>
        <w:tab/>
      </w:r>
      <w:r>
        <w:rPr>
          <w:spacing w:val="-3"/>
          <w:sz w:val="48"/>
        </w:rPr>
        <w:t>para</w:t>
        <w:tab/>
      </w:r>
      <w:r>
        <w:rPr>
          <w:spacing w:val="-1"/>
          <w:sz w:val="48"/>
        </w:rPr>
        <w:t>inspirarle </w:t>
      </w:r>
      <w:r>
        <w:rPr>
          <w:spacing w:val="-3"/>
          <w:sz w:val="48"/>
        </w:rPr>
        <w:t>confianza </w:t>
      </w:r>
      <w:r>
        <w:rPr>
          <w:sz w:val="48"/>
        </w:rPr>
        <w:t>en su</w:t>
      </w:r>
      <w:r>
        <w:rPr>
          <w:spacing w:val="-2"/>
          <w:sz w:val="48"/>
        </w:rPr>
        <w:t> </w:t>
      </w:r>
      <w:r>
        <w:rPr>
          <w:sz w:val="48"/>
        </w:rPr>
        <w:t>trabajo</w:t>
      </w:r>
    </w:p>
    <w:p>
      <w:pPr>
        <w:pStyle w:val="BodyText"/>
        <w:spacing w:before="9"/>
        <w:rPr>
          <w:sz w:val="70"/>
        </w:rPr>
      </w:pP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576" w:lineRule="exact" w:before="1" w:after="0"/>
        <w:ind w:left="1112" w:right="263" w:hanging="389"/>
        <w:jc w:val="left"/>
        <w:rPr>
          <w:rFonts w:ascii="Wingdings"/>
          <w:color w:val="0E6EC5"/>
          <w:sz w:val="41"/>
        </w:rPr>
      </w:pPr>
      <w:r>
        <w:rPr>
          <w:sz w:val="48"/>
        </w:rPr>
        <w:t>Corresponde al tipo de empleados y trabajadores que se </w:t>
      </w:r>
      <w:r>
        <w:rPr>
          <w:spacing w:val="-3"/>
          <w:sz w:val="48"/>
        </w:rPr>
        <w:t>tengan </w:t>
      </w:r>
      <w:r>
        <w:rPr>
          <w:sz w:val="48"/>
        </w:rPr>
        <w:t>y al criterio del</w:t>
      </w:r>
      <w:r>
        <w:rPr>
          <w:spacing w:val="-25"/>
          <w:sz w:val="48"/>
        </w:rPr>
        <w:t> </w:t>
      </w:r>
      <w:r>
        <w:rPr>
          <w:sz w:val="48"/>
        </w:rPr>
        <w:t>administrador</w:t>
      </w:r>
    </w:p>
    <w:p>
      <w:pPr>
        <w:pStyle w:val="BodyText"/>
        <w:spacing w:before="11"/>
        <w:rPr>
          <w:sz w:val="71"/>
        </w:rPr>
      </w:pPr>
    </w:p>
    <w:p>
      <w:pPr>
        <w:pStyle w:val="Heading1"/>
        <w:ind w:left="104" w:firstLine="0"/>
      </w:pPr>
      <w:r>
        <w:rPr/>
        <w:t>Ejemplo: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4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Reconocimientos</w:t>
      </w:r>
    </w:p>
    <w:p>
      <w:pPr>
        <w:pStyle w:val="ListParagraph"/>
        <w:numPr>
          <w:ilvl w:val="1"/>
          <w:numId w:val="1"/>
        </w:numPr>
        <w:tabs>
          <w:tab w:pos="1113" w:val="left" w:leader="none"/>
        </w:tabs>
        <w:spacing w:line="240" w:lineRule="auto" w:before="105" w:after="0"/>
        <w:ind w:left="1112" w:right="0" w:hanging="389"/>
        <w:jc w:val="left"/>
        <w:rPr>
          <w:rFonts w:ascii="Wingdings"/>
          <w:color w:val="0E6EC5"/>
          <w:sz w:val="40"/>
        </w:rPr>
      </w:pPr>
      <w:r>
        <w:rPr>
          <w:sz w:val="48"/>
        </w:rPr>
        <w:t>Diplomas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4"/>
        </w:rPr>
      </w:pPr>
    </w:p>
    <w:p>
      <w:pPr>
        <w:spacing w:before="52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8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Heading1"/>
        <w:numPr>
          <w:ilvl w:val="0"/>
          <w:numId w:val="1"/>
        </w:numPr>
        <w:tabs>
          <w:tab w:pos="544" w:val="left" w:leader="none"/>
        </w:tabs>
        <w:spacing w:line="607" w:lineRule="exact" w:before="0" w:after="0"/>
        <w:ind w:left="543" w:right="0" w:hanging="429"/>
        <w:jc w:val="left"/>
        <w:rPr>
          <w:rFonts w:ascii="Wingdings"/>
          <w:color w:val="0AD0D9"/>
          <w:sz w:val="49"/>
        </w:rPr>
      </w:pPr>
      <w:r>
        <w:rPr/>
        <w:pict>
          <v:group style="position:absolute;margin-left:-.069398pt;margin-top:0pt;width:720.15pt;height:540pt;mso-position-horizontal-relative:page;mso-position-vertical-relative:page;z-index:-12472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8561;top:5455;width:5014;height:4886" type="#_x0000_t75" stroked="false">
              <v:imagedata r:id="rId19" o:title=""/>
            </v:shape>
            <w10:wrap type="none"/>
          </v:group>
        </w:pict>
      </w:r>
      <w:r>
        <w:rPr/>
        <w:t>Incentivar:</w:t>
      </w:r>
    </w:p>
    <w:p>
      <w:pPr>
        <w:pStyle w:val="BodyText"/>
        <w:spacing w:before="3"/>
        <w:rPr>
          <w:b/>
          <w:sz w:val="59"/>
        </w:rPr>
      </w:pPr>
    </w:p>
    <w:p>
      <w:pPr>
        <w:pStyle w:val="BodyText"/>
        <w:spacing w:line="518" w:lineRule="exact"/>
        <w:ind w:left="1122" w:hanging="390"/>
      </w:pPr>
      <w:r>
        <w:rPr/>
        <w:t>El incentivo es una </w:t>
      </w:r>
      <w:r>
        <w:rPr>
          <w:b/>
        </w:rPr>
        <w:t>recompensa </w:t>
      </w:r>
      <w:r>
        <w:rPr/>
        <w:t>a la eficiencia demostrada en los servicios o labores prestadas a la</w:t>
      </w:r>
      <w:r>
        <w:rPr>
          <w:spacing w:val="-56"/>
        </w:rPr>
        <w:t> </w:t>
      </w:r>
      <w:r>
        <w:rPr/>
        <w:t>explotación</w:t>
      </w:r>
    </w:p>
    <w:p>
      <w:pPr>
        <w:pStyle w:val="ListParagraph"/>
        <w:numPr>
          <w:ilvl w:val="1"/>
          <w:numId w:val="1"/>
        </w:numPr>
        <w:tabs>
          <w:tab w:pos="1123" w:val="left" w:leader="none"/>
        </w:tabs>
        <w:spacing w:line="552" w:lineRule="exact" w:before="73" w:after="0"/>
        <w:ind w:left="1122" w:right="0" w:hanging="389"/>
        <w:jc w:val="left"/>
        <w:rPr>
          <w:rFonts w:ascii="Wingdings" w:hAnsi="Wingdings"/>
          <w:b/>
          <w:color w:val="0E6EC5"/>
          <w:sz w:val="41"/>
        </w:rPr>
      </w:pPr>
      <w:r>
        <w:rPr>
          <w:b/>
          <w:sz w:val="48"/>
        </w:rPr>
        <w:t>El objetivo es  que  el empleado  continúe </w:t>
      </w:r>
      <w:r>
        <w:rPr>
          <w:b/>
          <w:spacing w:val="26"/>
          <w:sz w:val="48"/>
        </w:rPr>
        <w:t> </w:t>
      </w:r>
      <w:r>
        <w:rPr>
          <w:b/>
          <w:sz w:val="48"/>
        </w:rPr>
        <w:t>perfeccionando</w:t>
      </w:r>
    </w:p>
    <w:p>
      <w:pPr>
        <w:pStyle w:val="BodyText"/>
        <w:spacing w:line="552" w:lineRule="exact"/>
        <w:ind w:left="1122"/>
      </w:pPr>
      <w:r>
        <w:rPr>
          <w:b/>
        </w:rPr>
        <w:t>su trabajo</w:t>
      </w:r>
      <w:r>
        <w:rPr/>
        <w:t>, contribuyendo con ello al desarrollo</w:t>
      </w:r>
      <w:r>
        <w:rPr>
          <w:spacing w:val="-63"/>
        </w:rPr>
        <w:t> </w:t>
      </w:r>
      <w:r>
        <w:rPr/>
        <w:t>empresarial</w:t>
      </w:r>
    </w:p>
    <w:p>
      <w:pPr>
        <w:pStyle w:val="BodyText"/>
      </w:pPr>
    </w:p>
    <w:p>
      <w:pPr>
        <w:pStyle w:val="BodyText"/>
        <w:spacing w:before="4"/>
        <w:rPr>
          <w:sz w:val="43"/>
        </w:rPr>
      </w:pPr>
    </w:p>
    <w:p>
      <w:pPr>
        <w:tabs>
          <w:tab w:pos="2778" w:val="left" w:leader="none"/>
          <w:tab w:pos="3693" w:val="left" w:leader="none"/>
          <w:tab w:pos="5680" w:val="left" w:leader="none"/>
          <w:tab w:pos="6329" w:val="left" w:leader="none"/>
        </w:tabs>
        <w:spacing w:line="460" w:lineRule="exact" w:before="0"/>
        <w:ind w:left="848" w:right="0" w:firstLine="0"/>
        <w:jc w:val="left"/>
        <w:rPr>
          <w:b/>
          <w:sz w:val="40"/>
        </w:rPr>
      </w:pPr>
      <w:r>
        <w:rPr>
          <w:b/>
          <w:sz w:val="40"/>
        </w:rPr>
        <w:t>Incentivos</w:t>
        <w:tab/>
        <w:t>más</w:t>
        <w:tab/>
        <w:t>frecuentes</w:t>
        <w:tab/>
        <w:t>en</w:t>
        <w:tab/>
        <w:t>el</w:t>
      </w:r>
    </w:p>
    <w:p>
      <w:pPr>
        <w:spacing w:line="460" w:lineRule="exact" w:before="0"/>
        <w:ind w:left="848" w:right="0" w:firstLine="0"/>
        <w:jc w:val="left"/>
        <w:rPr>
          <w:b/>
          <w:sz w:val="40"/>
        </w:rPr>
      </w:pPr>
      <w:r>
        <w:rPr>
          <w:b/>
          <w:sz w:val="40"/>
        </w:rPr>
        <w:t>medio rural:</w:t>
      </w:r>
    </w:p>
    <w:p>
      <w:pPr>
        <w:pStyle w:val="BodyText"/>
        <w:spacing w:before="2"/>
        <w:rPr>
          <w:b/>
          <w:sz w:val="29"/>
        </w:rPr>
      </w:pPr>
    </w:p>
    <w:p>
      <w:pPr>
        <w:spacing w:line="211" w:lineRule="auto" w:before="66"/>
        <w:ind w:left="834" w:right="6286" w:firstLine="0"/>
        <w:jc w:val="both"/>
        <w:rPr>
          <w:sz w:val="40"/>
        </w:rPr>
      </w:pPr>
      <w:r>
        <w:rPr>
          <w:i/>
          <w:sz w:val="40"/>
        </w:rPr>
        <w:t>Económico, monetario y de </w:t>
      </w:r>
      <w:r>
        <w:rPr>
          <w:i/>
          <w:sz w:val="40"/>
        </w:rPr>
        <w:t>beneficio directo, caracterizado porque cubre </w:t>
      </w:r>
      <w:r>
        <w:rPr>
          <w:sz w:val="40"/>
        </w:rPr>
        <w:t>necesidades inmediatas y se otorga cuando se superan las metas establecidas</w:t>
      </w:r>
    </w:p>
    <w:p>
      <w:pPr>
        <w:spacing w:line="211" w:lineRule="auto" w:before="2"/>
        <w:ind w:left="834" w:right="6287" w:firstLine="0"/>
        <w:jc w:val="both"/>
        <w:rPr>
          <w:sz w:val="36"/>
        </w:rPr>
      </w:pPr>
      <w:r>
        <w:rPr>
          <w:sz w:val="40"/>
        </w:rPr>
        <w:t>De seguridad social, </w:t>
      </w:r>
      <w:r>
        <w:rPr>
          <w:spacing w:val="-3"/>
          <w:sz w:val="40"/>
        </w:rPr>
        <w:t>seguro  </w:t>
      </w:r>
      <w:r>
        <w:rPr>
          <w:sz w:val="40"/>
        </w:rPr>
        <w:t>de vida, vivienda, premios de  beneficio </w:t>
      </w:r>
      <w:r>
        <w:rPr>
          <w:spacing w:val="-3"/>
          <w:sz w:val="40"/>
        </w:rPr>
        <w:t>directo,</w:t>
      </w:r>
      <w:r>
        <w:rPr>
          <w:spacing w:val="-7"/>
          <w:sz w:val="40"/>
        </w:rPr>
        <w:t> </w:t>
      </w:r>
      <w:r>
        <w:rPr>
          <w:sz w:val="40"/>
        </w:rPr>
        <w:t>etc</w:t>
      </w:r>
      <w:r>
        <w:rPr>
          <w:sz w:val="36"/>
        </w:rPr>
        <w:t>.</w:t>
      </w:r>
    </w:p>
    <w:p>
      <w:pPr>
        <w:spacing w:before="61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9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780" w:bottom="0" w:left="880" w:right="600"/>
        </w:sectPr>
      </w:pPr>
    </w:p>
    <w:p>
      <w:pPr>
        <w:pStyle w:val="Heading2"/>
        <w:numPr>
          <w:ilvl w:val="0"/>
          <w:numId w:val="2"/>
        </w:numPr>
        <w:tabs>
          <w:tab w:pos="535" w:val="left" w:leader="none"/>
        </w:tabs>
        <w:spacing w:line="240" w:lineRule="auto" w:before="77" w:after="0"/>
        <w:ind w:left="534" w:right="0" w:hanging="430"/>
        <w:jc w:val="left"/>
      </w:pPr>
      <w:r>
        <w:rPr/>
        <w:pict>
          <v:group style="position:absolute;margin-left:-.069398pt;margin-top:0pt;width:720.15pt;height:540pt;mso-position-horizontal-relative:page;mso-position-vertical-relative:page;z-index:-12448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3600;top:6540;width:7200;height:4051" type="#_x0000_t75" stroked="false">
              <v:imagedata r:id="rId20" o:title=""/>
            </v:shape>
            <w10:wrap type="none"/>
          </v:group>
        </w:pict>
      </w:r>
      <w:r>
        <w:rPr/>
        <w:t>Coordinación</w:t>
      </w:r>
      <w:r>
        <w:rPr>
          <w:spacing w:val="-24"/>
        </w:rPr>
        <w:t> </w:t>
      </w:r>
      <w:r>
        <w:rPr/>
        <w:t>directiva:</w:t>
      </w:r>
    </w:p>
    <w:p>
      <w:pPr>
        <w:pStyle w:val="BodyText"/>
        <w:spacing w:before="10"/>
        <w:rPr>
          <w:sz w:val="64"/>
        </w:rPr>
      </w:pPr>
    </w:p>
    <w:p>
      <w:pPr>
        <w:pStyle w:val="BodyText"/>
        <w:spacing w:line="576" w:lineRule="exact"/>
        <w:ind w:left="1112" w:right="259" w:hanging="389"/>
        <w:jc w:val="both"/>
      </w:pPr>
      <w:r>
        <w:rPr>
          <w:rFonts w:ascii="Wingdings" w:hAnsi="Wingdings"/>
          <w:color w:val="0E6EC5"/>
          <w:w w:val="95"/>
          <w:sz w:val="41"/>
        </w:rPr>
        <w:t></w:t>
      </w:r>
      <w:r>
        <w:rPr>
          <w:rFonts w:ascii="Times New Roman" w:hAnsi="Times New Roman"/>
          <w:color w:val="0E6EC5"/>
          <w:w w:val="95"/>
          <w:sz w:val="41"/>
        </w:rPr>
        <w:t> </w:t>
      </w:r>
      <w:r>
        <w:rPr/>
        <w:t>La coordinación </w:t>
      </w:r>
      <w:r>
        <w:rPr>
          <w:spacing w:val="-3"/>
        </w:rPr>
        <w:t>directiva </w:t>
      </w:r>
      <w:r>
        <w:rPr/>
        <w:t>es una función </w:t>
      </w:r>
      <w:r>
        <w:rPr>
          <w:spacing w:val="-3"/>
        </w:rPr>
        <w:t>administrativa </w:t>
      </w:r>
      <w:r>
        <w:rPr/>
        <w:t>que interrelaciona el trabajo humano </w:t>
      </w:r>
      <w:r>
        <w:rPr>
          <w:spacing w:val="-3"/>
        </w:rPr>
        <w:t>con </w:t>
      </w:r>
      <w:r>
        <w:rPr/>
        <w:t>los </w:t>
      </w:r>
      <w:r>
        <w:rPr>
          <w:spacing w:val="-3"/>
        </w:rPr>
        <w:t>diversos recursos </w:t>
      </w:r>
      <w:r>
        <w:rPr/>
        <w:t>materiales e insumos</w:t>
      </w:r>
    </w:p>
    <w:p>
      <w:pPr>
        <w:spacing w:line="235" w:lineRule="auto" w:before="114"/>
        <w:ind w:left="1544" w:right="259" w:hanging="389"/>
        <w:jc w:val="both"/>
        <w:rPr>
          <w:sz w:val="42"/>
        </w:rPr>
      </w:pPr>
      <w:r>
        <w:rPr>
          <w:rFonts w:ascii="Wingdings" w:hAnsi="Wingdings"/>
          <w:color w:val="009DD9"/>
          <w:w w:val="95"/>
          <w:sz w:val="29"/>
        </w:rPr>
        <w:t></w:t>
      </w:r>
      <w:r>
        <w:rPr>
          <w:rFonts w:ascii="Times New Roman" w:hAnsi="Times New Roman"/>
          <w:color w:val="009DD9"/>
          <w:w w:val="95"/>
          <w:sz w:val="29"/>
        </w:rPr>
        <w:t> </w:t>
      </w:r>
      <w:r>
        <w:rPr>
          <w:sz w:val="42"/>
        </w:rPr>
        <w:t>Operen de manera armónica dentro de la empresa. Esta actividad se encarga de reunir todos los elementos que conforman el proceso de producción</w: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spacing w:before="337"/>
        <w:ind w:left="0" w:right="116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10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760" w:right="600"/>
        </w:sectPr>
      </w:pPr>
    </w:p>
    <w:p>
      <w:pPr>
        <w:pStyle w:val="BodyText"/>
        <w:rPr>
          <w:rFonts w:ascii="Constantia"/>
          <w:sz w:val="22"/>
        </w:rPr>
      </w:pPr>
      <w:r>
        <w:rPr/>
        <w:pict>
          <v:group style="position:absolute;margin-left:-.069398pt;margin-top:0pt;width:720.15pt;height:540pt;mso-position-horizontal-relative:page;mso-position-vertical-relative:page;z-index:-12424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v:shape style="position:absolute;left:2813;top:6074;width:8146;height:3120" type="#_x0000_t75" stroked="false">
              <v:imagedata r:id="rId21" o:title=""/>
            </v:shape>
            <w10:wrap type="none"/>
          </v:group>
        </w:pict>
      </w:r>
    </w:p>
    <w:p>
      <w:pPr>
        <w:pStyle w:val="Heading2"/>
        <w:numPr>
          <w:ilvl w:val="0"/>
          <w:numId w:val="2"/>
        </w:numPr>
        <w:tabs>
          <w:tab w:pos="544" w:val="left" w:leader="none"/>
        </w:tabs>
        <w:spacing w:line="240" w:lineRule="auto" w:before="0" w:after="0"/>
        <w:ind w:left="543" w:right="0" w:hanging="429"/>
        <w:jc w:val="left"/>
      </w:pPr>
      <w:r>
        <w:rPr/>
        <w:t>ACTIVIDADES DE</w:t>
      </w:r>
      <w:r>
        <w:rPr>
          <w:spacing w:val="-19"/>
        </w:rPr>
        <w:t> </w:t>
      </w:r>
      <w:r>
        <w:rPr>
          <w:spacing w:val="-6"/>
        </w:rPr>
        <w:t>APOYO:</w:t>
      </w:r>
    </w:p>
    <w:p>
      <w:pPr>
        <w:pStyle w:val="BodyText"/>
        <w:spacing w:before="4"/>
        <w:rPr>
          <w:sz w:val="50"/>
        </w:rPr>
      </w:pPr>
    </w:p>
    <w:p>
      <w:pPr>
        <w:pStyle w:val="ListParagraph"/>
        <w:numPr>
          <w:ilvl w:val="1"/>
          <w:numId w:val="2"/>
        </w:numPr>
        <w:tabs>
          <w:tab w:pos="1405" w:val="left" w:leader="none"/>
          <w:tab w:pos="1406" w:val="left" w:leader="none"/>
        </w:tabs>
        <w:spacing w:line="485" w:lineRule="exact" w:before="1" w:after="0"/>
        <w:ind w:left="1405" w:right="0" w:hanging="579"/>
        <w:jc w:val="left"/>
        <w:rPr>
          <w:rFonts w:ascii="Wingdings" w:hAnsi="Wingdings"/>
          <w:color w:val="0E6EC5"/>
          <w:sz w:val="34"/>
        </w:rPr>
      </w:pPr>
      <w:r>
        <w:rPr>
          <w:rFonts w:ascii="Constantia" w:hAnsi="Constantia"/>
          <w:sz w:val="40"/>
        </w:rPr>
        <w:t>A</w:t>
      </w:r>
      <w:r>
        <w:rPr>
          <w:rFonts w:ascii="Constantia" w:hAnsi="Constantia"/>
          <w:spacing w:val="-11"/>
          <w:sz w:val="40"/>
        </w:rPr>
        <w:t> </w:t>
      </w:r>
      <w:r>
        <w:rPr>
          <w:rFonts w:ascii="Constantia" w:hAnsi="Constantia"/>
          <w:spacing w:val="-5"/>
          <w:sz w:val="40"/>
        </w:rPr>
        <w:t>través</w:t>
      </w:r>
      <w:r>
        <w:rPr>
          <w:rFonts w:ascii="Constantia" w:hAnsi="Constantia"/>
          <w:spacing w:val="-21"/>
          <w:sz w:val="40"/>
        </w:rPr>
        <w:t> </w:t>
      </w:r>
      <w:r>
        <w:rPr>
          <w:rFonts w:ascii="Constantia" w:hAnsi="Constantia"/>
          <w:sz w:val="40"/>
        </w:rPr>
        <w:t>de</w:t>
      </w:r>
      <w:r>
        <w:rPr>
          <w:rFonts w:ascii="Constantia" w:hAnsi="Constantia"/>
          <w:spacing w:val="-21"/>
          <w:sz w:val="40"/>
        </w:rPr>
        <w:t> </w:t>
      </w:r>
      <w:r>
        <w:rPr>
          <w:rFonts w:ascii="Constantia" w:hAnsi="Constantia"/>
          <w:sz w:val="40"/>
        </w:rPr>
        <w:t>equipos</w:t>
      </w:r>
      <w:r>
        <w:rPr>
          <w:rFonts w:ascii="Constantia" w:hAnsi="Constantia"/>
          <w:spacing w:val="-17"/>
          <w:sz w:val="40"/>
        </w:rPr>
        <w:t> </w:t>
      </w:r>
      <w:r>
        <w:rPr>
          <w:rFonts w:ascii="Constantia" w:hAnsi="Constantia"/>
          <w:sz w:val="40"/>
        </w:rPr>
        <w:t>de</w:t>
      </w:r>
      <w:r>
        <w:rPr>
          <w:rFonts w:ascii="Constantia" w:hAnsi="Constantia"/>
          <w:spacing w:val="-13"/>
          <w:sz w:val="40"/>
        </w:rPr>
        <w:t> </w:t>
      </w:r>
      <w:r>
        <w:rPr>
          <w:rFonts w:ascii="Constantia" w:hAnsi="Constantia"/>
          <w:spacing w:val="-3"/>
          <w:sz w:val="40"/>
        </w:rPr>
        <w:t>trabajo,</w:t>
      </w:r>
      <w:r>
        <w:rPr>
          <w:rFonts w:ascii="Constantia" w:hAnsi="Constantia"/>
          <w:spacing w:val="-11"/>
          <w:sz w:val="40"/>
        </w:rPr>
        <w:t> </w:t>
      </w:r>
      <w:r>
        <w:rPr>
          <w:rFonts w:ascii="Constantia" w:hAnsi="Constantia"/>
          <w:sz w:val="40"/>
        </w:rPr>
        <w:t>se</w:t>
      </w:r>
      <w:r>
        <w:rPr>
          <w:rFonts w:ascii="Constantia" w:hAnsi="Constantia"/>
          <w:spacing w:val="-21"/>
          <w:sz w:val="40"/>
        </w:rPr>
        <w:t> </w:t>
      </w:r>
      <w:r>
        <w:rPr>
          <w:rFonts w:ascii="Constantia" w:hAnsi="Constantia"/>
          <w:sz w:val="40"/>
        </w:rPr>
        <w:t>determinarán</w:t>
      </w:r>
      <w:r>
        <w:rPr>
          <w:rFonts w:ascii="Constantia" w:hAnsi="Constantia"/>
          <w:spacing w:val="-13"/>
          <w:sz w:val="40"/>
        </w:rPr>
        <w:t> </w:t>
      </w:r>
      <w:r>
        <w:rPr>
          <w:rFonts w:ascii="Constantia" w:hAnsi="Constantia"/>
          <w:sz w:val="40"/>
        </w:rPr>
        <w:t>las</w:t>
      </w:r>
      <w:r>
        <w:rPr>
          <w:rFonts w:ascii="Constantia" w:hAnsi="Constantia"/>
          <w:spacing w:val="-16"/>
          <w:sz w:val="40"/>
        </w:rPr>
        <w:t> </w:t>
      </w:r>
      <w:r>
        <w:rPr>
          <w:rFonts w:ascii="Constantia" w:hAnsi="Constantia"/>
          <w:sz w:val="40"/>
        </w:rPr>
        <w:t>actividades</w:t>
      </w:r>
      <w:r>
        <w:rPr>
          <w:rFonts w:ascii="Constantia" w:hAnsi="Constantia"/>
          <w:spacing w:val="-21"/>
          <w:sz w:val="40"/>
        </w:rPr>
        <w:t> </w:t>
      </w:r>
      <w:r>
        <w:rPr>
          <w:rFonts w:ascii="Constantia" w:hAnsi="Constantia"/>
          <w:sz w:val="40"/>
        </w:rPr>
        <w:t>de:</w:t>
      </w:r>
    </w:p>
    <w:p>
      <w:pPr>
        <w:pStyle w:val="ListParagraph"/>
        <w:numPr>
          <w:ilvl w:val="2"/>
          <w:numId w:val="2"/>
        </w:numPr>
        <w:tabs>
          <w:tab w:pos="1837" w:val="left" w:leader="none"/>
          <w:tab w:pos="1838" w:val="left" w:leader="none"/>
        </w:tabs>
        <w:spacing w:line="412" w:lineRule="exact" w:before="0" w:after="0"/>
        <w:ind w:left="1837" w:right="0" w:hanging="578"/>
        <w:jc w:val="left"/>
        <w:rPr>
          <w:rFonts w:ascii="Wingdings" w:hAnsi="Wingdings"/>
          <w:color w:val="009DD9"/>
          <w:sz w:val="23"/>
        </w:rPr>
      </w:pPr>
      <w:r>
        <w:rPr>
          <w:rFonts w:ascii="Constantia" w:hAnsi="Constantia"/>
          <w:sz w:val="34"/>
        </w:rPr>
        <w:t>Supervisión por área</w:t>
      </w:r>
      <w:r>
        <w:rPr>
          <w:rFonts w:ascii="Constantia" w:hAnsi="Constantia"/>
          <w:spacing w:val="-47"/>
          <w:sz w:val="34"/>
        </w:rPr>
        <w:t> </w:t>
      </w:r>
      <w:r>
        <w:rPr>
          <w:rFonts w:ascii="Constantia" w:hAnsi="Constantia"/>
          <w:sz w:val="34"/>
        </w:rPr>
        <w:t>funcional</w:t>
      </w:r>
    </w:p>
    <w:p>
      <w:pPr>
        <w:pStyle w:val="BodyText"/>
        <w:spacing w:before="8"/>
        <w:rPr>
          <w:rFonts w:ascii="Constantia"/>
          <w:sz w:val="32"/>
        </w:rPr>
      </w:pPr>
    </w:p>
    <w:p>
      <w:pPr>
        <w:pStyle w:val="ListParagraph"/>
        <w:numPr>
          <w:ilvl w:val="1"/>
          <w:numId w:val="2"/>
        </w:numPr>
        <w:tabs>
          <w:tab w:pos="1405" w:val="left" w:leader="none"/>
          <w:tab w:pos="1406" w:val="left" w:leader="none"/>
        </w:tabs>
        <w:spacing w:line="485" w:lineRule="exact" w:before="0" w:after="0"/>
        <w:ind w:left="1405" w:right="0" w:hanging="579"/>
        <w:jc w:val="left"/>
        <w:rPr>
          <w:rFonts w:ascii="Wingdings"/>
          <w:color w:val="0E6EC5"/>
          <w:sz w:val="34"/>
        </w:rPr>
      </w:pPr>
      <w:r>
        <w:rPr>
          <w:rFonts w:ascii="Constantia"/>
          <w:sz w:val="40"/>
        </w:rPr>
        <w:t>Programas</w:t>
      </w:r>
      <w:r>
        <w:rPr>
          <w:rFonts w:ascii="Constantia"/>
          <w:spacing w:val="-36"/>
          <w:sz w:val="40"/>
        </w:rPr>
        <w:t> </w:t>
      </w:r>
      <w:r>
        <w:rPr>
          <w:rFonts w:ascii="Constantia"/>
          <w:sz w:val="40"/>
        </w:rPr>
        <w:t>de:</w:t>
      </w:r>
    </w:p>
    <w:p>
      <w:pPr>
        <w:pStyle w:val="ListParagraph"/>
        <w:numPr>
          <w:ilvl w:val="2"/>
          <w:numId w:val="2"/>
        </w:numPr>
        <w:tabs>
          <w:tab w:pos="1837" w:val="left" w:leader="none"/>
          <w:tab w:pos="1838" w:val="left" w:leader="none"/>
        </w:tabs>
        <w:spacing w:line="409" w:lineRule="exact" w:before="0" w:after="0"/>
        <w:ind w:left="1837" w:right="0" w:hanging="578"/>
        <w:jc w:val="left"/>
        <w:rPr>
          <w:rFonts w:ascii="Wingdings" w:hAnsi="Wingdings"/>
          <w:color w:val="009DD9"/>
          <w:sz w:val="24"/>
        </w:rPr>
      </w:pPr>
      <w:r>
        <w:rPr>
          <w:rFonts w:ascii="Constantia" w:hAnsi="Constantia"/>
          <w:sz w:val="34"/>
        </w:rPr>
        <w:t>Motivación,</w:t>
      </w:r>
      <w:r>
        <w:rPr>
          <w:rFonts w:ascii="Constantia" w:hAnsi="Constantia"/>
          <w:spacing w:val="-18"/>
          <w:sz w:val="34"/>
        </w:rPr>
        <w:t> </w:t>
      </w:r>
      <w:r>
        <w:rPr>
          <w:rFonts w:ascii="Constantia" w:hAnsi="Constantia"/>
          <w:sz w:val="34"/>
        </w:rPr>
        <w:t>e</w:t>
      </w:r>
    </w:p>
    <w:p>
      <w:pPr>
        <w:pStyle w:val="ListParagraph"/>
        <w:numPr>
          <w:ilvl w:val="2"/>
          <w:numId w:val="2"/>
        </w:numPr>
        <w:tabs>
          <w:tab w:pos="1837" w:val="left" w:leader="none"/>
          <w:tab w:pos="1838" w:val="left" w:leader="none"/>
        </w:tabs>
        <w:spacing w:line="412" w:lineRule="exact" w:before="0" w:after="0"/>
        <w:ind w:left="1837" w:right="0" w:hanging="578"/>
        <w:jc w:val="left"/>
        <w:rPr>
          <w:rFonts w:ascii="Wingdings"/>
          <w:color w:val="009DD9"/>
          <w:sz w:val="23"/>
        </w:rPr>
      </w:pPr>
      <w:r>
        <w:rPr>
          <w:rFonts w:ascii="Constantia"/>
          <w:sz w:val="34"/>
        </w:rPr>
        <w:t>Incentivos</w:t>
      </w: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rPr>
          <w:rFonts w:ascii="Constantia"/>
          <w:sz w:val="20"/>
        </w:rPr>
      </w:pPr>
    </w:p>
    <w:p>
      <w:pPr>
        <w:pStyle w:val="BodyText"/>
        <w:spacing w:before="9"/>
        <w:rPr>
          <w:rFonts w:ascii="Constantia"/>
          <w:sz w:val="19"/>
        </w:rPr>
      </w:pPr>
    </w:p>
    <w:p>
      <w:pPr>
        <w:spacing w:before="52"/>
        <w:ind w:left="0" w:right="115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11</w:t>
      </w:r>
    </w:p>
    <w:p>
      <w:pPr>
        <w:spacing w:after="0"/>
        <w:jc w:val="right"/>
        <w:rPr>
          <w:rFonts w:ascii="Constantia"/>
          <w:sz w:val="24"/>
        </w:rPr>
        <w:sectPr>
          <w:pgSz w:w="14400" w:h="10800" w:orient="landscape"/>
          <w:pgMar w:top="1000" w:bottom="0" w:left="880" w:right="600"/>
        </w:sectPr>
      </w:pPr>
    </w:p>
    <w:p>
      <w:pPr>
        <w:pStyle w:val="BodyText"/>
        <w:spacing w:before="6"/>
        <w:rPr>
          <w:rFonts w:ascii="Constantia"/>
          <w:sz w:val="15"/>
        </w:rPr>
      </w:pPr>
    </w:p>
    <w:p>
      <w:pPr>
        <w:pStyle w:val="Heading1"/>
        <w:numPr>
          <w:ilvl w:val="0"/>
          <w:numId w:val="2"/>
        </w:numPr>
        <w:tabs>
          <w:tab w:pos="535" w:val="left" w:leader="none"/>
        </w:tabs>
        <w:spacing w:line="240" w:lineRule="auto" w:before="0" w:after="0"/>
        <w:ind w:left="534" w:right="0" w:hanging="430"/>
        <w:jc w:val="left"/>
      </w:pPr>
      <w:r>
        <w:rPr>
          <w:spacing w:val="-3"/>
        </w:rPr>
        <w:t>Verificación </w:t>
      </w:r>
      <w:r>
        <w:rPr/>
        <w:t>del</w:t>
      </w:r>
      <w:r>
        <w:rPr>
          <w:spacing w:val="-16"/>
        </w:rPr>
        <w:t> </w:t>
      </w:r>
      <w:r>
        <w:rPr/>
        <w:t>aprendizaje:</w:t>
      </w:r>
    </w:p>
    <w:p>
      <w:pPr>
        <w:pStyle w:val="BodyText"/>
        <w:spacing w:before="3"/>
        <w:rPr>
          <w:b/>
          <w:sz w:val="54"/>
        </w:rPr>
      </w:pP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40" w:lineRule="auto" w:before="0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z w:val="40"/>
        </w:rPr>
        <w:t>Forma de</w:t>
      </w:r>
      <w:r>
        <w:rPr>
          <w:b/>
          <w:spacing w:val="-13"/>
          <w:sz w:val="40"/>
        </w:rPr>
        <w:t> </w:t>
      </w:r>
      <w:r>
        <w:rPr>
          <w:b/>
          <w:sz w:val="40"/>
        </w:rPr>
        <w:t>evaluación:</w:t>
      </w:r>
    </w:p>
    <w:p>
      <w:pPr>
        <w:pStyle w:val="ListParagraph"/>
        <w:numPr>
          <w:ilvl w:val="2"/>
          <w:numId w:val="2"/>
        </w:numPr>
        <w:tabs>
          <w:tab w:pos="1544" w:val="left" w:leader="none"/>
          <w:tab w:pos="1545" w:val="left" w:leader="none"/>
        </w:tabs>
        <w:spacing w:line="240" w:lineRule="auto" w:before="87" w:after="0"/>
        <w:ind w:left="1544" w:right="0" w:hanging="389"/>
        <w:jc w:val="left"/>
        <w:rPr>
          <w:rFonts w:ascii="Wingdings" w:hAnsi="Wingdings"/>
          <w:color w:val="009DD9"/>
          <w:sz w:val="28"/>
        </w:rPr>
      </w:pPr>
      <w:r>
        <w:rPr>
          <w:sz w:val="40"/>
        </w:rPr>
        <w:t>Exposición por equipo de</w:t>
      </w:r>
      <w:r>
        <w:rPr>
          <w:spacing w:val="-16"/>
          <w:sz w:val="40"/>
        </w:rPr>
        <w:t> </w:t>
      </w:r>
      <w:r>
        <w:rPr>
          <w:sz w:val="40"/>
        </w:rPr>
        <w:t>trabajo</w:t>
      </w:r>
    </w:p>
    <w:p>
      <w:pPr>
        <w:pStyle w:val="ListParagraph"/>
        <w:numPr>
          <w:ilvl w:val="2"/>
          <w:numId w:val="2"/>
        </w:numPr>
        <w:tabs>
          <w:tab w:pos="1544" w:val="left" w:leader="none"/>
          <w:tab w:pos="1545" w:val="left" w:leader="none"/>
        </w:tabs>
        <w:spacing w:line="240" w:lineRule="auto" w:before="88" w:after="0"/>
        <w:ind w:left="1544" w:right="0" w:hanging="389"/>
        <w:jc w:val="left"/>
        <w:rPr>
          <w:rFonts w:ascii="Wingdings" w:hAnsi="Wingdings"/>
          <w:color w:val="009DD9"/>
          <w:sz w:val="28"/>
        </w:rPr>
      </w:pPr>
      <w:r>
        <w:rPr>
          <w:sz w:val="40"/>
        </w:rPr>
        <w:t>Discusión en</w:t>
      </w:r>
      <w:r>
        <w:rPr>
          <w:spacing w:val="-1"/>
          <w:sz w:val="40"/>
        </w:rPr>
        <w:t> </w:t>
      </w:r>
      <w:r>
        <w:rPr>
          <w:spacing w:val="-5"/>
          <w:sz w:val="40"/>
        </w:rPr>
        <w:t>foro</w:t>
      </w:r>
    </w:p>
    <w:p>
      <w:pPr>
        <w:spacing w:before="82"/>
        <w:ind w:left="1517" w:right="8886" w:firstLine="0"/>
        <w:jc w:val="center"/>
        <w:rPr>
          <w:sz w:val="38"/>
        </w:rPr>
      </w:pPr>
      <w:r>
        <w:rPr>
          <w:rFonts w:ascii="Wingdings" w:hAnsi="Wingdings"/>
          <w:color w:val="0AD0D9"/>
          <w:w w:val="90"/>
          <w:sz w:val="24"/>
        </w:rPr>
        <w:t></w:t>
      </w:r>
      <w:r>
        <w:rPr>
          <w:rFonts w:ascii="Times New Roman" w:hAnsi="Times New Roman"/>
          <w:color w:val="0AD0D9"/>
          <w:w w:val="90"/>
          <w:sz w:val="24"/>
        </w:rPr>
        <w:t>     </w:t>
      </w:r>
      <w:r>
        <w:rPr>
          <w:w w:val="90"/>
          <w:sz w:val="38"/>
        </w:rPr>
        <w:t>Coevaluación</w:t>
      </w: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40" w:lineRule="auto" w:before="88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z w:val="40"/>
        </w:rPr>
        <w:t>Criterios de</w:t>
      </w:r>
      <w:r>
        <w:rPr>
          <w:b/>
          <w:spacing w:val="-9"/>
          <w:sz w:val="40"/>
        </w:rPr>
        <w:t> </w:t>
      </w:r>
      <w:r>
        <w:rPr>
          <w:b/>
          <w:sz w:val="40"/>
        </w:rPr>
        <w:t>desempeño:</w:t>
      </w:r>
    </w:p>
    <w:p>
      <w:pPr>
        <w:pStyle w:val="ListParagraph"/>
        <w:numPr>
          <w:ilvl w:val="2"/>
          <w:numId w:val="2"/>
        </w:numPr>
        <w:tabs>
          <w:tab w:pos="2408" w:val="left" w:leader="none"/>
          <w:tab w:pos="2409" w:val="left" w:leader="none"/>
        </w:tabs>
        <w:spacing w:line="240" w:lineRule="auto" w:before="78" w:after="0"/>
        <w:ind w:left="2408" w:right="0" w:hanging="331"/>
        <w:jc w:val="left"/>
        <w:rPr>
          <w:rFonts w:ascii="Wingdings" w:hAnsi="Wingdings"/>
          <w:color w:val="0FCF9B"/>
          <w:sz w:val="23"/>
        </w:rPr>
      </w:pPr>
      <w:r>
        <w:rPr>
          <w:sz w:val="36"/>
        </w:rPr>
        <w:t>Suficiencia  de la</w:t>
      </w:r>
      <w:r>
        <w:rPr>
          <w:spacing w:val="-18"/>
          <w:sz w:val="36"/>
        </w:rPr>
        <w:t> </w:t>
      </w:r>
      <w:r>
        <w:rPr>
          <w:sz w:val="36"/>
        </w:rPr>
        <w:t>información</w:t>
      </w:r>
    </w:p>
    <w:p>
      <w:pPr>
        <w:pStyle w:val="ListParagraph"/>
        <w:numPr>
          <w:ilvl w:val="2"/>
          <w:numId w:val="2"/>
        </w:numPr>
        <w:tabs>
          <w:tab w:pos="2408" w:val="left" w:leader="none"/>
          <w:tab w:pos="2409" w:val="left" w:leader="none"/>
        </w:tabs>
        <w:spacing w:line="240" w:lineRule="auto" w:before="79" w:after="0"/>
        <w:ind w:left="2408" w:right="0" w:hanging="331"/>
        <w:jc w:val="left"/>
        <w:rPr>
          <w:rFonts w:ascii="Wingdings"/>
          <w:color w:val="0FCF9B"/>
          <w:sz w:val="23"/>
        </w:rPr>
      </w:pPr>
      <w:r>
        <w:rPr>
          <w:sz w:val="36"/>
        </w:rPr>
        <w:t>Documentos de</w:t>
      </w:r>
      <w:r>
        <w:rPr>
          <w:spacing w:val="-17"/>
          <w:sz w:val="36"/>
        </w:rPr>
        <w:t> </w:t>
      </w:r>
      <w:r>
        <w:rPr>
          <w:sz w:val="36"/>
        </w:rPr>
        <w:t>trabajo</w:t>
      </w:r>
    </w:p>
    <w:p>
      <w:pPr>
        <w:pStyle w:val="ListParagraph"/>
        <w:numPr>
          <w:ilvl w:val="2"/>
          <w:numId w:val="2"/>
        </w:numPr>
        <w:tabs>
          <w:tab w:pos="2408" w:val="left" w:leader="none"/>
          <w:tab w:pos="2409" w:val="left" w:leader="none"/>
        </w:tabs>
        <w:spacing w:line="240" w:lineRule="auto" w:before="79" w:after="0"/>
        <w:ind w:left="2408" w:right="0" w:hanging="331"/>
        <w:jc w:val="left"/>
        <w:rPr>
          <w:rFonts w:ascii="Wingdings" w:hAnsi="Wingdings"/>
          <w:color w:val="0FCF9B"/>
          <w:sz w:val="23"/>
        </w:rPr>
      </w:pPr>
      <w:r>
        <w:rPr>
          <w:sz w:val="36"/>
        </w:rPr>
        <w:t>Apoyos audiovisuales utilizados en la</w:t>
      </w:r>
      <w:r>
        <w:rPr>
          <w:spacing w:val="-31"/>
          <w:sz w:val="36"/>
        </w:rPr>
        <w:t> </w:t>
      </w:r>
      <w:r>
        <w:rPr>
          <w:sz w:val="36"/>
        </w:rPr>
        <w:t>exposición</w:t>
      </w: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40" w:lineRule="auto" w:before="89" w:after="0"/>
        <w:ind w:left="1112" w:right="0" w:hanging="389"/>
        <w:jc w:val="left"/>
        <w:rPr>
          <w:rFonts w:ascii="Wingdings"/>
          <w:b/>
          <w:color w:val="0E6EC5"/>
          <w:sz w:val="34"/>
        </w:rPr>
      </w:pPr>
      <w:r>
        <w:rPr>
          <w:b/>
          <w:sz w:val="40"/>
        </w:rPr>
        <w:t>Productos</w:t>
      </w:r>
    </w:p>
    <w:p>
      <w:pPr>
        <w:pStyle w:val="ListParagraph"/>
        <w:numPr>
          <w:ilvl w:val="2"/>
          <w:numId w:val="2"/>
        </w:numPr>
        <w:tabs>
          <w:tab w:pos="1544" w:val="left" w:leader="none"/>
          <w:tab w:pos="1545" w:val="left" w:leader="none"/>
        </w:tabs>
        <w:spacing w:line="436" w:lineRule="exact" w:before="78" w:after="0"/>
        <w:ind w:left="1544" w:right="0" w:hanging="389"/>
        <w:jc w:val="left"/>
        <w:rPr>
          <w:rFonts w:ascii="Wingdings" w:hAnsi="Wingdings"/>
          <w:color w:val="009DD9"/>
          <w:sz w:val="25"/>
        </w:rPr>
      </w:pPr>
      <w:r>
        <w:rPr>
          <w:sz w:val="36"/>
        </w:rPr>
        <w:t>Concentrado de información sobre los programas de supervisión,</w:t>
      </w:r>
      <w:r>
        <w:rPr>
          <w:spacing w:val="-49"/>
          <w:sz w:val="36"/>
        </w:rPr>
        <w:t> </w:t>
      </w:r>
      <w:r>
        <w:rPr>
          <w:sz w:val="36"/>
        </w:rPr>
        <w:t>motivación</w:t>
      </w:r>
    </w:p>
    <w:p>
      <w:pPr>
        <w:spacing w:line="436" w:lineRule="exact" w:before="0"/>
        <w:ind w:left="1517" w:right="6610" w:firstLine="0"/>
        <w:jc w:val="center"/>
        <w:rPr>
          <w:sz w:val="36"/>
        </w:rPr>
      </w:pPr>
      <w:r>
        <w:rPr>
          <w:sz w:val="36"/>
        </w:rPr>
        <w:t>e incentivos en forma electrónica</w:t>
      </w: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40" w:lineRule="auto" w:before="89" w:after="0"/>
        <w:ind w:left="1112" w:right="0" w:hanging="389"/>
        <w:jc w:val="left"/>
        <w:rPr>
          <w:rFonts w:ascii="Wingdings" w:hAnsi="Wingdings"/>
          <w:b/>
          <w:color w:val="0E6EC5"/>
          <w:sz w:val="34"/>
        </w:rPr>
      </w:pPr>
      <w:r>
        <w:rPr>
          <w:b/>
          <w:spacing w:val="-3"/>
          <w:sz w:val="40"/>
        </w:rPr>
        <w:t>Herramienta </w:t>
      </w:r>
      <w:r>
        <w:rPr>
          <w:b/>
          <w:sz w:val="40"/>
        </w:rPr>
        <w:t>de</w:t>
      </w:r>
      <w:r>
        <w:rPr>
          <w:b/>
          <w:spacing w:val="12"/>
          <w:sz w:val="40"/>
        </w:rPr>
        <w:t> </w:t>
      </w:r>
      <w:r>
        <w:rPr>
          <w:b/>
          <w:sz w:val="40"/>
        </w:rPr>
        <w:t>calificación</w:t>
      </w:r>
    </w:p>
    <w:p>
      <w:pPr>
        <w:pStyle w:val="ListParagraph"/>
        <w:numPr>
          <w:ilvl w:val="2"/>
          <w:numId w:val="2"/>
        </w:numPr>
        <w:tabs>
          <w:tab w:pos="1544" w:val="left" w:leader="none"/>
          <w:tab w:pos="1545" w:val="left" w:leader="none"/>
        </w:tabs>
        <w:spacing w:line="240" w:lineRule="auto" w:before="78" w:after="0"/>
        <w:ind w:left="1544" w:right="0" w:hanging="389"/>
        <w:jc w:val="left"/>
        <w:rPr>
          <w:rFonts w:ascii="Wingdings"/>
          <w:color w:val="009DD9"/>
          <w:sz w:val="25"/>
        </w:rPr>
      </w:pPr>
      <w:r>
        <w:rPr>
          <w:sz w:val="36"/>
        </w:rPr>
        <w:t>Rubrica</w:t>
      </w: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40" w:lineRule="auto" w:before="89" w:after="0"/>
        <w:ind w:left="1112" w:right="0" w:hanging="389"/>
        <w:jc w:val="left"/>
        <w:rPr>
          <w:rFonts w:ascii="Wingdings"/>
          <w:b/>
          <w:color w:val="0E6EC5"/>
          <w:sz w:val="34"/>
        </w:rPr>
      </w:pPr>
      <w:r>
        <w:rPr>
          <w:b/>
          <w:sz w:val="40"/>
        </w:rPr>
        <w:t>Nivel de</w:t>
      </w:r>
      <w:r>
        <w:rPr>
          <w:b/>
          <w:spacing w:val="-11"/>
          <w:sz w:val="40"/>
        </w:rPr>
        <w:t> </w:t>
      </w:r>
      <w:r>
        <w:rPr>
          <w:b/>
          <w:sz w:val="40"/>
        </w:rPr>
        <w:t>logro</w:t>
      </w:r>
    </w:p>
    <w:p>
      <w:pPr>
        <w:spacing w:after="0" w:line="240" w:lineRule="auto"/>
        <w:jc w:val="left"/>
        <w:rPr>
          <w:rFonts w:ascii="Wingdings"/>
          <w:sz w:val="34"/>
        </w:rPr>
        <w:sectPr>
          <w:pgSz w:w="14400" w:h="10800" w:orient="landscape"/>
          <w:pgMar w:top="1000" w:bottom="0" w:left="760" w:right="600"/>
        </w:sectPr>
      </w:pPr>
    </w:p>
    <w:p>
      <w:pPr>
        <w:pStyle w:val="ListParagraph"/>
        <w:numPr>
          <w:ilvl w:val="2"/>
          <w:numId w:val="2"/>
        </w:numPr>
        <w:tabs>
          <w:tab w:pos="1544" w:val="left" w:leader="none"/>
          <w:tab w:pos="1545" w:val="left" w:leader="none"/>
          <w:tab w:pos="6319" w:val="left" w:leader="none"/>
        </w:tabs>
        <w:spacing w:line="240" w:lineRule="auto" w:before="78" w:after="0"/>
        <w:ind w:left="1544" w:right="0" w:hanging="389"/>
        <w:jc w:val="left"/>
        <w:rPr>
          <w:rFonts w:ascii="Wingdings"/>
          <w:color w:val="009DD9"/>
          <w:sz w:val="25"/>
        </w:rPr>
      </w:pPr>
      <w:r>
        <w:rPr/>
        <w:pict>
          <v:group style="position:absolute;margin-left:-.069398pt;margin-top:0pt;width:720.15pt;height:540pt;mso-position-horizontal-relative:page;mso-position-vertical-relative:page;z-index:-12400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>
          <w:sz w:val="36"/>
        </w:rPr>
        <w:t>Competencia</w:t>
      </w:r>
      <w:r>
        <w:rPr>
          <w:spacing w:val="-19"/>
          <w:sz w:val="36"/>
        </w:rPr>
        <w:t> </w:t>
      </w:r>
      <w:r>
        <w:rPr>
          <w:sz w:val="36"/>
        </w:rPr>
        <w:t>Lograda</w:t>
      </w:r>
      <w:r>
        <w:rPr>
          <w:spacing w:val="3"/>
          <w:sz w:val="36"/>
        </w:rPr>
        <w:t> </w:t>
      </w:r>
      <w:r>
        <w:rPr>
          <w:sz w:val="36"/>
          <w:u w:val="thick"/>
        </w:rPr>
        <w:t> </w:t>
        <w:tab/>
      </w:r>
    </w:p>
    <w:p>
      <w:pPr>
        <w:tabs>
          <w:tab w:pos="5354" w:val="left" w:leader="none"/>
          <w:tab w:pos="6563" w:val="right" w:leader="none"/>
        </w:tabs>
        <w:spacing w:before="78"/>
        <w:ind w:left="214" w:right="0" w:firstLine="0"/>
        <w:jc w:val="left"/>
        <w:rPr>
          <w:rFonts w:ascii="Constantia"/>
          <w:sz w:val="24"/>
        </w:rPr>
      </w:pPr>
      <w:r>
        <w:rPr/>
        <w:br w:type="column"/>
      </w:r>
      <w:r>
        <w:rPr>
          <w:sz w:val="36"/>
        </w:rPr>
        <w:t>Competencia</w:t>
      </w:r>
      <w:r>
        <w:rPr>
          <w:spacing w:val="4"/>
          <w:sz w:val="36"/>
        </w:rPr>
        <w:t> </w:t>
      </w:r>
      <w:r>
        <w:rPr>
          <w:sz w:val="36"/>
        </w:rPr>
        <w:t>en</w:t>
      </w:r>
      <w:r>
        <w:rPr>
          <w:spacing w:val="-1"/>
          <w:sz w:val="36"/>
        </w:rPr>
        <w:t> </w:t>
      </w:r>
      <w:r>
        <w:rPr>
          <w:sz w:val="36"/>
        </w:rPr>
        <w:t>proceso</w:t>
      </w:r>
      <w:r>
        <w:rPr>
          <w:sz w:val="36"/>
          <w:u w:val="thick"/>
        </w:rPr>
        <w:tab/>
      </w:r>
      <w:r>
        <w:rPr>
          <w:rFonts w:ascii="Constantia"/>
          <w:color w:val="045C75"/>
          <w:position w:val="-9"/>
          <w:sz w:val="24"/>
        </w:rPr>
        <w:tab/>
        <w:t>12</w:t>
      </w:r>
    </w:p>
    <w:p>
      <w:pPr>
        <w:spacing w:after="0"/>
        <w:jc w:val="left"/>
        <w:rPr>
          <w:rFonts w:ascii="Constantia"/>
          <w:sz w:val="24"/>
        </w:rPr>
        <w:sectPr>
          <w:type w:val="continuous"/>
          <w:pgSz w:w="14400" w:h="10800" w:orient="landscape"/>
          <w:pgMar w:top="1000" w:bottom="0" w:left="760" w:right="600"/>
          <w:cols w:num="2" w:equalWidth="0">
            <w:col w:w="6320" w:space="40"/>
            <w:col w:w="6680"/>
          </w:cols>
        </w:sectPr>
      </w:pPr>
    </w:p>
    <w:p>
      <w:pPr>
        <w:pStyle w:val="Heading1"/>
        <w:numPr>
          <w:ilvl w:val="0"/>
          <w:numId w:val="2"/>
        </w:numPr>
        <w:tabs>
          <w:tab w:pos="535" w:val="left" w:leader="none"/>
        </w:tabs>
        <w:spacing w:line="619" w:lineRule="exact" w:before="0" w:after="0"/>
        <w:ind w:left="534" w:right="0" w:hanging="430"/>
        <w:jc w:val="left"/>
      </w:pPr>
      <w:r>
        <w:rPr/>
        <w:pict>
          <v:group style="position:absolute;margin-left:-.069398pt;margin-top:0pt;width:720.15pt;height:540pt;mso-position-horizontal-relative:page;mso-position-vertical-relative:page;z-index:-12376" coordorigin="-1,0" coordsize="14403,10800">
            <v:shape style="position:absolute;left:0;top:0;width:14400;height:10800" type="#_x0000_t75" stroked="false">
              <v:imagedata r:id="rId5" o:title=""/>
            </v:shape>
            <v:shape style="position:absolute;left:0;top:2;width:14400;height:1616" type="#_x0000_t75" stroked="false">
              <v:imagedata r:id="rId6" o:title=""/>
            </v:shape>
            <v:shape style="position:absolute;left:6931;top:0;width:7469;height:945" type="#_x0000_t75" stroked="false">
              <v:imagedata r:id="rId7" o:title=""/>
            </v:shape>
            <v:shape style="position:absolute;left:0;top:0;width:14316;height:1606" type="#_x0000_t75" stroked="false">
              <v:imagedata r:id="rId8" o:title=""/>
            </v:shape>
            <v:shape style="position:absolute;left:-1;top:83;width:14403;height:1419" type="#_x0000_t75" stroked="false">
              <v:imagedata r:id="rId9" o:title=""/>
            </v:shape>
            <w10:wrap type="none"/>
          </v:group>
        </w:pict>
      </w:r>
      <w:r>
        <w:rPr/>
        <w:t>Bibliografía</w:t>
      </w:r>
      <w:r>
        <w:rPr>
          <w:spacing w:val="-25"/>
        </w:rPr>
        <w:t> </w:t>
      </w:r>
      <w:r>
        <w:rPr/>
        <w:t>consultada</w:t>
      </w:r>
    </w:p>
    <w:p>
      <w:pPr>
        <w:pStyle w:val="BodyText"/>
        <w:spacing w:before="2"/>
        <w:rPr>
          <w:b/>
          <w:sz w:val="58"/>
        </w:rPr>
      </w:pP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436" w:lineRule="exact" w:before="0" w:after="0"/>
        <w:ind w:left="1112" w:right="0" w:hanging="389"/>
        <w:jc w:val="left"/>
        <w:rPr>
          <w:rFonts w:ascii="Wingdings" w:hAnsi="Wingdings"/>
          <w:color w:val="0E6EC5"/>
          <w:sz w:val="30"/>
        </w:rPr>
      </w:pPr>
      <w:r>
        <w:rPr>
          <w:sz w:val="36"/>
        </w:rPr>
        <w:t>Aguilar  </w:t>
      </w:r>
      <w:r>
        <w:rPr>
          <w:spacing w:val="-4"/>
          <w:sz w:val="36"/>
        </w:rPr>
        <w:t>Valdez  </w:t>
      </w:r>
      <w:r>
        <w:rPr>
          <w:sz w:val="36"/>
        </w:rPr>
        <w:t>A.  y  Colaboradores,  1989,  Administración  Agropecuaria,  </w:t>
      </w:r>
      <w:r>
        <w:rPr>
          <w:spacing w:val="57"/>
          <w:sz w:val="36"/>
        </w:rPr>
        <w:t> </w:t>
      </w:r>
      <w:r>
        <w:rPr>
          <w:sz w:val="36"/>
        </w:rPr>
        <w:t>Ed.</w:t>
      </w:r>
    </w:p>
    <w:p>
      <w:pPr>
        <w:spacing w:line="436" w:lineRule="exact" w:before="0"/>
        <w:ind w:left="1112" w:right="0" w:firstLine="0"/>
        <w:jc w:val="left"/>
        <w:rPr>
          <w:sz w:val="36"/>
        </w:rPr>
      </w:pPr>
      <w:r>
        <w:rPr>
          <w:sz w:val="36"/>
        </w:rPr>
        <w:t>Noriega Editores, México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240" w:lineRule="auto" w:before="79" w:after="0"/>
        <w:ind w:left="1112" w:right="0" w:hanging="389"/>
        <w:jc w:val="left"/>
        <w:rPr>
          <w:rFonts w:ascii="Wingdings" w:hAnsi="Wingdings"/>
          <w:color w:val="0E6EC5"/>
          <w:sz w:val="30"/>
        </w:rPr>
      </w:pPr>
      <w:r>
        <w:rPr>
          <w:sz w:val="36"/>
        </w:rPr>
        <w:t>Fred R., David, 2008, Conceptos de Administración </w:t>
      </w:r>
      <w:r>
        <w:rPr>
          <w:spacing w:val="-3"/>
          <w:sz w:val="36"/>
        </w:rPr>
        <w:t>Estratégica, </w:t>
      </w:r>
      <w:r>
        <w:rPr>
          <w:sz w:val="36"/>
        </w:rPr>
        <w:t>Ed.</w:t>
      </w:r>
      <w:r>
        <w:rPr>
          <w:spacing w:val="-25"/>
          <w:sz w:val="36"/>
        </w:rPr>
        <w:t> </w:t>
      </w:r>
      <w:r>
        <w:rPr>
          <w:spacing w:val="-3"/>
          <w:sz w:val="36"/>
        </w:rPr>
        <w:t>Pearson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432" w:lineRule="exact" w:before="76" w:after="0"/>
        <w:ind w:left="1112" w:right="241" w:hanging="389"/>
        <w:jc w:val="left"/>
        <w:rPr>
          <w:rFonts w:ascii="Wingdings" w:hAnsi="Wingdings"/>
          <w:color w:val="0E6EC5"/>
          <w:sz w:val="30"/>
        </w:rPr>
      </w:pPr>
      <w:r>
        <w:rPr>
          <w:sz w:val="36"/>
        </w:rPr>
        <w:t>Hernández S. 1994, Introducción a la Administración, Un enfoque teórico </w:t>
      </w:r>
      <w:r>
        <w:rPr>
          <w:spacing w:val="-3"/>
          <w:sz w:val="36"/>
        </w:rPr>
        <w:t>práctico, </w:t>
      </w:r>
      <w:r>
        <w:rPr>
          <w:sz w:val="36"/>
        </w:rPr>
        <w:t>Ed. Mc </w:t>
      </w:r>
      <w:r>
        <w:rPr>
          <w:spacing w:val="-3"/>
          <w:sz w:val="36"/>
        </w:rPr>
        <w:t>Graw</w:t>
      </w:r>
      <w:r>
        <w:rPr>
          <w:sz w:val="36"/>
        </w:rPr>
        <w:t> Hill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240" w:lineRule="auto" w:before="89" w:after="0"/>
        <w:ind w:left="1112" w:right="0" w:hanging="389"/>
        <w:jc w:val="left"/>
        <w:rPr>
          <w:rFonts w:ascii="Wingdings" w:hAnsi="Wingdings"/>
          <w:color w:val="0E6EC5"/>
          <w:sz w:val="30"/>
        </w:rPr>
      </w:pPr>
      <w:r>
        <w:rPr>
          <w:spacing w:val="-4"/>
          <w:sz w:val="36"/>
        </w:rPr>
        <w:t>Kay </w:t>
      </w:r>
      <w:r>
        <w:rPr>
          <w:spacing w:val="-3"/>
          <w:sz w:val="36"/>
        </w:rPr>
        <w:t>D., </w:t>
      </w:r>
      <w:r>
        <w:rPr>
          <w:sz w:val="36"/>
        </w:rPr>
        <w:t>Ronald, 1993, Administración Agrícola y Ganadera,  Ed.</w:t>
      </w:r>
      <w:r>
        <w:rPr>
          <w:spacing w:val="-50"/>
          <w:sz w:val="36"/>
        </w:rPr>
        <w:t> </w:t>
      </w:r>
      <w:r>
        <w:rPr>
          <w:sz w:val="36"/>
        </w:rPr>
        <w:t>CECSA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436" w:lineRule="exact" w:before="79" w:after="0"/>
        <w:ind w:left="1112" w:right="0" w:hanging="389"/>
        <w:jc w:val="left"/>
        <w:rPr>
          <w:rFonts w:ascii="Wingdings"/>
          <w:color w:val="0E6EC5"/>
          <w:sz w:val="30"/>
        </w:rPr>
      </w:pPr>
      <w:r>
        <w:rPr>
          <w:rFonts w:ascii="Constantia"/>
          <w:sz w:val="36"/>
        </w:rPr>
        <w:t>Montesinos, </w:t>
      </w:r>
      <w:r>
        <w:rPr>
          <w:rFonts w:ascii="Constantia"/>
          <w:spacing w:val="-14"/>
          <w:sz w:val="36"/>
        </w:rPr>
        <w:t>V., </w:t>
      </w:r>
      <w:r>
        <w:rPr>
          <w:rFonts w:ascii="Constantia"/>
          <w:sz w:val="36"/>
        </w:rPr>
        <w:t>2016, </w:t>
      </w:r>
      <w:r>
        <w:rPr>
          <w:rFonts w:ascii="Constantia"/>
          <w:i/>
          <w:sz w:val="36"/>
        </w:rPr>
        <w:t>Fundamentos de contabilidad financiera</w:t>
      </w:r>
      <w:r>
        <w:rPr>
          <w:rFonts w:ascii="Constantia"/>
          <w:sz w:val="36"/>
        </w:rPr>
        <w:t>.</w:t>
      </w:r>
      <w:r>
        <w:rPr>
          <w:rFonts w:ascii="Constantia"/>
          <w:spacing w:val="-41"/>
          <w:sz w:val="36"/>
        </w:rPr>
        <w:t> </w:t>
      </w:r>
      <w:r>
        <w:rPr>
          <w:rFonts w:ascii="Constantia"/>
          <w:sz w:val="36"/>
        </w:rPr>
        <w:t>Ediciones</w:t>
      </w:r>
    </w:p>
    <w:p>
      <w:pPr>
        <w:spacing w:line="436" w:lineRule="exact" w:before="0"/>
        <w:ind w:left="1112" w:right="0" w:firstLine="0"/>
        <w:jc w:val="left"/>
        <w:rPr>
          <w:rFonts w:ascii="Constantia" w:hAnsi="Constantia"/>
          <w:sz w:val="36"/>
        </w:rPr>
      </w:pPr>
      <w:r>
        <w:rPr>
          <w:rFonts w:ascii="Constantia" w:hAnsi="Constantia"/>
          <w:sz w:val="36"/>
        </w:rPr>
        <w:t>Pirámide.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432" w:lineRule="exact" w:before="76" w:after="0"/>
        <w:ind w:left="1112" w:right="651" w:hanging="389"/>
        <w:jc w:val="left"/>
        <w:rPr>
          <w:rFonts w:ascii="Wingdings" w:hAnsi="Wingdings"/>
          <w:color w:val="0E6EC5"/>
          <w:sz w:val="30"/>
        </w:rPr>
      </w:pPr>
      <w:r>
        <w:rPr>
          <w:rFonts w:ascii="Constantia" w:hAnsi="Constantia"/>
          <w:spacing w:val="-3"/>
          <w:sz w:val="36"/>
        </w:rPr>
        <w:t>Montaño, </w:t>
      </w:r>
      <w:r>
        <w:rPr>
          <w:rFonts w:ascii="Constantia" w:hAnsi="Constantia"/>
          <w:spacing w:val="-5"/>
          <w:sz w:val="36"/>
        </w:rPr>
        <w:t>J. </w:t>
      </w:r>
      <w:r>
        <w:rPr>
          <w:rFonts w:ascii="Constantia" w:hAnsi="Constantia"/>
          <w:sz w:val="36"/>
        </w:rPr>
        <w:t>L. A., </w:t>
      </w:r>
      <w:r>
        <w:rPr>
          <w:rFonts w:ascii="Constantia" w:hAnsi="Constantia"/>
          <w:spacing w:val="-3"/>
          <w:sz w:val="36"/>
        </w:rPr>
        <w:t>Cardoso, </w:t>
      </w:r>
      <w:r>
        <w:rPr>
          <w:rFonts w:ascii="Constantia" w:hAnsi="Constantia"/>
          <w:sz w:val="36"/>
        </w:rPr>
        <w:t>S. M. </w:t>
      </w:r>
      <w:r>
        <w:rPr>
          <w:rFonts w:ascii="Constantia" w:hAnsi="Constantia"/>
          <w:spacing w:val="-3"/>
          <w:sz w:val="36"/>
        </w:rPr>
        <w:t>J., </w:t>
      </w:r>
      <w:r>
        <w:rPr>
          <w:rFonts w:ascii="Constantia" w:hAnsi="Constantia"/>
          <w:sz w:val="36"/>
        </w:rPr>
        <w:t>&amp; Albert, I. R., 2016, </w:t>
      </w:r>
      <w:r>
        <w:rPr>
          <w:rFonts w:ascii="Constantia" w:hAnsi="Constantia"/>
          <w:i/>
          <w:sz w:val="36"/>
        </w:rPr>
        <w:t>Introducción a la </w:t>
      </w:r>
      <w:r>
        <w:rPr>
          <w:rFonts w:ascii="Constantia" w:hAnsi="Constantia"/>
          <w:i/>
          <w:sz w:val="36"/>
        </w:rPr>
        <w:t>contabilidad financiera</w:t>
      </w:r>
      <w:r>
        <w:rPr>
          <w:rFonts w:ascii="Constantia" w:hAnsi="Constantia"/>
          <w:sz w:val="36"/>
        </w:rPr>
        <w:t>. Ediciones</w:t>
      </w:r>
      <w:r>
        <w:rPr>
          <w:rFonts w:ascii="Constantia" w:hAnsi="Constantia"/>
          <w:spacing w:val="-21"/>
          <w:sz w:val="36"/>
        </w:rPr>
        <w:t> </w:t>
      </w:r>
      <w:r>
        <w:rPr>
          <w:rFonts w:ascii="Constantia" w:hAnsi="Constantia"/>
          <w:sz w:val="36"/>
        </w:rPr>
        <w:t>Pirámide.</w:t>
      </w:r>
    </w:p>
    <w:p>
      <w:pPr>
        <w:pStyle w:val="ListParagraph"/>
        <w:numPr>
          <w:ilvl w:val="1"/>
          <w:numId w:val="2"/>
        </w:numPr>
        <w:tabs>
          <w:tab w:pos="1113" w:val="left" w:leader="none"/>
        </w:tabs>
        <w:spacing w:line="235" w:lineRule="auto" w:before="96" w:after="0"/>
        <w:ind w:left="1112" w:right="241" w:hanging="389"/>
        <w:jc w:val="both"/>
        <w:rPr>
          <w:rFonts w:ascii="Wingdings" w:hAnsi="Wingdings"/>
          <w:color w:val="0E6EC5"/>
          <w:sz w:val="30"/>
        </w:rPr>
      </w:pPr>
      <w:r>
        <w:rPr>
          <w:sz w:val="36"/>
        </w:rPr>
        <w:t>Universidad Autónoma Agraria Antonio </w:t>
      </w:r>
      <w:r>
        <w:rPr>
          <w:spacing w:val="-3"/>
          <w:sz w:val="36"/>
        </w:rPr>
        <w:t>Narro, </w:t>
      </w:r>
      <w:r>
        <w:rPr>
          <w:sz w:val="36"/>
        </w:rPr>
        <w:t>División de Ciencias Socioeconómicas, Departamento de Administración Agropecuaria, Apuntes de Administración</w:t>
      </w:r>
      <w:r>
        <w:rPr>
          <w:spacing w:val="-11"/>
          <w:sz w:val="36"/>
        </w:rPr>
        <w:t> </w:t>
      </w:r>
      <w:r>
        <w:rPr>
          <w:sz w:val="36"/>
        </w:rPr>
        <w:t>Agropecuaria,</w:t>
      </w:r>
      <w:r>
        <w:rPr>
          <w:spacing w:val="-9"/>
          <w:sz w:val="36"/>
        </w:rPr>
        <w:t> </w:t>
      </w:r>
      <w:r>
        <w:rPr>
          <w:sz w:val="36"/>
        </w:rPr>
        <w:t>,</w:t>
      </w:r>
      <w:r>
        <w:rPr>
          <w:spacing w:val="-14"/>
          <w:sz w:val="36"/>
        </w:rPr>
        <w:t> </w:t>
      </w:r>
      <w:r>
        <w:rPr>
          <w:sz w:val="36"/>
        </w:rPr>
        <w:t>Buenavista,</w:t>
      </w:r>
      <w:r>
        <w:rPr>
          <w:spacing w:val="-13"/>
          <w:sz w:val="36"/>
        </w:rPr>
        <w:t> </w:t>
      </w:r>
      <w:r>
        <w:rPr>
          <w:sz w:val="36"/>
        </w:rPr>
        <w:t>Saltillo,</w:t>
      </w:r>
      <w:r>
        <w:rPr>
          <w:spacing w:val="-9"/>
          <w:sz w:val="36"/>
        </w:rPr>
        <w:t> </w:t>
      </w:r>
      <w:r>
        <w:rPr>
          <w:sz w:val="36"/>
        </w:rPr>
        <w:t>Coahuila,</w:t>
      </w:r>
      <w:r>
        <w:rPr>
          <w:spacing w:val="-11"/>
          <w:sz w:val="36"/>
        </w:rPr>
        <w:t> </w:t>
      </w:r>
      <w:r>
        <w:rPr>
          <w:sz w:val="36"/>
        </w:rPr>
        <w:t>México</w:t>
      </w:r>
    </w:p>
    <w:p>
      <w:pPr>
        <w:pStyle w:val="ListParagraph"/>
        <w:numPr>
          <w:ilvl w:val="1"/>
          <w:numId w:val="2"/>
        </w:numPr>
        <w:tabs>
          <w:tab w:pos="1112" w:val="left" w:leader="none"/>
          <w:tab w:pos="1113" w:val="left" w:leader="none"/>
        </w:tabs>
        <w:spacing w:line="240" w:lineRule="auto" w:before="81" w:after="0"/>
        <w:ind w:left="1112" w:right="0" w:hanging="389"/>
        <w:jc w:val="left"/>
        <w:rPr>
          <w:rFonts w:ascii="Wingdings" w:hAnsi="Wingdings"/>
          <w:color w:val="0E6EC5"/>
          <w:sz w:val="30"/>
        </w:rPr>
      </w:pPr>
      <w:hyperlink r:id="rId22">
        <w:r>
          <w:rPr>
            <w:sz w:val="36"/>
          </w:rPr>
          <w:t>www.google.com.mx,</w:t>
        </w:r>
      </w:hyperlink>
      <w:r>
        <w:rPr>
          <w:sz w:val="36"/>
        </w:rPr>
        <w:t> Imágenes,</w:t>
      </w:r>
      <w:r>
        <w:rPr>
          <w:spacing w:val="-39"/>
          <w:sz w:val="36"/>
        </w:rPr>
        <w:t> </w:t>
      </w:r>
      <w:r>
        <w:rPr>
          <w:sz w:val="36"/>
        </w:rPr>
        <w:t>2016</w:t>
      </w:r>
    </w:p>
    <w:p>
      <w:pPr>
        <w:pStyle w:val="BodyText"/>
        <w:rPr>
          <w:sz w:val="36"/>
        </w:rPr>
      </w:pPr>
    </w:p>
    <w:p>
      <w:pPr>
        <w:pStyle w:val="BodyText"/>
        <w:rPr>
          <w:sz w:val="36"/>
        </w:rPr>
      </w:pPr>
    </w:p>
    <w:p>
      <w:pPr>
        <w:pStyle w:val="BodyText"/>
        <w:spacing w:before="6"/>
        <w:rPr>
          <w:sz w:val="36"/>
        </w:rPr>
      </w:pPr>
    </w:p>
    <w:p>
      <w:pPr>
        <w:spacing w:before="0"/>
        <w:ind w:left="0" w:right="99" w:firstLine="0"/>
        <w:jc w:val="right"/>
        <w:rPr>
          <w:rFonts w:ascii="Constantia"/>
          <w:sz w:val="24"/>
        </w:rPr>
      </w:pPr>
      <w:r>
        <w:rPr>
          <w:rFonts w:ascii="Constantia"/>
          <w:color w:val="045C75"/>
          <w:sz w:val="24"/>
        </w:rPr>
        <w:t>13</w:t>
      </w:r>
    </w:p>
    <w:sectPr>
      <w:pgSz w:w="14400" w:h="10800" w:orient="landscape"/>
      <w:pgMar w:top="980" w:bottom="0" w:left="76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Constantia">
    <w:altName w:val="Constantia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bullet"/>
      <w:lvlText w:val=""/>
      <w:lvlJc w:val="left"/>
      <w:pPr>
        <w:ind w:left="534" w:hanging="431"/>
      </w:pPr>
      <w:rPr>
        <w:rFonts w:hint="default" w:ascii="Wingdings" w:hAnsi="Wingdings" w:eastAsia="Wingdings" w:cs="Wingdings"/>
        <w:color w:val="0AD0D9"/>
        <w:w w:val="55"/>
        <w:sz w:val="49"/>
        <w:szCs w:val="49"/>
      </w:rPr>
    </w:lvl>
    <w:lvl w:ilvl="1">
      <w:start w:val="1"/>
      <w:numFmt w:val="bullet"/>
      <w:lvlText w:val=""/>
      <w:lvlJc w:val="left"/>
      <w:pPr>
        <w:ind w:left="1112" w:hanging="389"/>
      </w:pPr>
      <w:rPr>
        <w:rFonts w:hint="default"/>
        <w:w w:val="56"/>
      </w:rPr>
    </w:lvl>
    <w:lvl w:ilvl="2">
      <w:start w:val="1"/>
      <w:numFmt w:val="bullet"/>
      <w:lvlText w:val=""/>
      <w:lvlJc w:val="left"/>
      <w:pPr>
        <w:ind w:left="1544" w:hanging="389"/>
      </w:pPr>
      <w:rPr>
        <w:rFonts w:hint="default"/>
        <w:w w:val="55"/>
      </w:rPr>
    </w:lvl>
    <w:lvl w:ilvl="3">
      <w:start w:val="1"/>
      <w:numFmt w:val="bullet"/>
      <w:lvlText w:val="•"/>
      <w:lvlJc w:val="left"/>
      <w:pPr>
        <w:ind w:left="1540" w:hanging="38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40" w:hanging="38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980" w:hanging="38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400" w:hanging="38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349" w:hanging="38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299" w:hanging="389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"/>
      <w:lvlJc w:val="left"/>
      <w:pPr>
        <w:ind w:left="534" w:hanging="430"/>
      </w:pPr>
      <w:rPr>
        <w:rFonts w:hint="default"/>
        <w:w w:val="55"/>
      </w:rPr>
    </w:lvl>
    <w:lvl w:ilvl="1">
      <w:start w:val="1"/>
      <w:numFmt w:val="bullet"/>
      <w:lvlText w:val=""/>
      <w:lvlJc w:val="left"/>
      <w:pPr>
        <w:ind w:left="1122" w:hanging="390"/>
      </w:pPr>
      <w:rPr>
        <w:rFonts w:hint="default"/>
        <w:w w:val="55"/>
      </w:rPr>
    </w:lvl>
    <w:lvl w:ilvl="2">
      <w:start w:val="1"/>
      <w:numFmt w:val="bullet"/>
      <w:lvlText w:val=""/>
      <w:lvlJc w:val="left"/>
      <w:pPr>
        <w:ind w:left="1544" w:hanging="390"/>
      </w:pPr>
      <w:rPr>
        <w:rFonts w:hint="default"/>
        <w:w w:val="56"/>
      </w:rPr>
    </w:lvl>
    <w:lvl w:ilvl="3">
      <w:start w:val="1"/>
      <w:numFmt w:val="bullet"/>
      <w:lvlText w:val="•"/>
      <w:lvlJc w:val="left"/>
      <w:pPr>
        <w:ind w:left="1980" w:hanging="3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25" w:hanging="3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071" w:hanging="3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17" w:hanging="3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162" w:hanging="3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708" w:hanging="390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48"/>
      <w:szCs w:val="48"/>
    </w:rPr>
  </w:style>
  <w:style w:styleId="Heading1" w:type="paragraph">
    <w:name w:val="Heading 1"/>
    <w:basedOn w:val="Normal"/>
    <w:uiPriority w:val="1"/>
    <w:qFormat/>
    <w:pPr>
      <w:ind w:left="534" w:hanging="430"/>
      <w:outlineLvl w:val="1"/>
    </w:pPr>
    <w:rPr>
      <w:rFonts w:ascii="Calibri" w:hAnsi="Calibri" w:eastAsia="Calibri" w:cs="Calibri"/>
      <w:b/>
      <w:bCs/>
      <w:sz w:val="52"/>
      <w:szCs w:val="52"/>
    </w:rPr>
  </w:style>
  <w:style w:styleId="Heading2" w:type="paragraph">
    <w:name w:val="Heading 2"/>
    <w:basedOn w:val="Normal"/>
    <w:uiPriority w:val="1"/>
    <w:qFormat/>
    <w:pPr>
      <w:ind w:left="534" w:hanging="430"/>
      <w:outlineLvl w:val="2"/>
    </w:pPr>
    <w:rPr>
      <w:rFonts w:ascii="Calibri" w:hAnsi="Calibri" w:eastAsia="Calibri" w:cs="Calibri"/>
      <w:sz w:val="52"/>
      <w:szCs w:val="52"/>
    </w:rPr>
  </w:style>
  <w:style w:styleId="ListParagraph" w:type="paragraph">
    <w:name w:val="List Paragraph"/>
    <w:basedOn w:val="Normal"/>
    <w:uiPriority w:val="1"/>
    <w:qFormat/>
    <w:pPr>
      <w:ind w:left="1112" w:hanging="389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hyperlink" Target="http://www.google.com.mx/" TargetMode="External"/><Relationship Id="rId2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</dc:creator>
  <dc:title>Diapositiva 1</dc:title>
  <dcterms:created xsi:type="dcterms:W3CDTF">2017-05-21T06:01:01Z</dcterms:created>
  <dcterms:modified xsi:type="dcterms:W3CDTF">2017-05-21T06:01:01Z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2016-10-12T00:00:00Z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2017-05-21T00:00:00Z</vt:filetime>
  </property>
</Properties>
</file>