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0"/>
        </w:rPr>
      </w:pPr>
    </w:p>
    <w:p>
      <w:pPr>
        <w:pStyle w:val="Heading1"/>
        <w:spacing w:before="70"/>
        <w:ind w:left="4551" w:right="4542"/>
        <w:jc w:val="center"/>
      </w:pPr>
      <w:r>
        <w:rPr/>
        <w:t>APUNTES:</w:t>
      </w:r>
    </w:p>
    <w:p>
      <w:pPr>
        <w:spacing w:line="360" w:lineRule="auto" w:before="199"/>
        <w:ind w:left="356" w:right="345" w:hanging="1"/>
        <w:jc w:val="center"/>
        <w:rPr>
          <w:b/>
          <w:sz w:val="24"/>
        </w:rPr>
      </w:pPr>
      <w:r>
        <w:rPr/>
        <w:pict>
          <v:line style="position:absolute;mso-position-horizontal-relative:page;mso-position-vertical-relative:paragraph;z-index:0;mso-wrap-distance-left:0;mso-wrap-distance-right:0" from="55.200001pt,73.285927pt" to="561.360001pt,73.285927pt" stroked="true" strokeweight=".4799pt" strokecolor="#000000">
            <w10:wrap type="topAndBottom"/>
          </v:line>
        </w:pict>
      </w:r>
      <w:r>
        <w:rPr>
          <w:b/>
          <w:sz w:val="24"/>
        </w:rPr>
        <w:t>REQUISICIÓN DEL FORMATO DE SOLICITUD Y DEL DOCUMENTO TÉCNICO DE INVENCIONES QUE ES NECESARIO INTEGRAR PARA SU PRESENTACIÓN ANTE EL IMPI, MÉXICO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 w:before="69"/>
        <w:ind w:left="152" w:right="169"/>
      </w:pPr>
      <w:r>
        <w:rPr>
          <w:b/>
        </w:rPr>
        <w:t>TITULO. </w:t>
      </w:r>
      <w:r>
        <w:rPr/>
        <w:t>Debe ser un enunciado breve que denote por si mismo la naturaleza de la invención. No se admiten nombres o expresiones de fantasía, indicaciones comerciales o signos distintivos. Por ejemplo:</w:t>
      </w:r>
    </w:p>
    <w:p>
      <w:pPr>
        <w:spacing w:line="360" w:lineRule="auto" w:before="209"/>
        <w:ind w:left="152" w:right="661" w:firstLine="0"/>
        <w:jc w:val="left"/>
        <w:rPr>
          <w:i/>
          <w:sz w:val="24"/>
        </w:rPr>
      </w:pPr>
      <w:r>
        <w:rPr>
          <w:i/>
          <w:sz w:val="24"/>
        </w:rPr>
        <w:t>Patente: “Sistema de limpieza personal que comprende una esponja de baño de malla de </w:t>
      </w:r>
      <w:r>
        <w:rPr>
          <w:i/>
          <w:sz w:val="24"/>
        </w:rPr>
        <w:t>diamante polimérica y un limpiador líquido”</w:t>
      </w:r>
    </w:p>
    <w:p>
      <w:pPr>
        <w:spacing w:line="360" w:lineRule="auto" w:before="122"/>
        <w:ind w:left="152" w:right="275" w:firstLine="0"/>
        <w:jc w:val="left"/>
        <w:rPr>
          <w:i/>
          <w:sz w:val="24"/>
        </w:rPr>
      </w:pPr>
      <w:r>
        <w:rPr>
          <w:i/>
          <w:sz w:val="24"/>
        </w:rPr>
        <w:t>Modelo de utilidad: “Modelo de herramienta de inserción para etiquetas de identificación para </w:t>
      </w:r>
      <w:r>
        <w:rPr>
          <w:i/>
          <w:sz w:val="24"/>
        </w:rPr>
        <w:t>animales”</w:t>
      </w:r>
    </w:p>
    <w:p>
      <w:pPr>
        <w:spacing w:line="463" w:lineRule="auto" w:before="127"/>
        <w:ind w:left="152" w:right="2383" w:firstLine="0"/>
        <w:jc w:val="left"/>
        <w:rPr>
          <w:i/>
          <w:sz w:val="24"/>
        </w:rPr>
      </w:pPr>
      <w:r>
        <w:rPr>
          <w:i/>
          <w:sz w:val="24"/>
        </w:rPr>
        <w:t>Modelo Industrial: “Modelo para un juguete de bloque para construcción” </w:t>
      </w:r>
      <w:r>
        <w:rPr>
          <w:i/>
          <w:sz w:val="24"/>
        </w:rPr>
        <w:t>Dibujo Industrial: “Dibujo industrial aplicable a un tablero para un juguete”</w:t>
      </w:r>
    </w:p>
    <w:p>
      <w:pPr>
        <w:pStyle w:val="BodyText"/>
        <w:rPr>
          <w:i/>
        </w:rPr>
      </w:pPr>
    </w:p>
    <w:p>
      <w:pPr>
        <w:pStyle w:val="BodyText"/>
        <w:rPr>
          <w:i/>
          <w:sz w:val="30"/>
        </w:rPr>
      </w:pPr>
    </w:p>
    <w:p>
      <w:pPr>
        <w:pStyle w:val="Heading1"/>
        <w:spacing w:before="1"/>
        <w:ind w:left="152" w:right="169"/>
      </w:pPr>
      <w:r>
        <w:rPr/>
        <w:t>ESPECIFICACIONES QUE DEBE CONTENER LA DESCRIPCIÓN DE LA INVENCIÓN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350" w:lineRule="auto" w:before="0" w:after="0"/>
        <w:ind w:left="719" w:right="553" w:hanging="567"/>
        <w:jc w:val="left"/>
        <w:rPr>
          <w:sz w:val="24"/>
        </w:rPr>
      </w:pPr>
      <w:r>
        <w:rPr>
          <w:sz w:val="24"/>
        </w:rPr>
        <w:t>Debe de ser clara y completa para informar al público sobre la invención, de tal modo que un experto  en la materia pueda llevarla a la práctica.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350" w:lineRule="auto" w:before="0" w:after="0"/>
        <w:ind w:left="719" w:right="246" w:hanging="567"/>
        <w:jc w:val="left"/>
        <w:rPr>
          <w:sz w:val="24"/>
        </w:rPr>
      </w:pPr>
      <w:r>
        <w:rPr>
          <w:sz w:val="24"/>
        </w:rPr>
        <w:t>Debe ser la base de las reivindicaciones y se utiliza junto con las figuras para interpretar las reivindicaciones.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355" w:lineRule="auto" w:before="2" w:after="0"/>
        <w:ind w:left="719" w:right="606" w:hanging="567"/>
        <w:jc w:val="left"/>
        <w:rPr>
          <w:sz w:val="24"/>
        </w:rPr>
      </w:pPr>
      <w:r>
        <w:rPr>
          <w:sz w:val="24"/>
        </w:rPr>
        <w:t>Define el contexto tecnológico en el que se sitúa la invención (estado de la técnica) y destaca claramente la diferencia entre la tecnología anterior y el aporte o progreso tecnológico que representa la invención.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240" w:lineRule="auto" w:before="112" w:after="0"/>
        <w:ind w:left="719" w:right="0" w:hanging="567"/>
        <w:jc w:val="left"/>
        <w:rPr>
          <w:sz w:val="24"/>
        </w:rPr>
      </w:pPr>
      <w:r>
        <w:rPr>
          <w:sz w:val="24"/>
        </w:rPr>
        <w:t>Exposición resumida del estado de la técnica.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240" w:lineRule="auto" w:before="0" w:after="0"/>
        <w:ind w:left="719" w:right="0" w:hanging="567"/>
        <w:jc w:val="left"/>
        <w:rPr>
          <w:sz w:val="24"/>
        </w:rPr>
      </w:pPr>
      <w:r>
        <w:rPr>
          <w:sz w:val="24"/>
        </w:rPr>
        <w:t>Inconvenientes del estado de la</w:t>
      </w:r>
      <w:r>
        <w:rPr>
          <w:spacing w:val="-1"/>
          <w:sz w:val="24"/>
        </w:rPr>
        <w:t> </w:t>
      </w:r>
      <w:r>
        <w:rPr>
          <w:sz w:val="24"/>
        </w:rPr>
        <w:t>técnica.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240" w:lineRule="auto" w:before="0" w:after="0"/>
        <w:ind w:left="719" w:right="0" w:hanging="567"/>
        <w:jc w:val="left"/>
        <w:rPr>
          <w:sz w:val="24"/>
        </w:rPr>
      </w:pPr>
      <w:r>
        <w:rPr>
          <w:sz w:val="24"/>
        </w:rPr>
        <w:t>Planteamiento del problema técnico.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240" w:lineRule="auto" w:before="0" w:after="0"/>
        <w:ind w:left="719" w:right="0" w:hanging="567"/>
        <w:jc w:val="left"/>
        <w:rPr>
          <w:sz w:val="24"/>
        </w:rPr>
      </w:pPr>
      <w:r>
        <w:rPr>
          <w:sz w:val="24"/>
        </w:rPr>
        <w:t>Solución propuesta por el inventor (reivindicación independiente).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719" w:val="left" w:leader="none"/>
          <w:tab w:pos="720" w:val="left" w:leader="none"/>
        </w:tabs>
        <w:spacing w:line="240" w:lineRule="auto" w:before="0" w:after="0"/>
        <w:ind w:left="719" w:right="0" w:hanging="567"/>
        <w:jc w:val="left"/>
        <w:rPr>
          <w:sz w:val="24"/>
        </w:rPr>
      </w:pPr>
      <w:r>
        <w:rPr>
          <w:sz w:val="24"/>
        </w:rPr>
        <w:t>Indicación del sector técnico.</w:t>
      </w:r>
    </w:p>
    <w:p>
      <w:pPr>
        <w:spacing w:after="0" w:line="240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1900" w:h="16840"/>
          <w:pgMar w:header="877" w:footer="726" w:top="1540" w:bottom="920" w:left="980" w:right="560"/>
          <w:pgNumType w:start="1"/>
        </w:sectPr>
      </w:pP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679" w:val="left" w:leader="none"/>
          <w:tab w:pos="680" w:val="left" w:leader="none"/>
        </w:tabs>
        <w:spacing w:line="355" w:lineRule="auto" w:before="53" w:after="0"/>
        <w:ind w:left="679" w:right="1553" w:hanging="567"/>
        <w:jc w:val="left"/>
        <w:rPr>
          <w:sz w:val="24"/>
        </w:rPr>
      </w:pPr>
      <w:r>
        <w:rPr>
          <w:sz w:val="24"/>
        </w:rPr>
        <w:t>Descripción de otros modos de realización de la invención (reivindicaciones dependientes).</w:t>
      </w:r>
    </w:p>
    <w:p>
      <w:pPr>
        <w:pStyle w:val="ListParagraph"/>
        <w:numPr>
          <w:ilvl w:val="0"/>
          <w:numId w:val="1"/>
        </w:numPr>
        <w:tabs>
          <w:tab w:pos="679" w:val="left" w:leader="none"/>
          <w:tab w:pos="680" w:val="left" w:leader="none"/>
        </w:tabs>
        <w:spacing w:line="240" w:lineRule="auto" w:before="112" w:after="0"/>
        <w:ind w:left="679" w:right="0" w:hanging="567"/>
        <w:jc w:val="left"/>
        <w:rPr>
          <w:sz w:val="24"/>
        </w:rPr>
      </w:pPr>
      <w:r>
        <w:rPr>
          <w:sz w:val="24"/>
        </w:rPr>
        <w:t>Breve explicación de las</w:t>
      </w:r>
      <w:r>
        <w:rPr>
          <w:spacing w:val="-1"/>
          <w:sz w:val="24"/>
        </w:rPr>
        <w:t> </w:t>
      </w:r>
      <w:r>
        <w:rPr>
          <w:sz w:val="24"/>
        </w:rPr>
        <w:t>figuras.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679" w:val="left" w:leader="none"/>
          <w:tab w:pos="680" w:val="left" w:leader="none"/>
        </w:tabs>
        <w:spacing w:line="240" w:lineRule="auto" w:before="0" w:after="0"/>
        <w:ind w:left="679" w:right="0" w:hanging="567"/>
        <w:jc w:val="left"/>
        <w:rPr>
          <w:sz w:val="24"/>
        </w:rPr>
      </w:pPr>
      <w:r>
        <w:rPr>
          <w:sz w:val="24"/>
        </w:rPr>
        <w:t>Exposición detallada de al menos un modo de realizar la invención,</w:t>
      </w:r>
      <w:r>
        <w:rPr>
          <w:spacing w:val="-1"/>
          <w:sz w:val="24"/>
        </w:rPr>
        <w:t> </w:t>
      </w:r>
      <w:r>
        <w:rPr>
          <w:sz w:val="24"/>
        </w:rPr>
        <w:t>ejemplos.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679" w:val="left" w:leader="none"/>
          <w:tab w:pos="680" w:val="left" w:leader="none"/>
        </w:tabs>
        <w:spacing w:line="240" w:lineRule="auto" w:before="0" w:after="0"/>
        <w:ind w:left="679" w:right="0" w:hanging="567"/>
        <w:jc w:val="left"/>
        <w:rPr>
          <w:sz w:val="24"/>
        </w:rPr>
      </w:pPr>
      <w:r>
        <w:rPr>
          <w:sz w:val="24"/>
        </w:rPr>
        <w:t>Posibilidades de aplicación y utilización industrial.</w:t>
      </w:r>
    </w:p>
    <w:p>
      <w:pPr>
        <w:pStyle w:val="BodyText"/>
        <w:spacing w:before="6"/>
        <w:rPr>
          <w:sz w:val="22"/>
        </w:rPr>
      </w:pPr>
    </w:p>
    <w:p>
      <w:pPr>
        <w:pStyle w:val="Heading1"/>
      </w:pPr>
      <w:r>
        <w:rPr/>
        <w:t>SUFICIENCIA DE LA DESCRIPCIÓN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832" w:val="left" w:leader="none"/>
          <w:tab w:pos="833" w:val="left" w:leader="none"/>
        </w:tabs>
        <w:spacing w:line="350" w:lineRule="auto" w:before="0" w:after="0"/>
        <w:ind w:left="832" w:right="1173" w:hanging="360"/>
        <w:jc w:val="left"/>
        <w:rPr>
          <w:sz w:val="24"/>
        </w:rPr>
      </w:pPr>
      <w:r>
        <w:rPr>
          <w:sz w:val="24"/>
        </w:rPr>
        <w:t>La descripción debe de dar todos los elementos técnicos para llevar a cabo la invención.</w:t>
      </w:r>
    </w:p>
    <w:p>
      <w:pPr>
        <w:pStyle w:val="ListParagraph"/>
        <w:numPr>
          <w:ilvl w:val="1"/>
          <w:numId w:val="1"/>
        </w:numPr>
        <w:tabs>
          <w:tab w:pos="832" w:val="left" w:leader="none"/>
          <w:tab w:pos="833" w:val="left" w:leader="none"/>
        </w:tabs>
        <w:spacing w:line="355" w:lineRule="auto" w:before="0" w:after="0"/>
        <w:ind w:left="832" w:right="626" w:hanging="360"/>
        <w:jc w:val="left"/>
        <w:rPr>
          <w:sz w:val="24"/>
        </w:rPr>
      </w:pPr>
      <w:r>
        <w:rPr>
          <w:sz w:val="24"/>
        </w:rPr>
        <w:t>Puede apoyarse en los dibujos que se requieran para comprender la invención, los cuales se presentan en hojas separadas del</w:t>
      </w:r>
      <w:r>
        <w:rPr>
          <w:spacing w:val="-1"/>
          <w:sz w:val="24"/>
        </w:rPr>
        <w:t> </w:t>
      </w:r>
      <w:r>
        <w:rPr>
          <w:sz w:val="24"/>
        </w:rPr>
        <w:t>texto.</w:t>
      </w:r>
    </w:p>
    <w:p>
      <w:pPr>
        <w:pStyle w:val="ListParagraph"/>
        <w:numPr>
          <w:ilvl w:val="1"/>
          <w:numId w:val="1"/>
        </w:numPr>
        <w:tabs>
          <w:tab w:pos="832" w:val="left" w:leader="none"/>
          <w:tab w:pos="833" w:val="left" w:leader="none"/>
        </w:tabs>
        <w:spacing w:line="286" w:lineRule="exact" w:before="0" w:after="0"/>
        <w:ind w:left="832" w:right="0" w:hanging="360"/>
        <w:jc w:val="left"/>
        <w:rPr>
          <w:sz w:val="24"/>
        </w:rPr>
      </w:pPr>
      <w:r>
        <w:rPr>
          <w:sz w:val="24"/>
        </w:rPr>
        <w:t>El deposito de material biológico, sirve como parte de la descripción en si misma.</w:t>
      </w:r>
    </w:p>
    <w:p>
      <w:pPr>
        <w:pStyle w:val="ListParagraph"/>
        <w:numPr>
          <w:ilvl w:val="1"/>
          <w:numId w:val="1"/>
        </w:numPr>
        <w:tabs>
          <w:tab w:pos="832" w:val="left" w:leader="none"/>
          <w:tab w:pos="833" w:val="left" w:leader="none"/>
        </w:tabs>
        <w:spacing w:line="350" w:lineRule="auto" w:before="118" w:after="0"/>
        <w:ind w:left="832" w:right="746" w:hanging="360"/>
        <w:jc w:val="left"/>
        <w:rPr>
          <w:sz w:val="24"/>
        </w:rPr>
      </w:pPr>
      <w:r>
        <w:rPr>
          <w:sz w:val="24"/>
        </w:rPr>
        <w:t>Los ejemplos deben de ser representativos para la invención (diferenciándola del estado de la técnica).</w:t>
      </w:r>
    </w:p>
    <w:p>
      <w:pPr>
        <w:pStyle w:val="Heading1"/>
        <w:spacing w:before="138"/>
      </w:pPr>
      <w:r>
        <w:rPr/>
        <w:t>CARACTERÍSTICAS DE LAS REIVINDICACIONES.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240" w:lineRule="auto" w:before="0" w:after="0"/>
        <w:ind w:left="1246" w:right="0" w:hanging="567"/>
        <w:jc w:val="left"/>
        <w:rPr>
          <w:sz w:val="24"/>
        </w:rPr>
      </w:pPr>
      <w:r>
        <w:rPr>
          <w:sz w:val="24"/>
        </w:rPr>
        <w:t>Son las características esenciales de un producto, proceso o uso.</w:t>
      </w: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240" w:lineRule="auto" w:before="118" w:after="0"/>
        <w:ind w:left="1246" w:right="0" w:hanging="567"/>
        <w:jc w:val="left"/>
        <w:rPr>
          <w:sz w:val="24"/>
        </w:rPr>
      </w:pPr>
      <w:r>
        <w:rPr>
          <w:sz w:val="24"/>
        </w:rPr>
        <w:t>Definen el objeto que protege la</w:t>
      </w:r>
      <w:r>
        <w:rPr>
          <w:spacing w:val="-1"/>
          <w:sz w:val="24"/>
        </w:rPr>
        <w:t> </w:t>
      </w:r>
      <w:r>
        <w:rPr>
          <w:sz w:val="24"/>
        </w:rPr>
        <w:t>patente.</w:t>
      </w: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355" w:lineRule="auto" w:before="118" w:after="0"/>
        <w:ind w:left="1246" w:right="746" w:hanging="567"/>
        <w:jc w:val="left"/>
        <w:rPr>
          <w:sz w:val="24"/>
        </w:rPr>
      </w:pPr>
      <w:r>
        <w:rPr>
          <w:sz w:val="24"/>
        </w:rPr>
        <w:t>Deben de ser claras y completas por si mismas de manera que no excedan lo contenido en la descripción.</w:t>
      </w: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286" w:lineRule="exact" w:before="0" w:after="0"/>
        <w:ind w:left="1246" w:right="0" w:hanging="567"/>
        <w:jc w:val="left"/>
        <w:rPr>
          <w:sz w:val="24"/>
        </w:rPr>
      </w:pPr>
      <w:r>
        <w:rPr>
          <w:sz w:val="24"/>
        </w:rPr>
        <w:t>Deben de referirse a una sola categoría (producto, proceso o uso).</w:t>
      </w: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240" w:lineRule="auto" w:before="118" w:after="0"/>
        <w:ind w:left="1246" w:right="0" w:hanging="567"/>
        <w:jc w:val="left"/>
        <w:rPr>
          <w:sz w:val="24"/>
        </w:rPr>
      </w:pPr>
      <w:r>
        <w:rPr>
          <w:sz w:val="24"/>
        </w:rPr>
        <w:t>Deberán estar limitadas por el estado de la técnica.</w:t>
      </w:r>
    </w:p>
    <w:p>
      <w:pPr>
        <w:pStyle w:val="ListParagraph"/>
        <w:numPr>
          <w:ilvl w:val="2"/>
          <w:numId w:val="1"/>
        </w:numPr>
        <w:tabs>
          <w:tab w:pos="1246" w:val="left" w:leader="none"/>
          <w:tab w:pos="1247" w:val="left" w:leader="none"/>
        </w:tabs>
        <w:spacing w:line="355" w:lineRule="auto" w:before="118" w:after="0"/>
        <w:ind w:left="1246" w:right="105" w:hanging="567"/>
        <w:jc w:val="left"/>
        <w:rPr>
          <w:sz w:val="24"/>
        </w:rPr>
      </w:pPr>
      <w:r>
        <w:rPr>
          <w:sz w:val="24"/>
        </w:rPr>
        <w:t>Su redacción debe responder a que problemas del estado de la técnica soluciona la invención.</w:t>
      </w:r>
    </w:p>
    <w:p>
      <w:pPr>
        <w:spacing w:after="0" w:line="355" w:lineRule="auto"/>
        <w:jc w:val="left"/>
        <w:rPr>
          <w:sz w:val="24"/>
        </w:rPr>
        <w:sectPr>
          <w:pgSz w:w="11900" w:h="16840"/>
          <w:pgMar w:header="877" w:footer="726" w:top="1540" w:bottom="940" w:left="1020" w:right="6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t>RESUMEN DE LA DESCRIPCIÓN DE LA INVENCIÓN.</w:t>
      </w:r>
    </w:p>
    <w:p>
      <w:pPr>
        <w:spacing w:before="117"/>
        <w:ind w:left="112" w:right="0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745488</wp:posOffset>
            </wp:positionH>
            <wp:positionV relativeFrom="paragraph">
              <wp:posOffset>329839</wp:posOffset>
            </wp:positionV>
            <wp:extent cx="6315002" cy="3336131"/>
            <wp:effectExtent l="0" t="0" r="0" b="0"/>
            <wp:wrapTopAndBottom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5002" cy="33361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EJEMPLO DE PATENTE:  Título. SISTEMA DE LIMPIEZA PERSONAL (SIGA, IMPI, 2014)</w:t>
      </w:r>
    </w:p>
    <w:p>
      <w:pPr>
        <w:pStyle w:val="BodyText"/>
        <w:spacing w:before="11"/>
        <w:rPr>
          <w:b/>
          <w:sz w:val="4"/>
        </w:rPr>
      </w:pPr>
    </w:p>
    <w:p>
      <w:pPr>
        <w:pStyle w:val="BodyText"/>
        <w:ind w:left="154"/>
        <w:rPr>
          <w:sz w:val="20"/>
        </w:rPr>
      </w:pPr>
      <w:r>
        <w:rPr>
          <w:sz w:val="20"/>
        </w:rPr>
        <w:drawing>
          <wp:inline distT="0" distB="0" distL="0" distR="0">
            <wp:extent cx="6272630" cy="4304061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2630" cy="4304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900" w:h="16840"/>
          <w:pgMar w:header="877" w:footer="726" w:top="1540" w:bottom="940" w:left="1020" w:right="6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 w:after="1"/>
        <w:rPr>
          <w:b/>
          <w:sz w:val="19"/>
        </w:rPr>
      </w:pPr>
    </w:p>
    <w:p>
      <w:pPr>
        <w:pStyle w:val="BodyText"/>
        <w:ind w:left="862"/>
        <w:rPr>
          <w:sz w:val="20"/>
        </w:rPr>
      </w:pPr>
      <w:r>
        <w:rPr>
          <w:sz w:val="20"/>
        </w:rPr>
        <w:pict>
          <v:group style="width:308.350pt;height:79.05pt;mso-position-horizontal-relative:char;mso-position-vertical-relative:line" coordorigin="0,0" coordsize="6167,1581">
            <v:shape style="position:absolute;left:0;top:0;width:3415;height:1574" type="#_x0000_t75" stroked="false">
              <v:imagedata r:id="rId9" o:title=""/>
            </v:shape>
            <v:shape style="position:absolute;left:3480;top:20;width:2687;height:1560" type="#_x0000_t75" stroked="false">
              <v:imagedata r:id="rId10" o:title=""/>
            </v:shape>
          </v:group>
        </w:pict>
      </w:r>
      <w:r>
        <w:rPr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4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2337436</wp:posOffset>
            </wp:positionH>
            <wp:positionV relativeFrom="paragraph">
              <wp:posOffset>132089</wp:posOffset>
            </wp:positionV>
            <wp:extent cx="3069637" cy="1248441"/>
            <wp:effectExtent l="0" t="0" r="0" b="0"/>
            <wp:wrapTopAndBottom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9637" cy="12484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42" w:lineRule="auto" w:before="198"/>
        <w:ind w:left="112" w:right="1774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745488</wp:posOffset>
            </wp:positionH>
            <wp:positionV relativeFrom="paragraph">
              <wp:posOffset>556222</wp:posOffset>
            </wp:positionV>
            <wp:extent cx="5429612" cy="2548318"/>
            <wp:effectExtent l="0" t="0" r="0" b="0"/>
            <wp:wrapTopAndBottom/>
            <wp:docPr id="7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9612" cy="2548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LA SIGUIENTE INFORMACIÓN SE INCORPORA EN EL APARTADO DE LA DESCRIPCIÓN Y SE PRESENTA EN ANEXOS:</w:t>
      </w:r>
    </w:p>
    <w:p>
      <w:pPr>
        <w:pStyle w:val="BodyText"/>
        <w:spacing w:before="8"/>
        <w:rPr>
          <w:b/>
          <w:sz w:val="5"/>
        </w:rPr>
      </w:pPr>
    </w:p>
    <w:p>
      <w:pPr>
        <w:pStyle w:val="BodyText"/>
        <w:ind w:left="846"/>
        <w:rPr>
          <w:sz w:val="20"/>
        </w:rPr>
      </w:pPr>
      <w:r>
        <w:rPr>
          <w:sz w:val="20"/>
        </w:rPr>
        <w:drawing>
          <wp:inline distT="0" distB="0" distL="0" distR="0">
            <wp:extent cx="5354133" cy="1789557"/>
            <wp:effectExtent l="0" t="0" r="0" b="0"/>
            <wp:docPr id="9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4133" cy="1789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1900" w:h="16840"/>
          <w:pgMar w:header="877" w:footer="726" w:top="1540" w:bottom="940" w:left="1020" w:right="6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7"/>
        </w:rPr>
      </w:pPr>
    </w:p>
    <w:p>
      <w:pPr>
        <w:spacing w:before="69"/>
        <w:ind w:left="112" w:right="0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745488</wp:posOffset>
            </wp:positionH>
            <wp:positionV relativeFrom="paragraph">
              <wp:posOffset>299359</wp:posOffset>
            </wp:positionV>
            <wp:extent cx="5778197" cy="2899505"/>
            <wp:effectExtent l="0" t="0" r="0" b="0"/>
            <wp:wrapTopAndBottom/>
            <wp:docPr id="11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8197" cy="2899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EXPOSICIÓN DETALLADA DE AL MENOS UN MODO DE REALIZAR LA INVENCIÓN:</w:t>
      </w: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0"/>
        </w:rPr>
      </w:pPr>
    </w:p>
    <w:p>
      <w:pPr>
        <w:spacing w:before="1"/>
        <w:ind w:left="112" w:right="0" w:firstLine="0"/>
        <w:jc w:val="left"/>
        <w:rPr>
          <w:b/>
          <w:sz w:val="24"/>
        </w:rPr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745488</wp:posOffset>
            </wp:positionH>
            <wp:positionV relativeFrom="paragraph">
              <wp:posOffset>255262</wp:posOffset>
            </wp:positionV>
            <wp:extent cx="5998394" cy="3691890"/>
            <wp:effectExtent l="0" t="0" r="0" b="0"/>
            <wp:wrapTopAndBottom/>
            <wp:docPr id="13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8394" cy="3691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PLANTEAMIENTO DEL PROBLEMA TÉCNICO</w:t>
      </w:r>
    </w:p>
    <w:p>
      <w:pPr>
        <w:spacing w:after="0"/>
        <w:jc w:val="left"/>
        <w:rPr>
          <w:sz w:val="24"/>
        </w:rPr>
        <w:sectPr>
          <w:pgSz w:w="11900" w:h="16840"/>
          <w:pgMar w:header="877" w:footer="726" w:top="1540" w:bottom="940" w:left="1020" w:right="6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spacing w:before="0"/>
        <w:ind w:left="11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745488</wp:posOffset>
            </wp:positionH>
            <wp:positionV relativeFrom="paragraph">
              <wp:posOffset>254035</wp:posOffset>
            </wp:positionV>
            <wp:extent cx="5375875" cy="3536441"/>
            <wp:effectExtent l="0" t="0" r="0" b="0"/>
            <wp:wrapTopAndBottom/>
            <wp:docPr id="15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0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5875" cy="35364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POSIBILIDADES DE UTILIZACIÓN Y APLICACIÓN INDUSTRIAL</w:t>
      </w:r>
      <w:r>
        <w:rPr>
          <w:sz w:val="24"/>
        </w:rPr>
        <w:t>:</w:t>
      </w:r>
    </w:p>
    <w:p>
      <w:pPr>
        <w:spacing w:before="102" w:after="124"/>
        <w:ind w:left="112" w:right="0" w:firstLine="0"/>
        <w:jc w:val="left"/>
        <w:rPr>
          <w:b/>
          <w:sz w:val="24"/>
        </w:rPr>
      </w:pPr>
      <w:r>
        <w:rPr>
          <w:b/>
          <w:sz w:val="24"/>
        </w:rPr>
        <w:t>REDACCIÓN DE LAS REIVINDICACIONES</w:t>
      </w:r>
    </w:p>
    <w:p>
      <w:pPr>
        <w:pStyle w:val="BodyText"/>
        <w:ind w:left="154"/>
        <w:rPr>
          <w:sz w:val="20"/>
        </w:rPr>
      </w:pPr>
      <w:r>
        <w:rPr>
          <w:sz w:val="20"/>
        </w:rPr>
        <w:drawing>
          <wp:inline distT="0" distB="0" distL="0" distR="0">
            <wp:extent cx="5535828" cy="3689604"/>
            <wp:effectExtent l="0" t="0" r="0" b="0"/>
            <wp:docPr id="17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5828" cy="36896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1900" w:h="16840"/>
      <w:pgMar w:header="877" w:footer="726" w:top="1540" w:bottom="940" w:left="102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7.039978pt;margin-top:793.034119pt;width:10.65pt;height:14pt;mso-position-horizontal-relative:page;mso-position-vertical-relative:page;z-index:-4912" type="#_x0000_t202" filled="false" stroked="false">
          <v:textbox inset="0,0,0,0">
            <w:txbxContent>
              <w:p>
                <w:pPr>
                  <w:pStyle w:val="BodyText"/>
                  <w:spacing w:line="268" w:lineRule="exact"/>
                  <w:ind w:left="40"/>
                  <w:rPr>
                    <w:rFonts w:ascii="Cambria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12.639191pt;margin-top:42.864822pt;width:248.25pt;height:35.4pt;mso-position-horizontal-relative:page;mso-position-vertical-relative:page;z-index:-4936" type="#_x0000_t202" filled="false" stroked="false">
          <v:textbox inset="0,0,0,0">
            <w:txbxContent>
              <w:p>
                <w:pPr>
                  <w:spacing w:line="222" w:lineRule="exact" w:before="0"/>
                  <w:ind w:left="20" w:right="0" w:firstLine="0"/>
                  <w:jc w:val="left"/>
                  <w:rPr>
                    <w:rFonts w:ascii="Cambria"/>
                    <w:b/>
                    <w:sz w:val="19"/>
                  </w:rPr>
                </w:pPr>
                <w:r>
                  <w:rPr>
                    <w:rFonts w:ascii="Cambria"/>
                    <w:b/>
                    <w:w w:val="105"/>
                    <w:sz w:val="19"/>
                  </w:rPr>
                  <w:t>UNIDAD DE APRENDIZAJE: PROPIEDAD INTELECTUAL</w:t>
                </w:r>
              </w:p>
              <w:p>
                <w:pPr>
                  <w:spacing w:line="254" w:lineRule="auto" w:before="12"/>
                  <w:ind w:left="1406" w:right="8" w:firstLine="927"/>
                  <w:jc w:val="left"/>
                  <w:rPr>
                    <w:rFonts w:ascii="Cambria" w:hAnsi="Cambria"/>
                    <w:b/>
                    <w:sz w:val="19"/>
                  </w:rPr>
                </w:pPr>
                <w:r>
                  <w:rPr>
                    <w:rFonts w:ascii="Cambria" w:hAnsi="Cambria"/>
                    <w:b/>
                    <w:w w:val="105"/>
                    <w:sz w:val="19"/>
                  </w:rPr>
                  <w:t>Periodo: 2016A/ Abril, 2016 DOCENTE: MTRA. LAURA GÓMEZ VERA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bullet"/>
      <w:lvlText w:val=""/>
      <w:lvlJc w:val="left"/>
      <w:pPr>
        <w:ind w:left="719" w:hanging="567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"/>
      <w:lvlJc w:val="left"/>
      <w:pPr>
        <w:ind w:left="832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"/>
      <w:lvlJc w:val="left"/>
      <w:pPr>
        <w:ind w:left="1246" w:hanging="567"/>
      </w:pPr>
      <w:rPr>
        <w:rFonts w:hint="default" w:ascii="Symbol" w:hAnsi="Symbol" w:eastAsia="Symbol" w:cs="Symbol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2370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00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30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0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90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20" w:hanging="56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Heading1" w:type="paragraph">
    <w:name w:val="Heading 1"/>
    <w:basedOn w:val="Normal"/>
    <w:uiPriority w:val="1"/>
    <w:qFormat/>
    <w:pPr>
      <w:ind w:left="112"/>
      <w:outlineLvl w:val="1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719" w:hanging="567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2017-05-22T23:10:01Z</dcterms:created>
  <dcterms:modified xsi:type="dcterms:W3CDTF">2017-05-22T23:10:01Z</dcterms:modified>
</cp:coreProperties>
</file>