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jpeg" ContentType="image/jpeg"/>
  <Override PartName="/word/header1.xml" ContentType="application/vnd.openxmlformats-officedocument.wordprocessingml.header+xml"/>
  <Default Extension="png" ContentType="image/png"/>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5"/>
        <w:rPr>
          <w:rFonts w:ascii="Times New Roman"/>
          <w:sz w:val="18"/>
        </w:rPr>
      </w:pPr>
    </w:p>
    <w:p>
      <w:pPr>
        <w:spacing w:line="276" w:lineRule="auto" w:before="55"/>
        <w:ind w:left="3761" w:right="2639" w:hanging="841"/>
        <w:jc w:val="left"/>
        <w:rPr>
          <w:b/>
          <w:sz w:val="36"/>
        </w:rPr>
      </w:pPr>
      <w:r>
        <w:rPr/>
        <w:drawing>
          <wp:anchor distT="0" distB="0" distL="0" distR="0" allowOverlap="1" layoutInCell="1" locked="0" behindDoc="0" simplePos="0" relativeHeight="0">
            <wp:simplePos x="0" y="0"/>
            <wp:positionH relativeFrom="page">
              <wp:posOffset>350520</wp:posOffset>
            </wp:positionH>
            <wp:positionV relativeFrom="paragraph">
              <wp:posOffset>-722479</wp:posOffset>
            </wp:positionV>
            <wp:extent cx="1321054" cy="1166647"/>
            <wp:effectExtent l="0" t="0" r="0" b="0"/>
            <wp:wrapNone/>
            <wp:docPr id="1" name="image1.jpeg" descr=""/>
            <wp:cNvGraphicFramePr>
              <a:graphicFrameLocks noChangeAspect="1"/>
            </wp:cNvGraphicFramePr>
            <a:graphic>
              <a:graphicData uri="http://schemas.openxmlformats.org/drawingml/2006/picture">
                <pic:pic>
                  <pic:nvPicPr>
                    <pic:cNvPr id="2" name="image1.jpeg"/>
                    <pic:cNvPicPr/>
                  </pic:nvPicPr>
                  <pic:blipFill>
                    <a:blip r:embed="rId5" cstate="print"/>
                    <a:stretch>
                      <a:fillRect/>
                    </a:stretch>
                  </pic:blipFill>
                  <pic:spPr>
                    <a:xfrm>
                      <a:off x="0" y="0"/>
                      <a:ext cx="1321054" cy="1166647"/>
                    </a:xfrm>
                    <a:prstGeom prst="rect">
                      <a:avLst/>
                    </a:prstGeom>
                  </pic:spPr>
                </pic:pic>
              </a:graphicData>
            </a:graphic>
          </wp:anchor>
        </w:drawing>
      </w:r>
      <w:r>
        <w:rPr/>
        <w:drawing>
          <wp:anchor distT="0" distB="0" distL="0" distR="0" allowOverlap="1" layoutInCell="1" locked="0" behindDoc="0" simplePos="0" relativeHeight="1048">
            <wp:simplePos x="0" y="0"/>
            <wp:positionH relativeFrom="page">
              <wp:posOffset>6182995</wp:posOffset>
            </wp:positionH>
            <wp:positionV relativeFrom="paragraph">
              <wp:posOffset>-722479</wp:posOffset>
            </wp:positionV>
            <wp:extent cx="1068768" cy="1056284"/>
            <wp:effectExtent l="0" t="0" r="0" b="0"/>
            <wp:wrapNone/>
            <wp:docPr id="3" name="image2.jpeg" descr=""/>
            <wp:cNvGraphicFramePr>
              <a:graphicFrameLocks noChangeAspect="1"/>
            </wp:cNvGraphicFramePr>
            <a:graphic>
              <a:graphicData uri="http://schemas.openxmlformats.org/drawingml/2006/picture">
                <pic:pic>
                  <pic:nvPicPr>
                    <pic:cNvPr id="4" name="image2.jpeg"/>
                    <pic:cNvPicPr/>
                  </pic:nvPicPr>
                  <pic:blipFill>
                    <a:blip r:embed="rId6" cstate="print"/>
                    <a:stretch>
                      <a:fillRect/>
                    </a:stretch>
                  </pic:blipFill>
                  <pic:spPr>
                    <a:xfrm>
                      <a:off x="0" y="0"/>
                      <a:ext cx="1068768" cy="1056284"/>
                    </a:xfrm>
                    <a:prstGeom prst="rect">
                      <a:avLst/>
                    </a:prstGeom>
                  </pic:spPr>
                </pic:pic>
              </a:graphicData>
            </a:graphic>
          </wp:anchor>
        </w:drawing>
      </w:r>
      <w:r>
        <w:rPr>
          <w:b/>
          <w:sz w:val="36"/>
        </w:rPr>
        <w:t>UNIVERSIDAD AUTÓNOMA DEL ESTADO DE MÉXICO</w:t>
      </w:r>
    </w:p>
    <w:p>
      <w:pPr>
        <w:spacing w:before="204"/>
        <w:ind w:left="1533" w:right="1275" w:firstLine="0"/>
        <w:jc w:val="center"/>
        <w:rPr>
          <w:sz w:val="32"/>
        </w:rPr>
      </w:pPr>
      <w:r>
        <w:rPr>
          <w:sz w:val="32"/>
        </w:rPr>
        <w:t>FACULTAD DE LENGUAS</w:t>
      </w:r>
    </w:p>
    <w:p>
      <w:pPr>
        <w:pStyle w:val="BodyText"/>
        <w:rPr>
          <w:sz w:val="32"/>
        </w:rPr>
      </w:pPr>
    </w:p>
    <w:p>
      <w:pPr>
        <w:pStyle w:val="BodyText"/>
        <w:spacing w:before="3"/>
        <w:rPr>
          <w:sz w:val="44"/>
        </w:rPr>
      </w:pPr>
    </w:p>
    <w:p>
      <w:pPr>
        <w:spacing w:line="276" w:lineRule="auto" w:before="0"/>
        <w:ind w:left="1533" w:right="1275" w:firstLine="0"/>
        <w:jc w:val="center"/>
        <w:rPr>
          <w:sz w:val="32"/>
        </w:rPr>
      </w:pPr>
      <w:r>
        <w:rPr>
          <w:sz w:val="32"/>
        </w:rPr>
        <w:t>EL APRENDIZAJE AUTÓNOMO EN LA ENSEÑANZA DE UNA SEGUNDA LENGUA A TRAVÉS DE UN TEXTO LITERARIO</w:t>
      </w:r>
    </w:p>
    <w:p>
      <w:pPr>
        <w:pStyle w:val="BodyText"/>
        <w:rPr>
          <w:sz w:val="32"/>
        </w:rPr>
      </w:pPr>
    </w:p>
    <w:p>
      <w:pPr>
        <w:pStyle w:val="BodyText"/>
        <w:rPr>
          <w:sz w:val="27"/>
        </w:rPr>
      </w:pPr>
    </w:p>
    <w:p>
      <w:pPr>
        <w:spacing w:before="0"/>
        <w:ind w:left="1533" w:right="1272" w:firstLine="0"/>
        <w:jc w:val="center"/>
        <w:rPr>
          <w:sz w:val="36"/>
        </w:rPr>
      </w:pPr>
      <w:r>
        <w:rPr>
          <w:sz w:val="36"/>
        </w:rPr>
        <w:t>TESIS</w:t>
      </w:r>
    </w:p>
    <w:p>
      <w:pPr>
        <w:pStyle w:val="BodyText"/>
        <w:rPr>
          <w:sz w:val="36"/>
        </w:rPr>
      </w:pPr>
    </w:p>
    <w:p>
      <w:pPr>
        <w:pStyle w:val="BodyText"/>
        <w:spacing w:before="4"/>
        <w:rPr>
          <w:sz w:val="45"/>
        </w:rPr>
      </w:pPr>
    </w:p>
    <w:p>
      <w:pPr>
        <w:spacing w:line="408" w:lineRule="auto" w:before="1"/>
        <w:ind w:left="2754" w:right="2495" w:hanging="5"/>
        <w:jc w:val="center"/>
        <w:rPr>
          <w:sz w:val="32"/>
        </w:rPr>
      </w:pPr>
      <w:r>
        <w:rPr>
          <w:sz w:val="32"/>
        </w:rPr>
        <w:t>QUE PARA OBTENER EL GRADO DE MAESTRA EN LINGÜÍSTICA APLICADA PRESENTA</w:t>
      </w:r>
    </w:p>
    <w:p>
      <w:pPr>
        <w:spacing w:before="3"/>
        <w:ind w:left="2541" w:right="0" w:firstLine="0"/>
        <w:jc w:val="left"/>
        <w:rPr>
          <w:sz w:val="32"/>
        </w:rPr>
      </w:pPr>
      <w:r>
        <w:rPr>
          <w:sz w:val="32"/>
        </w:rPr>
        <w:t>L.L.I. LILIA SULEMA BÓRQUEZ MORALES</w:t>
      </w:r>
    </w:p>
    <w:p>
      <w:pPr>
        <w:pStyle w:val="BodyText"/>
        <w:rPr>
          <w:sz w:val="32"/>
        </w:rPr>
      </w:pPr>
    </w:p>
    <w:p>
      <w:pPr>
        <w:pStyle w:val="BodyText"/>
        <w:rPr>
          <w:sz w:val="32"/>
        </w:rPr>
      </w:pPr>
    </w:p>
    <w:p>
      <w:pPr>
        <w:spacing w:before="198"/>
        <w:ind w:left="1533" w:right="1272" w:firstLine="0"/>
        <w:jc w:val="center"/>
        <w:rPr>
          <w:sz w:val="28"/>
        </w:rPr>
      </w:pPr>
      <w:r>
        <w:rPr>
          <w:sz w:val="28"/>
        </w:rPr>
        <w:t>DIRECTORA DE TESIS</w:t>
      </w:r>
    </w:p>
    <w:p>
      <w:pPr>
        <w:spacing w:before="247"/>
        <w:ind w:left="2918" w:right="0" w:firstLine="0"/>
        <w:jc w:val="left"/>
        <w:rPr>
          <w:sz w:val="28"/>
        </w:rPr>
      </w:pPr>
      <w:r>
        <w:rPr>
          <w:sz w:val="28"/>
        </w:rPr>
        <w:t>D. L. CLARA CECILIA URIBE HERNANDEZ</w:t>
      </w:r>
    </w:p>
    <w:p>
      <w:pPr>
        <w:pStyle w:val="BodyText"/>
        <w:rPr>
          <w:sz w:val="28"/>
        </w:rPr>
      </w:pPr>
    </w:p>
    <w:p>
      <w:pPr>
        <w:pStyle w:val="BodyText"/>
        <w:rPr>
          <w:sz w:val="28"/>
        </w:rPr>
      </w:pPr>
    </w:p>
    <w:p>
      <w:pPr>
        <w:tabs>
          <w:tab w:pos="6085" w:val="left" w:leader="none"/>
        </w:tabs>
        <w:spacing w:before="177"/>
        <w:ind w:left="264" w:right="0" w:firstLine="0"/>
        <w:jc w:val="center"/>
        <w:rPr>
          <w:sz w:val="28"/>
        </w:rPr>
      </w:pPr>
      <w:r>
        <w:rPr>
          <w:sz w:val="28"/>
        </w:rPr>
        <w:t>TOLUCA,</w:t>
      </w:r>
      <w:r>
        <w:rPr>
          <w:spacing w:val="-2"/>
          <w:sz w:val="28"/>
        </w:rPr>
        <w:t> </w:t>
      </w:r>
      <w:r>
        <w:rPr>
          <w:sz w:val="28"/>
        </w:rPr>
        <w:t>MÉXICO</w:t>
        <w:tab/>
        <w:t>SEPTIEMBRE</w:t>
      </w:r>
      <w:r>
        <w:rPr>
          <w:spacing w:val="-4"/>
          <w:sz w:val="28"/>
        </w:rPr>
        <w:t> </w:t>
      </w:r>
      <w:r>
        <w:rPr>
          <w:sz w:val="28"/>
        </w:rPr>
        <w:t>2011</w:t>
      </w:r>
    </w:p>
    <w:p>
      <w:pPr>
        <w:spacing w:after="0"/>
        <w:jc w:val="center"/>
        <w:rPr>
          <w:sz w:val="28"/>
        </w:rPr>
        <w:sectPr>
          <w:type w:val="continuous"/>
          <w:pgSz w:w="12240" w:h="15840"/>
          <w:pgMar w:top="900" w:bottom="280" w:left="440" w:right="700"/>
        </w:sectPr>
      </w:pPr>
    </w:p>
    <w:p>
      <w:pPr>
        <w:pStyle w:val="BodyText"/>
        <w:rPr>
          <w:sz w:val="20"/>
        </w:rPr>
      </w:pPr>
    </w:p>
    <w:tbl>
      <w:tblPr>
        <w:tblW w:w="0" w:type="auto"/>
        <w:jc w:val="left"/>
        <w:tblInd w:w="102"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9033"/>
        <w:gridCol w:w="743"/>
      </w:tblGrid>
      <w:tr>
        <w:trPr>
          <w:trHeight w:val="326" w:hRule="exact"/>
        </w:trPr>
        <w:tc>
          <w:tcPr>
            <w:tcW w:w="9033" w:type="dxa"/>
          </w:tcPr>
          <w:p>
            <w:pPr>
              <w:pStyle w:val="TableParagraph"/>
              <w:spacing w:line="245" w:lineRule="exact"/>
              <w:ind w:left="4135" w:right="4044"/>
              <w:jc w:val="center"/>
              <w:rPr>
                <w:b/>
                <w:sz w:val="24"/>
              </w:rPr>
            </w:pPr>
            <w:r>
              <w:rPr>
                <w:b/>
                <w:sz w:val="24"/>
              </w:rPr>
              <w:t>ÍNDICE</w:t>
            </w:r>
          </w:p>
        </w:tc>
        <w:tc>
          <w:tcPr>
            <w:tcW w:w="743" w:type="dxa"/>
          </w:tcPr>
          <w:p>
            <w:pPr/>
          </w:p>
        </w:tc>
      </w:tr>
      <w:tr>
        <w:trPr>
          <w:trHeight w:val="414" w:hRule="exact"/>
        </w:trPr>
        <w:tc>
          <w:tcPr>
            <w:tcW w:w="9033" w:type="dxa"/>
          </w:tcPr>
          <w:p>
            <w:pPr>
              <w:pStyle w:val="TableParagraph"/>
              <w:spacing w:line="240" w:lineRule="auto" w:before="55"/>
              <w:ind w:left="200"/>
              <w:rPr>
                <w:sz w:val="24"/>
              </w:rPr>
            </w:pPr>
            <w:r>
              <w:rPr>
                <w:sz w:val="24"/>
              </w:rPr>
              <w:t>Introducción …………………………………………….……………………………….</w:t>
            </w:r>
          </w:p>
        </w:tc>
        <w:tc>
          <w:tcPr>
            <w:tcW w:w="743" w:type="dxa"/>
          </w:tcPr>
          <w:p>
            <w:pPr>
              <w:pStyle w:val="TableParagraph"/>
              <w:spacing w:line="240" w:lineRule="auto" w:before="55"/>
              <w:ind w:left="0" w:right="201"/>
              <w:jc w:val="right"/>
              <w:rPr>
                <w:sz w:val="24"/>
              </w:rPr>
            </w:pPr>
            <w:r>
              <w:rPr>
                <w:w w:val="99"/>
                <w:sz w:val="24"/>
              </w:rPr>
              <w:t>1</w:t>
            </w:r>
          </w:p>
        </w:tc>
      </w:tr>
      <w:tr>
        <w:trPr>
          <w:trHeight w:val="414" w:hRule="exact"/>
        </w:trPr>
        <w:tc>
          <w:tcPr>
            <w:tcW w:w="9033" w:type="dxa"/>
          </w:tcPr>
          <w:p>
            <w:pPr>
              <w:pStyle w:val="TableParagraph"/>
              <w:spacing w:line="240" w:lineRule="auto" w:before="57"/>
              <w:ind w:left="200"/>
              <w:rPr>
                <w:sz w:val="24"/>
              </w:rPr>
            </w:pPr>
            <w:r>
              <w:rPr>
                <w:sz w:val="24"/>
              </w:rPr>
              <w:t>Capítulo I. Aprendizaje autónomo ………………………………………………………</w:t>
            </w:r>
          </w:p>
        </w:tc>
        <w:tc>
          <w:tcPr>
            <w:tcW w:w="743" w:type="dxa"/>
          </w:tcPr>
          <w:p>
            <w:pPr>
              <w:pStyle w:val="TableParagraph"/>
              <w:spacing w:line="240" w:lineRule="auto" w:before="57"/>
              <w:ind w:left="0" w:right="201"/>
              <w:jc w:val="right"/>
              <w:rPr>
                <w:sz w:val="24"/>
              </w:rPr>
            </w:pPr>
            <w:r>
              <w:rPr>
                <w:w w:val="99"/>
                <w:sz w:val="24"/>
              </w:rPr>
              <w:t>3</w:t>
            </w:r>
          </w:p>
        </w:tc>
      </w:tr>
      <w:tr>
        <w:trPr>
          <w:trHeight w:val="414" w:hRule="exact"/>
        </w:trPr>
        <w:tc>
          <w:tcPr>
            <w:tcW w:w="9033" w:type="dxa"/>
          </w:tcPr>
          <w:p>
            <w:pPr>
              <w:pStyle w:val="TableParagraph"/>
              <w:spacing w:line="240" w:lineRule="auto" w:before="55"/>
              <w:ind w:left="0" w:right="108"/>
              <w:jc w:val="right"/>
              <w:rPr>
                <w:sz w:val="24"/>
              </w:rPr>
            </w:pPr>
            <w:r>
              <w:rPr>
                <w:sz w:val="24"/>
              </w:rPr>
              <w:t>1.1 Aprendizaje ………………………………………………………………………….</w:t>
            </w:r>
          </w:p>
        </w:tc>
        <w:tc>
          <w:tcPr>
            <w:tcW w:w="743" w:type="dxa"/>
          </w:tcPr>
          <w:p>
            <w:pPr>
              <w:pStyle w:val="TableParagraph"/>
              <w:spacing w:line="240" w:lineRule="auto" w:before="55"/>
              <w:ind w:left="0" w:right="201"/>
              <w:jc w:val="right"/>
              <w:rPr>
                <w:sz w:val="24"/>
              </w:rPr>
            </w:pPr>
            <w:r>
              <w:rPr>
                <w:w w:val="99"/>
                <w:sz w:val="24"/>
              </w:rPr>
              <w:t>3</w:t>
            </w:r>
          </w:p>
        </w:tc>
      </w:tr>
      <w:tr>
        <w:trPr>
          <w:trHeight w:val="414" w:hRule="exact"/>
        </w:trPr>
        <w:tc>
          <w:tcPr>
            <w:tcW w:w="9033" w:type="dxa"/>
          </w:tcPr>
          <w:p>
            <w:pPr>
              <w:pStyle w:val="TableParagraph"/>
              <w:spacing w:line="240" w:lineRule="auto" w:before="57"/>
              <w:ind w:left="0" w:right="106"/>
              <w:jc w:val="right"/>
              <w:rPr>
                <w:sz w:val="24"/>
              </w:rPr>
            </w:pPr>
            <w:r>
              <w:rPr>
                <w:sz w:val="24"/>
              </w:rPr>
              <w:t>1.2 Aprendizaje autónomo ………………………….………………………………….</w:t>
            </w:r>
          </w:p>
        </w:tc>
        <w:tc>
          <w:tcPr>
            <w:tcW w:w="743" w:type="dxa"/>
          </w:tcPr>
          <w:p>
            <w:pPr>
              <w:pStyle w:val="TableParagraph"/>
              <w:spacing w:line="240" w:lineRule="auto" w:before="57"/>
              <w:ind w:left="0" w:right="201"/>
              <w:jc w:val="right"/>
              <w:rPr>
                <w:sz w:val="24"/>
              </w:rPr>
            </w:pPr>
            <w:r>
              <w:rPr>
                <w:w w:val="99"/>
                <w:sz w:val="24"/>
              </w:rPr>
              <w:t>9</w:t>
            </w:r>
          </w:p>
        </w:tc>
      </w:tr>
      <w:tr>
        <w:trPr>
          <w:trHeight w:val="414" w:hRule="exact"/>
        </w:trPr>
        <w:tc>
          <w:tcPr>
            <w:tcW w:w="9033" w:type="dxa"/>
          </w:tcPr>
          <w:p>
            <w:pPr>
              <w:pStyle w:val="TableParagraph"/>
              <w:spacing w:line="240" w:lineRule="auto" w:before="55"/>
              <w:ind w:left="401"/>
              <w:rPr>
                <w:sz w:val="24"/>
              </w:rPr>
            </w:pPr>
            <w:r>
              <w:rPr>
                <w:sz w:val="24"/>
              </w:rPr>
              <w:t>1.3 Estilos y estrategias de aprendizaje ………..………………………………….</w:t>
            </w:r>
          </w:p>
        </w:tc>
        <w:tc>
          <w:tcPr>
            <w:tcW w:w="743" w:type="dxa"/>
          </w:tcPr>
          <w:p>
            <w:pPr>
              <w:pStyle w:val="TableParagraph"/>
              <w:spacing w:line="240" w:lineRule="auto" w:before="55"/>
              <w:ind w:left="0" w:right="198"/>
              <w:jc w:val="right"/>
              <w:rPr>
                <w:sz w:val="24"/>
              </w:rPr>
            </w:pPr>
            <w:r>
              <w:rPr>
                <w:sz w:val="24"/>
              </w:rPr>
              <w:t>14</w:t>
            </w:r>
          </w:p>
        </w:tc>
      </w:tr>
      <w:tr>
        <w:trPr>
          <w:trHeight w:val="414" w:hRule="exact"/>
        </w:trPr>
        <w:tc>
          <w:tcPr>
            <w:tcW w:w="9033" w:type="dxa"/>
          </w:tcPr>
          <w:p>
            <w:pPr>
              <w:pStyle w:val="TableParagraph"/>
              <w:spacing w:line="240" w:lineRule="auto" w:before="57"/>
              <w:ind w:left="0" w:right="173"/>
              <w:jc w:val="right"/>
              <w:rPr>
                <w:sz w:val="24"/>
              </w:rPr>
            </w:pPr>
            <w:r>
              <w:rPr>
                <w:sz w:val="24"/>
              </w:rPr>
              <w:t>1.3.1 Estilos de aprendizaje……………………..………………………………….</w:t>
            </w:r>
          </w:p>
        </w:tc>
        <w:tc>
          <w:tcPr>
            <w:tcW w:w="743" w:type="dxa"/>
          </w:tcPr>
          <w:p>
            <w:pPr>
              <w:pStyle w:val="TableParagraph"/>
              <w:spacing w:line="240" w:lineRule="auto" w:before="57"/>
              <w:ind w:left="0" w:right="198"/>
              <w:jc w:val="right"/>
              <w:rPr>
                <w:sz w:val="24"/>
              </w:rPr>
            </w:pPr>
            <w:r>
              <w:rPr>
                <w:sz w:val="24"/>
              </w:rPr>
              <w:t>14</w:t>
            </w:r>
          </w:p>
        </w:tc>
      </w:tr>
      <w:tr>
        <w:trPr>
          <w:trHeight w:val="414" w:hRule="exact"/>
        </w:trPr>
        <w:tc>
          <w:tcPr>
            <w:tcW w:w="9033" w:type="dxa"/>
          </w:tcPr>
          <w:p>
            <w:pPr>
              <w:pStyle w:val="TableParagraph"/>
              <w:spacing w:line="240" w:lineRule="auto" w:before="55"/>
              <w:ind w:left="0" w:right="159"/>
              <w:jc w:val="right"/>
              <w:rPr>
                <w:sz w:val="24"/>
              </w:rPr>
            </w:pPr>
            <w:r>
              <w:rPr>
                <w:sz w:val="24"/>
              </w:rPr>
              <w:t>1.3.2 Estrategias de aprendizaje ……………….………………………………….</w:t>
            </w:r>
          </w:p>
        </w:tc>
        <w:tc>
          <w:tcPr>
            <w:tcW w:w="743" w:type="dxa"/>
          </w:tcPr>
          <w:p>
            <w:pPr>
              <w:pStyle w:val="TableParagraph"/>
              <w:spacing w:line="240" w:lineRule="auto" w:before="55"/>
              <w:ind w:left="0" w:right="198"/>
              <w:jc w:val="right"/>
              <w:rPr>
                <w:sz w:val="24"/>
              </w:rPr>
            </w:pPr>
            <w:r>
              <w:rPr>
                <w:sz w:val="24"/>
              </w:rPr>
              <w:t>15</w:t>
            </w:r>
          </w:p>
        </w:tc>
      </w:tr>
      <w:tr>
        <w:trPr>
          <w:trHeight w:val="414" w:hRule="exact"/>
        </w:trPr>
        <w:tc>
          <w:tcPr>
            <w:tcW w:w="9033" w:type="dxa"/>
          </w:tcPr>
          <w:p>
            <w:pPr>
              <w:pStyle w:val="TableParagraph"/>
              <w:spacing w:line="240" w:lineRule="auto" w:before="57"/>
              <w:ind w:left="0" w:right="146"/>
              <w:jc w:val="right"/>
              <w:rPr>
                <w:sz w:val="24"/>
              </w:rPr>
            </w:pPr>
            <w:r>
              <w:rPr>
                <w:sz w:val="24"/>
              </w:rPr>
              <w:t>1.3.3. Vínculo entre estrategias de aprendizaje .…………………………………</w:t>
            </w:r>
          </w:p>
        </w:tc>
        <w:tc>
          <w:tcPr>
            <w:tcW w:w="743" w:type="dxa"/>
          </w:tcPr>
          <w:p>
            <w:pPr>
              <w:pStyle w:val="TableParagraph"/>
              <w:spacing w:line="240" w:lineRule="auto" w:before="57"/>
              <w:ind w:left="0" w:right="198"/>
              <w:jc w:val="right"/>
              <w:rPr>
                <w:sz w:val="24"/>
              </w:rPr>
            </w:pPr>
            <w:r>
              <w:rPr>
                <w:sz w:val="24"/>
              </w:rPr>
              <w:t>16</w:t>
            </w:r>
          </w:p>
        </w:tc>
      </w:tr>
      <w:tr>
        <w:trPr>
          <w:trHeight w:val="414" w:hRule="exact"/>
        </w:trPr>
        <w:tc>
          <w:tcPr>
            <w:tcW w:w="9033" w:type="dxa"/>
          </w:tcPr>
          <w:p>
            <w:pPr>
              <w:pStyle w:val="TableParagraph"/>
              <w:spacing w:line="240" w:lineRule="auto" w:before="55"/>
              <w:ind w:left="200"/>
              <w:rPr>
                <w:sz w:val="24"/>
              </w:rPr>
            </w:pPr>
            <w:r>
              <w:rPr>
                <w:sz w:val="24"/>
              </w:rPr>
              <w:t>Capítulo II. Nivel de lengua inglesa ………………….………………………………….</w:t>
            </w:r>
          </w:p>
        </w:tc>
        <w:tc>
          <w:tcPr>
            <w:tcW w:w="743" w:type="dxa"/>
          </w:tcPr>
          <w:p>
            <w:pPr>
              <w:pStyle w:val="TableParagraph"/>
              <w:spacing w:line="240" w:lineRule="auto" w:before="55"/>
              <w:ind w:left="0" w:right="198"/>
              <w:jc w:val="right"/>
              <w:rPr>
                <w:sz w:val="24"/>
              </w:rPr>
            </w:pPr>
            <w:r>
              <w:rPr>
                <w:sz w:val="24"/>
              </w:rPr>
              <w:t>19</w:t>
            </w:r>
          </w:p>
        </w:tc>
      </w:tr>
      <w:tr>
        <w:trPr>
          <w:trHeight w:val="414" w:hRule="exact"/>
        </w:trPr>
        <w:tc>
          <w:tcPr>
            <w:tcW w:w="9033" w:type="dxa"/>
          </w:tcPr>
          <w:p>
            <w:pPr>
              <w:pStyle w:val="TableParagraph"/>
              <w:spacing w:line="240" w:lineRule="auto" w:before="57"/>
              <w:ind w:left="401"/>
              <w:rPr>
                <w:sz w:val="24"/>
              </w:rPr>
            </w:pPr>
            <w:r>
              <w:rPr>
                <w:sz w:val="24"/>
              </w:rPr>
              <w:t>2.1 Definición de la lengua y su nivel ………………………………………………..</w:t>
            </w:r>
          </w:p>
        </w:tc>
        <w:tc>
          <w:tcPr>
            <w:tcW w:w="743" w:type="dxa"/>
          </w:tcPr>
          <w:p>
            <w:pPr>
              <w:pStyle w:val="TableParagraph"/>
              <w:spacing w:line="240" w:lineRule="auto" w:before="57"/>
              <w:ind w:left="0" w:right="198"/>
              <w:jc w:val="right"/>
              <w:rPr>
                <w:sz w:val="24"/>
              </w:rPr>
            </w:pPr>
            <w:r>
              <w:rPr>
                <w:sz w:val="24"/>
              </w:rPr>
              <w:t>19</w:t>
            </w:r>
          </w:p>
        </w:tc>
      </w:tr>
      <w:tr>
        <w:trPr>
          <w:trHeight w:val="414" w:hRule="exact"/>
        </w:trPr>
        <w:tc>
          <w:tcPr>
            <w:tcW w:w="9033" w:type="dxa"/>
          </w:tcPr>
          <w:p>
            <w:pPr>
              <w:pStyle w:val="TableParagraph"/>
              <w:spacing w:line="240" w:lineRule="auto" w:before="55"/>
              <w:ind w:left="401"/>
              <w:rPr>
                <w:sz w:val="24"/>
              </w:rPr>
            </w:pPr>
            <w:r>
              <w:rPr>
                <w:sz w:val="24"/>
              </w:rPr>
              <w:t>2.2  Medición del nivel de lengua ………………………………………………….</w:t>
            </w:r>
          </w:p>
        </w:tc>
        <w:tc>
          <w:tcPr>
            <w:tcW w:w="743" w:type="dxa"/>
          </w:tcPr>
          <w:p>
            <w:pPr>
              <w:pStyle w:val="TableParagraph"/>
              <w:spacing w:line="240" w:lineRule="auto" w:before="55"/>
              <w:ind w:left="0" w:right="198"/>
              <w:jc w:val="right"/>
              <w:rPr>
                <w:sz w:val="24"/>
              </w:rPr>
            </w:pPr>
            <w:r>
              <w:rPr>
                <w:sz w:val="24"/>
              </w:rPr>
              <w:t>21</w:t>
            </w:r>
          </w:p>
        </w:tc>
      </w:tr>
      <w:tr>
        <w:trPr>
          <w:trHeight w:val="414" w:hRule="exact"/>
        </w:trPr>
        <w:tc>
          <w:tcPr>
            <w:tcW w:w="9033" w:type="dxa"/>
          </w:tcPr>
          <w:p>
            <w:pPr>
              <w:pStyle w:val="TableParagraph"/>
              <w:spacing w:line="240" w:lineRule="auto" w:before="57"/>
              <w:ind w:left="0" w:right="147"/>
              <w:jc w:val="right"/>
              <w:rPr>
                <w:sz w:val="24"/>
              </w:rPr>
            </w:pPr>
            <w:r>
              <w:rPr>
                <w:sz w:val="24"/>
              </w:rPr>
              <w:t>2.2.1 Significado …………………………………..………………………………….</w:t>
            </w:r>
          </w:p>
        </w:tc>
        <w:tc>
          <w:tcPr>
            <w:tcW w:w="743" w:type="dxa"/>
          </w:tcPr>
          <w:p>
            <w:pPr>
              <w:pStyle w:val="TableParagraph"/>
              <w:spacing w:line="240" w:lineRule="auto" w:before="57"/>
              <w:ind w:left="0" w:right="198"/>
              <w:jc w:val="right"/>
              <w:rPr>
                <w:sz w:val="24"/>
              </w:rPr>
            </w:pPr>
            <w:r>
              <w:rPr>
                <w:sz w:val="24"/>
              </w:rPr>
              <w:t>21</w:t>
            </w:r>
          </w:p>
        </w:tc>
      </w:tr>
      <w:tr>
        <w:trPr>
          <w:trHeight w:val="414" w:hRule="exact"/>
        </w:trPr>
        <w:tc>
          <w:tcPr>
            <w:tcW w:w="9033" w:type="dxa"/>
          </w:tcPr>
          <w:p>
            <w:pPr>
              <w:pStyle w:val="TableParagraph"/>
              <w:spacing w:line="240" w:lineRule="auto" w:before="55"/>
              <w:ind w:left="0" w:right="173"/>
              <w:jc w:val="right"/>
              <w:rPr>
                <w:sz w:val="24"/>
              </w:rPr>
            </w:pPr>
            <w:r>
              <w:rPr>
                <w:sz w:val="24"/>
              </w:rPr>
              <w:t>2.2.2 Instrumentos ……………………………….…………………………………..</w:t>
            </w:r>
          </w:p>
        </w:tc>
        <w:tc>
          <w:tcPr>
            <w:tcW w:w="743" w:type="dxa"/>
          </w:tcPr>
          <w:p>
            <w:pPr>
              <w:pStyle w:val="TableParagraph"/>
              <w:spacing w:line="240" w:lineRule="auto" w:before="55"/>
              <w:ind w:left="0" w:right="198"/>
              <w:jc w:val="right"/>
              <w:rPr>
                <w:sz w:val="24"/>
              </w:rPr>
            </w:pPr>
            <w:r>
              <w:rPr>
                <w:sz w:val="24"/>
              </w:rPr>
              <w:t>22</w:t>
            </w:r>
          </w:p>
        </w:tc>
      </w:tr>
      <w:tr>
        <w:trPr>
          <w:trHeight w:val="414" w:hRule="exact"/>
        </w:trPr>
        <w:tc>
          <w:tcPr>
            <w:tcW w:w="9033" w:type="dxa"/>
          </w:tcPr>
          <w:p>
            <w:pPr>
              <w:pStyle w:val="TableParagraph"/>
              <w:spacing w:line="240" w:lineRule="auto" w:before="57"/>
              <w:ind w:left="0" w:right="147"/>
              <w:jc w:val="right"/>
              <w:rPr>
                <w:sz w:val="24"/>
              </w:rPr>
            </w:pPr>
            <w:r>
              <w:rPr>
                <w:sz w:val="24"/>
              </w:rPr>
              <w:t>2.2.2.1 Opciones …………………………………………………………………..</w:t>
            </w:r>
          </w:p>
        </w:tc>
        <w:tc>
          <w:tcPr>
            <w:tcW w:w="743" w:type="dxa"/>
          </w:tcPr>
          <w:p>
            <w:pPr>
              <w:pStyle w:val="TableParagraph"/>
              <w:spacing w:line="240" w:lineRule="auto" w:before="57"/>
              <w:ind w:left="0" w:right="198"/>
              <w:jc w:val="right"/>
              <w:rPr>
                <w:sz w:val="24"/>
              </w:rPr>
            </w:pPr>
            <w:r>
              <w:rPr>
                <w:sz w:val="24"/>
              </w:rPr>
              <w:t>23</w:t>
            </w:r>
          </w:p>
        </w:tc>
      </w:tr>
      <w:tr>
        <w:trPr>
          <w:trHeight w:val="414" w:hRule="exact"/>
        </w:trPr>
        <w:tc>
          <w:tcPr>
            <w:tcW w:w="9033" w:type="dxa"/>
          </w:tcPr>
          <w:p>
            <w:pPr>
              <w:pStyle w:val="TableParagraph"/>
              <w:spacing w:line="240" w:lineRule="auto" w:before="55"/>
              <w:ind w:left="0" w:right="175"/>
              <w:jc w:val="right"/>
              <w:rPr>
                <w:sz w:val="24"/>
              </w:rPr>
            </w:pPr>
            <w:r>
              <w:rPr>
                <w:sz w:val="24"/>
              </w:rPr>
              <w:t>2.2.2.2 Elección de TOEFL ………………………………………………………</w:t>
            </w:r>
          </w:p>
        </w:tc>
        <w:tc>
          <w:tcPr>
            <w:tcW w:w="743" w:type="dxa"/>
          </w:tcPr>
          <w:p>
            <w:pPr>
              <w:pStyle w:val="TableParagraph"/>
              <w:spacing w:line="240" w:lineRule="auto" w:before="55"/>
              <w:ind w:left="0" w:right="198"/>
              <w:jc w:val="right"/>
              <w:rPr>
                <w:sz w:val="24"/>
              </w:rPr>
            </w:pPr>
            <w:r>
              <w:rPr>
                <w:sz w:val="24"/>
              </w:rPr>
              <w:t>35</w:t>
            </w:r>
          </w:p>
        </w:tc>
      </w:tr>
      <w:tr>
        <w:trPr>
          <w:trHeight w:val="414" w:hRule="exact"/>
        </w:trPr>
        <w:tc>
          <w:tcPr>
            <w:tcW w:w="9033" w:type="dxa"/>
          </w:tcPr>
          <w:p>
            <w:pPr>
              <w:pStyle w:val="TableParagraph"/>
              <w:spacing w:line="240" w:lineRule="auto" w:before="57"/>
              <w:ind w:left="200"/>
              <w:rPr>
                <w:sz w:val="24"/>
              </w:rPr>
            </w:pPr>
            <w:r>
              <w:rPr>
                <w:sz w:val="24"/>
              </w:rPr>
              <w:t>Capítulo III. El texto literario en el proceso de enseñanza / aprendizaje de lenguas</w:t>
            </w:r>
          </w:p>
        </w:tc>
        <w:tc>
          <w:tcPr>
            <w:tcW w:w="743" w:type="dxa"/>
          </w:tcPr>
          <w:p>
            <w:pPr>
              <w:pStyle w:val="TableParagraph"/>
              <w:spacing w:line="240" w:lineRule="auto" w:before="57"/>
              <w:ind w:left="0" w:right="198"/>
              <w:jc w:val="right"/>
              <w:rPr>
                <w:sz w:val="24"/>
              </w:rPr>
            </w:pPr>
            <w:r>
              <w:rPr>
                <w:sz w:val="24"/>
              </w:rPr>
              <w:t>37</w:t>
            </w:r>
          </w:p>
        </w:tc>
      </w:tr>
      <w:tr>
        <w:trPr>
          <w:trHeight w:val="412" w:hRule="exact"/>
        </w:trPr>
        <w:tc>
          <w:tcPr>
            <w:tcW w:w="9033" w:type="dxa"/>
          </w:tcPr>
          <w:p>
            <w:pPr>
              <w:pStyle w:val="TableParagraph"/>
              <w:spacing w:line="240" w:lineRule="auto" w:before="56"/>
              <w:ind w:left="401"/>
              <w:rPr>
                <w:sz w:val="24"/>
              </w:rPr>
            </w:pPr>
            <w:r>
              <w:rPr>
                <w:sz w:val="24"/>
              </w:rPr>
              <w:t>3.1 Porqué un texto literario …………………………………………………………..</w:t>
            </w:r>
          </w:p>
        </w:tc>
        <w:tc>
          <w:tcPr>
            <w:tcW w:w="743" w:type="dxa"/>
          </w:tcPr>
          <w:p>
            <w:pPr>
              <w:pStyle w:val="TableParagraph"/>
              <w:spacing w:line="240" w:lineRule="auto" w:before="56"/>
              <w:ind w:left="0" w:right="198"/>
              <w:jc w:val="right"/>
              <w:rPr>
                <w:sz w:val="24"/>
              </w:rPr>
            </w:pPr>
            <w:r>
              <w:rPr>
                <w:sz w:val="24"/>
              </w:rPr>
              <w:t>37</w:t>
            </w:r>
          </w:p>
        </w:tc>
      </w:tr>
      <w:tr>
        <w:trPr>
          <w:trHeight w:val="415" w:hRule="exact"/>
        </w:trPr>
        <w:tc>
          <w:tcPr>
            <w:tcW w:w="9033" w:type="dxa"/>
          </w:tcPr>
          <w:p>
            <w:pPr>
              <w:pStyle w:val="TableParagraph"/>
              <w:spacing w:line="240" w:lineRule="auto" w:before="54"/>
              <w:ind w:left="0" w:right="157"/>
              <w:jc w:val="right"/>
              <w:rPr>
                <w:sz w:val="24"/>
              </w:rPr>
            </w:pPr>
            <w:r>
              <w:rPr>
                <w:sz w:val="24"/>
              </w:rPr>
              <w:t>3.2  </w:t>
            </w:r>
            <w:r>
              <w:rPr>
                <w:i/>
                <w:sz w:val="24"/>
              </w:rPr>
              <w:t>Sylphs, finding the path </w:t>
            </w:r>
            <w:r>
              <w:rPr>
                <w:sz w:val="24"/>
              </w:rPr>
              <w:t>………………………………………………………......</w:t>
            </w:r>
          </w:p>
        </w:tc>
        <w:tc>
          <w:tcPr>
            <w:tcW w:w="743" w:type="dxa"/>
          </w:tcPr>
          <w:p>
            <w:pPr>
              <w:pStyle w:val="TableParagraph"/>
              <w:spacing w:line="240" w:lineRule="auto" w:before="57"/>
              <w:ind w:left="0" w:right="198"/>
              <w:jc w:val="right"/>
              <w:rPr>
                <w:sz w:val="24"/>
              </w:rPr>
            </w:pPr>
            <w:r>
              <w:rPr>
                <w:sz w:val="24"/>
              </w:rPr>
              <w:t>40</w:t>
            </w:r>
          </w:p>
        </w:tc>
      </w:tr>
      <w:tr>
        <w:trPr>
          <w:trHeight w:val="414" w:hRule="exact"/>
        </w:trPr>
        <w:tc>
          <w:tcPr>
            <w:tcW w:w="9033" w:type="dxa"/>
          </w:tcPr>
          <w:p>
            <w:pPr>
              <w:pStyle w:val="TableParagraph"/>
              <w:spacing w:line="240" w:lineRule="auto" w:before="57"/>
              <w:ind w:left="0" w:right="120"/>
              <w:jc w:val="right"/>
              <w:rPr>
                <w:sz w:val="24"/>
              </w:rPr>
            </w:pPr>
            <w:r>
              <w:rPr>
                <w:sz w:val="24"/>
              </w:rPr>
              <w:t>3.3  Justificación del texto………………………………………………………………</w:t>
            </w:r>
          </w:p>
        </w:tc>
        <w:tc>
          <w:tcPr>
            <w:tcW w:w="743" w:type="dxa"/>
          </w:tcPr>
          <w:p>
            <w:pPr>
              <w:pStyle w:val="TableParagraph"/>
              <w:spacing w:line="240" w:lineRule="auto" w:before="57"/>
              <w:ind w:left="0" w:right="198"/>
              <w:jc w:val="right"/>
              <w:rPr>
                <w:sz w:val="24"/>
              </w:rPr>
            </w:pPr>
            <w:r>
              <w:rPr>
                <w:sz w:val="24"/>
              </w:rPr>
              <w:t>44</w:t>
            </w:r>
          </w:p>
        </w:tc>
      </w:tr>
      <w:tr>
        <w:trPr>
          <w:trHeight w:val="414" w:hRule="exact"/>
        </w:trPr>
        <w:tc>
          <w:tcPr>
            <w:tcW w:w="9033" w:type="dxa"/>
          </w:tcPr>
          <w:p>
            <w:pPr>
              <w:pStyle w:val="TableParagraph"/>
              <w:spacing w:line="240" w:lineRule="auto" w:before="55"/>
              <w:ind w:left="0" w:right="106"/>
              <w:jc w:val="right"/>
              <w:rPr>
                <w:sz w:val="24"/>
              </w:rPr>
            </w:pPr>
            <w:r>
              <w:rPr>
                <w:sz w:val="24"/>
              </w:rPr>
              <w:t>3.4  El texto literario y el nivel de lengua ………….………………………………….</w:t>
            </w:r>
          </w:p>
        </w:tc>
        <w:tc>
          <w:tcPr>
            <w:tcW w:w="743" w:type="dxa"/>
          </w:tcPr>
          <w:p>
            <w:pPr>
              <w:pStyle w:val="TableParagraph"/>
              <w:spacing w:line="240" w:lineRule="auto" w:before="55"/>
              <w:ind w:left="0" w:right="198"/>
              <w:jc w:val="right"/>
              <w:rPr>
                <w:sz w:val="24"/>
              </w:rPr>
            </w:pPr>
            <w:r>
              <w:rPr>
                <w:sz w:val="24"/>
              </w:rPr>
              <w:t>46</w:t>
            </w:r>
          </w:p>
        </w:tc>
      </w:tr>
      <w:tr>
        <w:trPr>
          <w:trHeight w:val="414" w:hRule="exact"/>
        </w:trPr>
        <w:tc>
          <w:tcPr>
            <w:tcW w:w="9033" w:type="dxa"/>
          </w:tcPr>
          <w:p>
            <w:pPr>
              <w:pStyle w:val="TableParagraph"/>
              <w:spacing w:line="240" w:lineRule="auto" w:before="57"/>
              <w:ind w:left="0" w:right="132"/>
              <w:jc w:val="right"/>
              <w:rPr>
                <w:sz w:val="24"/>
              </w:rPr>
            </w:pPr>
            <w:r>
              <w:rPr>
                <w:sz w:val="24"/>
              </w:rPr>
              <w:t>3.4.1 Cómo se ajustó el texto al nivel de lengua ………………………………….</w:t>
            </w:r>
          </w:p>
        </w:tc>
        <w:tc>
          <w:tcPr>
            <w:tcW w:w="743" w:type="dxa"/>
          </w:tcPr>
          <w:p>
            <w:pPr>
              <w:pStyle w:val="TableParagraph"/>
              <w:spacing w:line="240" w:lineRule="auto" w:before="57"/>
              <w:ind w:left="0" w:right="198"/>
              <w:jc w:val="right"/>
              <w:rPr>
                <w:sz w:val="24"/>
              </w:rPr>
            </w:pPr>
            <w:r>
              <w:rPr>
                <w:sz w:val="24"/>
              </w:rPr>
              <w:t>46</w:t>
            </w:r>
          </w:p>
        </w:tc>
      </w:tr>
      <w:tr>
        <w:trPr>
          <w:trHeight w:val="414" w:hRule="exact"/>
        </w:trPr>
        <w:tc>
          <w:tcPr>
            <w:tcW w:w="9033" w:type="dxa"/>
          </w:tcPr>
          <w:p>
            <w:pPr>
              <w:pStyle w:val="TableParagraph"/>
              <w:spacing w:line="240" w:lineRule="auto" w:before="55"/>
              <w:ind w:left="0" w:right="120"/>
              <w:jc w:val="right"/>
              <w:rPr>
                <w:sz w:val="24"/>
              </w:rPr>
            </w:pPr>
            <w:r>
              <w:rPr>
                <w:sz w:val="24"/>
              </w:rPr>
              <w:t>3.4.2 Vocabulario ……………………………….…………………………………….</w:t>
            </w:r>
          </w:p>
        </w:tc>
        <w:tc>
          <w:tcPr>
            <w:tcW w:w="743" w:type="dxa"/>
          </w:tcPr>
          <w:p>
            <w:pPr>
              <w:pStyle w:val="TableParagraph"/>
              <w:spacing w:line="240" w:lineRule="auto" w:before="55"/>
              <w:ind w:left="0" w:right="198"/>
              <w:jc w:val="right"/>
              <w:rPr>
                <w:sz w:val="24"/>
              </w:rPr>
            </w:pPr>
            <w:r>
              <w:rPr>
                <w:sz w:val="24"/>
              </w:rPr>
              <w:t>47</w:t>
            </w:r>
          </w:p>
        </w:tc>
      </w:tr>
      <w:tr>
        <w:trPr>
          <w:trHeight w:val="414" w:hRule="exact"/>
        </w:trPr>
        <w:tc>
          <w:tcPr>
            <w:tcW w:w="9033" w:type="dxa"/>
          </w:tcPr>
          <w:p>
            <w:pPr>
              <w:pStyle w:val="TableParagraph"/>
              <w:spacing w:line="240" w:lineRule="auto" w:before="57"/>
              <w:ind w:left="0" w:right="161"/>
              <w:jc w:val="right"/>
              <w:rPr>
                <w:sz w:val="24"/>
              </w:rPr>
            </w:pPr>
            <w:r>
              <w:rPr>
                <w:sz w:val="24"/>
              </w:rPr>
              <w:t>3.4.3 Actividades ……………………………….…………………………………….</w:t>
            </w:r>
          </w:p>
        </w:tc>
        <w:tc>
          <w:tcPr>
            <w:tcW w:w="743" w:type="dxa"/>
          </w:tcPr>
          <w:p>
            <w:pPr>
              <w:pStyle w:val="TableParagraph"/>
              <w:spacing w:line="240" w:lineRule="auto" w:before="57"/>
              <w:ind w:left="0" w:right="198"/>
              <w:jc w:val="right"/>
              <w:rPr>
                <w:sz w:val="24"/>
              </w:rPr>
            </w:pPr>
            <w:r>
              <w:rPr>
                <w:sz w:val="24"/>
              </w:rPr>
              <w:t>47</w:t>
            </w:r>
          </w:p>
        </w:tc>
      </w:tr>
      <w:tr>
        <w:trPr>
          <w:trHeight w:val="414" w:hRule="exact"/>
        </w:trPr>
        <w:tc>
          <w:tcPr>
            <w:tcW w:w="9033" w:type="dxa"/>
          </w:tcPr>
          <w:p>
            <w:pPr>
              <w:pStyle w:val="TableParagraph"/>
              <w:spacing w:line="240" w:lineRule="auto" w:before="55"/>
              <w:ind w:left="0" w:right="133"/>
              <w:jc w:val="right"/>
              <w:rPr>
                <w:sz w:val="24"/>
              </w:rPr>
            </w:pPr>
            <w:r>
              <w:rPr>
                <w:sz w:val="24"/>
              </w:rPr>
              <w:t>3.5 El texto literario y el aprendizaje autónomo ……………………………………..</w:t>
            </w:r>
          </w:p>
        </w:tc>
        <w:tc>
          <w:tcPr>
            <w:tcW w:w="743" w:type="dxa"/>
          </w:tcPr>
          <w:p>
            <w:pPr>
              <w:pStyle w:val="TableParagraph"/>
              <w:spacing w:line="240" w:lineRule="auto" w:before="55"/>
              <w:ind w:left="0" w:right="198"/>
              <w:jc w:val="right"/>
              <w:rPr>
                <w:sz w:val="24"/>
              </w:rPr>
            </w:pPr>
            <w:r>
              <w:rPr>
                <w:sz w:val="24"/>
              </w:rPr>
              <w:t>48</w:t>
            </w:r>
          </w:p>
        </w:tc>
      </w:tr>
      <w:tr>
        <w:trPr>
          <w:trHeight w:val="414" w:hRule="exact"/>
        </w:trPr>
        <w:tc>
          <w:tcPr>
            <w:tcW w:w="9033" w:type="dxa"/>
          </w:tcPr>
          <w:p>
            <w:pPr>
              <w:pStyle w:val="TableParagraph"/>
              <w:spacing w:line="240" w:lineRule="auto" w:before="57"/>
              <w:ind w:left="0" w:right="158"/>
              <w:jc w:val="right"/>
              <w:rPr>
                <w:sz w:val="24"/>
              </w:rPr>
            </w:pPr>
            <w:r>
              <w:rPr>
                <w:sz w:val="24"/>
              </w:rPr>
              <w:t>3.5.1 El uso de textos literarios para el aprendizaje autónomo …………………</w:t>
            </w:r>
          </w:p>
        </w:tc>
        <w:tc>
          <w:tcPr>
            <w:tcW w:w="743" w:type="dxa"/>
          </w:tcPr>
          <w:p>
            <w:pPr>
              <w:pStyle w:val="TableParagraph"/>
              <w:spacing w:line="240" w:lineRule="auto" w:before="57"/>
              <w:ind w:left="0" w:right="198"/>
              <w:jc w:val="right"/>
              <w:rPr>
                <w:sz w:val="24"/>
              </w:rPr>
            </w:pPr>
            <w:r>
              <w:rPr>
                <w:sz w:val="24"/>
              </w:rPr>
              <w:t>48</w:t>
            </w:r>
          </w:p>
        </w:tc>
      </w:tr>
      <w:tr>
        <w:trPr>
          <w:trHeight w:val="828" w:hRule="exact"/>
        </w:trPr>
        <w:tc>
          <w:tcPr>
            <w:tcW w:w="9033" w:type="dxa"/>
          </w:tcPr>
          <w:p>
            <w:pPr>
              <w:pStyle w:val="TableParagraph"/>
              <w:spacing w:line="360" w:lineRule="auto" w:before="55"/>
              <w:ind w:left="1227" w:right="146" w:hanging="627"/>
              <w:rPr>
                <w:sz w:val="24"/>
              </w:rPr>
            </w:pPr>
            <w:r>
              <w:rPr>
                <w:sz w:val="24"/>
              </w:rPr>
              <w:t>3.5.2 Actividades que promueven el aprendizaje autónomo con un texto literario ………………….………………………………………………………</w:t>
            </w:r>
          </w:p>
        </w:tc>
        <w:tc>
          <w:tcPr>
            <w:tcW w:w="743" w:type="dxa"/>
          </w:tcPr>
          <w:p>
            <w:pPr>
              <w:pStyle w:val="TableParagraph"/>
              <w:spacing w:line="240" w:lineRule="auto"/>
              <w:ind w:left="0"/>
              <w:rPr>
                <w:sz w:val="24"/>
              </w:rPr>
            </w:pPr>
          </w:p>
          <w:p>
            <w:pPr>
              <w:pStyle w:val="TableParagraph"/>
              <w:spacing w:line="240" w:lineRule="auto" w:before="195"/>
              <w:ind w:left="0" w:right="198"/>
              <w:jc w:val="right"/>
              <w:rPr>
                <w:sz w:val="24"/>
              </w:rPr>
            </w:pPr>
            <w:r>
              <w:rPr>
                <w:sz w:val="24"/>
              </w:rPr>
              <w:t>48</w:t>
            </w:r>
          </w:p>
        </w:tc>
      </w:tr>
      <w:tr>
        <w:trPr>
          <w:trHeight w:val="742" w:hRule="exact"/>
        </w:trPr>
        <w:tc>
          <w:tcPr>
            <w:tcW w:w="9033" w:type="dxa"/>
          </w:tcPr>
          <w:p>
            <w:pPr>
              <w:pStyle w:val="TableParagraph"/>
              <w:spacing w:line="240" w:lineRule="auto" w:before="55"/>
              <w:ind w:left="600"/>
              <w:rPr>
                <w:sz w:val="24"/>
              </w:rPr>
            </w:pPr>
            <w:r>
              <w:rPr>
                <w:sz w:val="24"/>
              </w:rPr>
              <w:t>3.5.3 El uso de textos literarios para el aprendizaje autónomo y de la lengua</w:t>
            </w:r>
          </w:p>
          <w:p>
            <w:pPr>
              <w:pStyle w:val="TableParagraph"/>
              <w:spacing w:line="240" w:lineRule="auto" w:before="139"/>
              <w:ind w:left="1227"/>
              <w:rPr>
                <w:sz w:val="24"/>
              </w:rPr>
            </w:pPr>
            <w:r>
              <w:rPr>
                <w:sz w:val="24"/>
              </w:rPr>
              <w:t>inglesa ……………………………….…………………………………………</w:t>
            </w:r>
          </w:p>
        </w:tc>
        <w:tc>
          <w:tcPr>
            <w:tcW w:w="743" w:type="dxa"/>
          </w:tcPr>
          <w:p>
            <w:pPr>
              <w:pStyle w:val="TableParagraph"/>
              <w:spacing w:line="240" w:lineRule="auto"/>
              <w:ind w:left="0"/>
              <w:rPr>
                <w:sz w:val="24"/>
              </w:rPr>
            </w:pPr>
          </w:p>
          <w:p>
            <w:pPr>
              <w:pStyle w:val="TableParagraph"/>
              <w:spacing w:line="240" w:lineRule="auto" w:before="195"/>
              <w:ind w:left="108"/>
              <w:rPr>
                <w:sz w:val="24"/>
              </w:rPr>
            </w:pPr>
            <w:r>
              <w:rPr>
                <w:sz w:val="24"/>
              </w:rPr>
              <w:t>49</w:t>
            </w:r>
          </w:p>
        </w:tc>
      </w:tr>
    </w:tbl>
    <w:p>
      <w:pPr>
        <w:pStyle w:val="BodyText"/>
        <w:spacing w:before="7"/>
        <w:rPr>
          <w:sz w:val="29"/>
        </w:rPr>
      </w:pPr>
    </w:p>
    <w:p>
      <w:pPr>
        <w:pStyle w:val="BodyText"/>
        <w:spacing w:before="20"/>
        <w:ind w:right="959"/>
        <w:jc w:val="center"/>
        <w:rPr>
          <w:rFonts w:ascii="Lucida Sans Unicode"/>
        </w:rPr>
      </w:pPr>
      <w:r>
        <w:rPr>
          <w:rFonts w:ascii="Lucida Sans Unicode"/>
          <w:w w:val="130"/>
        </w:rPr>
        <w:t>i</w:t>
      </w:r>
    </w:p>
    <w:p>
      <w:pPr>
        <w:spacing w:after="0"/>
        <w:jc w:val="center"/>
        <w:rPr>
          <w:rFonts w:ascii="Lucida Sans Unicode"/>
        </w:rPr>
        <w:sectPr>
          <w:pgSz w:w="12240" w:h="15840"/>
          <w:pgMar w:top="1500" w:bottom="280" w:left="1400" w:right="860"/>
        </w:sectPr>
      </w:pPr>
    </w:p>
    <w:p>
      <w:pPr>
        <w:pStyle w:val="BodyText"/>
        <w:rPr>
          <w:rFonts w:ascii="Lucida Sans Unicode"/>
          <w:sz w:val="15"/>
        </w:rPr>
      </w:pPr>
    </w:p>
    <w:tbl>
      <w:tblPr>
        <w:tblW w:w="0" w:type="auto"/>
        <w:jc w:val="left"/>
        <w:tblInd w:w="102"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9027"/>
        <w:gridCol w:w="717"/>
      </w:tblGrid>
      <w:tr>
        <w:trPr>
          <w:trHeight w:val="326" w:hRule="exact"/>
        </w:trPr>
        <w:tc>
          <w:tcPr>
            <w:tcW w:w="9027" w:type="dxa"/>
          </w:tcPr>
          <w:p>
            <w:pPr>
              <w:pStyle w:val="TableParagraph"/>
              <w:spacing w:line="245" w:lineRule="exact"/>
              <w:ind w:left="0" w:right="116"/>
              <w:jc w:val="right"/>
              <w:rPr>
                <w:sz w:val="24"/>
              </w:rPr>
            </w:pPr>
            <w:r>
              <w:rPr>
                <w:sz w:val="24"/>
              </w:rPr>
              <w:t>Capítulo IV. Metodología …………………………………………………………………</w:t>
            </w:r>
          </w:p>
        </w:tc>
        <w:tc>
          <w:tcPr>
            <w:tcW w:w="717" w:type="dxa"/>
          </w:tcPr>
          <w:p>
            <w:pPr>
              <w:pStyle w:val="TableParagraph"/>
              <w:spacing w:line="245" w:lineRule="exact"/>
              <w:ind w:left="114"/>
              <w:rPr>
                <w:sz w:val="24"/>
              </w:rPr>
            </w:pPr>
            <w:r>
              <w:rPr>
                <w:sz w:val="24"/>
              </w:rPr>
              <w:t>50</w:t>
            </w:r>
          </w:p>
        </w:tc>
      </w:tr>
      <w:tr>
        <w:trPr>
          <w:trHeight w:val="414" w:hRule="exact"/>
        </w:trPr>
        <w:tc>
          <w:tcPr>
            <w:tcW w:w="9027" w:type="dxa"/>
          </w:tcPr>
          <w:p>
            <w:pPr>
              <w:pStyle w:val="TableParagraph"/>
              <w:spacing w:line="240" w:lineRule="auto" w:before="55"/>
              <w:ind w:left="0" w:right="142"/>
              <w:jc w:val="right"/>
              <w:rPr>
                <w:sz w:val="24"/>
              </w:rPr>
            </w:pPr>
            <w:r>
              <w:rPr>
                <w:sz w:val="24"/>
              </w:rPr>
              <w:t>4.1 Tipo de estudio……………….. ……………………………………………………</w:t>
            </w:r>
          </w:p>
        </w:tc>
        <w:tc>
          <w:tcPr>
            <w:tcW w:w="717" w:type="dxa"/>
          </w:tcPr>
          <w:p>
            <w:pPr>
              <w:pStyle w:val="TableParagraph"/>
              <w:spacing w:line="240" w:lineRule="auto" w:before="55"/>
              <w:ind w:left="114"/>
              <w:rPr>
                <w:sz w:val="24"/>
              </w:rPr>
            </w:pPr>
            <w:r>
              <w:rPr>
                <w:sz w:val="24"/>
              </w:rPr>
              <w:t>50</w:t>
            </w:r>
          </w:p>
        </w:tc>
      </w:tr>
      <w:tr>
        <w:trPr>
          <w:trHeight w:val="414" w:hRule="exact"/>
        </w:trPr>
        <w:tc>
          <w:tcPr>
            <w:tcW w:w="9027" w:type="dxa"/>
          </w:tcPr>
          <w:p>
            <w:pPr>
              <w:pStyle w:val="TableParagraph"/>
              <w:spacing w:line="240" w:lineRule="auto" w:before="57"/>
              <w:ind w:left="0" w:right="143"/>
              <w:jc w:val="right"/>
              <w:rPr>
                <w:sz w:val="24"/>
              </w:rPr>
            </w:pPr>
            <w:r>
              <w:rPr>
                <w:sz w:val="24"/>
              </w:rPr>
              <w:t>4.2 Hipótesis ……………………………….……………………………………………</w:t>
            </w:r>
          </w:p>
        </w:tc>
        <w:tc>
          <w:tcPr>
            <w:tcW w:w="717" w:type="dxa"/>
          </w:tcPr>
          <w:p>
            <w:pPr>
              <w:pStyle w:val="TableParagraph"/>
              <w:spacing w:line="240" w:lineRule="auto" w:before="57"/>
              <w:ind w:left="114"/>
              <w:rPr>
                <w:sz w:val="24"/>
              </w:rPr>
            </w:pPr>
            <w:r>
              <w:rPr>
                <w:sz w:val="24"/>
              </w:rPr>
              <w:t>51</w:t>
            </w:r>
          </w:p>
        </w:tc>
      </w:tr>
      <w:tr>
        <w:trPr>
          <w:trHeight w:val="414" w:hRule="exact"/>
        </w:trPr>
        <w:tc>
          <w:tcPr>
            <w:tcW w:w="9027" w:type="dxa"/>
          </w:tcPr>
          <w:p>
            <w:pPr>
              <w:pStyle w:val="TableParagraph"/>
              <w:spacing w:line="240" w:lineRule="auto" w:before="55"/>
              <w:ind w:left="0" w:right="128"/>
              <w:jc w:val="right"/>
              <w:rPr>
                <w:sz w:val="24"/>
              </w:rPr>
            </w:pPr>
            <w:r>
              <w:rPr>
                <w:sz w:val="24"/>
              </w:rPr>
              <w:t>4.3 Variables ……………………………….……………………………………………</w:t>
            </w:r>
          </w:p>
        </w:tc>
        <w:tc>
          <w:tcPr>
            <w:tcW w:w="717" w:type="dxa"/>
          </w:tcPr>
          <w:p>
            <w:pPr>
              <w:pStyle w:val="TableParagraph"/>
              <w:spacing w:line="240" w:lineRule="auto" w:before="55"/>
              <w:ind w:left="114"/>
              <w:rPr>
                <w:sz w:val="24"/>
              </w:rPr>
            </w:pPr>
            <w:r>
              <w:rPr>
                <w:sz w:val="24"/>
              </w:rPr>
              <w:t>51</w:t>
            </w:r>
          </w:p>
        </w:tc>
      </w:tr>
      <w:tr>
        <w:trPr>
          <w:trHeight w:val="414" w:hRule="exact"/>
        </w:trPr>
        <w:tc>
          <w:tcPr>
            <w:tcW w:w="9027" w:type="dxa"/>
          </w:tcPr>
          <w:p>
            <w:pPr>
              <w:pStyle w:val="TableParagraph"/>
              <w:spacing w:line="240" w:lineRule="auto" w:before="57"/>
              <w:ind w:left="401"/>
              <w:rPr>
                <w:sz w:val="24"/>
              </w:rPr>
            </w:pPr>
            <w:r>
              <w:rPr>
                <w:sz w:val="24"/>
              </w:rPr>
              <w:t>4.4 Contextualización del estudio …………………………………………………….</w:t>
            </w:r>
          </w:p>
        </w:tc>
        <w:tc>
          <w:tcPr>
            <w:tcW w:w="717" w:type="dxa"/>
          </w:tcPr>
          <w:p>
            <w:pPr>
              <w:pStyle w:val="TableParagraph"/>
              <w:spacing w:line="240" w:lineRule="auto" w:before="57"/>
              <w:ind w:left="114"/>
              <w:rPr>
                <w:sz w:val="24"/>
              </w:rPr>
            </w:pPr>
            <w:r>
              <w:rPr>
                <w:sz w:val="24"/>
              </w:rPr>
              <w:t>51</w:t>
            </w:r>
          </w:p>
        </w:tc>
      </w:tr>
      <w:tr>
        <w:trPr>
          <w:trHeight w:val="414" w:hRule="exact"/>
        </w:trPr>
        <w:tc>
          <w:tcPr>
            <w:tcW w:w="9027" w:type="dxa"/>
          </w:tcPr>
          <w:p>
            <w:pPr>
              <w:pStyle w:val="TableParagraph"/>
              <w:spacing w:line="240" w:lineRule="auto" w:before="55"/>
              <w:ind w:left="0" w:right="127"/>
              <w:jc w:val="right"/>
              <w:rPr>
                <w:sz w:val="24"/>
              </w:rPr>
            </w:pPr>
            <w:r>
              <w:rPr>
                <w:sz w:val="24"/>
              </w:rPr>
              <w:t>4.5 Sujetos ……………………………….……………………………………………...</w:t>
            </w:r>
          </w:p>
        </w:tc>
        <w:tc>
          <w:tcPr>
            <w:tcW w:w="717" w:type="dxa"/>
          </w:tcPr>
          <w:p>
            <w:pPr>
              <w:pStyle w:val="TableParagraph"/>
              <w:spacing w:line="240" w:lineRule="auto" w:before="55"/>
              <w:ind w:left="114"/>
              <w:rPr>
                <w:sz w:val="24"/>
              </w:rPr>
            </w:pPr>
            <w:r>
              <w:rPr>
                <w:sz w:val="24"/>
              </w:rPr>
              <w:t>52</w:t>
            </w:r>
          </w:p>
        </w:tc>
      </w:tr>
      <w:tr>
        <w:trPr>
          <w:trHeight w:val="414" w:hRule="exact"/>
        </w:trPr>
        <w:tc>
          <w:tcPr>
            <w:tcW w:w="9027" w:type="dxa"/>
          </w:tcPr>
          <w:p>
            <w:pPr>
              <w:pStyle w:val="TableParagraph"/>
              <w:spacing w:line="240" w:lineRule="auto" w:before="57"/>
              <w:ind w:left="0" w:right="114"/>
              <w:jc w:val="right"/>
              <w:rPr>
                <w:sz w:val="24"/>
              </w:rPr>
            </w:pPr>
            <w:r>
              <w:rPr>
                <w:sz w:val="24"/>
              </w:rPr>
              <w:t>4.5.1 Grupo de maestros …………………………………………………………….</w:t>
            </w:r>
          </w:p>
        </w:tc>
        <w:tc>
          <w:tcPr>
            <w:tcW w:w="717" w:type="dxa"/>
          </w:tcPr>
          <w:p>
            <w:pPr>
              <w:pStyle w:val="TableParagraph"/>
              <w:spacing w:line="240" w:lineRule="auto" w:before="57"/>
              <w:ind w:left="114"/>
              <w:rPr>
                <w:sz w:val="24"/>
              </w:rPr>
            </w:pPr>
            <w:r>
              <w:rPr>
                <w:sz w:val="24"/>
              </w:rPr>
              <w:t>53</w:t>
            </w:r>
          </w:p>
        </w:tc>
      </w:tr>
      <w:tr>
        <w:trPr>
          <w:trHeight w:val="414" w:hRule="exact"/>
        </w:trPr>
        <w:tc>
          <w:tcPr>
            <w:tcW w:w="9027" w:type="dxa"/>
          </w:tcPr>
          <w:p>
            <w:pPr>
              <w:pStyle w:val="TableParagraph"/>
              <w:spacing w:line="240" w:lineRule="auto" w:before="55"/>
              <w:ind w:left="0" w:right="129"/>
              <w:jc w:val="right"/>
              <w:rPr>
                <w:sz w:val="24"/>
              </w:rPr>
            </w:pPr>
            <w:r>
              <w:rPr>
                <w:sz w:val="24"/>
              </w:rPr>
              <w:t>4.5.2 Grupo de alumnos ……………………………………………………………..</w:t>
            </w:r>
          </w:p>
        </w:tc>
        <w:tc>
          <w:tcPr>
            <w:tcW w:w="717" w:type="dxa"/>
          </w:tcPr>
          <w:p>
            <w:pPr>
              <w:pStyle w:val="TableParagraph"/>
              <w:spacing w:line="240" w:lineRule="auto" w:before="55"/>
              <w:ind w:left="114"/>
              <w:rPr>
                <w:sz w:val="24"/>
              </w:rPr>
            </w:pPr>
            <w:r>
              <w:rPr>
                <w:sz w:val="24"/>
              </w:rPr>
              <w:t>53</w:t>
            </w:r>
          </w:p>
        </w:tc>
      </w:tr>
      <w:tr>
        <w:trPr>
          <w:trHeight w:val="414" w:hRule="exact"/>
        </w:trPr>
        <w:tc>
          <w:tcPr>
            <w:tcW w:w="9027" w:type="dxa"/>
          </w:tcPr>
          <w:p>
            <w:pPr>
              <w:pStyle w:val="TableParagraph"/>
              <w:spacing w:line="240" w:lineRule="auto" w:before="57"/>
              <w:ind w:left="0" w:right="155"/>
              <w:jc w:val="right"/>
              <w:rPr>
                <w:sz w:val="24"/>
              </w:rPr>
            </w:pPr>
            <w:r>
              <w:rPr>
                <w:sz w:val="24"/>
              </w:rPr>
              <w:t>4.6 Instrumentos ……………………………….……………………………………….</w:t>
            </w:r>
          </w:p>
        </w:tc>
        <w:tc>
          <w:tcPr>
            <w:tcW w:w="717" w:type="dxa"/>
          </w:tcPr>
          <w:p>
            <w:pPr>
              <w:pStyle w:val="TableParagraph"/>
              <w:spacing w:line="240" w:lineRule="auto" w:before="57"/>
              <w:ind w:left="114"/>
              <w:rPr>
                <w:sz w:val="24"/>
              </w:rPr>
            </w:pPr>
            <w:r>
              <w:rPr>
                <w:sz w:val="24"/>
              </w:rPr>
              <w:t>54</w:t>
            </w:r>
          </w:p>
        </w:tc>
      </w:tr>
      <w:tr>
        <w:trPr>
          <w:trHeight w:val="414" w:hRule="exact"/>
        </w:trPr>
        <w:tc>
          <w:tcPr>
            <w:tcW w:w="9027" w:type="dxa"/>
          </w:tcPr>
          <w:p>
            <w:pPr>
              <w:pStyle w:val="TableParagraph"/>
              <w:spacing w:line="240" w:lineRule="auto" w:before="55"/>
              <w:ind w:left="0" w:right="154"/>
              <w:jc w:val="right"/>
              <w:rPr>
                <w:sz w:val="24"/>
              </w:rPr>
            </w:pPr>
            <w:r>
              <w:rPr>
                <w:sz w:val="24"/>
              </w:rPr>
              <w:t>4.7 Tratamiento……………………………….…………………………………………</w:t>
            </w:r>
          </w:p>
        </w:tc>
        <w:tc>
          <w:tcPr>
            <w:tcW w:w="717" w:type="dxa"/>
          </w:tcPr>
          <w:p>
            <w:pPr>
              <w:pStyle w:val="TableParagraph"/>
              <w:spacing w:line="240" w:lineRule="auto" w:before="55"/>
              <w:ind w:left="114"/>
              <w:rPr>
                <w:sz w:val="24"/>
              </w:rPr>
            </w:pPr>
            <w:r>
              <w:rPr>
                <w:sz w:val="24"/>
              </w:rPr>
              <w:t>65</w:t>
            </w:r>
          </w:p>
        </w:tc>
      </w:tr>
      <w:tr>
        <w:trPr>
          <w:trHeight w:val="414" w:hRule="exact"/>
        </w:trPr>
        <w:tc>
          <w:tcPr>
            <w:tcW w:w="9027" w:type="dxa"/>
          </w:tcPr>
          <w:p>
            <w:pPr>
              <w:pStyle w:val="TableParagraph"/>
              <w:spacing w:line="240" w:lineRule="auto" w:before="57"/>
              <w:ind w:left="0" w:right="126"/>
              <w:jc w:val="right"/>
              <w:rPr>
                <w:sz w:val="24"/>
              </w:rPr>
            </w:pPr>
            <w:r>
              <w:rPr>
                <w:sz w:val="24"/>
              </w:rPr>
              <w:t>4.8 Diseño de relación de instrumentos y sujetos …………………………………..</w:t>
            </w:r>
          </w:p>
        </w:tc>
        <w:tc>
          <w:tcPr>
            <w:tcW w:w="717" w:type="dxa"/>
          </w:tcPr>
          <w:p>
            <w:pPr>
              <w:pStyle w:val="TableParagraph"/>
              <w:spacing w:line="240" w:lineRule="auto" w:before="57"/>
              <w:ind w:left="114"/>
              <w:rPr>
                <w:sz w:val="24"/>
              </w:rPr>
            </w:pPr>
            <w:r>
              <w:rPr>
                <w:sz w:val="24"/>
              </w:rPr>
              <w:t>91</w:t>
            </w:r>
          </w:p>
        </w:tc>
      </w:tr>
      <w:tr>
        <w:trPr>
          <w:trHeight w:val="414" w:hRule="exact"/>
        </w:trPr>
        <w:tc>
          <w:tcPr>
            <w:tcW w:w="9027" w:type="dxa"/>
          </w:tcPr>
          <w:p>
            <w:pPr>
              <w:pStyle w:val="TableParagraph"/>
              <w:spacing w:line="240" w:lineRule="auto" w:before="55"/>
              <w:ind w:left="401"/>
              <w:rPr>
                <w:sz w:val="24"/>
              </w:rPr>
            </w:pPr>
            <w:r>
              <w:rPr>
                <w:sz w:val="24"/>
              </w:rPr>
              <w:t>4.9 Procedimiento de análisis de los datos …………………………………………</w:t>
            </w:r>
          </w:p>
        </w:tc>
        <w:tc>
          <w:tcPr>
            <w:tcW w:w="717" w:type="dxa"/>
          </w:tcPr>
          <w:p>
            <w:pPr>
              <w:pStyle w:val="TableParagraph"/>
              <w:spacing w:line="240" w:lineRule="auto" w:before="55"/>
              <w:ind w:left="114"/>
              <w:rPr>
                <w:sz w:val="24"/>
              </w:rPr>
            </w:pPr>
            <w:r>
              <w:rPr>
                <w:sz w:val="24"/>
              </w:rPr>
              <w:t>92</w:t>
            </w:r>
          </w:p>
        </w:tc>
      </w:tr>
      <w:tr>
        <w:trPr>
          <w:trHeight w:val="414" w:hRule="exact"/>
        </w:trPr>
        <w:tc>
          <w:tcPr>
            <w:tcW w:w="9027" w:type="dxa"/>
          </w:tcPr>
          <w:p>
            <w:pPr>
              <w:pStyle w:val="TableParagraph"/>
              <w:spacing w:line="240" w:lineRule="auto" w:before="57"/>
              <w:ind w:left="0" w:right="155"/>
              <w:jc w:val="right"/>
              <w:rPr>
                <w:sz w:val="24"/>
              </w:rPr>
            </w:pPr>
            <w:r>
              <w:rPr>
                <w:sz w:val="24"/>
              </w:rPr>
              <w:t>Capitulo V. Resultados y análisis ……………………………………………………….</w:t>
            </w:r>
          </w:p>
        </w:tc>
        <w:tc>
          <w:tcPr>
            <w:tcW w:w="717" w:type="dxa"/>
          </w:tcPr>
          <w:p>
            <w:pPr>
              <w:pStyle w:val="TableParagraph"/>
              <w:spacing w:line="240" w:lineRule="auto" w:before="57"/>
              <w:ind w:left="114"/>
              <w:rPr>
                <w:sz w:val="24"/>
              </w:rPr>
            </w:pPr>
            <w:r>
              <w:rPr>
                <w:sz w:val="24"/>
              </w:rPr>
              <w:t>96</w:t>
            </w:r>
          </w:p>
        </w:tc>
      </w:tr>
      <w:tr>
        <w:trPr>
          <w:trHeight w:val="414" w:hRule="exact"/>
        </w:trPr>
        <w:tc>
          <w:tcPr>
            <w:tcW w:w="9027" w:type="dxa"/>
          </w:tcPr>
          <w:p>
            <w:pPr>
              <w:pStyle w:val="TableParagraph"/>
              <w:spacing w:line="240" w:lineRule="auto" w:before="55"/>
              <w:ind w:left="0" w:right="113"/>
              <w:jc w:val="right"/>
              <w:rPr>
                <w:sz w:val="24"/>
              </w:rPr>
            </w:pPr>
            <w:r>
              <w:rPr>
                <w:sz w:val="24"/>
              </w:rPr>
              <w:t>5.1 Revisión de resultados de nivel de lengua ………………………………………</w:t>
            </w:r>
          </w:p>
        </w:tc>
        <w:tc>
          <w:tcPr>
            <w:tcW w:w="717" w:type="dxa"/>
          </w:tcPr>
          <w:p>
            <w:pPr>
              <w:pStyle w:val="TableParagraph"/>
              <w:spacing w:line="240" w:lineRule="auto" w:before="55"/>
              <w:ind w:left="114"/>
              <w:rPr>
                <w:sz w:val="24"/>
              </w:rPr>
            </w:pPr>
            <w:r>
              <w:rPr>
                <w:sz w:val="24"/>
              </w:rPr>
              <w:t>96</w:t>
            </w:r>
          </w:p>
        </w:tc>
      </w:tr>
      <w:tr>
        <w:trPr>
          <w:trHeight w:val="414" w:hRule="exact"/>
        </w:trPr>
        <w:tc>
          <w:tcPr>
            <w:tcW w:w="9027" w:type="dxa"/>
          </w:tcPr>
          <w:p>
            <w:pPr>
              <w:pStyle w:val="TableParagraph"/>
              <w:spacing w:line="240" w:lineRule="auto" w:before="57"/>
              <w:ind w:left="0" w:right="112"/>
              <w:jc w:val="right"/>
              <w:rPr>
                <w:sz w:val="24"/>
              </w:rPr>
            </w:pPr>
            <w:r>
              <w:rPr>
                <w:sz w:val="24"/>
              </w:rPr>
              <w:t>5.2 Revisión de resultados de aprendizaje autónomo …….………………………..</w:t>
            </w:r>
          </w:p>
        </w:tc>
        <w:tc>
          <w:tcPr>
            <w:tcW w:w="717" w:type="dxa"/>
          </w:tcPr>
          <w:p>
            <w:pPr>
              <w:pStyle w:val="TableParagraph"/>
              <w:spacing w:line="240" w:lineRule="auto" w:before="57"/>
              <w:ind w:left="114"/>
              <w:rPr>
                <w:sz w:val="24"/>
              </w:rPr>
            </w:pPr>
            <w:r>
              <w:rPr>
                <w:sz w:val="24"/>
              </w:rPr>
              <w:t>106</w:t>
            </w:r>
          </w:p>
        </w:tc>
      </w:tr>
      <w:tr>
        <w:trPr>
          <w:trHeight w:val="414" w:hRule="exact"/>
        </w:trPr>
        <w:tc>
          <w:tcPr>
            <w:tcW w:w="9027" w:type="dxa"/>
          </w:tcPr>
          <w:p>
            <w:pPr>
              <w:pStyle w:val="TableParagraph"/>
              <w:spacing w:line="240" w:lineRule="auto" w:before="55"/>
              <w:ind w:left="0" w:right="143"/>
              <w:jc w:val="right"/>
              <w:rPr>
                <w:sz w:val="24"/>
              </w:rPr>
            </w:pPr>
            <w:r>
              <w:rPr>
                <w:sz w:val="24"/>
              </w:rPr>
              <w:t>Discusión ……………………………….………………………………………………….</w:t>
            </w:r>
          </w:p>
        </w:tc>
        <w:tc>
          <w:tcPr>
            <w:tcW w:w="717" w:type="dxa"/>
          </w:tcPr>
          <w:p>
            <w:pPr>
              <w:pStyle w:val="TableParagraph"/>
              <w:spacing w:line="240" w:lineRule="auto" w:before="55"/>
              <w:ind w:left="114"/>
              <w:rPr>
                <w:sz w:val="24"/>
              </w:rPr>
            </w:pPr>
            <w:r>
              <w:rPr>
                <w:sz w:val="24"/>
              </w:rPr>
              <w:t>114</w:t>
            </w:r>
          </w:p>
        </w:tc>
      </w:tr>
      <w:tr>
        <w:trPr>
          <w:trHeight w:val="414" w:hRule="exact"/>
        </w:trPr>
        <w:tc>
          <w:tcPr>
            <w:tcW w:w="9027" w:type="dxa"/>
          </w:tcPr>
          <w:p>
            <w:pPr>
              <w:pStyle w:val="TableParagraph"/>
              <w:spacing w:line="240" w:lineRule="auto" w:before="57"/>
              <w:ind w:left="0" w:right="155"/>
              <w:jc w:val="right"/>
              <w:rPr>
                <w:sz w:val="24"/>
              </w:rPr>
            </w:pPr>
            <w:r>
              <w:rPr>
                <w:sz w:val="24"/>
              </w:rPr>
              <w:t>Conclusiones ……………………………….……………………………………………..</w:t>
            </w:r>
          </w:p>
        </w:tc>
        <w:tc>
          <w:tcPr>
            <w:tcW w:w="717" w:type="dxa"/>
          </w:tcPr>
          <w:p>
            <w:pPr>
              <w:pStyle w:val="TableParagraph"/>
              <w:spacing w:line="240" w:lineRule="auto" w:before="57"/>
              <w:ind w:left="114"/>
              <w:rPr>
                <w:sz w:val="24"/>
              </w:rPr>
            </w:pPr>
            <w:r>
              <w:rPr>
                <w:sz w:val="24"/>
              </w:rPr>
              <w:t>117</w:t>
            </w:r>
          </w:p>
        </w:tc>
      </w:tr>
      <w:tr>
        <w:trPr>
          <w:trHeight w:val="413" w:hRule="exact"/>
        </w:trPr>
        <w:tc>
          <w:tcPr>
            <w:tcW w:w="9027" w:type="dxa"/>
          </w:tcPr>
          <w:p>
            <w:pPr>
              <w:pStyle w:val="TableParagraph"/>
              <w:spacing w:line="240" w:lineRule="auto" w:before="56"/>
              <w:ind w:left="0" w:right="143"/>
              <w:jc w:val="right"/>
              <w:rPr>
                <w:sz w:val="24"/>
              </w:rPr>
            </w:pPr>
            <w:r>
              <w:rPr>
                <w:sz w:val="24"/>
              </w:rPr>
              <w:t>Referencias ……………………………….……………………………………………….</w:t>
            </w:r>
          </w:p>
        </w:tc>
        <w:tc>
          <w:tcPr>
            <w:tcW w:w="717" w:type="dxa"/>
          </w:tcPr>
          <w:p>
            <w:pPr>
              <w:pStyle w:val="TableParagraph"/>
              <w:spacing w:line="240" w:lineRule="auto" w:before="56"/>
              <w:ind w:left="114"/>
              <w:rPr>
                <w:sz w:val="24"/>
              </w:rPr>
            </w:pPr>
            <w:r>
              <w:rPr>
                <w:sz w:val="24"/>
              </w:rPr>
              <w:t>119</w:t>
            </w:r>
          </w:p>
        </w:tc>
      </w:tr>
      <w:tr>
        <w:trPr>
          <w:trHeight w:val="326" w:hRule="exact"/>
        </w:trPr>
        <w:tc>
          <w:tcPr>
            <w:tcW w:w="9027" w:type="dxa"/>
          </w:tcPr>
          <w:p>
            <w:pPr>
              <w:pStyle w:val="TableParagraph"/>
              <w:spacing w:line="240" w:lineRule="auto" w:before="55"/>
              <w:ind w:left="0" w:right="143"/>
              <w:jc w:val="right"/>
              <w:rPr>
                <w:sz w:val="24"/>
              </w:rPr>
            </w:pPr>
            <w:r>
              <w:rPr>
                <w:sz w:val="24"/>
              </w:rPr>
              <w:t>Anexos ……………………………….…………………………………………………….</w:t>
            </w:r>
          </w:p>
        </w:tc>
        <w:tc>
          <w:tcPr>
            <w:tcW w:w="717" w:type="dxa"/>
          </w:tcPr>
          <w:p>
            <w:pPr>
              <w:pStyle w:val="TableParagraph"/>
              <w:spacing w:line="240" w:lineRule="auto" w:before="55"/>
              <w:ind w:left="114"/>
              <w:rPr>
                <w:sz w:val="24"/>
              </w:rPr>
            </w:pPr>
            <w:r>
              <w:rPr>
                <w:sz w:val="24"/>
              </w:rPr>
              <w:t>124</w:t>
            </w:r>
          </w:p>
        </w:tc>
      </w:tr>
    </w:tbl>
    <w:p>
      <w:pPr>
        <w:pStyle w:val="BodyText"/>
        <w:rPr>
          <w:rFonts w:ascii="Lucida Sans Unicode"/>
          <w:sz w:val="20"/>
        </w:rPr>
      </w:pPr>
    </w:p>
    <w:p>
      <w:pPr>
        <w:pStyle w:val="BodyText"/>
        <w:rPr>
          <w:rFonts w:ascii="Lucida Sans Unicode"/>
          <w:sz w:val="20"/>
        </w:rPr>
      </w:pPr>
    </w:p>
    <w:p>
      <w:pPr>
        <w:pStyle w:val="BodyText"/>
        <w:rPr>
          <w:rFonts w:ascii="Lucida Sans Unicode"/>
          <w:sz w:val="20"/>
        </w:rPr>
      </w:pPr>
    </w:p>
    <w:p>
      <w:pPr>
        <w:pStyle w:val="BodyText"/>
        <w:rPr>
          <w:rFonts w:ascii="Lucida Sans Unicode"/>
          <w:sz w:val="20"/>
        </w:rPr>
      </w:pPr>
    </w:p>
    <w:p>
      <w:pPr>
        <w:pStyle w:val="BodyText"/>
        <w:rPr>
          <w:rFonts w:ascii="Lucida Sans Unicode"/>
          <w:sz w:val="20"/>
        </w:rPr>
      </w:pPr>
    </w:p>
    <w:p>
      <w:pPr>
        <w:pStyle w:val="BodyText"/>
        <w:rPr>
          <w:rFonts w:ascii="Lucida Sans Unicode"/>
          <w:sz w:val="20"/>
        </w:rPr>
      </w:pPr>
    </w:p>
    <w:p>
      <w:pPr>
        <w:pStyle w:val="BodyText"/>
        <w:rPr>
          <w:rFonts w:ascii="Lucida Sans Unicode"/>
          <w:sz w:val="20"/>
        </w:rPr>
      </w:pPr>
    </w:p>
    <w:p>
      <w:pPr>
        <w:pStyle w:val="BodyText"/>
        <w:rPr>
          <w:rFonts w:ascii="Lucida Sans Unicode"/>
          <w:sz w:val="20"/>
        </w:rPr>
      </w:pPr>
    </w:p>
    <w:p>
      <w:pPr>
        <w:pStyle w:val="BodyText"/>
        <w:rPr>
          <w:rFonts w:ascii="Lucida Sans Unicode"/>
          <w:sz w:val="20"/>
        </w:rPr>
      </w:pPr>
    </w:p>
    <w:p>
      <w:pPr>
        <w:pStyle w:val="BodyText"/>
        <w:rPr>
          <w:rFonts w:ascii="Lucida Sans Unicode"/>
          <w:sz w:val="20"/>
        </w:rPr>
      </w:pPr>
    </w:p>
    <w:p>
      <w:pPr>
        <w:pStyle w:val="BodyText"/>
        <w:rPr>
          <w:rFonts w:ascii="Lucida Sans Unicode"/>
          <w:sz w:val="20"/>
        </w:rPr>
      </w:pPr>
    </w:p>
    <w:p>
      <w:pPr>
        <w:pStyle w:val="BodyText"/>
        <w:rPr>
          <w:rFonts w:ascii="Lucida Sans Unicode"/>
          <w:sz w:val="20"/>
        </w:rPr>
      </w:pPr>
    </w:p>
    <w:p>
      <w:pPr>
        <w:pStyle w:val="BodyText"/>
        <w:rPr>
          <w:rFonts w:ascii="Lucida Sans Unicode"/>
          <w:sz w:val="20"/>
        </w:rPr>
      </w:pPr>
    </w:p>
    <w:p>
      <w:pPr>
        <w:pStyle w:val="BodyText"/>
        <w:rPr>
          <w:rFonts w:ascii="Lucida Sans Unicode"/>
          <w:sz w:val="20"/>
        </w:rPr>
      </w:pPr>
    </w:p>
    <w:p>
      <w:pPr>
        <w:pStyle w:val="BodyText"/>
        <w:rPr>
          <w:rFonts w:ascii="Lucida Sans Unicode"/>
          <w:sz w:val="20"/>
        </w:rPr>
      </w:pPr>
    </w:p>
    <w:p>
      <w:pPr>
        <w:pStyle w:val="BodyText"/>
        <w:spacing w:before="10"/>
        <w:rPr>
          <w:rFonts w:ascii="Lucida Sans Unicode"/>
          <w:sz w:val="18"/>
        </w:rPr>
      </w:pPr>
    </w:p>
    <w:p>
      <w:pPr>
        <w:pStyle w:val="BodyText"/>
        <w:spacing w:before="20"/>
        <w:ind w:right="939"/>
        <w:jc w:val="center"/>
        <w:rPr>
          <w:rFonts w:ascii="Lucida Sans Unicode"/>
        </w:rPr>
      </w:pPr>
      <w:r>
        <w:rPr>
          <w:rFonts w:ascii="Lucida Sans Unicode"/>
          <w:w w:val="130"/>
        </w:rPr>
        <w:t>i</w:t>
      </w:r>
    </w:p>
    <w:p>
      <w:pPr>
        <w:spacing w:after="0"/>
        <w:jc w:val="center"/>
        <w:rPr>
          <w:rFonts w:ascii="Lucida Sans Unicode"/>
        </w:rPr>
        <w:sectPr>
          <w:pgSz w:w="12240" w:h="15840"/>
          <w:pgMar w:top="1500" w:bottom="280" w:left="1400" w:right="880"/>
        </w:sectPr>
      </w:pPr>
    </w:p>
    <w:p>
      <w:pPr>
        <w:pStyle w:val="BodyText"/>
        <w:spacing w:before="10"/>
        <w:rPr>
          <w:rFonts w:ascii="Lucida Sans Unicode"/>
          <w:sz w:val="10"/>
        </w:rPr>
      </w:pPr>
    </w:p>
    <w:p>
      <w:pPr>
        <w:pStyle w:val="Heading1"/>
        <w:spacing w:before="70"/>
        <w:ind w:right="0"/>
        <w:jc w:val="both"/>
      </w:pPr>
      <w:r>
        <w:rPr/>
        <w:t>Introducción</w:t>
      </w:r>
    </w:p>
    <w:p>
      <w:pPr>
        <w:pStyle w:val="BodyText"/>
        <w:spacing w:before="8"/>
        <w:rPr>
          <w:b/>
          <w:sz w:val="32"/>
        </w:rPr>
      </w:pPr>
    </w:p>
    <w:p>
      <w:pPr>
        <w:pStyle w:val="BodyText"/>
        <w:spacing w:line="360" w:lineRule="auto" w:before="1"/>
        <w:ind w:left="102" w:right="106"/>
        <w:jc w:val="both"/>
      </w:pPr>
      <w:r>
        <w:rPr/>
        <w:t>El campo de la enseñanza – aprendizaje de lenguas extranjeras es vasto y ha sido estudiado por varios años. Sin embargo, existen todavía factores en los cuales se  puede realizar mayor trabajo para obtener mejores beneficios para el alumno. </w:t>
      </w:r>
      <w:r>
        <w:rPr>
          <w:spacing w:val="-9"/>
        </w:rPr>
        <w:t>Tal </w:t>
      </w:r>
      <w:r>
        <w:rPr/>
        <w:t>es el caso del uso de material literario para promover el aprendizaje autónomo, al mismo tiempo que es un auxiliar en la mejora de las habilidades de la lengua inglesa para el alumno.</w:t>
      </w:r>
    </w:p>
    <w:p>
      <w:pPr>
        <w:pStyle w:val="BodyText"/>
        <w:spacing w:before="1"/>
        <w:rPr>
          <w:sz w:val="21"/>
        </w:rPr>
      </w:pPr>
    </w:p>
    <w:p>
      <w:pPr>
        <w:pStyle w:val="BodyText"/>
        <w:spacing w:line="360" w:lineRule="auto" w:before="1"/>
        <w:ind w:left="102" w:right="107"/>
        <w:jc w:val="both"/>
      </w:pPr>
      <w:r>
        <w:rPr/>
        <w:t>En el presente estudio, se analizan diferentes visiones del proceso de aprendizaje de una lengua extranjera y las diferentes características de cada alumno así como diversos tipos de actividades y estrategias incluidas en un texto literario, que permiten que el alumno mejore en su nivel de lengua inglesa como lengua extranjera, al mismo tiempo que desarrolla habilidades y métodos de trabajo que le permitirán encaminarse hacia una autonomía de aprendizaje en su vida diaria.</w:t>
      </w:r>
    </w:p>
    <w:p>
      <w:pPr>
        <w:pStyle w:val="BodyText"/>
        <w:spacing w:before="1"/>
        <w:rPr>
          <w:sz w:val="21"/>
        </w:rPr>
      </w:pPr>
    </w:p>
    <w:p>
      <w:pPr>
        <w:pStyle w:val="BodyText"/>
        <w:spacing w:line="360" w:lineRule="auto"/>
        <w:ind w:left="102" w:right="108"/>
        <w:jc w:val="both"/>
      </w:pPr>
      <w:r>
        <w:rPr/>
        <w:t>El objetivo del estudio es elaborar una propuesta de actividades que promuevan el aprendizaje autónomo, así como el mejoramiento de las habilidades en la lengua inglesa, mediante el uso de literatura, también comprobar en una situación real si el material arroja los resultados que se hipotetizan.</w:t>
      </w:r>
    </w:p>
    <w:p>
      <w:pPr>
        <w:pStyle w:val="BodyText"/>
        <w:spacing w:before="10"/>
        <w:rPr>
          <w:sz w:val="20"/>
        </w:rPr>
      </w:pPr>
    </w:p>
    <w:p>
      <w:pPr>
        <w:pStyle w:val="BodyText"/>
        <w:spacing w:line="360" w:lineRule="auto"/>
        <w:ind w:left="102" w:right="107"/>
        <w:jc w:val="both"/>
      </w:pPr>
      <w:r>
        <w:rPr/>
        <w:t>El material a usar es </w:t>
      </w:r>
      <w:r>
        <w:rPr>
          <w:i/>
        </w:rPr>
        <w:t>Sylphs, finding the path, </w:t>
      </w:r>
      <w:r>
        <w:rPr/>
        <w:t>un texto de creación propia, de literatura fantástica diseñado con propósitos académicos para un nivel de dominio de lengua </w:t>
      </w:r>
      <w:r>
        <w:rPr>
          <w:i/>
        </w:rPr>
        <w:t>upper-intermediate</w:t>
      </w:r>
      <w:r>
        <w:rPr/>
        <w:t>. Este material se compone de una historia dividida en 7 capítulos,  un CD que contiene el audio de la historia y un cuaderno de trabajo para el</w:t>
      </w:r>
      <w:r>
        <w:rPr>
          <w:spacing w:val="-25"/>
        </w:rPr>
        <w:t> </w:t>
      </w:r>
      <w:r>
        <w:rPr/>
        <w:t>alumno.</w:t>
      </w:r>
    </w:p>
    <w:p>
      <w:pPr>
        <w:pStyle w:val="BodyText"/>
        <w:spacing w:before="1"/>
        <w:rPr>
          <w:sz w:val="21"/>
        </w:rPr>
      </w:pPr>
    </w:p>
    <w:p>
      <w:pPr>
        <w:pStyle w:val="BodyText"/>
        <w:spacing w:line="360" w:lineRule="auto"/>
        <w:ind w:left="102" w:right="110"/>
        <w:jc w:val="both"/>
      </w:pPr>
      <w:r>
        <w:rPr/>
        <w:t>Para presentar resultados cuantitativos se efectúan dos mediciones, una del nivel de lengua inglesa con un examen estandarizado (TOEFL) y una de las estrategias de aprendizaje autónomo del alumno de creación propia. Se trabaja con dos grupos, experimental y control. Ambas mediciones se realizan antes y después de la aplicación del tratamiento al grupo experimental con las actividades propuestas, en ambos grupos.</w:t>
      </w:r>
    </w:p>
    <w:p>
      <w:pPr>
        <w:pStyle w:val="BodyText"/>
        <w:spacing w:before="7"/>
        <w:rPr>
          <w:sz w:val="29"/>
        </w:rPr>
      </w:pPr>
    </w:p>
    <w:p>
      <w:pPr>
        <w:pStyle w:val="BodyText"/>
        <w:spacing w:before="70"/>
        <w:ind w:right="10"/>
        <w:jc w:val="center"/>
      </w:pPr>
      <w:r>
        <w:rPr>
          <w:w w:val="99"/>
        </w:rPr>
        <w:t>1</w:t>
      </w:r>
    </w:p>
    <w:p>
      <w:pPr>
        <w:spacing w:after="0"/>
        <w:jc w:val="center"/>
        <w:sectPr>
          <w:pgSz w:w="12240" w:h="15840"/>
          <w:pgMar w:top="1500" w:bottom="280" w:left="1600" w:right="1020"/>
        </w:sectPr>
      </w:pPr>
    </w:p>
    <w:p>
      <w:pPr>
        <w:pStyle w:val="BodyText"/>
        <w:spacing w:before="3"/>
        <w:rPr>
          <w:sz w:val="14"/>
        </w:rPr>
      </w:pPr>
    </w:p>
    <w:p>
      <w:pPr>
        <w:pStyle w:val="BodyText"/>
        <w:spacing w:line="360" w:lineRule="auto" w:before="69"/>
        <w:ind w:left="102" w:right="106"/>
        <w:jc w:val="both"/>
      </w:pPr>
      <w:r>
        <w:rPr/>
        <w:t>En realidad lo que se busca con este trabajo es hacer una propuesta que no exista en  el mercado, la cual pueda ser una herramienta útil tanto para el docente como para el alumno de lengua inglesa, y que, además de ser un apoyo en el aprendizaje de la lengua, también le proporcione al alumno el beneficio de desarrollar estrategias que le permitan mejorar su desempeño como aprendiente a lo largo de toda su</w:t>
      </w:r>
      <w:r>
        <w:rPr>
          <w:spacing w:val="-24"/>
        </w:rPr>
        <w:t> </w:t>
      </w:r>
      <w:r>
        <w:rPr/>
        <w:t>vida.</w:t>
      </w:r>
    </w:p>
    <w:p>
      <w:pPr>
        <w:pStyle w:val="BodyText"/>
        <w:spacing w:before="1"/>
        <w:rPr>
          <w:sz w:val="21"/>
        </w:rPr>
      </w:pPr>
    </w:p>
    <w:p>
      <w:pPr>
        <w:pStyle w:val="BodyText"/>
        <w:spacing w:line="360" w:lineRule="auto"/>
        <w:ind w:left="102" w:right="106"/>
        <w:jc w:val="both"/>
      </w:pPr>
      <w:r>
        <w:rPr/>
        <w:t>El presente trabajo inicia con un marco teórico que proporciona, en tres capítulos, una visión general de los conceptos claves del trabajo como son el aprendizaje autónomo,  la lengua inglesa en conjunto con su descripción detallada, algunos de los métodos  para medir su nivel y el texto literario como herramienta auxiliar en la enseñanza de la lengua inglesa. De la misma manera, se presentan las aportaciones personales de dichos</w:t>
      </w:r>
      <w:r>
        <w:rPr>
          <w:spacing w:val="-3"/>
        </w:rPr>
        <w:t> </w:t>
      </w:r>
      <w:r>
        <w:rPr/>
        <w:t>conceptos.</w:t>
      </w:r>
    </w:p>
    <w:p>
      <w:pPr>
        <w:pStyle w:val="BodyText"/>
        <w:spacing w:before="1"/>
        <w:rPr>
          <w:sz w:val="21"/>
        </w:rPr>
      </w:pPr>
    </w:p>
    <w:p>
      <w:pPr>
        <w:pStyle w:val="BodyText"/>
        <w:spacing w:line="360" w:lineRule="auto"/>
        <w:ind w:left="102" w:right="110"/>
        <w:jc w:val="both"/>
      </w:pPr>
      <w:r>
        <w:rPr/>
        <w:t>El siguiente capítulo explica la metodología que se sigue en el trabajo, desde el diagnóstico inicial con alumnos y docentes hasta la aplicación del tratamiento, pasando por la aplicación de instrumentos de medición de lengua inglesa y aprendizaje autónomo antes y después de la aplicación del</w:t>
      </w:r>
      <w:r>
        <w:rPr>
          <w:spacing w:val="-23"/>
        </w:rPr>
        <w:t> </w:t>
      </w:r>
      <w:r>
        <w:rPr/>
        <w:t>tratamiento.</w:t>
      </w:r>
    </w:p>
    <w:p>
      <w:pPr>
        <w:pStyle w:val="BodyText"/>
        <w:spacing w:before="1"/>
        <w:rPr>
          <w:sz w:val="21"/>
        </w:rPr>
      </w:pPr>
    </w:p>
    <w:p>
      <w:pPr>
        <w:pStyle w:val="BodyText"/>
        <w:spacing w:line="360" w:lineRule="auto"/>
        <w:ind w:left="102" w:right="111"/>
        <w:jc w:val="both"/>
      </w:pPr>
      <w:r>
        <w:rPr/>
        <w:t>El quinto capítulo condensa los resultados obtenidos de las pruebas previas y posteriores a la aplicación del tratamiento con el texto literario de creación propia, al mismo tiempo que presenta un análisis detallado de los resultados obtenidos.</w:t>
      </w:r>
    </w:p>
    <w:p>
      <w:pPr>
        <w:pStyle w:val="BodyText"/>
        <w:spacing w:before="3"/>
        <w:rPr>
          <w:sz w:val="21"/>
        </w:rPr>
      </w:pPr>
    </w:p>
    <w:p>
      <w:pPr>
        <w:pStyle w:val="BodyText"/>
        <w:spacing w:line="360" w:lineRule="auto"/>
        <w:ind w:left="102" w:right="108"/>
        <w:jc w:val="both"/>
      </w:pPr>
      <w:r>
        <w:rPr/>
        <w:t>Finalmente, se incluye un apartado con la discusión de los resultados, sección en la que se contrasta lo observado durante el estudio con las ideas propuestas por los autores expuestos en los tres primeros capítulos, lo cual da pie a proponer tanto conclusiones como propuestas de estudios posteriores, en una última sección de trabajo.</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7"/>
        <w:rPr>
          <w:sz w:val="20"/>
        </w:rPr>
      </w:pPr>
    </w:p>
    <w:p>
      <w:pPr>
        <w:pStyle w:val="BodyText"/>
        <w:ind w:right="10"/>
        <w:jc w:val="center"/>
      </w:pPr>
      <w:r>
        <w:rPr>
          <w:w w:val="99"/>
        </w:rPr>
        <w:t>2</w:t>
      </w:r>
    </w:p>
    <w:p>
      <w:pPr>
        <w:spacing w:after="0"/>
        <w:jc w:val="center"/>
        <w:sectPr>
          <w:pgSz w:w="12240" w:h="15840"/>
          <w:pgMar w:top="1500" w:bottom="280" w:left="1600" w:right="1020"/>
        </w:sectPr>
      </w:pPr>
    </w:p>
    <w:p>
      <w:pPr>
        <w:pStyle w:val="BodyText"/>
        <w:rPr>
          <w:sz w:val="20"/>
        </w:rPr>
      </w:pPr>
    </w:p>
    <w:p>
      <w:pPr>
        <w:pStyle w:val="BodyText"/>
        <w:rPr>
          <w:sz w:val="20"/>
        </w:rPr>
      </w:pPr>
    </w:p>
    <w:p>
      <w:pPr>
        <w:pStyle w:val="BodyText"/>
        <w:rPr>
          <w:sz w:val="17"/>
        </w:rPr>
      </w:pPr>
    </w:p>
    <w:p>
      <w:pPr>
        <w:pStyle w:val="BodyText"/>
        <w:spacing w:before="70"/>
        <w:ind w:left="861" w:right="869"/>
        <w:jc w:val="center"/>
      </w:pPr>
      <w:r>
        <w:rPr/>
        <w:t>CAPITULO I</w:t>
      </w:r>
    </w:p>
    <w:p>
      <w:pPr>
        <w:pStyle w:val="BodyText"/>
        <w:spacing w:before="8"/>
        <w:rPr>
          <w:sz w:val="32"/>
        </w:rPr>
      </w:pPr>
    </w:p>
    <w:p>
      <w:pPr>
        <w:pStyle w:val="Heading1"/>
        <w:spacing w:before="1"/>
        <w:ind w:left="861" w:right="871"/>
        <w:jc w:val="center"/>
      </w:pPr>
      <w:r>
        <w:rPr/>
        <w:t>Aprendizaje autónomo</w:t>
      </w:r>
    </w:p>
    <w:p>
      <w:pPr>
        <w:pStyle w:val="BodyText"/>
        <w:spacing w:before="11"/>
        <w:rPr>
          <w:b/>
          <w:sz w:val="32"/>
        </w:rPr>
      </w:pPr>
    </w:p>
    <w:p>
      <w:pPr>
        <w:pStyle w:val="BodyText"/>
        <w:spacing w:line="360" w:lineRule="auto"/>
        <w:ind w:left="102" w:right="107"/>
        <w:jc w:val="both"/>
      </w:pPr>
      <w:r>
        <w:rPr/>
        <w:t>El presente capítulo introduce los conceptos básicos que se utilizan en este trabajo. Como primer punto se refiere al aprendizaje en su concepción general, a continuación tratará el aprendizaje autónomo, su definición, la utilidad que tiene dentro del salón de clases y los beneficios que presenta. Posteriormente, se revisarán algunos estilos de aprendizaje y estrategias de acuerdo con diferentes autores y se propondrá el enlace que tienen estos estilos con el aprendizaje de una lengua extranjera. Finalmente, se propondrá una definición propia obtenida del conjunto de las definiciones expuestas.</w:t>
      </w:r>
    </w:p>
    <w:p>
      <w:pPr>
        <w:pStyle w:val="BodyText"/>
        <w:spacing w:before="1"/>
        <w:rPr>
          <w:sz w:val="21"/>
        </w:rPr>
      </w:pPr>
    </w:p>
    <w:p>
      <w:pPr>
        <w:pStyle w:val="BodyText"/>
        <w:spacing w:line="360" w:lineRule="auto"/>
        <w:ind w:left="102" w:right="108"/>
        <w:jc w:val="both"/>
      </w:pPr>
      <w:r>
        <w:rPr/>
        <w:t>Rogers en 1989 proclama que solo aquel que ha aprendido a aprender se puede considerar como un hombre educado, pues es un ser que puede adaptarse a los cambios; que se da cuenta de que ningún conocimiento es cierto y entiende que exclusivamente el proceso de saber la manera de encontrar el conocimiento que busca le dará esa certeza.</w:t>
      </w:r>
    </w:p>
    <w:p>
      <w:pPr>
        <w:pStyle w:val="BodyText"/>
        <w:spacing w:before="3"/>
        <w:rPr>
          <w:sz w:val="21"/>
        </w:rPr>
      </w:pPr>
    </w:p>
    <w:p>
      <w:pPr>
        <w:pStyle w:val="Heading1"/>
        <w:numPr>
          <w:ilvl w:val="1"/>
          <w:numId w:val="1"/>
        </w:numPr>
        <w:tabs>
          <w:tab w:pos="508" w:val="left" w:leader="none"/>
        </w:tabs>
        <w:spacing w:line="240" w:lineRule="auto" w:before="0" w:after="0"/>
        <w:ind w:left="507" w:right="0" w:hanging="405"/>
        <w:jc w:val="both"/>
      </w:pPr>
      <w:r>
        <w:rPr/>
        <w:t>Aprendizaje</w:t>
      </w:r>
    </w:p>
    <w:p>
      <w:pPr>
        <w:pStyle w:val="BodyText"/>
        <w:spacing w:before="9"/>
        <w:rPr>
          <w:b/>
          <w:sz w:val="32"/>
        </w:rPr>
      </w:pPr>
    </w:p>
    <w:p>
      <w:pPr>
        <w:pStyle w:val="BodyText"/>
        <w:spacing w:line="360" w:lineRule="auto"/>
        <w:ind w:left="102" w:right="105"/>
        <w:jc w:val="both"/>
      </w:pPr>
      <w:r>
        <w:rPr/>
        <w:t>Hoy en día, nuestro sistema educativo se enfrenta a una serie de nuevos paradigmas, consecuencias de los cambios que han traído consigo la evolución tecnológica y la expansión mediática. Esto ha provocado situaciones que anteriormente se consideraban inexistentes o por lo menos muy lejanas, las cuales sobrevienen como consecuencia de cambios de mentalidad, visión y perspectiva, originados por la creciente evolución tecnológica y mediática. Para hacer frente a esto, Garza (2000: 5) indica que “la educación en el presente y el futuro inmediato requiere centrar sus esfuerzos en promover el desarrollo de habilidades de auto aprendizaje”, ya que sólo aprender temas o contenidos, como se ha venido haciendo en la tendencia educativa  de años anteriores, parece no proporcionar a los aprendientes las herramientas necesarias para enfrentarse a los requerimientos de una sociedad tan</w:t>
      </w:r>
      <w:r>
        <w:rPr>
          <w:spacing w:val="-30"/>
        </w:rPr>
        <w:t> </w:t>
      </w:r>
      <w:r>
        <w:rPr/>
        <w:t>cambiante.</w:t>
      </w:r>
    </w:p>
    <w:p>
      <w:pPr>
        <w:spacing w:after="0" w:line="360" w:lineRule="auto"/>
        <w:jc w:val="both"/>
        <w:sectPr>
          <w:headerReference w:type="default" r:id="rId7"/>
          <w:pgSz w:w="12240" w:h="15840"/>
          <w:pgMar w:header="734" w:footer="0" w:top="960" w:bottom="280" w:left="1600" w:right="1020"/>
          <w:pgNumType w:start="4"/>
        </w:sectPr>
      </w:pPr>
    </w:p>
    <w:p>
      <w:pPr>
        <w:pStyle w:val="BodyText"/>
        <w:rPr>
          <w:sz w:val="20"/>
        </w:rPr>
      </w:pPr>
    </w:p>
    <w:p>
      <w:pPr>
        <w:pStyle w:val="BodyText"/>
        <w:rPr>
          <w:sz w:val="20"/>
        </w:rPr>
      </w:pPr>
    </w:p>
    <w:p>
      <w:pPr>
        <w:pStyle w:val="BodyText"/>
        <w:rPr>
          <w:sz w:val="17"/>
        </w:rPr>
      </w:pPr>
    </w:p>
    <w:p>
      <w:pPr>
        <w:pStyle w:val="BodyText"/>
        <w:spacing w:line="360" w:lineRule="auto" w:before="70"/>
        <w:ind w:left="102" w:right="108"/>
        <w:jc w:val="both"/>
      </w:pPr>
      <w:r>
        <w:rPr/>
        <w:t>En las últimas décadas, ha habido un auge muy importante por parte de todo el sistema educativo en el cual algunos expertos y especialistas se han avocado a la investigación del aprendizaje en sí, tomando al aprendiente como el centro del proceso, en lugar de enfocarse en el docente como se había hecho en años anteriores. Uno de los grandes problemas con los que se enfrenta la educación desde tiempos lejanos es que cuando un conocimiento no es significativo, aplicable o al menos interesante, no se logrará una permanencia de lo que está adquiriendo el aprendiente.</w:t>
      </w:r>
    </w:p>
    <w:p>
      <w:pPr>
        <w:pStyle w:val="BodyText"/>
        <w:spacing w:before="1"/>
        <w:rPr>
          <w:sz w:val="21"/>
        </w:rPr>
      </w:pPr>
    </w:p>
    <w:p>
      <w:pPr>
        <w:pStyle w:val="BodyText"/>
        <w:spacing w:line="360" w:lineRule="auto"/>
        <w:ind w:left="102" w:right="106"/>
        <w:jc w:val="both"/>
      </w:pPr>
      <w:r>
        <w:rPr/>
        <w:t>Al hablar de aprendizaje es necesario saber qué entendemos por el término aprender y qué procesos involucra, pues de otra manera podemos guiar nuestro estudio hacia donde no queremos; debemos tener en cuenta que aprender significa construir una estructura o reconstruir el proceso del conocimiento que estamos adquiriendo (Aebli, 2001) o se puede definir en palabras de Garza (2000: 14) como “el proceso mediante el cual una persona adquiere destrezas o habilidades prácticas, incorpora contenidos informativos,  adopta nuevas estrategias de conocimiento y acción”</w:t>
      </w:r>
    </w:p>
    <w:p>
      <w:pPr>
        <w:pStyle w:val="BodyText"/>
        <w:spacing w:before="3"/>
        <w:rPr>
          <w:sz w:val="21"/>
        </w:rPr>
      </w:pPr>
    </w:p>
    <w:p>
      <w:pPr>
        <w:pStyle w:val="BodyText"/>
        <w:spacing w:line="360" w:lineRule="auto"/>
        <w:ind w:left="102" w:right="112"/>
        <w:jc w:val="both"/>
      </w:pPr>
      <w:r>
        <w:rPr/>
        <w:t>Algunos autores como Keefe (1979) indican que el aprendizaje se refiere a los comportamientos cognitivos, afectivos y psicológicos que sirven como indicadores de lo que percibe el aprendiente. Es decir, aprender es comprender un hecho, captar su estructura esencial, conocer los nexos al interior de una red de relaciones o tener a la mano la aplicación de dicho conocimiento de acuerdo con los momentos y las situaciones en los cuales se tiene que aplicar.</w:t>
      </w:r>
    </w:p>
    <w:p>
      <w:pPr>
        <w:pStyle w:val="BodyText"/>
        <w:spacing w:before="1"/>
        <w:rPr>
          <w:sz w:val="21"/>
        </w:rPr>
      </w:pPr>
    </w:p>
    <w:p>
      <w:pPr>
        <w:pStyle w:val="BodyText"/>
        <w:spacing w:line="360" w:lineRule="auto"/>
        <w:ind w:left="102" w:right="112"/>
        <w:jc w:val="both"/>
      </w:pPr>
      <w:r>
        <w:rPr/>
        <w:t>Entre la variedad de autores que escriben sobre el aprendizaje en sus propios términos, como Rue (2009), Contijoch (2004) y Keefe (1979) entro otros, en general se puede apreciar un acuerdo en el hecho de que siempre hacen referencia al proceso mediante el cual se adquiere el conocimiento.</w:t>
      </w:r>
    </w:p>
    <w:p>
      <w:pPr>
        <w:pStyle w:val="BodyText"/>
        <w:spacing w:before="1"/>
        <w:rPr>
          <w:sz w:val="21"/>
        </w:rPr>
      </w:pPr>
    </w:p>
    <w:p>
      <w:pPr>
        <w:pStyle w:val="BodyText"/>
        <w:spacing w:line="360" w:lineRule="auto" w:before="1"/>
        <w:ind w:left="102" w:right="107"/>
        <w:jc w:val="both"/>
      </w:pPr>
      <w:r>
        <w:rPr/>
        <w:t>Al mismo tiempo, se puede observar que la concepción de aprendizaje es uno de los puntos más importantes en el uso y aprovechamiento que tiene el aprendiente de este conocimiento; de la misma manera y aún con mayor relevancia, para el presente proyecto, encontramos los estilos de aprendizaje y sus elementos.</w:t>
      </w:r>
    </w:p>
    <w:p>
      <w:pPr>
        <w:spacing w:after="0" w:line="360" w:lineRule="auto"/>
        <w:jc w:val="both"/>
        <w:sectPr>
          <w:pgSz w:w="12240" w:h="15840"/>
          <w:pgMar w:header="734" w:footer="0" w:top="960" w:bottom="280" w:left="1600" w:right="1020"/>
        </w:sectPr>
      </w:pPr>
    </w:p>
    <w:p>
      <w:pPr>
        <w:pStyle w:val="BodyText"/>
        <w:rPr>
          <w:sz w:val="20"/>
        </w:rPr>
      </w:pPr>
    </w:p>
    <w:p>
      <w:pPr>
        <w:pStyle w:val="BodyText"/>
        <w:rPr>
          <w:sz w:val="20"/>
        </w:rPr>
      </w:pPr>
    </w:p>
    <w:p>
      <w:pPr>
        <w:pStyle w:val="BodyText"/>
        <w:rPr>
          <w:sz w:val="17"/>
        </w:rPr>
      </w:pPr>
    </w:p>
    <w:p>
      <w:pPr>
        <w:pStyle w:val="BodyText"/>
        <w:spacing w:line="360" w:lineRule="auto" w:before="70"/>
        <w:ind w:left="102" w:right="105"/>
        <w:jc w:val="both"/>
      </w:pPr>
      <w:r>
        <w:rPr/>
        <w:t>Asimismo, puede observarse una concepción diferente del aprendizaje en términos de cómo desarrollamos la memoria, pues de acuerdo con Tulvig (s/f en Garza, 2000) existen dos tipos de memoria, la memoria episódica y la memoria semántica. A continuación se presenta una tabla de las principales características de cada una de estas memorias.</w:t>
      </w:r>
    </w:p>
    <w:p>
      <w:pPr>
        <w:pStyle w:val="BodyText"/>
        <w:spacing w:before="4"/>
        <w:rPr>
          <w:sz w:val="21"/>
        </w:rPr>
      </w:pPr>
    </w:p>
    <w:tbl>
      <w:tblPr>
        <w:tblW w:w="0" w:type="auto"/>
        <w:jc w:val="left"/>
        <w:tblInd w:w="694" w:type="dxa"/>
        <w:tblBorders>
          <w:top w:val="single" w:sz="17" w:space="0" w:color="000000"/>
          <w:left w:val="single" w:sz="17" w:space="0" w:color="000000"/>
          <w:bottom w:val="single" w:sz="17" w:space="0" w:color="000000"/>
          <w:right w:val="single" w:sz="17" w:space="0" w:color="000000"/>
          <w:insideH w:val="single" w:sz="17" w:space="0" w:color="000000"/>
          <w:insideV w:val="single" w:sz="17" w:space="0" w:color="000000"/>
        </w:tblBorders>
        <w:tblLayout w:type="fixed"/>
        <w:tblCellMar>
          <w:top w:w="0" w:type="dxa"/>
          <w:left w:w="0" w:type="dxa"/>
          <w:bottom w:w="0" w:type="dxa"/>
          <w:right w:w="0" w:type="dxa"/>
        </w:tblCellMar>
        <w:tblLook w:val="01E0"/>
      </w:tblPr>
      <w:tblGrid>
        <w:gridCol w:w="3912"/>
        <w:gridCol w:w="4792"/>
      </w:tblGrid>
      <w:tr>
        <w:trPr>
          <w:trHeight w:val="698" w:hRule="exact"/>
        </w:trPr>
        <w:tc>
          <w:tcPr>
            <w:tcW w:w="3912" w:type="dxa"/>
            <w:tcBorders>
              <w:left w:val="nil"/>
              <w:bottom w:val="single" w:sz="18" w:space="0" w:color="000000"/>
              <w:right w:val="nil"/>
            </w:tcBorders>
            <w:shd w:val="clear" w:color="auto" w:fill="C0504D"/>
          </w:tcPr>
          <w:p>
            <w:pPr>
              <w:pStyle w:val="TableParagraph"/>
              <w:spacing w:line="275" w:lineRule="exact"/>
              <w:ind w:left="108"/>
              <w:rPr>
                <w:b/>
                <w:sz w:val="24"/>
              </w:rPr>
            </w:pPr>
            <w:r>
              <w:rPr>
                <w:b/>
                <w:color w:val="FFFFFF"/>
                <w:sz w:val="24"/>
              </w:rPr>
              <w:t>Memoria episódica</w:t>
            </w:r>
          </w:p>
        </w:tc>
        <w:tc>
          <w:tcPr>
            <w:tcW w:w="4792" w:type="dxa"/>
            <w:tcBorders>
              <w:left w:val="nil"/>
              <w:bottom w:val="single" w:sz="18" w:space="0" w:color="000000"/>
              <w:right w:val="nil"/>
            </w:tcBorders>
            <w:shd w:val="clear" w:color="auto" w:fill="C0504D"/>
          </w:tcPr>
          <w:p>
            <w:pPr>
              <w:pStyle w:val="TableParagraph"/>
              <w:spacing w:line="275" w:lineRule="exact"/>
              <w:ind w:left="254" w:right="1675"/>
              <w:rPr>
                <w:b/>
                <w:sz w:val="24"/>
              </w:rPr>
            </w:pPr>
            <w:r>
              <w:rPr>
                <w:b/>
                <w:color w:val="FFFFFF"/>
                <w:sz w:val="24"/>
              </w:rPr>
              <w:t>Memoria semántica</w:t>
            </w:r>
          </w:p>
        </w:tc>
      </w:tr>
      <w:tr>
        <w:trPr>
          <w:trHeight w:val="679" w:hRule="exact"/>
        </w:trPr>
        <w:tc>
          <w:tcPr>
            <w:tcW w:w="3912" w:type="dxa"/>
            <w:tcBorders>
              <w:left w:val="nil"/>
              <w:bottom w:val="nil"/>
              <w:right w:val="nil"/>
            </w:tcBorders>
            <w:shd w:val="clear" w:color="auto" w:fill="D7D7D7"/>
          </w:tcPr>
          <w:p>
            <w:pPr>
              <w:pStyle w:val="TableParagraph"/>
              <w:spacing w:line="275" w:lineRule="exact"/>
              <w:ind w:left="108"/>
              <w:rPr>
                <w:sz w:val="24"/>
              </w:rPr>
            </w:pPr>
            <w:r>
              <w:rPr>
                <w:sz w:val="24"/>
              </w:rPr>
              <w:t>Organización espacial y temporal</w:t>
            </w:r>
          </w:p>
        </w:tc>
        <w:tc>
          <w:tcPr>
            <w:tcW w:w="4792" w:type="dxa"/>
            <w:tcBorders>
              <w:left w:val="nil"/>
              <w:bottom w:val="nil"/>
              <w:right w:val="nil"/>
            </w:tcBorders>
            <w:shd w:val="clear" w:color="auto" w:fill="D7D7D7"/>
          </w:tcPr>
          <w:p>
            <w:pPr>
              <w:pStyle w:val="TableParagraph"/>
              <w:spacing w:line="275" w:lineRule="exact"/>
              <w:ind w:left="254" w:right="1675"/>
              <w:rPr>
                <w:sz w:val="24"/>
              </w:rPr>
            </w:pPr>
            <w:r>
              <w:rPr>
                <w:sz w:val="24"/>
              </w:rPr>
              <w:t>Organización conceptual</w:t>
            </w:r>
          </w:p>
        </w:tc>
      </w:tr>
      <w:tr>
        <w:trPr>
          <w:trHeight w:val="653" w:hRule="exact"/>
        </w:trPr>
        <w:tc>
          <w:tcPr>
            <w:tcW w:w="3912" w:type="dxa"/>
            <w:tcBorders>
              <w:top w:val="nil"/>
              <w:left w:val="nil"/>
              <w:bottom w:val="nil"/>
              <w:right w:val="nil"/>
            </w:tcBorders>
          </w:tcPr>
          <w:p>
            <w:pPr>
              <w:pStyle w:val="TableParagraph"/>
              <w:spacing w:line="274" w:lineRule="exact"/>
              <w:ind w:left="108"/>
              <w:rPr>
                <w:sz w:val="24"/>
              </w:rPr>
            </w:pPr>
            <w:r>
              <w:rPr>
                <w:sz w:val="24"/>
              </w:rPr>
              <w:t>Referencias autobiográficas</w:t>
            </w:r>
          </w:p>
        </w:tc>
        <w:tc>
          <w:tcPr>
            <w:tcW w:w="4792" w:type="dxa"/>
            <w:tcBorders>
              <w:top w:val="nil"/>
              <w:left w:val="nil"/>
              <w:bottom w:val="nil"/>
              <w:right w:val="nil"/>
            </w:tcBorders>
          </w:tcPr>
          <w:p>
            <w:pPr>
              <w:pStyle w:val="TableParagraph"/>
              <w:spacing w:line="274" w:lineRule="exact"/>
              <w:ind w:left="254" w:right="1675"/>
              <w:rPr>
                <w:sz w:val="24"/>
              </w:rPr>
            </w:pPr>
            <w:r>
              <w:rPr>
                <w:sz w:val="24"/>
              </w:rPr>
              <w:t>Referencia cognoscitiva</w:t>
            </w:r>
          </w:p>
        </w:tc>
      </w:tr>
      <w:tr>
        <w:trPr>
          <w:trHeight w:val="655" w:hRule="exact"/>
        </w:trPr>
        <w:tc>
          <w:tcPr>
            <w:tcW w:w="3912" w:type="dxa"/>
            <w:tcBorders>
              <w:top w:val="nil"/>
              <w:left w:val="nil"/>
              <w:bottom w:val="nil"/>
              <w:right w:val="nil"/>
            </w:tcBorders>
            <w:shd w:val="clear" w:color="auto" w:fill="D7D7D7"/>
          </w:tcPr>
          <w:p>
            <w:pPr>
              <w:pStyle w:val="TableParagraph"/>
              <w:spacing w:line="274" w:lineRule="exact"/>
              <w:ind w:left="108"/>
              <w:rPr>
                <w:sz w:val="24"/>
              </w:rPr>
            </w:pPr>
            <w:r>
              <w:rPr>
                <w:sz w:val="24"/>
              </w:rPr>
              <w:t>Gran interferencia y olvido</w:t>
            </w:r>
          </w:p>
        </w:tc>
        <w:tc>
          <w:tcPr>
            <w:tcW w:w="4792" w:type="dxa"/>
            <w:tcBorders>
              <w:top w:val="nil"/>
              <w:left w:val="nil"/>
              <w:bottom w:val="nil"/>
              <w:right w:val="nil"/>
            </w:tcBorders>
            <w:shd w:val="clear" w:color="auto" w:fill="D7D7D7"/>
          </w:tcPr>
          <w:p>
            <w:pPr>
              <w:pStyle w:val="TableParagraph"/>
              <w:spacing w:line="274" w:lineRule="exact"/>
              <w:ind w:left="254" w:right="1675"/>
              <w:rPr>
                <w:sz w:val="24"/>
              </w:rPr>
            </w:pPr>
            <w:r>
              <w:rPr>
                <w:sz w:val="24"/>
              </w:rPr>
              <w:t>Escasa interferencia</w:t>
            </w:r>
          </w:p>
        </w:tc>
      </w:tr>
      <w:tr>
        <w:trPr>
          <w:trHeight w:val="1068" w:hRule="exact"/>
        </w:trPr>
        <w:tc>
          <w:tcPr>
            <w:tcW w:w="3912" w:type="dxa"/>
            <w:tcBorders>
              <w:top w:val="nil"/>
              <w:left w:val="nil"/>
              <w:bottom w:val="nil"/>
              <w:right w:val="nil"/>
            </w:tcBorders>
          </w:tcPr>
          <w:p>
            <w:pPr>
              <w:pStyle w:val="TableParagraph"/>
              <w:spacing w:line="274" w:lineRule="exact"/>
              <w:ind w:left="108"/>
              <w:rPr>
                <w:sz w:val="24"/>
              </w:rPr>
            </w:pPr>
            <w:r>
              <w:rPr>
                <w:sz w:val="24"/>
              </w:rPr>
              <w:t>Retiene información aprendida</w:t>
            </w:r>
          </w:p>
        </w:tc>
        <w:tc>
          <w:tcPr>
            <w:tcW w:w="4792" w:type="dxa"/>
            <w:tcBorders>
              <w:top w:val="nil"/>
              <w:left w:val="nil"/>
              <w:bottom w:val="nil"/>
              <w:right w:val="nil"/>
            </w:tcBorders>
          </w:tcPr>
          <w:p>
            <w:pPr>
              <w:pStyle w:val="TableParagraph"/>
              <w:spacing w:line="360" w:lineRule="auto"/>
              <w:ind w:left="254" w:right="1675"/>
              <w:rPr>
                <w:sz w:val="24"/>
              </w:rPr>
            </w:pPr>
            <w:r>
              <w:rPr>
                <w:sz w:val="24"/>
              </w:rPr>
              <w:t>Recupera información no necesariamente aprendida</w:t>
            </w:r>
          </w:p>
        </w:tc>
      </w:tr>
      <w:tr>
        <w:trPr>
          <w:trHeight w:val="653" w:hRule="exact"/>
        </w:trPr>
        <w:tc>
          <w:tcPr>
            <w:tcW w:w="3912" w:type="dxa"/>
            <w:tcBorders>
              <w:top w:val="nil"/>
              <w:left w:val="nil"/>
              <w:bottom w:val="nil"/>
              <w:right w:val="nil"/>
            </w:tcBorders>
            <w:shd w:val="clear" w:color="auto" w:fill="D7D7D7"/>
          </w:tcPr>
          <w:p>
            <w:pPr>
              <w:pStyle w:val="TableParagraph"/>
              <w:spacing w:line="274" w:lineRule="exact"/>
              <w:ind w:left="108"/>
              <w:rPr>
                <w:sz w:val="24"/>
              </w:rPr>
            </w:pPr>
            <w:r>
              <w:rPr>
                <w:sz w:val="24"/>
              </w:rPr>
              <w:t>Sin capacidad inferencial</w:t>
            </w:r>
          </w:p>
        </w:tc>
        <w:tc>
          <w:tcPr>
            <w:tcW w:w="4792" w:type="dxa"/>
            <w:tcBorders>
              <w:top w:val="nil"/>
              <w:left w:val="nil"/>
              <w:bottom w:val="nil"/>
              <w:right w:val="nil"/>
            </w:tcBorders>
            <w:shd w:val="clear" w:color="auto" w:fill="D7D7D7"/>
          </w:tcPr>
          <w:p>
            <w:pPr>
              <w:pStyle w:val="TableParagraph"/>
              <w:spacing w:line="274" w:lineRule="exact"/>
              <w:ind w:left="254" w:right="1675"/>
              <w:rPr>
                <w:sz w:val="24"/>
              </w:rPr>
            </w:pPr>
            <w:r>
              <w:rPr>
                <w:sz w:val="24"/>
              </w:rPr>
              <w:t>Con capacidad inferencial</w:t>
            </w:r>
          </w:p>
        </w:tc>
      </w:tr>
      <w:tr>
        <w:trPr>
          <w:trHeight w:val="677" w:hRule="exact"/>
        </w:trPr>
        <w:tc>
          <w:tcPr>
            <w:tcW w:w="3912" w:type="dxa"/>
            <w:tcBorders>
              <w:top w:val="nil"/>
              <w:left w:val="nil"/>
              <w:right w:val="nil"/>
            </w:tcBorders>
          </w:tcPr>
          <w:p>
            <w:pPr>
              <w:pStyle w:val="TableParagraph"/>
              <w:spacing w:line="274" w:lineRule="exact"/>
              <w:ind w:left="108"/>
              <w:rPr>
                <w:sz w:val="24"/>
              </w:rPr>
            </w:pPr>
            <w:r>
              <w:rPr>
                <w:sz w:val="24"/>
              </w:rPr>
              <w:t>Retiene eventos</w:t>
            </w:r>
          </w:p>
        </w:tc>
        <w:tc>
          <w:tcPr>
            <w:tcW w:w="4792" w:type="dxa"/>
            <w:tcBorders>
              <w:top w:val="nil"/>
              <w:left w:val="nil"/>
              <w:right w:val="nil"/>
            </w:tcBorders>
          </w:tcPr>
          <w:p>
            <w:pPr>
              <w:pStyle w:val="TableParagraph"/>
              <w:spacing w:line="274" w:lineRule="exact"/>
              <w:ind w:left="254" w:right="1675"/>
              <w:rPr>
                <w:sz w:val="24"/>
              </w:rPr>
            </w:pPr>
            <w:r>
              <w:rPr>
                <w:sz w:val="24"/>
              </w:rPr>
              <w:t>Retiene conocimientos</w:t>
            </w:r>
          </w:p>
        </w:tc>
      </w:tr>
    </w:tbl>
    <w:p>
      <w:pPr>
        <w:spacing w:line="225" w:lineRule="exact" w:before="0"/>
        <w:ind w:left="2146" w:right="499" w:firstLine="0"/>
        <w:jc w:val="left"/>
        <w:rPr>
          <w:b/>
          <w:sz w:val="20"/>
        </w:rPr>
      </w:pPr>
      <w:r>
        <w:rPr>
          <w:b/>
          <w:sz w:val="20"/>
        </w:rPr>
        <w:t>Tabla 1.1 Tipos de memorias propuestas por Tulvig (s/f)</w:t>
      </w:r>
    </w:p>
    <w:p>
      <w:pPr>
        <w:pStyle w:val="BodyText"/>
        <w:rPr>
          <w:b/>
          <w:sz w:val="20"/>
        </w:rPr>
      </w:pPr>
    </w:p>
    <w:p>
      <w:pPr>
        <w:pStyle w:val="BodyText"/>
        <w:spacing w:line="360" w:lineRule="auto" w:before="129"/>
        <w:ind w:left="102" w:right="106"/>
        <w:jc w:val="both"/>
      </w:pPr>
      <w:r>
        <w:rPr/>
        <w:t>Debido a que en el presente trabajo se busca que el aprendiente desarrolle su memoria semántica y no solo la episódica, nos enfocaremos a enumerar los beneficios de la memoria, pero solamente sobre el aspecto semántico. En este caso, los aprendientes reciben información de diferentes fuentes y a través de diferentes medios. Sin embargo, no se logra una retención de lo que se recibe debido a que el aprendiente no está preparado para “organizar información de manera efectiva” (Garza, 2000: 25).</w:t>
      </w:r>
    </w:p>
    <w:p>
      <w:pPr>
        <w:spacing w:after="0" w:line="360" w:lineRule="auto"/>
        <w:jc w:val="both"/>
        <w:sectPr>
          <w:pgSz w:w="12240" w:h="15840"/>
          <w:pgMar w:header="734" w:footer="0" w:top="960" w:bottom="280" w:left="1600" w:right="1020"/>
        </w:sectPr>
      </w:pPr>
    </w:p>
    <w:p>
      <w:pPr>
        <w:pStyle w:val="BodyText"/>
        <w:rPr>
          <w:sz w:val="20"/>
        </w:rPr>
      </w:pPr>
    </w:p>
    <w:p>
      <w:pPr>
        <w:pStyle w:val="BodyText"/>
        <w:rPr>
          <w:sz w:val="20"/>
        </w:rPr>
      </w:pPr>
    </w:p>
    <w:p>
      <w:pPr>
        <w:pStyle w:val="BodyText"/>
        <w:rPr>
          <w:sz w:val="17"/>
        </w:rPr>
      </w:pPr>
    </w:p>
    <w:p>
      <w:pPr>
        <w:pStyle w:val="BodyText"/>
        <w:spacing w:line="360" w:lineRule="auto" w:before="70"/>
        <w:ind w:left="242" w:right="271"/>
        <w:jc w:val="both"/>
      </w:pPr>
      <w:r>
        <w:rPr/>
        <w:t>A lo largo del tiempo, han existido diferentes enfoques desde los cuales se ha estudiado el aprendizaje. A continuación se presentan algunos de los más reconocidos, con sus preceptos y propuestas:</w:t>
      </w:r>
    </w:p>
    <w:p>
      <w:pPr>
        <w:pStyle w:val="BodyText"/>
        <w:spacing w:before="4"/>
        <w:rPr>
          <w:sz w:val="21"/>
        </w:rPr>
      </w:pPr>
    </w:p>
    <w:tbl>
      <w:tblPr>
        <w:tblW w:w="0" w:type="auto"/>
        <w:jc w:val="left"/>
        <w:tblInd w:w="112" w:type="dxa"/>
        <w:tblBorders>
          <w:top w:val="single" w:sz="17" w:space="0" w:color="000000"/>
          <w:left w:val="single" w:sz="17" w:space="0" w:color="000000"/>
          <w:bottom w:val="single" w:sz="17" w:space="0" w:color="000000"/>
          <w:right w:val="single" w:sz="17" w:space="0" w:color="000000"/>
          <w:insideH w:val="single" w:sz="17" w:space="0" w:color="000000"/>
          <w:insideV w:val="single" w:sz="17" w:space="0" w:color="000000"/>
        </w:tblBorders>
        <w:tblLayout w:type="fixed"/>
        <w:tblCellMar>
          <w:top w:w="0" w:type="dxa"/>
          <w:left w:w="0" w:type="dxa"/>
          <w:bottom w:w="0" w:type="dxa"/>
          <w:right w:w="0" w:type="dxa"/>
        </w:tblCellMar>
        <w:tblLook w:val="01E0"/>
      </w:tblPr>
      <w:tblGrid>
        <w:gridCol w:w="1526"/>
        <w:gridCol w:w="1197"/>
        <w:gridCol w:w="1333"/>
        <w:gridCol w:w="1168"/>
        <w:gridCol w:w="1474"/>
        <w:gridCol w:w="1462"/>
        <w:gridCol w:w="1464"/>
      </w:tblGrid>
      <w:tr>
        <w:trPr>
          <w:trHeight w:val="906" w:hRule="exact"/>
        </w:trPr>
        <w:tc>
          <w:tcPr>
            <w:tcW w:w="1526" w:type="dxa"/>
            <w:tcBorders>
              <w:left w:val="nil"/>
              <w:right w:val="nil"/>
            </w:tcBorders>
            <w:shd w:val="clear" w:color="auto" w:fill="C0504D"/>
          </w:tcPr>
          <w:p>
            <w:pPr/>
          </w:p>
        </w:tc>
        <w:tc>
          <w:tcPr>
            <w:tcW w:w="1197" w:type="dxa"/>
            <w:tcBorders>
              <w:left w:val="nil"/>
              <w:bottom w:val="single" w:sz="18" w:space="0" w:color="000000"/>
              <w:right w:val="nil"/>
            </w:tcBorders>
            <w:shd w:val="clear" w:color="auto" w:fill="C0504D"/>
          </w:tcPr>
          <w:p>
            <w:pPr>
              <w:pStyle w:val="TableParagraph"/>
              <w:spacing w:line="360" w:lineRule="auto"/>
              <w:ind w:left="467" w:right="135" w:hanging="305"/>
              <w:rPr>
                <w:b/>
                <w:sz w:val="18"/>
              </w:rPr>
            </w:pPr>
            <w:r>
              <w:rPr>
                <w:b/>
                <w:color w:val="FFFFFF"/>
                <w:sz w:val="18"/>
              </w:rPr>
              <w:t>Conductis mo</w:t>
            </w:r>
          </w:p>
        </w:tc>
        <w:tc>
          <w:tcPr>
            <w:tcW w:w="1333" w:type="dxa"/>
            <w:tcBorders>
              <w:left w:val="nil"/>
              <w:bottom w:val="single" w:sz="18" w:space="0" w:color="000000"/>
              <w:right w:val="nil"/>
            </w:tcBorders>
            <w:shd w:val="clear" w:color="auto" w:fill="C0504D"/>
          </w:tcPr>
          <w:p>
            <w:pPr>
              <w:pStyle w:val="TableParagraph"/>
              <w:spacing w:line="203" w:lineRule="exact"/>
              <w:ind w:left="196" w:right="196"/>
              <w:jc w:val="center"/>
              <w:rPr>
                <w:b/>
                <w:sz w:val="18"/>
              </w:rPr>
            </w:pPr>
            <w:r>
              <w:rPr>
                <w:b/>
                <w:color w:val="FFFFFF"/>
                <w:sz w:val="18"/>
              </w:rPr>
              <w:t>Esquemas</w:t>
            </w:r>
          </w:p>
        </w:tc>
        <w:tc>
          <w:tcPr>
            <w:tcW w:w="1168" w:type="dxa"/>
            <w:tcBorders>
              <w:left w:val="nil"/>
              <w:bottom w:val="single" w:sz="18" w:space="0" w:color="000000"/>
              <w:right w:val="nil"/>
            </w:tcBorders>
            <w:shd w:val="clear" w:color="auto" w:fill="C0504D"/>
          </w:tcPr>
          <w:p>
            <w:pPr>
              <w:pStyle w:val="TableParagraph"/>
              <w:spacing w:line="203" w:lineRule="exact"/>
              <w:ind w:left="109" w:right="106"/>
              <w:jc w:val="center"/>
              <w:rPr>
                <w:b/>
                <w:sz w:val="18"/>
              </w:rPr>
            </w:pPr>
            <w:r>
              <w:rPr>
                <w:b/>
                <w:color w:val="FFFFFF"/>
                <w:sz w:val="18"/>
              </w:rPr>
              <w:t>Piaget</w:t>
            </w:r>
          </w:p>
        </w:tc>
        <w:tc>
          <w:tcPr>
            <w:tcW w:w="1474" w:type="dxa"/>
            <w:tcBorders>
              <w:left w:val="nil"/>
              <w:bottom w:val="single" w:sz="18" w:space="0" w:color="000000"/>
              <w:right w:val="nil"/>
            </w:tcBorders>
            <w:shd w:val="clear" w:color="auto" w:fill="C0504D"/>
          </w:tcPr>
          <w:p>
            <w:pPr>
              <w:pStyle w:val="TableParagraph"/>
              <w:spacing w:line="203" w:lineRule="exact"/>
              <w:ind w:left="98" w:right="90"/>
              <w:jc w:val="center"/>
              <w:rPr>
                <w:b/>
                <w:sz w:val="18"/>
              </w:rPr>
            </w:pPr>
            <w:r>
              <w:rPr>
                <w:b/>
                <w:color w:val="FFFFFF"/>
                <w:sz w:val="18"/>
              </w:rPr>
              <w:t>Bruner</w:t>
            </w:r>
          </w:p>
        </w:tc>
        <w:tc>
          <w:tcPr>
            <w:tcW w:w="1462" w:type="dxa"/>
            <w:tcBorders>
              <w:left w:val="nil"/>
              <w:bottom w:val="single" w:sz="18" w:space="0" w:color="000000"/>
              <w:right w:val="nil"/>
            </w:tcBorders>
            <w:shd w:val="clear" w:color="auto" w:fill="C0504D"/>
          </w:tcPr>
          <w:p>
            <w:pPr>
              <w:pStyle w:val="TableParagraph"/>
              <w:spacing w:line="203" w:lineRule="exact"/>
              <w:ind w:left="90" w:right="88"/>
              <w:jc w:val="center"/>
              <w:rPr>
                <w:b/>
                <w:sz w:val="18"/>
              </w:rPr>
            </w:pPr>
            <w:r>
              <w:rPr>
                <w:b/>
                <w:color w:val="FFFFFF"/>
                <w:sz w:val="18"/>
              </w:rPr>
              <w:t>Vigotsky</w:t>
            </w:r>
          </w:p>
        </w:tc>
        <w:tc>
          <w:tcPr>
            <w:tcW w:w="1464" w:type="dxa"/>
            <w:tcBorders>
              <w:left w:val="nil"/>
              <w:bottom w:val="single" w:sz="18" w:space="0" w:color="000000"/>
              <w:right w:val="nil"/>
            </w:tcBorders>
            <w:shd w:val="clear" w:color="auto" w:fill="C0504D"/>
          </w:tcPr>
          <w:p>
            <w:pPr>
              <w:pStyle w:val="TableParagraph"/>
              <w:spacing w:line="203" w:lineRule="exact"/>
              <w:ind w:left="89" w:right="92"/>
              <w:jc w:val="center"/>
              <w:rPr>
                <w:b/>
                <w:sz w:val="18"/>
              </w:rPr>
            </w:pPr>
            <w:r>
              <w:rPr>
                <w:b/>
                <w:color w:val="FFFFFF"/>
                <w:sz w:val="18"/>
              </w:rPr>
              <w:t>Ausubel</w:t>
            </w:r>
          </w:p>
        </w:tc>
      </w:tr>
      <w:tr>
        <w:trPr>
          <w:trHeight w:val="883" w:hRule="exact"/>
        </w:trPr>
        <w:tc>
          <w:tcPr>
            <w:tcW w:w="1526" w:type="dxa"/>
            <w:tcBorders>
              <w:left w:val="nil"/>
              <w:bottom w:val="nil"/>
              <w:right w:val="single" w:sz="43" w:space="0" w:color="D7D7D7"/>
            </w:tcBorders>
            <w:shd w:val="clear" w:color="auto" w:fill="C0504D"/>
          </w:tcPr>
          <w:p>
            <w:pPr>
              <w:pStyle w:val="TableParagraph"/>
              <w:spacing w:line="362" w:lineRule="auto"/>
              <w:ind w:left="177" w:right="105" w:firstLine="263"/>
              <w:rPr>
                <w:b/>
                <w:sz w:val="18"/>
              </w:rPr>
            </w:pPr>
            <w:r>
              <w:rPr>
                <w:b/>
                <w:color w:val="FFFFFF"/>
                <w:sz w:val="18"/>
              </w:rPr>
              <w:t>Tipo de razonamiento</w:t>
            </w:r>
          </w:p>
        </w:tc>
        <w:tc>
          <w:tcPr>
            <w:tcW w:w="1197" w:type="dxa"/>
            <w:tcBorders>
              <w:left w:val="single" w:sz="43" w:space="0" w:color="C0504D"/>
              <w:bottom w:val="nil"/>
              <w:right w:val="nil"/>
            </w:tcBorders>
            <w:shd w:val="clear" w:color="auto" w:fill="D7D7D7"/>
          </w:tcPr>
          <w:p>
            <w:pPr>
              <w:pStyle w:val="TableParagraph"/>
              <w:spacing w:line="206" w:lineRule="exact"/>
              <w:ind w:left="188" w:right="120"/>
              <w:rPr>
                <w:sz w:val="18"/>
              </w:rPr>
            </w:pPr>
            <w:r>
              <w:rPr>
                <w:sz w:val="18"/>
              </w:rPr>
              <w:t>Inductivo</w:t>
            </w:r>
          </w:p>
        </w:tc>
        <w:tc>
          <w:tcPr>
            <w:tcW w:w="1333" w:type="dxa"/>
            <w:tcBorders>
              <w:left w:val="nil"/>
              <w:bottom w:val="nil"/>
              <w:right w:val="nil"/>
            </w:tcBorders>
            <w:shd w:val="clear" w:color="auto" w:fill="D7D7D7"/>
          </w:tcPr>
          <w:p>
            <w:pPr>
              <w:pStyle w:val="TableParagraph"/>
              <w:spacing w:line="206" w:lineRule="exact"/>
              <w:ind w:left="196" w:right="196"/>
              <w:jc w:val="center"/>
              <w:rPr>
                <w:sz w:val="18"/>
              </w:rPr>
            </w:pPr>
            <w:r>
              <w:rPr>
                <w:sz w:val="18"/>
              </w:rPr>
              <w:t>Inductivo</w:t>
            </w:r>
          </w:p>
        </w:tc>
        <w:tc>
          <w:tcPr>
            <w:tcW w:w="1168" w:type="dxa"/>
            <w:tcBorders>
              <w:left w:val="nil"/>
              <w:bottom w:val="nil"/>
              <w:right w:val="nil"/>
            </w:tcBorders>
            <w:shd w:val="clear" w:color="auto" w:fill="D7D7D7"/>
          </w:tcPr>
          <w:p>
            <w:pPr>
              <w:pStyle w:val="TableParagraph"/>
              <w:spacing w:line="362" w:lineRule="auto"/>
              <w:ind w:left="228" w:right="115" w:hanging="96"/>
              <w:rPr>
                <w:sz w:val="18"/>
              </w:rPr>
            </w:pPr>
            <w:r>
              <w:rPr>
                <w:sz w:val="18"/>
              </w:rPr>
              <w:t>Deductivo / inductivo</w:t>
            </w:r>
          </w:p>
        </w:tc>
        <w:tc>
          <w:tcPr>
            <w:tcW w:w="1474" w:type="dxa"/>
            <w:tcBorders>
              <w:left w:val="nil"/>
              <w:bottom w:val="nil"/>
              <w:right w:val="nil"/>
            </w:tcBorders>
            <w:shd w:val="clear" w:color="auto" w:fill="D7D7D7"/>
          </w:tcPr>
          <w:p>
            <w:pPr>
              <w:pStyle w:val="TableParagraph"/>
              <w:spacing w:line="206" w:lineRule="exact"/>
              <w:ind w:left="99" w:right="90"/>
              <w:jc w:val="center"/>
              <w:rPr>
                <w:sz w:val="18"/>
              </w:rPr>
            </w:pPr>
            <w:r>
              <w:rPr>
                <w:sz w:val="18"/>
              </w:rPr>
              <w:t>Inductivo</w:t>
            </w:r>
          </w:p>
        </w:tc>
        <w:tc>
          <w:tcPr>
            <w:tcW w:w="1462" w:type="dxa"/>
            <w:tcBorders>
              <w:left w:val="nil"/>
              <w:bottom w:val="nil"/>
              <w:right w:val="nil"/>
            </w:tcBorders>
            <w:shd w:val="clear" w:color="auto" w:fill="D7D7D7"/>
          </w:tcPr>
          <w:p>
            <w:pPr>
              <w:pStyle w:val="TableParagraph"/>
              <w:spacing w:line="362" w:lineRule="auto"/>
              <w:ind w:left="369" w:right="264" w:hanging="92"/>
              <w:rPr>
                <w:sz w:val="18"/>
              </w:rPr>
            </w:pPr>
            <w:r>
              <w:rPr>
                <w:sz w:val="18"/>
              </w:rPr>
              <w:t>Deductivo / Inductivo</w:t>
            </w:r>
          </w:p>
        </w:tc>
        <w:tc>
          <w:tcPr>
            <w:tcW w:w="1464" w:type="dxa"/>
            <w:tcBorders>
              <w:left w:val="nil"/>
              <w:bottom w:val="nil"/>
              <w:right w:val="nil"/>
            </w:tcBorders>
            <w:shd w:val="clear" w:color="auto" w:fill="D7D7D7"/>
          </w:tcPr>
          <w:p>
            <w:pPr>
              <w:pStyle w:val="TableParagraph"/>
              <w:spacing w:line="206" w:lineRule="exact"/>
              <w:ind w:left="88" w:right="92"/>
              <w:jc w:val="center"/>
              <w:rPr>
                <w:sz w:val="18"/>
              </w:rPr>
            </w:pPr>
            <w:r>
              <w:rPr>
                <w:sz w:val="18"/>
              </w:rPr>
              <w:t>Deductivo</w:t>
            </w:r>
          </w:p>
        </w:tc>
      </w:tr>
      <w:tr>
        <w:trPr>
          <w:trHeight w:val="1793" w:hRule="exact"/>
        </w:trPr>
        <w:tc>
          <w:tcPr>
            <w:tcW w:w="1526" w:type="dxa"/>
            <w:tcBorders>
              <w:top w:val="nil"/>
              <w:left w:val="nil"/>
              <w:bottom w:val="nil"/>
              <w:right w:val="nil"/>
            </w:tcBorders>
            <w:shd w:val="clear" w:color="auto" w:fill="C0504D"/>
          </w:tcPr>
          <w:p>
            <w:pPr>
              <w:pStyle w:val="TableParagraph"/>
              <w:spacing w:line="360" w:lineRule="auto"/>
              <w:ind w:left="127" w:right="127"/>
              <w:jc w:val="center"/>
              <w:rPr>
                <w:b/>
                <w:sz w:val="18"/>
              </w:rPr>
            </w:pPr>
            <w:r>
              <w:rPr>
                <w:b/>
                <w:color w:val="FFFFFF"/>
                <w:sz w:val="18"/>
              </w:rPr>
              <w:t>Función de los procesos cognitivos sobre el conocimiento</w:t>
            </w:r>
          </w:p>
        </w:tc>
        <w:tc>
          <w:tcPr>
            <w:tcW w:w="1197" w:type="dxa"/>
            <w:tcBorders>
              <w:top w:val="nil"/>
              <w:left w:val="single" w:sz="43" w:space="0" w:color="C0504D"/>
              <w:bottom w:val="nil"/>
              <w:right w:val="nil"/>
            </w:tcBorders>
          </w:tcPr>
          <w:p>
            <w:pPr>
              <w:pStyle w:val="TableParagraph"/>
              <w:spacing w:line="360" w:lineRule="auto"/>
              <w:ind w:left="73" w:right="116" w:firstLine="2"/>
              <w:jc w:val="center"/>
              <w:rPr>
                <w:sz w:val="18"/>
              </w:rPr>
            </w:pPr>
            <w:r>
              <w:rPr>
                <w:sz w:val="18"/>
              </w:rPr>
              <w:t>Procesa- miento para memorizar</w:t>
            </w:r>
          </w:p>
        </w:tc>
        <w:tc>
          <w:tcPr>
            <w:tcW w:w="1333" w:type="dxa"/>
            <w:tcBorders>
              <w:top w:val="nil"/>
              <w:left w:val="nil"/>
              <w:bottom w:val="nil"/>
              <w:right w:val="nil"/>
            </w:tcBorders>
          </w:tcPr>
          <w:p>
            <w:pPr>
              <w:pStyle w:val="TableParagraph"/>
              <w:spacing w:line="360" w:lineRule="auto"/>
              <w:ind w:left="188" w:right="191" w:firstLine="6"/>
              <w:jc w:val="center"/>
              <w:rPr>
                <w:sz w:val="18"/>
              </w:rPr>
            </w:pPr>
            <w:r>
              <w:rPr>
                <w:sz w:val="18"/>
              </w:rPr>
              <w:t>Procesa- miento para establecer analogías, memorizar</w:t>
            </w:r>
          </w:p>
        </w:tc>
        <w:tc>
          <w:tcPr>
            <w:tcW w:w="1168" w:type="dxa"/>
            <w:tcBorders>
              <w:top w:val="nil"/>
              <w:left w:val="nil"/>
              <w:bottom w:val="nil"/>
              <w:right w:val="nil"/>
            </w:tcBorders>
          </w:tcPr>
          <w:p>
            <w:pPr>
              <w:pStyle w:val="TableParagraph"/>
              <w:spacing w:line="362" w:lineRule="auto"/>
              <w:ind w:left="269" w:right="248" w:firstLine="74"/>
              <w:rPr>
                <w:sz w:val="18"/>
              </w:rPr>
            </w:pPr>
            <w:r>
              <w:rPr>
                <w:sz w:val="18"/>
              </w:rPr>
              <w:t>Cons- trucción</w:t>
            </w:r>
          </w:p>
        </w:tc>
        <w:tc>
          <w:tcPr>
            <w:tcW w:w="1474" w:type="dxa"/>
            <w:tcBorders>
              <w:top w:val="nil"/>
              <w:left w:val="nil"/>
              <w:bottom w:val="nil"/>
              <w:right w:val="nil"/>
            </w:tcBorders>
          </w:tcPr>
          <w:p>
            <w:pPr>
              <w:pStyle w:val="TableParagraph"/>
              <w:spacing w:line="362" w:lineRule="auto"/>
              <w:ind w:left="421" w:right="322" w:hanging="70"/>
              <w:rPr>
                <w:sz w:val="18"/>
              </w:rPr>
            </w:pPr>
            <w:r>
              <w:rPr>
                <w:sz w:val="18"/>
              </w:rPr>
              <w:t>Reestruc- turación</w:t>
            </w:r>
          </w:p>
        </w:tc>
        <w:tc>
          <w:tcPr>
            <w:tcW w:w="1462" w:type="dxa"/>
            <w:tcBorders>
              <w:top w:val="nil"/>
              <w:left w:val="nil"/>
              <w:bottom w:val="nil"/>
              <w:right w:val="nil"/>
            </w:tcBorders>
          </w:tcPr>
          <w:p>
            <w:pPr>
              <w:pStyle w:val="TableParagraph"/>
              <w:spacing w:line="362" w:lineRule="auto"/>
              <w:ind w:left="409" w:right="322" w:hanging="70"/>
              <w:rPr>
                <w:sz w:val="18"/>
              </w:rPr>
            </w:pPr>
            <w:r>
              <w:rPr>
                <w:sz w:val="18"/>
              </w:rPr>
              <w:t>Reestruc- turación</w:t>
            </w:r>
          </w:p>
        </w:tc>
        <w:tc>
          <w:tcPr>
            <w:tcW w:w="1464" w:type="dxa"/>
            <w:tcBorders>
              <w:top w:val="nil"/>
              <w:left w:val="nil"/>
              <w:bottom w:val="nil"/>
              <w:right w:val="nil"/>
            </w:tcBorders>
          </w:tcPr>
          <w:p>
            <w:pPr>
              <w:pStyle w:val="TableParagraph"/>
              <w:spacing w:line="362" w:lineRule="auto"/>
              <w:ind w:left="410" w:right="323" w:hanging="70"/>
              <w:rPr>
                <w:sz w:val="18"/>
              </w:rPr>
            </w:pPr>
            <w:r>
              <w:rPr>
                <w:sz w:val="18"/>
              </w:rPr>
              <w:t>Reestruc- turación</w:t>
            </w:r>
          </w:p>
        </w:tc>
      </w:tr>
      <w:tr>
        <w:trPr>
          <w:trHeight w:val="862" w:hRule="exact"/>
        </w:trPr>
        <w:tc>
          <w:tcPr>
            <w:tcW w:w="1526" w:type="dxa"/>
            <w:tcBorders>
              <w:top w:val="nil"/>
              <w:left w:val="nil"/>
              <w:bottom w:val="nil"/>
              <w:right w:val="single" w:sz="43" w:space="0" w:color="D7D7D7"/>
            </w:tcBorders>
            <w:shd w:val="clear" w:color="auto" w:fill="C0504D"/>
          </w:tcPr>
          <w:p>
            <w:pPr>
              <w:pStyle w:val="TableParagraph"/>
              <w:spacing w:line="360" w:lineRule="auto"/>
              <w:ind w:left="261" w:right="103" w:hanging="92"/>
              <w:rPr>
                <w:b/>
                <w:sz w:val="18"/>
              </w:rPr>
            </w:pPr>
            <w:r>
              <w:rPr>
                <w:b/>
                <w:color w:val="FFFFFF"/>
                <w:sz w:val="18"/>
              </w:rPr>
              <w:t>Tipo de teoría cognivitista</w:t>
            </w:r>
          </w:p>
        </w:tc>
        <w:tc>
          <w:tcPr>
            <w:tcW w:w="1197" w:type="dxa"/>
            <w:tcBorders>
              <w:top w:val="nil"/>
              <w:left w:val="single" w:sz="43" w:space="0" w:color="C0504D"/>
              <w:bottom w:val="nil"/>
              <w:right w:val="nil"/>
            </w:tcBorders>
            <w:shd w:val="clear" w:color="auto" w:fill="D7D7D7"/>
          </w:tcPr>
          <w:p>
            <w:pPr>
              <w:pStyle w:val="TableParagraph"/>
              <w:spacing w:line="360" w:lineRule="auto"/>
              <w:ind w:left="243" w:right="269" w:firstLine="4"/>
              <w:rPr>
                <w:sz w:val="18"/>
              </w:rPr>
            </w:pPr>
            <w:r>
              <w:rPr>
                <w:sz w:val="18"/>
              </w:rPr>
              <w:t>Asocia- cionista</w:t>
            </w:r>
          </w:p>
        </w:tc>
        <w:tc>
          <w:tcPr>
            <w:tcW w:w="1333" w:type="dxa"/>
            <w:tcBorders>
              <w:top w:val="nil"/>
              <w:left w:val="nil"/>
              <w:bottom w:val="nil"/>
              <w:right w:val="nil"/>
            </w:tcBorders>
            <w:shd w:val="clear" w:color="auto" w:fill="D7D7D7"/>
          </w:tcPr>
          <w:p>
            <w:pPr>
              <w:pStyle w:val="TableParagraph"/>
              <w:spacing w:line="360" w:lineRule="auto"/>
              <w:ind w:left="361" w:right="341" w:firstLine="4"/>
              <w:rPr>
                <w:sz w:val="18"/>
              </w:rPr>
            </w:pPr>
            <w:r>
              <w:rPr>
                <w:sz w:val="18"/>
              </w:rPr>
              <w:t>Asocia- cionista</w:t>
            </w:r>
          </w:p>
        </w:tc>
        <w:tc>
          <w:tcPr>
            <w:tcW w:w="1168" w:type="dxa"/>
            <w:tcBorders>
              <w:top w:val="nil"/>
              <w:left w:val="nil"/>
              <w:bottom w:val="nil"/>
              <w:right w:val="nil"/>
            </w:tcBorders>
            <w:shd w:val="clear" w:color="auto" w:fill="D7D7D7"/>
          </w:tcPr>
          <w:p>
            <w:pPr>
              <w:pStyle w:val="TableParagraph"/>
              <w:spacing w:line="206" w:lineRule="exact"/>
              <w:ind w:left="109" w:right="107"/>
              <w:jc w:val="center"/>
              <w:rPr>
                <w:sz w:val="18"/>
              </w:rPr>
            </w:pPr>
            <w:r>
              <w:rPr>
                <w:sz w:val="18"/>
              </w:rPr>
              <w:t>Organicista</w:t>
            </w:r>
          </w:p>
        </w:tc>
        <w:tc>
          <w:tcPr>
            <w:tcW w:w="1474" w:type="dxa"/>
            <w:tcBorders>
              <w:top w:val="nil"/>
              <w:left w:val="nil"/>
              <w:bottom w:val="nil"/>
              <w:right w:val="nil"/>
            </w:tcBorders>
            <w:shd w:val="clear" w:color="auto" w:fill="D7D7D7"/>
          </w:tcPr>
          <w:p>
            <w:pPr>
              <w:pStyle w:val="TableParagraph"/>
              <w:spacing w:line="206" w:lineRule="exact"/>
              <w:ind w:left="101" w:right="90"/>
              <w:jc w:val="center"/>
              <w:rPr>
                <w:sz w:val="18"/>
              </w:rPr>
            </w:pPr>
            <w:r>
              <w:rPr>
                <w:sz w:val="18"/>
              </w:rPr>
              <w:t>Organicista</w:t>
            </w:r>
          </w:p>
        </w:tc>
        <w:tc>
          <w:tcPr>
            <w:tcW w:w="1462" w:type="dxa"/>
            <w:tcBorders>
              <w:top w:val="nil"/>
              <w:left w:val="nil"/>
              <w:bottom w:val="nil"/>
              <w:right w:val="nil"/>
            </w:tcBorders>
            <w:shd w:val="clear" w:color="auto" w:fill="D7D7D7"/>
          </w:tcPr>
          <w:p>
            <w:pPr>
              <w:pStyle w:val="TableParagraph"/>
              <w:spacing w:line="206" w:lineRule="exact"/>
              <w:ind w:left="90" w:right="90"/>
              <w:jc w:val="center"/>
              <w:rPr>
                <w:sz w:val="18"/>
              </w:rPr>
            </w:pPr>
            <w:r>
              <w:rPr>
                <w:sz w:val="18"/>
              </w:rPr>
              <w:t>Organicista</w:t>
            </w:r>
          </w:p>
        </w:tc>
        <w:tc>
          <w:tcPr>
            <w:tcW w:w="1464" w:type="dxa"/>
            <w:tcBorders>
              <w:top w:val="nil"/>
              <w:left w:val="nil"/>
              <w:bottom w:val="nil"/>
              <w:right w:val="nil"/>
            </w:tcBorders>
            <w:shd w:val="clear" w:color="auto" w:fill="D7D7D7"/>
          </w:tcPr>
          <w:p>
            <w:pPr>
              <w:pStyle w:val="TableParagraph"/>
              <w:spacing w:line="206" w:lineRule="exact"/>
              <w:ind w:left="91" w:right="92"/>
              <w:jc w:val="center"/>
              <w:rPr>
                <w:sz w:val="18"/>
              </w:rPr>
            </w:pPr>
            <w:r>
              <w:rPr>
                <w:sz w:val="18"/>
              </w:rPr>
              <w:t>Organicista</w:t>
            </w:r>
          </w:p>
        </w:tc>
      </w:tr>
      <w:tr>
        <w:trPr>
          <w:trHeight w:val="1481" w:hRule="exact"/>
        </w:trPr>
        <w:tc>
          <w:tcPr>
            <w:tcW w:w="1526" w:type="dxa"/>
            <w:tcBorders>
              <w:top w:val="nil"/>
              <w:left w:val="nil"/>
              <w:bottom w:val="nil"/>
              <w:right w:val="nil"/>
            </w:tcBorders>
            <w:shd w:val="clear" w:color="auto" w:fill="C0504D"/>
          </w:tcPr>
          <w:p>
            <w:pPr>
              <w:pStyle w:val="TableParagraph"/>
              <w:spacing w:line="240" w:lineRule="auto"/>
              <w:ind w:left="0"/>
              <w:rPr>
                <w:sz w:val="18"/>
              </w:rPr>
            </w:pPr>
          </w:p>
          <w:p>
            <w:pPr>
              <w:pStyle w:val="TableParagraph"/>
              <w:spacing w:line="240" w:lineRule="auto"/>
              <w:ind w:left="0"/>
              <w:rPr>
                <w:sz w:val="18"/>
              </w:rPr>
            </w:pPr>
          </w:p>
          <w:p>
            <w:pPr>
              <w:pStyle w:val="TableParagraph"/>
              <w:spacing w:line="360" w:lineRule="auto" w:before="130"/>
              <w:ind w:left="266" w:right="156" w:hanging="96"/>
              <w:rPr>
                <w:b/>
                <w:sz w:val="18"/>
              </w:rPr>
            </w:pPr>
            <w:r>
              <w:rPr>
                <w:b/>
                <w:color w:val="FFFFFF"/>
                <w:sz w:val="18"/>
              </w:rPr>
              <w:t>Resultado del aprendizaje</w:t>
            </w:r>
          </w:p>
        </w:tc>
        <w:tc>
          <w:tcPr>
            <w:tcW w:w="1197" w:type="dxa"/>
            <w:tcBorders>
              <w:top w:val="nil"/>
              <w:left w:val="single" w:sz="43" w:space="0" w:color="C0504D"/>
              <w:bottom w:val="nil"/>
              <w:right w:val="nil"/>
            </w:tcBorders>
          </w:tcPr>
          <w:p>
            <w:pPr>
              <w:pStyle w:val="TableParagraph"/>
              <w:spacing w:line="360" w:lineRule="auto"/>
              <w:ind w:left="229" w:right="120" w:hanging="137"/>
              <w:rPr>
                <w:sz w:val="18"/>
              </w:rPr>
            </w:pPr>
            <w:r>
              <w:rPr>
                <w:sz w:val="18"/>
              </w:rPr>
              <w:t>Copia de la realidad</w:t>
            </w:r>
          </w:p>
        </w:tc>
        <w:tc>
          <w:tcPr>
            <w:tcW w:w="1333" w:type="dxa"/>
            <w:tcBorders>
              <w:top w:val="nil"/>
              <w:left w:val="nil"/>
              <w:bottom w:val="nil"/>
              <w:right w:val="nil"/>
            </w:tcBorders>
          </w:tcPr>
          <w:p>
            <w:pPr>
              <w:pStyle w:val="TableParagraph"/>
              <w:spacing w:line="360" w:lineRule="auto"/>
              <w:ind w:left="118" w:right="120" w:firstLine="1"/>
              <w:jc w:val="center"/>
              <w:rPr>
                <w:sz w:val="18"/>
              </w:rPr>
            </w:pPr>
            <w:r>
              <w:rPr>
                <w:sz w:val="18"/>
              </w:rPr>
              <w:t>Copia de la realidad con un mínimo de construcción</w:t>
            </w:r>
          </w:p>
        </w:tc>
        <w:tc>
          <w:tcPr>
            <w:tcW w:w="1168" w:type="dxa"/>
            <w:tcBorders>
              <w:top w:val="nil"/>
              <w:left w:val="nil"/>
              <w:bottom w:val="nil"/>
              <w:right w:val="nil"/>
            </w:tcBorders>
          </w:tcPr>
          <w:p>
            <w:pPr>
              <w:pStyle w:val="TableParagraph"/>
              <w:spacing w:line="360" w:lineRule="auto"/>
              <w:ind w:left="122" w:right="121" w:firstLine="1"/>
              <w:jc w:val="center"/>
              <w:rPr>
                <w:sz w:val="18"/>
              </w:rPr>
            </w:pPr>
            <w:r>
              <w:rPr>
                <w:sz w:val="18"/>
              </w:rPr>
              <w:t>Cons- trucción del conoci- miento</w:t>
            </w:r>
          </w:p>
        </w:tc>
        <w:tc>
          <w:tcPr>
            <w:tcW w:w="1474" w:type="dxa"/>
            <w:tcBorders>
              <w:top w:val="nil"/>
              <w:left w:val="nil"/>
              <w:bottom w:val="nil"/>
              <w:right w:val="nil"/>
            </w:tcBorders>
          </w:tcPr>
          <w:p>
            <w:pPr>
              <w:pStyle w:val="TableParagraph"/>
              <w:spacing w:line="206" w:lineRule="exact"/>
              <w:ind w:left="102" w:right="90"/>
              <w:jc w:val="center"/>
              <w:rPr>
                <w:sz w:val="18"/>
              </w:rPr>
            </w:pPr>
            <w:r>
              <w:rPr>
                <w:sz w:val="18"/>
              </w:rPr>
              <w:t>Reconstrucción</w:t>
            </w:r>
          </w:p>
        </w:tc>
        <w:tc>
          <w:tcPr>
            <w:tcW w:w="1462" w:type="dxa"/>
            <w:tcBorders>
              <w:top w:val="nil"/>
              <w:left w:val="nil"/>
              <w:bottom w:val="nil"/>
              <w:right w:val="nil"/>
            </w:tcBorders>
          </w:tcPr>
          <w:p>
            <w:pPr>
              <w:pStyle w:val="TableParagraph"/>
              <w:spacing w:line="206" w:lineRule="exact"/>
              <w:ind w:left="90" w:right="90"/>
              <w:jc w:val="center"/>
              <w:rPr>
                <w:sz w:val="18"/>
              </w:rPr>
            </w:pPr>
            <w:r>
              <w:rPr>
                <w:sz w:val="18"/>
              </w:rPr>
              <w:t>Reconstrucción</w:t>
            </w:r>
          </w:p>
        </w:tc>
        <w:tc>
          <w:tcPr>
            <w:tcW w:w="1464" w:type="dxa"/>
            <w:tcBorders>
              <w:top w:val="nil"/>
              <w:left w:val="nil"/>
              <w:bottom w:val="nil"/>
              <w:right w:val="nil"/>
            </w:tcBorders>
          </w:tcPr>
          <w:p>
            <w:pPr>
              <w:pStyle w:val="TableParagraph"/>
              <w:spacing w:line="206" w:lineRule="exact"/>
              <w:ind w:left="91" w:right="92"/>
              <w:jc w:val="center"/>
              <w:rPr>
                <w:sz w:val="18"/>
              </w:rPr>
            </w:pPr>
            <w:r>
              <w:rPr>
                <w:sz w:val="18"/>
              </w:rPr>
              <w:t>Reconstrucción</w:t>
            </w:r>
          </w:p>
        </w:tc>
      </w:tr>
      <w:tr>
        <w:trPr>
          <w:trHeight w:val="1194" w:hRule="exact"/>
        </w:trPr>
        <w:tc>
          <w:tcPr>
            <w:tcW w:w="1526" w:type="dxa"/>
            <w:tcBorders>
              <w:top w:val="nil"/>
              <w:left w:val="nil"/>
              <w:right w:val="single" w:sz="43" w:space="0" w:color="D7D7D7"/>
            </w:tcBorders>
            <w:shd w:val="clear" w:color="auto" w:fill="C0504D"/>
          </w:tcPr>
          <w:p>
            <w:pPr>
              <w:pStyle w:val="TableParagraph"/>
              <w:spacing w:line="362" w:lineRule="auto"/>
              <w:ind w:left="261" w:right="103" w:hanging="92"/>
              <w:rPr>
                <w:b/>
                <w:sz w:val="18"/>
              </w:rPr>
            </w:pPr>
            <w:r>
              <w:rPr>
                <w:b/>
                <w:color w:val="FFFFFF"/>
                <w:sz w:val="18"/>
              </w:rPr>
              <w:t>Tipo de teoría cognivitista</w:t>
            </w:r>
          </w:p>
        </w:tc>
        <w:tc>
          <w:tcPr>
            <w:tcW w:w="1197" w:type="dxa"/>
            <w:tcBorders>
              <w:top w:val="nil"/>
              <w:left w:val="single" w:sz="43" w:space="0" w:color="C0504D"/>
              <w:right w:val="nil"/>
            </w:tcBorders>
            <w:shd w:val="clear" w:color="auto" w:fill="D7D7D7"/>
          </w:tcPr>
          <w:p>
            <w:pPr>
              <w:pStyle w:val="TableParagraph"/>
              <w:spacing w:line="360" w:lineRule="auto"/>
              <w:ind w:left="73" w:right="116"/>
              <w:jc w:val="center"/>
              <w:rPr>
                <w:sz w:val="18"/>
              </w:rPr>
            </w:pPr>
            <w:r>
              <w:rPr>
                <w:sz w:val="18"/>
              </w:rPr>
              <w:t>Aprendizaje como producción</w:t>
            </w:r>
          </w:p>
        </w:tc>
        <w:tc>
          <w:tcPr>
            <w:tcW w:w="1333" w:type="dxa"/>
            <w:tcBorders>
              <w:top w:val="nil"/>
              <w:left w:val="nil"/>
              <w:right w:val="nil"/>
            </w:tcBorders>
            <w:shd w:val="clear" w:color="auto" w:fill="D7D7D7"/>
          </w:tcPr>
          <w:p>
            <w:pPr>
              <w:pStyle w:val="TableParagraph"/>
              <w:spacing w:line="360" w:lineRule="auto"/>
              <w:ind w:left="195" w:right="196"/>
              <w:jc w:val="center"/>
              <w:rPr>
                <w:sz w:val="18"/>
              </w:rPr>
            </w:pPr>
            <w:r>
              <w:rPr>
                <w:sz w:val="18"/>
              </w:rPr>
              <w:t>Esquema o red  semántica</w:t>
            </w:r>
          </w:p>
        </w:tc>
        <w:tc>
          <w:tcPr>
            <w:tcW w:w="1168" w:type="dxa"/>
            <w:tcBorders>
              <w:top w:val="nil"/>
              <w:left w:val="nil"/>
              <w:right w:val="nil"/>
            </w:tcBorders>
            <w:shd w:val="clear" w:color="auto" w:fill="D7D7D7"/>
          </w:tcPr>
          <w:p>
            <w:pPr>
              <w:pStyle w:val="TableParagraph"/>
              <w:spacing w:line="362" w:lineRule="auto"/>
              <w:ind w:left="228" w:right="194" w:hanging="15"/>
              <w:rPr>
                <w:sz w:val="18"/>
              </w:rPr>
            </w:pPr>
            <w:r>
              <w:rPr>
                <w:sz w:val="18"/>
              </w:rPr>
              <w:t>Equilibrio cognitivo</w:t>
            </w:r>
          </w:p>
        </w:tc>
        <w:tc>
          <w:tcPr>
            <w:tcW w:w="1474" w:type="dxa"/>
            <w:tcBorders>
              <w:top w:val="nil"/>
              <w:left w:val="nil"/>
              <w:right w:val="nil"/>
            </w:tcBorders>
            <w:shd w:val="clear" w:color="auto" w:fill="D7D7D7"/>
          </w:tcPr>
          <w:p>
            <w:pPr>
              <w:pStyle w:val="TableParagraph"/>
              <w:spacing w:line="360" w:lineRule="auto"/>
              <w:ind w:left="160" w:right="147"/>
              <w:jc w:val="center"/>
              <w:rPr>
                <w:sz w:val="18"/>
              </w:rPr>
            </w:pPr>
            <w:r>
              <w:rPr>
                <w:sz w:val="18"/>
              </w:rPr>
              <w:t>Descubrimien- to del conocimiento</w:t>
            </w:r>
          </w:p>
        </w:tc>
        <w:tc>
          <w:tcPr>
            <w:tcW w:w="1462" w:type="dxa"/>
            <w:tcBorders>
              <w:top w:val="nil"/>
              <w:left w:val="nil"/>
              <w:right w:val="nil"/>
            </w:tcBorders>
            <w:shd w:val="clear" w:color="auto" w:fill="D7D7D7"/>
          </w:tcPr>
          <w:p>
            <w:pPr>
              <w:pStyle w:val="TableParagraph"/>
              <w:spacing w:line="362" w:lineRule="auto"/>
              <w:ind w:left="215" w:right="196" w:firstLine="38"/>
              <w:rPr>
                <w:sz w:val="18"/>
              </w:rPr>
            </w:pPr>
            <w:r>
              <w:rPr>
                <w:sz w:val="18"/>
              </w:rPr>
              <w:t>Aprendizaje por medición</w:t>
            </w:r>
          </w:p>
        </w:tc>
        <w:tc>
          <w:tcPr>
            <w:tcW w:w="1464" w:type="dxa"/>
            <w:tcBorders>
              <w:top w:val="nil"/>
              <w:left w:val="nil"/>
              <w:right w:val="nil"/>
            </w:tcBorders>
            <w:shd w:val="clear" w:color="auto" w:fill="D7D7D7"/>
          </w:tcPr>
          <w:p>
            <w:pPr>
              <w:pStyle w:val="TableParagraph"/>
              <w:spacing w:line="362" w:lineRule="auto"/>
              <w:ind w:left="263" w:right="240" w:hanging="10"/>
              <w:rPr>
                <w:sz w:val="18"/>
              </w:rPr>
            </w:pPr>
            <w:r>
              <w:rPr>
                <w:sz w:val="18"/>
              </w:rPr>
              <w:t>Aprendizaje significativo</w:t>
            </w:r>
          </w:p>
        </w:tc>
      </w:tr>
    </w:tbl>
    <w:p>
      <w:pPr>
        <w:spacing w:line="226" w:lineRule="exact" w:before="0"/>
        <w:ind w:left="1375" w:right="1401" w:firstLine="0"/>
        <w:jc w:val="center"/>
        <w:rPr>
          <w:b/>
          <w:sz w:val="20"/>
        </w:rPr>
      </w:pPr>
      <w:r>
        <w:rPr>
          <w:b/>
          <w:sz w:val="20"/>
        </w:rPr>
        <w:t>Tabla 1.2 Teorías cognoscitivas del aprendizaje, adaptado de Garza (2000).</w:t>
      </w:r>
    </w:p>
    <w:p>
      <w:pPr>
        <w:pStyle w:val="BodyText"/>
        <w:rPr>
          <w:b/>
          <w:sz w:val="20"/>
        </w:rPr>
      </w:pPr>
    </w:p>
    <w:p>
      <w:pPr>
        <w:pStyle w:val="BodyText"/>
        <w:spacing w:before="129"/>
        <w:ind w:left="242"/>
        <w:jc w:val="both"/>
      </w:pPr>
      <w:r>
        <w:rPr/>
        <w:t>Lo que se presenta en la tabla se puede explicar de la siguiente manera (Garza, 2000):</w:t>
      </w:r>
    </w:p>
    <w:p>
      <w:pPr>
        <w:pStyle w:val="BodyText"/>
        <w:spacing w:before="8"/>
        <w:rPr>
          <w:sz w:val="32"/>
        </w:rPr>
      </w:pPr>
    </w:p>
    <w:p>
      <w:pPr>
        <w:pStyle w:val="BodyText"/>
        <w:spacing w:line="360" w:lineRule="auto" w:before="1"/>
        <w:ind w:left="242" w:right="267"/>
        <w:jc w:val="both"/>
      </w:pPr>
      <w:r>
        <w:rPr/>
        <w:t>De acuerdo con la tabla 1.2, en el conductismo existe un razonamiento inductivo enfocado a la memorización, lo cual pretende hacer una copia de la realidad, mientras que a partir de Piaget (1970) o Bruner (1983), el proceso hace un mayor énfasis en la construcción y reconstrucción del conocimiento. De la misma manera hay cambios en el aprendizaje, mientras que en el conductismo se ve como una copia de la realidad y no hay proceso de creación; a partir de Piaget (1970) ya se inicia la reconstrucción del</w:t>
      </w:r>
    </w:p>
    <w:p>
      <w:pPr>
        <w:spacing w:after="0" w:line="360" w:lineRule="auto"/>
        <w:jc w:val="both"/>
        <w:sectPr>
          <w:pgSz w:w="12240" w:h="15840"/>
          <w:pgMar w:header="734" w:footer="0" w:top="960" w:bottom="280" w:left="1460" w:right="860"/>
        </w:sectPr>
      </w:pPr>
    </w:p>
    <w:p>
      <w:pPr>
        <w:pStyle w:val="BodyText"/>
        <w:rPr>
          <w:sz w:val="20"/>
        </w:rPr>
      </w:pPr>
    </w:p>
    <w:p>
      <w:pPr>
        <w:pStyle w:val="BodyText"/>
        <w:rPr>
          <w:sz w:val="20"/>
        </w:rPr>
      </w:pPr>
    </w:p>
    <w:p>
      <w:pPr>
        <w:pStyle w:val="BodyText"/>
        <w:rPr>
          <w:sz w:val="17"/>
        </w:rPr>
      </w:pPr>
    </w:p>
    <w:p>
      <w:pPr>
        <w:pStyle w:val="BodyText"/>
        <w:spacing w:line="360" w:lineRule="auto" w:before="70"/>
        <w:ind w:left="102" w:right="108"/>
        <w:jc w:val="both"/>
      </w:pPr>
      <w:r>
        <w:rPr/>
        <w:t>mismo y hay un reconocimiento del aprendizaje cuando se observa en el aprendiente  un cambio de conducta. De acuerdo con Robert Meger en Woolfolk (1990), en este camino del aprendiente debe haber dos elementos tomados en consideración como son la conducta del estudiante y las condiciones de actuación, pues no es posible observar aprendizaje si se toma en cuenta sólo uno de los</w:t>
      </w:r>
      <w:r>
        <w:rPr>
          <w:spacing w:val="-19"/>
        </w:rPr>
        <w:t> </w:t>
      </w:r>
      <w:r>
        <w:rPr/>
        <w:t>criterios.</w:t>
      </w:r>
    </w:p>
    <w:p>
      <w:pPr>
        <w:pStyle w:val="BodyText"/>
        <w:spacing w:before="1"/>
        <w:rPr>
          <w:sz w:val="21"/>
        </w:rPr>
      </w:pPr>
    </w:p>
    <w:p>
      <w:pPr>
        <w:pStyle w:val="BodyText"/>
        <w:spacing w:line="360" w:lineRule="auto"/>
        <w:ind w:left="102" w:right="109"/>
        <w:jc w:val="both"/>
      </w:pPr>
      <w:r>
        <w:rPr/>
        <w:t>Garza (2000) indica que el criterio mínimo de aceptación del movimiento cognoscitivista sostiene que el aprendizaje se orienta a sustentar que todo cambio de conducta tiene  un trasfondo interno al sujeto, el cual es la base de todo proceso</w:t>
      </w:r>
      <w:r>
        <w:rPr>
          <w:spacing w:val="-24"/>
        </w:rPr>
        <w:t> </w:t>
      </w:r>
      <w:r>
        <w:rPr/>
        <w:t>cognitivo.</w:t>
      </w:r>
    </w:p>
    <w:p>
      <w:pPr>
        <w:pStyle w:val="BodyText"/>
        <w:spacing w:before="4"/>
        <w:rPr>
          <w:sz w:val="21"/>
        </w:rPr>
      </w:pPr>
    </w:p>
    <w:p>
      <w:pPr>
        <w:pStyle w:val="BodyText"/>
        <w:spacing w:line="360" w:lineRule="auto"/>
        <w:ind w:left="102" w:right="108"/>
        <w:jc w:val="both"/>
      </w:pPr>
      <w:r>
        <w:rPr/>
        <w:t>La teoría del aprendizaje por el equilibrio de Piaget (1970) señala que el aprendizaje se logra a través de la construcción del conocimiento, existen estructuras básicas mentales para todos, el tipo de desarrollo que tengan estas estructuras está influenciado por muchos factores como la personalidad o la trayectoria académica y es un proceso.</w:t>
      </w:r>
    </w:p>
    <w:p>
      <w:pPr>
        <w:pStyle w:val="BodyText"/>
        <w:spacing w:before="3"/>
        <w:rPr>
          <w:sz w:val="21"/>
        </w:rPr>
      </w:pPr>
    </w:p>
    <w:p>
      <w:pPr>
        <w:pStyle w:val="BodyText"/>
        <w:spacing w:line="360" w:lineRule="auto"/>
        <w:ind w:left="102" w:right="114"/>
        <w:jc w:val="both"/>
      </w:pPr>
      <w:r>
        <w:rPr/>
        <w:t>Piaget (1970) en Garza (2000) propone que el proceso de aprendizaje se da mediante tres fases:</w:t>
      </w:r>
    </w:p>
    <w:p>
      <w:pPr>
        <w:pStyle w:val="BodyText"/>
        <w:spacing w:before="3"/>
        <w:rPr>
          <w:sz w:val="21"/>
        </w:rPr>
      </w:pPr>
    </w:p>
    <w:p>
      <w:pPr>
        <w:pStyle w:val="ListParagraph"/>
        <w:numPr>
          <w:ilvl w:val="2"/>
          <w:numId w:val="1"/>
        </w:numPr>
        <w:tabs>
          <w:tab w:pos="822" w:val="left" w:leader="none"/>
        </w:tabs>
        <w:spacing w:line="360" w:lineRule="auto" w:before="0" w:after="0"/>
        <w:ind w:left="822" w:right="119" w:hanging="360"/>
        <w:jc w:val="left"/>
        <w:rPr>
          <w:sz w:val="24"/>
        </w:rPr>
      </w:pPr>
      <w:r>
        <w:rPr>
          <w:sz w:val="24"/>
        </w:rPr>
        <w:t>Asimilación: tiene la función de darle un sentido a los datos percibidos a partir de los conocimientos ya</w:t>
      </w:r>
      <w:r>
        <w:rPr>
          <w:spacing w:val="-10"/>
          <w:sz w:val="24"/>
        </w:rPr>
        <w:t> </w:t>
      </w:r>
      <w:r>
        <w:rPr>
          <w:sz w:val="24"/>
        </w:rPr>
        <w:t>adquiridos.</w:t>
      </w:r>
    </w:p>
    <w:p>
      <w:pPr>
        <w:pStyle w:val="ListParagraph"/>
        <w:numPr>
          <w:ilvl w:val="2"/>
          <w:numId w:val="1"/>
        </w:numPr>
        <w:tabs>
          <w:tab w:pos="822" w:val="left" w:leader="none"/>
        </w:tabs>
        <w:spacing w:line="360" w:lineRule="auto" w:before="5" w:after="0"/>
        <w:ind w:left="822" w:right="107" w:hanging="360"/>
        <w:jc w:val="left"/>
        <w:rPr>
          <w:sz w:val="24"/>
        </w:rPr>
      </w:pPr>
      <w:r>
        <w:rPr>
          <w:sz w:val="24"/>
        </w:rPr>
        <w:t>Acomodación: en esta fase, los esquemas mentales se reestructuran y sufren </w:t>
      </w:r>
      <w:r>
        <w:rPr>
          <w:spacing w:val="4"/>
          <w:sz w:val="24"/>
        </w:rPr>
        <w:t>un </w:t>
      </w:r>
      <w:r>
        <w:rPr>
          <w:sz w:val="24"/>
        </w:rPr>
        <w:t>cambio debido a la influencia de la información</w:t>
      </w:r>
      <w:r>
        <w:rPr>
          <w:spacing w:val="-23"/>
          <w:sz w:val="24"/>
        </w:rPr>
        <w:t> </w:t>
      </w:r>
      <w:r>
        <w:rPr>
          <w:sz w:val="24"/>
        </w:rPr>
        <w:t>nueva.</w:t>
      </w:r>
    </w:p>
    <w:p>
      <w:pPr>
        <w:pStyle w:val="ListParagraph"/>
        <w:numPr>
          <w:ilvl w:val="2"/>
          <w:numId w:val="1"/>
        </w:numPr>
        <w:tabs>
          <w:tab w:pos="822" w:val="left" w:leader="none"/>
        </w:tabs>
        <w:spacing w:line="360" w:lineRule="auto" w:before="2" w:after="0"/>
        <w:ind w:left="822" w:right="106" w:hanging="360"/>
        <w:jc w:val="left"/>
        <w:rPr>
          <w:sz w:val="24"/>
        </w:rPr>
      </w:pPr>
      <w:r>
        <w:rPr>
          <w:sz w:val="24"/>
        </w:rPr>
        <w:t>Equilibrio: es el balance que se genera cuando los datos y las estructuras mentales se</w:t>
      </w:r>
      <w:r>
        <w:rPr>
          <w:spacing w:val="-10"/>
          <w:sz w:val="24"/>
        </w:rPr>
        <w:t> </w:t>
      </w:r>
      <w:r>
        <w:rPr>
          <w:sz w:val="24"/>
        </w:rPr>
        <w:t>corresponden.</w:t>
      </w:r>
    </w:p>
    <w:p>
      <w:pPr>
        <w:pStyle w:val="BodyText"/>
        <w:spacing w:before="1"/>
        <w:rPr>
          <w:sz w:val="21"/>
        </w:rPr>
      </w:pPr>
    </w:p>
    <w:p>
      <w:pPr>
        <w:pStyle w:val="BodyText"/>
        <w:spacing w:line="360" w:lineRule="auto"/>
        <w:ind w:left="102" w:right="105"/>
        <w:jc w:val="both"/>
      </w:pPr>
      <w:r>
        <w:rPr/>
        <w:t>De acuerdo con la teoría del aprendizaje por descubrimiento de Bruner (1983) el aprendizaje se da a través de procesos por descubrimiento, el aprendizaje se fundamenta en el razonamiento inductivo, hay gran participación del estudiante en el proceso.</w:t>
      </w:r>
    </w:p>
    <w:p>
      <w:pPr>
        <w:pStyle w:val="BodyText"/>
        <w:spacing w:before="1"/>
        <w:rPr>
          <w:sz w:val="21"/>
        </w:rPr>
      </w:pPr>
    </w:p>
    <w:p>
      <w:pPr>
        <w:pStyle w:val="BodyText"/>
        <w:ind w:left="102"/>
        <w:jc w:val="both"/>
      </w:pPr>
      <w:r>
        <w:rPr/>
        <w:t>La propuesta que hace esta teoría postula que:</w:t>
      </w:r>
    </w:p>
    <w:p>
      <w:pPr>
        <w:pStyle w:val="BodyText"/>
        <w:spacing w:before="11"/>
        <w:rPr>
          <w:sz w:val="32"/>
        </w:rPr>
      </w:pPr>
    </w:p>
    <w:p>
      <w:pPr>
        <w:pStyle w:val="ListParagraph"/>
        <w:numPr>
          <w:ilvl w:val="0"/>
          <w:numId w:val="2"/>
        </w:numPr>
        <w:tabs>
          <w:tab w:pos="822" w:val="left" w:leader="none"/>
        </w:tabs>
        <w:spacing w:line="240" w:lineRule="auto" w:before="0" w:after="0"/>
        <w:ind w:left="822" w:right="0" w:hanging="360"/>
        <w:jc w:val="left"/>
        <w:rPr>
          <w:sz w:val="24"/>
        </w:rPr>
      </w:pPr>
      <w:r>
        <w:rPr>
          <w:sz w:val="24"/>
        </w:rPr>
        <w:t>El aprendizaje por descubrimiento se basa en la</w:t>
      </w:r>
      <w:r>
        <w:rPr>
          <w:spacing w:val="-17"/>
          <w:sz w:val="24"/>
        </w:rPr>
        <w:t> </w:t>
      </w:r>
      <w:r>
        <w:rPr>
          <w:sz w:val="24"/>
        </w:rPr>
        <w:t>inducción</w:t>
      </w:r>
    </w:p>
    <w:p>
      <w:pPr>
        <w:spacing w:after="0" w:line="240" w:lineRule="auto"/>
        <w:jc w:val="left"/>
        <w:rPr>
          <w:sz w:val="24"/>
        </w:rPr>
        <w:sectPr>
          <w:pgSz w:w="12240" w:h="15840"/>
          <w:pgMar w:header="734" w:footer="0" w:top="960" w:bottom="280" w:left="1600" w:right="1020"/>
        </w:sectPr>
      </w:pPr>
    </w:p>
    <w:p>
      <w:pPr>
        <w:pStyle w:val="BodyText"/>
        <w:rPr>
          <w:sz w:val="20"/>
        </w:rPr>
      </w:pPr>
    </w:p>
    <w:p>
      <w:pPr>
        <w:pStyle w:val="BodyText"/>
        <w:rPr>
          <w:sz w:val="20"/>
        </w:rPr>
      </w:pPr>
    </w:p>
    <w:p>
      <w:pPr>
        <w:pStyle w:val="BodyText"/>
        <w:rPr>
          <w:sz w:val="17"/>
        </w:rPr>
      </w:pPr>
    </w:p>
    <w:p>
      <w:pPr>
        <w:pStyle w:val="ListParagraph"/>
        <w:numPr>
          <w:ilvl w:val="0"/>
          <w:numId w:val="2"/>
        </w:numPr>
        <w:tabs>
          <w:tab w:pos="822" w:val="left" w:leader="none"/>
        </w:tabs>
        <w:spacing w:line="360" w:lineRule="auto" w:before="70" w:after="0"/>
        <w:ind w:left="822" w:right="111" w:hanging="360"/>
        <w:jc w:val="left"/>
        <w:rPr>
          <w:sz w:val="24"/>
        </w:rPr>
      </w:pPr>
      <w:r>
        <w:rPr>
          <w:sz w:val="24"/>
        </w:rPr>
        <w:t>El sujeto percibe materiales, datos, organizados con el propósito de generar un aprendizaje que se construya a través del</w:t>
      </w:r>
      <w:r>
        <w:rPr>
          <w:spacing w:val="-18"/>
          <w:sz w:val="24"/>
        </w:rPr>
        <w:t> </w:t>
      </w:r>
      <w:r>
        <w:rPr>
          <w:sz w:val="24"/>
        </w:rPr>
        <w:t>descubrimiento.</w:t>
      </w:r>
    </w:p>
    <w:p>
      <w:pPr>
        <w:pStyle w:val="ListParagraph"/>
        <w:numPr>
          <w:ilvl w:val="0"/>
          <w:numId w:val="2"/>
        </w:numPr>
        <w:tabs>
          <w:tab w:pos="822" w:val="left" w:leader="none"/>
        </w:tabs>
        <w:spacing w:line="240" w:lineRule="auto" w:before="5" w:after="0"/>
        <w:ind w:left="822" w:right="0" w:hanging="360"/>
        <w:jc w:val="left"/>
        <w:rPr>
          <w:sz w:val="24"/>
        </w:rPr>
      </w:pPr>
      <w:r>
        <w:rPr>
          <w:sz w:val="24"/>
        </w:rPr>
        <w:t>El aprendiente formula hipótesis, establece</w:t>
      </w:r>
      <w:r>
        <w:rPr>
          <w:spacing w:val="-9"/>
          <w:sz w:val="24"/>
        </w:rPr>
        <w:t> </w:t>
      </w:r>
      <w:r>
        <w:rPr>
          <w:sz w:val="24"/>
        </w:rPr>
        <w:t>relaciones.</w:t>
      </w:r>
    </w:p>
    <w:p>
      <w:pPr>
        <w:pStyle w:val="ListParagraph"/>
        <w:numPr>
          <w:ilvl w:val="0"/>
          <w:numId w:val="2"/>
        </w:numPr>
        <w:tabs>
          <w:tab w:pos="822" w:val="left" w:leader="none"/>
        </w:tabs>
        <w:spacing w:line="240" w:lineRule="auto" w:before="137" w:after="0"/>
        <w:ind w:left="822" w:right="0" w:hanging="360"/>
        <w:jc w:val="left"/>
        <w:rPr>
          <w:sz w:val="24"/>
        </w:rPr>
      </w:pPr>
      <w:r>
        <w:rPr>
          <w:sz w:val="24"/>
        </w:rPr>
        <w:t>Se espera que el aprendiente haga</w:t>
      </w:r>
      <w:r>
        <w:rPr>
          <w:spacing w:val="-21"/>
          <w:sz w:val="24"/>
        </w:rPr>
        <w:t> </w:t>
      </w:r>
      <w:r>
        <w:rPr>
          <w:sz w:val="24"/>
        </w:rPr>
        <w:t>generalizaciones.</w:t>
      </w:r>
    </w:p>
    <w:p>
      <w:pPr>
        <w:pStyle w:val="BodyText"/>
        <w:spacing w:before="11"/>
        <w:rPr>
          <w:sz w:val="32"/>
        </w:rPr>
      </w:pPr>
    </w:p>
    <w:p>
      <w:pPr>
        <w:pStyle w:val="BodyText"/>
        <w:spacing w:line="360" w:lineRule="auto"/>
        <w:ind w:left="102" w:right="108"/>
        <w:jc w:val="both"/>
      </w:pPr>
      <w:r>
        <w:rPr/>
        <w:t>En la teoría del aprendizaje de Vigotsky (s/f), este señala que el aprendizaje necesita elementos mediadores y que esta mediación se da mediante signos. Este proceso se  ve como algo interno y la teoría está enfocada hacia el conocimiento científico, por lo que se busca un razonamiento deductivo de todo</w:t>
      </w:r>
      <w:r>
        <w:rPr>
          <w:spacing w:val="-19"/>
        </w:rPr>
        <w:t> </w:t>
      </w:r>
      <w:r>
        <w:rPr/>
        <w:t>conocimiento.</w:t>
      </w:r>
    </w:p>
    <w:p>
      <w:pPr>
        <w:pStyle w:val="BodyText"/>
        <w:spacing w:before="4"/>
        <w:rPr>
          <w:sz w:val="21"/>
        </w:rPr>
      </w:pPr>
    </w:p>
    <w:p>
      <w:pPr>
        <w:pStyle w:val="BodyText"/>
        <w:ind w:left="102"/>
        <w:jc w:val="both"/>
      </w:pPr>
      <w:r>
        <w:rPr/>
        <w:t>La propuesta de Vigotsky (s/f) en esta teoría incluye:</w:t>
      </w:r>
    </w:p>
    <w:p>
      <w:pPr>
        <w:pStyle w:val="BodyText"/>
        <w:spacing w:before="8"/>
        <w:rPr>
          <w:sz w:val="32"/>
        </w:rPr>
      </w:pPr>
    </w:p>
    <w:p>
      <w:pPr>
        <w:pStyle w:val="ListParagraph"/>
        <w:numPr>
          <w:ilvl w:val="0"/>
          <w:numId w:val="3"/>
        </w:numPr>
        <w:tabs>
          <w:tab w:pos="822" w:val="left" w:leader="none"/>
        </w:tabs>
        <w:spacing w:line="360" w:lineRule="auto" w:before="1" w:after="0"/>
        <w:ind w:left="822" w:right="113" w:hanging="360"/>
        <w:jc w:val="left"/>
        <w:rPr>
          <w:sz w:val="24"/>
        </w:rPr>
      </w:pPr>
      <w:r>
        <w:rPr>
          <w:sz w:val="24"/>
        </w:rPr>
        <w:t>Fase de cúmulos no organizados: primero pasa por una fase donde se perciben estímulos, pero no se ha alcanzado una comprensión</w:t>
      </w:r>
      <w:r>
        <w:rPr>
          <w:spacing w:val="-24"/>
          <w:sz w:val="24"/>
        </w:rPr>
        <w:t> </w:t>
      </w:r>
      <w:r>
        <w:rPr>
          <w:sz w:val="24"/>
        </w:rPr>
        <w:t>completa.</w:t>
      </w:r>
    </w:p>
    <w:p>
      <w:pPr>
        <w:pStyle w:val="ListParagraph"/>
        <w:numPr>
          <w:ilvl w:val="0"/>
          <w:numId w:val="3"/>
        </w:numPr>
        <w:tabs>
          <w:tab w:pos="822" w:val="left" w:leader="none"/>
        </w:tabs>
        <w:spacing w:line="360" w:lineRule="auto" w:before="2" w:after="0"/>
        <w:ind w:left="822" w:right="117" w:hanging="360"/>
        <w:jc w:val="left"/>
        <w:rPr>
          <w:sz w:val="24"/>
        </w:rPr>
      </w:pPr>
      <w:r>
        <w:rPr>
          <w:sz w:val="24"/>
        </w:rPr>
        <w:t>Fase de complejos: se tiene, además de la identificación de datos, un cierto significado</w:t>
      </w:r>
    </w:p>
    <w:p>
      <w:pPr>
        <w:pStyle w:val="ListParagraph"/>
        <w:numPr>
          <w:ilvl w:val="0"/>
          <w:numId w:val="3"/>
        </w:numPr>
        <w:tabs>
          <w:tab w:pos="822" w:val="left" w:leader="none"/>
        </w:tabs>
        <w:spacing w:line="240" w:lineRule="auto" w:before="2" w:after="0"/>
        <w:ind w:left="822" w:right="0" w:hanging="360"/>
        <w:jc w:val="left"/>
        <w:rPr>
          <w:sz w:val="24"/>
        </w:rPr>
      </w:pPr>
      <w:r>
        <w:rPr>
          <w:sz w:val="24"/>
        </w:rPr>
        <w:t>Conceptos. Se adquiere el significado real de lo que se ha recibido y</w:t>
      </w:r>
      <w:r>
        <w:rPr>
          <w:spacing w:val="-23"/>
          <w:sz w:val="24"/>
        </w:rPr>
        <w:t> </w:t>
      </w:r>
      <w:r>
        <w:rPr>
          <w:sz w:val="24"/>
        </w:rPr>
        <w:t>percibido.</w:t>
      </w:r>
    </w:p>
    <w:p>
      <w:pPr>
        <w:pStyle w:val="BodyText"/>
        <w:spacing w:before="11"/>
        <w:rPr>
          <w:sz w:val="32"/>
        </w:rPr>
      </w:pPr>
    </w:p>
    <w:p>
      <w:pPr>
        <w:pStyle w:val="BodyText"/>
        <w:spacing w:line="360" w:lineRule="auto"/>
        <w:ind w:left="102" w:right="107"/>
        <w:jc w:val="both"/>
      </w:pPr>
      <w:r>
        <w:rPr/>
        <w:t>La teoría del aprendizaje por recepción de Ausubel (1968) propone que el aprendizaje viene de la recepción de información, por lo que el razonamiento es deductivo y se busca alcanzar el aprendizaje significativo. La propuesta que realiza se presenta al aprendiente con conocimiento semántico y procedimental mediante ejemplos y se espera que hagan uso de este conocimiento en la solución de problemas.</w:t>
      </w:r>
    </w:p>
    <w:p>
      <w:pPr>
        <w:pStyle w:val="BodyText"/>
        <w:spacing w:before="3"/>
        <w:rPr>
          <w:sz w:val="21"/>
        </w:rPr>
      </w:pPr>
    </w:p>
    <w:p>
      <w:pPr>
        <w:pStyle w:val="BodyText"/>
        <w:spacing w:line="360" w:lineRule="auto"/>
        <w:ind w:left="102" w:right="110"/>
        <w:jc w:val="both"/>
      </w:pPr>
      <w:r>
        <w:rPr/>
        <w:t>Después de analizar la visión de diferentes expertos en el aprendizaje como Piaget (1970), Garza (2000) o Contijoch (2004), en el presente trabajo el  aprendizaje  se tomará como el proceso de recibir información e interiorizarla de tal manera que se  logre una construcción de conocimiento</w:t>
      </w:r>
      <w:r>
        <w:rPr>
          <w:spacing w:val="-15"/>
        </w:rPr>
        <w:t> </w:t>
      </w:r>
      <w:r>
        <w:rPr/>
        <w:t>posterior.</w:t>
      </w:r>
    </w:p>
    <w:p>
      <w:pPr>
        <w:pStyle w:val="BodyText"/>
        <w:spacing w:before="3"/>
        <w:rPr>
          <w:sz w:val="21"/>
        </w:rPr>
      </w:pPr>
    </w:p>
    <w:p>
      <w:pPr>
        <w:pStyle w:val="BodyText"/>
        <w:spacing w:line="360" w:lineRule="auto"/>
        <w:ind w:left="102" w:right="111"/>
        <w:jc w:val="both"/>
      </w:pPr>
      <w:r>
        <w:rPr/>
        <w:t>Si bien, en este apartado se han presentado tanto definiciones como acepciones del aprendizaje en general, las visiones de diferentes autores y los puntos de relevancia para este proyecto, el tipo de aprendizaje que aún no está muy difundido en nuestro</w:t>
      </w:r>
    </w:p>
    <w:p>
      <w:pPr>
        <w:spacing w:after="0" w:line="360" w:lineRule="auto"/>
        <w:jc w:val="both"/>
        <w:sectPr>
          <w:pgSz w:w="12240" w:h="15840"/>
          <w:pgMar w:header="734" w:footer="0" w:top="960" w:bottom="280" w:left="1600" w:right="1020"/>
        </w:sectPr>
      </w:pPr>
    </w:p>
    <w:p>
      <w:pPr>
        <w:pStyle w:val="BodyText"/>
        <w:rPr>
          <w:sz w:val="20"/>
        </w:rPr>
      </w:pPr>
    </w:p>
    <w:p>
      <w:pPr>
        <w:pStyle w:val="BodyText"/>
        <w:rPr>
          <w:sz w:val="20"/>
        </w:rPr>
      </w:pPr>
    </w:p>
    <w:p>
      <w:pPr>
        <w:pStyle w:val="BodyText"/>
        <w:rPr>
          <w:sz w:val="17"/>
        </w:rPr>
      </w:pPr>
    </w:p>
    <w:p>
      <w:pPr>
        <w:pStyle w:val="BodyText"/>
        <w:spacing w:line="360" w:lineRule="auto" w:before="70"/>
        <w:ind w:left="102" w:right="110"/>
        <w:jc w:val="both"/>
      </w:pPr>
      <w:r>
        <w:rPr/>
        <w:t>sistema educativo, y que hoy en día es considerado como una paso hacia el mayor aprovechamiento del conocimiento por parte de los aprendientes, es el aprendizaje autónomo.</w:t>
      </w:r>
    </w:p>
    <w:p>
      <w:pPr>
        <w:pStyle w:val="BodyText"/>
        <w:spacing w:before="1"/>
        <w:rPr>
          <w:sz w:val="21"/>
        </w:rPr>
      </w:pPr>
    </w:p>
    <w:p>
      <w:pPr>
        <w:pStyle w:val="Heading1"/>
        <w:numPr>
          <w:ilvl w:val="1"/>
          <w:numId w:val="1"/>
        </w:numPr>
        <w:tabs>
          <w:tab w:pos="508" w:val="left" w:leader="none"/>
        </w:tabs>
        <w:spacing w:line="240" w:lineRule="auto" w:before="0" w:after="0"/>
        <w:ind w:left="507" w:right="0" w:hanging="405"/>
        <w:jc w:val="both"/>
      </w:pPr>
      <w:r>
        <w:rPr/>
        <w:t>Aprendizaje</w:t>
      </w:r>
      <w:r>
        <w:rPr>
          <w:spacing w:val="-10"/>
        </w:rPr>
        <w:t> </w:t>
      </w:r>
      <w:r>
        <w:rPr/>
        <w:t>autónomo</w:t>
      </w:r>
    </w:p>
    <w:p>
      <w:pPr>
        <w:pStyle w:val="BodyText"/>
        <w:spacing w:before="8"/>
        <w:rPr>
          <w:b/>
          <w:sz w:val="32"/>
        </w:rPr>
      </w:pPr>
    </w:p>
    <w:p>
      <w:pPr>
        <w:spacing w:line="360" w:lineRule="auto" w:before="1"/>
        <w:ind w:left="102" w:right="110" w:firstLine="0"/>
        <w:jc w:val="both"/>
        <w:rPr>
          <w:sz w:val="24"/>
        </w:rPr>
      </w:pPr>
      <w:r>
        <w:rPr>
          <w:sz w:val="24"/>
        </w:rPr>
        <w:t>“</w:t>
      </w:r>
      <w:r>
        <w:rPr>
          <w:i/>
          <w:sz w:val="24"/>
        </w:rPr>
        <w:t>El sujeto que aprende a aprender ya no es un ser pasivo que recibe estímulos y </w:t>
      </w:r>
      <w:r>
        <w:rPr>
          <w:i/>
          <w:sz w:val="24"/>
        </w:rPr>
        <w:t>responde a los mismos de manera mecánica</w:t>
      </w:r>
      <w:r>
        <w:rPr>
          <w:sz w:val="24"/>
        </w:rPr>
        <w:t>” (Garza, 2000, 41), pues cuando esto ocurre el aprendiente ya no depende de quién o cómo le dan el conocimiento, sino que éste es capaz de interpretar el conocimiento que se le está dando, así como  de discernir si viene de una fuente confiable o no.</w:t>
      </w:r>
    </w:p>
    <w:p>
      <w:pPr>
        <w:pStyle w:val="BodyText"/>
        <w:spacing w:before="1"/>
        <w:rPr>
          <w:sz w:val="21"/>
        </w:rPr>
      </w:pPr>
    </w:p>
    <w:p>
      <w:pPr>
        <w:pStyle w:val="BodyText"/>
        <w:spacing w:line="360" w:lineRule="auto"/>
        <w:ind w:left="102" w:right="109"/>
        <w:jc w:val="both"/>
      </w:pPr>
      <w:r>
        <w:rPr/>
        <w:t>Para desarrollar habilidades necesarias de independencia y control sobre su proceso de aprendizaje, se observa una coincidencia en el hecho de que los aprendientes deben reflexionar acerca de su propio aprendizaje, estar conscientes acerca de  cómo  aprender y practicar el auto-cuestionamiento, además de practicar diversas estrategias para aplicarlas selectivamente en la ejecución de ciertas tareas, “los estudiosos en el área coinciden en que los estudiantes deben ser guiados para pensar y controlar la manera en la que realizan las tareas” (Garza, 2000) para encaminarlos hacia el proceso de</w:t>
      </w:r>
      <w:r>
        <w:rPr>
          <w:spacing w:val="-6"/>
        </w:rPr>
        <w:t> </w:t>
      </w:r>
      <w:r>
        <w:rPr/>
        <w:t>autonomía.</w:t>
      </w:r>
    </w:p>
    <w:p>
      <w:pPr>
        <w:pStyle w:val="BodyText"/>
        <w:spacing w:before="1"/>
        <w:rPr>
          <w:sz w:val="21"/>
        </w:rPr>
      </w:pPr>
    </w:p>
    <w:p>
      <w:pPr>
        <w:pStyle w:val="BodyText"/>
        <w:spacing w:line="360" w:lineRule="auto"/>
        <w:ind w:left="102" w:right="107"/>
        <w:jc w:val="both"/>
      </w:pPr>
      <w:r>
        <w:rPr/>
        <w:t>Aunado a lo anterior, Carmen Contijoch (2004) menciona que la autonomía tiene como una de sus prioridades lograr que el aprendiente tome la responsabilidad de su aprendizaje y hacerlo reflexionar acerca de los procesos involucrados en el logro de este proceso de forma efectiva; una idea que, sin duda, sería el ideal de todo docente, de todo aprendiente, de toda institución educativa y finalmente de todo un sistema de educación de un país. Sin embargo, dentro de nuestro sistema educativo esto es algo que está lejos de alcanzarse. Nuestros aprendientes no son autónomos en su proceso de aprender ni en su desarrollo, lo cual conlleva que en su actuar laboral se vean enfrentados a dificultades que a veces no pueden</w:t>
      </w:r>
      <w:r>
        <w:rPr>
          <w:spacing w:val="-21"/>
        </w:rPr>
        <w:t> </w:t>
      </w:r>
      <w:r>
        <w:rPr/>
        <w:t>superar.</w:t>
      </w:r>
    </w:p>
    <w:p>
      <w:pPr>
        <w:spacing w:after="0" w:line="360" w:lineRule="auto"/>
        <w:jc w:val="both"/>
        <w:sectPr>
          <w:pgSz w:w="12240" w:h="15840"/>
          <w:pgMar w:header="734" w:footer="0" w:top="960" w:bottom="280" w:left="1600" w:right="1020"/>
        </w:sectPr>
      </w:pPr>
    </w:p>
    <w:p>
      <w:pPr>
        <w:pStyle w:val="BodyText"/>
        <w:rPr>
          <w:sz w:val="20"/>
        </w:rPr>
      </w:pPr>
    </w:p>
    <w:p>
      <w:pPr>
        <w:pStyle w:val="BodyText"/>
        <w:rPr>
          <w:sz w:val="20"/>
        </w:rPr>
      </w:pPr>
    </w:p>
    <w:p>
      <w:pPr>
        <w:pStyle w:val="BodyText"/>
        <w:rPr>
          <w:sz w:val="17"/>
        </w:rPr>
      </w:pPr>
    </w:p>
    <w:p>
      <w:pPr>
        <w:pStyle w:val="BodyText"/>
        <w:spacing w:line="360" w:lineRule="auto" w:before="70"/>
        <w:ind w:left="102" w:right="108"/>
        <w:jc w:val="both"/>
      </w:pPr>
      <w:r>
        <w:rPr/>
        <w:t>Es por esto que dentro de este proyecto el aprendizaje autónomo ocupa un lugar de suma importancia, pues es lo que se pretende alcanzar a través de la propuesta de material que aquí se ofrece.</w:t>
      </w:r>
    </w:p>
    <w:p>
      <w:pPr>
        <w:pStyle w:val="BodyText"/>
        <w:spacing w:before="1"/>
        <w:rPr>
          <w:sz w:val="21"/>
        </w:rPr>
      </w:pPr>
    </w:p>
    <w:p>
      <w:pPr>
        <w:pStyle w:val="BodyText"/>
        <w:spacing w:line="360" w:lineRule="auto"/>
        <w:ind w:left="102" w:right="106"/>
        <w:jc w:val="both"/>
      </w:pPr>
      <w:r>
        <w:rPr/>
        <w:t>Son varios los autores como Contijoch (2004), Aebli (2001), o Monereo et al. (2008)   que ofrecen definiciones sobre este término, entre ellos algunos mencionan que el aprendizaje autónomo supone dominar determinadas estrategias para aprender, es decir, ser capaz de tomar decisiones conscientes y dentro de un cierto contexto con el fin de lograr los objetivos de aprendizaje que se buscan. Es muy importante recalcar  que adquirir la estrategia no es saber los pasos que se tienen que seguir cuando se presente un problema, tampoco es memorizar los tipos de soluciones que puede haber o enumerar los métodos que pueden ser útiles al momento de analizar una situación. Alcanzar un aprendizaje autónomo es saber cómo y cuándo es necesaria cada una de estas operaciones, de estos pasos a seguir, de dichos métodos para abordar el problema que se está enfrentando en el momento. De la misma manera, </w:t>
      </w:r>
      <w:r>
        <w:rPr>
          <w:spacing w:val="3"/>
        </w:rPr>
        <w:t>ser </w:t>
      </w:r>
      <w:r>
        <w:rPr/>
        <w:t>un aprendiente autónomo es poder ir más allá de lo que se ha memorizado, creando soluciones nuevas a partir de conocimientos previos es decir, que éste pueda buscar técnicas nuevas para adquirir el conocimiento que aún no se</w:t>
      </w:r>
      <w:r>
        <w:rPr>
          <w:spacing w:val="-25"/>
        </w:rPr>
        <w:t> </w:t>
      </w:r>
      <w:r>
        <w:rPr/>
        <w:t>tiene.</w:t>
      </w:r>
    </w:p>
    <w:p>
      <w:pPr>
        <w:pStyle w:val="BodyText"/>
        <w:spacing w:before="1"/>
        <w:rPr>
          <w:sz w:val="21"/>
        </w:rPr>
      </w:pPr>
    </w:p>
    <w:p>
      <w:pPr>
        <w:pStyle w:val="BodyText"/>
        <w:spacing w:line="360" w:lineRule="auto"/>
        <w:ind w:left="102" w:right="106"/>
        <w:jc w:val="both"/>
      </w:pPr>
      <w:r>
        <w:rPr/>
        <w:t>A continuación se presenta un listado de procesos y acciones que son considerados importantes al momento de buscar un  aprendizaje  autónomo.  Aebli  (2001)  y  Monereo et al. (2008) comentan que para lograr ser un aprendiente con autonomía es necesario:</w:t>
      </w:r>
    </w:p>
    <w:p>
      <w:pPr>
        <w:pStyle w:val="BodyText"/>
        <w:spacing w:before="3"/>
        <w:rPr>
          <w:sz w:val="21"/>
        </w:rPr>
      </w:pPr>
    </w:p>
    <w:p>
      <w:pPr>
        <w:pStyle w:val="ListParagraph"/>
        <w:numPr>
          <w:ilvl w:val="0"/>
          <w:numId w:val="4"/>
        </w:numPr>
        <w:tabs>
          <w:tab w:pos="822" w:val="left" w:leader="none"/>
        </w:tabs>
        <w:spacing w:line="240" w:lineRule="auto" w:before="0" w:after="0"/>
        <w:ind w:left="822" w:right="0" w:hanging="360"/>
        <w:jc w:val="left"/>
        <w:rPr>
          <w:sz w:val="24"/>
        </w:rPr>
      </w:pPr>
      <w:r>
        <w:rPr>
          <w:sz w:val="24"/>
        </w:rPr>
        <w:t>Comprender por sí mismos fenómenos y</w:t>
      </w:r>
      <w:r>
        <w:rPr>
          <w:spacing w:val="-18"/>
          <w:sz w:val="24"/>
        </w:rPr>
        <w:t> </w:t>
      </w:r>
      <w:r>
        <w:rPr>
          <w:sz w:val="24"/>
        </w:rPr>
        <w:t>textos.</w:t>
      </w:r>
    </w:p>
    <w:p>
      <w:pPr>
        <w:pStyle w:val="ListParagraph"/>
        <w:numPr>
          <w:ilvl w:val="0"/>
          <w:numId w:val="4"/>
        </w:numPr>
        <w:tabs>
          <w:tab w:pos="822" w:val="left" w:leader="none"/>
        </w:tabs>
        <w:spacing w:line="360" w:lineRule="auto" w:before="137" w:after="0"/>
        <w:ind w:left="822" w:right="111" w:hanging="360"/>
        <w:jc w:val="left"/>
        <w:rPr>
          <w:sz w:val="24"/>
        </w:rPr>
      </w:pPr>
      <w:r>
        <w:rPr>
          <w:sz w:val="24"/>
        </w:rPr>
        <w:t>Ejercitar actividades independientemente, de tal manera que se pueda manejar  la información mentalmente y de forma</w:t>
      </w:r>
      <w:r>
        <w:rPr>
          <w:spacing w:val="-18"/>
          <w:sz w:val="24"/>
        </w:rPr>
        <w:t> </w:t>
      </w:r>
      <w:r>
        <w:rPr>
          <w:sz w:val="24"/>
        </w:rPr>
        <w:t>independiente.</w:t>
      </w:r>
    </w:p>
    <w:p>
      <w:pPr>
        <w:pStyle w:val="ListParagraph"/>
        <w:numPr>
          <w:ilvl w:val="0"/>
          <w:numId w:val="4"/>
        </w:numPr>
        <w:tabs>
          <w:tab w:pos="822" w:val="left" w:leader="none"/>
        </w:tabs>
        <w:spacing w:line="360" w:lineRule="auto" w:before="3" w:after="0"/>
        <w:ind w:left="822" w:right="117" w:hanging="360"/>
        <w:jc w:val="left"/>
        <w:rPr>
          <w:sz w:val="24"/>
        </w:rPr>
      </w:pPr>
      <w:r>
        <w:rPr>
          <w:sz w:val="24"/>
        </w:rPr>
        <w:t>Poder establecer un contacto con ideas, conceptos e información nueva dentro de un contexto</w:t>
      </w:r>
      <w:r>
        <w:rPr>
          <w:spacing w:val="-5"/>
          <w:sz w:val="24"/>
        </w:rPr>
        <w:t> </w:t>
      </w:r>
      <w:r>
        <w:rPr>
          <w:sz w:val="24"/>
        </w:rPr>
        <w:t>personal.</w:t>
      </w:r>
    </w:p>
    <w:p>
      <w:pPr>
        <w:pStyle w:val="ListParagraph"/>
        <w:numPr>
          <w:ilvl w:val="0"/>
          <w:numId w:val="4"/>
        </w:numPr>
        <w:tabs>
          <w:tab w:pos="822" w:val="left" w:leader="none"/>
        </w:tabs>
        <w:spacing w:line="360" w:lineRule="auto" w:before="2" w:after="0"/>
        <w:ind w:left="822" w:right="117" w:hanging="360"/>
        <w:jc w:val="left"/>
        <w:rPr>
          <w:sz w:val="24"/>
        </w:rPr>
      </w:pPr>
      <w:r>
        <w:rPr>
          <w:sz w:val="24"/>
        </w:rPr>
        <w:t>Buscar dentro de sí mismo la motivación para seguir aprendiendo sin necesidad de que le sea proporcionada por el docente o por la</w:t>
      </w:r>
      <w:r>
        <w:rPr>
          <w:spacing w:val="-22"/>
          <w:sz w:val="24"/>
        </w:rPr>
        <w:t> </w:t>
      </w:r>
      <w:r>
        <w:rPr>
          <w:sz w:val="24"/>
        </w:rPr>
        <w:t>institución.</w:t>
      </w:r>
    </w:p>
    <w:p>
      <w:pPr>
        <w:spacing w:after="0" w:line="360" w:lineRule="auto"/>
        <w:jc w:val="left"/>
        <w:rPr>
          <w:sz w:val="24"/>
        </w:rPr>
        <w:sectPr>
          <w:pgSz w:w="12240" w:h="15840"/>
          <w:pgMar w:header="734" w:footer="0" w:top="960" w:bottom="280" w:left="1600" w:right="1020"/>
        </w:sectPr>
      </w:pPr>
    </w:p>
    <w:p>
      <w:pPr>
        <w:pStyle w:val="BodyText"/>
        <w:rPr>
          <w:sz w:val="20"/>
        </w:rPr>
      </w:pPr>
    </w:p>
    <w:p>
      <w:pPr>
        <w:pStyle w:val="BodyText"/>
        <w:rPr>
          <w:sz w:val="20"/>
        </w:rPr>
      </w:pPr>
    </w:p>
    <w:p>
      <w:pPr>
        <w:pStyle w:val="BodyText"/>
        <w:rPr>
          <w:sz w:val="17"/>
        </w:rPr>
      </w:pPr>
    </w:p>
    <w:p>
      <w:pPr>
        <w:pStyle w:val="ListParagraph"/>
        <w:numPr>
          <w:ilvl w:val="0"/>
          <w:numId w:val="4"/>
        </w:numPr>
        <w:tabs>
          <w:tab w:pos="822" w:val="left" w:leader="none"/>
        </w:tabs>
        <w:spacing w:line="360" w:lineRule="auto" w:before="70" w:after="0"/>
        <w:ind w:left="822" w:right="121" w:hanging="360"/>
        <w:jc w:val="both"/>
        <w:rPr>
          <w:sz w:val="24"/>
        </w:rPr>
      </w:pPr>
      <w:r>
        <w:rPr>
          <w:sz w:val="24"/>
        </w:rPr>
        <w:t>Planear por sí mismo acciones y soluciones a los problemas con los que se enfrenta en situaciones</w:t>
      </w:r>
      <w:r>
        <w:rPr>
          <w:spacing w:val="-13"/>
          <w:sz w:val="24"/>
        </w:rPr>
        <w:t> </w:t>
      </w:r>
      <w:r>
        <w:rPr>
          <w:sz w:val="24"/>
        </w:rPr>
        <w:t>desconocidas.</w:t>
      </w:r>
    </w:p>
    <w:p>
      <w:pPr>
        <w:pStyle w:val="ListParagraph"/>
        <w:numPr>
          <w:ilvl w:val="0"/>
          <w:numId w:val="4"/>
        </w:numPr>
        <w:tabs>
          <w:tab w:pos="822" w:val="left" w:leader="none"/>
        </w:tabs>
        <w:spacing w:line="360" w:lineRule="auto" w:before="5" w:after="0"/>
        <w:ind w:left="822" w:right="116" w:hanging="360"/>
        <w:jc w:val="both"/>
        <w:rPr>
          <w:sz w:val="24"/>
        </w:rPr>
      </w:pPr>
      <w:r>
        <w:rPr>
          <w:sz w:val="24"/>
        </w:rPr>
        <w:t>Poder formular auto-instrucciones de aprendizaje dentro de las direcciones que se le están proporcionando en el</w:t>
      </w:r>
      <w:r>
        <w:rPr>
          <w:spacing w:val="-13"/>
          <w:sz w:val="24"/>
        </w:rPr>
        <w:t> </w:t>
      </w:r>
      <w:r>
        <w:rPr>
          <w:sz w:val="24"/>
        </w:rPr>
        <w:t>aula.</w:t>
      </w:r>
    </w:p>
    <w:p>
      <w:pPr>
        <w:pStyle w:val="ListParagraph"/>
        <w:numPr>
          <w:ilvl w:val="0"/>
          <w:numId w:val="4"/>
        </w:numPr>
        <w:tabs>
          <w:tab w:pos="822" w:val="left" w:leader="none"/>
        </w:tabs>
        <w:spacing w:line="360" w:lineRule="auto" w:before="5" w:after="0"/>
        <w:ind w:left="822" w:right="118" w:hanging="360"/>
        <w:jc w:val="both"/>
        <w:rPr>
          <w:sz w:val="24"/>
        </w:rPr>
      </w:pPr>
      <w:r>
        <w:rPr>
          <w:sz w:val="24"/>
        </w:rPr>
        <w:t>Tener una comprensión, si no total, al menos sí necesaria del problema con el que se está</w:t>
      </w:r>
      <w:r>
        <w:rPr>
          <w:spacing w:val="-7"/>
          <w:sz w:val="24"/>
        </w:rPr>
        <w:t> </w:t>
      </w:r>
      <w:r>
        <w:rPr>
          <w:sz w:val="24"/>
        </w:rPr>
        <w:t>lidiando.</w:t>
      </w:r>
    </w:p>
    <w:p>
      <w:pPr>
        <w:pStyle w:val="ListParagraph"/>
        <w:numPr>
          <w:ilvl w:val="0"/>
          <w:numId w:val="4"/>
        </w:numPr>
        <w:tabs>
          <w:tab w:pos="822" w:val="left" w:leader="none"/>
        </w:tabs>
        <w:spacing w:line="360" w:lineRule="auto" w:before="5" w:after="0"/>
        <w:ind w:left="822" w:right="115" w:hanging="360"/>
        <w:jc w:val="both"/>
        <w:rPr>
          <w:sz w:val="24"/>
        </w:rPr>
      </w:pPr>
      <w:r>
        <w:rPr>
          <w:sz w:val="24"/>
        </w:rPr>
        <w:t>Tener la capacidad de planear, desarrollar y finalizar un proceso al mismo tiempo que se da una evaluación personal de cómo se lleva a cabo dicho proceso y los resultados que se están obteniendo. (Monereo et al.,</w:t>
      </w:r>
      <w:r>
        <w:rPr>
          <w:spacing w:val="-21"/>
          <w:sz w:val="24"/>
        </w:rPr>
        <w:t> </w:t>
      </w:r>
      <w:r>
        <w:rPr>
          <w:sz w:val="24"/>
        </w:rPr>
        <w:t>2008:45)</w:t>
      </w:r>
    </w:p>
    <w:p>
      <w:pPr>
        <w:pStyle w:val="BodyText"/>
        <w:spacing w:before="1"/>
        <w:rPr>
          <w:sz w:val="21"/>
        </w:rPr>
      </w:pPr>
    </w:p>
    <w:p>
      <w:pPr>
        <w:pStyle w:val="BodyText"/>
        <w:spacing w:line="360" w:lineRule="auto"/>
        <w:ind w:left="102" w:right="108"/>
        <w:jc w:val="both"/>
      </w:pPr>
      <w:r>
        <w:rPr/>
        <w:t>La parte donde uno se observa a sí mismo y examina los resultados del problema al  que se ha enfrentado y las decisiones que se han tomado o que son tomadas al respecto, es un factor decisivo que indica progresivamente la conciencia del aprendizaje. Es necesario, pues, que un aprendiente autónomo juzgue el desarrollo de sus propios procesos de tal manera que pueda aplicar el resultado de  los procedimientos propuestos a problemas que puede enfrentar en el</w:t>
      </w:r>
      <w:r>
        <w:rPr>
          <w:spacing w:val="-28"/>
        </w:rPr>
        <w:t> </w:t>
      </w:r>
      <w:r>
        <w:rPr/>
        <w:t>futuro.</w:t>
      </w:r>
    </w:p>
    <w:p>
      <w:pPr>
        <w:pStyle w:val="BodyText"/>
        <w:spacing w:before="1"/>
        <w:rPr>
          <w:sz w:val="21"/>
        </w:rPr>
      </w:pPr>
    </w:p>
    <w:p>
      <w:pPr>
        <w:pStyle w:val="BodyText"/>
        <w:spacing w:line="360" w:lineRule="auto"/>
        <w:ind w:left="102" w:right="107"/>
        <w:jc w:val="both"/>
      </w:pPr>
      <w:r>
        <w:rPr/>
        <w:t>La intención de buscar el aprendizaje autónomo es lograr que, de alguna manera, el aprendiente aprenda a aprender, que aprenda a adquirir su propio conocimiento, que aprenda a no necesitar de alguien que lo guíe sino que él busque sus propias soluciones ante los problemas que enfrenta. El aprendiente debe poder aplicar procedimientos correctos de aprendizaje al trabajo no sólo cuando se le solicita dentro del aula, sino que también debe poder hacerlo en los problemas y situaciones que enfrentará.</w:t>
      </w:r>
    </w:p>
    <w:p>
      <w:pPr>
        <w:pStyle w:val="BodyText"/>
        <w:spacing w:before="1"/>
        <w:rPr>
          <w:sz w:val="21"/>
        </w:rPr>
      </w:pPr>
    </w:p>
    <w:p>
      <w:pPr>
        <w:pStyle w:val="BodyText"/>
        <w:spacing w:line="360" w:lineRule="auto"/>
        <w:ind w:left="102" w:right="109"/>
        <w:jc w:val="both"/>
      </w:pPr>
      <w:r>
        <w:rPr/>
        <w:t>Es muy claro que el conocimiento, por sí mismo, puede alcanzar naturalmente diversos grados de profundidad, sin embargo, una vez que se logra una autonomía en el aprendizaje, el aprendiente puede tener una imagen de cómo funcionan las cosas cuando se involucra en el estudio o en la adquisición de un conocimiento.</w:t>
      </w:r>
    </w:p>
    <w:p>
      <w:pPr>
        <w:pStyle w:val="BodyText"/>
        <w:spacing w:before="1"/>
        <w:rPr>
          <w:sz w:val="21"/>
        </w:rPr>
      </w:pPr>
    </w:p>
    <w:p>
      <w:pPr>
        <w:pStyle w:val="BodyText"/>
        <w:spacing w:line="360" w:lineRule="auto"/>
        <w:ind w:left="102" w:right="108"/>
        <w:jc w:val="both"/>
      </w:pPr>
      <w:r>
        <w:rPr/>
        <w:t>Monereo et al. et al. (2008) indican que la autonomía en el aprendizaje es la facultad de tomar decisiones que permiten regular el propio aprendizaje para aproximarse a una</w:t>
      </w:r>
    </w:p>
    <w:p>
      <w:pPr>
        <w:spacing w:after="0" w:line="360" w:lineRule="auto"/>
        <w:jc w:val="both"/>
        <w:sectPr>
          <w:pgSz w:w="12240" w:h="15840"/>
          <w:pgMar w:header="734" w:footer="0" w:top="960" w:bottom="280" w:left="1600" w:right="1020"/>
        </w:sectPr>
      </w:pPr>
    </w:p>
    <w:p>
      <w:pPr>
        <w:pStyle w:val="BodyText"/>
        <w:rPr>
          <w:sz w:val="20"/>
        </w:rPr>
      </w:pPr>
    </w:p>
    <w:p>
      <w:pPr>
        <w:pStyle w:val="BodyText"/>
        <w:rPr>
          <w:sz w:val="20"/>
        </w:rPr>
      </w:pPr>
    </w:p>
    <w:p>
      <w:pPr>
        <w:pStyle w:val="BodyText"/>
        <w:rPr>
          <w:sz w:val="17"/>
        </w:rPr>
      </w:pPr>
    </w:p>
    <w:p>
      <w:pPr>
        <w:pStyle w:val="BodyText"/>
        <w:spacing w:line="360" w:lineRule="auto" w:before="70"/>
        <w:ind w:left="102" w:right="114"/>
        <w:jc w:val="both"/>
      </w:pPr>
      <w:r>
        <w:rPr/>
        <w:t>determinada meta, bajo unas condiciones específicas que fomentan el contexto de aprendizaje.</w:t>
      </w:r>
    </w:p>
    <w:p>
      <w:pPr>
        <w:pStyle w:val="BodyText"/>
        <w:spacing w:before="3"/>
        <w:rPr>
          <w:sz w:val="21"/>
        </w:rPr>
      </w:pPr>
    </w:p>
    <w:p>
      <w:pPr>
        <w:pStyle w:val="BodyText"/>
        <w:spacing w:line="360" w:lineRule="auto"/>
        <w:ind w:left="102" w:right="108"/>
        <w:jc w:val="both"/>
      </w:pPr>
      <w:r>
        <w:rPr/>
        <w:t>Desafortunadamente, en nuestro sistema educativo, el aprendizaje autónomo o la autonomía del aprendizaje no es una de las mayores preocupaciones de los docentes o de las instituciones educativas; especialmente en el área de enseñanza de lengua extranjera la preocupación, tanto de docentes como de instituciones educativas, es proporcionar al aprendiente las herramientas necesarias para lograr un dominio o un nivel de lengua lo suficientemente bueno para que se pueda desenvolver en diferentes contextos. Sin embargo, al proporcionarle solamente las herramientas para que pueda aprender la lengua y al no proporcionar las que necesita para que sepa y esté consciente de su propio aprendizaje, de sus debilidades y fortalezas, el aprendiente siempre dependerá de una guía, de un maestro que le indique qué es lo que tiene que hacer y cuál es la mejor manera de hacerlo.</w:t>
      </w:r>
    </w:p>
    <w:p>
      <w:pPr>
        <w:pStyle w:val="BodyText"/>
        <w:spacing w:before="1"/>
        <w:rPr>
          <w:sz w:val="21"/>
        </w:rPr>
      </w:pPr>
    </w:p>
    <w:p>
      <w:pPr>
        <w:pStyle w:val="BodyText"/>
        <w:spacing w:line="360" w:lineRule="auto"/>
        <w:ind w:left="102" w:right="106"/>
        <w:jc w:val="both"/>
      </w:pPr>
      <w:r>
        <w:rPr/>
        <w:t>Como ya se ha mencionado, una vez que el aprendiente adquiere un cierto grado de autonomía en su proceso de aprendizaje, que ha logrado identificar sus debilidades y sus fortalezas y que, de la misma manera, tiene la opción de fortalecer dichas debilidades y adquirir nuevas estrategias para mejorar su aprendizaje, ya no es necesario que dependa tanto del docente; sino que por sí mismo buscará nuevas fuentes de conocimiento y encontrará las diferentes maneras en las que puede adquirir dicho conocimiento, logrando de esta manera un aprendiente más motivado, un mejor aprendiente y un ser pensante capaz de lidiar con situaciones no previstas en el día a día.</w:t>
      </w:r>
    </w:p>
    <w:p>
      <w:pPr>
        <w:pStyle w:val="BodyText"/>
        <w:spacing w:before="1"/>
        <w:rPr>
          <w:sz w:val="21"/>
        </w:rPr>
      </w:pPr>
    </w:p>
    <w:p>
      <w:pPr>
        <w:pStyle w:val="BodyText"/>
        <w:spacing w:line="360" w:lineRule="auto"/>
        <w:ind w:left="102" w:right="107"/>
        <w:jc w:val="both"/>
      </w:pPr>
      <w:r>
        <w:rPr/>
        <w:t>Lograr la autonomía del aprendizaje es algo muy importante y un factor relevante dentro de esto es el grado de conciencia que tiene el aprendiente sobre su propio aprendizaje; de acuerdo con Rué (2009), entre mayor profundidad haya del conocimiento habrá un mayor grado de conciencia sobre lo que se está haciendo, es decir, afirma que el conocimiento no es un efecto individualmente conseguido o una consecuencia sino</w:t>
      </w:r>
      <w:r>
        <w:rPr>
          <w:spacing w:val="55"/>
        </w:rPr>
        <w:t> </w:t>
      </w:r>
      <w:r>
        <w:rPr/>
        <w:t>una</w:t>
      </w:r>
    </w:p>
    <w:p>
      <w:pPr>
        <w:spacing w:after="0" w:line="360" w:lineRule="auto"/>
        <w:jc w:val="both"/>
        <w:sectPr>
          <w:pgSz w:w="12240" w:h="15840"/>
          <w:pgMar w:header="734" w:footer="0" w:top="960" w:bottom="280" w:left="1600" w:right="1020"/>
        </w:sectPr>
      </w:pPr>
    </w:p>
    <w:p>
      <w:pPr>
        <w:pStyle w:val="BodyText"/>
        <w:rPr>
          <w:sz w:val="20"/>
        </w:rPr>
      </w:pPr>
    </w:p>
    <w:p>
      <w:pPr>
        <w:pStyle w:val="BodyText"/>
        <w:rPr>
          <w:sz w:val="20"/>
        </w:rPr>
      </w:pPr>
    </w:p>
    <w:p>
      <w:pPr>
        <w:pStyle w:val="BodyText"/>
        <w:rPr>
          <w:sz w:val="17"/>
        </w:rPr>
      </w:pPr>
    </w:p>
    <w:p>
      <w:pPr>
        <w:pStyle w:val="BodyText"/>
        <w:spacing w:line="360" w:lineRule="auto" w:before="70"/>
        <w:ind w:left="102" w:right="120"/>
        <w:jc w:val="both"/>
      </w:pPr>
      <w:r>
        <w:rPr/>
        <w:t>función derivada de una interacción individual y aislada a través de un conjunto de estímulos.</w:t>
      </w:r>
    </w:p>
    <w:p>
      <w:pPr>
        <w:pStyle w:val="BodyText"/>
        <w:spacing w:before="3"/>
        <w:rPr>
          <w:sz w:val="21"/>
        </w:rPr>
      </w:pPr>
    </w:p>
    <w:p>
      <w:pPr>
        <w:pStyle w:val="BodyText"/>
        <w:spacing w:line="360" w:lineRule="auto"/>
        <w:ind w:left="102" w:right="106"/>
        <w:jc w:val="both"/>
      </w:pPr>
      <w:r>
        <w:rPr/>
        <w:t>Durante mucho tiempo, se ha estudiado el hecho de que a pesar de la exposición del aprendiente a la lengua inglesa en el aula, éste no adquiere un nivel óptimo de lengua para poder desarrollarse en los diferentes contextos que se requieren. En ocasiones, el éxito o el fracaso puede no deberse al material o </w:t>
      </w:r>
      <w:r>
        <w:rPr>
          <w:spacing w:val="3"/>
        </w:rPr>
        <w:t>al </w:t>
      </w:r>
      <w:r>
        <w:rPr/>
        <w:t>contenido que se está presentando, sino a una enseñanza que no es estratégica, es decir, a una enseñanza que favorece un aprendizaje memorístico, rutinario y no significativo, que tiene como consecuencia  un aprendizaje solamente temporal en los aprendientes (Ellis,</w:t>
      </w:r>
      <w:r>
        <w:rPr>
          <w:spacing w:val="-20"/>
        </w:rPr>
        <w:t> </w:t>
      </w:r>
      <w:r>
        <w:rPr/>
        <w:t>2003).</w:t>
      </w:r>
    </w:p>
    <w:p>
      <w:pPr>
        <w:pStyle w:val="BodyText"/>
        <w:spacing w:before="1"/>
        <w:rPr>
          <w:sz w:val="21"/>
        </w:rPr>
      </w:pPr>
    </w:p>
    <w:p>
      <w:pPr>
        <w:pStyle w:val="BodyText"/>
        <w:spacing w:line="360" w:lineRule="auto"/>
        <w:ind w:left="102" w:right="106"/>
        <w:jc w:val="both"/>
      </w:pPr>
      <w:r>
        <w:rPr/>
        <w:t>Monereo et al. et al. (2008), mencionan que tanto el aprendizaje autónomo como el uso de metodologías reconocidas y una auto-interrogación, son elementos muy importantes para una enseñanza estratégica. Si bien, es claro que no todos los aprendientes tienen las mismas estrategias de aprendizaje, ni la misma motivación, ni las mismas habilidades, es de suma importancia recordar que no hay un mejor o un peor estilo de aprendizaje ni una mejor o peor estrategia sino que cada aprendiente debe aprender a identificar aquel estilo, aquellas estrategias o aquellos pasos que lo llevarán hacia su autonomía.</w:t>
      </w:r>
    </w:p>
    <w:p>
      <w:pPr>
        <w:pStyle w:val="BodyText"/>
        <w:spacing w:before="1"/>
        <w:rPr>
          <w:sz w:val="21"/>
        </w:rPr>
      </w:pPr>
    </w:p>
    <w:p>
      <w:pPr>
        <w:pStyle w:val="BodyText"/>
        <w:spacing w:line="360" w:lineRule="auto"/>
        <w:ind w:left="102" w:right="110"/>
        <w:jc w:val="both"/>
      </w:pPr>
      <w:r>
        <w:rPr/>
        <w:t>Así pues, en este apartado se ha presentado lo que es considerado como aprendizaje autónomo por algunos autores, además de algunos de los beneficios que provee este aprendizaje y lo que se pretende alcanzar al promoverlo.</w:t>
      </w:r>
    </w:p>
    <w:p>
      <w:pPr>
        <w:pStyle w:val="BodyText"/>
        <w:spacing w:before="1"/>
        <w:rPr>
          <w:sz w:val="21"/>
        </w:rPr>
      </w:pPr>
    </w:p>
    <w:p>
      <w:pPr>
        <w:pStyle w:val="BodyText"/>
        <w:spacing w:line="360" w:lineRule="auto"/>
        <w:ind w:left="102" w:right="117"/>
        <w:jc w:val="both"/>
      </w:pPr>
      <w:r>
        <w:rPr/>
        <w:t>Para propósitos del presente proyecto se tomará el aprendizaje autónomo como el proceso de tomar conciencia de fortalezas y debilidades al momento de aprender y la capacidad por parte del aprendiente de identificar las herramientas y elementos que mejor funcionan para lograr el aprendizaje en su caso particular.</w:t>
      </w:r>
    </w:p>
    <w:p>
      <w:pPr>
        <w:pStyle w:val="BodyText"/>
        <w:spacing w:before="1"/>
        <w:rPr>
          <w:sz w:val="21"/>
        </w:rPr>
      </w:pPr>
    </w:p>
    <w:p>
      <w:pPr>
        <w:pStyle w:val="BodyText"/>
        <w:spacing w:line="360" w:lineRule="auto"/>
        <w:ind w:left="102" w:right="109"/>
        <w:jc w:val="both"/>
      </w:pPr>
      <w:r>
        <w:rPr/>
        <w:t>Desafortunadamente, como ya se indicó previamente, derivado de observación personal, nuestros aprendientes todavía no han alcanzado un nivel de autonomía en su aprendizaje, por lo que es necesario guiarlos hacia el proceso. Para realizar lo  anterior,</w:t>
      </w:r>
    </w:p>
    <w:p>
      <w:pPr>
        <w:spacing w:after="0" w:line="360" w:lineRule="auto"/>
        <w:jc w:val="both"/>
        <w:sectPr>
          <w:pgSz w:w="12240" w:h="15840"/>
          <w:pgMar w:header="734" w:footer="0" w:top="960" w:bottom="280" w:left="1600" w:right="1020"/>
        </w:sectPr>
      </w:pPr>
    </w:p>
    <w:p>
      <w:pPr>
        <w:pStyle w:val="BodyText"/>
        <w:rPr>
          <w:sz w:val="20"/>
        </w:rPr>
      </w:pPr>
    </w:p>
    <w:p>
      <w:pPr>
        <w:pStyle w:val="BodyText"/>
        <w:rPr>
          <w:sz w:val="20"/>
        </w:rPr>
      </w:pPr>
    </w:p>
    <w:p>
      <w:pPr>
        <w:pStyle w:val="BodyText"/>
        <w:rPr>
          <w:sz w:val="17"/>
        </w:rPr>
      </w:pPr>
    </w:p>
    <w:p>
      <w:pPr>
        <w:pStyle w:val="BodyText"/>
        <w:spacing w:line="360" w:lineRule="auto" w:before="70"/>
        <w:ind w:left="102" w:right="107"/>
        <w:jc w:val="both"/>
      </w:pPr>
      <w:r>
        <w:rPr/>
        <w:t>una de las herramientas más útiles que se pueden obtener es el conocimiento de las necesidades y habilidades de los aprendientes, de tal manera que cada uno pueda utilizar en su propio sistema y bajo sus propias fortalezas y debilidades; es decir, es importante conocer el estilo de aprendizaje de los aprendientes, así como lograr que los aprendientes estén conscientes de las estrategias de aprendizaje que todos y cada uno pueden utilizar.</w:t>
      </w:r>
    </w:p>
    <w:p>
      <w:pPr>
        <w:pStyle w:val="BodyText"/>
        <w:spacing w:before="3"/>
        <w:rPr>
          <w:sz w:val="21"/>
        </w:rPr>
      </w:pPr>
    </w:p>
    <w:p>
      <w:pPr>
        <w:pStyle w:val="Heading1"/>
        <w:numPr>
          <w:ilvl w:val="1"/>
          <w:numId w:val="1"/>
        </w:numPr>
        <w:tabs>
          <w:tab w:pos="506" w:val="left" w:leader="none"/>
        </w:tabs>
        <w:spacing w:line="240" w:lineRule="auto" w:before="0" w:after="0"/>
        <w:ind w:left="505" w:right="0" w:hanging="403"/>
        <w:jc w:val="both"/>
      </w:pPr>
      <w:r>
        <w:rPr/>
        <w:t>Estilos y estrategias de</w:t>
      </w:r>
      <w:r>
        <w:rPr>
          <w:spacing w:val="-11"/>
        </w:rPr>
        <w:t> </w:t>
      </w:r>
      <w:r>
        <w:rPr/>
        <w:t>aprendizaje</w:t>
      </w:r>
    </w:p>
    <w:p>
      <w:pPr>
        <w:pStyle w:val="BodyText"/>
        <w:spacing w:before="9"/>
        <w:rPr>
          <w:b/>
          <w:sz w:val="32"/>
        </w:rPr>
      </w:pPr>
    </w:p>
    <w:p>
      <w:pPr>
        <w:pStyle w:val="BodyText"/>
        <w:spacing w:line="360" w:lineRule="auto"/>
        <w:ind w:left="102" w:right="108"/>
        <w:jc w:val="both"/>
      </w:pPr>
      <w:r>
        <w:rPr/>
        <w:t>Los estilos y las estrategias de aprendizaje se pueden ver como los dos lados de una moneda. Mientras que los estilos corresponden a la manera en la que los aprendientes pueden recibir y procesar el conocimiento, las estrategias son las herramientas que el aprendiente puede utilizar para acercarse al conocimiento de una forma más accesible  y funcional. A continuación se ofrecen definiciones y perspectivas de</w:t>
      </w:r>
      <w:r>
        <w:rPr>
          <w:spacing w:val="-23"/>
        </w:rPr>
        <w:t> </w:t>
      </w:r>
      <w:r>
        <w:rPr/>
        <w:t>ambos.</w:t>
      </w:r>
    </w:p>
    <w:p>
      <w:pPr>
        <w:pStyle w:val="BodyText"/>
        <w:spacing w:before="3"/>
        <w:rPr>
          <w:sz w:val="21"/>
        </w:rPr>
      </w:pPr>
    </w:p>
    <w:p>
      <w:pPr>
        <w:pStyle w:val="Heading1"/>
        <w:numPr>
          <w:ilvl w:val="2"/>
          <w:numId w:val="5"/>
        </w:numPr>
        <w:tabs>
          <w:tab w:pos="705" w:val="left" w:leader="none"/>
        </w:tabs>
        <w:spacing w:line="240" w:lineRule="auto" w:before="0" w:after="0"/>
        <w:ind w:left="704" w:right="0" w:hanging="602"/>
        <w:jc w:val="both"/>
      </w:pPr>
      <w:r>
        <w:rPr/>
        <w:t>Estilos de</w:t>
      </w:r>
      <w:r>
        <w:rPr>
          <w:spacing w:val="-8"/>
        </w:rPr>
        <w:t> </w:t>
      </w:r>
      <w:r>
        <w:rPr/>
        <w:t>aprendizaje</w:t>
      </w:r>
    </w:p>
    <w:p>
      <w:pPr>
        <w:pStyle w:val="BodyText"/>
        <w:spacing w:before="8"/>
        <w:rPr>
          <w:b/>
          <w:sz w:val="32"/>
        </w:rPr>
      </w:pPr>
    </w:p>
    <w:p>
      <w:pPr>
        <w:pStyle w:val="BodyText"/>
        <w:spacing w:line="360" w:lineRule="auto" w:before="1"/>
        <w:ind w:left="102" w:right="108"/>
        <w:jc w:val="both"/>
      </w:pPr>
      <w:r>
        <w:rPr/>
        <w:t>El trabajo en el aula es arduo, pues sin importar el método de enseñanza, nunca se llega a los resultados deseados puesto que el estilo de aprendizaje, de acuerdo con Dunn y Griggs (1988), es un conjunto impuesto de características biológicas y de desarrollo, lo cual puede ser la explicación a que aún con el mismo método de enseñanza, el resultado pueda ser positivo para algunos y negativo para</w:t>
      </w:r>
      <w:r>
        <w:rPr>
          <w:spacing w:val="-29"/>
        </w:rPr>
        <w:t> </w:t>
      </w:r>
      <w:r>
        <w:rPr/>
        <w:t>otros.</w:t>
      </w:r>
    </w:p>
    <w:p>
      <w:pPr>
        <w:pStyle w:val="BodyText"/>
        <w:spacing w:before="1"/>
        <w:rPr>
          <w:sz w:val="21"/>
        </w:rPr>
      </w:pPr>
    </w:p>
    <w:p>
      <w:pPr>
        <w:pStyle w:val="BodyText"/>
        <w:spacing w:line="360" w:lineRule="auto"/>
        <w:ind w:left="102" w:right="106"/>
        <w:jc w:val="both"/>
      </w:pPr>
      <w:r>
        <w:rPr/>
        <w:t>Cuando hablamos de estilos de aprendizaje y de estrategias de aprendizaje estos elementos son los peldaños de la escalera que nos ayudarán a llegar hacia la autonomía. Si bien la autonomía del aprendizaje o el aprendizaje autónomo es la meta última, es necesario andar un camino, el cual está compuesto por habilidades y estrategias, así como por estilos de aprendizaje. Cornett (1983) indica que los estilos de aprendizaje son patrones generales que le dan la dirección a la conducta del aprendizaje; son varios los autores que dividen los estilos de aprendizaje en varias y diversas categorías como es el caso de Keefe (1974), Cornett (1983), Dunn y Griggs (1988) o Contijoch (2004). Sin embargo, para propósitos del presente trabajo solamente</w:t>
      </w:r>
    </w:p>
    <w:p>
      <w:pPr>
        <w:spacing w:after="0" w:line="360" w:lineRule="auto"/>
        <w:jc w:val="both"/>
        <w:sectPr>
          <w:pgSz w:w="12240" w:h="15840"/>
          <w:pgMar w:header="734" w:footer="0" w:top="960" w:bottom="280" w:left="1600" w:right="1020"/>
        </w:sectPr>
      </w:pPr>
    </w:p>
    <w:p>
      <w:pPr>
        <w:pStyle w:val="BodyText"/>
        <w:rPr>
          <w:sz w:val="20"/>
        </w:rPr>
      </w:pPr>
    </w:p>
    <w:p>
      <w:pPr>
        <w:pStyle w:val="BodyText"/>
        <w:rPr>
          <w:sz w:val="20"/>
        </w:rPr>
      </w:pPr>
    </w:p>
    <w:p>
      <w:pPr>
        <w:pStyle w:val="BodyText"/>
        <w:rPr>
          <w:sz w:val="17"/>
        </w:rPr>
      </w:pPr>
    </w:p>
    <w:p>
      <w:pPr>
        <w:pStyle w:val="BodyText"/>
        <w:spacing w:line="360" w:lineRule="auto" w:before="70"/>
        <w:ind w:left="102" w:right="108"/>
        <w:jc w:val="both"/>
      </w:pPr>
      <w:r>
        <w:rPr/>
        <w:t>consideraremos los estilos de aprendizaje propuestos por Rebeca Oxford (1989), quien indica que están compuestos de cuatro aspectos:</w:t>
      </w:r>
    </w:p>
    <w:p>
      <w:pPr>
        <w:pStyle w:val="BodyText"/>
        <w:spacing w:before="3"/>
        <w:rPr>
          <w:sz w:val="21"/>
        </w:rPr>
      </w:pPr>
    </w:p>
    <w:p>
      <w:pPr>
        <w:pStyle w:val="ListParagraph"/>
        <w:numPr>
          <w:ilvl w:val="3"/>
          <w:numId w:val="5"/>
        </w:numPr>
        <w:tabs>
          <w:tab w:pos="1021" w:val="left" w:leader="none"/>
        </w:tabs>
        <w:spacing w:line="360" w:lineRule="auto" w:before="0" w:after="0"/>
        <w:ind w:left="810" w:right="114" w:firstLine="0"/>
        <w:jc w:val="both"/>
        <w:rPr>
          <w:sz w:val="24"/>
        </w:rPr>
      </w:pPr>
      <w:r>
        <w:rPr>
          <w:sz w:val="24"/>
        </w:rPr>
        <w:t>El aspecto afectivo refleja los patrones de actitudes e intereses que tienen que ver con la manera en la que el individuo centra su atención en cierta situación de aprendizaje.</w:t>
      </w:r>
    </w:p>
    <w:p>
      <w:pPr>
        <w:pStyle w:val="BodyText"/>
        <w:spacing w:before="1"/>
        <w:rPr>
          <w:sz w:val="21"/>
        </w:rPr>
      </w:pPr>
    </w:p>
    <w:p>
      <w:pPr>
        <w:pStyle w:val="ListParagraph"/>
        <w:numPr>
          <w:ilvl w:val="3"/>
          <w:numId w:val="5"/>
        </w:numPr>
        <w:tabs>
          <w:tab w:pos="1019" w:val="left" w:leader="none"/>
        </w:tabs>
        <w:spacing w:line="360" w:lineRule="auto" w:before="0" w:after="0"/>
        <w:ind w:left="810" w:right="118" w:firstLine="0"/>
        <w:jc w:val="both"/>
        <w:rPr>
          <w:sz w:val="24"/>
        </w:rPr>
      </w:pPr>
      <w:r>
        <w:rPr>
          <w:sz w:val="24"/>
        </w:rPr>
        <w:t>El aspecto cognitivo incluye elementos de preferencia o patrones habituales de funcionamiento</w:t>
      </w:r>
      <w:r>
        <w:rPr>
          <w:spacing w:val="-6"/>
          <w:sz w:val="24"/>
        </w:rPr>
        <w:t> </w:t>
      </w:r>
      <w:r>
        <w:rPr>
          <w:sz w:val="24"/>
        </w:rPr>
        <w:t>mental.</w:t>
      </w:r>
    </w:p>
    <w:p>
      <w:pPr>
        <w:pStyle w:val="BodyText"/>
        <w:spacing w:before="1"/>
        <w:rPr>
          <w:sz w:val="21"/>
        </w:rPr>
      </w:pPr>
    </w:p>
    <w:p>
      <w:pPr>
        <w:pStyle w:val="ListParagraph"/>
        <w:numPr>
          <w:ilvl w:val="3"/>
          <w:numId w:val="5"/>
        </w:numPr>
        <w:tabs>
          <w:tab w:pos="1011" w:val="left" w:leader="none"/>
        </w:tabs>
        <w:spacing w:line="240" w:lineRule="auto" w:before="1" w:after="0"/>
        <w:ind w:left="1010" w:right="0" w:hanging="200"/>
        <w:jc w:val="both"/>
        <w:rPr>
          <w:sz w:val="24"/>
        </w:rPr>
      </w:pPr>
      <w:r>
        <w:rPr>
          <w:sz w:val="24"/>
        </w:rPr>
        <w:t>El aspecto psicológico involucra las tendencias actuales de la</w:t>
      </w:r>
      <w:r>
        <w:rPr>
          <w:spacing w:val="-29"/>
          <w:sz w:val="24"/>
        </w:rPr>
        <w:t> </w:t>
      </w:r>
      <w:r>
        <w:rPr>
          <w:sz w:val="24"/>
        </w:rPr>
        <w:t>persona.</w:t>
      </w:r>
    </w:p>
    <w:p>
      <w:pPr>
        <w:pStyle w:val="BodyText"/>
        <w:spacing w:before="11"/>
        <w:rPr>
          <w:sz w:val="32"/>
        </w:rPr>
      </w:pPr>
    </w:p>
    <w:p>
      <w:pPr>
        <w:pStyle w:val="ListParagraph"/>
        <w:numPr>
          <w:ilvl w:val="3"/>
          <w:numId w:val="5"/>
        </w:numPr>
        <w:tabs>
          <w:tab w:pos="1021" w:val="left" w:leader="none"/>
        </w:tabs>
        <w:spacing w:line="360" w:lineRule="auto" w:before="0" w:after="0"/>
        <w:ind w:left="810" w:right="110" w:firstLine="0"/>
        <w:jc w:val="both"/>
        <w:rPr>
          <w:sz w:val="24"/>
        </w:rPr>
      </w:pPr>
      <w:r>
        <w:rPr>
          <w:sz w:val="24"/>
        </w:rPr>
        <w:t>El aspecto del comportamiento define el estilo de aprendizaje que se relaciona con la tendencia a buscar situaciones compatibles con patrones propios del aprendizaje, es decir comportamientos específicos, llamados estrategias de aprendizaje que reflejan estilos de generales del aprendiente (Oxford, 1989:</w:t>
      </w:r>
      <w:r>
        <w:rPr>
          <w:spacing w:val="-25"/>
          <w:sz w:val="24"/>
        </w:rPr>
        <w:t> </w:t>
      </w:r>
      <w:r>
        <w:rPr>
          <w:sz w:val="24"/>
        </w:rPr>
        <w:t>68).</w:t>
      </w:r>
    </w:p>
    <w:p>
      <w:pPr>
        <w:pStyle w:val="BodyText"/>
        <w:spacing w:before="3"/>
        <w:rPr>
          <w:sz w:val="21"/>
        </w:rPr>
      </w:pPr>
    </w:p>
    <w:p>
      <w:pPr>
        <w:pStyle w:val="Heading1"/>
        <w:numPr>
          <w:ilvl w:val="2"/>
          <w:numId w:val="5"/>
        </w:numPr>
        <w:tabs>
          <w:tab w:pos="705" w:val="left" w:leader="none"/>
        </w:tabs>
        <w:spacing w:line="240" w:lineRule="auto" w:before="0" w:after="0"/>
        <w:ind w:left="704" w:right="0" w:hanging="602"/>
        <w:jc w:val="both"/>
      </w:pPr>
      <w:r>
        <w:rPr/>
        <w:t>Estrategias de</w:t>
      </w:r>
      <w:r>
        <w:rPr>
          <w:spacing w:val="-10"/>
        </w:rPr>
        <w:t> </w:t>
      </w:r>
      <w:r>
        <w:rPr/>
        <w:t>aprendizaje</w:t>
      </w:r>
    </w:p>
    <w:p>
      <w:pPr>
        <w:pStyle w:val="BodyText"/>
        <w:spacing w:before="9"/>
        <w:rPr>
          <w:b/>
          <w:sz w:val="32"/>
        </w:rPr>
      </w:pPr>
    </w:p>
    <w:p>
      <w:pPr>
        <w:pStyle w:val="BodyText"/>
        <w:spacing w:line="360" w:lineRule="auto"/>
        <w:ind w:left="102" w:right="106"/>
        <w:jc w:val="both"/>
      </w:pPr>
      <w:r>
        <w:rPr/>
        <w:t>Dentro del proceso de aprendizaje, llegar directamente a la meta es imposible, por lo que hay seguir una serie de pasos mediante los cuales se pueda alcanzarla; estos pasos son las estrategias que se siguen en el proceso de aprendizaje. En cuanto a las estrategias, éstas se refieren a la serie de pasos que hay que seguir para llegar a alcanzar una meta. El uso de las estrategias de aprendizaje depende de la edad, del nivel de dominio de la lengua, de la naturaleza de las tareas, del estilo de aprendizaje, del aprendiente, del contexto e incluso de variables culturales.</w:t>
      </w:r>
    </w:p>
    <w:p>
      <w:pPr>
        <w:pStyle w:val="BodyText"/>
        <w:spacing w:before="1"/>
        <w:rPr>
          <w:sz w:val="21"/>
        </w:rPr>
      </w:pPr>
    </w:p>
    <w:p>
      <w:pPr>
        <w:pStyle w:val="BodyText"/>
        <w:spacing w:line="360" w:lineRule="auto"/>
        <w:ind w:left="102" w:right="108"/>
        <w:jc w:val="both"/>
      </w:pPr>
      <w:r>
        <w:rPr/>
        <w:t>La percepción visual es un elemento de suma importancia, pues es el primer paso o el primer enfrentamiento con un material o incluso con una situación de la vida real. Esta percepción visual está muy unida con las implicaciones del proceso de aprendizaje, pues el procesamiento de la información no sólo se realiza en cuanto al contenido de la misma, sino también en cuanto a la manera en la que ha sido presentada. Es por esto que  las  características  visuales  de  cualquier  material  de  trabajo  pueden  crear    la</w:t>
      </w:r>
    </w:p>
    <w:p>
      <w:pPr>
        <w:spacing w:after="0" w:line="360" w:lineRule="auto"/>
        <w:jc w:val="both"/>
        <w:sectPr>
          <w:pgSz w:w="12240" w:h="15840"/>
          <w:pgMar w:header="734" w:footer="0" w:top="960" w:bottom="280" w:left="1600" w:right="1020"/>
        </w:sectPr>
      </w:pPr>
    </w:p>
    <w:p>
      <w:pPr>
        <w:pStyle w:val="BodyText"/>
        <w:rPr>
          <w:sz w:val="20"/>
        </w:rPr>
      </w:pPr>
    </w:p>
    <w:p>
      <w:pPr>
        <w:pStyle w:val="BodyText"/>
        <w:rPr>
          <w:sz w:val="20"/>
        </w:rPr>
      </w:pPr>
    </w:p>
    <w:p>
      <w:pPr>
        <w:pStyle w:val="BodyText"/>
        <w:rPr>
          <w:sz w:val="17"/>
        </w:rPr>
      </w:pPr>
    </w:p>
    <w:p>
      <w:pPr>
        <w:pStyle w:val="BodyText"/>
        <w:spacing w:line="360" w:lineRule="auto" w:before="70"/>
        <w:ind w:left="102" w:right="108"/>
        <w:jc w:val="both"/>
      </w:pPr>
      <w:r>
        <w:rPr/>
        <w:t>diferencia entre la permanencia o no del conocimiento. Y esto es sólo uno de los patrones que seguimos día a día, los cuales pueden ser un reflejo de los procesos de pensamiento y están influidos por los estilos de personalidad. Cuando estos patrones afectan el aprendizaje se denominan estilos de aprendizaje.</w:t>
      </w:r>
    </w:p>
    <w:p>
      <w:pPr>
        <w:pStyle w:val="BodyText"/>
        <w:spacing w:before="3"/>
        <w:rPr>
          <w:sz w:val="21"/>
        </w:rPr>
      </w:pPr>
    </w:p>
    <w:p>
      <w:pPr>
        <w:pStyle w:val="BodyText"/>
        <w:spacing w:line="360" w:lineRule="auto"/>
        <w:ind w:left="102" w:right="119"/>
        <w:jc w:val="both"/>
      </w:pPr>
      <w:r>
        <w:rPr/>
        <w:t>En el presente trabajo nos referiremos a las estrategias de aprendizaje de acuerdo con Contijoch (2004).</w:t>
      </w:r>
    </w:p>
    <w:p>
      <w:pPr>
        <w:pStyle w:val="BodyText"/>
        <w:spacing w:before="3"/>
        <w:rPr>
          <w:sz w:val="21"/>
        </w:rPr>
      </w:pPr>
    </w:p>
    <w:p>
      <w:pPr>
        <w:pStyle w:val="ListParagraph"/>
        <w:numPr>
          <w:ilvl w:val="0"/>
          <w:numId w:val="6"/>
        </w:numPr>
        <w:tabs>
          <w:tab w:pos="1144" w:val="left" w:leader="none"/>
        </w:tabs>
        <w:spacing w:line="360" w:lineRule="auto" w:before="0" w:after="0"/>
        <w:ind w:left="810" w:right="112" w:firstLine="0"/>
        <w:jc w:val="both"/>
        <w:rPr>
          <w:sz w:val="24"/>
        </w:rPr>
      </w:pPr>
      <w:r>
        <w:rPr>
          <w:sz w:val="24"/>
        </w:rPr>
        <w:t>Estrategias afectivo-sociales, éstas involucran la interacción con otras personas, ya sea dentro del salón de clases, en un ambiente laboral o en experiencias que se evidencian con la falta de comunicación</w:t>
      </w:r>
      <w:r>
        <w:rPr>
          <w:spacing w:val="-14"/>
          <w:sz w:val="24"/>
        </w:rPr>
        <w:t> </w:t>
      </w:r>
      <w:r>
        <w:rPr>
          <w:sz w:val="24"/>
        </w:rPr>
        <w:t>exitosa.</w:t>
      </w:r>
    </w:p>
    <w:p>
      <w:pPr>
        <w:pStyle w:val="BodyText"/>
        <w:spacing w:before="1"/>
        <w:rPr>
          <w:sz w:val="21"/>
        </w:rPr>
      </w:pPr>
    </w:p>
    <w:p>
      <w:pPr>
        <w:pStyle w:val="ListParagraph"/>
        <w:numPr>
          <w:ilvl w:val="0"/>
          <w:numId w:val="6"/>
        </w:numPr>
        <w:tabs>
          <w:tab w:pos="1062" w:val="left" w:leader="none"/>
        </w:tabs>
        <w:spacing w:line="360" w:lineRule="auto" w:before="0" w:after="0"/>
        <w:ind w:left="810" w:right="116" w:firstLine="0"/>
        <w:jc w:val="both"/>
        <w:rPr>
          <w:sz w:val="24"/>
        </w:rPr>
      </w:pPr>
      <w:r>
        <w:rPr>
          <w:sz w:val="24"/>
        </w:rPr>
        <w:t>Estrategias cognoscitivas, son aquellas que tienen que ver con la tarea de aprendizaje en sí. Entre ellas podemos encontrar organización, inferencia, transferencia, deducción o</w:t>
      </w:r>
      <w:r>
        <w:rPr>
          <w:spacing w:val="-13"/>
          <w:sz w:val="24"/>
        </w:rPr>
        <w:t> </w:t>
      </w:r>
      <w:r>
        <w:rPr>
          <w:sz w:val="24"/>
        </w:rPr>
        <w:t>síntesis.</w:t>
      </w:r>
    </w:p>
    <w:p>
      <w:pPr>
        <w:pStyle w:val="BodyText"/>
        <w:spacing w:before="3"/>
        <w:rPr>
          <w:sz w:val="21"/>
        </w:rPr>
      </w:pPr>
    </w:p>
    <w:p>
      <w:pPr>
        <w:pStyle w:val="ListParagraph"/>
        <w:numPr>
          <w:ilvl w:val="0"/>
          <w:numId w:val="6"/>
        </w:numPr>
        <w:tabs>
          <w:tab w:pos="1115" w:val="left" w:leader="none"/>
        </w:tabs>
        <w:spacing w:line="360" w:lineRule="auto" w:before="0" w:after="0"/>
        <w:ind w:left="810" w:right="106" w:firstLine="0"/>
        <w:jc w:val="both"/>
        <w:rPr>
          <w:sz w:val="24"/>
        </w:rPr>
      </w:pPr>
      <w:r>
        <w:rPr>
          <w:sz w:val="24"/>
        </w:rPr>
        <w:t>Estrategias metacognitivas, éstas son las habilidades que involucran la planeación, el monitoreo de la evaluación de tareas de aprendizaje. Estas  pueden ser aplicadas a una gran variedad de tareas de</w:t>
      </w:r>
      <w:r>
        <w:rPr>
          <w:spacing w:val="-27"/>
          <w:sz w:val="24"/>
        </w:rPr>
        <w:t> </w:t>
      </w:r>
      <w:r>
        <w:rPr>
          <w:sz w:val="24"/>
        </w:rPr>
        <w:t>aprendizaje.</w:t>
      </w:r>
    </w:p>
    <w:p>
      <w:pPr>
        <w:pStyle w:val="BodyText"/>
        <w:spacing w:before="1"/>
        <w:rPr>
          <w:sz w:val="21"/>
        </w:rPr>
      </w:pPr>
    </w:p>
    <w:p>
      <w:pPr>
        <w:pStyle w:val="BodyText"/>
        <w:spacing w:line="360" w:lineRule="auto"/>
        <w:ind w:left="102" w:right="108"/>
        <w:jc w:val="both"/>
      </w:pPr>
      <w:r>
        <w:rPr/>
        <w:t>Ahora, no es suficiente con sólo conocer las estrategias o los estilos de aprendizaje. Uno de los aspectos más importantes es buscar la manera de vincular cada  aprendiente y sus propios estilos de aprendizaje con las estrategias que sabemos que son efectivos para que, de esta manera, se logre el resultado óptimo en el proceso de aprendizaje autónomo</w:t>
      </w:r>
      <w:r>
        <w:rPr>
          <w:spacing w:val="-9"/>
        </w:rPr>
        <w:t> </w:t>
      </w:r>
      <w:r>
        <w:rPr/>
        <w:t>(AA).</w:t>
      </w:r>
    </w:p>
    <w:p>
      <w:pPr>
        <w:pStyle w:val="BodyText"/>
        <w:spacing w:before="1"/>
        <w:rPr>
          <w:sz w:val="21"/>
        </w:rPr>
      </w:pPr>
    </w:p>
    <w:p>
      <w:pPr>
        <w:pStyle w:val="Heading1"/>
        <w:numPr>
          <w:ilvl w:val="2"/>
          <w:numId w:val="5"/>
        </w:numPr>
        <w:tabs>
          <w:tab w:pos="705" w:val="left" w:leader="none"/>
        </w:tabs>
        <w:spacing w:line="240" w:lineRule="auto" w:before="0" w:after="0"/>
        <w:ind w:left="704" w:right="0" w:hanging="602"/>
        <w:jc w:val="both"/>
      </w:pPr>
      <w:r>
        <w:rPr/>
        <w:t>Vínculo entre las estrategias de</w:t>
      </w:r>
      <w:r>
        <w:rPr>
          <w:spacing w:val="-13"/>
        </w:rPr>
        <w:t> </w:t>
      </w:r>
      <w:r>
        <w:rPr/>
        <w:t>aprendizaje,</w:t>
      </w:r>
    </w:p>
    <w:p>
      <w:pPr>
        <w:pStyle w:val="BodyText"/>
        <w:rPr>
          <w:b/>
          <w:sz w:val="33"/>
        </w:rPr>
      </w:pPr>
    </w:p>
    <w:p>
      <w:pPr>
        <w:pStyle w:val="BodyText"/>
        <w:spacing w:line="360" w:lineRule="auto"/>
        <w:ind w:left="102" w:right="108"/>
        <w:jc w:val="both"/>
      </w:pPr>
      <w:r>
        <w:rPr/>
        <w:t>De acuerdo con Contijoch (2004), cuando el aprendiente está motivado, cuando identifica su coeficiente intelectual y toma en cuenta su personalidad, éste puede identificar sus propios estilos de aprendizaje, logrando una disminución de errores y un mayor</w:t>
      </w:r>
      <w:r>
        <w:rPr>
          <w:spacing w:val="57"/>
        </w:rPr>
        <w:t> </w:t>
      </w:r>
      <w:r>
        <w:rPr/>
        <w:t>dominio</w:t>
      </w:r>
      <w:r>
        <w:rPr>
          <w:spacing w:val="56"/>
        </w:rPr>
        <w:t> </w:t>
      </w:r>
      <w:r>
        <w:rPr/>
        <w:t>de</w:t>
      </w:r>
      <w:r>
        <w:rPr>
          <w:spacing w:val="59"/>
        </w:rPr>
        <w:t> </w:t>
      </w:r>
      <w:r>
        <w:rPr/>
        <w:t>la</w:t>
      </w:r>
      <w:r>
        <w:rPr>
          <w:spacing w:val="56"/>
        </w:rPr>
        <w:t> </w:t>
      </w:r>
      <w:r>
        <w:rPr/>
        <w:t>lengua.</w:t>
      </w:r>
      <w:r>
        <w:rPr>
          <w:spacing w:val="63"/>
        </w:rPr>
        <w:t> </w:t>
      </w:r>
      <w:r>
        <w:rPr/>
        <w:t>De</w:t>
      </w:r>
      <w:r>
        <w:rPr>
          <w:spacing w:val="57"/>
        </w:rPr>
        <w:t> </w:t>
      </w:r>
      <w:r>
        <w:rPr/>
        <w:t>la</w:t>
      </w:r>
      <w:r>
        <w:rPr>
          <w:spacing w:val="56"/>
        </w:rPr>
        <w:t> </w:t>
      </w:r>
      <w:r>
        <w:rPr/>
        <w:t>misma</w:t>
      </w:r>
      <w:r>
        <w:rPr>
          <w:spacing w:val="60"/>
        </w:rPr>
        <w:t> </w:t>
      </w:r>
      <w:r>
        <w:rPr/>
        <w:t>manera</w:t>
      </w:r>
      <w:r>
        <w:rPr>
          <w:spacing w:val="56"/>
        </w:rPr>
        <w:t> </w:t>
      </w:r>
      <w:r>
        <w:rPr/>
        <w:t>Contijoch</w:t>
      </w:r>
      <w:r>
        <w:rPr>
          <w:spacing w:val="59"/>
        </w:rPr>
        <w:t> </w:t>
      </w:r>
      <w:r>
        <w:rPr/>
        <w:t>(2004)</w:t>
      </w:r>
      <w:r>
        <w:rPr>
          <w:spacing w:val="57"/>
        </w:rPr>
        <w:t> </w:t>
      </w:r>
      <w:r>
        <w:rPr/>
        <w:t>establece</w:t>
      </w:r>
      <w:r>
        <w:rPr>
          <w:spacing w:val="57"/>
        </w:rPr>
        <w:t> </w:t>
      </w:r>
      <w:r>
        <w:rPr/>
        <w:t>que</w:t>
      </w:r>
    </w:p>
    <w:p>
      <w:pPr>
        <w:spacing w:after="0" w:line="360" w:lineRule="auto"/>
        <w:jc w:val="both"/>
        <w:sectPr>
          <w:pgSz w:w="12240" w:h="15840"/>
          <w:pgMar w:header="734" w:footer="0" w:top="960" w:bottom="280" w:left="1600" w:right="1020"/>
        </w:sectPr>
      </w:pPr>
    </w:p>
    <w:p>
      <w:pPr>
        <w:pStyle w:val="BodyText"/>
        <w:rPr>
          <w:sz w:val="20"/>
        </w:rPr>
      </w:pPr>
    </w:p>
    <w:p>
      <w:pPr>
        <w:pStyle w:val="BodyText"/>
        <w:rPr>
          <w:sz w:val="20"/>
        </w:rPr>
      </w:pPr>
    </w:p>
    <w:p>
      <w:pPr>
        <w:pStyle w:val="BodyText"/>
        <w:rPr>
          <w:sz w:val="17"/>
        </w:rPr>
      </w:pPr>
    </w:p>
    <w:p>
      <w:pPr>
        <w:pStyle w:val="BodyText"/>
        <w:spacing w:line="360" w:lineRule="auto" w:before="70"/>
        <w:ind w:left="102" w:right="114"/>
        <w:jc w:val="both"/>
      </w:pPr>
      <w:r>
        <w:rPr/>
        <w:t>existen diferentes elementos que influyen directamente en el aprendizaje de una segunda lengua, tales como:</w:t>
      </w:r>
    </w:p>
    <w:p>
      <w:pPr>
        <w:pStyle w:val="BodyText"/>
        <w:spacing w:before="7"/>
        <w:rPr>
          <w:sz w:val="22"/>
        </w:rPr>
      </w:pPr>
      <w:r>
        <w:rPr/>
        <w:pict>
          <v:group style="position:absolute;margin-left:87.120003pt;margin-top:14.973882pt;width:439.6pt;height:138.6pt;mso-position-horizontal-relative:page;mso-position-vertical-relative:paragraph;z-index:1240;mso-wrap-distance-left:0;mso-wrap-distance-right:0" coordorigin="1742,299" coordsize="8792,2772">
            <v:shape style="position:absolute;left:1742;top:299;width:2167;height:1368" type="#_x0000_t75" stroked="false">
              <v:imagedata r:id="rId8" o:title=""/>
            </v:shape>
            <v:shape style="position:absolute;left:3946;top:299;width:2160;height:1368" type="#_x0000_t75" stroked="false">
              <v:imagedata r:id="rId9" o:title=""/>
            </v:shape>
            <v:shape style="position:absolute;left:6156;top:299;width:2167;height:1368" type="#_x0000_t75" stroked="false">
              <v:imagedata r:id="rId10" o:title=""/>
            </v:shape>
            <v:shape style="position:absolute;left:8359;top:299;width:2174;height:1368" type="#_x0000_t75" stroked="false">
              <v:imagedata r:id="rId11" o:title=""/>
            </v:shape>
            <v:shape style="position:absolute;left:1807;top:1703;width:2174;height:1368" type="#_x0000_t75" stroked="false">
              <v:imagedata r:id="rId12" o:title=""/>
            </v:shape>
            <v:shape style="position:absolute;left:4018;top:1703;width:2160;height:1368" type="#_x0000_t75" stroked="false">
              <v:imagedata r:id="rId13" o:title=""/>
            </v:shape>
            <v:shape style="position:absolute;left:6228;top:1703;width:4226;height:1368" type="#_x0000_t75" stroked="false">
              <v:imagedata r:id="rId14" o:title=""/>
            </v:shape>
            <v:shape style="position:absolute;left:2472;top:831;width:709;height:240" type="#_x0000_t202" filled="false" stroked="false">
              <v:textbox inset="0,0,0,0">
                <w:txbxContent>
                  <w:p>
                    <w:pPr>
                      <w:spacing w:line="240" w:lineRule="exact" w:before="0"/>
                      <w:ind w:left="0" w:right="-19" w:firstLine="0"/>
                      <w:jc w:val="left"/>
                      <w:rPr>
                        <w:sz w:val="24"/>
                      </w:rPr>
                    </w:pPr>
                    <w:r>
                      <w:rPr>
                        <w:color w:val="FFFFFF"/>
                        <w:sz w:val="24"/>
                      </w:rPr>
                      <w:t>actitud</w:t>
                    </w:r>
                  </w:p>
                </w:txbxContent>
              </v:textbox>
              <w10:wrap type="none"/>
            </v:shape>
            <v:shape style="position:absolute;left:4460;top:831;width:1148;height:240" type="#_x0000_t202" filled="false" stroked="false">
              <v:textbox inset="0,0,0,0">
                <w:txbxContent>
                  <w:p>
                    <w:pPr>
                      <w:spacing w:line="240" w:lineRule="exact" w:before="0"/>
                      <w:ind w:left="0" w:right="0" w:firstLine="0"/>
                      <w:jc w:val="left"/>
                      <w:rPr>
                        <w:sz w:val="24"/>
                      </w:rPr>
                    </w:pPr>
                    <w:r>
                      <w:rPr>
                        <w:color w:val="FFFFFF"/>
                        <w:w w:val="95"/>
                        <w:sz w:val="24"/>
                      </w:rPr>
                      <w:t>motivación</w:t>
                    </w:r>
                  </w:p>
                </w:txbxContent>
              </v:textbox>
              <w10:wrap type="none"/>
            </v:shape>
            <v:shape style="position:absolute;left:6666;top:706;width:1152;height:490" type="#_x0000_t202" filled="false" stroked="false">
              <v:textbox inset="0,0,0,0">
                <w:txbxContent>
                  <w:p>
                    <w:pPr>
                      <w:spacing w:line="216" w:lineRule="auto" w:before="0"/>
                      <w:ind w:left="35" w:right="-15" w:hanging="36"/>
                      <w:jc w:val="left"/>
                      <w:rPr>
                        <w:sz w:val="24"/>
                      </w:rPr>
                    </w:pPr>
                    <w:r>
                      <w:rPr>
                        <w:color w:val="FFFFFF"/>
                        <w:sz w:val="24"/>
                      </w:rPr>
                      <w:t>coeficiente intelectual</w:t>
                    </w:r>
                  </w:p>
                </w:txbxContent>
              </v:textbox>
              <w10:wrap type="none"/>
            </v:shape>
            <v:shape style="position:absolute;left:8761;top:831;width:1378;height:240" type="#_x0000_t202" filled="false" stroked="false">
              <v:textbox inset="0,0,0,0">
                <w:txbxContent>
                  <w:p>
                    <w:pPr>
                      <w:spacing w:line="240" w:lineRule="exact" w:before="0"/>
                      <w:ind w:left="0" w:right="-17" w:firstLine="0"/>
                      <w:jc w:val="left"/>
                      <w:rPr>
                        <w:sz w:val="24"/>
                      </w:rPr>
                    </w:pPr>
                    <w:r>
                      <w:rPr>
                        <w:color w:val="FFFFFF"/>
                        <w:sz w:val="24"/>
                      </w:rPr>
                      <w:t>personalidad</w:t>
                    </w:r>
                  </w:p>
                </w:txbxContent>
              </v:textbox>
              <w10:wrap type="none"/>
            </v:shape>
            <v:shape style="position:absolute;left:2276;top:2112;width:1242;height:490" type="#_x0000_t202" filled="false" stroked="false">
              <v:textbox inset="0,0,0,0">
                <w:txbxContent>
                  <w:p>
                    <w:pPr>
                      <w:spacing w:line="216" w:lineRule="auto" w:before="0"/>
                      <w:ind w:left="0" w:right="-19" w:firstLine="115"/>
                      <w:jc w:val="left"/>
                      <w:rPr>
                        <w:sz w:val="24"/>
                      </w:rPr>
                    </w:pPr>
                    <w:r>
                      <w:rPr>
                        <w:color w:val="FFFFFF"/>
                        <w:sz w:val="24"/>
                      </w:rPr>
                      <w:t>estilos de aprendizaje</w:t>
                    </w:r>
                  </w:p>
                </w:txbxContent>
              </v:textbox>
              <w10:wrap type="none"/>
            </v:shape>
            <v:shape style="position:absolute;left:4352;top:2112;width:1506;height:490" type="#_x0000_t202" filled="false" stroked="false">
              <v:textbox inset="0,0,0,0">
                <w:txbxContent>
                  <w:p>
                    <w:pPr>
                      <w:spacing w:line="216" w:lineRule="auto" w:before="0"/>
                      <w:ind w:left="131" w:right="-14" w:hanging="132"/>
                      <w:jc w:val="left"/>
                      <w:rPr>
                        <w:sz w:val="24"/>
                      </w:rPr>
                    </w:pPr>
                    <w:r>
                      <w:rPr>
                        <w:color w:val="FFFFFF"/>
                        <w:sz w:val="24"/>
                      </w:rPr>
                      <w:t>estrategias</w:t>
                    </w:r>
                    <w:r>
                      <w:rPr>
                        <w:color w:val="FFFFFF"/>
                        <w:spacing w:val="-7"/>
                        <w:sz w:val="24"/>
                      </w:rPr>
                      <w:t> </w:t>
                    </w:r>
                    <w:r>
                      <w:rPr>
                        <w:color w:val="FFFFFF"/>
                        <w:sz w:val="24"/>
                      </w:rPr>
                      <w:t>de aprendizaje</w:t>
                    </w:r>
                  </w:p>
                </w:txbxContent>
              </v:textbox>
              <w10:wrap type="none"/>
            </v:shape>
            <v:shape style="position:absolute;left:6906;top:2112;width:2880;height:490" type="#_x0000_t202" filled="false" stroked="false">
              <v:textbox inset="0,0,0,0">
                <w:txbxContent>
                  <w:p>
                    <w:pPr>
                      <w:spacing w:line="216" w:lineRule="auto" w:before="0"/>
                      <w:ind w:left="850" w:right="-11" w:hanging="850"/>
                      <w:jc w:val="left"/>
                      <w:rPr>
                        <w:sz w:val="24"/>
                      </w:rPr>
                    </w:pPr>
                    <w:r>
                      <w:rPr>
                        <w:color w:val="FFFFFF"/>
                        <w:sz w:val="24"/>
                      </w:rPr>
                      <w:t>resultados lingüísticos y</w:t>
                    </w:r>
                    <w:r>
                      <w:rPr>
                        <w:color w:val="FFFFFF"/>
                        <w:spacing w:val="-11"/>
                        <w:sz w:val="24"/>
                      </w:rPr>
                      <w:t> </w:t>
                    </w:r>
                    <w:r>
                      <w:rPr>
                        <w:color w:val="FFFFFF"/>
                        <w:sz w:val="24"/>
                      </w:rPr>
                      <w:t>no lingüísticos</w:t>
                    </w:r>
                  </w:p>
                </w:txbxContent>
              </v:textbox>
              <w10:wrap type="none"/>
            </v:shape>
            <w10:wrap type="topAndBottom"/>
          </v:group>
        </w:pict>
      </w:r>
    </w:p>
    <w:p>
      <w:pPr>
        <w:pStyle w:val="BodyText"/>
        <w:spacing w:before="2"/>
        <w:rPr>
          <w:sz w:val="29"/>
        </w:rPr>
      </w:pPr>
    </w:p>
    <w:p>
      <w:pPr>
        <w:spacing w:line="360" w:lineRule="auto" w:before="1"/>
        <w:ind w:left="3354" w:right="499" w:hanging="2845"/>
        <w:jc w:val="left"/>
        <w:rPr>
          <w:b/>
          <w:sz w:val="20"/>
        </w:rPr>
      </w:pPr>
      <w:r>
        <w:rPr>
          <w:b/>
          <w:sz w:val="20"/>
        </w:rPr>
        <w:t>Esquema 1.1 Factores que influyen directamente en el aprendizaje de una segunda lengua (adaptado de  Contijoch, 2004)</w:t>
      </w:r>
    </w:p>
    <w:p>
      <w:pPr>
        <w:pStyle w:val="BodyText"/>
        <w:rPr>
          <w:b/>
          <w:sz w:val="20"/>
        </w:rPr>
      </w:pPr>
    </w:p>
    <w:p>
      <w:pPr>
        <w:pStyle w:val="BodyText"/>
        <w:rPr>
          <w:b/>
          <w:sz w:val="20"/>
        </w:rPr>
      </w:pPr>
    </w:p>
    <w:p>
      <w:pPr>
        <w:pStyle w:val="BodyText"/>
        <w:rPr>
          <w:b/>
          <w:sz w:val="20"/>
        </w:rPr>
      </w:pPr>
    </w:p>
    <w:p>
      <w:pPr>
        <w:pStyle w:val="BodyText"/>
        <w:spacing w:line="360" w:lineRule="auto" w:before="140"/>
        <w:ind w:left="102" w:right="107"/>
        <w:jc w:val="both"/>
      </w:pPr>
      <w:r>
        <w:rPr/>
        <w:t>En el esquema 1.1 se observa que, uno de los factores que afecta el aprendizaje de  una segunda lengua es la motivación, ya sea intrínseca o extrínseca. De la misma manera el coeficiente intelectual y la personalidad juegan papeles muy importantes en el proceso, pues el resultado que tendremos será muy diferente si un aprendiente se siente motivado, tienen un coeficiente intelectual por arriba del promedio y su personalidad es adaptable, al tiempo que se le proporcionan estrategias de aprendizaje de acuerdo con los canales por los que le es más fácil aprender, ya sea el auditivo, visual o kinestetico; que si a un aprendiente sin motivación alguna, con coeficiente por debajo del promedio y de personalidad introvertida se le dan estrategias que no le favorecen. Los resultados que se obtiene pueden verse desde el punto de vista lingüístico, con aprendizaje y errores o desde el punto de vista no lingüístico en el que se toman en cuenta factores</w:t>
      </w:r>
      <w:r>
        <w:rPr>
          <w:spacing w:val="-11"/>
        </w:rPr>
        <w:t> </w:t>
      </w:r>
      <w:r>
        <w:rPr/>
        <w:t>afectivos.</w:t>
      </w:r>
    </w:p>
    <w:p>
      <w:pPr>
        <w:pStyle w:val="BodyText"/>
        <w:spacing w:before="1"/>
        <w:rPr>
          <w:sz w:val="21"/>
        </w:rPr>
      </w:pPr>
    </w:p>
    <w:p>
      <w:pPr>
        <w:pStyle w:val="BodyText"/>
        <w:spacing w:line="360" w:lineRule="auto"/>
        <w:ind w:left="102" w:right="108"/>
        <w:jc w:val="both"/>
      </w:pPr>
      <w:r>
        <w:rPr/>
        <w:t>En este capítulo se han revisado los conceptos, definición, acepciones y percepciones tanto del aprendizaje como del aprendizaje autónomo; de los estilos como de las estrategias de aprendizaje</w:t>
      </w:r>
      <w:r>
        <w:rPr>
          <w:spacing w:val="50"/>
        </w:rPr>
        <w:t> </w:t>
      </w:r>
      <w:r>
        <w:rPr/>
        <w:t>y finalmente</w:t>
      </w:r>
      <w:r>
        <w:rPr>
          <w:spacing w:val="51"/>
        </w:rPr>
        <w:t> </w:t>
      </w:r>
      <w:r>
        <w:rPr/>
        <w:t>se</w:t>
      </w:r>
      <w:r>
        <w:rPr>
          <w:spacing w:val="53"/>
        </w:rPr>
        <w:t> </w:t>
      </w:r>
      <w:r>
        <w:rPr/>
        <w:t>examinó</w:t>
      </w:r>
      <w:r>
        <w:rPr>
          <w:spacing w:val="51"/>
        </w:rPr>
        <w:t> </w:t>
      </w:r>
      <w:r>
        <w:rPr/>
        <w:t>cómo existe</w:t>
      </w:r>
      <w:r>
        <w:rPr>
          <w:spacing w:val="51"/>
        </w:rPr>
        <w:t> </w:t>
      </w:r>
      <w:r>
        <w:rPr/>
        <w:t>una</w:t>
      </w:r>
      <w:r>
        <w:rPr>
          <w:spacing w:val="51"/>
        </w:rPr>
        <w:t> </w:t>
      </w:r>
      <w:r>
        <w:rPr/>
        <w:t>conexión muy</w:t>
      </w:r>
    </w:p>
    <w:p>
      <w:pPr>
        <w:spacing w:after="0" w:line="360" w:lineRule="auto"/>
        <w:jc w:val="both"/>
        <w:sectPr>
          <w:pgSz w:w="12240" w:h="15840"/>
          <w:pgMar w:header="734" w:footer="0" w:top="960" w:bottom="280" w:left="1600" w:right="1020"/>
        </w:sectPr>
      </w:pPr>
    </w:p>
    <w:p>
      <w:pPr>
        <w:pStyle w:val="BodyText"/>
        <w:rPr>
          <w:sz w:val="20"/>
        </w:rPr>
      </w:pPr>
    </w:p>
    <w:p>
      <w:pPr>
        <w:pStyle w:val="BodyText"/>
        <w:rPr>
          <w:sz w:val="20"/>
        </w:rPr>
      </w:pPr>
    </w:p>
    <w:p>
      <w:pPr>
        <w:pStyle w:val="BodyText"/>
        <w:rPr>
          <w:sz w:val="17"/>
        </w:rPr>
      </w:pPr>
    </w:p>
    <w:p>
      <w:pPr>
        <w:pStyle w:val="BodyText"/>
        <w:spacing w:line="360" w:lineRule="auto" w:before="70"/>
        <w:ind w:left="102" w:right="109"/>
        <w:jc w:val="both"/>
      </w:pPr>
      <w:r>
        <w:rPr/>
        <w:t>significativa e importante entre todos estos elementos. Ahora, todo se ha visto desde un punto de vista general, pero lo que se trata en este proyecto es el aprendizaje  autónomo aplicado en el campo especifico de la lengua inglesa como segunda lengua o lengua extranjera; ya que en este proyecto se trata este tema, es necesario desarrollarlo.</w:t>
      </w:r>
    </w:p>
    <w:p>
      <w:pPr>
        <w:spacing w:after="0" w:line="360" w:lineRule="auto"/>
        <w:jc w:val="both"/>
        <w:sectPr>
          <w:pgSz w:w="12240" w:h="15840"/>
          <w:pgMar w:header="734" w:footer="0" w:top="960" w:bottom="280" w:left="1600" w:right="1020"/>
        </w:sectPr>
      </w:pPr>
    </w:p>
    <w:p>
      <w:pPr>
        <w:pStyle w:val="BodyText"/>
        <w:rPr>
          <w:sz w:val="20"/>
        </w:rPr>
      </w:pPr>
    </w:p>
    <w:p>
      <w:pPr>
        <w:pStyle w:val="BodyText"/>
        <w:rPr>
          <w:sz w:val="20"/>
        </w:rPr>
      </w:pPr>
    </w:p>
    <w:p>
      <w:pPr>
        <w:pStyle w:val="BodyText"/>
        <w:rPr>
          <w:sz w:val="17"/>
        </w:rPr>
      </w:pPr>
    </w:p>
    <w:p>
      <w:pPr>
        <w:pStyle w:val="BodyText"/>
        <w:spacing w:before="70"/>
        <w:ind w:left="861" w:right="872"/>
        <w:jc w:val="center"/>
      </w:pPr>
      <w:r>
        <w:rPr/>
        <w:t>CAPITULO III</w:t>
      </w:r>
    </w:p>
    <w:p>
      <w:pPr>
        <w:pStyle w:val="BodyText"/>
        <w:spacing w:before="8"/>
        <w:rPr>
          <w:sz w:val="32"/>
        </w:rPr>
      </w:pPr>
    </w:p>
    <w:p>
      <w:pPr>
        <w:pStyle w:val="Heading1"/>
        <w:spacing w:before="1"/>
        <w:ind w:left="861" w:right="875"/>
        <w:jc w:val="center"/>
      </w:pPr>
      <w:r>
        <w:rPr/>
        <w:t>El texto literario en el proceso de enseñanza /aprendizaje de lenguas</w:t>
      </w:r>
    </w:p>
    <w:p>
      <w:pPr>
        <w:pStyle w:val="BodyText"/>
        <w:spacing w:before="11"/>
        <w:rPr>
          <w:b/>
          <w:sz w:val="32"/>
        </w:rPr>
      </w:pPr>
    </w:p>
    <w:p>
      <w:pPr>
        <w:pStyle w:val="BodyText"/>
        <w:spacing w:line="360" w:lineRule="auto"/>
        <w:ind w:left="102" w:right="107"/>
        <w:jc w:val="both"/>
      </w:pPr>
      <w:r>
        <w:rPr/>
        <w:t>En el presente capítulo se exponen las razones para usar el texto con el que se trabajó en este proyecto, las razones de la elección del texto así como los elementos que lo componen. Finalmente, se propone la unión entre el texto literario y el mejoramiento en el nivel de lengua inglesa.</w:t>
      </w:r>
    </w:p>
    <w:p>
      <w:pPr>
        <w:pStyle w:val="BodyText"/>
        <w:spacing w:before="3"/>
        <w:rPr>
          <w:sz w:val="21"/>
        </w:rPr>
      </w:pPr>
    </w:p>
    <w:p>
      <w:pPr>
        <w:pStyle w:val="BodyText"/>
        <w:spacing w:line="360" w:lineRule="auto"/>
        <w:ind w:left="102" w:right="107"/>
        <w:jc w:val="both"/>
      </w:pPr>
      <w:r>
        <w:rPr/>
        <w:t>La comprensión de cualquier texto, ya sea literario o no, es un factor que ha afectado  no sólo a nuestro país sino a otros, de la misma manera, Hill (1994) indica que en un estudio realizado en Estados Unidos se determinó que para poder entender un texto literario el aprendiente debe poder leer a una cierta velocidad ideal de 100 palabras por minuto. Sin embargo, esto no es común entre los aprendientes y la mayoría puede alcanzar una velocidad de lectura de 200 a 250 palabras por minuto (Hill: 1994). Con lo anterior se demuestra que la práctica de la lectura es un punto al que se debe poner gran atención, es por esto que se propone el uso de un texto en el presente trabajo de investigación.</w:t>
      </w:r>
    </w:p>
    <w:p>
      <w:pPr>
        <w:pStyle w:val="BodyText"/>
        <w:spacing w:before="1"/>
        <w:rPr>
          <w:sz w:val="21"/>
        </w:rPr>
      </w:pPr>
    </w:p>
    <w:p>
      <w:pPr>
        <w:pStyle w:val="BodyText"/>
        <w:spacing w:line="360" w:lineRule="auto"/>
        <w:ind w:left="102" w:right="113"/>
        <w:jc w:val="both"/>
      </w:pPr>
      <w:r>
        <w:rPr/>
        <w:t>Sin embargo, en este estudio no se consideró cualquier tipo de texto, pues se pretende llevar a cabo un estudio que permitiera tener un seguimiento, una guía adecuada y una serie de características que permitieran desarrollar las habilidades y estrategias pretendidas en los aprendientes que participaron en el estudio.</w:t>
      </w:r>
    </w:p>
    <w:p>
      <w:pPr>
        <w:pStyle w:val="BodyText"/>
        <w:spacing w:before="3"/>
        <w:rPr>
          <w:sz w:val="21"/>
        </w:rPr>
      </w:pPr>
    </w:p>
    <w:p>
      <w:pPr>
        <w:pStyle w:val="Heading1"/>
        <w:numPr>
          <w:ilvl w:val="1"/>
          <w:numId w:val="7"/>
        </w:numPr>
        <w:tabs>
          <w:tab w:pos="438" w:val="left" w:leader="none"/>
        </w:tabs>
        <w:spacing w:line="240" w:lineRule="auto" w:before="0" w:after="0"/>
        <w:ind w:left="438" w:right="0" w:hanging="336"/>
        <w:jc w:val="both"/>
      </w:pPr>
      <w:r>
        <w:rPr/>
        <w:t>Porqué un texto</w:t>
      </w:r>
      <w:r>
        <w:rPr>
          <w:spacing w:val="-6"/>
        </w:rPr>
        <w:t> </w:t>
      </w:r>
      <w:r>
        <w:rPr/>
        <w:t>literario</w:t>
      </w:r>
    </w:p>
    <w:p>
      <w:pPr>
        <w:pStyle w:val="BodyText"/>
        <w:spacing w:before="8"/>
        <w:rPr>
          <w:b/>
          <w:sz w:val="32"/>
        </w:rPr>
      </w:pPr>
    </w:p>
    <w:p>
      <w:pPr>
        <w:pStyle w:val="BodyText"/>
        <w:spacing w:line="360" w:lineRule="auto" w:before="1"/>
        <w:ind w:left="102" w:right="107"/>
        <w:jc w:val="both"/>
      </w:pPr>
      <w:r>
        <w:rPr/>
        <w:t>En el presente apartado se proporcionan las razones del uso de este texto, presentando las ventajas sobre los textos ya existentes. En este apartado en particular se realiza una redacción paralela, presentado a un mismo tiempo, las opiniones, visiones y aportaciones de autores como Hill (1994), Cook (1987) o Ramanujan (s/f) entre otros, y la realización del material </w:t>
      </w:r>
      <w:r>
        <w:rPr>
          <w:i/>
        </w:rPr>
        <w:t>Sylphs, finding the path</w:t>
      </w:r>
      <w:r>
        <w:rPr/>
        <w:t>; el cual fue el centro de estudio en la aplicación del tratamiento.</w:t>
      </w:r>
    </w:p>
    <w:p>
      <w:pPr>
        <w:spacing w:after="0" w:line="360" w:lineRule="auto"/>
        <w:jc w:val="both"/>
        <w:sectPr>
          <w:headerReference w:type="default" r:id="rId15"/>
          <w:pgSz w:w="12240" w:h="15840"/>
          <w:pgMar w:header="734" w:footer="0" w:top="960" w:bottom="280" w:left="1600" w:right="1020"/>
          <w:pgNumType w:start="38"/>
        </w:sectPr>
      </w:pPr>
    </w:p>
    <w:p>
      <w:pPr>
        <w:pStyle w:val="BodyText"/>
        <w:rPr>
          <w:sz w:val="20"/>
        </w:rPr>
      </w:pPr>
    </w:p>
    <w:p>
      <w:pPr>
        <w:pStyle w:val="BodyText"/>
        <w:rPr>
          <w:sz w:val="20"/>
        </w:rPr>
      </w:pPr>
    </w:p>
    <w:p>
      <w:pPr>
        <w:pStyle w:val="BodyText"/>
        <w:rPr>
          <w:sz w:val="17"/>
        </w:rPr>
      </w:pPr>
    </w:p>
    <w:p>
      <w:pPr>
        <w:pStyle w:val="BodyText"/>
        <w:spacing w:line="360" w:lineRule="auto" w:before="70"/>
        <w:ind w:left="102" w:right="107"/>
        <w:jc w:val="both"/>
      </w:pPr>
      <w:r>
        <w:rPr/>
        <w:t>De acuerdo con Hill (1994), hay varias razones para incluir literatura en nuestro programa de enseñanza, pues se puede enseñar en varios contextos, desde los cursos especializados en los cuales sólo se estudien los tipos de textos, los autores o las corrientes literarias, hasta el caso en el que se utilizan los textos literarios en un curso de lengua, en donde el objetivo último que se busca es desarrollar las habilidades de la lengua. Sin embargo, sin importar el tipo de curso que se lleve, la inclusión de los  textos literarios es un factor importante que se debe incluir desde el principio der la educación, pues estos contribuyen tanto al desarrollo de los aprendientes como individuos como a su dominio de la</w:t>
      </w:r>
      <w:r>
        <w:rPr>
          <w:spacing w:val="-9"/>
        </w:rPr>
        <w:t> </w:t>
      </w:r>
      <w:r>
        <w:rPr/>
        <w:t>lengua.</w:t>
      </w:r>
    </w:p>
    <w:p>
      <w:pPr>
        <w:pStyle w:val="BodyText"/>
        <w:spacing w:before="1"/>
        <w:rPr>
          <w:sz w:val="21"/>
        </w:rPr>
      </w:pPr>
    </w:p>
    <w:p>
      <w:pPr>
        <w:pStyle w:val="BodyText"/>
        <w:spacing w:line="360" w:lineRule="auto"/>
        <w:ind w:left="102" w:right="109"/>
        <w:jc w:val="both"/>
      </w:pPr>
      <w:r>
        <w:rPr/>
        <w:t>En el presente estudio, se optó por un texto literario pues en la enseñanza con este tipo de textos, no solo se toman en cuenta las habilidades lectoras ordinarias, sino las habilidades y estrategias necesarias para lograr una buena comprensión de los textos literarios que se presentan (Kachru, en Brumfit y Carter, 1987).</w:t>
      </w:r>
    </w:p>
    <w:p>
      <w:pPr>
        <w:pStyle w:val="BodyText"/>
        <w:spacing w:before="1"/>
        <w:rPr>
          <w:sz w:val="21"/>
        </w:rPr>
      </w:pPr>
    </w:p>
    <w:p>
      <w:pPr>
        <w:pStyle w:val="BodyText"/>
        <w:spacing w:line="360" w:lineRule="auto"/>
        <w:ind w:left="102" w:right="107"/>
        <w:jc w:val="both"/>
      </w:pPr>
      <w:r>
        <w:rPr/>
        <w:t>Otra de las razones por las cuales se optó por el texto literario es debido a que si se  une la enseñanza de literatura y de lengua, ambas áreas pueden ser de apoyo mutuo.  Y como lo afirma Michael Short y C. Candlin (en Brumfit, 1987) si es posible alcanzar dos metas utilizando una sola herramienta, esta se convierte en una herramienta de utilidad extrema. Además, como lo menciona Cook (1987) los textos literarios son una excelente herramienta pues presentan un amplio repertorio de recursos los cuales proporcionan una visión de cómo el inglés va cambiado en su forma y usos, algo que como docentes presenta grandes retos dentro de la</w:t>
      </w:r>
      <w:r>
        <w:rPr>
          <w:spacing w:val="-27"/>
        </w:rPr>
        <w:t> </w:t>
      </w:r>
      <w:r>
        <w:rPr/>
        <w:t>enseñanza.</w:t>
      </w:r>
    </w:p>
    <w:p>
      <w:pPr>
        <w:pStyle w:val="BodyText"/>
        <w:spacing w:before="3"/>
        <w:rPr>
          <w:sz w:val="21"/>
        </w:rPr>
      </w:pPr>
    </w:p>
    <w:p>
      <w:pPr>
        <w:pStyle w:val="BodyText"/>
        <w:spacing w:line="360" w:lineRule="auto"/>
        <w:ind w:left="102" w:right="112"/>
        <w:jc w:val="both"/>
      </w:pPr>
      <w:r>
        <w:rPr/>
        <w:t>Ya se ha aclarado el porqué del uso de un texto literario en el presente trabajo, sin embargo, habiendo una gran cantidad de textos literarios en el mercado, la pregunta</w:t>
      </w:r>
      <w:r>
        <w:rPr>
          <w:spacing w:val="58"/>
        </w:rPr>
        <w:t> </w:t>
      </w:r>
      <w:r>
        <w:rPr/>
        <w:t>es</w:t>
      </w:r>
    </w:p>
    <w:p>
      <w:pPr>
        <w:pStyle w:val="BodyText"/>
        <w:spacing w:before="5"/>
        <w:ind w:left="102"/>
        <w:jc w:val="both"/>
      </w:pPr>
      <w:r>
        <w:rPr/>
        <w:t>¿A qué se debe la creación de un texto completamente nuevo?</w:t>
      </w:r>
    </w:p>
    <w:p>
      <w:pPr>
        <w:pStyle w:val="BodyText"/>
        <w:spacing w:before="9"/>
        <w:rPr>
          <w:sz w:val="32"/>
        </w:rPr>
      </w:pPr>
    </w:p>
    <w:p>
      <w:pPr>
        <w:pStyle w:val="BodyText"/>
        <w:spacing w:line="360" w:lineRule="auto"/>
        <w:ind w:left="102" w:right="107"/>
        <w:jc w:val="both"/>
      </w:pPr>
      <w:r>
        <w:rPr/>
        <w:t>Como primer punto, el hecho de que ya existe una amplia variedad de productos en el mercado de textos literarios compuesto principalmente por las casas editoriales como Oxford, Longman o Wilkie Collins, no indica que estos libros contengan todos los elementos de aprendizaje de la lengua y de autonomía del aprendizaje comprendidos</w:t>
      </w:r>
    </w:p>
    <w:p>
      <w:pPr>
        <w:spacing w:after="0" w:line="360" w:lineRule="auto"/>
        <w:jc w:val="both"/>
        <w:sectPr>
          <w:pgSz w:w="12240" w:h="15840"/>
          <w:pgMar w:header="734" w:footer="0" w:top="960" w:bottom="280" w:left="1600" w:right="1020"/>
        </w:sectPr>
      </w:pPr>
    </w:p>
    <w:p>
      <w:pPr>
        <w:pStyle w:val="BodyText"/>
        <w:rPr>
          <w:sz w:val="20"/>
        </w:rPr>
      </w:pPr>
    </w:p>
    <w:p>
      <w:pPr>
        <w:pStyle w:val="BodyText"/>
        <w:rPr>
          <w:sz w:val="20"/>
        </w:rPr>
      </w:pPr>
    </w:p>
    <w:p>
      <w:pPr>
        <w:pStyle w:val="BodyText"/>
        <w:rPr>
          <w:sz w:val="17"/>
        </w:rPr>
      </w:pPr>
    </w:p>
    <w:p>
      <w:pPr>
        <w:pStyle w:val="BodyText"/>
        <w:spacing w:line="360" w:lineRule="auto" w:before="70"/>
        <w:ind w:left="102" w:right="110"/>
        <w:jc w:val="both"/>
      </w:pPr>
      <w:r>
        <w:rPr/>
        <w:t>en esta investigación. Si bien es cierto que cuando se incluye el uso de textos literarios en clases de lenguas es importante la selección del texto, pues las características de éste como edad, intereses y metas de los aprendientes, definirán en gran parte el uso y aprovechamiento del texto literario (Hill, 1994), estos no son los únicos factores a tomar en cuenta para lograr el éxito de éste y mucho menos del uso del mismo.</w:t>
      </w:r>
    </w:p>
    <w:p>
      <w:pPr>
        <w:pStyle w:val="BodyText"/>
        <w:spacing w:before="1"/>
        <w:rPr>
          <w:sz w:val="21"/>
        </w:rPr>
      </w:pPr>
    </w:p>
    <w:p>
      <w:pPr>
        <w:pStyle w:val="BodyText"/>
        <w:spacing w:line="360" w:lineRule="auto"/>
        <w:ind w:left="102" w:right="106"/>
        <w:jc w:val="both"/>
      </w:pPr>
      <w:r>
        <w:rPr/>
        <w:t>Otro de los puntos que se deben tomar en cuenta, son los temas y </w:t>
      </w:r>
      <w:r>
        <w:rPr>
          <w:spacing w:val="5"/>
        </w:rPr>
        <w:t>el </w:t>
      </w:r>
      <w:r>
        <w:rPr/>
        <w:t>tipo de  vocabulario que se deben encontrar en el texto literario pues no sólo los aprendientes tienden a tener más interés por los textos literarios que muestran un lenguaje más acorde al que usan día con día, sino que “historias de detectives y con misterio son atrayentes tanto para niños, jóvenes o adultos” (Hill, 1994), especialmente historias que contengan magia, personajes míticos o que dejen gran parte de la historia a la imaginación del lector, como sucede con gran parte de las historias que hoy en día llaman la atención de los</w:t>
      </w:r>
      <w:r>
        <w:rPr>
          <w:spacing w:val="-13"/>
        </w:rPr>
        <w:t> </w:t>
      </w:r>
      <w:r>
        <w:rPr/>
        <w:t>aprendientes.</w:t>
      </w:r>
    </w:p>
    <w:p>
      <w:pPr>
        <w:pStyle w:val="BodyText"/>
        <w:spacing w:before="1"/>
        <w:rPr>
          <w:sz w:val="21"/>
        </w:rPr>
      </w:pPr>
    </w:p>
    <w:p>
      <w:pPr>
        <w:pStyle w:val="BodyText"/>
        <w:spacing w:line="360" w:lineRule="auto"/>
        <w:ind w:left="102" w:right="107"/>
        <w:jc w:val="both"/>
      </w:pPr>
      <w:r>
        <w:rPr/>
        <w:t>En la elaboración del texto literario que se usó en esta aplicación fueron más los factores que se tomaron en cuenta, pues no solo se buscó material literario que fuera  de interés para los aprendientes sino que también hubo que tomarse en cuenta el  hecho de que el texto fue escrito por un no nativo del inglés, y si es cierto que ha habido una gran critica a la realización de material en inglés por escritores cuya lengua madre no es el inglés, también es cierto que cada día se logra una mayor aceptación de este material, y es claro que el uso de textos literarios en inglés realizados por escritores agrupados en esta categoría presenta un desafío no solo para los aprendientes sino también para el docente, pero como afirman Cook (en Brumfit y Carter, 1987) y Hill (1994) existen habilidades que puede tener el creador del material literario cuya lengua madre es diferente al inglés, las cuales ayudan a la comprensión que tiene el aprendiente tanto del texto literario como de la lengua, además de tener también las herramientas que puedan proporcionarle un mayor sentido para disfrutar el texto que se está</w:t>
      </w:r>
      <w:r>
        <w:rPr>
          <w:spacing w:val="-5"/>
        </w:rPr>
        <w:t> </w:t>
      </w:r>
      <w:r>
        <w:rPr/>
        <w:t>presentando.</w:t>
      </w:r>
    </w:p>
    <w:p>
      <w:pPr>
        <w:spacing w:after="0" w:line="360" w:lineRule="auto"/>
        <w:jc w:val="both"/>
        <w:sectPr>
          <w:pgSz w:w="12240" w:h="15840"/>
          <w:pgMar w:header="734" w:footer="0" w:top="960" w:bottom="280" w:left="1600" w:right="1020"/>
        </w:sectPr>
      </w:pPr>
    </w:p>
    <w:p>
      <w:pPr>
        <w:pStyle w:val="BodyText"/>
        <w:rPr>
          <w:sz w:val="20"/>
        </w:rPr>
      </w:pPr>
    </w:p>
    <w:p>
      <w:pPr>
        <w:pStyle w:val="BodyText"/>
        <w:rPr>
          <w:sz w:val="20"/>
        </w:rPr>
      </w:pPr>
    </w:p>
    <w:p>
      <w:pPr>
        <w:pStyle w:val="BodyText"/>
        <w:rPr>
          <w:sz w:val="17"/>
        </w:rPr>
      </w:pPr>
    </w:p>
    <w:p>
      <w:pPr>
        <w:pStyle w:val="BodyText"/>
        <w:spacing w:line="360" w:lineRule="auto" w:before="70"/>
        <w:ind w:left="102" w:right="109"/>
        <w:jc w:val="both"/>
      </w:pPr>
      <w:r>
        <w:rPr/>
        <w:t>Si bien es importante buscar el balance entre los textos literarios escritos por nativos, y los creados por nonativos. Cook (en Brumfit, 1987), manifiesta que hay algunos factores más a considerar al momento de usarlos en una clase de lengua, como la cantidad de tiempo dedicado al texto y el tipo de herramienta auxiliar para acompañarlo (Hill, 1994).</w:t>
      </w:r>
    </w:p>
    <w:p>
      <w:pPr>
        <w:pStyle w:val="BodyText"/>
        <w:spacing w:before="3"/>
        <w:rPr>
          <w:sz w:val="21"/>
        </w:rPr>
      </w:pPr>
    </w:p>
    <w:p>
      <w:pPr>
        <w:pStyle w:val="BodyText"/>
        <w:spacing w:line="360" w:lineRule="auto"/>
        <w:ind w:left="102" w:right="114"/>
        <w:jc w:val="both"/>
      </w:pPr>
      <w:r>
        <w:rPr/>
        <w:t>En relación con las herramientas complementarias, se considera la creación tanto del audio del libro como de un libro de actividades para el aprendiente, de tal manera que se logre el máximo aprovechamiento del texto literario que se está presentado en esta investigación.</w:t>
      </w:r>
    </w:p>
    <w:p>
      <w:pPr>
        <w:pStyle w:val="BodyText"/>
        <w:spacing w:before="4"/>
        <w:rPr>
          <w:sz w:val="21"/>
        </w:rPr>
      </w:pPr>
    </w:p>
    <w:p>
      <w:pPr>
        <w:pStyle w:val="BodyText"/>
        <w:spacing w:line="360" w:lineRule="auto"/>
        <w:ind w:left="102" w:right="109"/>
        <w:jc w:val="both"/>
      </w:pPr>
      <w:r>
        <w:rPr/>
        <w:t>Ahora, un punto muy importante que presenta Kachru (en Brumfit y Carter, 1987) es un modelo de enseñanza literaria, que indica que:</w:t>
      </w:r>
    </w:p>
    <w:p>
      <w:pPr>
        <w:pStyle w:val="BodyText"/>
        <w:spacing w:before="3"/>
        <w:rPr>
          <w:sz w:val="21"/>
        </w:rPr>
      </w:pPr>
    </w:p>
    <w:p>
      <w:pPr>
        <w:pStyle w:val="ListParagraph"/>
        <w:numPr>
          <w:ilvl w:val="2"/>
          <w:numId w:val="7"/>
        </w:numPr>
        <w:tabs>
          <w:tab w:pos="822" w:val="left" w:leader="none"/>
        </w:tabs>
        <w:spacing w:line="360" w:lineRule="auto" w:before="0" w:after="0"/>
        <w:ind w:left="822" w:right="115" w:hanging="360"/>
        <w:jc w:val="both"/>
        <w:rPr>
          <w:sz w:val="24"/>
        </w:rPr>
      </w:pPr>
      <w:r>
        <w:rPr>
          <w:sz w:val="24"/>
        </w:rPr>
        <w:t>La enseñanza de una lectura apropiada de textos literarios no puede ser de manera lineal, para que todos los aspectos del texto literario se aprovechen simultáneamente.</w:t>
      </w:r>
    </w:p>
    <w:p>
      <w:pPr>
        <w:pStyle w:val="ListParagraph"/>
        <w:numPr>
          <w:ilvl w:val="2"/>
          <w:numId w:val="7"/>
        </w:numPr>
        <w:tabs>
          <w:tab w:pos="822" w:val="left" w:leader="none"/>
        </w:tabs>
        <w:spacing w:line="360" w:lineRule="auto" w:before="2" w:after="0"/>
        <w:ind w:left="822" w:right="119" w:hanging="360"/>
        <w:jc w:val="both"/>
        <w:rPr>
          <w:sz w:val="24"/>
        </w:rPr>
      </w:pPr>
      <w:r>
        <w:rPr>
          <w:sz w:val="24"/>
        </w:rPr>
        <w:t>La enseñanza de literatura y de lengua deben estar ligadas y apoyarse mutuamente.</w:t>
      </w:r>
    </w:p>
    <w:p>
      <w:pPr>
        <w:pStyle w:val="BodyText"/>
        <w:spacing w:before="1"/>
        <w:rPr>
          <w:sz w:val="21"/>
        </w:rPr>
      </w:pPr>
    </w:p>
    <w:p>
      <w:pPr>
        <w:pStyle w:val="BodyText"/>
        <w:spacing w:line="360" w:lineRule="auto"/>
        <w:ind w:left="102" w:right="109"/>
        <w:jc w:val="both"/>
      </w:pPr>
      <w:r>
        <w:rPr/>
        <w:t>Estos preceptos son los que guían, en parte, la creación del libro de actividades para el aprendiente, recurso que se describirá completamente más adelante en la descripción del tratamiento dentro del capítulo de metodología.</w:t>
      </w:r>
    </w:p>
    <w:p>
      <w:pPr>
        <w:pStyle w:val="BodyText"/>
        <w:spacing w:before="1"/>
        <w:rPr>
          <w:sz w:val="21"/>
        </w:rPr>
      </w:pPr>
    </w:p>
    <w:p>
      <w:pPr>
        <w:pStyle w:val="ListParagraph"/>
        <w:numPr>
          <w:ilvl w:val="1"/>
          <w:numId w:val="7"/>
        </w:numPr>
        <w:tabs>
          <w:tab w:pos="506" w:val="left" w:leader="none"/>
        </w:tabs>
        <w:spacing w:line="240" w:lineRule="auto" w:before="0" w:after="0"/>
        <w:ind w:left="505" w:right="0" w:hanging="403"/>
        <w:jc w:val="both"/>
        <w:rPr>
          <w:b/>
          <w:i/>
          <w:sz w:val="24"/>
        </w:rPr>
      </w:pPr>
      <w:r>
        <w:rPr>
          <w:b/>
          <w:i/>
          <w:sz w:val="24"/>
        </w:rPr>
        <w:t>Sylphs, finding the</w:t>
      </w:r>
      <w:r>
        <w:rPr>
          <w:b/>
          <w:i/>
          <w:spacing w:val="-5"/>
          <w:sz w:val="24"/>
        </w:rPr>
        <w:t> </w:t>
      </w:r>
      <w:r>
        <w:rPr>
          <w:b/>
          <w:i/>
          <w:sz w:val="24"/>
        </w:rPr>
        <w:t>path</w:t>
      </w:r>
    </w:p>
    <w:p>
      <w:pPr>
        <w:pStyle w:val="BodyText"/>
        <w:spacing w:before="8"/>
        <w:rPr>
          <w:b/>
          <w:i/>
          <w:sz w:val="32"/>
        </w:rPr>
      </w:pPr>
    </w:p>
    <w:p>
      <w:pPr>
        <w:pStyle w:val="BodyText"/>
        <w:spacing w:line="360" w:lineRule="auto" w:before="1"/>
        <w:ind w:left="102" w:right="108"/>
        <w:jc w:val="both"/>
      </w:pPr>
      <w:r>
        <w:rPr>
          <w:i/>
        </w:rPr>
        <w:t>Sylphs, finding the path</w:t>
      </w:r>
      <w:r>
        <w:rPr/>
        <w:t>, es una historia con tintes mágicos que guía al lector por un camino lleno de personajes, paisajes y elementos nunca antes conocidos. Además de contar con un texto, también hay un cuaderno de trabajo y una versión en audio de la historia, con pequeños cambios por motivos académicos.</w:t>
      </w:r>
    </w:p>
    <w:p>
      <w:pPr>
        <w:pStyle w:val="BodyText"/>
        <w:spacing w:before="3"/>
        <w:rPr>
          <w:sz w:val="21"/>
        </w:rPr>
      </w:pPr>
    </w:p>
    <w:p>
      <w:pPr>
        <w:pStyle w:val="BodyText"/>
        <w:spacing w:line="360" w:lineRule="auto"/>
        <w:ind w:left="102" w:right="113"/>
        <w:jc w:val="both"/>
      </w:pPr>
      <w:r>
        <w:rPr/>
        <w:t>El texto al que se alude, y del cual se presentan ejemplos ilustrados en la sección de metodología, nace de un proyecto para la materia curricular de Diseño y Selección de</w:t>
      </w:r>
    </w:p>
    <w:p>
      <w:pPr>
        <w:spacing w:after="0" w:line="360" w:lineRule="auto"/>
        <w:jc w:val="both"/>
        <w:sectPr>
          <w:pgSz w:w="12240" w:h="15840"/>
          <w:pgMar w:header="734" w:footer="0" w:top="960" w:bottom="280" w:left="1600" w:right="1020"/>
        </w:sectPr>
      </w:pPr>
    </w:p>
    <w:p>
      <w:pPr>
        <w:pStyle w:val="BodyText"/>
        <w:rPr>
          <w:sz w:val="20"/>
        </w:rPr>
      </w:pPr>
    </w:p>
    <w:p>
      <w:pPr>
        <w:pStyle w:val="BodyText"/>
        <w:rPr>
          <w:sz w:val="20"/>
        </w:rPr>
      </w:pPr>
    </w:p>
    <w:p>
      <w:pPr>
        <w:pStyle w:val="BodyText"/>
        <w:rPr>
          <w:sz w:val="17"/>
        </w:rPr>
      </w:pPr>
    </w:p>
    <w:p>
      <w:pPr>
        <w:pStyle w:val="BodyText"/>
        <w:spacing w:line="360" w:lineRule="auto" w:before="70"/>
        <w:ind w:left="102" w:right="109"/>
        <w:jc w:val="both"/>
      </w:pPr>
      <w:r>
        <w:rPr/>
        <w:t>Materiales Didácticos dentro del currículo de la Maestría en Lingüística Aplicada de la Facultad de Lenguas de la Universidad Autónoma del Estado de México.</w:t>
      </w:r>
    </w:p>
    <w:p>
      <w:pPr>
        <w:pStyle w:val="BodyText"/>
        <w:spacing w:before="3"/>
        <w:rPr>
          <w:sz w:val="21"/>
        </w:rPr>
      </w:pPr>
    </w:p>
    <w:p>
      <w:pPr>
        <w:pStyle w:val="BodyText"/>
        <w:spacing w:line="360" w:lineRule="auto"/>
        <w:ind w:left="102" w:right="108"/>
        <w:jc w:val="both"/>
      </w:pPr>
      <w:r>
        <w:rPr/>
        <w:t>Es un texto que busca incluir un poco de literatura fantástica con personajes y elementos completamente nuevos mediante la creación de una historia inédita que incluye vocabulario creado y sucesiones de hechos también inéditos; de la misma manera, las ilustraciones de la historia, se realizaron especialmente para ella, buscando por un lado, que reflejaran la esencia de los personajes, pero, por otro, una dualidad en las características de cada uno que permita una amplia</w:t>
      </w:r>
      <w:r>
        <w:rPr>
          <w:spacing w:val="-17"/>
        </w:rPr>
        <w:t> </w:t>
      </w:r>
      <w:r>
        <w:rPr/>
        <w:t>discusión.</w:t>
      </w:r>
    </w:p>
    <w:p>
      <w:pPr>
        <w:pStyle w:val="BodyText"/>
        <w:spacing w:before="4"/>
        <w:rPr>
          <w:sz w:val="21"/>
        </w:rPr>
      </w:pPr>
    </w:p>
    <w:p>
      <w:pPr>
        <w:pStyle w:val="BodyText"/>
        <w:spacing w:line="360" w:lineRule="auto"/>
        <w:ind w:left="102" w:right="108"/>
        <w:jc w:val="both"/>
      </w:pPr>
      <w:r>
        <w:rPr/>
        <w:t>La historia es un texto de creación personal motivado por razones igualmente personales. Al momento, se estaba cursando la materia de diseño y selección de materiales didácticos, por lo que se vio la posibilidad de utilizar la historia para propósitos académicos.</w:t>
      </w:r>
    </w:p>
    <w:p>
      <w:pPr>
        <w:pStyle w:val="BodyText"/>
        <w:spacing w:before="3"/>
        <w:rPr>
          <w:sz w:val="21"/>
        </w:rPr>
      </w:pPr>
    </w:p>
    <w:p>
      <w:pPr>
        <w:pStyle w:val="BodyText"/>
        <w:spacing w:line="360" w:lineRule="auto"/>
        <w:ind w:left="102" w:right="114"/>
        <w:jc w:val="both"/>
      </w:pPr>
      <w:r>
        <w:rPr/>
        <w:t>A partir de ahí, la historia se dividió en 7 capítulos, los cuales se separaron buscando que en cada uno de ellos hubiera un cambio en los personajes centrales de la historia, las emociones de los mismos, un tema de investigación y una atmosfera especifica.</w:t>
      </w:r>
    </w:p>
    <w:p>
      <w:pPr>
        <w:pStyle w:val="BodyText"/>
        <w:spacing w:before="1"/>
        <w:rPr>
          <w:sz w:val="21"/>
        </w:rPr>
      </w:pPr>
    </w:p>
    <w:p>
      <w:pPr>
        <w:pStyle w:val="BodyText"/>
        <w:spacing w:line="360" w:lineRule="auto"/>
        <w:ind w:left="102" w:right="109"/>
        <w:jc w:val="both"/>
      </w:pPr>
      <w:r>
        <w:rPr/>
        <w:t>Posteriormente, se trabajó con un diseñador gráfico, quien creó cada uno de los personajes con colores, formas y características diferentes de acuerdo con lo que se buscaba representar en la historia.</w:t>
      </w:r>
    </w:p>
    <w:p>
      <w:pPr>
        <w:pStyle w:val="BodyText"/>
        <w:spacing w:before="1"/>
        <w:rPr>
          <w:sz w:val="21"/>
        </w:rPr>
      </w:pPr>
    </w:p>
    <w:p>
      <w:pPr>
        <w:pStyle w:val="BodyText"/>
        <w:spacing w:line="360" w:lineRule="auto"/>
        <w:ind w:left="102" w:right="106"/>
        <w:jc w:val="both"/>
      </w:pPr>
      <w:r>
        <w:rPr/>
        <w:t>El diseño del libro con la historia se realizó con la ayuda de una diseñadora gráfica, tomando en cuenta el tipo de la fuente, el color del papel, el tamaño de la impresión, el papel de la portada y la imagen al inicio de cada uno de los capítulos, las cuales no son correspondientes a lo que se describe en el capitulo, de tal manera que el aprendiente relacione los personajes con el contenido de cada capítulo; lo que proporciona una oportunidad para discusiones y actividades.</w:t>
      </w:r>
    </w:p>
    <w:p>
      <w:pPr>
        <w:spacing w:after="0" w:line="360" w:lineRule="auto"/>
        <w:jc w:val="both"/>
        <w:sectPr>
          <w:pgSz w:w="12240" w:h="15840"/>
          <w:pgMar w:header="734" w:footer="0" w:top="960" w:bottom="280" w:left="1600" w:right="1020"/>
        </w:sectPr>
      </w:pPr>
    </w:p>
    <w:p>
      <w:pPr>
        <w:pStyle w:val="BodyText"/>
        <w:rPr>
          <w:sz w:val="20"/>
        </w:rPr>
      </w:pPr>
    </w:p>
    <w:p>
      <w:pPr>
        <w:pStyle w:val="BodyText"/>
        <w:rPr>
          <w:sz w:val="20"/>
        </w:rPr>
      </w:pPr>
    </w:p>
    <w:p>
      <w:pPr>
        <w:pStyle w:val="BodyText"/>
        <w:rPr>
          <w:sz w:val="17"/>
        </w:rPr>
      </w:pPr>
    </w:p>
    <w:p>
      <w:pPr>
        <w:pStyle w:val="BodyText"/>
        <w:spacing w:line="360" w:lineRule="auto" w:before="70"/>
        <w:ind w:left="102" w:right="108"/>
        <w:jc w:val="both"/>
      </w:pPr>
      <w:r>
        <w:rPr/>
        <w:t>El texto se escribió durante el semestre 2009 B, el cual comprendió de agosto de 2009  a diciembre del mismo año. Posteriormente se realizo la edición del mismo con la ayuda de especialistas en la materia, llegando al producto</w:t>
      </w:r>
      <w:r>
        <w:rPr>
          <w:spacing w:val="-24"/>
        </w:rPr>
        <w:t> </w:t>
      </w:r>
      <w:r>
        <w:rPr/>
        <w:t>final.</w:t>
      </w:r>
    </w:p>
    <w:p>
      <w:pPr>
        <w:pStyle w:val="BodyText"/>
        <w:spacing w:before="1"/>
        <w:rPr>
          <w:sz w:val="21"/>
        </w:rPr>
      </w:pPr>
    </w:p>
    <w:p>
      <w:pPr>
        <w:pStyle w:val="BodyText"/>
        <w:spacing w:line="360" w:lineRule="auto"/>
        <w:ind w:left="102" w:right="106"/>
        <w:jc w:val="both"/>
      </w:pPr>
      <w:r>
        <w:rPr/>
        <w:t>En lo que se refiere al cuaderno de actividades, éste se realizó basándose en diferentes textos como los de Richards y Lockhart (1996), Padall y Comellas (1996), Elizondo (2006) y Hill (1994), de los cuales se tomaron ideas y bases para la realización de las actividades.</w:t>
      </w:r>
    </w:p>
    <w:p>
      <w:pPr>
        <w:pStyle w:val="BodyText"/>
        <w:spacing w:before="1"/>
        <w:rPr>
          <w:sz w:val="21"/>
        </w:rPr>
      </w:pPr>
    </w:p>
    <w:p>
      <w:pPr>
        <w:pStyle w:val="BodyText"/>
        <w:spacing w:line="360" w:lineRule="auto" w:before="1"/>
        <w:ind w:left="102" w:right="105"/>
        <w:jc w:val="both"/>
      </w:pPr>
      <w:r>
        <w:rPr/>
        <w:t>Lo que se buscó con este material es proporcionar al aprendiente, mediante  actividades, una serie de opciones, para que al mismo tiempo que practica las 4 habilidades de la lengua – </w:t>
      </w:r>
      <w:r>
        <w:rPr>
          <w:i/>
        </w:rPr>
        <w:t>Listening, Writing, Reading </w:t>
      </w:r>
      <w:r>
        <w:rPr/>
        <w:t>y </w:t>
      </w:r>
      <w:r>
        <w:rPr>
          <w:i/>
        </w:rPr>
        <w:t>Speaking </w:t>
      </w:r>
      <w:r>
        <w:rPr/>
        <w:t>– pueda tomar conciencia y elegir las estrategias de aprendizaje que</w:t>
      </w:r>
      <w:r>
        <w:rPr>
          <w:spacing w:val="-19"/>
        </w:rPr>
        <w:t> </w:t>
      </w:r>
      <w:r>
        <w:rPr/>
        <w:t>necesita.</w:t>
      </w:r>
    </w:p>
    <w:p>
      <w:pPr>
        <w:pStyle w:val="BodyText"/>
        <w:spacing w:before="1"/>
        <w:rPr>
          <w:sz w:val="21"/>
        </w:rPr>
      </w:pPr>
    </w:p>
    <w:p>
      <w:pPr>
        <w:pStyle w:val="BodyText"/>
        <w:spacing w:line="360" w:lineRule="auto"/>
        <w:ind w:left="102" w:right="108"/>
        <w:jc w:val="both"/>
      </w:pPr>
      <w:r>
        <w:rPr/>
        <w:t>Debido a que cada uno de los capítulos del libro está diseñado de tal manera que las imágenes al inicio de cada uno no corresponden a la idea principal del capítulo mismo, así como el hecho de que la versión de audio tiene pequeñas diferencias contra la versión escrita, es posible en cada uno de los capítulos realizar la actividad de  comparar y contrastar, tanto el audio con el libro, como la imagen con el contenido del texto, teniendo estas actividades de </w:t>
      </w:r>
      <w:r>
        <w:rPr>
          <w:i/>
        </w:rPr>
        <w:t>Listening </w:t>
      </w:r>
      <w:r>
        <w:rPr/>
        <w:t>y </w:t>
      </w:r>
      <w:r>
        <w:rPr>
          <w:i/>
        </w:rPr>
        <w:t>Reading </w:t>
      </w:r>
      <w:r>
        <w:rPr/>
        <w:t>como un recurso adicional a todas las actividades diseñadas en cada capítulo en</w:t>
      </w:r>
      <w:r>
        <w:rPr>
          <w:spacing w:val="-18"/>
        </w:rPr>
        <w:t> </w:t>
      </w:r>
      <w:r>
        <w:rPr/>
        <w:t>particular.</w:t>
      </w:r>
    </w:p>
    <w:p>
      <w:pPr>
        <w:pStyle w:val="BodyText"/>
        <w:spacing w:before="1"/>
        <w:rPr>
          <w:sz w:val="21"/>
        </w:rPr>
      </w:pPr>
    </w:p>
    <w:p>
      <w:pPr>
        <w:pStyle w:val="BodyText"/>
        <w:spacing w:line="360" w:lineRule="auto"/>
        <w:ind w:left="102" w:right="110"/>
        <w:jc w:val="both"/>
      </w:pPr>
      <w:r>
        <w:rPr/>
        <w:t>Cada capítulo del cuaderno de trabajo contiene al menos tres actividades diferentes para cada habilidad de la lengua de tal manera que el aprendiente pueda desarrollar la habilidad que considere más débil fuera del salón de clase. De la misma manera, la mayoría de las actividades presentadas pueden ser aplicables a cualquier otro capítulo, pues no se enfocan en la información exacta del libro de texto, sino que se enfocan en desarrollar la habilidad </w:t>
      </w:r>
      <w:r>
        <w:rPr>
          <w:i/>
        </w:rPr>
        <w:t>per se</w:t>
      </w:r>
      <w:r>
        <w:rPr/>
        <w:t>, mediante el uso de  diferentes estrategias.</w:t>
      </w:r>
    </w:p>
    <w:p>
      <w:pPr>
        <w:pStyle w:val="BodyText"/>
        <w:spacing w:before="3"/>
        <w:rPr>
          <w:sz w:val="21"/>
        </w:rPr>
      </w:pPr>
    </w:p>
    <w:p>
      <w:pPr>
        <w:pStyle w:val="BodyText"/>
        <w:spacing w:line="360" w:lineRule="auto"/>
        <w:ind w:left="102" w:right="107"/>
        <w:jc w:val="both"/>
      </w:pPr>
      <w:r>
        <w:rPr/>
        <w:t>En cuanto a las estrategias de aprendizaje autónomo y el seguimiento de éstas, al inicio de cada habilidad, el aprendiente cuenta con una serie de burbujas azules, las cuales contienen  iniciales  lo  que  indica  la  estrategia  a  la  que  pertenecen  –      analogías,</w:t>
      </w:r>
    </w:p>
    <w:p>
      <w:pPr>
        <w:spacing w:after="0" w:line="360" w:lineRule="auto"/>
        <w:jc w:val="both"/>
        <w:sectPr>
          <w:pgSz w:w="12240" w:h="15840"/>
          <w:pgMar w:header="734" w:footer="0" w:top="960" w:bottom="280" w:left="1600" w:right="1020"/>
        </w:sectPr>
      </w:pPr>
    </w:p>
    <w:p>
      <w:pPr>
        <w:pStyle w:val="BodyText"/>
        <w:rPr>
          <w:sz w:val="20"/>
        </w:rPr>
      </w:pPr>
    </w:p>
    <w:p>
      <w:pPr>
        <w:pStyle w:val="BodyText"/>
        <w:rPr>
          <w:sz w:val="20"/>
        </w:rPr>
      </w:pPr>
    </w:p>
    <w:p>
      <w:pPr>
        <w:pStyle w:val="BodyText"/>
        <w:rPr>
          <w:sz w:val="17"/>
        </w:rPr>
      </w:pPr>
    </w:p>
    <w:p>
      <w:pPr>
        <w:pStyle w:val="BodyText"/>
        <w:spacing w:line="360" w:lineRule="auto" w:before="70"/>
        <w:ind w:left="102" w:right="117"/>
        <w:jc w:val="both"/>
      </w:pPr>
      <w:r>
        <w:rPr/>
        <w:t>seguimiento de instrucciones, creación de proyectos, vocabulario, fluidez verbal o discriminación de información.</w:t>
      </w:r>
    </w:p>
    <w:p>
      <w:pPr>
        <w:pStyle w:val="BodyText"/>
        <w:spacing w:before="3"/>
        <w:rPr>
          <w:sz w:val="21"/>
        </w:rPr>
      </w:pPr>
    </w:p>
    <w:p>
      <w:pPr>
        <w:pStyle w:val="BodyText"/>
        <w:spacing w:line="360" w:lineRule="auto"/>
        <w:ind w:left="102" w:right="106"/>
        <w:jc w:val="both"/>
      </w:pPr>
      <w:r>
        <w:rPr/>
        <w:t>Al momento en el que el aprendiente va realizando cada una de las actividades del cuaderno de trabajo, ya sea indicada por el maestro o seleccionada por él mismo y realizada fuera del salón de clase, se le pide al aprendiente que busque en la lista de estrategias de AA si hay alguna estrategia de la actividad que esté realizando al momento, y en caso de que así sea, solo marcar la burbuja azul que corresponda a dicha estrategia, de esta manera, el aprendiente podrá percatarse de si tiene alguna estrategia más desarrollada que otra, logrando identificar sus debilidades para tener la oportunidad de fortalecerla.</w:t>
      </w:r>
    </w:p>
    <w:p>
      <w:pPr>
        <w:pStyle w:val="BodyText"/>
        <w:spacing w:before="1"/>
        <w:rPr>
          <w:sz w:val="21"/>
        </w:rPr>
      </w:pPr>
    </w:p>
    <w:p>
      <w:pPr>
        <w:pStyle w:val="BodyText"/>
        <w:spacing w:line="360" w:lineRule="auto"/>
        <w:ind w:left="102" w:right="106"/>
        <w:jc w:val="both"/>
      </w:pPr>
      <w:r>
        <w:rPr/>
        <w:t>Al final de cada sección de actividades, se encuentra una flecha LFA (</w:t>
      </w:r>
      <w:r>
        <w:rPr>
          <w:i/>
        </w:rPr>
        <w:t>Looking for </w:t>
      </w:r>
      <w:r>
        <w:rPr>
          <w:i/>
        </w:rPr>
        <w:t>Autonomy</w:t>
      </w:r>
      <w:r>
        <w:rPr/>
        <w:t>), donde se asigna un tema, relacionado con el capítulo, para que el aprendiente realice una investigación y presente sus resultados ante sus compañeros en el salón de clase. En este caso, si bien se le anima al aprendiente a que use su creatividad, es decisión completamente autónoma en cuanto a si realiza o no las actividades, así como las investigaciones. En general todo el material está diseñado para que el aprendiente tome sus propias decisiones en cuanto a su</w:t>
      </w:r>
      <w:r>
        <w:rPr>
          <w:spacing w:val="-19"/>
        </w:rPr>
        <w:t> </w:t>
      </w:r>
      <w:r>
        <w:rPr/>
        <w:t>uso.</w:t>
      </w:r>
    </w:p>
    <w:p>
      <w:pPr>
        <w:pStyle w:val="BodyText"/>
        <w:spacing w:before="1"/>
        <w:rPr>
          <w:sz w:val="21"/>
        </w:rPr>
      </w:pPr>
    </w:p>
    <w:p>
      <w:pPr>
        <w:pStyle w:val="BodyText"/>
        <w:spacing w:line="360" w:lineRule="auto"/>
        <w:ind w:left="102" w:right="107"/>
        <w:jc w:val="both"/>
      </w:pPr>
      <w:r>
        <w:rPr/>
        <w:t>Después de las actividades que se le proporcionan al aprendiente, se tiene una parte  de evaluación, donde se encuentran dos preguntas por capítulo que buscan obtener respuestas específicas sobre el texto. Con ello se puede comprobar la comprensión que tuvo el aprendiente de ese capítulo en específico. Posteriormente, se encuentra un cuadro donde el aprendiente puede colocar el vocabulario que le haya parecido difícil, nuevo o interesante, teniendo la opción de vocabulario, de tal manera que el mismo aprendiente encuentra la mejor manera en la que él aprende este nuevo</w:t>
      </w:r>
      <w:r>
        <w:rPr>
          <w:spacing w:val="-24"/>
        </w:rPr>
        <w:t> </w:t>
      </w:r>
      <w:r>
        <w:rPr/>
        <w:t>vocablo.</w:t>
      </w:r>
    </w:p>
    <w:p>
      <w:pPr>
        <w:pStyle w:val="BodyText"/>
        <w:spacing w:before="1"/>
        <w:rPr>
          <w:sz w:val="21"/>
        </w:rPr>
      </w:pPr>
    </w:p>
    <w:p>
      <w:pPr>
        <w:pStyle w:val="BodyText"/>
        <w:spacing w:line="360" w:lineRule="auto" w:before="1"/>
        <w:ind w:left="102" w:right="109"/>
        <w:jc w:val="both"/>
      </w:pPr>
      <w:r>
        <w:rPr/>
        <w:t>Posteriormente se le presenta, con cada capítulo, un espacio donde se le pide que  haga un recuento tanto de la trama de la historia en el capítulo que ha leído como de   los personajes que han participado en dicho capítulo de tal manera que se asegure un buen</w:t>
      </w:r>
      <w:r>
        <w:rPr>
          <w:spacing w:val="52"/>
        </w:rPr>
        <w:t> </w:t>
      </w:r>
      <w:r>
        <w:rPr/>
        <w:t>nivel</w:t>
      </w:r>
      <w:r>
        <w:rPr>
          <w:spacing w:val="50"/>
        </w:rPr>
        <w:t> </w:t>
      </w:r>
      <w:r>
        <w:rPr/>
        <w:t>de</w:t>
      </w:r>
      <w:r>
        <w:rPr>
          <w:spacing w:val="52"/>
        </w:rPr>
        <w:t> </w:t>
      </w:r>
      <w:r>
        <w:rPr/>
        <w:t>comprensión</w:t>
      </w:r>
      <w:r>
        <w:rPr>
          <w:spacing w:val="52"/>
        </w:rPr>
        <w:t> </w:t>
      </w:r>
      <w:r>
        <w:rPr/>
        <w:t>de</w:t>
      </w:r>
      <w:r>
        <w:rPr>
          <w:spacing w:val="52"/>
        </w:rPr>
        <w:t> </w:t>
      </w:r>
      <w:r>
        <w:rPr/>
        <w:t>la</w:t>
      </w:r>
      <w:r>
        <w:rPr>
          <w:spacing w:val="51"/>
        </w:rPr>
        <w:t> </w:t>
      </w:r>
      <w:r>
        <w:rPr/>
        <w:t>historia</w:t>
      </w:r>
      <w:r>
        <w:rPr>
          <w:spacing w:val="54"/>
        </w:rPr>
        <w:t> </w:t>
      </w:r>
      <w:r>
        <w:rPr/>
        <w:t>y</w:t>
      </w:r>
      <w:r>
        <w:rPr>
          <w:spacing w:val="51"/>
        </w:rPr>
        <w:t> </w:t>
      </w:r>
      <w:r>
        <w:rPr/>
        <w:t>que</w:t>
      </w:r>
      <w:r>
        <w:rPr>
          <w:spacing w:val="53"/>
        </w:rPr>
        <w:t> </w:t>
      </w:r>
      <w:r>
        <w:rPr/>
        <w:t>le</w:t>
      </w:r>
      <w:r>
        <w:rPr>
          <w:spacing w:val="52"/>
        </w:rPr>
        <w:t> </w:t>
      </w:r>
      <w:r>
        <w:rPr/>
        <w:t>permita</w:t>
      </w:r>
      <w:r>
        <w:rPr>
          <w:spacing w:val="53"/>
        </w:rPr>
        <w:t> </w:t>
      </w:r>
      <w:r>
        <w:rPr/>
        <w:t>trabajar</w:t>
      </w:r>
      <w:r>
        <w:rPr>
          <w:spacing w:val="51"/>
        </w:rPr>
        <w:t> </w:t>
      </w:r>
      <w:r>
        <w:rPr/>
        <w:t>sus</w:t>
      </w:r>
      <w:r>
        <w:rPr>
          <w:spacing w:val="51"/>
        </w:rPr>
        <w:t> </w:t>
      </w:r>
      <w:r>
        <w:rPr/>
        <w:t>estrategias.</w:t>
      </w:r>
    </w:p>
    <w:p>
      <w:pPr>
        <w:spacing w:after="0" w:line="360" w:lineRule="auto"/>
        <w:jc w:val="both"/>
        <w:sectPr>
          <w:pgSz w:w="12240" w:h="15840"/>
          <w:pgMar w:header="734" w:footer="0" w:top="960" w:bottom="280" w:left="1600" w:right="1020"/>
        </w:sectPr>
      </w:pPr>
    </w:p>
    <w:p>
      <w:pPr>
        <w:pStyle w:val="BodyText"/>
        <w:rPr>
          <w:sz w:val="20"/>
        </w:rPr>
      </w:pPr>
    </w:p>
    <w:p>
      <w:pPr>
        <w:pStyle w:val="BodyText"/>
        <w:rPr>
          <w:sz w:val="20"/>
        </w:rPr>
      </w:pPr>
    </w:p>
    <w:p>
      <w:pPr>
        <w:pStyle w:val="BodyText"/>
        <w:rPr>
          <w:sz w:val="17"/>
        </w:rPr>
      </w:pPr>
    </w:p>
    <w:p>
      <w:pPr>
        <w:pStyle w:val="BodyText"/>
        <w:spacing w:line="360" w:lineRule="auto" w:before="70"/>
        <w:ind w:left="102" w:right="115"/>
        <w:jc w:val="both"/>
      </w:pPr>
      <w:r>
        <w:rPr/>
        <w:t>Adicionalmente, se le presenta un espacio para que indique lo que le parece que hace falta en esa parte de la historia, buscando despertar su capacidad de análisis así como su creatividad.</w:t>
      </w:r>
    </w:p>
    <w:p>
      <w:pPr>
        <w:pStyle w:val="BodyText"/>
        <w:spacing w:before="10"/>
        <w:rPr>
          <w:sz w:val="20"/>
        </w:rPr>
      </w:pPr>
    </w:p>
    <w:p>
      <w:pPr>
        <w:pStyle w:val="BodyText"/>
        <w:spacing w:line="360" w:lineRule="auto"/>
        <w:ind w:left="102" w:right="114"/>
        <w:jc w:val="both"/>
      </w:pPr>
      <w:r>
        <w:rPr/>
        <w:t>La siguiente parte es lo que se denominó como “</w:t>
      </w:r>
      <w:r>
        <w:rPr>
          <w:i/>
        </w:rPr>
        <w:t>Why Box</w:t>
      </w:r>
      <w:r>
        <w:rPr/>
        <w:t>” y es un espacio para que el aprendiente reflexione en cuanto a las razones que lo llevaron a seleccionar las actividades que realizó y a preferir ciertas estrategias y actividades, así como tomar notas de cualquier punto de su aprendizaje que considere necesario.</w:t>
      </w:r>
    </w:p>
    <w:p>
      <w:pPr>
        <w:pStyle w:val="BodyText"/>
        <w:spacing w:before="1"/>
        <w:rPr>
          <w:sz w:val="21"/>
        </w:rPr>
      </w:pPr>
    </w:p>
    <w:p>
      <w:pPr>
        <w:pStyle w:val="BodyText"/>
        <w:spacing w:line="360" w:lineRule="auto" w:before="1"/>
        <w:ind w:left="102" w:right="108"/>
        <w:jc w:val="both"/>
      </w:pPr>
      <w:r>
        <w:rPr/>
        <w:t>Finalmente, en la última parte de cada capítulo del cuaderno de trabajo, se incluyó un cuadro donde se le pregunta por su actividad y estrategia favorita así como por el nivel de utilidad e impacto que considera que tienen éstas en su aprendizaje y en el nivel de lengua.</w:t>
      </w:r>
    </w:p>
    <w:p>
      <w:pPr>
        <w:pStyle w:val="BodyText"/>
        <w:spacing w:before="1"/>
        <w:rPr>
          <w:sz w:val="21"/>
        </w:rPr>
      </w:pPr>
    </w:p>
    <w:p>
      <w:pPr>
        <w:pStyle w:val="BodyText"/>
        <w:spacing w:line="360" w:lineRule="auto"/>
        <w:ind w:left="102" w:right="107"/>
        <w:jc w:val="both"/>
      </w:pPr>
      <w:r>
        <w:rPr/>
        <w:t>Dicha estructura se repite en todos los capítulos, proporcionando al aprendiente un espacio donde escribir, hacer comentarios, tomar notas y practicar las cuatro habilidades de desarrollo de la lengua así como la concientización del uso </w:t>
      </w:r>
      <w:r>
        <w:rPr>
          <w:spacing w:val="5"/>
        </w:rPr>
        <w:t>de </w:t>
      </w:r>
      <w:r>
        <w:rPr/>
        <w:t>estrategias de aprendizaje</w:t>
      </w:r>
      <w:r>
        <w:rPr>
          <w:spacing w:val="-13"/>
        </w:rPr>
        <w:t> </w:t>
      </w:r>
      <w:r>
        <w:rPr/>
        <w:t>autónomo.</w:t>
      </w:r>
    </w:p>
    <w:p>
      <w:pPr>
        <w:pStyle w:val="BodyText"/>
        <w:spacing w:before="1"/>
        <w:rPr>
          <w:sz w:val="21"/>
        </w:rPr>
      </w:pPr>
    </w:p>
    <w:p>
      <w:pPr>
        <w:pStyle w:val="BodyText"/>
        <w:spacing w:line="360" w:lineRule="auto"/>
        <w:ind w:left="102" w:right="109"/>
        <w:jc w:val="both"/>
      </w:pPr>
      <w:r>
        <w:rPr/>
        <w:t>Una vez terminada la historia se encontró la posibilidad de trabajar con locutores de UniRadio y se creó el audio de la historia, modificándolo en algunas secciones como estrategia para desarrollar habilidades de la lengua inglesa.</w:t>
      </w:r>
    </w:p>
    <w:p>
      <w:pPr>
        <w:pStyle w:val="BodyText"/>
        <w:spacing w:before="1"/>
        <w:rPr>
          <w:sz w:val="21"/>
        </w:rPr>
      </w:pPr>
    </w:p>
    <w:p>
      <w:pPr>
        <w:pStyle w:val="Heading1"/>
        <w:numPr>
          <w:ilvl w:val="1"/>
          <w:numId w:val="7"/>
        </w:numPr>
        <w:tabs>
          <w:tab w:pos="503" w:val="left" w:leader="none"/>
        </w:tabs>
        <w:spacing w:line="240" w:lineRule="auto" w:before="0" w:after="0"/>
        <w:ind w:left="502" w:right="0" w:hanging="400"/>
        <w:jc w:val="both"/>
      </w:pPr>
      <w:r>
        <w:rPr/>
        <w:t>Justificación del</w:t>
      </w:r>
      <w:r>
        <w:rPr>
          <w:spacing w:val="-5"/>
        </w:rPr>
        <w:t> </w:t>
      </w:r>
      <w:r>
        <w:rPr/>
        <w:t>texto</w:t>
      </w:r>
    </w:p>
    <w:p>
      <w:pPr>
        <w:pStyle w:val="BodyText"/>
        <w:spacing w:before="8"/>
        <w:rPr>
          <w:b/>
          <w:sz w:val="32"/>
        </w:rPr>
      </w:pPr>
    </w:p>
    <w:p>
      <w:pPr>
        <w:pStyle w:val="BodyText"/>
        <w:spacing w:line="360" w:lineRule="auto" w:before="1"/>
        <w:ind w:left="102" w:right="107"/>
        <w:jc w:val="both"/>
      </w:pPr>
      <w:r>
        <w:rPr/>
        <w:t>Una de las ventajas del uso del texto </w:t>
      </w:r>
      <w:r>
        <w:rPr>
          <w:i/>
        </w:rPr>
        <w:t>Sylphs, Finding the path</w:t>
      </w:r>
      <w:r>
        <w:rPr/>
        <w:t>, es el hecho de que está creado por un no nativo del inglés, de nacionalidad mexicana y que por lo tanto está muy consciente de las necesidades, tanto de los aprendientes del inglés como lengua extranjera como de las necesidades y contextos en los que se desenvuelve el estudiantes mexicano, logrando de esta manera dirigir mas certeramente el material propuesto. Y, si bien los principios generales para la enseñanza de literatura a  no nativos</w:t>
      </w:r>
      <w:r>
        <w:rPr>
          <w:spacing w:val="24"/>
        </w:rPr>
        <w:t> </w:t>
      </w:r>
      <w:r>
        <w:rPr/>
        <w:t>no</w:t>
      </w:r>
      <w:r>
        <w:rPr>
          <w:spacing w:val="25"/>
        </w:rPr>
        <w:t> </w:t>
      </w:r>
      <w:r>
        <w:rPr/>
        <w:t>son</w:t>
      </w:r>
      <w:r>
        <w:rPr>
          <w:spacing w:val="23"/>
        </w:rPr>
        <w:t> </w:t>
      </w:r>
      <w:r>
        <w:rPr/>
        <w:t>fáciles</w:t>
      </w:r>
      <w:r>
        <w:rPr>
          <w:spacing w:val="22"/>
        </w:rPr>
        <w:t> </w:t>
      </w:r>
      <w:r>
        <w:rPr/>
        <w:t>de</w:t>
      </w:r>
      <w:r>
        <w:rPr>
          <w:spacing w:val="25"/>
        </w:rPr>
        <w:t> </w:t>
      </w:r>
      <w:r>
        <w:rPr/>
        <w:t>identificar</w:t>
      </w:r>
      <w:r>
        <w:rPr>
          <w:spacing w:val="29"/>
        </w:rPr>
        <w:t> </w:t>
      </w:r>
      <w:r>
        <w:rPr/>
        <w:t>(Kachru</w:t>
      </w:r>
      <w:r>
        <w:rPr>
          <w:spacing w:val="23"/>
        </w:rPr>
        <w:t> </w:t>
      </w:r>
      <w:r>
        <w:rPr/>
        <w:t>en</w:t>
      </w:r>
      <w:r>
        <w:rPr>
          <w:spacing w:val="25"/>
        </w:rPr>
        <w:t> </w:t>
      </w:r>
      <w:r>
        <w:rPr/>
        <w:t>Brumfit</w:t>
      </w:r>
      <w:r>
        <w:rPr>
          <w:spacing w:val="25"/>
        </w:rPr>
        <w:t> </w:t>
      </w:r>
      <w:r>
        <w:rPr/>
        <w:t>y</w:t>
      </w:r>
      <w:r>
        <w:rPr>
          <w:spacing w:val="22"/>
        </w:rPr>
        <w:t> </w:t>
      </w:r>
      <w:r>
        <w:rPr/>
        <w:t>Carter,</w:t>
      </w:r>
      <w:r>
        <w:rPr>
          <w:spacing w:val="22"/>
        </w:rPr>
        <w:t> </w:t>
      </w:r>
      <w:r>
        <w:rPr/>
        <w:t>1987),</w:t>
      </w:r>
      <w:r>
        <w:rPr>
          <w:spacing w:val="26"/>
        </w:rPr>
        <w:t> </w:t>
      </w:r>
      <w:r>
        <w:rPr/>
        <w:t>en</w:t>
      </w:r>
      <w:r>
        <w:rPr>
          <w:spacing w:val="23"/>
        </w:rPr>
        <w:t> </w:t>
      </w:r>
      <w:r>
        <w:rPr/>
        <w:t>el</w:t>
      </w:r>
      <w:r>
        <w:rPr>
          <w:spacing w:val="24"/>
        </w:rPr>
        <w:t> </w:t>
      </w:r>
      <w:r>
        <w:rPr/>
        <w:t>material</w:t>
      </w:r>
    </w:p>
    <w:p>
      <w:pPr>
        <w:spacing w:after="0" w:line="360" w:lineRule="auto"/>
        <w:jc w:val="both"/>
        <w:sectPr>
          <w:pgSz w:w="12240" w:h="15840"/>
          <w:pgMar w:header="734" w:footer="0" w:top="960" w:bottom="280" w:left="1600" w:right="1020"/>
        </w:sectPr>
      </w:pPr>
    </w:p>
    <w:p>
      <w:pPr>
        <w:pStyle w:val="BodyText"/>
        <w:rPr>
          <w:sz w:val="20"/>
        </w:rPr>
      </w:pPr>
    </w:p>
    <w:p>
      <w:pPr>
        <w:pStyle w:val="BodyText"/>
        <w:rPr>
          <w:sz w:val="20"/>
        </w:rPr>
      </w:pPr>
    </w:p>
    <w:p>
      <w:pPr>
        <w:pStyle w:val="BodyText"/>
        <w:rPr>
          <w:sz w:val="17"/>
        </w:rPr>
      </w:pPr>
    </w:p>
    <w:p>
      <w:pPr>
        <w:pStyle w:val="BodyText"/>
        <w:spacing w:line="360" w:lineRule="auto" w:before="70"/>
        <w:ind w:left="222" w:right="108"/>
        <w:jc w:val="both"/>
      </w:pPr>
      <w:r>
        <w:rPr/>
        <w:t>que se utiliza para el tratamiento utilizado en la presente investigación sí existe una ventaja clara respecto al material que se encuentra ya disponible en el mercado, el cual no está diseñado específicamente para los aprendientes, especialmente de la carrera  en</w:t>
      </w:r>
      <w:r>
        <w:rPr>
          <w:spacing w:val="-5"/>
        </w:rPr>
        <w:t> </w:t>
      </w:r>
      <w:r>
        <w:rPr/>
        <w:t>lenguas.</w:t>
      </w:r>
    </w:p>
    <w:p>
      <w:pPr>
        <w:pStyle w:val="BodyText"/>
        <w:spacing w:before="3"/>
        <w:rPr>
          <w:sz w:val="21"/>
        </w:rPr>
      </w:pPr>
    </w:p>
    <w:p>
      <w:pPr>
        <w:pStyle w:val="BodyText"/>
        <w:spacing w:line="360" w:lineRule="auto"/>
        <w:ind w:left="222" w:right="106"/>
        <w:jc w:val="both"/>
      </w:pPr>
      <w:r>
        <w:rPr/>
        <w:t>Como indica A. K. Ramanujan (en Brumfit y Carter, 1987) un factor interesante que se ha visto en el sur de Asia es el uso del inglés, que es lengua nonativa, para la escritura de textos literarios. Y aunque, como él mismo añade, se duda de la utilidad de estos textos, se han tomado como un medio creativo de expresión dentro de la enseñanza. “el que las personas escriban en una lengua en particular no es cuestión de controversia” (Ramanujan, s/f: 444)</w:t>
      </w:r>
    </w:p>
    <w:p>
      <w:pPr>
        <w:pStyle w:val="BodyText"/>
        <w:spacing w:before="3"/>
        <w:rPr>
          <w:sz w:val="21"/>
        </w:rPr>
      </w:pPr>
    </w:p>
    <w:p>
      <w:pPr>
        <w:pStyle w:val="BodyText"/>
        <w:spacing w:line="360" w:lineRule="auto"/>
        <w:ind w:left="222" w:right="109"/>
        <w:jc w:val="both"/>
      </w:pPr>
      <w:r>
        <w:rPr/>
        <w:t>Esto se debe a que, a pesar de las ventajas obvias del uso de literatura en el salón de clase desde el punto de vista motivacional, no existe una garantía de éxito automático en la motivación de los aprendientes (Hill, 1994), por lo que su enseñanza debe organizarse cuidadosamente, tanto a nivel de la clase como en la presentación de material, de tal manera que los aprendientes tengan el mayor aprovechamiento del texto, considerando todos los factores que existen, tanto para la creación del texto  como para el uso del</w:t>
      </w:r>
      <w:r>
        <w:rPr>
          <w:spacing w:val="-12"/>
        </w:rPr>
        <w:t> </w:t>
      </w:r>
      <w:r>
        <w:rPr/>
        <w:t>mismo.</w:t>
      </w:r>
    </w:p>
    <w:p>
      <w:pPr>
        <w:pStyle w:val="BodyText"/>
        <w:spacing w:before="1"/>
        <w:rPr>
          <w:sz w:val="21"/>
        </w:rPr>
      </w:pPr>
    </w:p>
    <w:p>
      <w:pPr>
        <w:pStyle w:val="BodyText"/>
        <w:spacing w:line="360" w:lineRule="auto"/>
        <w:ind w:left="222" w:right="118"/>
        <w:jc w:val="both"/>
      </w:pPr>
      <w:r>
        <w:rPr/>
        <w:t>A continuación se presenta una tabla con algunos de los títulos y características de los textos literarios en el mercado:</w:t>
      </w:r>
    </w:p>
    <w:p>
      <w:pPr>
        <w:pStyle w:val="BodyText"/>
        <w:spacing w:before="5"/>
        <w:rPr>
          <w:sz w:val="21"/>
        </w:rPr>
      </w:pPr>
    </w:p>
    <w:tbl>
      <w:tblPr>
        <w:tblW w:w="0" w:type="auto"/>
        <w:jc w:val="left"/>
        <w:tblInd w:w="104"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3003"/>
        <w:gridCol w:w="3263"/>
        <w:gridCol w:w="1451"/>
        <w:gridCol w:w="1433"/>
      </w:tblGrid>
      <w:tr>
        <w:trPr>
          <w:trHeight w:val="416" w:hRule="exact"/>
        </w:trPr>
        <w:tc>
          <w:tcPr>
            <w:tcW w:w="3003" w:type="dxa"/>
            <w:tcBorders>
              <w:top w:val="single" w:sz="8" w:space="0" w:color="CF7A79"/>
              <w:left w:val="single" w:sz="8" w:space="0" w:color="CF7A79"/>
              <w:bottom w:val="single" w:sz="8" w:space="0" w:color="CF7A79"/>
            </w:tcBorders>
            <w:shd w:val="clear" w:color="auto" w:fill="C0504D"/>
          </w:tcPr>
          <w:p>
            <w:pPr>
              <w:pStyle w:val="TableParagraph"/>
              <w:ind w:left="98"/>
              <w:rPr>
                <w:b/>
                <w:sz w:val="24"/>
              </w:rPr>
            </w:pPr>
            <w:r>
              <w:rPr>
                <w:b/>
                <w:color w:val="FFFFFF"/>
                <w:sz w:val="24"/>
              </w:rPr>
              <w:t>Titulo</w:t>
            </w:r>
          </w:p>
        </w:tc>
        <w:tc>
          <w:tcPr>
            <w:tcW w:w="3263" w:type="dxa"/>
            <w:tcBorders>
              <w:top w:val="single" w:sz="8" w:space="0" w:color="CF7A79"/>
              <w:bottom w:val="single" w:sz="8" w:space="0" w:color="CF7A79"/>
            </w:tcBorders>
            <w:shd w:val="clear" w:color="auto" w:fill="C0504D"/>
          </w:tcPr>
          <w:p>
            <w:pPr>
              <w:pStyle w:val="TableParagraph"/>
              <w:ind w:left="613"/>
              <w:rPr>
                <w:b/>
                <w:sz w:val="24"/>
              </w:rPr>
            </w:pPr>
            <w:r>
              <w:rPr>
                <w:b/>
                <w:color w:val="FFFFFF"/>
                <w:sz w:val="24"/>
              </w:rPr>
              <w:t>Editorial</w:t>
            </w:r>
          </w:p>
        </w:tc>
        <w:tc>
          <w:tcPr>
            <w:tcW w:w="1451" w:type="dxa"/>
            <w:tcBorders>
              <w:top w:val="single" w:sz="8" w:space="0" w:color="CF7A79"/>
              <w:bottom w:val="single" w:sz="8" w:space="0" w:color="CF7A79"/>
            </w:tcBorders>
            <w:shd w:val="clear" w:color="auto" w:fill="C0504D"/>
          </w:tcPr>
          <w:p>
            <w:pPr>
              <w:pStyle w:val="TableParagraph"/>
              <w:ind w:left="274"/>
              <w:rPr>
                <w:b/>
                <w:sz w:val="24"/>
              </w:rPr>
            </w:pPr>
            <w:r>
              <w:rPr>
                <w:b/>
                <w:color w:val="FFFFFF"/>
                <w:sz w:val="24"/>
              </w:rPr>
              <w:t>Nivel</w:t>
            </w:r>
          </w:p>
        </w:tc>
        <w:tc>
          <w:tcPr>
            <w:tcW w:w="1433" w:type="dxa"/>
            <w:tcBorders>
              <w:top w:val="single" w:sz="8" w:space="0" w:color="CF7A79"/>
              <w:bottom w:val="single" w:sz="8" w:space="0" w:color="CF7A79"/>
              <w:right w:val="single" w:sz="8" w:space="0" w:color="CF7A79"/>
            </w:tcBorders>
            <w:shd w:val="clear" w:color="auto" w:fill="C0504D"/>
          </w:tcPr>
          <w:p>
            <w:pPr>
              <w:pStyle w:val="TableParagraph"/>
              <w:ind w:left="108"/>
              <w:rPr>
                <w:b/>
                <w:sz w:val="24"/>
              </w:rPr>
            </w:pPr>
            <w:r>
              <w:rPr>
                <w:b/>
                <w:color w:val="FFFFFF"/>
                <w:sz w:val="24"/>
              </w:rPr>
              <w:t>Palabras</w:t>
            </w:r>
          </w:p>
        </w:tc>
      </w:tr>
      <w:tr>
        <w:trPr>
          <w:trHeight w:val="416" w:hRule="exact"/>
        </w:trPr>
        <w:tc>
          <w:tcPr>
            <w:tcW w:w="3003" w:type="dxa"/>
            <w:tcBorders>
              <w:top w:val="single" w:sz="8" w:space="0" w:color="CF7A79"/>
              <w:left w:val="single" w:sz="8" w:space="0" w:color="CF7A79"/>
              <w:bottom w:val="single" w:sz="8" w:space="0" w:color="CF7A79"/>
            </w:tcBorders>
            <w:shd w:val="clear" w:color="auto" w:fill="EED2D2"/>
          </w:tcPr>
          <w:p>
            <w:pPr>
              <w:pStyle w:val="TableParagraph"/>
              <w:spacing w:line="273" w:lineRule="exact"/>
              <w:ind w:left="98"/>
              <w:rPr>
                <w:b/>
                <w:i/>
                <w:sz w:val="24"/>
              </w:rPr>
            </w:pPr>
            <w:r>
              <w:rPr>
                <w:b/>
                <w:i/>
                <w:sz w:val="24"/>
              </w:rPr>
              <w:t>The beach</w:t>
            </w:r>
          </w:p>
        </w:tc>
        <w:tc>
          <w:tcPr>
            <w:tcW w:w="3263" w:type="dxa"/>
            <w:tcBorders>
              <w:top w:val="single" w:sz="8" w:space="0" w:color="CF7A79"/>
              <w:bottom w:val="single" w:sz="8" w:space="0" w:color="CF7A79"/>
            </w:tcBorders>
            <w:shd w:val="clear" w:color="auto" w:fill="EED2D2"/>
          </w:tcPr>
          <w:p>
            <w:pPr>
              <w:pStyle w:val="TableParagraph"/>
              <w:spacing w:line="273" w:lineRule="exact"/>
              <w:ind w:left="613"/>
              <w:rPr>
                <w:sz w:val="24"/>
              </w:rPr>
            </w:pPr>
            <w:r>
              <w:rPr>
                <w:sz w:val="24"/>
              </w:rPr>
              <w:t>Longman</w:t>
            </w:r>
          </w:p>
        </w:tc>
        <w:tc>
          <w:tcPr>
            <w:tcW w:w="1451" w:type="dxa"/>
            <w:tcBorders>
              <w:top w:val="single" w:sz="8" w:space="0" w:color="CF7A79"/>
              <w:bottom w:val="single" w:sz="8" w:space="0" w:color="CF7A79"/>
            </w:tcBorders>
            <w:shd w:val="clear" w:color="auto" w:fill="EED2D2"/>
          </w:tcPr>
          <w:p>
            <w:pPr>
              <w:pStyle w:val="TableParagraph"/>
              <w:spacing w:line="273" w:lineRule="exact"/>
              <w:ind w:left="274"/>
              <w:rPr>
                <w:sz w:val="24"/>
              </w:rPr>
            </w:pPr>
            <w:r>
              <w:rPr>
                <w:sz w:val="24"/>
              </w:rPr>
              <w:t>Advanced</w:t>
            </w:r>
          </w:p>
        </w:tc>
        <w:tc>
          <w:tcPr>
            <w:tcW w:w="1433" w:type="dxa"/>
            <w:tcBorders>
              <w:top w:val="single" w:sz="8" w:space="0" w:color="CF7A79"/>
              <w:bottom w:val="single" w:sz="8" w:space="0" w:color="CF7A79"/>
              <w:right w:val="single" w:sz="8" w:space="0" w:color="CF7A79"/>
            </w:tcBorders>
            <w:shd w:val="clear" w:color="auto" w:fill="EED2D2"/>
          </w:tcPr>
          <w:p>
            <w:pPr>
              <w:pStyle w:val="TableParagraph"/>
              <w:spacing w:line="273" w:lineRule="exact"/>
              <w:ind w:left="108"/>
              <w:rPr>
                <w:sz w:val="24"/>
              </w:rPr>
            </w:pPr>
            <w:r>
              <w:rPr>
                <w:sz w:val="24"/>
              </w:rPr>
              <w:t>3000</w:t>
            </w:r>
          </w:p>
        </w:tc>
      </w:tr>
      <w:tr>
        <w:trPr>
          <w:trHeight w:val="415" w:hRule="exact"/>
        </w:trPr>
        <w:tc>
          <w:tcPr>
            <w:tcW w:w="3003" w:type="dxa"/>
            <w:tcBorders>
              <w:top w:val="single" w:sz="8" w:space="0" w:color="CF7A79"/>
              <w:left w:val="single" w:sz="8" w:space="0" w:color="CF7A79"/>
              <w:bottom w:val="single" w:sz="8" w:space="0" w:color="CF7A79"/>
            </w:tcBorders>
          </w:tcPr>
          <w:p>
            <w:pPr>
              <w:pStyle w:val="TableParagraph"/>
              <w:ind w:left="98"/>
              <w:rPr>
                <w:b/>
                <w:i/>
                <w:sz w:val="24"/>
              </w:rPr>
            </w:pPr>
            <w:r>
              <w:rPr>
                <w:b/>
                <w:i/>
                <w:sz w:val="24"/>
              </w:rPr>
              <w:t>The woman in white</w:t>
            </w:r>
          </w:p>
        </w:tc>
        <w:tc>
          <w:tcPr>
            <w:tcW w:w="3263" w:type="dxa"/>
            <w:tcBorders>
              <w:top w:val="single" w:sz="8" w:space="0" w:color="CF7A79"/>
              <w:bottom w:val="single" w:sz="8" w:space="0" w:color="CF7A79"/>
            </w:tcBorders>
          </w:tcPr>
          <w:p>
            <w:pPr>
              <w:pStyle w:val="TableParagraph"/>
              <w:ind w:left="613"/>
              <w:rPr>
                <w:sz w:val="24"/>
              </w:rPr>
            </w:pPr>
            <w:r>
              <w:rPr>
                <w:sz w:val="24"/>
              </w:rPr>
              <w:t>Wilkie Colins</w:t>
            </w:r>
          </w:p>
        </w:tc>
        <w:tc>
          <w:tcPr>
            <w:tcW w:w="1451" w:type="dxa"/>
            <w:tcBorders>
              <w:top w:val="single" w:sz="8" w:space="0" w:color="CF7A79"/>
              <w:bottom w:val="single" w:sz="8" w:space="0" w:color="CF7A79"/>
            </w:tcBorders>
          </w:tcPr>
          <w:p>
            <w:pPr>
              <w:pStyle w:val="TableParagraph"/>
              <w:ind w:left="274"/>
              <w:rPr>
                <w:sz w:val="24"/>
              </w:rPr>
            </w:pPr>
            <w:r>
              <w:rPr>
                <w:w w:val="99"/>
                <w:sz w:val="24"/>
              </w:rPr>
              <w:t>6</w:t>
            </w:r>
          </w:p>
        </w:tc>
        <w:tc>
          <w:tcPr>
            <w:tcW w:w="1433" w:type="dxa"/>
            <w:tcBorders>
              <w:top w:val="single" w:sz="8" w:space="0" w:color="CF7A79"/>
              <w:bottom w:val="single" w:sz="8" w:space="0" w:color="CF7A79"/>
              <w:right w:val="single" w:sz="8" w:space="0" w:color="CF7A79"/>
            </w:tcBorders>
          </w:tcPr>
          <w:p>
            <w:pPr>
              <w:pStyle w:val="TableParagraph"/>
              <w:spacing w:line="269" w:lineRule="exact"/>
              <w:ind w:left="108"/>
              <w:rPr>
                <w:i/>
                <w:sz w:val="24"/>
              </w:rPr>
            </w:pPr>
            <w:r>
              <w:rPr>
                <w:i/>
                <w:sz w:val="24"/>
              </w:rPr>
              <w:t>CAE</w:t>
            </w:r>
          </w:p>
        </w:tc>
      </w:tr>
      <w:tr>
        <w:trPr>
          <w:trHeight w:val="416" w:hRule="exact"/>
        </w:trPr>
        <w:tc>
          <w:tcPr>
            <w:tcW w:w="3003" w:type="dxa"/>
            <w:tcBorders>
              <w:top w:val="single" w:sz="8" w:space="0" w:color="CF7A79"/>
              <w:left w:val="single" w:sz="8" w:space="0" w:color="CF7A79"/>
              <w:bottom w:val="single" w:sz="8" w:space="0" w:color="CF7A79"/>
            </w:tcBorders>
            <w:shd w:val="clear" w:color="auto" w:fill="EED2D2"/>
          </w:tcPr>
          <w:p>
            <w:pPr>
              <w:pStyle w:val="TableParagraph"/>
              <w:ind w:left="98"/>
              <w:rPr>
                <w:b/>
                <w:i/>
                <w:sz w:val="24"/>
              </w:rPr>
            </w:pPr>
            <w:r>
              <w:rPr>
                <w:b/>
                <w:i/>
                <w:sz w:val="24"/>
              </w:rPr>
              <w:t>Hard times</w:t>
            </w:r>
          </w:p>
        </w:tc>
        <w:tc>
          <w:tcPr>
            <w:tcW w:w="3263" w:type="dxa"/>
            <w:tcBorders>
              <w:top w:val="single" w:sz="8" w:space="0" w:color="CF7A79"/>
              <w:bottom w:val="single" w:sz="8" w:space="0" w:color="CF7A79"/>
            </w:tcBorders>
            <w:shd w:val="clear" w:color="auto" w:fill="EED2D2"/>
          </w:tcPr>
          <w:p>
            <w:pPr>
              <w:pStyle w:val="TableParagraph"/>
              <w:ind w:left="613"/>
              <w:rPr>
                <w:sz w:val="24"/>
              </w:rPr>
            </w:pPr>
            <w:r>
              <w:rPr>
                <w:sz w:val="24"/>
              </w:rPr>
              <w:t>Collins English Library</w:t>
            </w:r>
          </w:p>
        </w:tc>
        <w:tc>
          <w:tcPr>
            <w:tcW w:w="1451" w:type="dxa"/>
            <w:tcBorders>
              <w:top w:val="single" w:sz="8" w:space="0" w:color="CF7A79"/>
              <w:bottom w:val="single" w:sz="8" w:space="0" w:color="CF7A79"/>
            </w:tcBorders>
            <w:shd w:val="clear" w:color="auto" w:fill="EED2D2"/>
          </w:tcPr>
          <w:p>
            <w:pPr>
              <w:pStyle w:val="TableParagraph"/>
              <w:ind w:left="274"/>
              <w:rPr>
                <w:sz w:val="24"/>
              </w:rPr>
            </w:pPr>
            <w:r>
              <w:rPr>
                <w:w w:val="99"/>
                <w:sz w:val="24"/>
              </w:rPr>
              <w:t>6</w:t>
            </w:r>
          </w:p>
        </w:tc>
        <w:tc>
          <w:tcPr>
            <w:tcW w:w="1433" w:type="dxa"/>
            <w:tcBorders>
              <w:top w:val="single" w:sz="8" w:space="0" w:color="CF7A79"/>
              <w:bottom w:val="single" w:sz="8" w:space="0" w:color="CF7A79"/>
              <w:right w:val="single" w:sz="8" w:space="0" w:color="CF7A79"/>
            </w:tcBorders>
            <w:shd w:val="clear" w:color="auto" w:fill="EED2D2"/>
          </w:tcPr>
          <w:p>
            <w:pPr>
              <w:pStyle w:val="TableParagraph"/>
              <w:ind w:left="108"/>
              <w:rPr>
                <w:sz w:val="24"/>
              </w:rPr>
            </w:pPr>
            <w:r>
              <w:rPr>
                <w:sz w:val="24"/>
              </w:rPr>
              <w:t>2500</w:t>
            </w:r>
          </w:p>
        </w:tc>
      </w:tr>
      <w:tr>
        <w:trPr>
          <w:trHeight w:val="418" w:hRule="exact"/>
        </w:trPr>
        <w:tc>
          <w:tcPr>
            <w:tcW w:w="3003" w:type="dxa"/>
            <w:tcBorders>
              <w:top w:val="single" w:sz="8" w:space="0" w:color="CF7A79"/>
              <w:left w:val="single" w:sz="8" w:space="0" w:color="CF7A79"/>
              <w:bottom w:val="single" w:sz="8" w:space="0" w:color="CF7A79"/>
            </w:tcBorders>
          </w:tcPr>
          <w:p>
            <w:pPr>
              <w:pStyle w:val="TableParagraph"/>
              <w:spacing w:line="274" w:lineRule="exact"/>
              <w:ind w:left="98"/>
              <w:rPr>
                <w:b/>
                <w:i/>
                <w:sz w:val="24"/>
              </w:rPr>
            </w:pPr>
            <w:r>
              <w:rPr>
                <w:b/>
                <w:i/>
                <w:sz w:val="24"/>
              </w:rPr>
              <w:t>Wuthering Heights</w:t>
            </w:r>
          </w:p>
        </w:tc>
        <w:tc>
          <w:tcPr>
            <w:tcW w:w="3263" w:type="dxa"/>
            <w:tcBorders>
              <w:top w:val="single" w:sz="8" w:space="0" w:color="CF7A79"/>
              <w:bottom w:val="single" w:sz="8" w:space="0" w:color="CF7A79"/>
            </w:tcBorders>
          </w:tcPr>
          <w:p>
            <w:pPr>
              <w:pStyle w:val="TableParagraph"/>
              <w:spacing w:line="274" w:lineRule="exact"/>
              <w:ind w:left="613"/>
              <w:rPr>
                <w:sz w:val="24"/>
              </w:rPr>
            </w:pPr>
            <w:r>
              <w:rPr>
                <w:sz w:val="24"/>
              </w:rPr>
              <w:t>OUP</w:t>
            </w:r>
          </w:p>
        </w:tc>
        <w:tc>
          <w:tcPr>
            <w:tcW w:w="1451" w:type="dxa"/>
            <w:tcBorders>
              <w:top w:val="single" w:sz="8" w:space="0" w:color="CF7A79"/>
              <w:bottom w:val="single" w:sz="8" w:space="0" w:color="CF7A79"/>
            </w:tcBorders>
          </w:tcPr>
          <w:p>
            <w:pPr>
              <w:pStyle w:val="TableParagraph"/>
              <w:spacing w:line="274" w:lineRule="exact"/>
              <w:ind w:left="274"/>
              <w:rPr>
                <w:sz w:val="24"/>
              </w:rPr>
            </w:pPr>
            <w:r>
              <w:rPr>
                <w:w w:val="99"/>
                <w:sz w:val="24"/>
              </w:rPr>
              <w:t>5</w:t>
            </w:r>
          </w:p>
        </w:tc>
        <w:tc>
          <w:tcPr>
            <w:tcW w:w="1433" w:type="dxa"/>
            <w:tcBorders>
              <w:top w:val="single" w:sz="8" w:space="0" w:color="CF7A79"/>
              <w:bottom w:val="single" w:sz="8" w:space="0" w:color="CF7A79"/>
              <w:right w:val="single" w:sz="8" w:space="0" w:color="CF7A79"/>
            </w:tcBorders>
          </w:tcPr>
          <w:p>
            <w:pPr>
              <w:pStyle w:val="TableParagraph"/>
              <w:spacing w:line="274" w:lineRule="exact"/>
              <w:ind w:left="108"/>
              <w:rPr>
                <w:sz w:val="24"/>
              </w:rPr>
            </w:pPr>
            <w:r>
              <w:rPr>
                <w:sz w:val="24"/>
              </w:rPr>
              <w:t>5000</w:t>
            </w:r>
          </w:p>
        </w:tc>
      </w:tr>
    </w:tbl>
    <w:p>
      <w:pPr>
        <w:spacing w:line="225" w:lineRule="exact" w:before="0"/>
        <w:ind w:left="210" w:right="107" w:firstLine="0"/>
        <w:jc w:val="center"/>
        <w:rPr>
          <w:b/>
          <w:sz w:val="20"/>
        </w:rPr>
      </w:pPr>
      <w:r>
        <w:rPr>
          <w:b/>
          <w:sz w:val="20"/>
        </w:rPr>
        <w:t>Tabla 3.1. Títulos y características de material similar al propuesto en el proyecto</w:t>
      </w:r>
    </w:p>
    <w:p>
      <w:pPr>
        <w:pStyle w:val="BodyText"/>
        <w:rPr>
          <w:b/>
          <w:sz w:val="20"/>
        </w:rPr>
      </w:pPr>
    </w:p>
    <w:p>
      <w:pPr>
        <w:pStyle w:val="BodyText"/>
        <w:spacing w:line="360" w:lineRule="auto" w:before="126"/>
        <w:ind w:left="222" w:right="107"/>
        <w:jc w:val="center"/>
      </w:pPr>
      <w:r>
        <w:rPr/>
        <w:t>Sin embargo, al compararlos con el texto propuesto, se ve que a pesar de que </w:t>
      </w:r>
      <w:r>
        <w:rPr>
          <w:i/>
        </w:rPr>
        <w:t>Sylphs, </w:t>
      </w:r>
      <w:r>
        <w:rPr>
          <w:i/>
        </w:rPr>
        <w:t>finding the path, </w:t>
      </w:r>
      <w:r>
        <w:rPr/>
        <w:t>tiene una densidad léxica de 15 (Moore, 2009), el número de </w:t>
      </w:r>
      <w:r>
        <w:rPr>
          <w:spacing w:val="59"/>
        </w:rPr>
        <w:t> </w:t>
      </w:r>
      <w:r>
        <w:rPr/>
        <w:t>palabras</w:t>
      </w:r>
    </w:p>
    <w:p>
      <w:pPr>
        <w:spacing w:after="0" w:line="360" w:lineRule="auto"/>
        <w:jc w:val="center"/>
        <w:sectPr>
          <w:pgSz w:w="12240" w:h="15840"/>
          <w:pgMar w:header="734" w:footer="0" w:top="960" w:bottom="280" w:left="1480" w:right="1020"/>
        </w:sectPr>
      </w:pPr>
    </w:p>
    <w:p>
      <w:pPr>
        <w:pStyle w:val="BodyText"/>
        <w:rPr>
          <w:sz w:val="20"/>
        </w:rPr>
      </w:pPr>
    </w:p>
    <w:p>
      <w:pPr>
        <w:pStyle w:val="BodyText"/>
        <w:rPr>
          <w:sz w:val="20"/>
        </w:rPr>
      </w:pPr>
    </w:p>
    <w:p>
      <w:pPr>
        <w:pStyle w:val="BodyText"/>
        <w:rPr>
          <w:sz w:val="17"/>
        </w:rPr>
      </w:pPr>
    </w:p>
    <w:p>
      <w:pPr>
        <w:pStyle w:val="BodyText"/>
        <w:spacing w:line="360" w:lineRule="auto" w:before="70"/>
        <w:ind w:left="102" w:right="108"/>
        <w:jc w:val="both"/>
      </w:pPr>
      <w:r>
        <w:rPr/>
        <w:t>es mayor a 6000, muy superior al número de palabras utilizado por cualquier texto literario existente en el mercado, y esto se debe a que, son adaptaciones de obras literarias mucho más grandes o son escritas por nativo hablantes del inglés, lo cual obliga a una densidad léxica mucho mayor con un menor número de palabras, dificultando la comprensión del texto literario así como la permanencia del vocabulario nuevo.</w:t>
      </w:r>
    </w:p>
    <w:p>
      <w:pPr>
        <w:pStyle w:val="BodyText"/>
        <w:spacing w:before="3"/>
        <w:rPr>
          <w:sz w:val="21"/>
        </w:rPr>
      </w:pPr>
    </w:p>
    <w:p>
      <w:pPr>
        <w:pStyle w:val="Heading1"/>
        <w:numPr>
          <w:ilvl w:val="1"/>
          <w:numId w:val="7"/>
        </w:numPr>
        <w:tabs>
          <w:tab w:pos="506" w:val="left" w:leader="none"/>
        </w:tabs>
        <w:spacing w:line="240" w:lineRule="auto" w:before="0" w:after="0"/>
        <w:ind w:left="505" w:right="0" w:hanging="403"/>
        <w:jc w:val="both"/>
      </w:pPr>
      <w:r>
        <w:rPr/>
        <w:t>El texto literario y el nivel de</w:t>
      </w:r>
      <w:r>
        <w:rPr>
          <w:spacing w:val="-13"/>
        </w:rPr>
        <w:t> </w:t>
      </w:r>
      <w:r>
        <w:rPr/>
        <w:t>lengua</w:t>
      </w:r>
    </w:p>
    <w:p>
      <w:pPr>
        <w:pStyle w:val="BodyText"/>
        <w:spacing w:before="9"/>
        <w:rPr>
          <w:b/>
          <w:sz w:val="32"/>
        </w:rPr>
      </w:pPr>
    </w:p>
    <w:p>
      <w:pPr>
        <w:pStyle w:val="BodyText"/>
        <w:spacing w:line="360" w:lineRule="auto"/>
        <w:ind w:left="102" w:right="118"/>
        <w:jc w:val="both"/>
      </w:pPr>
      <w:r>
        <w:rPr/>
        <w:t>El texto que se utiliza en esta investigación está creado de tal manera que cubra todos los aspectos necesarios para que el aprovechamiento del material sea el máximo posible.</w:t>
      </w:r>
    </w:p>
    <w:p>
      <w:pPr>
        <w:pStyle w:val="BodyText"/>
        <w:spacing w:before="3"/>
        <w:rPr>
          <w:sz w:val="21"/>
        </w:rPr>
      </w:pPr>
    </w:p>
    <w:p>
      <w:pPr>
        <w:pStyle w:val="BodyText"/>
        <w:spacing w:line="360" w:lineRule="auto"/>
        <w:ind w:left="102" w:right="110"/>
        <w:jc w:val="both"/>
      </w:pPr>
      <w:r>
        <w:rPr/>
        <w:t>Por un lado se tomaron en cuenta factores académicos de tal manera que se permita una amplia variedad de actividades con cada uno de los capítulos del libro, por otro lado se analizaron todos los factores que pueden ayudar o inhibir la comprensión de un texto como el diseño, los colores, la fuente, entre otros; para que no existieran factores, otros que la capacidad de comprensión del aprendiente, que afectarán el proceso de aprendizaje.</w:t>
      </w:r>
    </w:p>
    <w:p>
      <w:pPr>
        <w:pStyle w:val="BodyText"/>
        <w:spacing w:before="3"/>
        <w:rPr>
          <w:sz w:val="21"/>
        </w:rPr>
      </w:pPr>
    </w:p>
    <w:p>
      <w:pPr>
        <w:pStyle w:val="BodyText"/>
        <w:spacing w:line="360" w:lineRule="auto"/>
        <w:ind w:left="102" w:right="109"/>
        <w:jc w:val="both"/>
      </w:pPr>
      <w:r>
        <w:rPr/>
        <w:t>Para obtener el producto óptimo se realizó un proceso de revisión y edición de todo el material, tomando en cuenta el nivel de lengua, el vocabulario que se incluyó en la historia y el tipo de actividades que se incluyeron en cada uno de los capítulos.</w:t>
      </w:r>
    </w:p>
    <w:p>
      <w:pPr>
        <w:pStyle w:val="BodyText"/>
        <w:spacing w:before="3"/>
        <w:rPr>
          <w:sz w:val="21"/>
        </w:rPr>
      </w:pPr>
    </w:p>
    <w:p>
      <w:pPr>
        <w:pStyle w:val="Heading1"/>
        <w:numPr>
          <w:ilvl w:val="2"/>
          <w:numId w:val="8"/>
        </w:numPr>
        <w:tabs>
          <w:tab w:pos="705" w:val="left" w:leader="none"/>
        </w:tabs>
        <w:spacing w:line="240" w:lineRule="auto" w:before="0" w:after="0"/>
        <w:ind w:left="704" w:right="0" w:hanging="602"/>
        <w:jc w:val="both"/>
      </w:pPr>
      <w:r>
        <w:rPr/>
        <w:t>Cómo se ajustó el texto al nivel de</w:t>
      </w:r>
      <w:r>
        <w:rPr>
          <w:spacing w:val="-8"/>
        </w:rPr>
        <w:t> </w:t>
      </w:r>
      <w:r>
        <w:rPr/>
        <w:t>lengua</w:t>
      </w:r>
    </w:p>
    <w:p>
      <w:pPr>
        <w:pStyle w:val="BodyText"/>
        <w:spacing w:before="8"/>
        <w:rPr>
          <w:b/>
          <w:sz w:val="32"/>
        </w:rPr>
      </w:pPr>
    </w:p>
    <w:p>
      <w:pPr>
        <w:pStyle w:val="BodyText"/>
        <w:spacing w:line="360" w:lineRule="auto" w:before="1"/>
        <w:ind w:left="102" w:right="105"/>
        <w:jc w:val="both"/>
      </w:pPr>
      <w:r>
        <w:rPr/>
        <w:t>Las historias cortas en el aula implican el uso de actividades que promueven una habilidad lingüística definida y desarrollan la competencia de reconocer y responder </w:t>
      </w:r>
      <w:r>
        <w:rPr>
          <w:spacing w:val="3"/>
        </w:rPr>
        <w:t>al </w:t>
      </w:r>
      <w:r>
        <w:rPr/>
        <w:t>texto literario (Short, en Brumfit y Carter, 1987). Es por ello que se optó por una historia corta en esencia, pero con un mayor número de palabras que el material disponible en el mercado, de tal manera que fuera suficiente para que los aprendientes pudieran discutir respecto a los diferentes temas que se proponen en los siete capítulos del</w:t>
      </w:r>
      <w:r>
        <w:rPr>
          <w:spacing w:val="-26"/>
        </w:rPr>
        <w:t> </w:t>
      </w:r>
      <w:r>
        <w:rPr/>
        <w:t>libro.</w:t>
      </w:r>
    </w:p>
    <w:p>
      <w:pPr>
        <w:spacing w:after="0" w:line="360" w:lineRule="auto"/>
        <w:jc w:val="both"/>
        <w:sectPr>
          <w:pgSz w:w="12240" w:h="15840"/>
          <w:pgMar w:header="734" w:footer="0" w:top="960" w:bottom="280" w:left="1600" w:right="1020"/>
        </w:sectPr>
      </w:pPr>
    </w:p>
    <w:p>
      <w:pPr>
        <w:pStyle w:val="BodyText"/>
        <w:rPr>
          <w:sz w:val="20"/>
        </w:rPr>
      </w:pPr>
    </w:p>
    <w:p>
      <w:pPr>
        <w:pStyle w:val="BodyText"/>
        <w:rPr>
          <w:sz w:val="20"/>
        </w:rPr>
      </w:pPr>
    </w:p>
    <w:p>
      <w:pPr>
        <w:pStyle w:val="BodyText"/>
        <w:rPr>
          <w:sz w:val="17"/>
        </w:rPr>
      </w:pPr>
    </w:p>
    <w:p>
      <w:pPr>
        <w:pStyle w:val="Heading1"/>
        <w:numPr>
          <w:ilvl w:val="2"/>
          <w:numId w:val="8"/>
        </w:numPr>
        <w:tabs>
          <w:tab w:pos="705" w:val="left" w:leader="none"/>
        </w:tabs>
        <w:spacing w:line="240" w:lineRule="auto" w:before="70" w:after="0"/>
        <w:ind w:left="704" w:right="0" w:hanging="602"/>
        <w:jc w:val="both"/>
      </w:pPr>
      <w:r>
        <w:rPr/>
        <w:t>Vocabulario</w:t>
      </w:r>
    </w:p>
    <w:p>
      <w:pPr>
        <w:pStyle w:val="BodyText"/>
        <w:spacing w:before="8"/>
        <w:rPr>
          <w:b/>
          <w:sz w:val="32"/>
        </w:rPr>
      </w:pPr>
    </w:p>
    <w:p>
      <w:pPr>
        <w:pStyle w:val="BodyText"/>
        <w:spacing w:line="360" w:lineRule="auto" w:before="1"/>
        <w:ind w:left="102" w:right="107"/>
        <w:jc w:val="both"/>
      </w:pPr>
      <w:r>
        <w:rPr/>
        <w:t>Además, se buscó la permanencia del vocabulario nuevo mediante la repetición constante y lo cual se logra con la baja densidad léxica en la historia, así como con la constante repetición de las palabras. Asimismo, con la longitud de la historia se da oportunidad a los aprendientes a que desarrollen con suficiente espacio todas las estrategias propuestas para el aprendizaje y que puedan realizar las actividades diseñadas para cada una de las habilidades de la lengua.</w:t>
      </w:r>
    </w:p>
    <w:p>
      <w:pPr>
        <w:pStyle w:val="BodyText"/>
        <w:spacing w:before="1"/>
        <w:rPr>
          <w:sz w:val="21"/>
        </w:rPr>
      </w:pPr>
    </w:p>
    <w:p>
      <w:pPr>
        <w:pStyle w:val="Heading1"/>
        <w:numPr>
          <w:ilvl w:val="2"/>
          <w:numId w:val="8"/>
        </w:numPr>
        <w:tabs>
          <w:tab w:pos="707" w:val="left" w:leader="none"/>
        </w:tabs>
        <w:spacing w:line="240" w:lineRule="auto" w:before="1" w:after="0"/>
        <w:ind w:left="706" w:right="0" w:hanging="604"/>
        <w:jc w:val="both"/>
      </w:pPr>
      <w:r>
        <w:rPr/>
        <w:t>Actividades</w:t>
      </w:r>
    </w:p>
    <w:p>
      <w:pPr>
        <w:pStyle w:val="BodyText"/>
        <w:spacing w:before="11"/>
        <w:rPr>
          <w:b/>
          <w:sz w:val="32"/>
        </w:rPr>
      </w:pPr>
    </w:p>
    <w:p>
      <w:pPr>
        <w:pStyle w:val="BodyText"/>
        <w:spacing w:line="360" w:lineRule="auto"/>
        <w:ind w:left="102" w:right="106"/>
        <w:jc w:val="both"/>
      </w:pPr>
      <w:r>
        <w:rPr/>
        <w:t>De acuerdo con Hill (1994), no es suficiente presentar el texto y dejar que los aprendientes lo lean, sino que es importante presentarlo con técnicas como la  predicción o preguntas previas a la lectura del texto para introducir a los aprendientes al tema, o leer un pasaje guiándolos en la comprensión del mismo. Se buscó diseñar las actividades mencionadas de tal manera que pudieran introducir al lector a cada uno de los capítulos de la historia, haciendo más sencillo el entendimiento de cada uno de los temas tratados en los capítulos, así como la continuidad de la misma</w:t>
      </w:r>
      <w:r>
        <w:rPr>
          <w:spacing w:val="-18"/>
        </w:rPr>
        <w:t> </w:t>
      </w:r>
      <w:r>
        <w:rPr/>
        <w:t>historia.</w:t>
      </w:r>
    </w:p>
    <w:p>
      <w:pPr>
        <w:pStyle w:val="BodyText"/>
        <w:spacing w:before="1"/>
        <w:rPr>
          <w:sz w:val="21"/>
        </w:rPr>
      </w:pPr>
    </w:p>
    <w:p>
      <w:pPr>
        <w:pStyle w:val="BodyText"/>
        <w:spacing w:line="360" w:lineRule="auto"/>
        <w:ind w:left="102" w:right="113"/>
        <w:jc w:val="both"/>
      </w:pPr>
      <w:r>
        <w:rPr/>
        <w:t>Si el aprendiente tiene demasiados problemas con la comprensión del vocabulario o las estructuras de las oraciones, no podrá entender el texto ni disfrutarlo, por lo que el texto debe considerar el vocabulario, la estructura, el tipo de lenguaje y las expresiones idiomáticas, que no sea muy técnico, o con vocabulario arcaico. (Hill, 1994)</w:t>
      </w:r>
    </w:p>
    <w:p>
      <w:pPr>
        <w:pStyle w:val="BodyText"/>
        <w:spacing w:before="3"/>
        <w:rPr>
          <w:sz w:val="21"/>
        </w:rPr>
      </w:pPr>
    </w:p>
    <w:p>
      <w:pPr>
        <w:pStyle w:val="BodyText"/>
        <w:spacing w:line="360" w:lineRule="auto"/>
        <w:ind w:left="102" w:right="107"/>
        <w:jc w:val="both"/>
      </w:pPr>
      <w:r>
        <w:rPr/>
        <w:t>Finalmente, es muy importante considerar que para lograr el entendimiento del texto,  los lectores, o aprendientes en este caso, deben poder ver los pasajes como unidades completas y no como un conjunto de oraciones aisladas (Hill, 1994), pues sólo entendiendo la idea completa y representándola a través de dibujos, sonidos o  acciones, es cómo puede el lector preocuparse por el entendimiento y no por el reporte tradicional de la</w:t>
      </w:r>
      <w:r>
        <w:rPr>
          <w:spacing w:val="-9"/>
        </w:rPr>
        <w:t> </w:t>
      </w:r>
      <w:r>
        <w:rPr/>
        <w:t>comprensión.</w:t>
      </w:r>
    </w:p>
    <w:p>
      <w:pPr>
        <w:spacing w:after="0" w:line="360" w:lineRule="auto"/>
        <w:jc w:val="both"/>
        <w:sectPr>
          <w:pgSz w:w="12240" w:h="15840"/>
          <w:pgMar w:header="734" w:footer="0" w:top="960" w:bottom="280" w:left="1600" w:right="1020"/>
        </w:sectPr>
      </w:pPr>
    </w:p>
    <w:p>
      <w:pPr>
        <w:pStyle w:val="BodyText"/>
        <w:rPr>
          <w:sz w:val="20"/>
        </w:rPr>
      </w:pPr>
    </w:p>
    <w:p>
      <w:pPr>
        <w:pStyle w:val="BodyText"/>
        <w:rPr>
          <w:sz w:val="20"/>
        </w:rPr>
      </w:pPr>
    </w:p>
    <w:p>
      <w:pPr>
        <w:pStyle w:val="BodyText"/>
        <w:rPr>
          <w:sz w:val="17"/>
        </w:rPr>
      </w:pPr>
    </w:p>
    <w:p>
      <w:pPr>
        <w:pStyle w:val="Heading1"/>
        <w:numPr>
          <w:ilvl w:val="1"/>
          <w:numId w:val="8"/>
        </w:numPr>
        <w:tabs>
          <w:tab w:pos="506" w:val="left" w:leader="none"/>
        </w:tabs>
        <w:spacing w:line="240" w:lineRule="auto" w:before="70" w:after="0"/>
        <w:ind w:left="505" w:right="0" w:hanging="403"/>
        <w:jc w:val="both"/>
      </w:pPr>
      <w:r>
        <w:rPr/>
        <w:t>El texto literario y el aprendizaje</w:t>
      </w:r>
      <w:r>
        <w:rPr>
          <w:spacing w:val="-17"/>
        </w:rPr>
        <w:t> </w:t>
      </w:r>
      <w:r>
        <w:rPr/>
        <w:t>autónomo</w:t>
      </w:r>
    </w:p>
    <w:p>
      <w:pPr>
        <w:pStyle w:val="BodyText"/>
        <w:spacing w:before="8"/>
        <w:rPr>
          <w:b/>
          <w:sz w:val="32"/>
        </w:rPr>
      </w:pPr>
    </w:p>
    <w:p>
      <w:pPr>
        <w:pStyle w:val="BodyText"/>
        <w:spacing w:line="360" w:lineRule="auto" w:before="1"/>
        <w:ind w:left="102" w:right="109"/>
        <w:jc w:val="both"/>
      </w:pPr>
      <w:r>
        <w:rPr/>
        <w:t>El uso de textos literarios se ha dirigido tanto al aprendizaje de lengua como al desarrollo de estrategias de un aprendiente para mejorar su conciencia en cuanto a cómo puede y debe aprender de acuerdo con sus propios estilos de aprendizaje.</w:t>
      </w:r>
    </w:p>
    <w:p>
      <w:pPr>
        <w:pStyle w:val="BodyText"/>
        <w:spacing w:before="3"/>
        <w:rPr>
          <w:sz w:val="21"/>
        </w:rPr>
      </w:pPr>
    </w:p>
    <w:p>
      <w:pPr>
        <w:pStyle w:val="Heading1"/>
        <w:numPr>
          <w:ilvl w:val="2"/>
          <w:numId w:val="8"/>
        </w:numPr>
        <w:tabs>
          <w:tab w:pos="705" w:val="left" w:leader="none"/>
        </w:tabs>
        <w:spacing w:line="240" w:lineRule="auto" w:before="0" w:after="0"/>
        <w:ind w:left="102" w:right="0" w:firstLine="0"/>
        <w:jc w:val="both"/>
      </w:pPr>
      <w:r>
        <w:rPr/>
        <w:t>El uso de textos literarios para el aprendizaje</w:t>
      </w:r>
      <w:r>
        <w:rPr>
          <w:spacing w:val="-20"/>
        </w:rPr>
        <w:t> </w:t>
      </w:r>
      <w:r>
        <w:rPr/>
        <w:t>autónomo</w:t>
      </w:r>
    </w:p>
    <w:p>
      <w:pPr>
        <w:pStyle w:val="BodyText"/>
        <w:spacing w:before="8"/>
        <w:rPr>
          <w:b/>
          <w:sz w:val="32"/>
        </w:rPr>
      </w:pPr>
    </w:p>
    <w:p>
      <w:pPr>
        <w:pStyle w:val="BodyText"/>
        <w:spacing w:line="360" w:lineRule="auto" w:before="1"/>
        <w:ind w:left="102" w:right="109"/>
        <w:jc w:val="both"/>
      </w:pPr>
      <w:r>
        <w:rPr/>
        <w:t>Kachru (en Brumfit y Carter, 1987) indica que, para lograr que una pedagogía literaria tenga éxito, el objetivo de la enseñanza literaria debe basarse en la adquisición de conciencia por parte de los aprendientes de la habilidad que ya se tiene así como de los procesos que se llevan a cabo en el proceso de lectura, un factor muy poco tomado en cuenta y de suma importancia. De la misma manera, indica que leer es la habilidad con mayor nivel de autonomía e individualidad que se puede encontrar dentro del aprendizaje de lengua.</w:t>
      </w:r>
    </w:p>
    <w:p>
      <w:pPr>
        <w:pStyle w:val="BodyText"/>
        <w:spacing w:before="3"/>
        <w:rPr>
          <w:sz w:val="21"/>
        </w:rPr>
      </w:pPr>
    </w:p>
    <w:p>
      <w:pPr>
        <w:pStyle w:val="Heading1"/>
        <w:numPr>
          <w:ilvl w:val="2"/>
          <w:numId w:val="8"/>
        </w:numPr>
        <w:tabs>
          <w:tab w:pos="707" w:val="left" w:leader="none"/>
        </w:tabs>
        <w:spacing w:line="240" w:lineRule="auto" w:before="0" w:after="0"/>
        <w:ind w:left="706" w:right="0" w:hanging="604"/>
        <w:jc w:val="both"/>
      </w:pPr>
      <w:r>
        <w:rPr/>
        <w:t>Actividades que promueven el aprendizaje autónomo con un texto</w:t>
      </w:r>
      <w:r>
        <w:rPr>
          <w:spacing w:val="-21"/>
        </w:rPr>
        <w:t> </w:t>
      </w:r>
      <w:r>
        <w:rPr/>
        <w:t>literario</w:t>
      </w:r>
    </w:p>
    <w:p>
      <w:pPr>
        <w:pStyle w:val="BodyText"/>
        <w:spacing w:before="8"/>
        <w:rPr>
          <w:b/>
          <w:sz w:val="32"/>
        </w:rPr>
      </w:pPr>
    </w:p>
    <w:p>
      <w:pPr>
        <w:pStyle w:val="BodyText"/>
        <w:spacing w:line="360" w:lineRule="auto" w:before="1"/>
        <w:ind w:left="102" w:right="107"/>
        <w:jc w:val="both"/>
      </w:pPr>
      <w:r>
        <w:rPr/>
        <w:t>Existen diferentes pruebas que se han enfocado por mucho tiempo a la mejora de las estrategias de pensamiento matemático, lógico, espacial, etc., para ayudar a un aprendiente a ser mejor en diferentes áreas.</w:t>
      </w:r>
    </w:p>
    <w:p>
      <w:pPr>
        <w:pStyle w:val="BodyText"/>
        <w:spacing w:before="3"/>
        <w:rPr>
          <w:sz w:val="21"/>
        </w:rPr>
      </w:pPr>
    </w:p>
    <w:p>
      <w:pPr>
        <w:pStyle w:val="BodyText"/>
        <w:spacing w:line="360" w:lineRule="auto"/>
        <w:ind w:left="102" w:right="108"/>
        <w:jc w:val="both"/>
      </w:pPr>
      <w:r>
        <w:rPr/>
        <w:t>Por ejemplo el cuestionario aplicado por Ospina y Andrade (2010) que trabaja con actividades lúdicas para mejorar el aprendizaje autónomo, o el cuestionario de estilos  de aprendizaje (LSQ por sus siglas en inglés) de Honey y Mumford (2010), el cual es un cuestionario que se puede tomar sin guía y determina el estilo de aprendizaje que se tiene. En este cuestionario se explica que el conocer el estilo de aprendizaje ayuda a evitar la repetición de errores en el aprendizaje al tomar actividades para los cuales no estamos completamente capacitados y nos lleva a reflexionar en la experiencia antes  de tomar cualquier</w:t>
      </w:r>
      <w:r>
        <w:rPr>
          <w:spacing w:val="-7"/>
        </w:rPr>
        <w:t> </w:t>
      </w:r>
      <w:r>
        <w:rPr/>
        <w:t>acción.</w:t>
      </w:r>
    </w:p>
    <w:p>
      <w:pPr>
        <w:pStyle w:val="BodyText"/>
        <w:spacing w:before="1"/>
        <w:rPr>
          <w:sz w:val="21"/>
        </w:rPr>
      </w:pPr>
    </w:p>
    <w:p>
      <w:pPr>
        <w:pStyle w:val="BodyText"/>
        <w:spacing w:line="360" w:lineRule="auto"/>
        <w:ind w:left="102" w:right="110"/>
        <w:jc w:val="both"/>
      </w:pPr>
      <w:r>
        <w:rPr/>
        <w:t>El test de Guilford (2010), NLP, es un medidor de inteligencias que se ve desde el punto de  la  realización  de  operaciones,  contenidos,  y  productos.  Existen  cinco  tipos   de</w:t>
      </w:r>
    </w:p>
    <w:p>
      <w:pPr>
        <w:spacing w:after="0" w:line="360" w:lineRule="auto"/>
        <w:jc w:val="both"/>
        <w:sectPr>
          <w:pgSz w:w="12240" w:h="15840"/>
          <w:pgMar w:header="734" w:footer="0" w:top="960" w:bottom="280" w:left="1600" w:right="1020"/>
        </w:sectPr>
      </w:pPr>
    </w:p>
    <w:p>
      <w:pPr>
        <w:pStyle w:val="BodyText"/>
        <w:rPr>
          <w:sz w:val="20"/>
        </w:rPr>
      </w:pPr>
    </w:p>
    <w:p>
      <w:pPr>
        <w:pStyle w:val="BodyText"/>
        <w:rPr>
          <w:sz w:val="20"/>
        </w:rPr>
      </w:pPr>
    </w:p>
    <w:p>
      <w:pPr>
        <w:pStyle w:val="BodyText"/>
        <w:rPr>
          <w:sz w:val="17"/>
        </w:rPr>
      </w:pPr>
    </w:p>
    <w:p>
      <w:pPr>
        <w:pStyle w:val="BodyText"/>
        <w:spacing w:line="360" w:lineRule="auto" w:before="70"/>
        <w:ind w:left="102" w:right="107"/>
        <w:jc w:val="both"/>
      </w:pPr>
      <w:r>
        <w:rPr/>
        <w:t>operaciones que son cognición, memoria, producción divergente, producción convergente, y evaluación. Los productos se dividen en seis tipos que son unidades, clases, relaciones, sistemas, transformaciones e implicaciones. Y finalmente los contenidos se pueden clasificar en visuales, auditivos, semánticos, simbólicos y de comportamiento. De tal manera que si se conoce la combinación de elementos que tiene cada persona, será más sencillo emprender acciones correctas y obtener mejores resultados.</w:t>
      </w:r>
    </w:p>
    <w:p>
      <w:pPr>
        <w:pStyle w:val="BodyText"/>
        <w:spacing w:before="1"/>
        <w:rPr>
          <w:sz w:val="21"/>
        </w:rPr>
      </w:pPr>
    </w:p>
    <w:p>
      <w:pPr>
        <w:pStyle w:val="BodyText"/>
        <w:spacing w:line="360" w:lineRule="auto"/>
        <w:ind w:left="102" w:right="107"/>
        <w:jc w:val="both"/>
      </w:pPr>
      <w:r>
        <w:rPr/>
        <w:t>Una prueba más que existe es la prueba Gardner (2010) de Inteligencias Múltiples (Ver anexo A), en la cual se sugiere que existen diferentes formas de inteligencia que tiene cada individuo en grados varios. Gardner (2010) propone siete tipos principales que son la inteligencia lingüística, la musical, la lógica-matemática, la espacial, la kinestética, la interpersonal y la interpersonal.</w:t>
      </w:r>
    </w:p>
    <w:p>
      <w:pPr>
        <w:pStyle w:val="BodyText"/>
        <w:spacing w:before="3"/>
        <w:rPr>
          <w:sz w:val="21"/>
        </w:rPr>
      </w:pPr>
    </w:p>
    <w:p>
      <w:pPr>
        <w:pStyle w:val="BodyText"/>
        <w:spacing w:line="360" w:lineRule="auto"/>
        <w:ind w:left="102" w:right="120"/>
        <w:jc w:val="both"/>
      </w:pPr>
      <w:r>
        <w:rPr/>
        <w:t>Sin embargo estas pruebas o programas no están dirigidos al aprendizaje de lenguas  de forma paralela, con el uso de textos literarios en lengua</w:t>
      </w:r>
      <w:r>
        <w:rPr>
          <w:spacing w:val="-21"/>
        </w:rPr>
        <w:t> </w:t>
      </w:r>
      <w:r>
        <w:rPr/>
        <w:t>inglesa.</w:t>
      </w:r>
    </w:p>
    <w:p>
      <w:pPr>
        <w:pStyle w:val="BodyText"/>
        <w:spacing w:before="3"/>
        <w:rPr>
          <w:sz w:val="21"/>
        </w:rPr>
      </w:pPr>
    </w:p>
    <w:p>
      <w:pPr>
        <w:pStyle w:val="Heading1"/>
        <w:numPr>
          <w:ilvl w:val="2"/>
          <w:numId w:val="8"/>
        </w:numPr>
        <w:tabs>
          <w:tab w:pos="765" w:val="left" w:leader="none"/>
        </w:tabs>
        <w:spacing w:line="360" w:lineRule="auto" w:before="0" w:after="0"/>
        <w:ind w:left="102" w:right="115" w:firstLine="0"/>
        <w:jc w:val="both"/>
      </w:pPr>
      <w:r>
        <w:rPr/>
        <w:t>El uso de textos literarios para el aprendizaje autónomo y de la lengua inglesa</w:t>
      </w:r>
    </w:p>
    <w:p>
      <w:pPr>
        <w:pStyle w:val="BodyText"/>
        <w:spacing w:before="3"/>
        <w:rPr>
          <w:b/>
          <w:sz w:val="21"/>
        </w:rPr>
      </w:pPr>
    </w:p>
    <w:p>
      <w:pPr>
        <w:pStyle w:val="BodyText"/>
        <w:spacing w:line="360" w:lineRule="auto"/>
        <w:ind w:left="102" w:right="108"/>
        <w:jc w:val="both"/>
      </w:pPr>
      <w:r>
        <w:rPr/>
        <w:t>Hasta el momento, y dentro de esta investigación no se pudo encontrar ningún material en el mercado que promoviera tanto el aprendizaje autónomo como el mejoramiento en el nivel de lengua inglesa. Razón que propició el material que se presenta en esta investigación, el  cual está basado en Elizondo (2006) y Monereo et al. (2008).</w:t>
      </w:r>
    </w:p>
    <w:p>
      <w:pPr>
        <w:pStyle w:val="BodyText"/>
        <w:spacing w:before="1"/>
        <w:rPr>
          <w:sz w:val="21"/>
        </w:rPr>
      </w:pPr>
    </w:p>
    <w:p>
      <w:pPr>
        <w:pStyle w:val="BodyText"/>
        <w:spacing w:line="360" w:lineRule="auto"/>
        <w:ind w:left="102" w:right="107"/>
        <w:jc w:val="both"/>
      </w:pPr>
      <w:r>
        <w:rPr/>
        <w:t>En este capítulo se abordó el tema del texto literario, las actividades y la lectura como herramientas para mejorar tanto el nivel de lengua como algunas estrategias de aprendizaje autónomo y se hizo un análisis de las bondades del texto utilizado en esta aplicación. Es, sin embargo, necesario comprobar que la propuesta que aquí se presenta, sí representa una opción real para el ambiente académico.</w:t>
      </w:r>
    </w:p>
    <w:p>
      <w:pPr>
        <w:spacing w:after="0" w:line="360" w:lineRule="auto"/>
        <w:jc w:val="both"/>
        <w:sectPr>
          <w:pgSz w:w="12240" w:h="15840"/>
          <w:pgMar w:header="734" w:footer="0" w:top="960" w:bottom="280" w:left="1600" w:right="1020"/>
        </w:sectPr>
      </w:pPr>
    </w:p>
    <w:p>
      <w:pPr>
        <w:pStyle w:val="BodyText"/>
        <w:rPr>
          <w:sz w:val="20"/>
        </w:rPr>
      </w:pPr>
    </w:p>
    <w:p>
      <w:pPr>
        <w:pStyle w:val="BodyText"/>
        <w:rPr>
          <w:sz w:val="20"/>
        </w:rPr>
      </w:pPr>
    </w:p>
    <w:p>
      <w:pPr>
        <w:pStyle w:val="BodyText"/>
        <w:rPr>
          <w:sz w:val="17"/>
        </w:rPr>
      </w:pPr>
    </w:p>
    <w:p>
      <w:pPr>
        <w:pStyle w:val="BodyText"/>
        <w:spacing w:before="70"/>
        <w:ind w:left="861" w:right="867"/>
        <w:jc w:val="center"/>
      </w:pPr>
      <w:r>
        <w:rPr/>
        <w:t>CAPITULO II</w:t>
      </w:r>
    </w:p>
    <w:p>
      <w:pPr>
        <w:pStyle w:val="BodyText"/>
        <w:spacing w:before="8"/>
        <w:rPr>
          <w:sz w:val="32"/>
        </w:rPr>
      </w:pPr>
    </w:p>
    <w:p>
      <w:pPr>
        <w:pStyle w:val="Heading1"/>
        <w:spacing w:before="1"/>
        <w:ind w:left="861" w:right="871"/>
        <w:jc w:val="center"/>
      </w:pPr>
      <w:r>
        <w:rPr/>
        <w:t>Nivel de la lengua inglesa</w:t>
      </w:r>
    </w:p>
    <w:p>
      <w:pPr>
        <w:pStyle w:val="BodyText"/>
        <w:spacing w:before="11"/>
        <w:rPr>
          <w:b/>
          <w:sz w:val="32"/>
        </w:rPr>
      </w:pPr>
    </w:p>
    <w:p>
      <w:pPr>
        <w:pStyle w:val="BodyText"/>
        <w:spacing w:line="360" w:lineRule="auto"/>
        <w:ind w:left="102" w:right="107"/>
        <w:jc w:val="both"/>
      </w:pPr>
      <w:r>
        <w:rPr/>
        <w:t>En el presente capítulo, más que especificar la definición de lengua inglesa, se exponen las visiones que se tienen de la misma en el ambiente educativo y las diferentes maneras de medir el nivel de dominio de esta lengua. Para estas mediciones se detallarán algunos de los exámenes estandarizados y de reconocimiento internacional que existen en el mercado. Finalmente, se indicará el examen estandarizado que se seleccionó para examinar el nivel de dominio de la lengua inglesa que tenía cada uno  de los sujetos participantes, además de las razones para tal</w:t>
      </w:r>
      <w:r>
        <w:rPr>
          <w:spacing w:val="-22"/>
        </w:rPr>
        <w:t> </w:t>
      </w:r>
      <w:r>
        <w:rPr/>
        <w:t>elección.</w:t>
      </w:r>
    </w:p>
    <w:p>
      <w:pPr>
        <w:pStyle w:val="BodyText"/>
        <w:spacing w:before="1"/>
        <w:rPr>
          <w:sz w:val="21"/>
        </w:rPr>
      </w:pPr>
    </w:p>
    <w:p>
      <w:pPr>
        <w:pStyle w:val="Heading1"/>
        <w:numPr>
          <w:ilvl w:val="1"/>
          <w:numId w:val="9"/>
        </w:numPr>
        <w:tabs>
          <w:tab w:pos="506" w:val="left" w:leader="none"/>
        </w:tabs>
        <w:spacing w:line="240" w:lineRule="auto" w:before="0" w:after="0"/>
        <w:ind w:left="505" w:right="0" w:hanging="403"/>
        <w:jc w:val="both"/>
      </w:pPr>
      <w:r>
        <w:rPr/>
        <w:t>Definición de la lengua y su</w:t>
      </w:r>
      <w:r>
        <w:rPr>
          <w:spacing w:val="-14"/>
        </w:rPr>
        <w:t> </w:t>
      </w:r>
      <w:r>
        <w:rPr/>
        <w:t>nivel</w:t>
      </w:r>
    </w:p>
    <w:p>
      <w:pPr>
        <w:pStyle w:val="BodyText"/>
        <w:spacing w:before="11"/>
        <w:rPr>
          <w:b/>
          <w:sz w:val="32"/>
        </w:rPr>
      </w:pPr>
    </w:p>
    <w:p>
      <w:pPr>
        <w:pStyle w:val="BodyText"/>
        <w:spacing w:line="360" w:lineRule="auto"/>
        <w:ind w:left="102" w:right="105"/>
        <w:jc w:val="both"/>
      </w:pPr>
      <w:r>
        <w:rPr/>
        <w:t>La lengua se ha definido de muchas formas a través del desarrollo del estudio de la misma; por un lado se considera un sistema de comunicación verbal y casi siempre escrito, propio de una comunidad humana; por el otro, un sistema lingüístico cuyos hablantes reconocen modelos de signos establecidos que permiten la expresión. Cook (2003: 112) la define como </w:t>
      </w:r>
      <w:r>
        <w:rPr>
          <w:i/>
        </w:rPr>
        <w:t>“</w:t>
      </w:r>
      <w:r>
        <w:rPr/>
        <w:t>un sistema de signos que normalmente se usa en la comunicación escrita, así como en los medios de comunicación, la cual se enseña en las escuelas y se registra en diccionarios y libros de</w:t>
      </w:r>
      <w:r>
        <w:rPr>
          <w:spacing w:val="-12"/>
        </w:rPr>
        <w:t> </w:t>
      </w:r>
      <w:r>
        <w:rPr/>
        <w:t>gramática”.</w:t>
      </w:r>
    </w:p>
    <w:p>
      <w:pPr>
        <w:pStyle w:val="BodyText"/>
        <w:spacing w:before="1"/>
        <w:rPr>
          <w:sz w:val="21"/>
        </w:rPr>
      </w:pPr>
    </w:p>
    <w:p>
      <w:pPr>
        <w:pStyle w:val="BodyText"/>
        <w:spacing w:line="360" w:lineRule="auto"/>
        <w:ind w:left="102" w:right="106"/>
        <w:jc w:val="both"/>
      </w:pPr>
      <w:r>
        <w:rPr/>
        <w:t>De acuerdo con Da Silva (2005) la </w:t>
      </w:r>
      <w:r>
        <w:rPr>
          <w:b/>
        </w:rPr>
        <w:t>lengua materna o primera lengua </w:t>
      </w:r>
      <w:r>
        <w:rPr/>
        <w:t>(LI) es adquirida naturalmente por los niños al desarrollar su habla. Las </w:t>
      </w:r>
      <w:r>
        <w:rPr>
          <w:b/>
        </w:rPr>
        <w:t>segundas lenguas </w:t>
      </w:r>
      <w:r>
        <w:rPr/>
        <w:t>(L2) son también adquiridas naturalmente por los niños inmigrantes, pero se incorporan al léxico de los adultos cuando estos viven en un nuevo país, debido a los procesos simultáneos de adquisición y de aprendizaje informal y/o formal; y las </w:t>
      </w:r>
      <w:r>
        <w:rPr>
          <w:b/>
        </w:rPr>
        <w:t>lenguas extranjeras </w:t>
      </w:r>
      <w:r>
        <w:rPr/>
        <w:t>(LE) son aprendidas de manera guiada por niños y adultos en clases formales de lengua</w:t>
      </w:r>
      <w:r>
        <w:rPr>
          <w:sz w:val="21"/>
        </w:rPr>
        <w:t>. </w:t>
      </w:r>
      <w:r>
        <w:rPr/>
        <w:t>En el presente estudio nos enfocaremos hacia el aprendizaje de la lengua inglesa como lengua extranjera.</w:t>
      </w:r>
    </w:p>
    <w:p>
      <w:pPr>
        <w:pStyle w:val="BodyText"/>
        <w:spacing w:before="3"/>
        <w:rPr>
          <w:sz w:val="21"/>
        </w:rPr>
      </w:pPr>
    </w:p>
    <w:p>
      <w:pPr>
        <w:pStyle w:val="BodyText"/>
        <w:ind w:left="102"/>
        <w:jc w:val="both"/>
      </w:pPr>
      <w:r>
        <w:rPr/>
        <w:t>Dentro del campo del aprendizaje de la lengua inglesa, se ha visto la necesidad de</w:t>
      </w:r>
    </w:p>
    <w:p>
      <w:pPr>
        <w:spacing w:after="0"/>
        <w:jc w:val="both"/>
        <w:sectPr>
          <w:headerReference w:type="default" r:id="rId16"/>
          <w:pgSz w:w="12240" w:h="15840"/>
          <w:pgMar w:header="734" w:footer="0" w:top="960" w:bottom="280" w:left="1600" w:right="1020"/>
          <w:pgNumType w:start="20"/>
        </w:sectPr>
      </w:pPr>
    </w:p>
    <w:p>
      <w:pPr>
        <w:pStyle w:val="BodyText"/>
        <w:rPr>
          <w:sz w:val="20"/>
        </w:rPr>
      </w:pPr>
    </w:p>
    <w:p>
      <w:pPr>
        <w:pStyle w:val="BodyText"/>
        <w:rPr>
          <w:sz w:val="20"/>
        </w:rPr>
      </w:pPr>
    </w:p>
    <w:p>
      <w:pPr>
        <w:pStyle w:val="BodyText"/>
        <w:rPr>
          <w:sz w:val="17"/>
        </w:rPr>
      </w:pPr>
    </w:p>
    <w:p>
      <w:pPr>
        <w:pStyle w:val="BodyText"/>
        <w:spacing w:line="360" w:lineRule="auto" w:before="70"/>
        <w:ind w:left="102" w:right="109"/>
        <w:jc w:val="both"/>
      </w:pPr>
      <w:r>
        <w:rPr/>
        <w:t>establecer parámetros que permitan la medición del nivel de lengua de acuerdo a estándares internacionales, es decir, de lo que el aprendiente o hablante es capaz de realizar usando la lengua que está aprendiendo. Para ello, se cuenta con asociaciones que han establecido parámetros y formas de evidenciar estos parámetros y por consiguiente el nivel de lengua del aprendiente.</w:t>
      </w:r>
    </w:p>
    <w:p>
      <w:pPr>
        <w:pStyle w:val="BodyText"/>
        <w:spacing w:before="1"/>
        <w:rPr>
          <w:sz w:val="21"/>
        </w:rPr>
      </w:pPr>
    </w:p>
    <w:p>
      <w:pPr>
        <w:pStyle w:val="BodyText"/>
        <w:spacing w:line="360" w:lineRule="auto"/>
        <w:ind w:left="102" w:right="107"/>
        <w:jc w:val="both"/>
      </w:pPr>
      <w:r>
        <w:rPr/>
        <w:t>En el presente proyecto se trabajará con ALTE (The Association of Language Testers in Europe), tal como se indica en la página de ALTE en internet, esta es una asociación de exámenes estandarizados de lenguas extranjeras fundada en 1990. Algunos de las instituciones más prestigiosas en el área forman parte de esta asociación. Actualmente son 34 miembros los que evalúan 27 lenguas y tienen más de 40 instituciones afiliadas. Todas estas instituciones deben seguir ciertos estándares establecidos por ALTE.</w:t>
      </w:r>
    </w:p>
    <w:p>
      <w:pPr>
        <w:pStyle w:val="BodyText"/>
        <w:spacing w:before="1"/>
        <w:rPr>
          <w:sz w:val="21"/>
        </w:rPr>
      </w:pPr>
    </w:p>
    <w:p>
      <w:pPr>
        <w:pStyle w:val="BodyText"/>
        <w:spacing w:line="360" w:lineRule="auto"/>
        <w:ind w:left="102" w:right="106"/>
        <w:jc w:val="both"/>
      </w:pPr>
      <w:r>
        <w:rPr/>
        <w:t>ALTE ha establecido un marco de referencia en el que han trabajado expertos y especialistas en el área de lenguas que finalmente han llegado a una división de seis niveles principales. En un inicio sólo se contemplaban los niveles A2 y B1 y se definieron como nivel básico, términos tomados del Consejo Europeo. In 1971 el Consejo reconoció la importancia de dividir la tarea de aprender una lengua en unidades más pequeñas, cada una de las cuales debería tener acreditación individual. De la misma manera, se vio la necesidad de que existiera un currículo común  para todos los</w:t>
      </w:r>
      <w:r>
        <w:rPr>
          <w:spacing w:val="-8"/>
        </w:rPr>
        <w:t> </w:t>
      </w:r>
      <w:r>
        <w:rPr/>
        <w:t>aprendientes.</w:t>
      </w:r>
    </w:p>
    <w:p>
      <w:pPr>
        <w:pStyle w:val="BodyText"/>
        <w:spacing w:before="3"/>
        <w:rPr>
          <w:sz w:val="21"/>
        </w:rPr>
      </w:pPr>
    </w:p>
    <w:p>
      <w:pPr>
        <w:pStyle w:val="BodyText"/>
        <w:spacing w:line="360" w:lineRule="auto"/>
        <w:ind w:left="102" w:right="109"/>
        <w:jc w:val="both"/>
      </w:pPr>
      <w:r>
        <w:rPr/>
        <w:t>Uno de los resultados más importantes de este trabajo son los niveles de especificación de umbrales entre cada nivel, el cual propone un modelo de descripción de las habilidades de la lengua basado en el principio de que tanto la enseñanza como el aprendizaje de lenguas debían proporcionar a los aprendientes medios para alcanzar y medir sus necesidades comunicativas.</w:t>
      </w:r>
    </w:p>
    <w:p>
      <w:pPr>
        <w:pStyle w:val="BodyText"/>
        <w:spacing w:before="1"/>
        <w:rPr>
          <w:sz w:val="21"/>
        </w:rPr>
      </w:pPr>
    </w:p>
    <w:p>
      <w:pPr>
        <w:pStyle w:val="BodyText"/>
        <w:spacing w:line="360" w:lineRule="auto" w:before="1"/>
        <w:ind w:left="102" w:right="106"/>
        <w:jc w:val="both"/>
      </w:pPr>
      <w:r>
        <w:rPr/>
        <w:t>Muchos de los miembros de ALTE también ofrecen exámenes estandarizados de B2, ALTE nivel 3, el cual es más elevado que un nivel básico. Esta definición se creó en 1995, establecido como nivel intermedio-básico (Vantage Level).</w:t>
      </w:r>
    </w:p>
    <w:p>
      <w:pPr>
        <w:spacing w:after="0" w:line="360" w:lineRule="auto"/>
        <w:jc w:val="both"/>
        <w:sectPr>
          <w:pgSz w:w="12240" w:h="15840"/>
          <w:pgMar w:header="734" w:footer="0" w:top="960" w:bottom="280" w:left="1600" w:right="1020"/>
        </w:sectPr>
      </w:pPr>
    </w:p>
    <w:p>
      <w:pPr>
        <w:pStyle w:val="BodyText"/>
        <w:rPr>
          <w:sz w:val="20"/>
        </w:rPr>
      </w:pPr>
    </w:p>
    <w:p>
      <w:pPr>
        <w:pStyle w:val="BodyText"/>
        <w:rPr>
          <w:sz w:val="20"/>
        </w:rPr>
      </w:pPr>
    </w:p>
    <w:p>
      <w:pPr>
        <w:pStyle w:val="BodyText"/>
        <w:rPr>
          <w:sz w:val="17"/>
        </w:rPr>
      </w:pPr>
    </w:p>
    <w:p>
      <w:pPr>
        <w:pStyle w:val="BodyText"/>
        <w:spacing w:line="360" w:lineRule="auto" w:before="70"/>
        <w:ind w:left="102" w:right="117"/>
        <w:jc w:val="both"/>
      </w:pPr>
      <w:r>
        <w:rPr/>
        <w:t>Los niveles C1 y C2, se crearon en los años posteriores y son considerados como niveles intermedio – avanzados y avanzados.</w:t>
      </w:r>
    </w:p>
    <w:p>
      <w:pPr>
        <w:pStyle w:val="BodyText"/>
        <w:spacing w:before="3"/>
        <w:rPr>
          <w:sz w:val="21"/>
        </w:rPr>
      </w:pPr>
    </w:p>
    <w:p>
      <w:pPr>
        <w:pStyle w:val="BodyText"/>
        <w:spacing w:line="360" w:lineRule="auto"/>
        <w:ind w:left="102" w:right="107"/>
        <w:jc w:val="both"/>
      </w:pPr>
      <w:r>
        <w:rPr/>
        <w:t>Así pues, en este apartado se ha establecido un marco que permita evaluar los avances que tienen los aprendientes en cuanto a sus capacidades comunicativas al momento de aprender una segunda lengua o lengua extranjera. Estos niveles se deben medir mediante exámenes estandarizados que aporten certeza del nivel que se le está asignado al desarrollo de los aprendientes en el uso de la lengua.</w:t>
      </w:r>
    </w:p>
    <w:p>
      <w:pPr>
        <w:pStyle w:val="BodyText"/>
        <w:spacing w:before="1"/>
        <w:rPr>
          <w:sz w:val="21"/>
        </w:rPr>
      </w:pPr>
    </w:p>
    <w:p>
      <w:pPr>
        <w:pStyle w:val="Heading1"/>
        <w:numPr>
          <w:ilvl w:val="1"/>
          <w:numId w:val="9"/>
        </w:numPr>
        <w:tabs>
          <w:tab w:pos="573" w:val="left" w:leader="none"/>
        </w:tabs>
        <w:spacing w:line="240" w:lineRule="auto" w:before="1" w:after="0"/>
        <w:ind w:left="572" w:right="0" w:hanging="470"/>
        <w:jc w:val="both"/>
      </w:pPr>
      <w:r>
        <w:rPr/>
        <w:t>Medición del nivel de</w:t>
      </w:r>
      <w:r>
        <w:rPr>
          <w:spacing w:val="-10"/>
        </w:rPr>
        <w:t> </w:t>
      </w:r>
      <w:r>
        <w:rPr/>
        <w:t>lengua</w:t>
      </w:r>
    </w:p>
    <w:p>
      <w:pPr>
        <w:pStyle w:val="BodyText"/>
        <w:spacing w:before="11"/>
        <w:rPr>
          <w:b/>
          <w:sz w:val="32"/>
        </w:rPr>
      </w:pPr>
    </w:p>
    <w:p>
      <w:pPr>
        <w:pStyle w:val="BodyText"/>
        <w:spacing w:line="360" w:lineRule="auto"/>
        <w:ind w:left="102" w:right="106"/>
        <w:jc w:val="both"/>
      </w:pPr>
      <w:r>
        <w:rPr/>
        <w:t>Para medir el nivel de lengua existen diferentes certificaciones internacionales que se encargan de emitir juicios sobre el nivel de dominio de la lengua inglesa internacional. Esto se realiza mediante el uso de pruebas o exámenes estandarizados que tienen validez internacional.</w:t>
      </w:r>
    </w:p>
    <w:p>
      <w:pPr>
        <w:pStyle w:val="BodyText"/>
        <w:spacing w:before="3"/>
        <w:rPr>
          <w:sz w:val="21"/>
        </w:rPr>
      </w:pPr>
    </w:p>
    <w:p>
      <w:pPr>
        <w:pStyle w:val="Heading1"/>
        <w:numPr>
          <w:ilvl w:val="2"/>
          <w:numId w:val="9"/>
        </w:numPr>
        <w:tabs>
          <w:tab w:pos="705" w:val="left" w:leader="none"/>
        </w:tabs>
        <w:spacing w:line="240" w:lineRule="auto" w:before="0" w:after="0"/>
        <w:ind w:left="704" w:right="0" w:hanging="602"/>
        <w:jc w:val="both"/>
      </w:pPr>
      <w:r>
        <w:rPr/>
        <w:t>Significado</w:t>
      </w:r>
    </w:p>
    <w:p>
      <w:pPr>
        <w:pStyle w:val="BodyText"/>
        <w:spacing w:before="8"/>
        <w:rPr>
          <w:b/>
          <w:sz w:val="32"/>
        </w:rPr>
      </w:pPr>
    </w:p>
    <w:p>
      <w:pPr>
        <w:pStyle w:val="BodyText"/>
        <w:spacing w:line="360" w:lineRule="auto" w:before="1"/>
        <w:ind w:left="102" w:right="104"/>
        <w:jc w:val="both"/>
      </w:pPr>
      <w:r>
        <w:rPr/>
        <w:t>De acuerdo con Genesse (1996: 87), para determinar la validez de una prueba existen diferentes procedimientos y métodos de levantamiento y recabación de información, así como diferentes criterios que se toman en cuenta para la evaluación de estas pruebas, como los siguientes:</w:t>
      </w:r>
    </w:p>
    <w:p>
      <w:pPr>
        <w:pStyle w:val="BodyText"/>
        <w:spacing w:before="1"/>
        <w:rPr>
          <w:sz w:val="21"/>
        </w:rPr>
      </w:pPr>
    </w:p>
    <w:p>
      <w:pPr>
        <w:pStyle w:val="ListParagraph"/>
        <w:numPr>
          <w:ilvl w:val="0"/>
          <w:numId w:val="10"/>
        </w:numPr>
        <w:tabs>
          <w:tab w:pos="462" w:val="left" w:leader="none"/>
        </w:tabs>
        <w:spacing w:line="360" w:lineRule="auto" w:before="0" w:after="0"/>
        <w:ind w:left="462" w:right="109" w:hanging="360"/>
        <w:jc w:val="both"/>
        <w:rPr>
          <w:sz w:val="24"/>
        </w:rPr>
      </w:pPr>
      <w:r>
        <w:rPr>
          <w:b/>
          <w:sz w:val="24"/>
        </w:rPr>
        <w:t>Relevancia de contenido</w:t>
      </w:r>
      <w:r>
        <w:rPr>
          <w:sz w:val="24"/>
        </w:rPr>
        <w:t>: se calcula lógicamente, mediante examinación cuidadosa y sistemática, si el método y contenido del procedimiento de evaluación es representativo de los tipos de habilidades del lenguaje que se quieren evaluar.   La relevancia del contenido es importante cuando se desarrollan exámenes en el aula.</w:t>
      </w:r>
    </w:p>
    <w:p>
      <w:pPr>
        <w:pStyle w:val="BodyText"/>
        <w:spacing w:line="360" w:lineRule="auto" w:before="3"/>
        <w:ind w:left="461" w:right="157"/>
      </w:pPr>
      <w:r>
        <w:rPr/>
        <w:t>Este aspecto provee una representación adecuada del dominio de la lengua que se va a evaluar.</w:t>
      </w:r>
    </w:p>
    <w:p>
      <w:pPr>
        <w:pStyle w:val="ListParagraph"/>
        <w:numPr>
          <w:ilvl w:val="0"/>
          <w:numId w:val="10"/>
        </w:numPr>
        <w:tabs>
          <w:tab w:pos="462" w:val="left" w:leader="none"/>
        </w:tabs>
        <w:spacing w:line="360" w:lineRule="auto" w:before="2" w:after="0"/>
        <w:ind w:left="462" w:right="113" w:hanging="360"/>
        <w:jc w:val="both"/>
        <w:rPr>
          <w:sz w:val="24"/>
        </w:rPr>
      </w:pPr>
      <w:r>
        <w:rPr>
          <w:b/>
          <w:sz w:val="24"/>
        </w:rPr>
        <w:t>Criterio de relación</w:t>
      </w:r>
      <w:r>
        <w:rPr>
          <w:sz w:val="24"/>
        </w:rPr>
        <w:t>: es la información sobre algún atributo o categoría evaluada mediante  un  método  para  correlacionar  la  información  evaluada  mediante  </w:t>
      </w:r>
      <w:r>
        <w:rPr>
          <w:spacing w:val="27"/>
          <w:sz w:val="24"/>
        </w:rPr>
        <w:t> </w:t>
      </w:r>
      <w:r>
        <w:rPr>
          <w:sz w:val="24"/>
        </w:rPr>
        <w:t>otro</w:t>
      </w:r>
    </w:p>
    <w:p>
      <w:pPr>
        <w:spacing w:after="0" w:line="360" w:lineRule="auto"/>
        <w:jc w:val="both"/>
        <w:rPr>
          <w:sz w:val="24"/>
        </w:rPr>
        <w:sectPr>
          <w:pgSz w:w="12240" w:h="15840"/>
          <w:pgMar w:header="734" w:footer="0" w:top="960" w:bottom="280" w:left="1600" w:right="1020"/>
        </w:sectPr>
      </w:pPr>
    </w:p>
    <w:p>
      <w:pPr>
        <w:pStyle w:val="BodyText"/>
        <w:rPr>
          <w:sz w:val="20"/>
        </w:rPr>
      </w:pPr>
    </w:p>
    <w:p>
      <w:pPr>
        <w:pStyle w:val="BodyText"/>
        <w:rPr>
          <w:sz w:val="20"/>
        </w:rPr>
      </w:pPr>
    </w:p>
    <w:p>
      <w:pPr>
        <w:pStyle w:val="BodyText"/>
        <w:rPr>
          <w:sz w:val="17"/>
        </w:rPr>
      </w:pPr>
    </w:p>
    <w:p>
      <w:pPr>
        <w:pStyle w:val="BodyText"/>
        <w:spacing w:line="360" w:lineRule="auto" w:before="70"/>
        <w:ind w:left="481" w:right="117"/>
        <w:jc w:val="both"/>
      </w:pPr>
      <w:r>
        <w:rPr/>
        <w:t>método. Esta validez puede ser determinada utilizando procesos estadísticos para cuantificar el nivel de concordancia entre un tipo de evaluación y su criterio. Normalmente se expresa como un coeficiente de correlación que va de .00 a 1.0.</w:t>
      </w:r>
    </w:p>
    <w:p>
      <w:pPr>
        <w:pStyle w:val="BodyText"/>
        <w:spacing w:line="360" w:lineRule="auto" w:before="2"/>
        <w:ind w:left="479" w:right="106"/>
        <w:jc w:val="both"/>
      </w:pPr>
      <w:r>
        <w:rPr/>
        <w:t>Esta relación se muestra mediante correlaciones entre los valores de pruebas y la medida de los criterios. Esta medida puede hacerse mediante una comparación con otra prueba de la misma habilidad cuya validez ya se ha establecido.</w:t>
      </w:r>
    </w:p>
    <w:p>
      <w:pPr>
        <w:pStyle w:val="BodyText"/>
        <w:spacing w:before="3"/>
        <w:rPr>
          <w:sz w:val="21"/>
        </w:rPr>
      </w:pPr>
    </w:p>
    <w:p>
      <w:pPr>
        <w:pStyle w:val="ListParagraph"/>
        <w:numPr>
          <w:ilvl w:val="0"/>
          <w:numId w:val="10"/>
        </w:numPr>
        <w:tabs>
          <w:tab w:pos="480" w:val="left" w:leader="none"/>
        </w:tabs>
        <w:spacing w:line="360" w:lineRule="auto" w:before="0" w:after="0"/>
        <w:ind w:left="479" w:right="105" w:hanging="360"/>
        <w:jc w:val="both"/>
        <w:rPr>
          <w:sz w:val="24"/>
        </w:rPr>
      </w:pPr>
      <w:r>
        <w:rPr>
          <w:b/>
          <w:sz w:val="24"/>
        </w:rPr>
        <w:t>Validez del constructo</w:t>
      </w:r>
      <w:r>
        <w:rPr>
          <w:sz w:val="24"/>
        </w:rPr>
        <w:t>: La validez de un cuestionario o instrumento de medida de un determinado constructo se refiere al grado en que un instrumento mide realmente lo que queremos medir, mide todo lo que queremos medir, este puede no ser tan útil para la evaluación dentro del aula, pero puede ser usado para los exámenes estandarizados. Es muy útil cuando no se conoce el contenido exacto o  los  atributos que se evalúan. La validez de los procedimientos de evaluación se puede juzgar mediante la identificación de factores que puedan invalidar estos</w:t>
      </w:r>
      <w:r>
        <w:rPr>
          <w:spacing w:val="-22"/>
          <w:sz w:val="24"/>
        </w:rPr>
        <w:t> </w:t>
      </w:r>
      <w:r>
        <w:rPr>
          <w:sz w:val="24"/>
        </w:rPr>
        <w:t>mismos.</w:t>
      </w:r>
    </w:p>
    <w:p>
      <w:pPr>
        <w:pStyle w:val="BodyText"/>
        <w:spacing w:before="1"/>
        <w:rPr>
          <w:sz w:val="21"/>
        </w:rPr>
      </w:pPr>
    </w:p>
    <w:p>
      <w:pPr>
        <w:pStyle w:val="Heading1"/>
        <w:numPr>
          <w:ilvl w:val="2"/>
          <w:numId w:val="9"/>
        </w:numPr>
        <w:tabs>
          <w:tab w:pos="725" w:val="left" w:leader="none"/>
        </w:tabs>
        <w:spacing w:line="240" w:lineRule="auto" w:before="0" w:after="0"/>
        <w:ind w:left="724" w:right="0" w:hanging="602"/>
        <w:jc w:val="both"/>
      </w:pPr>
      <w:r>
        <w:rPr/>
        <w:t>Instrumentos</w:t>
      </w:r>
    </w:p>
    <w:p>
      <w:pPr>
        <w:pStyle w:val="BodyText"/>
        <w:spacing w:before="11"/>
        <w:rPr>
          <w:b/>
          <w:sz w:val="32"/>
        </w:rPr>
      </w:pPr>
    </w:p>
    <w:p>
      <w:pPr>
        <w:pStyle w:val="BodyText"/>
        <w:spacing w:line="360" w:lineRule="auto"/>
        <w:ind w:left="122" w:right="108"/>
        <w:jc w:val="both"/>
      </w:pPr>
      <w:r>
        <w:rPr/>
        <w:t>Los instrumentos utilizados para avalar el nivel de domino de la lengua inglesa se enfocan en la evaluación de las habilidades de manejo de la lengua, tanto  las  receptivas como las productivas, en diferentes escalas y con diferentes</w:t>
      </w:r>
      <w:r>
        <w:rPr>
          <w:spacing w:val="-30"/>
        </w:rPr>
        <w:t> </w:t>
      </w:r>
      <w:r>
        <w:rPr/>
        <w:t>patrones.</w:t>
      </w:r>
    </w:p>
    <w:p>
      <w:pPr>
        <w:pStyle w:val="BodyText"/>
      </w:pPr>
    </w:p>
    <w:p>
      <w:pPr>
        <w:pStyle w:val="BodyText"/>
        <w:spacing w:line="360" w:lineRule="auto" w:before="139"/>
        <w:ind w:left="122" w:right="106"/>
        <w:jc w:val="both"/>
      </w:pPr>
      <w:r>
        <w:rPr/>
        <w:t>En general, las habilidades que se toman en cuenta son la comprensión y producción  de la lengua, de manera oral y escrita, así como el manejo de las reglas gramaticales que la rigen, conocidas comúnmente como </w:t>
      </w:r>
      <w:r>
        <w:rPr>
          <w:i/>
        </w:rPr>
        <w:t>Listening, Reading, Speaking, Writing </w:t>
      </w:r>
      <w:r>
        <w:rPr/>
        <w:t>y </w:t>
      </w:r>
      <w:r>
        <w:rPr>
          <w:i/>
        </w:rPr>
        <w:t>Use </w:t>
      </w:r>
      <w:r>
        <w:rPr>
          <w:i/>
        </w:rPr>
        <w:t>of English</w:t>
      </w:r>
      <w:r>
        <w:rPr>
          <w:i/>
          <w:spacing w:val="-9"/>
        </w:rPr>
        <w:t> </w:t>
      </w:r>
      <w:r>
        <w:rPr/>
        <w:t>respectivamente.</w:t>
      </w:r>
    </w:p>
    <w:p>
      <w:pPr>
        <w:pStyle w:val="BodyText"/>
      </w:pPr>
    </w:p>
    <w:p>
      <w:pPr>
        <w:pStyle w:val="BodyText"/>
        <w:spacing w:line="360" w:lineRule="auto" w:before="142"/>
        <w:ind w:left="122" w:right="106"/>
        <w:jc w:val="both"/>
      </w:pPr>
      <w:r>
        <w:rPr>
          <w:i/>
        </w:rPr>
        <w:t>Listening </w:t>
      </w:r>
      <w:r>
        <w:rPr/>
        <w:t>y </w:t>
      </w:r>
      <w:r>
        <w:rPr>
          <w:i/>
        </w:rPr>
        <w:t>Reading </w:t>
      </w:r>
      <w:r>
        <w:rPr/>
        <w:t>son consideradas las habilidades receptivas, mientras que </w:t>
      </w:r>
      <w:r>
        <w:rPr>
          <w:i/>
        </w:rPr>
        <w:t>Speaking </w:t>
      </w:r>
      <w:r>
        <w:rPr/>
        <w:t>y </w:t>
      </w:r>
      <w:r>
        <w:rPr>
          <w:i/>
        </w:rPr>
        <w:t>Writing</w:t>
      </w:r>
      <w:r>
        <w:rPr/>
        <w:t>, las habilidades productivas. En algunos casos, </w:t>
      </w:r>
      <w:r>
        <w:rPr>
          <w:i/>
        </w:rPr>
        <w:t>Use of English </w:t>
      </w:r>
      <w:r>
        <w:rPr/>
        <w:t>es considerada como una habilidad por separado; sin embargo, no es el caso en todos los exámenes estandarizados del dominio de la lengua</w:t>
      </w:r>
      <w:r>
        <w:rPr>
          <w:spacing w:val="-26"/>
        </w:rPr>
        <w:t> </w:t>
      </w:r>
      <w:r>
        <w:rPr/>
        <w:t>inglesa.</w:t>
      </w:r>
    </w:p>
    <w:p>
      <w:pPr>
        <w:spacing w:after="0" w:line="360" w:lineRule="auto"/>
        <w:jc w:val="both"/>
        <w:sectPr>
          <w:pgSz w:w="12240" w:h="15840"/>
          <w:pgMar w:header="734" w:footer="0" w:top="960" w:bottom="280" w:left="1580" w:right="1020"/>
        </w:sectPr>
      </w:pPr>
    </w:p>
    <w:p>
      <w:pPr>
        <w:pStyle w:val="BodyText"/>
        <w:rPr>
          <w:sz w:val="20"/>
        </w:rPr>
      </w:pPr>
    </w:p>
    <w:p>
      <w:pPr>
        <w:pStyle w:val="BodyText"/>
        <w:rPr>
          <w:sz w:val="20"/>
        </w:rPr>
      </w:pPr>
    </w:p>
    <w:p>
      <w:pPr>
        <w:pStyle w:val="BodyText"/>
        <w:rPr>
          <w:sz w:val="17"/>
        </w:rPr>
      </w:pPr>
    </w:p>
    <w:p>
      <w:pPr>
        <w:pStyle w:val="Heading1"/>
        <w:numPr>
          <w:ilvl w:val="3"/>
          <w:numId w:val="9"/>
        </w:numPr>
        <w:tabs>
          <w:tab w:pos="904" w:val="left" w:leader="none"/>
        </w:tabs>
        <w:spacing w:line="240" w:lineRule="auto" w:before="70" w:after="0"/>
        <w:ind w:left="903" w:right="0" w:hanging="801"/>
        <w:jc w:val="both"/>
      </w:pPr>
      <w:r>
        <w:rPr/>
        <w:t>Opciones</w:t>
      </w:r>
    </w:p>
    <w:p>
      <w:pPr>
        <w:pStyle w:val="BodyText"/>
        <w:spacing w:before="8"/>
        <w:rPr>
          <w:b/>
          <w:sz w:val="32"/>
        </w:rPr>
      </w:pPr>
    </w:p>
    <w:p>
      <w:pPr>
        <w:pStyle w:val="BodyText"/>
        <w:spacing w:line="360" w:lineRule="auto" w:before="1"/>
        <w:ind w:left="102" w:right="106"/>
        <w:jc w:val="both"/>
      </w:pPr>
      <w:r>
        <w:rPr/>
        <w:t>La medición del nivel de lengua está regulada por diferentes instituciones, sin embargo se ha establecido un parámetro a nivel mundial, que es la base para la estandarización de todos los exámenes que buscan una internacionalización. Los miembros tienen, como requisito para pertenecer a la asociación, proveer certificados y exámenes estandarizados de alguna lengua de la Unión Europea.</w:t>
      </w:r>
    </w:p>
    <w:p>
      <w:pPr>
        <w:pStyle w:val="BodyText"/>
        <w:spacing w:before="3"/>
        <w:rPr>
          <w:sz w:val="21"/>
        </w:rPr>
      </w:pPr>
    </w:p>
    <w:p>
      <w:pPr>
        <w:pStyle w:val="BodyText"/>
        <w:ind w:left="102"/>
        <w:jc w:val="both"/>
      </w:pPr>
      <w:r>
        <w:rPr/>
        <w:t>Los principales objetivos de ALTE son:</w:t>
      </w:r>
    </w:p>
    <w:p>
      <w:pPr>
        <w:pStyle w:val="BodyText"/>
        <w:spacing w:before="10"/>
        <w:rPr>
          <w:sz w:val="32"/>
        </w:rPr>
      </w:pPr>
    </w:p>
    <w:p>
      <w:pPr>
        <w:pStyle w:val="ListParagraph"/>
        <w:numPr>
          <w:ilvl w:val="4"/>
          <w:numId w:val="9"/>
        </w:numPr>
        <w:tabs>
          <w:tab w:pos="822" w:val="left" w:leader="none"/>
        </w:tabs>
        <w:spacing w:line="355" w:lineRule="auto" w:before="0" w:after="0"/>
        <w:ind w:left="822" w:right="117" w:hanging="360"/>
        <w:jc w:val="both"/>
        <w:rPr>
          <w:sz w:val="24"/>
        </w:rPr>
      </w:pPr>
      <w:r>
        <w:rPr>
          <w:sz w:val="24"/>
        </w:rPr>
        <w:t>Establecer un marco de referencia para los niveles de dominio de una lengua  con el propósito de promover el reconocimiento de certificados transnacionales, especialmente en</w:t>
      </w:r>
      <w:r>
        <w:rPr>
          <w:spacing w:val="-11"/>
          <w:sz w:val="24"/>
        </w:rPr>
        <w:t> </w:t>
      </w:r>
      <w:r>
        <w:rPr>
          <w:sz w:val="24"/>
        </w:rPr>
        <w:t>Europa.</w:t>
      </w:r>
    </w:p>
    <w:p>
      <w:pPr>
        <w:pStyle w:val="ListParagraph"/>
        <w:numPr>
          <w:ilvl w:val="4"/>
          <w:numId w:val="9"/>
        </w:numPr>
        <w:tabs>
          <w:tab w:pos="822" w:val="left" w:leader="none"/>
        </w:tabs>
        <w:spacing w:line="357" w:lineRule="auto" w:before="8" w:after="0"/>
        <w:ind w:left="822" w:right="111" w:hanging="360"/>
        <w:jc w:val="both"/>
        <w:rPr>
          <w:sz w:val="24"/>
        </w:rPr>
      </w:pPr>
      <w:r>
        <w:rPr>
          <w:sz w:val="24"/>
        </w:rPr>
        <w:t>Establecer estándares comunes para todas las etapas del proceso de exámenes de lengua en lo que se refiere al desarrollo de los mismos, elaboración de reactivos, administración de los exámenes, reporte </w:t>
      </w:r>
      <w:r>
        <w:rPr>
          <w:spacing w:val="3"/>
          <w:sz w:val="24"/>
        </w:rPr>
        <w:t>de </w:t>
      </w:r>
      <w:r>
        <w:rPr>
          <w:sz w:val="24"/>
        </w:rPr>
        <w:t>resultados y análisis de</w:t>
      </w:r>
      <w:r>
        <w:rPr>
          <w:spacing w:val="-34"/>
          <w:sz w:val="24"/>
        </w:rPr>
        <w:t> </w:t>
      </w:r>
      <w:r>
        <w:rPr>
          <w:sz w:val="24"/>
        </w:rPr>
        <w:t>los hallazgos en el área de evaluación de</w:t>
      </w:r>
      <w:r>
        <w:rPr>
          <w:spacing w:val="-17"/>
          <w:sz w:val="24"/>
        </w:rPr>
        <w:t> </w:t>
      </w:r>
      <w:r>
        <w:rPr>
          <w:sz w:val="24"/>
        </w:rPr>
        <w:t>lengua.</w:t>
      </w:r>
    </w:p>
    <w:p>
      <w:pPr>
        <w:pStyle w:val="ListParagraph"/>
        <w:numPr>
          <w:ilvl w:val="4"/>
          <w:numId w:val="9"/>
        </w:numPr>
        <w:tabs>
          <w:tab w:pos="821" w:val="left" w:leader="none"/>
          <w:tab w:pos="822" w:val="left" w:leader="none"/>
        </w:tabs>
        <w:spacing w:line="240" w:lineRule="auto" w:before="6" w:after="0"/>
        <w:ind w:left="822" w:right="0" w:hanging="360"/>
        <w:jc w:val="left"/>
        <w:rPr>
          <w:sz w:val="24"/>
        </w:rPr>
      </w:pPr>
      <w:r>
        <w:rPr>
          <w:sz w:val="24"/>
        </w:rPr>
        <w:t>Colaborar en proyectos conjuntos y en el intercambio de ideas y</w:t>
      </w:r>
      <w:r>
        <w:rPr>
          <w:spacing w:val="-26"/>
          <w:sz w:val="24"/>
        </w:rPr>
        <w:t> </w:t>
      </w:r>
      <w:r>
        <w:rPr>
          <w:sz w:val="24"/>
        </w:rPr>
        <w:t>conocimientos.</w:t>
      </w:r>
    </w:p>
    <w:p>
      <w:pPr>
        <w:pStyle w:val="BodyText"/>
        <w:spacing w:before="7"/>
        <w:rPr>
          <w:sz w:val="32"/>
        </w:rPr>
      </w:pPr>
    </w:p>
    <w:p>
      <w:pPr>
        <w:pStyle w:val="BodyText"/>
        <w:spacing w:line="360" w:lineRule="auto"/>
        <w:ind w:left="102" w:right="107"/>
        <w:jc w:val="both"/>
      </w:pPr>
      <w:r>
        <w:rPr/>
        <w:t>El Marco Común Europeo (CEFR por sus siglas en inglés) se desarrolló a través de un proceso científico de investigación, el documento elaborado proporciona una herramienta práctica de estándares claros, los cuales deben alcanzarse en etapas sucesivas de aprendizaje y los resultados de la evaluación son de validez internacional.</w:t>
      </w:r>
    </w:p>
    <w:p>
      <w:pPr>
        <w:pStyle w:val="BodyText"/>
        <w:spacing w:before="1"/>
        <w:rPr>
          <w:sz w:val="21"/>
        </w:rPr>
      </w:pPr>
    </w:p>
    <w:p>
      <w:pPr>
        <w:pStyle w:val="BodyText"/>
        <w:spacing w:line="360" w:lineRule="auto"/>
        <w:ind w:left="102" w:right="109"/>
        <w:jc w:val="both"/>
      </w:pPr>
      <w:r>
        <w:rPr/>
        <w:t>Dentro del mercado, hay diferentes opciones de exámenes estandarizados para medir el nivel de dominio de la lengua inglesa como segunda lengua. A continuación se presentarán brevemente tres de las más conocidas en el ambiente educativo de la Universidad Autónoma del Estado de</w:t>
      </w:r>
      <w:r>
        <w:rPr>
          <w:spacing w:val="-16"/>
        </w:rPr>
        <w:t> </w:t>
      </w:r>
      <w:r>
        <w:rPr/>
        <w:t>México.</w:t>
      </w:r>
    </w:p>
    <w:p>
      <w:pPr>
        <w:spacing w:after="0" w:line="360" w:lineRule="auto"/>
        <w:jc w:val="both"/>
        <w:sectPr>
          <w:pgSz w:w="12240" w:h="15840"/>
          <w:pgMar w:header="734" w:footer="0" w:top="960" w:bottom="280" w:left="1600" w:right="1020"/>
        </w:sectPr>
      </w:pPr>
    </w:p>
    <w:p>
      <w:pPr>
        <w:pStyle w:val="BodyText"/>
        <w:rPr>
          <w:sz w:val="20"/>
        </w:rPr>
      </w:pPr>
    </w:p>
    <w:p>
      <w:pPr>
        <w:pStyle w:val="BodyText"/>
        <w:rPr>
          <w:sz w:val="20"/>
        </w:rPr>
      </w:pPr>
    </w:p>
    <w:p>
      <w:pPr>
        <w:pStyle w:val="BodyText"/>
        <w:rPr>
          <w:sz w:val="17"/>
        </w:rPr>
      </w:pPr>
    </w:p>
    <w:p>
      <w:pPr>
        <w:pStyle w:val="Heading1"/>
        <w:spacing w:before="70"/>
        <w:ind w:right="0"/>
        <w:jc w:val="both"/>
      </w:pPr>
      <w:r>
        <w:rPr/>
        <w:t>EXAMENES DE LA UNIVERSIDAD DE CAMBRIDGE</w:t>
      </w:r>
    </w:p>
    <w:p>
      <w:pPr>
        <w:pStyle w:val="BodyText"/>
        <w:spacing w:before="6"/>
        <w:rPr>
          <w:b/>
          <w:sz w:val="32"/>
        </w:rPr>
      </w:pPr>
    </w:p>
    <w:p>
      <w:pPr>
        <w:pStyle w:val="BodyText"/>
        <w:spacing w:line="360" w:lineRule="auto"/>
        <w:ind w:left="102" w:right="106"/>
        <w:jc w:val="both"/>
      </w:pPr>
      <w:r>
        <w:rPr/>
        <w:t>Dentro de los </w:t>
      </w:r>
      <w:r>
        <w:rPr>
          <w:i/>
        </w:rPr>
        <w:t>handbooks </w:t>
      </w:r>
      <w:r>
        <w:rPr/>
        <w:t>(CUP, 1998) para práctica de exámenes estandarizados se indica que la universidad de Cambridge fundó el UCLES (University of Cambridge Local Examinations Syndicate) como un departamento de la universidad, en 1858, con el propósito de establecer un estándar de eficiencia en las escuelas de Inglaterra. Los exámenes estandarizados de la universidad de Cambridge cubren un amplio rango de temas académicos y vocacionales, incluyendo los exámenes de certificación de la lengua inglesa como lengua extranjera para un mercado internacional.</w:t>
      </w:r>
    </w:p>
    <w:p>
      <w:pPr>
        <w:pStyle w:val="BodyText"/>
        <w:spacing w:before="4"/>
        <w:rPr>
          <w:sz w:val="21"/>
        </w:rPr>
      </w:pPr>
    </w:p>
    <w:p>
      <w:pPr>
        <w:pStyle w:val="BodyText"/>
        <w:spacing w:line="360" w:lineRule="auto"/>
        <w:ind w:left="102" w:right="107"/>
        <w:jc w:val="both"/>
      </w:pPr>
      <w:r>
        <w:rPr/>
        <w:t>La división de inglés como lengua extranjera (EFL por sus siglas en inglés) tiene la responsabilidad de estos exámenes. El equipo que produce los exámenes está conformado por especialistas en el área de la lingüística aplicada y docentes de la lengua inglesa como lengua extranjera, quienes cuentan con una experiencia considerable como docentes en países de habla diferente a la inglesa.</w:t>
      </w:r>
    </w:p>
    <w:p>
      <w:pPr>
        <w:pStyle w:val="BodyText"/>
        <w:spacing w:before="1"/>
        <w:rPr>
          <w:sz w:val="21"/>
        </w:rPr>
      </w:pPr>
    </w:p>
    <w:p>
      <w:pPr>
        <w:pStyle w:val="BodyText"/>
        <w:ind w:left="102"/>
        <w:jc w:val="both"/>
      </w:pPr>
      <w:r>
        <w:rPr/>
        <w:t>El departamento EFL está dividido en cuatro áreas principales:</w:t>
      </w:r>
    </w:p>
    <w:p>
      <w:pPr>
        <w:pStyle w:val="BodyText"/>
        <w:rPr>
          <w:sz w:val="33"/>
        </w:rPr>
      </w:pPr>
    </w:p>
    <w:p>
      <w:pPr>
        <w:pStyle w:val="ListParagraph"/>
        <w:numPr>
          <w:ilvl w:val="4"/>
          <w:numId w:val="9"/>
        </w:numPr>
        <w:tabs>
          <w:tab w:pos="821" w:val="left" w:leader="none"/>
          <w:tab w:pos="822" w:val="left" w:leader="none"/>
        </w:tabs>
        <w:spacing w:line="240" w:lineRule="auto" w:before="0" w:after="0"/>
        <w:ind w:left="822" w:right="0" w:hanging="360"/>
        <w:jc w:val="left"/>
        <w:rPr>
          <w:sz w:val="24"/>
        </w:rPr>
      </w:pPr>
      <w:r>
        <w:rPr>
          <w:sz w:val="24"/>
        </w:rPr>
        <w:t>La producción de</w:t>
      </w:r>
      <w:r>
        <w:rPr>
          <w:spacing w:val="-9"/>
          <w:sz w:val="24"/>
        </w:rPr>
        <w:t> </w:t>
      </w:r>
      <w:r>
        <w:rPr>
          <w:sz w:val="24"/>
        </w:rPr>
        <w:t>exámenes</w:t>
      </w:r>
    </w:p>
    <w:p>
      <w:pPr>
        <w:pStyle w:val="ListParagraph"/>
        <w:numPr>
          <w:ilvl w:val="4"/>
          <w:numId w:val="9"/>
        </w:numPr>
        <w:tabs>
          <w:tab w:pos="821" w:val="left" w:leader="none"/>
          <w:tab w:pos="822" w:val="left" w:leader="none"/>
          <w:tab w:pos="1268" w:val="left" w:leader="none"/>
          <w:tab w:pos="2156" w:val="left" w:leader="none"/>
          <w:tab w:pos="3868" w:val="left" w:leader="none"/>
          <w:tab w:pos="4369" w:val="left" w:leader="none"/>
          <w:tab w:pos="4908" w:val="left" w:leader="none"/>
          <w:tab w:pos="6248" w:val="left" w:leader="none"/>
          <w:tab w:pos="8105" w:val="left" w:leader="none"/>
          <w:tab w:pos="8525" w:val="left" w:leader="none"/>
          <w:tab w:pos="9239" w:val="left" w:leader="none"/>
        </w:tabs>
        <w:spacing w:line="350" w:lineRule="auto" w:before="136" w:after="0"/>
        <w:ind w:left="822" w:right="112" w:hanging="360"/>
        <w:jc w:val="left"/>
        <w:rPr>
          <w:sz w:val="24"/>
        </w:rPr>
      </w:pPr>
      <w:r>
        <w:rPr>
          <w:sz w:val="24"/>
        </w:rPr>
        <w:t>El</w:t>
        <w:tab/>
        <w:t>apoyo</w:t>
        <w:tab/>
        <w:t>administrativo</w:t>
        <w:tab/>
        <w:t>de</w:t>
        <w:tab/>
        <w:t>los</w:t>
        <w:tab/>
        <w:t>exámenes</w:t>
        <w:tab/>
        <w:t>(especialmente</w:t>
        <w:tab/>
        <w:t>el</w:t>
        <w:tab/>
        <w:t>área</w:t>
        <w:tab/>
        <w:t>de examinadores de producción</w:t>
      </w:r>
      <w:r>
        <w:rPr>
          <w:spacing w:val="-11"/>
          <w:sz w:val="24"/>
        </w:rPr>
        <w:t> </w:t>
      </w:r>
      <w:r>
        <w:rPr>
          <w:sz w:val="24"/>
        </w:rPr>
        <w:t>oral)</w:t>
      </w:r>
    </w:p>
    <w:p>
      <w:pPr>
        <w:pStyle w:val="ListParagraph"/>
        <w:numPr>
          <w:ilvl w:val="4"/>
          <w:numId w:val="9"/>
        </w:numPr>
        <w:tabs>
          <w:tab w:pos="821" w:val="left" w:leader="none"/>
          <w:tab w:pos="822" w:val="left" w:leader="none"/>
        </w:tabs>
        <w:spacing w:line="240" w:lineRule="auto" w:before="14" w:after="0"/>
        <w:ind w:left="822" w:right="0" w:hanging="360"/>
        <w:jc w:val="left"/>
        <w:rPr>
          <w:sz w:val="24"/>
        </w:rPr>
      </w:pPr>
      <w:r>
        <w:rPr>
          <w:sz w:val="24"/>
        </w:rPr>
        <w:t>El procesamiento de los exámenes</w:t>
      </w:r>
      <w:r>
        <w:rPr>
          <w:spacing w:val="-17"/>
          <w:sz w:val="24"/>
        </w:rPr>
        <w:t> </w:t>
      </w:r>
      <w:r>
        <w:rPr>
          <w:sz w:val="24"/>
        </w:rPr>
        <w:t>(resultados)</w:t>
      </w:r>
    </w:p>
    <w:p>
      <w:pPr>
        <w:pStyle w:val="ListParagraph"/>
        <w:numPr>
          <w:ilvl w:val="4"/>
          <w:numId w:val="9"/>
        </w:numPr>
        <w:tabs>
          <w:tab w:pos="821" w:val="left" w:leader="none"/>
          <w:tab w:pos="822" w:val="left" w:leader="none"/>
        </w:tabs>
        <w:spacing w:line="240" w:lineRule="auto" w:before="138" w:after="0"/>
        <w:ind w:left="822" w:right="0" w:hanging="360"/>
        <w:jc w:val="left"/>
        <w:rPr>
          <w:sz w:val="24"/>
        </w:rPr>
      </w:pPr>
      <w:r>
        <w:rPr>
          <w:sz w:val="24"/>
        </w:rPr>
        <w:t>El servicio al</w:t>
      </w:r>
      <w:r>
        <w:rPr>
          <w:spacing w:val="-7"/>
          <w:sz w:val="24"/>
        </w:rPr>
        <w:t> </w:t>
      </w:r>
      <w:r>
        <w:rPr>
          <w:sz w:val="24"/>
        </w:rPr>
        <w:t>usuario</w:t>
      </w:r>
    </w:p>
    <w:p>
      <w:pPr>
        <w:pStyle w:val="BodyText"/>
        <w:spacing w:before="6"/>
        <w:rPr>
          <w:sz w:val="32"/>
        </w:rPr>
      </w:pPr>
    </w:p>
    <w:p>
      <w:pPr>
        <w:pStyle w:val="BodyText"/>
        <w:spacing w:line="360" w:lineRule="auto" w:before="1"/>
        <w:ind w:left="102" w:right="106"/>
        <w:jc w:val="both"/>
      </w:pPr>
      <w:r>
        <w:rPr/>
        <w:t>En cada área hay un programa continuo de validación cuyo propósito es asegurar que los estándares se cumplan y que los exámenes se desarrollen de acuerdo con las necesidades cambiantes de los candidatos y usuarios de los exámenes.</w:t>
      </w:r>
    </w:p>
    <w:p>
      <w:pPr>
        <w:pStyle w:val="BodyText"/>
        <w:spacing w:before="1"/>
        <w:rPr>
          <w:sz w:val="21"/>
        </w:rPr>
      </w:pPr>
    </w:p>
    <w:p>
      <w:pPr>
        <w:pStyle w:val="BodyText"/>
        <w:spacing w:line="360" w:lineRule="auto" w:before="1"/>
        <w:ind w:left="102" w:right="107"/>
        <w:jc w:val="both"/>
      </w:pPr>
      <w:r>
        <w:rPr/>
        <w:t>En el caso de la Universidad de Cambridge, el centro del sistema de evaluación </w:t>
      </w:r>
      <w:r>
        <w:rPr>
          <w:spacing w:val="4"/>
        </w:rPr>
        <w:t>se </w:t>
      </w:r>
      <w:r>
        <w:rPr/>
        <w:t>concentra en las habilidades productivas (</w:t>
      </w:r>
      <w:r>
        <w:rPr>
          <w:i/>
        </w:rPr>
        <w:t>speaking y Writing</w:t>
      </w:r>
      <w:r>
        <w:rPr/>
        <w:t>). Sin embargo las cuatro habilidades son calificadas con reactivos que permiten establecer una equivalencia entre</w:t>
      </w:r>
      <w:r>
        <w:rPr>
          <w:spacing w:val="-4"/>
        </w:rPr>
        <w:t> </w:t>
      </w:r>
      <w:r>
        <w:rPr/>
        <w:t>ellas.</w:t>
      </w:r>
    </w:p>
    <w:p>
      <w:pPr>
        <w:spacing w:after="0" w:line="360" w:lineRule="auto"/>
        <w:jc w:val="both"/>
        <w:sectPr>
          <w:pgSz w:w="12240" w:h="15840"/>
          <w:pgMar w:header="734" w:footer="0" w:top="960" w:bottom="280" w:left="1600" w:right="1020"/>
        </w:sectPr>
      </w:pPr>
    </w:p>
    <w:p>
      <w:pPr>
        <w:pStyle w:val="BodyText"/>
        <w:rPr>
          <w:sz w:val="20"/>
        </w:rPr>
      </w:pPr>
    </w:p>
    <w:p>
      <w:pPr>
        <w:pStyle w:val="BodyText"/>
        <w:rPr>
          <w:sz w:val="20"/>
        </w:rPr>
      </w:pPr>
    </w:p>
    <w:p>
      <w:pPr>
        <w:pStyle w:val="BodyText"/>
        <w:rPr>
          <w:sz w:val="17"/>
        </w:rPr>
      </w:pPr>
    </w:p>
    <w:p>
      <w:pPr>
        <w:pStyle w:val="BodyText"/>
        <w:spacing w:line="360" w:lineRule="auto" w:before="70"/>
        <w:ind w:left="102" w:right="105"/>
        <w:jc w:val="both"/>
      </w:pPr>
      <w:r>
        <w:rPr/>
        <w:t>Ya que UCLES es miembro de ALTE, el proceso de producción de los exámenes es un proceso regulado. Inicia con la asignación del material y termina con la impresión del mismo. Para la mayoría de los exámenes existen cinco etapas en el proceso de producción:</w:t>
      </w:r>
    </w:p>
    <w:p>
      <w:pPr>
        <w:pStyle w:val="BodyText"/>
        <w:spacing w:before="4"/>
        <w:rPr>
          <w:sz w:val="21"/>
        </w:rPr>
      </w:pPr>
    </w:p>
    <w:p>
      <w:pPr>
        <w:pStyle w:val="ListParagraph"/>
        <w:numPr>
          <w:ilvl w:val="4"/>
          <w:numId w:val="9"/>
        </w:numPr>
        <w:tabs>
          <w:tab w:pos="821" w:val="left" w:leader="none"/>
          <w:tab w:pos="822" w:val="left" w:leader="none"/>
        </w:tabs>
        <w:spacing w:line="240" w:lineRule="auto" w:before="0" w:after="0"/>
        <w:ind w:left="822" w:right="0" w:hanging="360"/>
        <w:jc w:val="left"/>
        <w:rPr>
          <w:sz w:val="24"/>
        </w:rPr>
      </w:pPr>
      <w:r>
        <w:rPr>
          <w:sz w:val="24"/>
        </w:rPr>
        <w:t>Asignación</w:t>
      </w:r>
    </w:p>
    <w:p>
      <w:pPr>
        <w:pStyle w:val="ListParagraph"/>
        <w:numPr>
          <w:ilvl w:val="4"/>
          <w:numId w:val="9"/>
        </w:numPr>
        <w:tabs>
          <w:tab w:pos="821" w:val="left" w:leader="none"/>
          <w:tab w:pos="822" w:val="left" w:leader="none"/>
        </w:tabs>
        <w:spacing w:line="240" w:lineRule="auto" w:before="135" w:after="0"/>
        <w:ind w:left="822" w:right="0" w:hanging="360"/>
        <w:jc w:val="left"/>
        <w:rPr>
          <w:sz w:val="24"/>
        </w:rPr>
      </w:pPr>
      <w:r>
        <w:rPr>
          <w:sz w:val="24"/>
        </w:rPr>
        <w:t>Edición</w:t>
      </w:r>
    </w:p>
    <w:p>
      <w:pPr>
        <w:pStyle w:val="ListParagraph"/>
        <w:numPr>
          <w:ilvl w:val="4"/>
          <w:numId w:val="9"/>
        </w:numPr>
        <w:tabs>
          <w:tab w:pos="821" w:val="left" w:leader="none"/>
          <w:tab w:pos="822" w:val="left" w:leader="none"/>
        </w:tabs>
        <w:spacing w:line="240" w:lineRule="auto" w:before="135" w:after="0"/>
        <w:ind w:left="822" w:right="0" w:hanging="360"/>
        <w:jc w:val="left"/>
        <w:rPr>
          <w:sz w:val="24"/>
        </w:rPr>
      </w:pPr>
      <w:r>
        <w:rPr>
          <w:sz w:val="24"/>
        </w:rPr>
        <w:t>Pre-prueba y</w:t>
      </w:r>
      <w:r>
        <w:rPr>
          <w:spacing w:val="-5"/>
          <w:sz w:val="24"/>
        </w:rPr>
        <w:t> </w:t>
      </w:r>
      <w:r>
        <w:rPr>
          <w:sz w:val="24"/>
        </w:rPr>
        <w:t>pilotaje</w:t>
      </w:r>
    </w:p>
    <w:p>
      <w:pPr>
        <w:pStyle w:val="ListParagraph"/>
        <w:numPr>
          <w:ilvl w:val="4"/>
          <w:numId w:val="9"/>
        </w:numPr>
        <w:tabs>
          <w:tab w:pos="821" w:val="left" w:leader="none"/>
          <w:tab w:pos="822" w:val="left" w:leader="none"/>
        </w:tabs>
        <w:spacing w:line="240" w:lineRule="auto" w:before="135" w:after="0"/>
        <w:ind w:left="822" w:right="0" w:hanging="360"/>
        <w:jc w:val="left"/>
        <w:rPr>
          <w:sz w:val="24"/>
        </w:rPr>
      </w:pPr>
      <w:r>
        <w:rPr>
          <w:sz w:val="24"/>
        </w:rPr>
        <w:t>Análisis y selección del</w:t>
      </w:r>
      <w:r>
        <w:rPr>
          <w:spacing w:val="-7"/>
          <w:sz w:val="24"/>
        </w:rPr>
        <w:t> </w:t>
      </w:r>
      <w:r>
        <w:rPr>
          <w:sz w:val="24"/>
        </w:rPr>
        <w:t>material</w:t>
      </w:r>
    </w:p>
    <w:p>
      <w:pPr>
        <w:pStyle w:val="ListParagraph"/>
        <w:numPr>
          <w:ilvl w:val="4"/>
          <w:numId w:val="9"/>
        </w:numPr>
        <w:tabs>
          <w:tab w:pos="821" w:val="left" w:leader="none"/>
          <w:tab w:pos="822" w:val="left" w:leader="none"/>
        </w:tabs>
        <w:spacing w:line="240" w:lineRule="auto" w:before="138" w:after="0"/>
        <w:ind w:left="822" w:right="0" w:hanging="360"/>
        <w:jc w:val="left"/>
        <w:rPr>
          <w:sz w:val="24"/>
        </w:rPr>
      </w:pPr>
      <w:r>
        <w:rPr>
          <w:sz w:val="24"/>
        </w:rPr>
        <w:t>Construcción del</w:t>
      </w:r>
      <w:r>
        <w:rPr>
          <w:spacing w:val="-7"/>
          <w:sz w:val="24"/>
        </w:rPr>
        <w:t> </w:t>
      </w:r>
      <w:r>
        <w:rPr>
          <w:sz w:val="24"/>
        </w:rPr>
        <w:t>examen.</w:t>
      </w:r>
    </w:p>
    <w:p>
      <w:pPr>
        <w:pStyle w:val="BodyText"/>
        <w:spacing w:before="6"/>
        <w:rPr>
          <w:sz w:val="32"/>
        </w:rPr>
      </w:pPr>
    </w:p>
    <w:p>
      <w:pPr>
        <w:pStyle w:val="BodyText"/>
        <w:spacing w:line="360" w:lineRule="auto" w:before="1"/>
        <w:ind w:left="102" w:right="116"/>
        <w:jc w:val="both"/>
      </w:pPr>
      <w:r>
        <w:rPr/>
        <w:t>Estos exámenes de la Universidad de Cambridge, los exámenes de dominio de la lengua inglesa, están divididos en cinco niveles:</w:t>
      </w:r>
    </w:p>
    <w:p>
      <w:pPr>
        <w:pStyle w:val="BodyText"/>
        <w:spacing w:before="6"/>
        <w:rPr>
          <w:sz w:val="21"/>
        </w:rPr>
      </w:pPr>
    </w:p>
    <w:tbl>
      <w:tblPr>
        <w:tblW w:w="0" w:type="auto"/>
        <w:jc w:val="left"/>
        <w:tblInd w:w="505" w:type="dxa"/>
        <w:tblBorders>
          <w:top w:val="single" w:sz="17" w:space="0" w:color="000000"/>
          <w:left w:val="single" w:sz="17" w:space="0" w:color="000000"/>
          <w:bottom w:val="single" w:sz="17" w:space="0" w:color="000000"/>
          <w:right w:val="single" w:sz="17" w:space="0" w:color="000000"/>
          <w:insideH w:val="single" w:sz="17" w:space="0" w:color="000000"/>
          <w:insideV w:val="single" w:sz="17" w:space="0" w:color="000000"/>
        </w:tblBorders>
        <w:tblLayout w:type="fixed"/>
        <w:tblCellMar>
          <w:top w:w="0" w:type="dxa"/>
          <w:left w:w="0" w:type="dxa"/>
          <w:bottom w:w="0" w:type="dxa"/>
          <w:right w:w="0" w:type="dxa"/>
        </w:tblCellMar>
        <w:tblLook w:val="01E0"/>
      </w:tblPr>
      <w:tblGrid>
        <w:gridCol w:w="818"/>
        <w:gridCol w:w="3931"/>
        <w:gridCol w:w="956"/>
        <w:gridCol w:w="2537"/>
      </w:tblGrid>
      <w:tr>
        <w:trPr>
          <w:trHeight w:val="698" w:hRule="exact"/>
        </w:trPr>
        <w:tc>
          <w:tcPr>
            <w:tcW w:w="818" w:type="dxa"/>
            <w:tcBorders>
              <w:left w:val="nil"/>
              <w:right w:val="nil"/>
            </w:tcBorders>
            <w:shd w:val="clear" w:color="auto" w:fill="C0504D"/>
          </w:tcPr>
          <w:p>
            <w:pPr>
              <w:pStyle w:val="TableParagraph"/>
              <w:spacing w:line="275" w:lineRule="exact"/>
              <w:ind w:left="100" w:right="103"/>
              <w:jc w:val="center"/>
              <w:rPr>
                <w:b/>
                <w:sz w:val="24"/>
              </w:rPr>
            </w:pPr>
            <w:r>
              <w:rPr>
                <w:b/>
                <w:color w:val="FFFFFF"/>
                <w:sz w:val="24"/>
              </w:rPr>
              <w:t>Nivel</w:t>
            </w:r>
          </w:p>
        </w:tc>
        <w:tc>
          <w:tcPr>
            <w:tcW w:w="3931" w:type="dxa"/>
            <w:tcBorders>
              <w:left w:val="nil"/>
              <w:right w:val="nil"/>
            </w:tcBorders>
            <w:shd w:val="clear" w:color="auto" w:fill="C0504D"/>
          </w:tcPr>
          <w:p>
            <w:pPr>
              <w:pStyle w:val="TableParagraph"/>
              <w:spacing w:line="275" w:lineRule="exact"/>
              <w:ind w:left="1497" w:right="1473"/>
              <w:jc w:val="center"/>
              <w:rPr>
                <w:b/>
                <w:sz w:val="24"/>
              </w:rPr>
            </w:pPr>
            <w:r>
              <w:rPr>
                <w:b/>
                <w:color w:val="FFFFFF"/>
                <w:sz w:val="24"/>
              </w:rPr>
              <w:t>Examen</w:t>
            </w:r>
          </w:p>
        </w:tc>
        <w:tc>
          <w:tcPr>
            <w:tcW w:w="956" w:type="dxa"/>
            <w:tcBorders>
              <w:left w:val="nil"/>
              <w:right w:val="nil"/>
            </w:tcBorders>
            <w:shd w:val="clear" w:color="auto" w:fill="C0504D"/>
          </w:tcPr>
          <w:p>
            <w:pPr>
              <w:pStyle w:val="TableParagraph"/>
              <w:spacing w:line="275" w:lineRule="exact"/>
              <w:ind w:left="113" w:right="95"/>
              <w:jc w:val="center"/>
              <w:rPr>
                <w:b/>
                <w:sz w:val="24"/>
              </w:rPr>
            </w:pPr>
            <w:r>
              <w:rPr>
                <w:b/>
                <w:color w:val="FFFFFF"/>
                <w:sz w:val="24"/>
              </w:rPr>
              <w:t>Siglas</w:t>
            </w:r>
          </w:p>
        </w:tc>
        <w:tc>
          <w:tcPr>
            <w:tcW w:w="2537" w:type="dxa"/>
            <w:tcBorders>
              <w:left w:val="nil"/>
              <w:right w:val="nil"/>
            </w:tcBorders>
            <w:shd w:val="clear" w:color="auto" w:fill="C0504D"/>
          </w:tcPr>
          <w:p>
            <w:pPr>
              <w:pStyle w:val="TableParagraph"/>
              <w:spacing w:line="275" w:lineRule="exact"/>
              <w:ind w:left="95" w:right="107"/>
              <w:jc w:val="center"/>
              <w:rPr>
                <w:b/>
                <w:sz w:val="24"/>
              </w:rPr>
            </w:pPr>
            <w:r>
              <w:rPr>
                <w:b/>
                <w:color w:val="FFFFFF"/>
                <w:sz w:val="24"/>
              </w:rPr>
              <w:t>ALTE (equivalencia)</w:t>
            </w:r>
          </w:p>
        </w:tc>
      </w:tr>
      <w:tr>
        <w:trPr>
          <w:trHeight w:val="676" w:hRule="exact"/>
        </w:trPr>
        <w:tc>
          <w:tcPr>
            <w:tcW w:w="818" w:type="dxa"/>
            <w:tcBorders>
              <w:left w:val="nil"/>
              <w:bottom w:val="nil"/>
              <w:right w:val="single" w:sz="43" w:space="0" w:color="D7D7D7"/>
            </w:tcBorders>
            <w:shd w:val="clear" w:color="auto" w:fill="C0504D"/>
          </w:tcPr>
          <w:p>
            <w:pPr>
              <w:pStyle w:val="TableParagraph"/>
              <w:spacing w:line="275" w:lineRule="exact"/>
              <w:ind w:left="50"/>
              <w:jc w:val="center"/>
              <w:rPr>
                <w:b/>
                <w:sz w:val="24"/>
              </w:rPr>
            </w:pPr>
            <w:r>
              <w:rPr>
                <w:b/>
                <w:color w:val="FFFFFF"/>
                <w:w w:val="99"/>
                <w:sz w:val="24"/>
              </w:rPr>
              <w:t>1</w:t>
            </w:r>
          </w:p>
        </w:tc>
        <w:tc>
          <w:tcPr>
            <w:tcW w:w="3931" w:type="dxa"/>
            <w:tcBorders>
              <w:left w:val="single" w:sz="43" w:space="0" w:color="C0504D"/>
              <w:bottom w:val="nil"/>
              <w:right w:val="nil"/>
            </w:tcBorders>
            <w:shd w:val="clear" w:color="auto" w:fill="D7D7D7"/>
          </w:tcPr>
          <w:p>
            <w:pPr>
              <w:pStyle w:val="TableParagraph"/>
              <w:spacing w:line="275" w:lineRule="exact"/>
              <w:ind w:left="54"/>
              <w:rPr>
                <w:sz w:val="24"/>
              </w:rPr>
            </w:pPr>
            <w:r>
              <w:rPr>
                <w:sz w:val="24"/>
              </w:rPr>
              <w:t>Key English Test</w:t>
            </w:r>
          </w:p>
        </w:tc>
        <w:tc>
          <w:tcPr>
            <w:tcW w:w="956" w:type="dxa"/>
            <w:tcBorders>
              <w:left w:val="nil"/>
              <w:bottom w:val="nil"/>
              <w:right w:val="nil"/>
            </w:tcBorders>
            <w:shd w:val="clear" w:color="auto" w:fill="D7D7D7"/>
          </w:tcPr>
          <w:p>
            <w:pPr>
              <w:pStyle w:val="TableParagraph"/>
              <w:spacing w:line="275" w:lineRule="exact"/>
              <w:ind w:left="109" w:right="95"/>
              <w:jc w:val="center"/>
              <w:rPr>
                <w:sz w:val="24"/>
              </w:rPr>
            </w:pPr>
            <w:r>
              <w:rPr>
                <w:sz w:val="24"/>
              </w:rPr>
              <w:t>KET</w:t>
            </w:r>
          </w:p>
        </w:tc>
        <w:tc>
          <w:tcPr>
            <w:tcW w:w="2537" w:type="dxa"/>
            <w:tcBorders>
              <w:left w:val="nil"/>
              <w:bottom w:val="nil"/>
              <w:right w:val="nil"/>
            </w:tcBorders>
            <w:shd w:val="clear" w:color="auto" w:fill="D7D7D7"/>
          </w:tcPr>
          <w:p>
            <w:pPr>
              <w:pStyle w:val="TableParagraph"/>
              <w:spacing w:line="275" w:lineRule="exact"/>
              <w:ind w:left="95" w:right="103"/>
              <w:jc w:val="center"/>
              <w:rPr>
                <w:sz w:val="24"/>
              </w:rPr>
            </w:pPr>
            <w:r>
              <w:rPr>
                <w:sz w:val="24"/>
              </w:rPr>
              <w:t>A1</w:t>
            </w:r>
          </w:p>
        </w:tc>
      </w:tr>
      <w:tr>
        <w:trPr>
          <w:trHeight w:val="656" w:hRule="exact"/>
        </w:trPr>
        <w:tc>
          <w:tcPr>
            <w:tcW w:w="818" w:type="dxa"/>
            <w:tcBorders>
              <w:top w:val="nil"/>
              <w:left w:val="nil"/>
              <w:bottom w:val="nil"/>
              <w:right w:val="nil"/>
            </w:tcBorders>
            <w:shd w:val="clear" w:color="auto" w:fill="C0504D"/>
          </w:tcPr>
          <w:p>
            <w:pPr>
              <w:pStyle w:val="TableParagraph"/>
              <w:spacing w:line="274" w:lineRule="exact"/>
              <w:ind w:left="0" w:right="1"/>
              <w:jc w:val="center"/>
              <w:rPr>
                <w:b/>
                <w:sz w:val="24"/>
              </w:rPr>
            </w:pPr>
            <w:r>
              <w:rPr>
                <w:b/>
                <w:color w:val="FFFFFF"/>
                <w:w w:val="99"/>
                <w:sz w:val="24"/>
              </w:rPr>
              <w:t>2</w:t>
            </w:r>
          </w:p>
        </w:tc>
        <w:tc>
          <w:tcPr>
            <w:tcW w:w="3931" w:type="dxa"/>
            <w:tcBorders>
              <w:top w:val="nil"/>
              <w:left w:val="single" w:sz="43" w:space="0" w:color="C0504D"/>
              <w:bottom w:val="nil"/>
              <w:right w:val="nil"/>
            </w:tcBorders>
          </w:tcPr>
          <w:p>
            <w:pPr>
              <w:pStyle w:val="TableParagraph"/>
              <w:spacing w:line="274" w:lineRule="exact"/>
              <w:ind w:left="54"/>
              <w:rPr>
                <w:sz w:val="24"/>
              </w:rPr>
            </w:pPr>
            <w:r>
              <w:rPr>
                <w:sz w:val="24"/>
              </w:rPr>
              <w:t>Preliminary English Test</w:t>
            </w:r>
          </w:p>
        </w:tc>
        <w:tc>
          <w:tcPr>
            <w:tcW w:w="956" w:type="dxa"/>
            <w:tcBorders>
              <w:top w:val="nil"/>
              <w:left w:val="nil"/>
              <w:bottom w:val="nil"/>
              <w:right w:val="nil"/>
            </w:tcBorders>
          </w:tcPr>
          <w:p>
            <w:pPr>
              <w:pStyle w:val="TableParagraph"/>
              <w:spacing w:line="274" w:lineRule="exact"/>
              <w:ind w:left="109" w:right="95"/>
              <w:jc w:val="center"/>
              <w:rPr>
                <w:sz w:val="24"/>
              </w:rPr>
            </w:pPr>
            <w:r>
              <w:rPr>
                <w:sz w:val="24"/>
              </w:rPr>
              <w:t>PET</w:t>
            </w:r>
          </w:p>
        </w:tc>
        <w:tc>
          <w:tcPr>
            <w:tcW w:w="2537" w:type="dxa"/>
            <w:tcBorders>
              <w:top w:val="nil"/>
              <w:left w:val="nil"/>
              <w:bottom w:val="nil"/>
              <w:right w:val="nil"/>
            </w:tcBorders>
          </w:tcPr>
          <w:p>
            <w:pPr>
              <w:pStyle w:val="TableParagraph"/>
              <w:spacing w:line="274" w:lineRule="exact"/>
              <w:ind w:left="95" w:right="103"/>
              <w:jc w:val="center"/>
              <w:rPr>
                <w:sz w:val="24"/>
              </w:rPr>
            </w:pPr>
            <w:r>
              <w:rPr>
                <w:sz w:val="24"/>
              </w:rPr>
              <w:t>A2</w:t>
            </w:r>
          </w:p>
        </w:tc>
      </w:tr>
      <w:tr>
        <w:trPr>
          <w:trHeight w:val="653" w:hRule="exact"/>
        </w:trPr>
        <w:tc>
          <w:tcPr>
            <w:tcW w:w="818" w:type="dxa"/>
            <w:tcBorders>
              <w:top w:val="nil"/>
              <w:left w:val="nil"/>
              <w:bottom w:val="nil"/>
              <w:right w:val="single" w:sz="43" w:space="0" w:color="D7D7D7"/>
            </w:tcBorders>
            <w:shd w:val="clear" w:color="auto" w:fill="C0504D"/>
          </w:tcPr>
          <w:p>
            <w:pPr>
              <w:pStyle w:val="TableParagraph"/>
              <w:spacing w:line="274" w:lineRule="exact"/>
              <w:ind w:left="50"/>
              <w:jc w:val="center"/>
              <w:rPr>
                <w:b/>
                <w:sz w:val="24"/>
              </w:rPr>
            </w:pPr>
            <w:r>
              <w:rPr>
                <w:b/>
                <w:color w:val="FFFFFF"/>
                <w:w w:val="99"/>
                <w:sz w:val="24"/>
              </w:rPr>
              <w:t>3</w:t>
            </w:r>
          </w:p>
        </w:tc>
        <w:tc>
          <w:tcPr>
            <w:tcW w:w="3931" w:type="dxa"/>
            <w:tcBorders>
              <w:top w:val="nil"/>
              <w:left w:val="single" w:sz="43" w:space="0" w:color="C0504D"/>
              <w:bottom w:val="nil"/>
              <w:right w:val="nil"/>
            </w:tcBorders>
            <w:shd w:val="clear" w:color="auto" w:fill="D7D7D7"/>
          </w:tcPr>
          <w:p>
            <w:pPr>
              <w:pStyle w:val="TableParagraph"/>
              <w:spacing w:line="274" w:lineRule="exact"/>
              <w:ind w:left="54"/>
              <w:rPr>
                <w:sz w:val="24"/>
              </w:rPr>
            </w:pPr>
            <w:r>
              <w:rPr>
                <w:sz w:val="24"/>
              </w:rPr>
              <w:t>First Certificate in English</w:t>
            </w:r>
          </w:p>
        </w:tc>
        <w:tc>
          <w:tcPr>
            <w:tcW w:w="956" w:type="dxa"/>
            <w:tcBorders>
              <w:top w:val="nil"/>
              <w:left w:val="nil"/>
              <w:bottom w:val="nil"/>
              <w:right w:val="nil"/>
            </w:tcBorders>
            <w:shd w:val="clear" w:color="auto" w:fill="D7D7D7"/>
          </w:tcPr>
          <w:p>
            <w:pPr>
              <w:pStyle w:val="TableParagraph"/>
              <w:spacing w:line="274" w:lineRule="exact"/>
              <w:ind w:left="109" w:right="95"/>
              <w:jc w:val="center"/>
              <w:rPr>
                <w:sz w:val="24"/>
              </w:rPr>
            </w:pPr>
            <w:r>
              <w:rPr>
                <w:sz w:val="24"/>
              </w:rPr>
              <w:t>FCE</w:t>
            </w:r>
          </w:p>
        </w:tc>
        <w:tc>
          <w:tcPr>
            <w:tcW w:w="2537" w:type="dxa"/>
            <w:tcBorders>
              <w:top w:val="nil"/>
              <w:left w:val="nil"/>
              <w:bottom w:val="nil"/>
              <w:right w:val="nil"/>
            </w:tcBorders>
            <w:shd w:val="clear" w:color="auto" w:fill="D7D7D7"/>
          </w:tcPr>
          <w:p>
            <w:pPr>
              <w:pStyle w:val="TableParagraph"/>
              <w:spacing w:line="274" w:lineRule="exact"/>
              <w:ind w:left="95" w:right="103"/>
              <w:jc w:val="center"/>
              <w:rPr>
                <w:sz w:val="24"/>
              </w:rPr>
            </w:pPr>
            <w:r>
              <w:rPr>
                <w:sz w:val="24"/>
              </w:rPr>
              <w:t>B1</w:t>
            </w:r>
          </w:p>
        </w:tc>
      </w:tr>
      <w:tr>
        <w:trPr>
          <w:trHeight w:val="655" w:hRule="exact"/>
        </w:trPr>
        <w:tc>
          <w:tcPr>
            <w:tcW w:w="818" w:type="dxa"/>
            <w:tcBorders>
              <w:top w:val="nil"/>
              <w:left w:val="nil"/>
              <w:bottom w:val="nil"/>
              <w:right w:val="nil"/>
            </w:tcBorders>
            <w:shd w:val="clear" w:color="auto" w:fill="C0504D"/>
          </w:tcPr>
          <w:p>
            <w:pPr>
              <w:pStyle w:val="TableParagraph"/>
              <w:spacing w:line="274" w:lineRule="exact"/>
              <w:ind w:left="0" w:right="1"/>
              <w:jc w:val="center"/>
              <w:rPr>
                <w:b/>
                <w:sz w:val="24"/>
              </w:rPr>
            </w:pPr>
            <w:r>
              <w:rPr>
                <w:b/>
                <w:color w:val="FFFFFF"/>
                <w:w w:val="99"/>
                <w:sz w:val="24"/>
              </w:rPr>
              <w:t>4</w:t>
            </w:r>
          </w:p>
        </w:tc>
        <w:tc>
          <w:tcPr>
            <w:tcW w:w="3931" w:type="dxa"/>
            <w:tcBorders>
              <w:top w:val="nil"/>
              <w:left w:val="single" w:sz="43" w:space="0" w:color="C0504D"/>
              <w:bottom w:val="nil"/>
              <w:right w:val="nil"/>
            </w:tcBorders>
          </w:tcPr>
          <w:p>
            <w:pPr>
              <w:pStyle w:val="TableParagraph"/>
              <w:spacing w:line="274" w:lineRule="exact"/>
              <w:ind w:left="54"/>
              <w:rPr>
                <w:sz w:val="24"/>
              </w:rPr>
            </w:pPr>
            <w:r>
              <w:rPr>
                <w:sz w:val="24"/>
              </w:rPr>
              <w:t>Certificate in Advanced English</w:t>
            </w:r>
          </w:p>
        </w:tc>
        <w:tc>
          <w:tcPr>
            <w:tcW w:w="956" w:type="dxa"/>
            <w:tcBorders>
              <w:top w:val="nil"/>
              <w:left w:val="nil"/>
              <w:bottom w:val="nil"/>
              <w:right w:val="nil"/>
            </w:tcBorders>
          </w:tcPr>
          <w:p>
            <w:pPr>
              <w:pStyle w:val="TableParagraph"/>
              <w:spacing w:line="274" w:lineRule="exact"/>
              <w:ind w:left="108" w:right="95"/>
              <w:jc w:val="center"/>
              <w:rPr>
                <w:sz w:val="24"/>
              </w:rPr>
            </w:pPr>
            <w:r>
              <w:rPr>
                <w:sz w:val="24"/>
              </w:rPr>
              <w:t>CAE</w:t>
            </w:r>
          </w:p>
        </w:tc>
        <w:tc>
          <w:tcPr>
            <w:tcW w:w="2537" w:type="dxa"/>
            <w:tcBorders>
              <w:top w:val="nil"/>
              <w:left w:val="nil"/>
              <w:bottom w:val="nil"/>
              <w:right w:val="nil"/>
            </w:tcBorders>
          </w:tcPr>
          <w:p>
            <w:pPr>
              <w:pStyle w:val="TableParagraph"/>
              <w:spacing w:line="274" w:lineRule="exact"/>
              <w:ind w:left="95" w:right="103"/>
              <w:jc w:val="center"/>
              <w:rPr>
                <w:sz w:val="24"/>
              </w:rPr>
            </w:pPr>
            <w:r>
              <w:rPr>
                <w:sz w:val="24"/>
              </w:rPr>
              <w:t>B2</w:t>
            </w:r>
          </w:p>
        </w:tc>
      </w:tr>
      <w:tr>
        <w:trPr>
          <w:trHeight w:val="676" w:hRule="exact"/>
        </w:trPr>
        <w:tc>
          <w:tcPr>
            <w:tcW w:w="818" w:type="dxa"/>
            <w:tcBorders>
              <w:top w:val="nil"/>
              <w:left w:val="nil"/>
              <w:right w:val="single" w:sz="43" w:space="0" w:color="D7D7D7"/>
            </w:tcBorders>
            <w:shd w:val="clear" w:color="auto" w:fill="C0504D"/>
          </w:tcPr>
          <w:p>
            <w:pPr>
              <w:pStyle w:val="TableParagraph"/>
              <w:spacing w:line="274" w:lineRule="exact"/>
              <w:ind w:left="50"/>
              <w:jc w:val="center"/>
              <w:rPr>
                <w:b/>
                <w:sz w:val="24"/>
              </w:rPr>
            </w:pPr>
            <w:r>
              <w:rPr>
                <w:b/>
                <w:color w:val="FFFFFF"/>
                <w:w w:val="99"/>
                <w:sz w:val="24"/>
              </w:rPr>
              <w:t>5</w:t>
            </w:r>
          </w:p>
        </w:tc>
        <w:tc>
          <w:tcPr>
            <w:tcW w:w="3931" w:type="dxa"/>
            <w:tcBorders>
              <w:top w:val="nil"/>
              <w:left w:val="single" w:sz="43" w:space="0" w:color="C0504D"/>
              <w:right w:val="nil"/>
            </w:tcBorders>
            <w:shd w:val="clear" w:color="auto" w:fill="D7D7D7"/>
          </w:tcPr>
          <w:p>
            <w:pPr>
              <w:pStyle w:val="TableParagraph"/>
              <w:spacing w:line="274" w:lineRule="exact"/>
              <w:ind w:left="54"/>
              <w:rPr>
                <w:sz w:val="24"/>
              </w:rPr>
            </w:pPr>
            <w:r>
              <w:rPr>
                <w:sz w:val="24"/>
              </w:rPr>
              <w:t>Certificate of Proficiency in English</w:t>
            </w:r>
          </w:p>
        </w:tc>
        <w:tc>
          <w:tcPr>
            <w:tcW w:w="956" w:type="dxa"/>
            <w:tcBorders>
              <w:top w:val="nil"/>
              <w:left w:val="nil"/>
              <w:right w:val="nil"/>
            </w:tcBorders>
            <w:shd w:val="clear" w:color="auto" w:fill="D7D7D7"/>
          </w:tcPr>
          <w:p>
            <w:pPr>
              <w:pStyle w:val="TableParagraph"/>
              <w:spacing w:line="274" w:lineRule="exact"/>
              <w:ind w:left="108" w:right="95"/>
              <w:jc w:val="center"/>
              <w:rPr>
                <w:sz w:val="24"/>
              </w:rPr>
            </w:pPr>
            <w:r>
              <w:rPr>
                <w:sz w:val="24"/>
              </w:rPr>
              <w:t>CPE</w:t>
            </w:r>
          </w:p>
        </w:tc>
        <w:tc>
          <w:tcPr>
            <w:tcW w:w="2537" w:type="dxa"/>
            <w:tcBorders>
              <w:top w:val="nil"/>
              <w:left w:val="nil"/>
              <w:right w:val="nil"/>
            </w:tcBorders>
            <w:shd w:val="clear" w:color="auto" w:fill="D7D7D7"/>
          </w:tcPr>
          <w:p>
            <w:pPr>
              <w:pStyle w:val="TableParagraph"/>
              <w:spacing w:line="274" w:lineRule="exact"/>
              <w:ind w:left="95" w:right="107"/>
              <w:jc w:val="center"/>
              <w:rPr>
                <w:sz w:val="24"/>
              </w:rPr>
            </w:pPr>
            <w:r>
              <w:rPr>
                <w:sz w:val="24"/>
              </w:rPr>
              <w:t>C2</w:t>
            </w:r>
          </w:p>
        </w:tc>
      </w:tr>
    </w:tbl>
    <w:p>
      <w:pPr>
        <w:spacing w:line="226" w:lineRule="exact" w:before="0"/>
        <w:ind w:left="740" w:right="499" w:firstLine="0"/>
        <w:jc w:val="left"/>
        <w:rPr>
          <w:b/>
          <w:sz w:val="20"/>
        </w:rPr>
      </w:pPr>
      <w:r>
        <w:rPr>
          <w:b/>
          <w:sz w:val="20"/>
        </w:rPr>
        <w:t>Tabla 2.1 Equivalencias de nivel de lengua de la Universidad de Cambridge con ALTE</w:t>
      </w:r>
    </w:p>
    <w:p>
      <w:pPr>
        <w:pStyle w:val="BodyText"/>
        <w:rPr>
          <w:b/>
          <w:sz w:val="20"/>
        </w:rPr>
      </w:pPr>
    </w:p>
    <w:p>
      <w:pPr>
        <w:pStyle w:val="BodyText"/>
        <w:spacing w:line="360" w:lineRule="auto" w:before="129"/>
        <w:ind w:left="102" w:right="106"/>
        <w:jc w:val="both"/>
      </w:pPr>
      <w:r>
        <w:rPr/>
        <w:t>La evaluación de cada una de las cuatro o cinco habilidades (según sea </w:t>
      </w:r>
      <w:r>
        <w:rPr>
          <w:spacing w:val="3"/>
        </w:rPr>
        <w:t>el </w:t>
      </w:r>
      <w:r>
        <w:rPr/>
        <w:t>caso del examen) que se miden se lleva a cabo de acuerdo con actividades o competencias concretas que pueden ser observables y medibles; tales parámetros difieren de examen a examen pues van de acuerdo con el nivel de dominio que se busca avalar.  En el  caso del presente trabajo, se muestra un ejemplo de las actividades que se miden en cada habilidad a evaluar para el examen PET pues es el primero que se propone  </w:t>
      </w:r>
      <w:r>
        <w:rPr>
          <w:spacing w:val="65"/>
        </w:rPr>
        <w:t> </w:t>
      </w:r>
      <w:r>
        <w:rPr/>
        <w:t>para</w:t>
      </w:r>
    </w:p>
    <w:p>
      <w:pPr>
        <w:spacing w:after="0" w:line="360" w:lineRule="auto"/>
        <w:jc w:val="both"/>
        <w:sectPr>
          <w:pgSz w:w="12240" w:h="15840"/>
          <w:pgMar w:header="734" w:footer="0" w:top="960" w:bottom="280" w:left="1600" w:right="1020"/>
        </w:sectPr>
      </w:pPr>
    </w:p>
    <w:p>
      <w:pPr>
        <w:pStyle w:val="BodyText"/>
        <w:rPr>
          <w:sz w:val="20"/>
        </w:rPr>
      </w:pPr>
    </w:p>
    <w:p>
      <w:pPr>
        <w:pStyle w:val="BodyText"/>
        <w:rPr>
          <w:sz w:val="20"/>
        </w:rPr>
      </w:pPr>
    </w:p>
    <w:p>
      <w:pPr>
        <w:pStyle w:val="BodyText"/>
        <w:rPr>
          <w:sz w:val="17"/>
        </w:rPr>
      </w:pPr>
    </w:p>
    <w:p>
      <w:pPr>
        <w:pStyle w:val="BodyText"/>
        <w:spacing w:line="360" w:lineRule="auto" w:before="70"/>
        <w:ind w:left="102" w:right="157"/>
      </w:pPr>
      <w:r>
        <w:rPr/>
        <w:t>su acreditación en la Facultad de Lenguas de la Universidad Autónoma del Estado de México.</w:t>
      </w:r>
    </w:p>
    <w:p>
      <w:pPr>
        <w:pStyle w:val="BodyText"/>
        <w:spacing w:before="3"/>
        <w:rPr>
          <w:sz w:val="21"/>
        </w:rPr>
      </w:pPr>
    </w:p>
    <w:p>
      <w:pPr>
        <w:spacing w:before="0"/>
        <w:ind w:left="102" w:right="499" w:firstLine="0"/>
        <w:jc w:val="left"/>
        <w:rPr>
          <w:sz w:val="22"/>
        </w:rPr>
      </w:pPr>
      <w:r>
        <w:rPr>
          <w:i/>
          <w:sz w:val="22"/>
        </w:rPr>
        <w:t>READING </w:t>
      </w:r>
      <w:r>
        <w:rPr>
          <w:sz w:val="22"/>
        </w:rPr>
        <w:t>:</w:t>
      </w:r>
    </w:p>
    <w:p>
      <w:pPr>
        <w:pStyle w:val="BodyText"/>
        <w:spacing w:before="10"/>
        <w:rPr>
          <w:sz w:val="31"/>
        </w:rPr>
      </w:pPr>
    </w:p>
    <w:p>
      <w:pPr>
        <w:pStyle w:val="ListParagraph"/>
        <w:numPr>
          <w:ilvl w:val="0"/>
          <w:numId w:val="11"/>
        </w:numPr>
        <w:tabs>
          <w:tab w:pos="822" w:val="left" w:leader="none"/>
        </w:tabs>
        <w:spacing w:line="360" w:lineRule="auto" w:before="0" w:after="0"/>
        <w:ind w:left="822" w:right="109" w:hanging="360"/>
        <w:jc w:val="both"/>
        <w:rPr>
          <w:sz w:val="24"/>
        </w:rPr>
      </w:pPr>
      <w:r>
        <w:rPr>
          <w:sz w:val="24"/>
        </w:rPr>
        <w:t>En contextos sociales y turísticos, los aprendientes pueden leer señales de tráfico, guías de tiendas e instrucciones escritas sencillas, etiquetas de precios, nombres de productos, nombres comunes de comida en menues, recibos, letreros de hoteles, información básica de anuncios de hospedaje, letreros en los bancos, oficinas postales y notas relacionadas con el uso de servicios de emergencia.</w:t>
      </w:r>
    </w:p>
    <w:p>
      <w:pPr>
        <w:pStyle w:val="BodyText"/>
        <w:spacing w:before="3"/>
        <w:rPr>
          <w:sz w:val="21"/>
        </w:rPr>
      </w:pPr>
    </w:p>
    <w:p>
      <w:pPr>
        <w:pStyle w:val="ListParagraph"/>
        <w:numPr>
          <w:ilvl w:val="0"/>
          <w:numId w:val="11"/>
        </w:numPr>
        <w:tabs>
          <w:tab w:pos="822" w:val="left" w:leader="none"/>
        </w:tabs>
        <w:spacing w:line="360" w:lineRule="auto" w:before="0" w:after="0"/>
        <w:ind w:left="822" w:right="111" w:hanging="360"/>
        <w:jc w:val="both"/>
        <w:rPr>
          <w:sz w:val="24"/>
        </w:rPr>
      </w:pPr>
      <w:r>
        <w:rPr>
          <w:sz w:val="24"/>
        </w:rPr>
        <w:t>Dentro del área laboral, pueden identificar cartas estándares como memos y oficios; pueden tomar información básica de textos específicos; pueden entender avisos</w:t>
      </w:r>
      <w:r>
        <w:rPr>
          <w:spacing w:val="-4"/>
          <w:sz w:val="24"/>
        </w:rPr>
        <w:t> </w:t>
      </w:r>
      <w:r>
        <w:rPr>
          <w:sz w:val="24"/>
        </w:rPr>
        <w:t>cortos.</w:t>
      </w:r>
    </w:p>
    <w:p>
      <w:pPr>
        <w:pStyle w:val="BodyText"/>
        <w:spacing w:before="1"/>
        <w:rPr>
          <w:sz w:val="21"/>
        </w:rPr>
      </w:pPr>
    </w:p>
    <w:p>
      <w:pPr>
        <w:pStyle w:val="ListParagraph"/>
        <w:numPr>
          <w:ilvl w:val="0"/>
          <w:numId w:val="11"/>
        </w:numPr>
        <w:tabs>
          <w:tab w:pos="822" w:val="left" w:leader="none"/>
        </w:tabs>
        <w:spacing w:line="360" w:lineRule="auto" w:before="0" w:after="0"/>
        <w:ind w:left="822" w:right="106" w:hanging="360"/>
        <w:jc w:val="both"/>
        <w:rPr>
          <w:sz w:val="24"/>
        </w:rPr>
      </w:pPr>
      <w:r>
        <w:rPr>
          <w:sz w:val="24"/>
        </w:rPr>
        <w:t>Dentro del área académica, pueden obtener información básica de los avisos como la hora de clases y hacer un uso limitado de los recursos de información tales como computadoras y diccionarios bilingües. En este nivel los aprendientes todavía no pueden llevar una materia escolar en una segunda lengua y se considera que la mayor parte de su investigación la harán en su primera</w:t>
      </w:r>
      <w:r>
        <w:rPr>
          <w:spacing w:val="-30"/>
          <w:sz w:val="24"/>
        </w:rPr>
        <w:t> </w:t>
      </w:r>
      <w:r>
        <w:rPr>
          <w:sz w:val="24"/>
        </w:rPr>
        <w:t>lengua.</w:t>
      </w:r>
    </w:p>
    <w:p>
      <w:pPr>
        <w:pStyle w:val="BodyText"/>
        <w:spacing w:before="1"/>
        <w:rPr>
          <w:sz w:val="21"/>
        </w:rPr>
      </w:pPr>
    </w:p>
    <w:p>
      <w:pPr>
        <w:spacing w:before="0"/>
        <w:ind w:left="102" w:right="499" w:firstLine="0"/>
        <w:jc w:val="left"/>
        <w:rPr>
          <w:sz w:val="24"/>
        </w:rPr>
      </w:pPr>
      <w:r>
        <w:rPr>
          <w:i/>
          <w:sz w:val="24"/>
        </w:rPr>
        <w:t>LISTENING</w:t>
      </w:r>
      <w:r>
        <w:rPr>
          <w:sz w:val="24"/>
        </w:rPr>
        <w:t>:</w:t>
      </w:r>
    </w:p>
    <w:p>
      <w:pPr>
        <w:pStyle w:val="BodyText"/>
        <w:spacing w:before="11"/>
        <w:rPr>
          <w:sz w:val="32"/>
        </w:rPr>
      </w:pPr>
    </w:p>
    <w:p>
      <w:pPr>
        <w:pStyle w:val="ListParagraph"/>
        <w:numPr>
          <w:ilvl w:val="0"/>
          <w:numId w:val="11"/>
        </w:numPr>
        <w:tabs>
          <w:tab w:pos="822" w:val="left" w:leader="none"/>
        </w:tabs>
        <w:spacing w:line="360" w:lineRule="auto" w:before="0" w:after="0"/>
        <w:ind w:left="822" w:right="111" w:hanging="360"/>
        <w:jc w:val="both"/>
        <w:rPr>
          <w:sz w:val="24"/>
        </w:rPr>
      </w:pPr>
      <w:r>
        <w:rPr>
          <w:sz w:val="24"/>
        </w:rPr>
        <w:t>En contextos sociales y turísticos, los aprendientes en este nivel pueden  entender reglas simples, horarios de comida, ubicación de habitaciones, precios en tiendas, preguntas simples e instrucciones de un doctor, el costo y </w:t>
      </w:r>
      <w:r>
        <w:rPr>
          <w:spacing w:val="3"/>
          <w:sz w:val="24"/>
        </w:rPr>
        <w:t>los </w:t>
      </w:r>
      <w:r>
        <w:rPr>
          <w:sz w:val="24"/>
        </w:rPr>
        <w:t>términos para alquilar un departamento, instrucciones simples acerca de cómo llegar a lugares y preguntas de rutina hechas por</w:t>
      </w:r>
      <w:r>
        <w:rPr>
          <w:spacing w:val="-20"/>
          <w:sz w:val="24"/>
        </w:rPr>
        <w:t> </w:t>
      </w:r>
      <w:r>
        <w:rPr>
          <w:sz w:val="24"/>
        </w:rPr>
        <w:t>autoridades.</w:t>
      </w:r>
    </w:p>
    <w:p>
      <w:pPr>
        <w:pStyle w:val="BodyText"/>
        <w:spacing w:before="3"/>
        <w:rPr>
          <w:sz w:val="21"/>
        </w:rPr>
      </w:pPr>
    </w:p>
    <w:p>
      <w:pPr>
        <w:pStyle w:val="ListParagraph"/>
        <w:numPr>
          <w:ilvl w:val="0"/>
          <w:numId w:val="11"/>
        </w:numPr>
        <w:tabs>
          <w:tab w:pos="822" w:val="left" w:leader="none"/>
        </w:tabs>
        <w:spacing w:line="360" w:lineRule="auto" w:before="0" w:after="0"/>
        <w:ind w:left="822" w:right="115" w:hanging="360"/>
        <w:jc w:val="both"/>
        <w:rPr>
          <w:sz w:val="24"/>
        </w:rPr>
      </w:pPr>
      <w:r>
        <w:rPr>
          <w:sz w:val="24"/>
        </w:rPr>
        <w:t>En el ambiente laboral, pueden entender instrucciones simples y recibir un mensaje telefónico en un contexto familiar y</w:t>
      </w:r>
      <w:r>
        <w:rPr>
          <w:spacing w:val="-18"/>
          <w:sz w:val="24"/>
        </w:rPr>
        <w:t> </w:t>
      </w:r>
      <w:r>
        <w:rPr>
          <w:sz w:val="24"/>
        </w:rPr>
        <w:t>predecible.</w:t>
      </w:r>
    </w:p>
    <w:p>
      <w:pPr>
        <w:spacing w:after="0" w:line="360" w:lineRule="auto"/>
        <w:jc w:val="both"/>
        <w:rPr>
          <w:sz w:val="24"/>
        </w:rPr>
        <w:sectPr>
          <w:pgSz w:w="12240" w:h="15840"/>
          <w:pgMar w:header="734" w:footer="0" w:top="960" w:bottom="280" w:left="1600" w:right="1020"/>
        </w:sectPr>
      </w:pPr>
    </w:p>
    <w:p>
      <w:pPr>
        <w:pStyle w:val="BodyText"/>
        <w:rPr>
          <w:sz w:val="20"/>
        </w:rPr>
      </w:pPr>
    </w:p>
    <w:p>
      <w:pPr>
        <w:pStyle w:val="BodyText"/>
        <w:rPr>
          <w:sz w:val="20"/>
        </w:rPr>
      </w:pPr>
    </w:p>
    <w:p>
      <w:pPr>
        <w:pStyle w:val="BodyText"/>
        <w:rPr>
          <w:sz w:val="17"/>
        </w:rPr>
      </w:pPr>
    </w:p>
    <w:p>
      <w:pPr>
        <w:pStyle w:val="ListParagraph"/>
        <w:numPr>
          <w:ilvl w:val="0"/>
          <w:numId w:val="11"/>
        </w:numPr>
        <w:tabs>
          <w:tab w:pos="822" w:val="left" w:leader="none"/>
        </w:tabs>
        <w:spacing w:line="360" w:lineRule="auto" w:before="70" w:after="0"/>
        <w:ind w:left="822" w:right="106" w:hanging="360"/>
        <w:jc w:val="both"/>
        <w:rPr>
          <w:sz w:val="24"/>
        </w:rPr>
      </w:pPr>
      <w:r>
        <w:rPr>
          <w:sz w:val="24"/>
        </w:rPr>
        <w:t>En el ambiente académico, pueden seguir una presentación simple, siempre y cuando esté ilustrada con diagramas y ejemplos en un campo de estudio familiar para el aprendiente. Pueden entender instrucciones básicas de los horarios de clase y detalles de las tareas a</w:t>
      </w:r>
      <w:r>
        <w:rPr>
          <w:spacing w:val="-12"/>
          <w:sz w:val="24"/>
        </w:rPr>
        <w:t> </w:t>
      </w:r>
      <w:r>
        <w:rPr>
          <w:sz w:val="24"/>
        </w:rPr>
        <w:t>realizar.</w:t>
      </w:r>
    </w:p>
    <w:p>
      <w:pPr>
        <w:pStyle w:val="BodyText"/>
        <w:spacing w:before="1"/>
        <w:rPr>
          <w:sz w:val="21"/>
        </w:rPr>
      </w:pPr>
    </w:p>
    <w:p>
      <w:pPr>
        <w:spacing w:before="0"/>
        <w:ind w:left="102" w:right="499" w:firstLine="0"/>
        <w:jc w:val="left"/>
        <w:rPr>
          <w:sz w:val="24"/>
        </w:rPr>
      </w:pPr>
      <w:r>
        <w:rPr>
          <w:i/>
          <w:sz w:val="24"/>
        </w:rPr>
        <w:t>WRITING</w:t>
      </w:r>
      <w:r>
        <w:rPr>
          <w:sz w:val="24"/>
        </w:rPr>
        <w:t>:</w:t>
      </w:r>
    </w:p>
    <w:p>
      <w:pPr>
        <w:pStyle w:val="BodyText"/>
        <w:spacing w:before="11"/>
        <w:rPr>
          <w:sz w:val="32"/>
        </w:rPr>
      </w:pPr>
    </w:p>
    <w:p>
      <w:pPr>
        <w:pStyle w:val="ListParagraph"/>
        <w:numPr>
          <w:ilvl w:val="0"/>
          <w:numId w:val="11"/>
        </w:numPr>
        <w:tabs>
          <w:tab w:pos="822" w:val="left" w:leader="none"/>
        </w:tabs>
        <w:spacing w:line="360" w:lineRule="auto" w:before="0" w:after="0"/>
        <w:ind w:left="822" w:right="110" w:hanging="360"/>
        <w:jc w:val="both"/>
        <w:rPr>
          <w:sz w:val="24"/>
        </w:rPr>
      </w:pPr>
      <w:r>
        <w:rPr>
          <w:sz w:val="24"/>
        </w:rPr>
        <w:t>En contextos sociales y de turismo, los aprendientes en este nivel pueden escribir una carta o fax sencillo, por ejemplo, para reservar una habitación de hotel, y pueden llenar la forma de registro en un hotel o banco. También pueden escribir una nota factual o de</w:t>
      </w:r>
      <w:r>
        <w:rPr>
          <w:spacing w:val="-19"/>
          <w:sz w:val="24"/>
        </w:rPr>
        <w:t> </w:t>
      </w:r>
      <w:r>
        <w:rPr>
          <w:sz w:val="24"/>
        </w:rPr>
        <w:t>agradecimiento.</w:t>
      </w:r>
    </w:p>
    <w:p>
      <w:pPr>
        <w:pStyle w:val="BodyText"/>
        <w:spacing w:before="1"/>
        <w:rPr>
          <w:sz w:val="21"/>
        </w:rPr>
      </w:pPr>
    </w:p>
    <w:p>
      <w:pPr>
        <w:pStyle w:val="ListParagraph"/>
        <w:numPr>
          <w:ilvl w:val="0"/>
          <w:numId w:val="11"/>
        </w:numPr>
        <w:tabs>
          <w:tab w:pos="822" w:val="left" w:leader="none"/>
        </w:tabs>
        <w:spacing w:line="360" w:lineRule="auto" w:before="0" w:after="0"/>
        <w:ind w:left="822" w:right="110" w:hanging="360"/>
        <w:jc w:val="both"/>
        <w:rPr>
          <w:sz w:val="24"/>
        </w:rPr>
      </w:pPr>
      <w:r>
        <w:rPr>
          <w:sz w:val="24"/>
        </w:rPr>
        <w:t>En el ambiente laboral, pueden escribir un mensaje o solicitud a un compañero de trabajo, refiriéndose a una rutina sencilla. Pueden anotar instrucciones y solicitudes</w:t>
      </w:r>
      <w:r>
        <w:rPr>
          <w:spacing w:val="-5"/>
          <w:sz w:val="24"/>
        </w:rPr>
        <w:t> </w:t>
      </w:r>
      <w:r>
        <w:rPr>
          <w:sz w:val="24"/>
        </w:rPr>
        <w:t>sencillas.</w:t>
      </w:r>
    </w:p>
    <w:p>
      <w:pPr>
        <w:pStyle w:val="BodyText"/>
        <w:spacing w:before="3"/>
        <w:rPr>
          <w:sz w:val="21"/>
        </w:rPr>
      </w:pPr>
    </w:p>
    <w:p>
      <w:pPr>
        <w:pStyle w:val="ListParagraph"/>
        <w:numPr>
          <w:ilvl w:val="0"/>
          <w:numId w:val="11"/>
        </w:numPr>
        <w:tabs>
          <w:tab w:pos="822" w:val="left" w:leader="none"/>
        </w:tabs>
        <w:spacing w:line="360" w:lineRule="auto" w:before="0" w:after="0"/>
        <w:ind w:left="822" w:right="115" w:hanging="360"/>
        <w:jc w:val="both"/>
        <w:rPr>
          <w:sz w:val="24"/>
        </w:rPr>
      </w:pPr>
      <w:r>
        <w:rPr>
          <w:sz w:val="24"/>
        </w:rPr>
        <w:t>En el ambiente académico, pueden tomar nota de fechas y horarios tomados de mamparas y avisos</w:t>
      </w:r>
      <w:r>
        <w:rPr>
          <w:spacing w:val="-11"/>
          <w:sz w:val="24"/>
        </w:rPr>
        <w:t> </w:t>
      </w:r>
      <w:r>
        <w:rPr>
          <w:sz w:val="24"/>
        </w:rPr>
        <w:t>públicos.</w:t>
      </w:r>
    </w:p>
    <w:p>
      <w:pPr>
        <w:pStyle w:val="BodyText"/>
        <w:spacing w:before="1"/>
        <w:rPr>
          <w:sz w:val="21"/>
        </w:rPr>
      </w:pPr>
    </w:p>
    <w:p>
      <w:pPr>
        <w:spacing w:before="0"/>
        <w:ind w:left="102" w:right="499" w:firstLine="0"/>
        <w:jc w:val="left"/>
        <w:rPr>
          <w:i/>
          <w:sz w:val="24"/>
        </w:rPr>
      </w:pPr>
      <w:r>
        <w:rPr>
          <w:i/>
          <w:sz w:val="24"/>
        </w:rPr>
        <w:t>SPEAKING:</w:t>
      </w:r>
    </w:p>
    <w:p>
      <w:pPr>
        <w:pStyle w:val="BodyText"/>
        <w:spacing w:before="11"/>
        <w:rPr>
          <w:i/>
          <w:sz w:val="32"/>
        </w:rPr>
      </w:pPr>
    </w:p>
    <w:p>
      <w:pPr>
        <w:pStyle w:val="ListParagraph"/>
        <w:numPr>
          <w:ilvl w:val="0"/>
          <w:numId w:val="11"/>
        </w:numPr>
        <w:tabs>
          <w:tab w:pos="822" w:val="left" w:leader="none"/>
        </w:tabs>
        <w:spacing w:line="360" w:lineRule="auto" w:before="0" w:after="0"/>
        <w:ind w:left="822" w:right="106" w:hanging="360"/>
        <w:jc w:val="both"/>
        <w:rPr>
          <w:sz w:val="24"/>
        </w:rPr>
      </w:pPr>
      <w:r>
        <w:rPr>
          <w:sz w:val="24"/>
        </w:rPr>
        <w:t>En contextos sociales y de viajes, los usuarios en este nivel pueden comprar bienes que estén en exposición y ordenar en un restaurante, ya sea que los platos estén expuestos o en un menú. También pueden reservar una habitación en un hotel (frente a frente) y hacer preguntas simples en una oficina de correos o en un banco; también pueden solicitar servicios básicos o indicar a un doctor la naturaleza de un problema médico básico, aunque probablemente necesiten complementar su explicación con señas. En un </w:t>
      </w:r>
      <w:r>
        <w:rPr>
          <w:i/>
          <w:sz w:val="24"/>
        </w:rPr>
        <w:t>tour </w:t>
      </w:r>
      <w:r>
        <w:rPr>
          <w:sz w:val="24"/>
        </w:rPr>
        <w:t>guiado pueden entender información simple en situaciones predecibles, pero su habilidad para seguir las preguntas y solicitudes de información más detallada es muy</w:t>
      </w:r>
      <w:r>
        <w:rPr>
          <w:spacing w:val="-17"/>
          <w:sz w:val="24"/>
        </w:rPr>
        <w:t> </w:t>
      </w:r>
      <w:r>
        <w:rPr>
          <w:sz w:val="24"/>
        </w:rPr>
        <w:t>limitada.</w:t>
      </w:r>
    </w:p>
    <w:p>
      <w:pPr>
        <w:pStyle w:val="BodyText"/>
        <w:spacing w:before="1"/>
        <w:rPr>
          <w:sz w:val="21"/>
        </w:rPr>
      </w:pPr>
    </w:p>
    <w:p>
      <w:pPr>
        <w:pStyle w:val="ListParagraph"/>
        <w:numPr>
          <w:ilvl w:val="0"/>
          <w:numId w:val="11"/>
        </w:numPr>
        <w:tabs>
          <w:tab w:pos="822" w:val="left" w:leader="none"/>
        </w:tabs>
        <w:spacing w:line="360" w:lineRule="auto" w:before="0" w:after="0"/>
        <w:ind w:left="822" w:right="114" w:hanging="360"/>
        <w:jc w:val="both"/>
        <w:rPr>
          <w:sz w:val="24"/>
        </w:rPr>
      </w:pPr>
      <w:r>
        <w:rPr>
          <w:sz w:val="24"/>
        </w:rPr>
        <w:t>En el ambiente laboral, pueden establecer requerimientos simples dentro de su área de trabajo y trasmitir menajes</w:t>
      </w:r>
      <w:r>
        <w:rPr>
          <w:spacing w:val="-16"/>
          <w:sz w:val="24"/>
        </w:rPr>
        <w:t> </w:t>
      </w:r>
      <w:r>
        <w:rPr>
          <w:sz w:val="24"/>
        </w:rPr>
        <w:t>simples.</w:t>
      </w:r>
    </w:p>
    <w:p>
      <w:pPr>
        <w:spacing w:after="0" w:line="360" w:lineRule="auto"/>
        <w:jc w:val="both"/>
        <w:rPr>
          <w:sz w:val="24"/>
        </w:rPr>
        <w:sectPr>
          <w:pgSz w:w="12240" w:h="15840"/>
          <w:pgMar w:header="734" w:footer="0" w:top="960" w:bottom="280" w:left="1600" w:right="1020"/>
        </w:sectPr>
      </w:pPr>
    </w:p>
    <w:p>
      <w:pPr>
        <w:pStyle w:val="BodyText"/>
        <w:rPr>
          <w:sz w:val="20"/>
        </w:rPr>
      </w:pPr>
    </w:p>
    <w:p>
      <w:pPr>
        <w:pStyle w:val="BodyText"/>
        <w:rPr>
          <w:sz w:val="20"/>
        </w:rPr>
      </w:pPr>
    </w:p>
    <w:p>
      <w:pPr>
        <w:pStyle w:val="BodyText"/>
        <w:rPr>
          <w:sz w:val="17"/>
        </w:rPr>
      </w:pPr>
    </w:p>
    <w:p>
      <w:pPr>
        <w:pStyle w:val="ListParagraph"/>
        <w:numPr>
          <w:ilvl w:val="0"/>
          <w:numId w:val="11"/>
        </w:numPr>
        <w:tabs>
          <w:tab w:pos="822" w:val="left" w:leader="none"/>
        </w:tabs>
        <w:spacing w:line="360" w:lineRule="auto" w:before="70" w:after="0"/>
        <w:ind w:left="822" w:right="115" w:hanging="360"/>
        <w:jc w:val="both"/>
        <w:rPr>
          <w:sz w:val="24"/>
        </w:rPr>
      </w:pPr>
      <w:r>
        <w:rPr>
          <w:sz w:val="24"/>
        </w:rPr>
        <w:t>Dentro del ámbito educativo pueden hacer preguntas simples, por ejemplo, verificar instrucciones y pedir información, pero no pueden entender más que</w:t>
      </w:r>
      <w:r>
        <w:rPr>
          <w:spacing w:val="-28"/>
          <w:sz w:val="24"/>
        </w:rPr>
        <w:t> </w:t>
      </w:r>
      <w:r>
        <w:rPr>
          <w:sz w:val="24"/>
        </w:rPr>
        <w:t>una respuesta</w:t>
      </w:r>
      <w:r>
        <w:rPr>
          <w:spacing w:val="-5"/>
          <w:sz w:val="24"/>
        </w:rPr>
        <w:t> </w:t>
      </w:r>
      <w:r>
        <w:rPr>
          <w:sz w:val="24"/>
        </w:rPr>
        <w:t>breve.</w:t>
      </w:r>
    </w:p>
    <w:p>
      <w:pPr>
        <w:pStyle w:val="BodyText"/>
      </w:pPr>
    </w:p>
    <w:p>
      <w:pPr>
        <w:pStyle w:val="BodyText"/>
      </w:pPr>
    </w:p>
    <w:p>
      <w:pPr>
        <w:pStyle w:val="BodyText"/>
        <w:spacing w:before="1"/>
        <w:rPr>
          <w:sz w:val="30"/>
        </w:rPr>
      </w:pPr>
    </w:p>
    <w:p>
      <w:pPr>
        <w:spacing w:before="0"/>
        <w:ind w:left="102" w:right="0" w:firstLine="0"/>
        <w:jc w:val="both"/>
        <w:rPr>
          <w:b/>
          <w:i/>
          <w:sz w:val="24"/>
        </w:rPr>
      </w:pPr>
      <w:r>
        <w:rPr>
          <w:b/>
          <w:sz w:val="24"/>
        </w:rPr>
        <w:t>EXAMENES DEL </w:t>
      </w:r>
      <w:r>
        <w:rPr>
          <w:b/>
          <w:i/>
          <w:sz w:val="24"/>
        </w:rPr>
        <w:t>TRINITY COLLEGE LONDON</w:t>
      </w:r>
    </w:p>
    <w:p>
      <w:pPr>
        <w:pStyle w:val="BodyText"/>
        <w:spacing w:before="8"/>
        <w:rPr>
          <w:b/>
          <w:i/>
          <w:sz w:val="32"/>
        </w:rPr>
      </w:pPr>
    </w:p>
    <w:p>
      <w:pPr>
        <w:pStyle w:val="BodyText"/>
        <w:spacing w:line="360" w:lineRule="auto" w:before="1"/>
        <w:ind w:left="102" w:right="106"/>
        <w:jc w:val="both"/>
      </w:pPr>
      <w:r>
        <w:rPr/>
        <w:t>Otra de las ofertas que se ofrecen en el mercado actualmente son las certificaciones emitidas por el </w:t>
      </w:r>
      <w:r>
        <w:rPr>
          <w:i/>
        </w:rPr>
        <w:t>Trinity College London</w:t>
      </w:r>
      <w:r>
        <w:rPr/>
        <w:t>, el cual, de acuerdo con su página oficial publicada en internet, maneja un comité de exámenes. La reputación de este comité radica en la habilidad continua para proveer certificados de calidad en inglés en diferentes áreas. Sin embargo, afirman que lo que los distingue es la atención que se le da a cada uno de los aprendientes. Los exámenes del </w:t>
      </w:r>
      <w:r>
        <w:rPr>
          <w:i/>
        </w:rPr>
        <w:t>Trinity College </w:t>
      </w:r>
      <w:r>
        <w:rPr/>
        <w:t>han sido diseñados para ayudar a los aprendientes a evaluar su avance continuo en las diferentes habilidades del dominio de la lengua inglesa.</w:t>
      </w:r>
    </w:p>
    <w:p>
      <w:pPr>
        <w:pStyle w:val="BodyText"/>
        <w:spacing w:before="10"/>
        <w:rPr>
          <w:sz w:val="20"/>
        </w:rPr>
      </w:pPr>
    </w:p>
    <w:p>
      <w:pPr>
        <w:pStyle w:val="BodyText"/>
        <w:spacing w:line="360" w:lineRule="auto"/>
        <w:ind w:left="102" w:right="106"/>
        <w:jc w:val="both"/>
      </w:pPr>
      <w:r>
        <w:rPr/>
        <w:t>Hoy en día el </w:t>
      </w:r>
      <w:r>
        <w:rPr>
          <w:i/>
        </w:rPr>
        <w:t>Trinity College </w:t>
      </w:r>
      <w:r>
        <w:rPr/>
        <w:t>aplica alrededor de 500,000 exámenes al año alrededor  del mundo, los cuales están respaldados por un cuerpo académico de especialistas que diseña y produce los exámenes de certificación. De la misma manera, busca la excelencia en su servicio a todos sus usuarios mediante la promoción de calidad, responsabilidad y</w:t>
      </w:r>
      <w:r>
        <w:rPr>
          <w:spacing w:val="-9"/>
        </w:rPr>
        <w:t> </w:t>
      </w:r>
      <w:r>
        <w:rPr/>
        <w:t>flexibilidad.</w:t>
      </w:r>
    </w:p>
    <w:p>
      <w:pPr>
        <w:pStyle w:val="BodyText"/>
        <w:spacing w:before="10"/>
        <w:rPr>
          <w:sz w:val="20"/>
        </w:rPr>
      </w:pPr>
    </w:p>
    <w:p>
      <w:pPr>
        <w:pStyle w:val="BodyText"/>
        <w:spacing w:line="360" w:lineRule="auto"/>
        <w:ind w:left="102" w:right="107"/>
        <w:jc w:val="both"/>
      </w:pPr>
      <w:r>
        <w:rPr/>
        <w:t>El certificado del </w:t>
      </w:r>
      <w:r>
        <w:rPr>
          <w:i/>
        </w:rPr>
        <w:t>Trinity College </w:t>
      </w:r>
      <w:r>
        <w:rPr/>
        <w:t>que se explicará en el presente trabajo es el </w:t>
      </w:r>
      <w:r>
        <w:rPr>
          <w:i/>
        </w:rPr>
        <w:t>Trinity </w:t>
      </w:r>
      <w:r>
        <w:rPr>
          <w:i/>
        </w:rPr>
        <w:t>GESE </w:t>
      </w:r>
      <w:r>
        <w:rPr/>
        <w:t>(</w:t>
      </w:r>
      <w:r>
        <w:rPr>
          <w:i/>
        </w:rPr>
        <w:t>Graded Examinations in Spoken English</w:t>
      </w:r>
      <w:r>
        <w:rPr/>
        <w:t>), el cual se utiliza en  varias instituciones educativas en el Estado de México, entre ellas en la Universidad  Autónoma del Estado de México y, aunque no es el certificado de preferencia en la Facultad de Lenguas, sí se ha convertido en un requisito para maestros que desean trabajar en el Centro de Enseñanza de Lenguas de la Universidad Autónoma del Estado de México así como varias instituciones más, por lo que su popularidad es</w:t>
      </w:r>
      <w:r>
        <w:rPr>
          <w:spacing w:val="-27"/>
        </w:rPr>
        <w:t> </w:t>
      </w:r>
      <w:r>
        <w:rPr/>
        <w:t>considerable.</w:t>
      </w:r>
    </w:p>
    <w:p>
      <w:pPr>
        <w:spacing w:after="0" w:line="360" w:lineRule="auto"/>
        <w:jc w:val="both"/>
        <w:sectPr>
          <w:pgSz w:w="12240" w:h="15840"/>
          <w:pgMar w:header="734" w:footer="0" w:top="960" w:bottom="280" w:left="1600" w:right="1020"/>
        </w:sectPr>
      </w:pPr>
    </w:p>
    <w:p>
      <w:pPr>
        <w:pStyle w:val="BodyText"/>
        <w:rPr>
          <w:sz w:val="20"/>
        </w:rPr>
      </w:pPr>
    </w:p>
    <w:p>
      <w:pPr>
        <w:pStyle w:val="BodyText"/>
        <w:rPr>
          <w:sz w:val="20"/>
        </w:rPr>
      </w:pPr>
    </w:p>
    <w:p>
      <w:pPr>
        <w:pStyle w:val="BodyText"/>
        <w:spacing w:before="10"/>
        <w:rPr>
          <w:sz w:val="16"/>
        </w:rPr>
      </w:pPr>
    </w:p>
    <w:p>
      <w:pPr>
        <w:pStyle w:val="BodyText"/>
        <w:spacing w:line="360" w:lineRule="auto" w:before="69"/>
        <w:ind w:left="102" w:right="107" w:firstLine="67"/>
        <w:jc w:val="both"/>
      </w:pPr>
      <w:r>
        <w:rPr/>
        <w:t>El </w:t>
      </w:r>
      <w:r>
        <w:rPr>
          <w:i/>
        </w:rPr>
        <w:t>Trinity College </w:t>
      </w:r>
      <w:r>
        <w:rPr/>
        <w:t>mantiene que en el siglo XXI un buen nivel de producción oral de la lengua inglesa es esencial para obtener cualquier oportunidad en una carrera profesional. Debido a esto, muchas universidades y empleadores alrededor del mundo demandan un certificado que avale el dominio de la lengua inglesa a nivel oral.</w:t>
      </w:r>
    </w:p>
    <w:p>
      <w:pPr>
        <w:pStyle w:val="BodyText"/>
        <w:spacing w:before="3"/>
        <w:rPr>
          <w:sz w:val="21"/>
        </w:rPr>
      </w:pPr>
    </w:p>
    <w:p>
      <w:pPr>
        <w:pStyle w:val="BodyText"/>
        <w:spacing w:line="360" w:lineRule="auto"/>
        <w:ind w:left="102" w:right="106"/>
        <w:jc w:val="both"/>
      </w:pPr>
      <w:r>
        <w:rPr/>
        <w:t>Este examen en particular evalúa la habilidad del aprendiente en la compresión y la producción oral. Son exámenes orales cara a cara con examinadores nativos de países donde la lengua inglesa es la lengua oficial. Estos examinadores viajan desde Inglaterra a  todos  los  puntos  del  mundo  en  donde  se  requieran   las   certificaciones.   Existen 12 niveles en total (ver tabla 2.2), los cuales están directamente ligados al Marco de Referencia Europeo. El examen anima a los aprendientes a desarrollar y progresar en la lengua inglesa mediante el reconocimiento de cada paso que se avanza, en cada etapa del desarrollo del aprendiente existe la oportunidad de evaluar el avance que ha</w:t>
      </w:r>
      <w:r>
        <w:rPr>
          <w:spacing w:val="-10"/>
        </w:rPr>
        <w:t> </w:t>
      </w:r>
      <w:r>
        <w:rPr/>
        <w:t>tenido.</w:t>
      </w:r>
    </w:p>
    <w:p>
      <w:pPr>
        <w:pStyle w:val="BodyText"/>
        <w:spacing w:before="1"/>
        <w:rPr>
          <w:sz w:val="21"/>
        </w:rPr>
      </w:pPr>
    </w:p>
    <w:p>
      <w:pPr>
        <w:pStyle w:val="BodyText"/>
        <w:spacing w:line="360" w:lineRule="auto"/>
        <w:ind w:left="102" w:right="116" w:firstLine="67"/>
        <w:jc w:val="both"/>
      </w:pPr>
      <w:r>
        <w:rPr/>
        <w:t>Los niveles están divididos en cuatro etapas, y en cada una de ellas, las habilidades de comprensión y producción oral se evalúan mediante diferentes actividades.</w:t>
      </w:r>
    </w:p>
    <w:p>
      <w:pPr>
        <w:pStyle w:val="BodyText"/>
        <w:spacing w:before="1"/>
        <w:rPr>
          <w:sz w:val="21"/>
        </w:rPr>
      </w:pPr>
    </w:p>
    <w:p>
      <w:pPr>
        <w:pStyle w:val="BodyText"/>
        <w:spacing w:line="360" w:lineRule="auto"/>
        <w:ind w:left="102" w:right="108" w:firstLine="67"/>
        <w:jc w:val="both"/>
      </w:pPr>
      <w:r>
        <w:rPr/>
        <w:t>Con doce niveles, existe uno para cada aprendiente, el número y tipo de actividades varía de acuerdo con el nivel de cada examen. Los requerimientos de la lengua para cada uno de los doce niveles se establecen en cada nivel para demostrar la habilidad  de comunicarse en la lengua inglesa. Lo que se busca en los candidatos es el balance entre fluidez y</w:t>
      </w:r>
      <w:r>
        <w:rPr>
          <w:spacing w:val="-6"/>
        </w:rPr>
        <w:t> </w:t>
      </w:r>
      <w:r>
        <w:rPr/>
        <w:t>corrección.</w:t>
      </w:r>
    </w:p>
    <w:p>
      <w:pPr>
        <w:pStyle w:val="BodyText"/>
        <w:spacing w:before="10"/>
        <w:rPr>
          <w:sz w:val="20"/>
        </w:rPr>
      </w:pPr>
    </w:p>
    <w:p>
      <w:pPr>
        <w:pStyle w:val="BodyText"/>
        <w:spacing w:line="360" w:lineRule="auto"/>
        <w:ind w:left="102" w:right="107"/>
        <w:jc w:val="both"/>
      </w:pPr>
      <w:r>
        <w:rPr/>
        <w:t>En la tabla 2.2 se presenta los exámenes del </w:t>
      </w:r>
      <w:r>
        <w:rPr>
          <w:i/>
        </w:rPr>
        <w:t>Trinity College</w:t>
      </w:r>
      <w:r>
        <w:rPr/>
        <w:t>, indicando el nivel al que pertenece cada uno, los minutos que se lleva cada examen, la actividad que se realiza en ese examen y el nivel ALTE al que corresponde.</w:t>
      </w:r>
    </w:p>
    <w:p>
      <w:pPr>
        <w:spacing w:after="0" w:line="360" w:lineRule="auto"/>
        <w:jc w:val="both"/>
        <w:sectPr>
          <w:pgSz w:w="12240" w:h="15840"/>
          <w:pgMar w:header="734" w:footer="0" w:top="960" w:bottom="280" w:left="1600" w:right="1020"/>
        </w:sectPr>
      </w:pPr>
    </w:p>
    <w:p>
      <w:pPr>
        <w:pStyle w:val="BodyText"/>
        <w:rPr>
          <w:sz w:val="20"/>
        </w:rPr>
      </w:pPr>
    </w:p>
    <w:p>
      <w:pPr>
        <w:pStyle w:val="BodyText"/>
        <w:rPr>
          <w:sz w:val="20"/>
        </w:rPr>
      </w:pPr>
    </w:p>
    <w:p>
      <w:pPr>
        <w:pStyle w:val="BodyText"/>
        <w:spacing w:before="1" w:after="1"/>
        <w:rPr>
          <w:sz w:val="14"/>
        </w:rPr>
      </w:pPr>
    </w:p>
    <w:tbl>
      <w:tblPr>
        <w:tblW w:w="0" w:type="auto"/>
        <w:jc w:val="left"/>
        <w:tblInd w:w="112" w:type="dxa"/>
        <w:tblBorders>
          <w:top w:val="single" w:sz="17" w:space="0" w:color="000000"/>
          <w:left w:val="single" w:sz="17" w:space="0" w:color="000000"/>
          <w:bottom w:val="single" w:sz="17" w:space="0" w:color="000000"/>
          <w:right w:val="single" w:sz="17" w:space="0" w:color="000000"/>
          <w:insideH w:val="single" w:sz="17" w:space="0" w:color="000000"/>
          <w:insideV w:val="single" w:sz="17" w:space="0" w:color="000000"/>
        </w:tblBorders>
        <w:tblLayout w:type="fixed"/>
        <w:tblCellMar>
          <w:top w:w="0" w:type="dxa"/>
          <w:left w:w="0" w:type="dxa"/>
          <w:bottom w:w="0" w:type="dxa"/>
          <w:right w:w="0" w:type="dxa"/>
        </w:tblCellMar>
        <w:tblLook w:val="01E0"/>
      </w:tblPr>
      <w:tblGrid>
        <w:gridCol w:w="816"/>
        <w:gridCol w:w="1277"/>
        <w:gridCol w:w="850"/>
        <w:gridCol w:w="1135"/>
        <w:gridCol w:w="1275"/>
        <w:gridCol w:w="286"/>
        <w:gridCol w:w="991"/>
        <w:gridCol w:w="425"/>
        <w:gridCol w:w="977"/>
        <w:gridCol w:w="725"/>
        <w:gridCol w:w="437"/>
        <w:gridCol w:w="422"/>
      </w:tblGrid>
      <w:tr>
        <w:trPr>
          <w:trHeight w:val="792" w:hRule="exact"/>
        </w:trPr>
        <w:tc>
          <w:tcPr>
            <w:tcW w:w="816" w:type="dxa"/>
            <w:tcBorders>
              <w:left w:val="nil"/>
              <w:right w:val="nil"/>
            </w:tcBorders>
            <w:shd w:val="clear" w:color="auto" w:fill="C0504D"/>
          </w:tcPr>
          <w:p>
            <w:pPr>
              <w:pStyle w:val="TableParagraph"/>
              <w:spacing w:line="242" w:lineRule="auto"/>
              <w:ind w:left="108" w:right="100"/>
              <w:rPr>
                <w:b/>
                <w:sz w:val="22"/>
              </w:rPr>
            </w:pPr>
            <w:r>
              <w:rPr>
                <w:b/>
                <w:color w:val="FFFFFF"/>
                <w:sz w:val="22"/>
              </w:rPr>
              <w:t>Exám enes</w:t>
            </w:r>
          </w:p>
        </w:tc>
        <w:tc>
          <w:tcPr>
            <w:tcW w:w="1277" w:type="dxa"/>
            <w:tcBorders>
              <w:left w:val="nil"/>
              <w:bottom w:val="single" w:sz="18" w:space="0" w:color="000000"/>
              <w:right w:val="nil"/>
            </w:tcBorders>
            <w:shd w:val="clear" w:color="auto" w:fill="C0504D"/>
          </w:tcPr>
          <w:p>
            <w:pPr>
              <w:pStyle w:val="TableParagraph"/>
              <w:spacing w:line="250" w:lineRule="exact"/>
              <w:ind w:left="108"/>
              <w:rPr>
                <w:b/>
                <w:sz w:val="22"/>
              </w:rPr>
            </w:pPr>
            <w:r>
              <w:rPr>
                <w:b/>
                <w:color w:val="FFFFFF"/>
                <w:sz w:val="22"/>
              </w:rPr>
              <w:t>Nivel</w:t>
            </w:r>
          </w:p>
        </w:tc>
        <w:tc>
          <w:tcPr>
            <w:tcW w:w="850" w:type="dxa"/>
            <w:tcBorders>
              <w:left w:val="nil"/>
              <w:bottom w:val="single" w:sz="18" w:space="0" w:color="000000"/>
              <w:right w:val="nil"/>
            </w:tcBorders>
            <w:shd w:val="clear" w:color="auto" w:fill="C0504D"/>
          </w:tcPr>
          <w:p>
            <w:pPr>
              <w:pStyle w:val="TableParagraph"/>
              <w:spacing w:line="242" w:lineRule="auto"/>
              <w:ind w:left="108" w:right="208"/>
              <w:rPr>
                <w:b/>
                <w:sz w:val="22"/>
              </w:rPr>
            </w:pPr>
            <w:r>
              <w:rPr>
                <w:b/>
                <w:color w:val="FFFFFF"/>
                <w:sz w:val="22"/>
              </w:rPr>
              <w:t>Tiem po</w:t>
            </w:r>
          </w:p>
        </w:tc>
        <w:tc>
          <w:tcPr>
            <w:tcW w:w="1135" w:type="dxa"/>
            <w:tcBorders>
              <w:left w:val="nil"/>
              <w:bottom w:val="single" w:sz="18" w:space="0" w:color="000000"/>
              <w:right w:val="nil"/>
            </w:tcBorders>
            <w:shd w:val="clear" w:color="auto" w:fill="C0504D"/>
          </w:tcPr>
          <w:p>
            <w:pPr/>
          </w:p>
        </w:tc>
        <w:tc>
          <w:tcPr>
            <w:tcW w:w="2552" w:type="dxa"/>
            <w:gridSpan w:val="3"/>
            <w:tcBorders>
              <w:left w:val="nil"/>
              <w:bottom w:val="single" w:sz="18" w:space="0" w:color="000000"/>
              <w:right w:val="nil"/>
            </w:tcBorders>
            <w:shd w:val="clear" w:color="auto" w:fill="C0504D"/>
          </w:tcPr>
          <w:p>
            <w:pPr>
              <w:pStyle w:val="TableParagraph"/>
              <w:spacing w:line="250" w:lineRule="exact"/>
              <w:ind w:left="1152"/>
              <w:rPr>
                <w:b/>
                <w:sz w:val="22"/>
              </w:rPr>
            </w:pPr>
            <w:r>
              <w:rPr>
                <w:b/>
                <w:color w:val="FFFFFF"/>
                <w:sz w:val="22"/>
              </w:rPr>
              <w:t>Actividades</w:t>
            </w:r>
          </w:p>
        </w:tc>
        <w:tc>
          <w:tcPr>
            <w:tcW w:w="425" w:type="dxa"/>
            <w:tcBorders>
              <w:left w:val="nil"/>
              <w:bottom w:val="single" w:sz="18" w:space="0" w:color="000000"/>
              <w:right w:val="nil"/>
            </w:tcBorders>
            <w:shd w:val="clear" w:color="auto" w:fill="C0504D"/>
          </w:tcPr>
          <w:p>
            <w:pPr/>
          </w:p>
        </w:tc>
        <w:tc>
          <w:tcPr>
            <w:tcW w:w="977" w:type="dxa"/>
            <w:tcBorders>
              <w:left w:val="nil"/>
              <w:bottom w:val="single" w:sz="18" w:space="0" w:color="000000"/>
              <w:right w:val="nil"/>
            </w:tcBorders>
            <w:shd w:val="clear" w:color="auto" w:fill="C0504D"/>
          </w:tcPr>
          <w:p>
            <w:pPr/>
          </w:p>
        </w:tc>
        <w:tc>
          <w:tcPr>
            <w:tcW w:w="725" w:type="dxa"/>
            <w:tcBorders>
              <w:left w:val="nil"/>
              <w:bottom w:val="single" w:sz="18" w:space="0" w:color="000000"/>
              <w:right w:val="nil"/>
            </w:tcBorders>
            <w:shd w:val="clear" w:color="auto" w:fill="C0504D"/>
          </w:tcPr>
          <w:p>
            <w:pPr/>
          </w:p>
        </w:tc>
        <w:tc>
          <w:tcPr>
            <w:tcW w:w="859" w:type="dxa"/>
            <w:gridSpan w:val="2"/>
            <w:tcBorders>
              <w:left w:val="nil"/>
              <w:bottom w:val="single" w:sz="18" w:space="0" w:color="000000"/>
              <w:right w:val="nil"/>
            </w:tcBorders>
            <w:shd w:val="clear" w:color="auto" w:fill="C0504D"/>
          </w:tcPr>
          <w:p>
            <w:pPr>
              <w:pStyle w:val="TableParagraph"/>
              <w:spacing w:line="250" w:lineRule="exact"/>
              <w:ind w:left="108"/>
              <w:rPr>
                <w:b/>
                <w:sz w:val="22"/>
              </w:rPr>
            </w:pPr>
            <w:r>
              <w:rPr>
                <w:b/>
                <w:color w:val="FFFFFF"/>
                <w:sz w:val="22"/>
              </w:rPr>
              <w:t>ALTE</w:t>
            </w:r>
          </w:p>
        </w:tc>
      </w:tr>
      <w:tr>
        <w:trPr>
          <w:trHeight w:val="774" w:hRule="exact"/>
        </w:trPr>
        <w:tc>
          <w:tcPr>
            <w:tcW w:w="816" w:type="dxa"/>
            <w:tcBorders>
              <w:left w:val="nil"/>
              <w:bottom w:val="single" w:sz="4" w:space="0" w:color="000000"/>
              <w:right w:val="single" w:sz="41" w:space="0" w:color="D7D7D7"/>
            </w:tcBorders>
            <w:shd w:val="clear" w:color="auto" w:fill="C0504D"/>
          </w:tcPr>
          <w:p>
            <w:pPr>
              <w:pStyle w:val="TableParagraph"/>
              <w:spacing w:line="249" w:lineRule="exact"/>
              <w:ind w:left="108"/>
              <w:rPr>
                <w:b/>
                <w:sz w:val="22"/>
              </w:rPr>
            </w:pPr>
            <w:r>
              <w:rPr>
                <w:b/>
                <w:color w:val="FFFFFF"/>
                <w:sz w:val="22"/>
              </w:rPr>
              <w:t>1 - 3</w:t>
            </w:r>
          </w:p>
        </w:tc>
        <w:tc>
          <w:tcPr>
            <w:tcW w:w="1277" w:type="dxa"/>
            <w:tcBorders>
              <w:left w:val="single" w:sz="4" w:space="0" w:color="000000"/>
              <w:bottom w:val="single" w:sz="4" w:space="0" w:color="000000"/>
              <w:right w:val="single" w:sz="4" w:space="0" w:color="000000"/>
            </w:tcBorders>
            <w:shd w:val="clear" w:color="auto" w:fill="D7D7D7"/>
          </w:tcPr>
          <w:p>
            <w:pPr>
              <w:pStyle w:val="TableParagraph"/>
              <w:spacing w:line="252" w:lineRule="exact"/>
              <w:rPr>
                <w:sz w:val="22"/>
              </w:rPr>
            </w:pPr>
            <w:r>
              <w:rPr>
                <w:sz w:val="22"/>
              </w:rPr>
              <w:t>Básico</w:t>
            </w:r>
          </w:p>
        </w:tc>
        <w:tc>
          <w:tcPr>
            <w:tcW w:w="850" w:type="dxa"/>
            <w:tcBorders>
              <w:left w:val="single" w:sz="4" w:space="0" w:color="000000"/>
              <w:bottom w:val="single" w:sz="4" w:space="0" w:color="000000"/>
              <w:right w:val="single" w:sz="4" w:space="0" w:color="000000"/>
            </w:tcBorders>
            <w:shd w:val="clear" w:color="auto" w:fill="D7D7D7"/>
          </w:tcPr>
          <w:p>
            <w:pPr>
              <w:pStyle w:val="TableParagraph"/>
              <w:spacing w:line="251" w:lineRule="exact"/>
              <w:rPr>
                <w:sz w:val="22"/>
              </w:rPr>
            </w:pPr>
            <w:r>
              <w:rPr>
                <w:sz w:val="22"/>
              </w:rPr>
              <w:t>4  –  7</w:t>
            </w:r>
          </w:p>
          <w:p>
            <w:pPr>
              <w:pStyle w:val="TableParagraph"/>
              <w:spacing w:line="252" w:lineRule="exact"/>
              <w:rPr>
                <w:sz w:val="22"/>
              </w:rPr>
            </w:pPr>
            <w:r>
              <w:rPr>
                <w:sz w:val="22"/>
              </w:rPr>
              <w:t>mins</w:t>
            </w:r>
          </w:p>
        </w:tc>
        <w:tc>
          <w:tcPr>
            <w:tcW w:w="5814" w:type="dxa"/>
            <w:gridSpan w:val="7"/>
            <w:tcBorders>
              <w:left w:val="single" w:sz="4" w:space="0" w:color="000000"/>
              <w:bottom w:val="single" w:sz="4" w:space="0" w:color="000000"/>
              <w:right w:val="single" w:sz="4" w:space="0" w:color="000000"/>
            </w:tcBorders>
            <w:shd w:val="clear" w:color="auto" w:fill="D7D7D7"/>
          </w:tcPr>
          <w:p>
            <w:pPr>
              <w:pStyle w:val="TableParagraph"/>
              <w:spacing w:line="252" w:lineRule="exact"/>
              <w:ind w:left="2208" w:right="2210"/>
              <w:jc w:val="center"/>
              <w:rPr>
                <w:sz w:val="22"/>
              </w:rPr>
            </w:pPr>
            <w:r>
              <w:rPr>
                <w:sz w:val="22"/>
              </w:rPr>
              <w:t>Conversación</w:t>
            </w:r>
          </w:p>
        </w:tc>
        <w:tc>
          <w:tcPr>
            <w:tcW w:w="859" w:type="dxa"/>
            <w:gridSpan w:val="2"/>
            <w:tcBorders>
              <w:left w:val="single" w:sz="4" w:space="0" w:color="000000"/>
              <w:bottom w:val="single" w:sz="4" w:space="0" w:color="000000"/>
              <w:right w:val="single" w:sz="4" w:space="0" w:color="000000"/>
            </w:tcBorders>
            <w:shd w:val="clear" w:color="auto" w:fill="D7D7D7"/>
          </w:tcPr>
          <w:p>
            <w:pPr>
              <w:pStyle w:val="TableParagraph"/>
              <w:spacing w:line="252" w:lineRule="exact"/>
              <w:ind w:left="272" w:right="268"/>
              <w:jc w:val="center"/>
              <w:rPr>
                <w:sz w:val="22"/>
              </w:rPr>
            </w:pPr>
            <w:r>
              <w:rPr>
                <w:sz w:val="22"/>
              </w:rPr>
              <w:t>A1</w:t>
            </w:r>
          </w:p>
        </w:tc>
      </w:tr>
      <w:tr>
        <w:trPr>
          <w:trHeight w:val="756" w:hRule="exact"/>
        </w:trPr>
        <w:tc>
          <w:tcPr>
            <w:tcW w:w="816" w:type="dxa"/>
            <w:tcBorders>
              <w:top w:val="single" w:sz="4" w:space="0" w:color="000000"/>
              <w:left w:val="nil"/>
              <w:bottom w:val="single" w:sz="4" w:space="0" w:color="000000"/>
              <w:right w:val="single" w:sz="4" w:space="0" w:color="000000"/>
            </w:tcBorders>
            <w:shd w:val="clear" w:color="auto" w:fill="C0504D"/>
          </w:tcPr>
          <w:p>
            <w:pPr>
              <w:pStyle w:val="TableParagraph"/>
              <w:spacing w:line="248" w:lineRule="exact"/>
              <w:ind w:left="108"/>
              <w:rPr>
                <w:b/>
                <w:sz w:val="22"/>
              </w:rPr>
            </w:pPr>
            <w:r>
              <w:rPr>
                <w:b/>
                <w:color w:val="FFFFFF"/>
                <w:sz w:val="22"/>
              </w:rPr>
              <w:t>4 - 6</w:t>
            </w:r>
          </w:p>
        </w:tc>
        <w:tc>
          <w:tcPr>
            <w:tcW w:w="1277" w:type="dxa"/>
            <w:tcBorders>
              <w:top w:val="single" w:sz="4" w:space="0" w:color="000000"/>
              <w:left w:val="single" w:sz="4" w:space="0" w:color="000000"/>
              <w:bottom w:val="single" w:sz="4" w:space="0" w:color="000000"/>
              <w:right w:val="single" w:sz="4" w:space="0" w:color="000000"/>
            </w:tcBorders>
          </w:tcPr>
          <w:p>
            <w:pPr>
              <w:pStyle w:val="TableParagraph"/>
              <w:spacing w:line="251" w:lineRule="exact"/>
              <w:rPr>
                <w:sz w:val="22"/>
              </w:rPr>
            </w:pPr>
            <w:r>
              <w:rPr>
                <w:sz w:val="22"/>
              </w:rPr>
              <w:t>Elemental</w:t>
            </w:r>
          </w:p>
        </w:tc>
        <w:tc>
          <w:tcPr>
            <w:tcW w:w="850" w:type="dxa"/>
            <w:tcBorders>
              <w:top w:val="single" w:sz="4" w:space="0" w:color="000000"/>
              <w:left w:val="single" w:sz="4" w:space="0" w:color="000000"/>
              <w:bottom w:val="single" w:sz="4" w:space="0" w:color="000000"/>
              <w:right w:val="single" w:sz="4" w:space="0" w:color="000000"/>
            </w:tcBorders>
          </w:tcPr>
          <w:p>
            <w:pPr>
              <w:pStyle w:val="TableParagraph"/>
              <w:spacing w:line="250" w:lineRule="exact"/>
              <w:rPr>
                <w:sz w:val="22"/>
              </w:rPr>
            </w:pPr>
            <w:r>
              <w:rPr>
                <w:sz w:val="22"/>
              </w:rPr>
              <w:t>10</w:t>
            </w:r>
          </w:p>
          <w:p>
            <w:pPr>
              <w:pStyle w:val="TableParagraph"/>
              <w:spacing w:line="252" w:lineRule="exact"/>
              <w:rPr>
                <w:sz w:val="22"/>
              </w:rPr>
            </w:pPr>
            <w:r>
              <w:rPr>
                <w:sz w:val="22"/>
              </w:rPr>
              <w:t>mins</w:t>
            </w:r>
          </w:p>
        </w:tc>
        <w:tc>
          <w:tcPr>
            <w:tcW w:w="4112" w:type="dxa"/>
            <w:gridSpan w:val="5"/>
            <w:tcBorders>
              <w:top w:val="single" w:sz="4" w:space="0" w:color="000000"/>
              <w:left w:val="single" w:sz="4" w:space="0" w:color="000000"/>
              <w:bottom w:val="single" w:sz="4" w:space="0" w:color="000000"/>
              <w:right w:val="single" w:sz="4" w:space="0" w:color="000000"/>
            </w:tcBorders>
          </w:tcPr>
          <w:p>
            <w:pPr>
              <w:pStyle w:val="TableParagraph"/>
              <w:spacing w:line="251" w:lineRule="exact"/>
              <w:ind w:left="1144"/>
              <w:rPr>
                <w:sz w:val="22"/>
              </w:rPr>
            </w:pPr>
            <w:r>
              <w:rPr>
                <w:sz w:val="22"/>
              </w:rPr>
              <w:t>Discusión de tema</w:t>
            </w:r>
          </w:p>
        </w:tc>
        <w:tc>
          <w:tcPr>
            <w:tcW w:w="1702" w:type="dxa"/>
            <w:gridSpan w:val="2"/>
            <w:tcBorders>
              <w:top w:val="single" w:sz="4" w:space="0" w:color="000000"/>
              <w:left w:val="single" w:sz="4" w:space="0" w:color="000000"/>
              <w:bottom w:val="single" w:sz="4" w:space="0" w:color="000000"/>
              <w:right w:val="single" w:sz="4" w:space="0" w:color="000000"/>
            </w:tcBorders>
          </w:tcPr>
          <w:p>
            <w:pPr>
              <w:pStyle w:val="TableParagraph"/>
              <w:spacing w:line="251" w:lineRule="exact"/>
              <w:ind w:left="172"/>
              <w:rPr>
                <w:sz w:val="22"/>
              </w:rPr>
            </w:pPr>
            <w:r>
              <w:rPr>
                <w:sz w:val="22"/>
              </w:rPr>
              <w:t>Conversación</w:t>
            </w:r>
          </w:p>
        </w:tc>
        <w:tc>
          <w:tcPr>
            <w:tcW w:w="859" w:type="dxa"/>
            <w:gridSpan w:val="2"/>
            <w:tcBorders>
              <w:top w:val="single" w:sz="4" w:space="0" w:color="000000"/>
              <w:left w:val="single" w:sz="4" w:space="0" w:color="000000"/>
              <w:bottom w:val="single" w:sz="4" w:space="0" w:color="000000"/>
              <w:right w:val="single" w:sz="4" w:space="0" w:color="000000"/>
            </w:tcBorders>
          </w:tcPr>
          <w:p>
            <w:pPr>
              <w:pStyle w:val="TableParagraph"/>
              <w:spacing w:line="251" w:lineRule="exact"/>
              <w:ind w:left="122"/>
              <w:rPr>
                <w:sz w:val="22"/>
              </w:rPr>
            </w:pPr>
            <w:r>
              <w:rPr>
                <w:sz w:val="22"/>
              </w:rPr>
              <w:t>A2-B1</w:t>
            </w:r>
          </w:p>
        </w:tc>
      </w:tr>
      <w:tr>
        <w:trPr>
          <w:trHeight w:val="756" w:hRule="exact"/>
        </w:trPr>
        <w:tc>
          <w:tcPr>
            <w:tcW w:w="816" w:type="dxa"/>
            <w:tcBorders>
              <w:top w:val="single" w:sz="4" w:space="0" w:color="000000"/>
              <w:left w:val="nil"/>
              <w:bottom w:val="single" w:sz="4" w:space="0" w:color="000000"/>
              <w:right w:val="single" w:sz="41" w:space="0" w:color="D7D7D7"/>
            </w:tcBorders>
            <w:shd w:val="clear" w:color="auto" w:fill="C0504D"/>
          </w:tcPr>
          <w:p>
            <w:pPr>
              <w:pStyle w:val="TableParagraph"/>
              <w:spacing w:line="248" w:lineRule="exact"/>
              <w:ind w:left="108"/>
              <w:rPr>
                <w:b/>
                <w:sz w:val="22"/>
              </w:rPr>
            </w:pPr>
            <w:r>
              <w:rPr>
                <w:b/>
                <w:color w:val="FFFFFF"/>
                <w:sz w:val="22"/>
              </w:rPr>
              <w:t>7 - 9</w:t>
            </w:r>
          </w:p>
        </w:tc>
        <w:tc>
          <w:tcPr>
            <w:tcW w:w="1277" w:type="dxa"/>
            <w:tcBorders>
              <w:top w:val="single" w:sz="4" w:space="0" w:color="000000"/>
              <w:left w:val="single" w:sz="4" w:space="0" w:color="000000"/>
              <w:bottom w:val="single" w:sz="4" w:space="0" w:color="000000"/>
              <w:right w:val="single" w:sz="4" w:space="0" w:color="000000"/>
            </w:tcBorders>
            <w:shd w:val="clear" w:color="auto" w:fill="D7D7D7"/>
          </w:tcPr>
          <w:p>
            <w:pPr>
              <w:pStyle w:val="TableParagraph"/>
              <w:spacing w:line="251" w:lineRule="exact"/>
              <w:rPr>
                <w:sz w:val="22"/>
              </w:rPr>
            </w:pPr>
            <w:r>
              <w:rPr>
                <w:sz w:val="22"/>
              </w:rPr>
              <w:t>Intermedio</w:t>
            </w:r>
          </w:p>
        </w:tc>
        <w:tc>
          <w:tcPr>
            <w:tcW w:w="850" w:type="dxa"/>
            <w:tcBorders>
              <w:top w:val="single" w:sz="4" w:space="0" w:color="000000"/>
              <w:left w:val="single" w:sz="4" w:space="0" w:color="000000"/>
              <w:bottom w:val="single" w:sz="4" w:space="0" w:color="000000"/>
              <w:right w:val="single" w:sz="4" w:space="0" w:color="000000"/>
            </w:tcBorders>
            <w:shd w:val="clear" w:color="auto" w:fill="D7D7D7"/>
          </w:tcPr>
          <w:p>
            <w:pPr>
              <w:pStyle w:val="TableParagraph"/>
              <w:spacing w:line="250" w:lineRule="exact"/>
              <w:rPr>
                <w:sz w:val="22"/>
              </w:rPr>
            </w:pPr>
            <w:r>
              <w:rPr>
                <w:sz w:val="22"/>
              </w:rPr>
              <w:t>15</w:t>
            </w:r>
          </w:p>
          <w:p>
            <w:pPr>
              <w:pStyle w:val="TableParagraph"/>
              <w:spacing w:line="252" w:lineRule="exact"/>
              <w:rPr>
                <w:sz w:val="22"/>
              </w:rPr>
            </w:pPr>
            <w:r>
              <w:rPr>
                <w:sz w:val="22"/>
              </w:rPr>
              <w:t>mins</w:t>
            </w:r>
          </w:p>
        </w:tc>
        <w:tc>
          <w:tcPr>
            <w:tcW w:w="2696" w:type="dxa"/>
            <w:gridSpan w:val="3"/>
            <w:tcBorders>
              <w:top w:val="single" w:sz="4" w:space="0" w:color="000000"/>
              <w:left w:val="single" w:sz="4" w:space="0" w:color="000000"/>
              <w:bottom w:val="single" w:sz="4" w:space="0" w:color="000000"/>
              <w:right w:val="single" w:sz="4" w:space="0" w:color="000000"/>
            </w:tcBorders>
            <w:shd w:val="clear" w:color="auto" w:fill="D7D7D7"/>
          </w:tcPr>
          <w:p>
            <w:pPr>
              <w:pStyle w:val="TableParagraph"/>
              <w:spacing w:line="252" w:lineRule="exact" w:before="2"/>
              <w:ind w:left="883" w:right="170" w:hanging="699"/>
              <w:rPr>
                <w:sz w:val="22"/>
              </w:rPr>
            </w:pPr>
            <w:r>
              <w:rPr>
                <w:sz w:val="22"/>
              </w:rPr>
              <w:t>Presentación de tema y discusión</w:t>
            </w:r>
          </w:p>
        </w:tc>
        <w:tc>
          <w:tcPr>
            <w:tcW w:w="1416" w:type="dxa"/>
            <w:gridSpan w:val="2"/>
            <w:tcBorders>
              <w:top w:val="single" w:sz="4" w:space="0" w:color="000000"/>
              <w:left w:val="single" w:sz="4" w:space="0" w:color="000000"/>
              <w:bottom w:val="single" w:sz="4" w:space="0" w:color="000000"/>
              <w:right w:val="single" w:sz="4" w:space="0" w:color="000000"/>
            </w:tcBorders>
            <w:shd w:val="clear" w:color="auto" w:fill="D7D7D7"/>
          </w:tcPr>
          <w:p>
            <w:pPr>
              <w:pStyle w:val="TableParagraph"/>
              <w:spacing w:line="252" w:lineRule="exact" w:before="2"/>
              <w:ind w:left="199" w:right="184" w:firstLine="55"/>
              <w:rPr>
                <w:sz w:val="22"/>
              </w:rPr>
            </w:pPr>
            <w:r>
              <w:rPr>
                <w:sz w:val="22"/>
              </w:rPr>
              <w:t>Actividad interactiva</w:t>
            </w:r>
          </w:p>
        </w:tc>
        <w:tc>
          <w:tcPr>
            <w:tcW w:w="1702" w:type="dxa"/>
            <w:gridSpan w:val="2"/>
            <w:tcBorders>
              <w:top w:val="single" w:sz="4" w:space="0" w:color="000000"/>
              <w:left w:val="single" w:sz="4" w:space="0" w:color="000000"/>
              <w:bottom w:val="single" w:sz="4" w:space="0" w:color="000000"/>
              <w:right w:val="single" w:sz="4" w:space="0" w:color="000000"/>
            </w:tcBorders>
            <w:shd w:val="clear" w:color="auto" w:fill="D7D7D7"/>
          </w:tcPr>
          <w:p>
            <w:pPr>
              <w:pStyle w:val="TableParagraph"/>
              <w:spacing w:line="251" w:lineRule="exact"/>
              <w:ind w:left="172"/>
              <w:rPr>
                <w:sz w:val="22"/>
              </w:rPr>
            </w:pPr>
            <w:r>
              <w:rPr>
                <w:sz w:val="22"/>
              </w:rPr>
              <w:t>Conversación</w:t>
            </w:r>
          </w:p>
        </w:tc>
        <w:tc>
          <w:tcPr>
            <w:tcW w:w="859" w:type="dxa"/>
            <w:gridSpan w:val="2"/>
            <w:tcBorders>
              <w:top w:val="single" w:sz="4" w:space="0" w:color="000000"/>
              <w:left w:val="single" w:sz="4" w:space="0" w:color="000000"/>
              <w:bottom w:val="single" w:sz="4" w:space="0" w:color="000000"/>
              <w:right w:val="single" w:sz="4" w:space="0" w:color="000000"/>
            </w:tcBorders>
            <w:shd w:val="clear" w:color="auto" w:fill="D7D7D7"/>
          </w:tcPr>
          <w:p>
            <w:pPr>
              <w:pStyle w:val="TableParagraph"/>
              <w:spacing w:line="251" w:lineRule="exact"/>
              <w:ind w:left="115"/>
              <w:rPr>
                <w:sz w:val="22"/>
              </w:rPr>
            </w:pPr>
            <w:r>
              <w:rPr>
                <w:sz w:val="22"/>
              </w:rPr>
              <w:t>B2-C1</w:t>
            </w:r>
          </w:p>
        </w:tc>
      </w:tr>
      <w:tr>
        <w:trPr>
          <w:trHeight w:val="1443" w:hRule="exact"/>
        </w:trPr>
        <w:tc>
          <w:tcPr>
            <w:tcW w:w="816" w:type="dxa"/>
            <w:tcBorders>
              <w:top w:val="single" w:sz="4" w:space="0" w:color="000000"/>
              <w:left w:val="nil"/>
              <w:right w:val="single" w:sz="4" w:space="0" w:color="000000"/>
            </w:tcBorders>
            <w:shd w:val="clear" w:color="auto" w:fill="C0504D"/>
          </w:tcPr>
          <w:p>
            <w:pPr>
              <w:pStyle w:val="TableParagraph"/>
              <w:spacing w:line="248" w:lineRule="exact"/>
              <w:ind w:left="108"/>
              <w:rPr>
                <w:b/>
                <w:sz w:val="22"/>
              </w:rPr>
            </w:pPr>
            <w:r>
              <w:rPr>
                <w:b/>
                <w:color w:val="FFFFFF"/>
                <w:sz w:val="22"/>
              </w:rPr>
              <w:t>10-12</w:t>
            </w:r>
          </w:p>
        </w:tc>
        <w:tc>
          <w:tcPr>
            <w:tcW w:w="1277" w:type="dxa"/>
            <w:tcBorders>
              <w:top w:val="single" w:sz="4" w:space="0" w:color="000000"/>
              <w:left w:val="single" w:sz="4" w:space="0" w:color="000000"/>
              <w:right w:val="single" w:sz="4" w:space="0" w:color="000000"/>
            </w:tcBorders>
          </w:tcPr>
          <w:p>
            <w:pPr>
              <w:pStyle w:val="TableParagraph"/>
              <w:spacing w:line="251" w:lineRule="exact"/>
              <w:rPr>
                <w:sz w:val="22"/>
              </w:rPr>
            </w:pPr>
            <w:r>
              <w:rPr>
                <w:sz w:val="22"/>
              </w:rPr>
              <w:t>Avanzado</w:t>
            </w:r>
          </w:p>
        </w:tc>
        <w:tc>
          <w:tcPr>
            <w:tcW w:w="850" w:type="dxa"/>
            <w:tcBorders>
              <w:top w:val="single" w:sz="4" w:space="0" w:color="000000"/>
              <w:left w:val="single" w:sz="4" w:space="0" w:color="000000"/>
              <w:right w:val="single" w:sz="4" w:space="0" w:color="000000"/>
            </w:tcBorders>
          </w:tcPr>
          <w:p>
            <w:pPr>
              <w:pStyle w:val="TableParagraph"/>
              <w:spacing w:line="250" w:lineRule="exact"/>
              <w:rPr>
                <w:sz w:val="22"/>
              </w:rPr>
            </w:pPr>
            <w:r>
              <w:rPr>
                <w:sz w:val="22"/>
              </w:rPr>
              <w:t>25</w:t>
            </w:r>
          </w:p>
          <w:p>
            <w:pPr>
              <w:pStyle w:val="TableParagraph"/>
              <w:spacing w:line="252" w:lineRule="exact"/>
              <w:rPr>
                <w:sz w:val="22"/>
              </w:rPr>
            </w:pPr>
            <w:r>
              <w:rPr>
                <w:sz w:val="22"/>
              </w:rPr>
              <w:t>mins</w:t>
            </w:r>
          </w:p>
        </w:tc>
        <w:tc>
          <w:tcPr>
            <w:tcW w:w="1135" w:type="dxa"/>
            <w:tcBorders>
              <w:top w:val="single" w:sz="4" w:space="0" w:color="000000"/>
              <w:left w:val="single" w:sz="4" w:space="0" w:color="000000"/>
              <w:right w:val="single" w:sz="4" w:space="0" w:color="000000"/>
            </w:tcBorders>
          </w:tcPr>
          <w:p>
            <w:pPr>
              <w:pStyle w:val="TableParagraph"/>
              <w:spacing w:line="240" w:lineRule="auto"/>
              <w:ind w:left="151" w:right="152"/>
              <w:jc w:val="center"/>
              <w:rPr>
                <w:sz w:val="22"/>
              </w:rPr>
            </w:pPr>
            <w:r>
              <w:rPr>
                <w:sz w:val="22"/>
              </w:rPr>
              <w:t>Tema a desarro- llar</w:t>
            </w:r>
          </w:p>
        </w:tc>
        <w:tc>
          <w:tcPr>
            <w:tcW w:w="1275" w:type="dxa"/>
            <w:tcBorders>
              <w:top w:val="single" w:sz="4" w:space="0" w:color="000000"/>
              <w:left w:val="single" w:sz="4" w:space="0" w:color="000000"/>
              <w:right w:val="single" w:sz="4" w:space="0" w:color="000000"/>
            </w:tcBorders>
          </w:tcPr>
          <w:p>
            <w:pPr>
              <w:pStyle w:val="TableParagraph"/>
              <w:spacing w:line="252" w:lineRule="exact" w:before="2"/>
              <w:ind w:left="232" w:right="139" w:hanging="80"/>
              <w:rPr>
                <w:sz w:val="22"/>
              </w:rPr>
            </w:pPr>
            <w:r>
              <w:rPr>
                <w:sz w:val="22"/>
              </w:rPr>
              <w:t>Discusión de tema</w:t>
            </w:r>
          </w:p>
        </w:tc>
        <w:tc>
          <w:tcPr>
            <w:tcW w:w="1277" w:type="dxa"/>
            <w:gridSpan w:val="2"/>
            <w:tcBorders>
              <w:top w:val="single" w:sz="4" w:space="0" w:color="000000"/>
              <w:left w:val="single" w:sz="4" w:space="0" w:color="000000"/>
              <w:right w:val="single" w:sz="4" w:space="0" w:color="000000"/>
            </w:tcBorders>
          </w:tcPr>
          <w:p>
            <w:pPr>
              <w:pStyle w:val="TableParagraph"/>
              <w:spacing w:line="252" w:lineRule="exact" w:before="2"/>
              <w:ind w:left="131" w:right="113" w:firstLine="55"/>
              <w:rPr>
                <w:sz w:val="22"/>
              </w:rPr>
            </w:pPr>
            <w:r>
              <w:rPr>
                <w:sz w:val="22"/>
              </w:rPr>
              <w:t>Actividad interactiva</w:t>
            </w:r>
          </w:p>
        </w:tc>
        <w:tc>
          <w:tcPr>
            <w:tcW w:w="1402" w:type="dxa"/>
            <w:gridSpan w:val="2"/>
            <w:tcBorders>
              <w:top w:val="single" w:sz="4" w:space="0" w:color="000000"/>
              <w:left w:val="single" w:sz="4" w:space="0" w:color="000000"/>
              <w:right w:val="single" w:sz="4" w:space="0" w:color="000000"/>
            </w:tcBorders>
          </w:tcPr>
          <w:p>
            <w:pPr>
              <w:pStyle w:val="TableParagraph"/>
              <w:spacing w:line="240" w:lineRule="auto"/>
              <w:ind w:left="127" w:right="122" w:hanging="6"/>
              <w:jc w:val="center"/>
              <w:rPr>
                <w:sz w:val="22"/>
              </w:rPr>
            </w:pPr>
            <w:r>
              <w:rPr>
                <w:sz w:val="22"/>
              </w:rPr>
              <w:t>Actividad de    </w:t>
            </w:r>
            <w:r>
              <w:rPr>
                <w:spacing w:val="-1"/>
                <w:sz w:val="22"/>
              </w:rPr>
              <w:t>compresión </w:t>
            </w:r>
            <w:r>
              <w:rPr>
                <w:sz w:val="22"/>
              </w:rPr>
              <w:t>oral</w:t>
            </w:r>
          </w:p>
        </w:tc>
        <w:tc>
          <w:tcPr>
            <w:tcW w:w="1162" w:type="dxa"/>
            <w:gridSpan w:val="2"/>
            <w:tcBorders>
              <w:top w:val="single" w:sz="4" w:space="0" w:color="000000"/>
              <w:left w:val="single" w:sz="4" w:space="0" w:color="000000"/>
              <w:right w:val="single" w:sz="4" w:space="0" w:color="000000"/>
            </w:tcBorders>
          </w:tcPr>
          <w:p>
            <w:pPr>
              <w:pStyle w:val="TableParagraph"/>
              <w:spacing w:line="252" w:lineRule="exact" w:before="2"/>
              <w:ind w:left="371" w:right="88" w:hanging="269"/>
              <w:rPr>
                <w:sz w:val="22"/>
              </w:rPr>
            </w:pPr>
            <w:r>
              <w:rPr>
                <w:sz w:val="22"/>
              </w:rPr>
              <w:t>Conversa ción</w:t>
            </w:r>
          </w:p>
        </w:tc>
        <w:tc>
          <w:tcPr>
            <w:tcW w:w="422" w:type="dxa"/>
            <w:tcBorders>
              <w:top w:val="single" w:sz="4" w:space="0" w:color="000000"/>
              <w:left w:val="single" w:sz="4" w:space="0" w:color="000000"/>
              <w:right w:val="single" w:sz="4" w:space="0" w:color="000000"/>
            </w:tcBorders>
          </w:tcPr>
          <w:p>
            <w:pPr>
              <w:pStyle w:val="TableParagraph"/>
              <w:spacing w:line="252" w:lineRule="exact" w:before="2"/>
              <w:ind w:left="139" w:right="114" w:hanging="20"/>
              <w:rPr>
                <w:sz w:val="22"/>
              </w:rPr>
            </w:pPr>
            <w:r>
              <w:rPr>
                <w:sz w:val="22"/>
              </w:rPr>
              <w:t>C 2</w:t>
            </w:r>
          </w:p>
        </w:tc>
      </w:tr>
    </w:tbl>
    <w:p>
      <w:pPr>
        <w:spacing w:line="204" w:lineRule="exact" w:before="0"/>
        <w:ind w:left="899" w:right="251" w:firstLine="0"/>
        <w:jc w:val="left"/>
        <w:rPr>
          <w:b/>
          <w:sz w:val="18"/>
        </w:rPr>
      </w:pPr>
      <w:r>
        <w:rPr>
          <w:b/>
          <w:sz w:val="18"/>
        </w:rPr>
        <w:t>Tabla 2.2 Actividades, tiempos, niveles y equivalencias de exámenes de Trinity College. (2011)</w:t>
      </w:r>
    </w:p>
    <w:p>
      <w:pPr>
        <w:pStyle w:val="BodyText"/>
        <w:rPr>
          <w:b/>
          <w:sz w:val="20"/>
        </w:rPr>
      </w:pPr>
    </w:p>
    <w:p>
      <w:pPr>
        <w:pStyle w:val="BodyText"/>
        <w:rPr>
          <w:b/>
          <w:sz w:val="20"/>
        </w:rPr>
      </w:pPr>
    </w:p>
    <w:p>
      <w:pPr>
        <w:pStyle w:val="BodyText"/>
        <w:spacing w:before="11"/>
        <w:rPr>
          <w:b/>
          <w:sz w:val="19"/>
        </w:rPr>
      </w:pPr>
    </w:p>
    <w:p>
      <w:pPr>
        <w:pStyle w:val="BodyText"/>
        <w:spacing w:line="360" w:lineRule="auto"/>
        <w:ind w:left="242" w:right="251"/>
      </w:pPr>
      <w:r>
        <w:rPr/>
        <w:t>En el nivel elemental con número cuatro dentro del sistema de evaluación del Trinity College se establece que al final de esta etapa, el candidato deberá:</w:t>
      </w:r>
    </w:p>
    <w:p>
      <w:pPr>
        <w:pStyle w:val="BodyText"/>
        <w:spacing w:before="1"/>
        <w:rPr>
          <w:sz w:val="21"/>
        </w:rPr>
      </w:pPr>
    </w:p>
    <w:p>
      <w:pPr>
        <w:pStyle w:val="ListParagraph"/>
        <w:numPr>
          <w:ilvl w:val="1"/>
          <w:numId w:val="11"/>
        </w:numPr>
        <w:tabs>
          <w:tab w:pos="962" w:val="left" w:leader="none"/>
        </w:tabs>
        <w:spacing w:line="352" w:lineRule="auto" w:before="1" w:after="0"/>
        <w:ind w:left="962" w:right="255" w:hanging="360"/>
        <w:jc w:val="both"/>
        <w:rPr>
          <w:sz w:val="24"/>
        </w:rPr>
      </w:pPr>
      <w:r>
        <w:rPr>
          <w:sz w:val="24"/>
        </w:rPr>
        <w:t>Entender claramente lo que se le dice lenta y directamente en conversaciones diarias.</w:t>
      </w:r>
    </w:p>
    <w:p>
      <w:pPr>
        <w:pStyle w:val="BodyText"/>
        <w:spacing w:before="9"/>
        <w:rPr>
          <w:sz w:val="21"/>
        </w:rPr>
      </w:pPr>
    </w:p>
    <w:p>
      <w:pPr>
        <w:pStyle w:val="ListParagraph"/>
        <w:numPr>
          <w:ilvl w:val="1"/>
          <w:numId w:val="11"/>
        </w:numPr>
        <w:tabs>
          <w:tab w:pos="962" w:val="left" w:leader="none"/>
        </w:tabs>
        <w:spacing w:line="355" w:lineRule="auto" w:before="1" w:after="0"/>
        <w:ind w:left="962" w:right="256" w:hanging="360"/>
        <w:jc w:val="both"/>
        <w:rPr>
          <w:sz w:val="24"/>
        </w:rPr>
      </w:pPr>
      <w:r>
        <w:rPr>
          <w:sz w:val="24"/>
        </w:rPr>
        <w:t>Comunicar rutinas básicas que requieran de un intercambio simple y directo de información en cuestiones familiares relacionadas con el trabajo y actividades realizadas en su tiempo</w:t>
      </w:r>
      <w:r>
        <w:rPr>
          <w:spacing w:val="-9"/>
          <w:sz w:val="24"/>
        </w:rPr>
        <w:t> </w:t>
      </w:r>
      <w:r>
        <w:rPr>
          <w:sz w:val="24"/>
        </w:rPr>
        <w:t>libre.</w:t>
      </w:r>
    </w:p>
    <w:p>
      <w:pPr>
        <w:pStyle w:val="BodyText"/>
        <w:spacing w:before="7"/>
        <w:rPr>
          <w:sz w:val="21"/>
        </w:rPr>
      </w:pPr>
    </w:p>
    <w:p>
      <w:pPr>
        <w:pStyle w:val="ListParagraph"/>
        <w:numPr>
          <w:ilvl w:val="1"/>
          <w:numId w:val="11"/>
        </w:numPr>
        <w:tabs>
          <w:tab w:pos="962" w:val="left" w:leader="none"/>
        </w:tabs>
        <w:spacing w:line="357" w:lineRule="auto" w:before="0" w:after="0"/>
        <w:ind w:left="962" w:right="247" w:hanging="360"/>
        <w:jc w:val="both"/>
        <w:rPr>
          <w:sz w:val="24"/>
        </w:rPr>
      </w:pPr>
      <w:r>
        <w:rPr>
          <w:sz w:val="24"/>
        </w:rPr>
        <w:t>Utilizar patrones básicos de oraciones y comunicarse a través de frases, grupos de palabras o palabras aisladas que hayan sido memorizadas, así como frases formuladas por el aprendiente acerca de </w:t>
      </w:r>
      <w:r>
        <w:rPr>
          <w:spacing w:val="3"/>
          <w:sz w:val="24"/>
        </w:rPr>
        <w:t>sí </w:t>
      </w:r>
      <w:r>
        <w:rPr>
          <w:sz w:val="24"/>
        </w:rPr>
        <w:t>mismo o personas que estén cercanas a él, como la familia o compañeros de trabajo, así como expresar actividades, lugares y relaciones de</w:t>
      </w:r>
      <w:r>
        <w:rPr>
          <w:spacing w:val="-10"/>
          <w:sz w:val="24"/>
        </w:rPr>
        <w:t> </w:t>
      </w:r>
      <w:r>
        <w:rPr>
          <w:sz w:val="24"/>
        </w:rPr>
        <w:t>posesiones.</w:t>
      </w:r>
    </w:p>
    <w:p>
      <w:pPr>
        <w:pStyle w:val="BodyText"/>
        <w:spacing w:before="3"/>
        <w:rPr>
          <w:sz w:val="21"/>
        </w:rPr>
      </w:pPr>
    </w:p>
    <w:p>
      <w:pPr>
        <w:pStyle w:val="BodyText"/>
        <w:spacing w:line="360" w:lineRule="auto" w:before="1"/>
        <w:ind w:left="242" w:right="251"/>
      </w:pPr>
      <w:r>
        <w:rPr/>
        <w:t>Este perfil está basado en el nivel de usuario básico A2, del Marco de Referencia Común Europeo (2001).</w:t>
      </w:r>
    </w:p>
    <w:p>
      <w:pPr>
        <w:spacing w:after="0" w:line="360" w:lineRule="auto"/>
        <w:sectPr>
          <w:pgSz w:w="12240" w:h="15840"/>
          <w:pgMar w:header="734" w:footer="0" w:top="960" w:bottom="280" w:left="1460" w:right="880"/>
        </w:sectPr>
      </w:pPr>
    </w:p>
    <w:p>
      <w:pPr>
        <w:pStyle w:val="BodyText"/>
        <w:rPr>
          <w:sz w:val="20"/>
        </w:rPr>
      </w:pPr>
    </w:p>
    <w:p>
      <w:pPr>
        <w:pStyle w:val="BodyText"/>
        <w:rPr>
          <w:sz w:val="20"/>
        </w:rPr>
      </w:pPr>
    </w:p>
    <w:p>
      <w:pPr>
        <w:pStyle w:val="BodyText"/>
        <w:rPr>
          <w:sz w:val="17"/>
        </w:rPr>
      </w:pPr>
    </w:p>
    <w:p>
      <w:pPr>
        <w:pStyle w:val="BodyText"/>
        <w:spacing w:before="70"/>
        <w:ind w:left="102"/>
        <w:jc w:val="both"/>
      </w:pPr>
      <w:r>
        <w:rPr/>
        <w:t>El formato del examen consiste en los siguientes puntos:</w:t>
      </w:r>
    </w:p>
    <w:p>
      <w:pPr>
        <w:pStyle w:val="BodyText"/>
        <w:spacing w:before="8"/>
        <w:rPr>
          <w:sz w:val="32"/>
        </w:rPr>
      </w:pPr>
    </w:p>
    <w:p>
      <w:pPr>
        <w:pStyle w:val="ListParagraph"/>
        <w:numPr>
          <w:ilvl w:val="0"/>
          <w:numId w:val="12"/>
        </w:numPr>
        <w:tabs>
          <w:tab w:pos="254" w:val="left" w:leader="none"/>
        </w:tabs>
        <w:spacing w:line="240" w:lineRule="auto" w:before="1" w:after="0"/>
        <w:ind w:left="253" w:right="0" w:hanging="151"/>
        <w:jc w:val="both"/>
        <w:rPr>
          <w:sz w:val="24"/>
        </w:rPr>
      </w:pPr>
      <w:r>
        <w:rPr>
          <w:sz w:val="24"/>
        </w:rPr>
        <w:t>Saludos y establecimiento de</w:t>
      </w:r>
      <w:r>
        <w:rPr>
          <w:spacing w:val="-8"/>
          <w:sz w:val="24"/>
        </w:rPr>
        <w:t> </w:t>
      </w:r>
      <w:r>
        <w:rPr>
          <w:sz w:val="24"/>
        </w:rPr>
        <w:t>roles</w:t>
      </w:r>
    </w:p>
    <w:p>
      <w:pPr>
        <w:pStyle w:val="BodyText"/>
        <w:spacing w:before="11"/>
        <w:rPr>
          <w:sz w:val="32"/>
        </w:rPr>
      </w:pPr>
    </w:p>
    <w:p>
      <w:pPr>
        <w:pStyle w:val="ListParagraph"/>
        <w:numPr>
          <w:ilvl w:val="0"/>
          <w:numId w:val="12"/>
        </w:numPr>
        <w:tabs>
          <w:tab w:pos="253" w:val="left" w:leader="none"/>
        </w:tabs>
        <w:spacing w:line="240" w:lineRule="auto" w:before="0" w:after="0"/>
        <w:ind w:left="252" w:right="0" w:hanging="150"/>
        <w:jc w:val="both"/>
        <w:rPr>
          <w:sz w:val="24"/>
        </w:rPr>
      </w:pPr>
      <w:r>
        <w:rPr>
          <w:sz w:val="24"/>
        </w:rPr>
        <w:t>Conversación</w:t>
      </w:r>
    </w:p>
    <w:p>
      <w:pPr>
        <w:pStyle w:val="BodyText"/>
        <w:spacing w:before="8"/>
        <w:rPr>
          <w:sz w:val="32"/>
        </w:rPr>
      </w:pPr>
    </w:p>
    <w:p>
      <w:pPr>
        <w:pStyle w:val="ListParagraph"/>
        <w:numPr>
          <w:ilvl w:val="0"/>
          <w:numId w:val="12"/>
        </w:numPr>
        <w:tabs>
          <w:tab w:pos="254" w:val="left" w:leader="none"/>
        </w:tabs>
        <w:spacing w:line="240" w:lineRule="auto" w:before="1" w:after="0"/>
        <w:ind w:left="253" w:right="0" w:hanging="151"/>
        <w:jc w:val="both"/>
        <w:rPr>
          <w:sz w:val="24"/>
        </w:rPr>
      </w:pPr>
      <w:r>
        <w:rPr>
          <w:sz w:val="24"/>
        </w:rPr>
        <w:t>Cierres de conversaciones y toma de</w:t>
      </w:r>
      <w:r>
        <w:rPr>
          <w:spacing w:val="-12"/>
          <w:sz w:val="24"/>
        </w:rPr>
        <w:t> </w:t>
      </w:r>
      <w:r>
        <w:rPr>
          <w:sz w:val="24"/>
        </w:rPr>
        <w:t>turnos.</w:t>
      </w:r>
    </w:p>
    <w:p>
      <w:pPr>
        <w:pStyle w:val="BodyText"/>
        <w:spacing w:before="11"/>
        <w:rPr>
          <w:sz w:val="32"/>
        </w:rPr>
      </w:pPr>
    </w:p>
    <w:p>
      <w:pPr>
        <w:pStyle w:val="BodyText"/>
        <w:spacing w:line="360" w:lineRule="auto"/>
        <w:ind w:left="102" w:right="107"/>
        <w:jc w:val="both"/>
      </w:pPr>
      <w:r>
        <w:rPr/>
        <w:t>En todos los niveles, el examinador inicia saludando al candidato y haciendo que se sienta cómodo. Empieza la conversación y el examinador le da al candidato la oportunidad de demostrar el dominio de la lengua que tiene, a través de la expresión oral.</w:t>
      </w:r>
    </w:p>
    <w:p>
      <w:pPr>
        <w:pStyle w:val="BodyText"/>
        <w:spacing w:before="3"/>
        <w:rPr>
          <w:sz w:val="21"/>
        </w:rPr>
      </w:pPr>
    </w:p>
    <w:p>
      <w:pPr>
        <w:pStyle w:val="BodyText"/>
        <w:spacing w:line="360" w:lineRule="auto"/>
        <w:ind w:left="102" w:right="108"/>
        <w:jc w:val="both"/>
      </w:pPr>
      <w:r>
        <w:rPr/>
        <w:t>Durante el examen se requiere que el candidato demuestre comprensión mediante gestos, movimientos o acciones simples como moverse alrededor del espacio donde se realiza el examen o señalar objetos específicos, así como dar respuestas cortas.</w:t>
      </w:r>
    </w:p>
    <w:p>
      <w:pPr>
        <w:pStyle w:val="BodyText"/>
        <w:spacing w:before="1"/>
        <w:rPr>
          <w:sz w:val="21"/>
        </w:rPr>
      </w:pPr>
    </w:p>
    <w:p>
      <w:pPr>
        <w:pStyle w:val="BodyText"/>
        <w:spacing w:line="360" w:lineRule="auto"/>
        <w:ind w:left="102" w:right="112"/>
        <w:jc w:val="both"/>
      </w:pPr>
      <w:r>
        <w:rPr/>
        <w:t>El examinador realiza preguntas usando estructuras gramaticales indicadas para el  nivel y espera que el candidato responda de acuerdo al</w:t>
      </w:r>
      <w:r>
        <w:rPr>
          <w:spacing w:val="-24"/>
        </w:rPr>
        <w:t> </w:t>
      </w:r>
      <w:r>
        <w:rPr/>
        <w:t>nivel.</w:t>
      </w:r>
    </w:p>
    <w:p>
      <w:pPr>
        <w:pStyle w:val="BodyText"/>
        <w:spacing w:before="1"/>
        <w:rPr>
          <w:sz w:val="21"/>
        </w:rPr>
      </w:pPr>
    </w:p>
    <w:p>
      <w:pPr>
        <w:pStyle w:val="BodyText"/>
        <w:spacing w:line="360" w:lineRule="auto"/>
        <w:ind w:left="102" w:right="107"/>
        <w:jc w:val="both"/>
      </w:pPr>
      <w:r>
        <w:rPr/>
        <w:t>Los examinadores seleccionan su propio material de acuerdo con la madurez y edad de los candidatos, estos pueden incluir objetos e imágenes, los cuales pueden ser utilizados para generar interés en el candidato, elicitar la lengua y animar a que se desarrolle una conversación. El examinador también puede referirse a objetos que se encuentren en su entorno inmediato.</w:t>
      </w:r>
    </w:p>
    <w:p>
      <w:pPr>
        <w:pStyle w:val="BodyText"/>
        <w:spacing w:before="1"/>
        <w:rPr>
          <w:sz w:val="21"/>
        </w:rPr>
      </w:pPr>
    </w:p>
    <w:p>
      <w:pPr>
        <w:pStyle w:val="BodyText"/>
        <w:spacing w:line="360" w:lineRule="auto"/>
        <w:ind w:left="102" w:right="109"/>
        <w:jc w:val="both"/>
      </w:pPr>
      <w:r>
        <w:rPr/>
        <w:t>En todos los niveles, el examinador abre y cierra la conversación con expresiones formulaicas, es decir, frases establecidas de manera permanente conocidas por los aprendientes aun en niveles básicos, las cuales han sido previamente establecidas en los lineamientos de los exámenes, y se espera que éstas sean usadas por los candidatos.</w:t>
      </w:r>
    </w:p>
    <w:p>
      <w:pPr>
        <w:spacing w:after="0" w:line="360" w:lineRule="auto"/>
        <w:jc w:val="both"/>
        <w:sectPr>
          <w:pgSz w:w="12240" w:h="15840"/>
          <w:pgMar w:header="734" w:footer="0" w:top="960" w:bottom="280" w:left="1600" w:right="1020"/>
        </w:sectPr>
      </w:pPr>
    </w:p>
    <w:p>
      <w:pPr>
        <w:pStyle w:val="BodyText"/>
        <w:rPr>
          <w:sz w:val="20"/>
        </w:rPr>
      </w:pPr>
    </w:p>
    <w:p>
      <w:pPr>
        <w:pStyle w:val="BodyText"/>
        <w:rPr>
          <w:sz w:val="20"/>
        </w:rPr>
      </w:pPr>
    </w:p>
    <w:p>
      <w:pPr>
        <w:pStyle w:val="BodyText"/>
        <w:rPr>
          <w:sz w:val="17"/>
        </w:rPr>
      </w:pPr>
    </w:p>
    <w:p>
      <w:pPr>
        <w:pStyle w:val="BodyText"/>
        <w:spacing w:line="360" w:lineRule="auto" w:before="70"/>
        <w:ind w:left="102" w:right="109"/>
        <w:jc w:val="both"/>
      </w:pPr>
      <w:r>
        <w:rPr/>
        <w:t>En cada nivel, el examinador evalúa el desarrollo del candidato a través de la selección de uno de los cuatro niveles de actuación y le proporciona un valor alfanumérico A, B, C o D. Estos niveles se pueden clasificar de la siguiente manera:</w:t>
      </w:r>
    </w:p>
    <w:p>
      <w:pPr>
        <w:pStyle w:val="BodyText"/>
        <w:spacing w:before="10"/>
        <w:rPr>
          <w:sz w:val="20"/>
        </w:rPr>
      </w:pPr>
    </w:p>
    <w:p>
      <w:pPr>
        <w:pStyle w:val="ListParagraph"/>
        <w:numPr>
          <w:ilvl w:val="0"/>
          <w:numId w:val="13"/>
        </w:numPr>
        <w:tabs>
          <w:tab w:pos="462" w:val="left" w:leader="none"/>
        </w:tabs>
        <w:spacing w:line="240" w:lineRule="auto" w:before="0" w:after="0"/>
        <w:ind w:left="462" w:right="0" w:hanging="360"/>
        <w:jc w:val="both"/>
        <w:rPr>
          <w:i/>
          <w:sz w:val="24"/>
        </w:rPr>
      </w:pPr>
      <w:r>
        <w:rPr>
          <w:sz w:val="24"/>
        </w:rPr>
        <w:t>A —</w:t>
      </w:r>
      <w:r>
        <w:rPr>
          <w:spacing w:val="-1"/>
          <w:sz w:val="24"/>
        </w:rPr>
        <w:t> </w:t>
      </w:r>
      <w:r>
        <w:rPr>
          <w:i/>
          <w:sz w:val="24"/>
        </w:rPr>
        <w:t>Distinction</w:t>
      </w:r>
    </w:p>
    <w:p>
      <w:pPr>
        <w:pStyle w:val="BodyText"/>
        <w:spacing w:before="11"/>
        <w:rPr>
          <w:i/>
          <w:sz w:val="32"/>
        </w:rPr>
      </w:pPr>
    </w:p>
    <w:p>
      <w:pPr>
        <w:pStyle w:val="ListParagraph"/>
        <w:numPr>
          <w:ilvl w:val="0"/>
          <w:numId w:val="13"/>
        </w:numPr>
        <w:tabs>
          <w:tab w:pos="462" w:val="left" w:leader="none"/>
        </w:tabs>
        <w:spacing w:line="240" w:lineRule="auto" w:before="0" w:after="0"/>
        <w:ind w:left="462" w:right="0" w:hanging="360"/>
        <w:jc w:val="both"/>
        <w:rPr>
          <w:i/>
          <w:sz w:val="24"/>
        </w:rPr>
      </w:pPr>
      <w:r>
        <w:rPr>
          <w:sz w:val="24"/>
        </w:rPr>
        <w:t>B —</w:t>
      </w:r>
      <w:r>
        <w:rPr>
          <w:spacing w:val="-3"/>
          <w:sz w:val="24"/>
        </w:rPr>
        <w:t> </w:t>
      </w:r>
      <w:r>
        <w:rPr>
          <w:i/>
          <w:sz w:val="24"/>
        </w:rPr>
        <w:t>Merit</w:t>
      </w:r>
    </w:p>
    <w:p>
      <w:pPr>
        <w:pStyle w:val="BodyText"/>
        <w:spacing w:before="8"/>
        <w:rPr>
          <w:i/>
          <w:sz w:val="32"/>
        </w:rPr>
      </w:pPr>
    </w:p>
    <w:p>
      <w:pPr>
        <w:pStyle w:val="ListParagraph"/>
        <w:numPr>
          <w:ilvl w:val="0"/>
          <w:numId w:val="13"/>
        </w:numPr>
        <w:tabs>
          <w:tab w:pos="462" w:val="left" w:leader="none"/>
        </w:tabs>
        <w:spacing w:line="240" w:lineRule="auto" w:before="1" w:after="0"/>
        <w:ind w:left="462" w:right="0" w:hanging="360"/>
        <w:jc w:val="both"/>
        <w:rPr>
          <w:i/>
          <w:sz w:val="24"/>
        </w:rPr>
      </w:pPr>
      <w:r>
        <w:rPr>
          <w:sz w:val="24"/>
        </w:rPr>
        <w:t>C —</w:t>
      </w:r>
      <w:r>
        <w:rPr>
          <w:spacing w:val="-1"/>
          <w:sz w:val="24"/>
        </w:rPr>
        <w:t> </w:t>
      </w:r>
      <w:r>
        <w:rPr>
          <w:i/>
          <w:sz w:val="24"/>
        </w:rPr>
        <w:t>Pass</w:t>
      </w:r>
    </w:p>
    <w:p>
      <w:pPr>
        <w:pStyle w:val="BodyText"/>
        <w:rPr>
          <w:i/>
          <w:sz w:val="33"/>
        </w:rPr>
      </w:pPr>
    </w:p>
    <w:p>
      <w:pPr>
        <w:pStyle w:val="ListParagraph"/>
        <w:numPr>
          <w:ilvl w:val="0"/>
          <w:numId w:val="13"/>
        </w:numPr>
        <w:tabs>
          <w:tab w:pos="462" w:val="left" w:leader="none"/>
        </w:tabs>
        <w:spacing w:line="240" w:lineRule="auto" w:before="0" w:after="0"/>
        <w:ind w:left="462" w:right="0" w:hanging="360"/>
        <w:jc w:val="both"/>
        <w:rPr>
          <w:i/>
          <w:sz w:val="24"/>
        </w:rPr>
      </w:pPr>
      <w:r>
        <w:rPr>
          <w:sz w:val="24"/>
        </w:rPr>
        <w:t>D —</w:t>
      </w:r>
      <w:r>
        <w:rPr>
          <w:spacing w:val="-1"/>
          <w:sz w:val="24"/>
        </w:rPr>
        <w:t> </w:t>
      </w:r>
      <w:r>
        <w:rPr>
          <w:i/>
          <w:sz w:val="24"/>
        </w:rPr>
        <w:t>Fail</w:t>
      </w:r>
    </w:p>
    <w:p>
      <w:pPr>
        <w:pStyle w:val="BodyText"/>
        <w:spacing w:before="11"/>
        <w:rPr>
          <w:i/>
          <w:sz w:val="32"/>
        </w:rPr>
      </w:pPr>
    </w:p>
    <w:p>
      <w:pPr>
        <w:pStyle w:val="BodyText"/>
        <w:spacing w:line="360" w:lineRule="auto"/>
        <w:ind w:left="102" w:right="109"/>
        <w:jc w:val="both"/>
      </w:pPr>
      <w:r>
        <w:rPr/>
        <w:t>Los examinadores, entonces, indican las áreas en las cuales el candidato necesita mejorar, utilizando listas de revisión en un formato pre-establecido en forma de reporte.</w:t>
      </w:r>
    </w:p>
    <w:p>
      <w:pPr>
        <w:pStyle w:val="BodyText"/>
        <w:spacing w:before="1"/>
        <w:rPr>
          <w:sz w:val="21"/>
        </w:rPr>
      </w:pPr>
    </w:p>
    <w:p>
      <w:pPr>
        <w:pStyle w:val="BodyText"/>
        <w:spacing w:line="360" w:lineRule="auto"/>
        <w:ind w:left="102" w:right="108"/>
        <w:jc w:val="both"/>
      </w:pPr>
      <w:r>
        <w:rPr/>
        <w:t>En esta etapa, las preguntas y respuestas juegan un papel muy importante en la conversación, pero el examinador busca que el candidato se involucre en una interacción en la cual se demuestre el conocimiento lingüístico del candidato y la forma en la que lo usa, en una manera genuina e interesante.</w:t>
      </w:r>
    </w:p>
    <w:p>
      <w:pPr>
        <w:pStyle w:val="BodyText"/>
        <w:spacing w:before="1"/>
        <w:rPr>
          <w:sz w:val="21"/>
        </w:rPr>
      </w:pPr>
    </w:p>
    <w:p>
      <w:pPr>
        <w:pStyle w:val="BodyText"/>
        <w:spacing w:line="360" w:lineRule="auto"/>
        <w:ind w:left="102" w:right="106"/>
        <w:jc w:val="both"/>
      </w:pPr>
      <w:r>
        <w:rPr/>
        <w:t>El examinador habla de manera lenta y clara, lo cual permite al candidato procesar lo que escucha y formular una respuesta; de la misma manera el examinador proporciona apoyo mediante repetición y refraseo de oraciones. Los candidatos deben poder pedir este tipo de apoyo en cualquier parte que no haya quedado completamente clara. El  uso de expresiones establecidas es ideal y son aceptadas en este nivel; sin embargo, el sobreuso de estas frases sin mucho sentido no se considera</w:t>
      </w:r>
      <w:r>
        <w:rPr>
          <w:spacing w:val="-23"/>
        </w:rPr>
        <w:t> </w:t>
      </w:r>
      <w:r>
        <w:rPr/>
        <w:t>aceptable.</w:t>
      </w:r>
    </w:p>
    <w:p>
      <w:pPr>
        <w:pStyle w:val="BodyText"/>
        <w:spacing w:before="3"/>
        <w:rPr>
          <w:sz w:val="21"/>
        </w:rPr>
      </w:pPr>
    </w:p>
    <w:p>
      <w:pPr>
        <w:pStyle w:val="BodyText"/>
        <w:spacing w:line="360" w:lineRule="auto"/>
        <w:ind w:left="102" w:right="113"/>
        <w:jc w:val="both"/>
      </w:pPr>
      <w:r>
        <w:rPr/>
        <w:t>En cada nivel, el candidato deberá realizar funciones de la lengua y utilizar elementos que se han establecido para él.</w:t>
      </w:r>
    </w:p>
    <w:p>
      <w:pPr>
        <w:pStyle w:val="BodyText"/>
        <w:spacing w:before="4"/>
        <w:rPr>
          <w:sz w:val="21"/>
        </w:rPr>
      </w:pPr>
    </w:p>
    <w:p>
      <w:pPr>
        <w:pStyle w:val="BodyText"/>
        <w:spacing w:line="360" w:lineRule="auto"/>
        <w:ind w:left="102" w:right="119"/>
        <w:jc w:val="both"/>
      </w:pPr>
      <w:r>
        <w:rPr/>
        <w:t>A pesar de que, tanto en los exámenes de Cambridge como los de Trinity contienen  una sección de entrevista, en el caso de Cambridge estas pueden ser en pares o en tríos, mientras que los examinadores de Trinity evalúan a cada candidato de manera individual.</w:t>
      </w:r>
    </w:p>
    <w:p>
      <w:pPr>
        <w:spacing w:after="0" w:line="360" w:lineRule="auto"/>
        <w:jc w:val="both"/>
        <w:sectPr>
          <w:pgSz w:w="12240" w:h="15840"/>
          <w:pgMar w:header="734" w:footer="0" w:top="960" w:bottom="280" w:left="1600" w:right="1020"/>
        </w:sectPr>
      </w:pPr>
    </w:p>
    <w:p>
      <w:pPr>
        <w:pStyle w:val="BodyText"/>
        <w:rPr>
          <w:sz w:val="20"/>
        </w:rPr>
      </w:pPr>
    </w:p>
    <w:p>
      <w:pPr>
        <w:pStyle w:val="BodyText"/>
        <w:rPr>
          <w:sz w:val="20"/>
        </w:rPr>
      </w:pPr>
    </w:p>
    <w:p>
      <w:pPr>
        <w:pStyle w:val="BodyText"/>
        <w:rPr>
          <w:sz w:val="17"/>
        </w:rPr>
      </w:pPr>
    </w:p>
    <w:p>
      <w:pPr>
        <w:pStyle w:val="Heading1"/>
        <w:spacing w:before="70"/>
        <w:ind w:right="0"/>
        <w:jc w:val="both"/>
      </w:pPr>
      <w:r>
        <w:rPr/>
        <w:t>EXAMEN TOEFL</w:t>
      </w:r>
    </w:p>
    <w:p>
      <w:pPr>
        <w:pStyle w:val="BodyText"/>
        <w:spacing w:before="8"/>
        <w:rPr>
          <w:b/>
          <w:sz w:val="32"/>
        </w:rPr>
      </w:pPr>
    </w:p>
    <w:p>
      <w:pPr>
        <w:pStyle w:val="BodyText"/>
        <w:spacing w:line="360" w:lineRule="auto" w:before="1"/>
        <w:ind w:left="102" w:right="107"/>
        <w:jc w:val="both"/>
      </w:pPr>
      <w:r>
        <w:rPr/>
        <w:t>Finalmente, la tercera opción que se expone en el presente trabajo es el examen TOEFL. Tal como se indica en su página oficial publicada en internet, éste es un examen estandarizado iniciado por la empresa </w:t>
      </w:r>
      <w:r>
        <w:rPr>
          <w:i/>
        </w:rPr>
        <w:t>Educational Testing Service </w:t>
      </w:r>
      <w:r>
        <w:rPr/>
        <w:t>(ETS por sus siglas en inglés) en 1964. Es utilizado en todo el mundo para certificar el nivel de dominio de la lengua inglesa para diferentes propósitos.</w:t>
      </w:r>
    </w:p>
    <w:p>
      <w:pPr>
        <w:pStyle w:val="BodyText"/>
        <w:spacing w:before="3"/>
        <w:rPr>
          <w:sz w:val="21"/>
        </w:rPr>
      </w:pPr>
    </w:p>
    <w:p>
      <w:pPr>
        <w:pStyle w:val="BodyText"/>
        <w:spacing w:line="360" w:lineRule="auto"/>
        <w:ind w:left="102" w:right="107"/>
        <w:jc w:val="both"/>
      </w:pPr>
      <w:r>
        <w:rPr/>
        <w:t>Existen diferentes tipos y versiones del examen TOEFL, tanto en papel como en computadora, así como un examen que evalúa las cuatro habilidades de la lengua inglesa – </w:t>
      </w:r>
      <w:r>
        <w:rPr>
          <w:i/>
        </w:rPr>
        <w:t>Reading, Listening, Writing y Speaking</w:t>
      </w:r>
      <w:r>
        <w:rPr/>
        <w:t>- y uno más, que se considera Institucional por ser aplicado por numerosas instituciones educativas para propósitos de validación del nivel de dominio de la lengua, el cual solo abarca las dos habilidades receptivas – </w:t>
      </w:r>
      <w:r>
        <w:rPr>
          <w:i/>
        </w:rPr>
        <w:t>Listening y Reading </w:t>
      </w:r>
      <w:r>
        <w:rPr/>
        <w:t>– así como el uso de estructuras gramaticales. Esta versión institucional del examen es la que se detalla en este trabajo.</w:t>
      </w:r>
    </w:p>
    <w:p>
      <w:pPr>
        <w:pStyle w:val="BodyText"/>
        <w:spacing w:before="1"/>
        <w:rPr>
          <w:sz w:val="21"/>
        </w:rPr>
      </w:pPr>
    </w:p>
    <w:p>
      <w:pPr>
        <w:pStyle w:val="BodyText"/>
        <w:spacing w:line="360" w:lineRule="auto"/>
        <w:ind w:left="102" w:right="110"/>
        <w:jc w:val="both"/>
      </w:pPr>
      <w:r>
        <w:rPr/>
        <w:t>Como se ha mencionado, la primera habilidad que se evalúa en este examen es la compresión oral (</w:t>
      </w:r>
      <w:r>
        <w:rPr>
          <w:i/>
        </w:rPr>
        <w:t>Listening</w:t>
      </w:r>
      <w:r>
        <w:rPr/>
        <w:t>), se realiza mediante un CD de audio previamente elaborado que guía al candidato punto por punto, página por página, estableciendo el ritmo al cual se avanza en el examen; esta sección está diseñada para terminarse en 45 minutos.</w:t>
      </w:r>
    </w:p>
    <w:p>
      <w:pPr>
        <w:pStyle w:val="BodyText"/>
        <w:spacing w:before="1"/>
        <w:rPr>
          <w:sz w:val="21"/>
        </w:rPr>
      </w:pPr>
    </w:p>
    <w:p>
      <w:pPr>
        <w:pStyle w:val="BodyText"/>
        <w:spacing w:line="360" w:lineRule="auto"/>
        <w:ind w:left="102" w:right="106"/>
        <w:jc w:val="both"/>
      </w:pPr>
      <w:r>
        <w:rPr/>
        <w:t>La primera sección (sección A) consta de 30 reactivos de elección múltiple en la cual el candidato escucha conversaciones cortas y para cada una escucha una pregunta relacionada con la conversación, contestando con la opción de su elección. La segunda sección (sección B) consta de sólo 7 reactivos de elección múltiple en la cual el candidato escucha conversaciones un poco más largas y, tras escuchar la pregunta, debe seleccionar su respuesta. La tercera y última sección (sección C) consta de 13 reactivos de opción múltiple, en los cuales el candidato escucha conversaciones de mayor duración y de las cuales, cada una comprende más de dos preguntas; el candidato debe escuchar la conversación, posteriormente las preguntas de cada caso y seleccionar la opción que mejor se ajuste a su elección.</w:t>
      </w:r>
    </w:p>
    <w:p>
      <w:pPr>
        <w:spacing w:after="0" w:line="360" w:lineRule="auto"/>
        <w:jc w:val="both"/>
        <w:sectPr>
          <w:pgSz w:w="12240" w:h="15840"/>
          <w:pgMar w:header="734" w:footer="0" w:top="960" w:bottom="280" w:left="1600" w:right="1020"/>
        </w:sectPr>
      </w:pPr>
    </w:p>
    <w:p>
      <w:pPr>
        <w:pStyle w:val="BodyText"/>
        <w:rPr>
          <w:sz w:val="20"/>
        </w:rPr>
      </w:pPr>
    </w:p>
    <w:p>
      <w:pPr>
        <w:pStyle w:val="BodyText"/>
        <w:rPr>
          <w:sz w:val="20"/>
        </w:rPr>
      </w:pPr>
    </w:p>
    <w:p>
      <w:pPr>
        <w:pStyle w:val="BodyText"/>
        <w:rPr>
          <w:sz w:val="17"/>
        </w:rPr>
      </w:pPr>
    </w:p>
    <w:p>
      <w:pPr>
        <w:pStyle w:val="BodyText"/>
        <w:spacing w:line="360" w:lineRule="auto" w:before="70"/>
        <w:ind w:left="102" w:right="112"/>
        <w:jc w:val="both"/>
      </w:pPr>
      <w:r>
        <w:rPr/>
        <w:t>La segunda sección, de 25 minutos, se encarga de evaluar la estructura y expresión escrita; sin embargo, todas las preguntas son de opción múltiple y no hay opción a que el candidato desarrolle un texto que pueda ser considerado como habilidad productiva. Así pues, la sección de estructura está compuesta por 15 reactivos en los cuales el candidato debe seleccionar la opción correcta de acuerdo con el uso de una palabra, expresión u oración completa.</w:t>
      </w:r>
    </w:p>
    <w:p>
      <w:pPr>
        <w:pStyle w:val="BodyText"/>
        <w:spacing w:before="3"/>
        <w:rPr>
          <w:sz w:val="21"/>
        </w:rPr>
      </w:pPr>
    </w:p>
    <w:p>
      <w:pPr>
        <w:pStyle w:val="BodyText"/>
        <w:spacing w:line="360" w:lineRule="auto"/>
        <w:ind w:left="102" w:right="107"/>
        <w:jc w:val="both"/>
      </w:pPr>
      <w:r>
        <w:rPr/>
        <w:t>La sección de expresión escrita está compuesta por 25 reactivos, los cuales pueden considerarse de opción múltiple, pues en cada reactivo se presenta una oración compleja con cuatro secciones individuales marcadas, de las cuales el candidato debe seleccionar la que considera que no corresponde a la estructura gramatical correcta o escrita de la oración.</w:t>
      </w:r>
    </w:p>
    <w:p>
      <w:pPr>
        <w:pStyle w:val="BodyText"/>
        <w:spacing w:before="10"/>
        <w:rPr>
          <w:sz w:val="20"/>
        </w:rPr>
      </w:pPr>
    </w:p>
    <w:p>
      <w:pPr>
        <w:pStyle w:val="BodyText"/>
        <w:spacing w:line="360" w:lineRule="auto"/>
        <w:ind w:left="102" w:right="106"/>
        <w:jc w:val="both"/>
      </w:pPr>
      <w:r>
        <w:rPr/>
        <w:t>Finalmente, la tercera sección, compresión de lectura (</w:t>
      </w:r>
      <w:r>
        <w:rPr>
          <w:i/>
        </w:rPr>
        <w:t>Reading</w:t>
      </w:r>
      <w:r>
        <w:rPr/>
        <w:t>), es una sección diseñada para terminarse en 55 minutos y está compuesta por 50 reactivos, divididos  en 5 partes equivalentes en el número de reactivos. Cada una de las partes de esta sección contiene un texto corto de diferentes disciplinas y posteriormente se encuentran las preguntas de opción múltiple relacionadas con el texto que acaba de leerse. El candidato debe leer cada uno de los textos y seleccionar la opción que mejor se ajuste  a su</w:t>
      </w:r>
      <w:r>
        <w:rPr>
          <w:spacing w:val="-2"/>
        </w:rPr>
        <w:t> </w:t>
      </w:r>
      <w:r>
        <w:rPr/>
        <w:t>selección.</w:t>
      </w:r>
    </w:p>
    <w:p>
      <w:pPr>
        <w:pStyle w:val="BodyText"/>
        <w:spacing w:before="1"/>
        <w:rPr>
          <w:sz w:val="21"/>
        </w:rPr>
      </w:pPr>
    </w:p>
    <w:p>
      <w:pPr>
        <w:pStyle w:val="BodyText"/>
        <w:spacing w:line="360" w:lineRule="auto"/>
        <w:ind w:left="102" w:right="110"/>
        <w:jc w:val="both"/>
      </w:pPr>
      <w:r>
        <w:rPr/>
        <w:t>La calificación de este examen se realiza de acuerdo con el número de aciertos que se obtienen por cada una de las secciones, existe una tabla de puntos, los cuales se obtiene de acuerdo con este número de aciertos.  Son estos puntos los que se toman  en cuenta para sumarse y mediante una fórmula matemática se obtiene el puntaje final del</w:t>
      </w:r>
      <w:r>
        <w:rPr>
          <w:spacing w:val="-5"/>
        </w:rPr>
        <w:t> </w:t>
      </w:r>
      <w:r>
        <w:rPr/>
        <w:t>examen.</w:t>
      </w:r>
    </w:p>
    <w:p>
      <w:pPr>
        <w:pStyle w:val="BodyText"/>
        <w:spacing w:before="4"/>
        <w:rPr>
          <w:sz w:val="21"/>
        </w:rPr>
      </w:pPr>
    </w:p>
    <w:p>
      <w:pPr>
        <w:pStyle w:val="BodyText"/>
        <w:spacing w:line="360" w:lineRule="auto"/>
        <w:ind w:left="102" w:right="112"/>
        <w:jc w:val="both"/>
      </w:pPr>
      <w:r>
        <w:rPr/>
        <w:t>En este caso no existe un valor especial en el cual se determine que el candidato haya aprobado o no el examen, sino con base en el puntaje que se considera el avance que tiene el candidato.</w:t>
      </w:r>
    </w:p>
    <w:p>
      <w:pPr>
        <w:spacing w:after="0" w:line="360" w:lineRule="auto"/>
        <w:jc w:val="both"/>
        <w:sectPr>
          <w:pgSz w:w="12240" w:h="15840"/>
          <w:pgMar w:header="734" w:footer="0" w:top="960" w:bottom="280" w:left="1600" w:right="1020"/>
        </w:sectPr>
      </w:pPr>
    </w:p>
    <w:p>
      <w:pPr>
        <w:pStyle w:val="BodyText"/>
        <w:rPr>
          <w:sz w:val="20"/>
        </w:rPr>
      </w:pPr>
    </w:p>
    <w:p>
      <w:pPr>
        <w:pStyle w:val="BodyText"/>
        <w:rPr>
          <w:sz w:val="20"/>
        </w:rPr>
      </w:pPr>
    </w:p>
    <w:p>
      <w:pPr>
        <w:pStyle w:val="BodyText"/>
        <w:rPr>
          <w:sz w:val="17"/>
        </w:rPr>
      </w:pPr>
    </w:p>
    <w:p>
      <w:pPr>
        <w:pStyle w:val="BodyText"/>
        <w:spacing w:line="360" w:lineRule="auto" w:before="70"/>
        <w:ind w:left="102" w:right="107"/>
        <w:jc w:val="both"/>
      </w:pPr>
      <w:r>
        <w:rPr/>
        <w:t>A continuación se muestra una tabla en la que se establecen las equivalencias entre los tres exámenes estandarizados que se ofertan en el mercado para avalar el dominio del nivel de lengua inglesa.</w:t>
      </w:r>
    </w:p>
    <w:p>
      <w:pPr>
        <w:pStyle w:val="BodyText"/>
        <w:spacing w:before="3"/>
        <w:rPr>
          <w:sz w:val="21"/>
        </w:rPr>
      </w:pPr>
    </w:p>
    <w:tbl>
      <w:tblPr>
        <w:tblW w:w="0" w:type="auto"/>
        <w:jc w:val="left"/>
        <w:tblInd w:w="42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370"/>
        <w:gridCol w:w="1560"/>
        <w:gridCol w:w="1843"/>
        <w:gridCol w:w="1983"/>
      </w:tblGrid>
      <w:tr>
        <w:trPr>
          <w:trHeight w:val="802" w:hRule="exact"/>
        </w:trPr>
        <w:tc>
          <w:tcPr>
            <w:tcW w:w="3370" w:type="dxa"/>
            <w:shd w:val="clear" w:color="auto" w:fill="C0504D"/>
          </w:tcPr>
          <w:p>
            <w:pPr>
              <w:pStyle w:val="TableParagraph"/>
              <w:spacing w:line="240" w:lineRule="auto"/>
              <w:ind w:left="1039" w:right="556" w:hanging="468"/>
              <w:rPr>
                <w:b/>
                <w:sz w:val="24"/>
              </w:rPr>
            </w:pPr>
            <w:r>
              <w:rPr>
                <w:b/>
                <w:color w:val="FFFFFF"/>
                <w:sz w:val="24"/>
              </w:rPr>
              <w:t>Common European Framework</w:t>
            </w:r>
          </w:p>
        </w:tc>
        <w:tc>
          <w:tcPr>
            <w:tcW w:w="1560" w:type="dxa"/>
            <w:shd w:val="clear" w:color="auto" w:fill="C0504D"/>
          </w:tcPr>
          <w:p>
            <w:pPr>
              <w:pStyle w:val="TableParagraph"/>
              <w:ind w:left="309" w:right="308"/>
              <w:jc w:val="center"/>
              <w:rPr>
                <w:b/>
                <w:sz w:val="24"/>
              </w:rPr>
            </w:pPr>
            <w:r>
              <w:rPr>
                <w:b/>
                <w:color w:val="FFFFFF"/>
                <w:sz w:val="24"/>
              </w:rPr>
              <w:t>C ESOL</w:t>
            </w:r>
          </w:p>
        </w:tc>
        <w:tc>
          <w:tcPr>
            <w:tcW w:w="1843" w:type="dxa"/>
            <w:shd w:val="clear" w:color="auto" w:fill="C0504D"/>
          </w:tcPr>
          <w:p>
            <w:pPr>
              <w:pStyle w:val="TableParagraph"/>
              <w:ind w:left="82" w:right="84"/>
              <w:jc w:val="center"/>
              <w:rPr>
                <w:b/>
                <w:sz w:val="24"/>
              </w:rPr>
            </w:pPr>
            <w:r>
              <w:rPr>
                <w:b/>
                <w:color w:val="FFFFFF"/>
                <w:sz w:val="24"/>
              </w:rPr>
              <w:t>Trinity (GESE)</w:t>
            </w:r>
          </w:p>
        </w:tc>
        <w:tc>
          <w:tcPr>
            <w:tcW w:w="1983" w:type="dxa"/>
            <w:shd w:val="clear" w:color="auto" w:fill="C0504D"/>
          </w:tcPr>
          <w:p>
            <w:pPr>
              <w:pStyle w:val="TableParagraph"/>
              <w:ind w:left="257" w:right="260"/>
              <w:jc w:val="center"/>
              <w:rPr>
                <w:b/>
                <w:sz w:val="24"/>
              </w:rPr>
            </w:pPr>
            <w:r>
              <w:rPr>
                <w:b/>
                <w:color w:val="FFFFFF"/>
                <w:sz w:val="24"/>
              </w:rPr>
              <w:t>TOEFL</w:t>
            </w:r>
          </w:p>
          <w:p>
            <w:pPr>
              <w:pStyle w:val="TableParagraph"/>
              <w:spacing w:line="240" w:lineRule="auto"/>
              <w:ind w:left="260" w:right="260"/>
              <w:jc w:val="center"/>
              <w:rPr>
                <w:b/>
                <w:sz w:val="24"/>
              </w:rPr>
            </w:pPr>
            <w:r>
              <w:rPr>
                <w:b/>
                <w:color w:val="FFFFFF"/>
                <w:sz w:val="24"/>
              </w:rPr>
              <w:t>Institucional</w:t>
            </w:r>
          </w:p>
        </w:tc>
      </w:tr>
      <w:tr>
        <w:trPr>
          <w:trHeight w:val="528" w:hRule="exact"/>
        </w:trPr>
        <w:tc>
          <w:tcPr>
            <w:tcW w:w="3370" w:type="dxa"/>
          </w:tcPr>
          <w:p>
            <w:pPr>
              <w:pStyle w:val="TableParagraph"/>
              <w:spacing w:line="274" w:lineRule="exact"/>
              <w:ind w:left="1459" w:right="1460"/>
              <w:jc w:val="center"/>
              <w:rPr>
                <w:sz w:val="24"/>
              </w:rPr>
            </w:pPr>
            <w:r>
              <w:rPr>
                <w:sz w:val="24"/>
              </w:rPr>
              <w:t>N/A</w:t>
            </w:r>
          </w:p>
        </w:tc>
        <w:tc>
          <w:tcPr>
            <w:tcW w:w="1560" w:type="dxa"/>
          </w:tcPr>
          <w:p>
            <w:pPr/>
          </w:p>
        </w:tc>
        <w:tc>
          <w:tcPr>
            <w:tcW w:w="1843" w:type="dxa"/>
          </w:tcPr>
          <w:p>
            <w:pPr>
              <w:pStyle w:val="TableParagraph"/>
              <w:spacing w:line="274" w:lineRule="exact"/>
              <w:ind w:left="0" w:right="3"/>
              <w:jc w:val="center"/>
              <w:rPr>
                <w:sz w:val="24"/>
              </w:rPr>
            </w:pPr>
            <w:r>
              <w:rPr>
                <w:w w:val="99"/>
                <w:sz w:val="24"/>
              </w:rPr>
              <w:t>1</w:t>
            </w:r>
          </w:p>
        </w:tc>
        <w:tc>
          <w:tcPr>
            <w:tcW w:w="1983" w:type="dxa"/>
          </w:tcPr>
          <w:p>
            <w:pPr/>
          </w:p>
        </w:tc>
      </w:tr>
      <w:tr>
        <w:trPr>
          <w:trHeight w:val="526" w:hRule="exact"/>
        </w:trPr>
        <w:tc>
          <w:tcPr>
            <w:tcW w:w="3370" w:type="dxa"/>
          </w:tcPr>
          <w:p>
            <w:pPr>
              <w:pStyle w:val="TableParagraph"/>
              <w:ind w:left="1459" w:right="1458"/>
              <w:jc w:val="center"/>
              <w:rPr>
                <w:sz w:val="24"/>
              </w:rPr>
            </w:pPr>
            <w:r>
              <w:rPr>
                <w:sz w:val="24"/>
              </w:rPr>
              <w:t>A1</w:t>
            </w:r>
          </w:p>
        </w:tc>
        <w:tc>
          <w:tcPr>
            <w:tcW w:w="1560" w:type="dxa"/>
          </w:tcPr>
          <w:p>
            <w:pPr/>
          </w:p>
        </w:tc>
        <w:tc>
          <w:tcPr>
            <w:tcW w:w="1843" w:type="dxa"/>
          </w:tcPr>
          <w:p>
            <w:pPr>
              <w:pStyle w:val="TableParagraph"/>
              <w:ind w:left="0" w:right="3"/>
              <w:jc w:val="center"/>
              <w:rPr>
                <w:sz w:val="24"/>
              </w:rPr>
            </w:pPr>
            <w:r>
              <w:rPr>
                <w:w w:val="99"/>
                <w:sz w:val="24"/>
              </w:rPr>
              <w:t>2</w:t>
            </w:r>
          </w:p>
        </w:tc>
        <w:tc>
          <w:tcPr>
            <w:tcW w:w="1983" w:type="dxa"/>
          </w:tcPr>
          <w:p>
            <w:pPr/>
          </w:p>
        </w:tc>
      </w:tr>
      <w:tr>
        <w:trPr>
          <w:trHeight w:val="526" w:hRule="exact"/>
        </w:trPr>
        <w:tc>
          <w:tcPr>
            <w:tcW w:w="3370" w:type="dxa"/>
            <w:vMerge w:val="restart"/>
          </w:tcPr>
          <w:p>
            <w:pPr>
              <w:pStyle w:val="TableParagraph"/>
              <w:spacing w:line="240" w:lineRule="auto"/>
              <w:ind w:left="0"/>
              <w:rPr>
                <w:sz w:val="24"/>
              </w:rPr>
            </w:pPr>
          </w:p>
          <w:p>
            <w:pPr>
              <w:pStyle w:val="TableParagraph"/>
              <w:spacing w:line="240" w:lineRule="auto" w:before="6"/>
              <w:ind w:left="0"/>
              <w:rPr>
                <w:sz w:val="20"/>
              </w:rPr>
            </w:pPr>
          </w:p>
          <w:p>
            <w:pPr>
              <w:pStyle w:val="TableParagraph"/>
              <w:spacing w:line="240" w:lineRule="auto"/>
              <w:ind w:left="1459" w:right="1458"/>
              <w:jc w:val="center"/>
              <w:rPr>
                <w:sz w:val="24"/>
              </w:rPr>
            </w:pPr>
            <w:r>
              <w:rPr>
                <w:sz w:val="24"/>
              </w:rPr>
              <w:t>A2</w:t>
            </w:r>
          </w:p>
        </w:tc>
        <w:tc>
          <w:tcPr>
            <w:tcW w:w="1560" w:type="dxa"/>
            <w:vMerge w:val="restart"/>
          </w:tcPr>
          <w:p>
            <w:pPr>
              <w:pStyle w:val="TableParagraph"/>
              <w:spacing w:line="240" w:lineRule="auto"/>
              <w:ind w:left="0"/>
              <w:rPr>
                <w:sz w:val="24"/>
              </w:rPr>
            </w:pPr>
          </w:p>
          <w:p>
            <w:pPr>
              <w:pStyle w:val="TableParagraph"/>
              <w:spacing w:line="240" w:lineRule="auto" w:before="6"/>
              <w:ind w:left="0"/>
              <w:rPr>
                <w:sz w:val="20"/>
              </w:rPr>
            </w:pPr>
          </w:p>
          <w:p>
            <w:pPr>
              <w:pStyle w:val="TableParagraph"/>
              <w:spacing w:line="240" w:lineRule="auto"/>
              <w:ind w:left="308" w:right="308"/>
              <w:jc w:val="center"/>
              <w:rPr>
                <w:sz w:val="24"/>
              </w:rPr>
            </w:pPr>
            <w:r>
              <w:rPr>
                <w:sz w:val="24"/>
              </w:rPr>
              <w:t>KET</w:t>
            </w:r>
          </w:p>
        </w:tc>
        <w:tc>
          <w:tcPr>
            <w:tcW w:w="1843" w:type="dxa"/>
          </w:tcPr>
          <w:p>
            <w:pPr>
              <w:pStyle w:val="TableParagraph"/>
              <w:ind w:left="0" w:right="3"/>
              <w:jc w:val="center"/>
              <w:rPr>
                <w:sz w:val="24"/>
              </w:rPr>
            </w:pPr>
            <w:r>
              <w:rPr>
                <w:w w:val="99"/>
                <w:sz w:val="24"/>
              </w:rPr>
              <w:t>3</w:t>
            </w:r>
          </w:p>
        </w:tc>
        <w:tc>
          <w:tcPr>
            <w:tcW w:w="1983" w:type="dxa"/>
          </w:tcPr>
          <w:p>
            <w:pPr/>
          </w:p>
        </w:tc>
      </w:tr>
      <w:tr>
        <w:trPr>
          <w:trHeight w:val="526" w:hRule="exact"/>
        </w:trPr>
        <w:tc>
          <w:tcPr>
            <w:tcW w:w="3370" w:type="dxa"/>
            <w:vMerge/>
          </w:tcPr>
          <w:p>
            <w:pPr/>
          </w:p>
        </w:tc>
        <w:tc>
          <w:tcPr>
            <w:tcW w:w="1560" w:type="dxa"/>
            <w:vMerge/>
          </w:tcPr>
          <w:p>
            <w:pPr/>
          </w:p>
        </w:tc>
        <w:tc>
          <w:tcPr>
            <w:tcW w:w="1843" w:type="dxa"/>
          </w:tcPr>
          <w:p>
            <w:pPr>
              <w:pStyle w:val="TableParagraph"/>
              <w:ind w:left="0" w:right="3"/>
              <w:jc w:val="center"/>
              <w:rPr>
                <w:sz w:val="24"/>
              </w:rPr>
            </w:pPr>
            <w:r>
              <w:rPr>
                <w:w w:val="99"/>
                <w:sz w:val="24"/>
              </w:rPr>
              <w:t>4</w:t>
            </w:r>
          </w:p>
        </w:tc>
        <w:tc>
          <w:tcPr>
            <w:tcW w:w="1983" w:type="dxa"/>
          </w:tcPr>
          <w:p>
            <w:pPr/>
          </w:p>
        </w:tc>
      </w:tr>
      <w:tr>
        <w:trPr>
          <w:trHeight w:val="526" w:hRule="exact"/>
        </w:trPr>
        <w:tc>
          <w:tcPr>
            <w:tcW w:w="3370" w:type="dxa"/>
            <w:vMerge/>
          </w:tcPr>
          <w:p>
            <w:pPr/>
          </w:p>
        </w:tc>
        <w:tc>
          <w:tcPr>
            <w:tcW w:w="1560" w:type="dxa"/>
            <w:vMerge/>
          </w:tcPr>
          <w:p>
            <w:pPr/>
          </w:p>
        </w:tc>
        <w:tc>
          <w:tcPr>
            <w:tcW w:w="1843" w:type="dxa"/>
          </w:tcPr>
          <w:p>
            <w:pPr>
              <w:pStyle w:val="TableParagraph"/>
              <w:ind w:left="0" w:right="3"/>
              <w:jc w:val="center"/>
              <w:rPr>
                <w:sz w:val="24"/>
              </w:rPr>
            </w:pPr>
            <w:r>
              <w:rPr>
                <w:w w:val="99"/>
                <w:sz w:val="24"/>
              </w:rPr>
              <w:t>5</w:t>
            </w:r>
          </w:p>
        </w:tc>
        <w:tc>
          <w:tcPr>
            <w:tcW w:w="1983" w:type="dxa"/>
          </w:tcPr>
          <w:p>
            <w:pPr/>
          </w:p>
        </w:tc>
      </w:tr>
      <w:tr>
        <w:trPr>
          <w:trHeight w:val="526" w:hRule="exact"/>
        </w:trPr>
        <w:tc>
          <w:tcPr>
            <w:tcW w:w="3370" w:type="dxa"/>
            <w:vMerge w:val="restart"/>
          </w:tcPr>
          <w:p>
            <w:pPr>
              <w:pStyle w:val="TableParagraph"/>
              <w:ind w:left="1459" w:right="1458"/>
              <w:jc w:val="center"/>
              <w:rPr>
                <w:sz w:val="24"/>
              </w:rPr>
            </w:pPr>
            <w:r>
              <w:rPr>
                <w:sz w:val="24"/>
              </w:rPr>
              <w:t>B1</w:t>
            </w:r>
          </w:p>
        </w:tc>
        <w:tc>
          <w:tcPr>
            <w:tcW w:w="1560" w:type="dxa"/>
            <w:vMerge w:val="restart"/>
          </w:tcPr>
          <w:p>
            <w:pPr>
              <w:pStyle w:val="TableParagraph"/>
              <w:ind w:left="308" w:right="308"/>
              <w:jc w:val="center"/>
              <w:rPr>
                <w:sz w:val="24"/>
              </w:rPr>
            </w:pPr>
            <w:r>
              <w:rPr>
                <w:sz w:val="24"/>
              </w:rPr>
              <w:t>PET</w:t>
            </w:r>
          </w:p>
        </w:tc>
        <w:tc>
          <w:tcPr>
            <w:tcW w:w="1843" w:type="dxa"/>
          </w:tcPr>
          <w:p>
            <w:pPr>
              <w:pStyle w:val="TableParagraph"/>
              <w:ind w:left="0" w:right="3"/>
              <w:jc w:val="center"/>
              <w:rPr>
                <w:sz w:val="24"/>
              </w:rPr>
            </w:pPr>
            <w:r>
              <w:rPr>
                <w:w w:val="99"/>
                <w:sz w:val="24"/>
              </w:rPr>
              <w:t>6</w:t>
            </w:r>
          </w:p>
        </w:tc>
        <w:tc>
          <w:tcPr>
            <w:tcW w:w="1983" w:type="dxa"/>
          </w:tcPr>
          <w:p>
            <w:pPr>
              <w:pStyle w:val="TableParagraph"/>
              <w:ind w:left="260" w:right="260"/>
              <w:jc w:val="center"/>
              <w:rPr>
                <w:sz w:val="24"/>
              </w:rPr>
            </w:pPr>
            <w:r>
              <w:rPr>
                <w:sz w:val="24"/>
              </w:rPr>
              <w:t>200 - 310</w:t>
            </w:r>
          </w:p>
        </w:tc>
      </w:tr>
      <w:tr>
        <w:trPr>
          <w:trHeight w:val="526" w:hRule="exact"/>
        </w:trPr>
        <w:tc>
          <w:tcPr>
            <w:tcW w:w="3370" w:type="dxa"/>
            <w:vMerge/>
          </w:tcPr>
          <w:p>
            <w:pPr/>
          </w:p>
        </w:tc>
        <w:tc>
          <w:tcPr>
            <w:tcW w:w="1560" w:type="dxa"/>
            <w:vMerge/>
          </w:tcPr>
          <w:p>
            <w:pPr/>
          </w:p>
        </w:tc>
        <w:tc>
          <w:tcPr>
            <w:tcW w:w="1843" w:type="dxa"/>
          </w:tcPr>
          <w:p>
            <w:pPr>
              <w:pStyle w:val="TableParagraph"/>
              <w:ind w:left="0" w:right="3"/>
              <w:jc w:val="center"/>
              <w:rPr>
                <w:sz w:val="24"/>
              </w:rPr>
            </w:pPr>
            <w:r>
              <w:rPr>
                <w:w w:val="99"/>
                <w:sz w:val="24"/>
              </w:rPr>
              <w:t>7</w:t>
            </w:r>
          </w:p>
        </w:tc>
        <w:tc>
          <w:tcPr>
            <w:tcW w:w="1983" w:type="dxa"/>
          </w:tcPr>
          <w:p>
            <w:pPr>
              <w:pStyle w:val="TableParagraph"/>
              <w:ind w:left="260" w:right="260"/>
              <w:jc w:val="center"/>
              <w:rPr>
                <w:sz w:val="24"/>
              </w:rPr>
            </w:pPr>
            <w:r>
              <w:rPr>
                <w:sz w:val="24"/>
              </w:rPr>
              <w:t>310-410</w:t>
            </w:r>
          </w:p>
        </w:tc>
      </w:tr>
      <w:tr>
        <w:trPr>
          <w:trHeight w:val="528" w:hRule="exact"/>
        </w:trPr>
        <w:tc>
          <w:tcPr>
            <w:tcW w:w="3370" w:type="dxa"/>
            <w:vMerge w:val="restart"/>
          </w:tcPr>
          <w:p>
            <w:pPr>
              <w:pStyle w:val="TableParagraph"/>
              <w:spacing w:line="274" w:lineRule="exact"/>
              <w:ind w:left="1459" w:right="1458"/>
              <w:jc w:val="center"/>
              <w:rPr>
                <w:sz w:val="24"/>
              </w:rPr>
            </w:pPr>
            <w:r>
              <w:rPr>
                <w:sz w:val="24"/>
              </w:rPr>
              <w:t>B2</w:t>
            </w:r>
          </w:p>
        </w:tc>
        <w:tc>
          <w:tcPr>
            <w:tcW w:w="1560" w:type="dxa"/>
            <w:vMerge w:val="restart"/>
          </w:tcPr>
          <w:p>
            <w:pPr>
              <w:pStyle w:val="TableParagraph"/>
              <w:spacing w:line="274" w:lineRule="exact"/>
              <w:ind w:left="308" w:right="308"/>
              <w:jc w:val="center"/>
              <w:rPr>
                <w:sz w:val="24"/>
              </w:rPr>
            </w:pPr>
            <w:r>
              <w:rPr>
                <w:sz w:val="24"/>
              </w:rPr>
              <w:t>FCE</w:t>
            </w:r>
          </w:p>
        </w:tc>
        <w:tc>
          <w:tcPr>
            <w:tcW w:w="1843" w:type="dxa"/>
          </w:tcPr>
          <w:p>
            <w:pPr>
              <w:pStyle w:val="TableParagraph"/>
              <w:spacing w:line="274" w:lineRule="exact"/>
              <w:ind w:left="0" w:right="3"/>
              <w:jc w:val="center"/>
              <w:rPr>
                <w:sz w:val="24"/>
              </w:rPr>
            </w:pPr>
            <w:r>
              <w:rPr>
                <w:w w:val="99"/>
                <w:sz w:val="24"/>
              </w:rPr>
              <w:t>8</w:t>
            </w:r>
          </w:p>
        </w:tc>
        <w:tc>
          <w:tcPr>
            <w:tcW w:w="1983" w:type="dxa"/>
            <w:vMerge w:val="restart"/>
          </w:tcPr>
          <w:p>
            <w:pPr>
              <w:pStyle w:val="TableParagraph"/>
              <w:spacing w:line="240" w:lineRule="auto"/>
              <w:ind w:left="0"/>
              <w:rPr>
                <w:sz w:val="24"/>
              </w:rPr>
            </w:pPr>
          </w:p>
          <w:p>
            <w:pPr>
              <w:pStyle w:val="TableParagraph"/>
              <w:spacing w:line="240" w:lineRule="auto" w:before="8"/>
              <w:ind w:left="0"/>
              <w:rPr>
                <w:sz w:val="20"/>
              </w:rPr>
            </w:pPr>
          </w:p>
          <w:p>
            <w:pPr>
              <w:pStyle w:val="TableParagraph"/>
              <w:spacing w:line="240" w:lineRule="auto"/>
              <w:ind w:left="545"/>
              <w:rPr>
                <w:sz w:val="24"/>
              </w:rPr>
            </w:pPr>
            <w:r>
              <w:rPr>
                <w:sz w:val="24"/>
              </w:rPr>
              <w:t>413-550</w:t>
            </w:r>
          </w:p>
        </w:tc>
      </w:tr>
      <w:tr>
        <w:trPr>
          <w:trHeight w:val="526" w:hRule="exact"/>
        </w:trPr>
        <w:tc>
          <w:tcPr>
            <w:tcW w:w="3370" w:type="dxa"/>
            <w:vMerge/>
          </w:tcPr>
          <w:p>
            <w:pPr/>
          </w:p>
        </w:tc>
        <w:tc>
          <w:tcPr>
            <w:tcW w:w="1560" w:type="dxa"/>
            <w:vMerge/>
          </w:tcPr>
          <w:p>
            <w:pPr/>
          </w:p>
        </w:tc>
        <w:tc>
          <w:tcPr>
            <w:tcW w:w="1843" w:type="dxa"/>
          </w:tcPr>
          <w:p>
            <w:pPr>
              <w:pStyle w:val="TableParagraph"/>
              <w:ind w:left="0" w:right="3"/>
              <w:jc w:val="center"/>
              <w:rPr>
                <w:sz w:val="24"/>
              </w:rPr>
            </w:pPr>
            <w:r>
              <w:rPr>
                <w:w w:val="99"/>
                <w:sz w:val="24"/>
              </w:rPr>
              <w:t>9</w:t>
            </w:r>
          </w:p>
        </w:tc>
        <w:tc>
          <w:tcPr>
            <w:tcW w:w="1983" w:type="dxa"/>
            <w:vMerge/>
          </w:tcPr>
          <w:p>
            <w:pPr/>
          </w:p>
        </w:tc>
      </w:tr>
      <w:tr>
        <w:trPr>
          <w:trHeight w:val="526" w:hRule="exact"/>
        </w:trPr>
        <w:tc>
          <w:tcPr>
            <w:tcW w:w="3370" w:type="dxa"/>
            <w:vMerge w:val="restart"/>
          </w:tcPr>
          <w:p>
            <w:pPr>
              <w:pStyle w:val="TableParagraph"/>
              <w:ind w:left="1459" w:right="1459"/>
              <w:jc w:val="center"/>
              <w:rPr>
                <w:sz w:val="24"/>
              </w:rPr>
            </w:pPr>
            <w:r>
              <w:rPr>
                <w:sz w:val="24"/>
              </w:rPr>
              <w:t>C1</w:t>
            </w:r>
          </w:p>
        </w:tc>
        <w:tc>
          <w:tcPr>
            <w:tcW w:w="1560" w:type="dxa"/>
            <w:vMerge w:val="restart"/>
          </w:tcPr>
          <w:p>
            <w:pPr>
              <w:pStyle w:val="TableParagraph"/>
              <w:ind w:left="307" w:right="308"/>
              <w:jc w:val="center"/>
              <w:rPr>
                <w:sz w:val="24"/>
              </w:rPr>
            </w:pPr>
            <w:r>
              <w:rPr>
                <w:sz w:val="24"/>
              </w:rPr>
              <w:t>CAE</w:t>
            </w:r>
          </w:p>
        </w:tc>
        <w:tc>
          <w:tcPr>
            <w:tcW w:w="1843" w:type="dxa"/>
          </w:tcPr>
          <w:p>
            <w:pPr>
              <w:pStyle w:val="TableParagraph"/>
              <w:ind w:left="82" w:right="84"/>
              <w:jc w:val="center"/>
              <w:rPr>
                <w:sz w:val="24"/>
              </w:rPr>
            </w:pPr>
            <w:r>
              <w:rPr>
                <w:sz w:val="24"/>
              </w:rPr>
              <w:t>10</w:t>
            </w:r>
          </w:p>
        </w:tc>
        <w:tc>
          <w:tcPr>
            <w:tcW w:w="1983" w:type="dxa"/>
            <w:vMerge w:val="restart"/>
          </w:tcPr>
          <w:p>
            <w:pPr>
              <w:pStyle w:val="TableParagraph"/>
              <w:spacing w:line="240" w:lineRule="auto"/>
              <w:ind w:left="0"/>
              <w:rPr>
                <w:sz w:val="24"/>
              </w:rPr>
            </w:pPr>
          </w:p>
          <w:p>
            <w:pPr>
              <w:pStyle w:val="TableParagraph"/>
              <w:spacing w:line="240" w:lineRule="auto" w:before="5"/>
              <w:ind w:left="0"/>
              <w:rPr>
                <w:sz w:val="20"/>
              </w:rPr>
            </w:pPr>
          </w:p>
          <w:p>
            <w:pPr>
              <w:pStyle w:val="TableParagraph"/>
              <w:spacing w:line="240" w:lineRule="auto"/>
              <w:ind w:left="545"/>
              <w:rPr>
                <w:sz w:val="24"/>
              </w:rPr>
            </w:pPr>
            <w:r>
              <w:rPr>
                <w:sz w:val="24"/>
              </w:rPr>
              <w:t>553-677</w:t>
            </w:r>
          </w:p>
        </w:tc>
      </w:tr>
      <w:tr>
        <w:trPr>
          <w:trHeight w:val="526" w:hRule="exact"/>
        </w:trPr>
        <w:tc>
          <w:tcPr>
            <w:tcW w:w="3370" w:type="dxa"/>
            <w:vMerge/>
          </w:tcPr>
          <w:p>
            <w:pPr/>
          </w:p>
        </w:tc>
        <w:tc>
          <w:tcPr>
            <w:tcW w:w="1560" w:type="dxa"/>
            <w:vMerge/>
          </w:tcPr>
          <w:p>
            <w:pPr/>
          </w:p>
        </w:tc>
        <w:tc>
          <w:tcPr>
            <w:tcW w:w="1843" w:type="dxa"/>
          </w:tcPr>
          <w:p>
            <w:pPr>
              <w:pStyle w:val="TableParagraph"/>
              <w:ind w:left="82" w:right="84"/>
              <w:jc w:val="center"/>
              <w:rPr>
                <w:sz w:val="24"/>
              </w:rPr>
            </w:pPr>
            <w:r>
              <w:rPr>
                <w:sz w:val="24"/>
              </w:rPr>
              <w:t>11</w:t>
            </w:r>
          </w:p>
        </w:tc>
        <w:tc>
          <w:tcPr>
            <w:tcW w:w="1983" w:type="dxa"/>
            <w:vMerge/>
          </w:tcPr>
          <w:p>
            <w:pPr/>
          </w:p>
        </w:tc>
      </w:tr>
      <w:tr>
        <w:trPr>
          <w:trHeight w:val="526" w:hRule="exact"/>
        </w:trPr>
        <w:tc>
          <w:tcPr>
            <w:tcW w:w="3370" w:type="dxa"/>
          </w:tcPr>
          <w:p>
            <w:pPr>
              <w:pStyle w:val="TableParagraph"/>
              <w:ind w:left="1459" w:right="1459"/>
              <w:jc w:val="center"/>
              <w:rPr>
                <w:sz w:val="24"/>
              </w:rPr>
            </w:pPr>
            <w:r>
              <w:rPr>
                <w:sz w:val="24"/>
              </w:rPr>
              <w:t>C2</w:t>
            </w:r>
          </w:p>
        </w:tc>
        <w:tc>
          <w:tcPr>
            <w:tcW w:w="1560" w:type="dxa"/>
          </w:tcPr>
          <w:p>
            <w:pPr>
              <w:pStyle w:val="TableParagraph"/>
              <w:ind w:left="307" w:right="308"/>
              <w:jc w:val="center"/>
              <w:rPr>
                <w:sz w:val="24"/>
              </w:rPr>
            </w:pPr>
            <w:r>
              <w:rPr>
                <w:sz w:val="24"/>
              </w:rPr>
              <w:t>CPE</w:t>
            </w:r>
          </w:p>
        </w:tc>
        <w:tc>
          <w:tcPr>
            <w:tcW w:w="1843" w:type="dxa"/>
          </w:tcPr>
          <w:p>
            <w:pPr>
              <w:pStyle w:val="TableParagraph"/>
              <w:ind w:left="82" w:right="84"/>
              <w:jc w:val="center"/>
              <w:rPr>
                <w:sz w:val="24"/>
              </w:rPr>
            </w:pPr>
            <w:r>
              <w:rPr>
                <w:sz w:val="24"/>
              </w:rPr>
              <w:t>12</w:t>
            </w:r>
          </w:p>
        </w:tc>
        <w:tc>
          <w:tcPr>
            <w:tcW w:w="1983" w:type="dxa"/>
          </w:tcPr>
          <w:p>
            <w:pPr>
              <w:pStyle w:val="TableParagraph"/>
              <w:ind w:left="260" w:right="260"/>
              <w:jc w:val="center"/>
              <w:rPr>
                <w:sz w:val="24"/>
              </w:rPr>
            </w:pPr>
            <w:r>
              <w:rPr>
                <w:sz w:val="24"/>
              </w:rPr>
              <w:t>677</w:t>
            </w:r>
          </w:p>
        </w:tc>
      </w:tr>
    </w:tbl>
    <w:p>
      <w:pPr>
        <w:spacing w:line="360" w:lineRule="auto" w:before="0"/>
        <w:ind w:left="2247" w:right="157" w:hanging="2084"/>
        <w:jc w:val="left"/>
        <w:rPr>
          <w:b/>
          <w:sz w:val="20"/>
        </w:rPr>
      </w:pPr>
      <w:r>
        <w:rPr>
          <w:b/>
          <w:sz w:val="20"/>
        </w:rPr>
        <w:t>Tabla 2.3 Equivalencias de Cambridge, Trinity y TOEFL con ALTE: (tabla realizada tomando como referencia las páginas de internet de cada institución)</w:t>
      </w:r>
    </w:p>
    <w:p>
      <w:pPr>
        <w:pStyle w:val="BodyText"/>
        <w:spacing w:before="5"/>
        <w:rPr>
          <w:b/>
          <w:sz w:val="21"/>
        </w:rPr>
      </w:pPr>
    </w:p>
    <w:p>
      <w:pPr>
        <w:pStyle w:val="Heading1"/>
        <w:numPr>
          <w:ilvl w:val="3"/>
          <w:numId w:val="9"/>
        </w:numPr>
        <w:tabs>
          <w:tab w:pos="904" w:val="left" w:leader="none"/>
        </w:tabs>
        <w:spacing w:line="240" w:lineRule="auto" w:before="0" w:after="0"/>
        <w:ind w:left="903" w:right="0" w:hanging="801"/>
        <w:jc w:val="both"/>
      </w:pPr>
      <w:r>
        <w:rPr/>
        <w:t>Elección de</w:t>
      </w:r>
      <w:r>
        <w:rPr>
          <w:spacing w:val="-5"/>
        </w:rPr>
        <w:t> </w:t>
      </w:r>
      <w:r>
        <w:rPr/>
        <w:t>TOEFL</w:t>
      </w:r>
    </w:p>
    <w:p>
      <w:pPr>
        <w:pStyle w:val="BodyText"/>
        <w:spacing w:before="8"/>
        <w:rPr>
          <w:b/>
          <w:sz w:val="32"/>
        </w:rPr>
      </w:pPr>
    </w:p>
    <w:p>
      <w:pPr>
        <w:pStyle w:val="BodyText"/>
        <w:spacing w:line="360" w:lineRule="auto" w:before="1"/>
        <w:ind w:left="102" w:right="111"/>
        <w:jc w:val="both"/>
      </w:pPr>
      <w:r>
        <w:rPr/>
        <w:t>La elección de un examen estandarizado en un estudio es de suma importancia, y si bien el examen TOEFL es un examen que deja fuera la evaluación de las habilidades productivas, es un examen cuyos resultados se dan en valores numéricos, lo cual es un factor de suma relevancia para medir el avance de los sujetos participantes en este estudio.</w:t>
      </w:r>
    </w:p>
    <w:p>
      <w:pPr>
        <w:spacing w:after="0" w:line="360" w:lineRule="auto"/>
        <w:jc w:val="both"/>
        <w:sectPr>
          <w:pgSz w:w="12240" w:h="15840"/>
          <w:pgMar w:header="734" w:footer="0" w:top="960" w:bottom="280" w:left="1600" w:right="1020"/>
        </w:sectPr>
      </w:pPr>
    </w:p>
    <w:p>
      <w:pPr>
        <w:pStyle w:val="BodyText"/>
        <w:rPr>
          <w:sz w:val="20"/>
        </w:rPr>
      </w:pPr>
    </w:p>
    <w:p>
      <w:pPr>
        <w:pStyle w:val="BodyText"/>
        <w:rPr>
          <w:sz w:val="20"/>
        </w:rPr>
      </w:pPr>
    </w:p>
    <w:p>
      <w:pPr>
        <w:pStyle w:val="BodyText"/>
        <w:rPr>
          <w:sz w:val="17"/>
        </w:rPr>
      </w:pPr>
    </w:p>
    <w:p>
      <w:pPr>
        <w:pStyle w:val="BodyText"/>
        <w:spacing w:line="360" w:lineRule="auto" w:before="70"/>
        <w:ind w:left="102" w:right="110"/>
        <w:jc w:val="both"/>
      </w:pPr>
      <w:r>
        <w:rPr/>
        <w:t>Debido a que el tratamiento se aplicó sólo durante 2 meses, el avance es relativamente pequeño y difícil de medir, la valoración numérica fue el primer factor que inclinó la decisión hacia este examen. El segundo factor fue el hecho de que, si bien, las habilidades productivas son aquellas que demuestran en mayor parte el dominio real  del aprendiente, dichas habilidades son siempre evaluadas – sin importar el examen de elección – por examinadores, que si bien están altamente capacitados para realizar dichas evaluaciones, no dejan de ser personas con una visión subjetiva del desarrollo del</w:t>
      </w:r>
      <w:r>
        <w:rPr>
          <w:spacing w:val="-8"/>
        </w:rPr>
        <w:t> </w:t>
      </w:r>
      <w:r>
        <w:rPr/>
        <w:t>aprendiente.</w:t>
      </w:r>
    </w:p>
    <w:p>
      <w:pPr>
        <w:pStyle w:val="BodyText"/>
        <w:spacing w:before="4"/>
        <w:rPr>
          <w:sz w:val="21"/>
        </w:rPr>
      </w:pPr>
    </w:p>
    <w:p>
      <w:pPr>
        <w:pStyle w:val="BodyText"/>
        <w:spacing w:line="360" w:lineRule="auto"/>
        <w:ind w:left="102" w:right="106"/>
        <w:jc w:val="both"/>
      </w:pPr>
      <w:r>
        <w:rPr/>
        <w:t>Y, finalmente el tercer factor que incidió en la decisión del examen a utilizar fue el factor de la disponibilidad de tiempo y recursos humanos, pues la cantidad de sujetos en el grupo control era tal que no hubiera sido posible realizar la pre-prueba y la post-prueba en grupos bajo los mismo criterios, en las mismas circunstancias y con la distancia en tiempo en la que se realizaron ambas pruebas, de tal manera que se pudiera medir el avance que hubo en cada uno de los sujetos.</w:t>
      </w:r>
    </w:p>
    <w:p>
      <w:pPr>
        <w:pStyle w:val="BodyText"/>
        <w:spacing w:before="3"/>
        <w:rPr>
          <w:sz w:val="21"/>
        </w:rPr>
      </w:pPr>
    </w:p>
    <w:p>
      <w:pPr>
        <w:pStyle w:val="BodyText"/>
        <w:spacing w:line="360" w:lineRule="auto"/>
        <w:ind w:left="102" w:right="112"/>
        <w:jc w:val="both"/>
      </w:pPr>
      <w:r>
        <w:rPr/>
        <w:t>De esta forma, el examen TOEFL fue la mejor opción por practicidad y exactitud en el presente proyecto. En este capítulo se han presentado los conceptos de lengua, las habilidades que se evalúan para determinar el dominio de la lengua y tres de las opciones que existen en el mercado académico para avalar los conocimientos de lengua. Este nivel de lengua es uno de los aspectos que se busca mejorar mediante el uso del material literario que se propone en el presente proyecto.</w:t>
      </w:r>
    </w:p>
    <w:p>
      <w:pPr>
        <w:spacing w:after="0" w:line="360" w:lineRule="auto"/>
        <w:jc w:val="both"/>
        <w:sectPr>
          <w:pgSz w:w="12240" w:h="15840"/>
          <w:pgMar w:header="734" w:footer="0" w:top="960" w:bottom="280" w:left="1600" w:right="1020"/>
        </w:sectPr>
      </w:pPr>
    </w:p>
    <w:p>
      <w:pPr>
        <w:pStyle w:val="BodyText"/>
        <w:rPr>
          <w:sz w:val="20"/>
        </w:rPr>
      </w:pPr>
    </w:p>
    <w:p>
      <w:pPr>
        <w:pStyle w:val="BodyText"/>
        <w:rPr>
          <w:sz w:val="20"/>
        </w:rPr>
      </w:pPr>
    </w:p>
    <w:p>
      <w:pPr>
        <w:pStyle w:val="BodyText"/>
        <w:spacing w:before="10"/>
        <w:rPr>
          <w:sz w:val="16"/>
        </w:rPr>
      </w:pPr>
    </w:p>
    <w:p>
      <w:pPr>
        <w:pStyle w:val="BodyText"/>
        <w:spacing w:before="69"/>
        <w:ind w:left="861" w:right="868"/>
        <w:jc w:val="center"/>
      </w:pPr>
      <w:r>
        <w:rPr/>
        <w:t>CAPÍTULO IV</w:t>
      </w:r>
    </w:p>
    <w:p>
      <w:pPr>
        <w:pStyle w:val="BodyText"/>
        <w:spacing w:before="8"/>
        <w:rPr>
          <w:sz w:val="32"/>
        </w:rPr>
      </w:pPr>
    </w:p>
    <w:p>
      <w:pPr>
        <w:pStyle w:val="Heading1"/>
        <w:spacing w:before="1"/>
        <w:ind w:left="861" w:right="869"/>
        <w:jc w:val="center"/>
      </w:pPr>
      <w:r>
        <w:rPr/>
        <w:t>Metodología</w:t>
      </w:r>
    </w:p>
    <w:p>
      <w:pPr>
        <w:pStyle w:val="BodyText"/>
        <w:spacing w:before="11"/>
        <w:rPr>
          <w:b/>
          <w:sz w:val="32"/>
        </w:rPr>
      </w:pPr>
    </w:p>
    <w:p>
      <w:pPr>
        <w:pStyle w:val="BodyText"/>
        <w:spacing w:line="360" w:lineRule="auto"/>
        <w:ind w:left="102" w:right="109"/>
        <w:jc w:val="both"/>
      </w:pPr>
      <w:r>
        <w:rPr/>
        <w:t>En el presente capítulo se expone la metodología que se siguió en el estudio, la hipótesis que se plantea, las variables y sujetos que se tomaron en cuenta, así como  los instrumentos que se utilizaron para medir el nivel de dominio de la lengua inglesa y el manejo de estrategias de aprendizaje autónomo, desde su creación, pilotaje y aplicación, así como el uso del texto descrito como tratamiento. Posteriormente, se mostrarán los resultados obtenidos en el estudio y el proceso que se siguió para su análisis.</w:t>
      </w:r>
    </w:p>
    <w:p>
      <w:pPr>
        <w:pStyle w:val="BodyText"/>
        <w:spacing w:before="1"/>
        <w:rPr>
          <w:sz w:val="21"/>
        </w:rPr>
      </w:pPr>
    </w:p>
    <w:p>
      <w:pPr>
        <w:pStyle w:val="BodyText"/>
        <w:spacing w:line="360" w:lineRule="auto"/>
        <w:ind w:left="102" w:right="107"/>
        <w:jc w:val="both"/>
      </w:pPr>
      <w:r>
        <w:rPr/>
        <w:t>El objetivo general es evaluar la serie de actividades basadas en un texto literario de imaginación que promuevan tanto el mejoramiento en el dominio de la lengua inglesa como el aprendizaje autónomo en alumnos de la Facultad de Lenguas de la  Universidad Autónoma del Estado de</w:t>
      </w:r>
      <w:r>
        <w:rPr>
          <w:spacing w:val="-26"/>
        </w:rPr>
        <w:t> </w:t>
      </w:r>
      <w:r>
        <w:rPr/>
        <w:t>México.</w:t>
      </w:r>
    </w:p>
    <w:p>
      <w:pPr>
        <w:pStyle w:val="BodyText"/>
        <w:spacing w:before="1"/>
        <w:rPr>
          <w:sz w:val="21"/>
        </w:rPr>
      </w:pPr>
    </w:p>
    <w:p>
      <w:pPr>
        <w:pStyle w:val="BodyText"/>
        <w:spacing w:line="360" w:lineRule="auto"/>
        <w:ind w:left="102" w:right="110"/>
        <w:jc w:val="both"/>
      </w:pPr>
      <w:r>
        <w:rPr/>
        <w:t>Los objetivos específicos para este estudio son analizar, por una parte la visión que tienen los docentes de la literatura como medio para desarrollar el aprendizaje autónomo y elevar el nivel de manejo de la lengua inglesa, así como analizar la importancia que dan a las técnicas de AA. Por otra parte, conocer la utilidad del uso del texto propuesto para incrementar el aprendizaje autónomo y el nivel de manejo de la lengua inglesa. Esto, para realizar el material que se aplicó en el</w:t>
      </w:r>
      <w:r>
        <w:rPr>
          <w:spacing w:val="-20"/>
        </w:rPr>
        <w:t> </w:t>
      </w:r>
      <w:r>
        <w:rPr/>
        <w:t>tratamiento.</w:t>
      </w:r>
    </w:p>
    <w:p>
      <w:pPr>
        <w:pStyle w:val="BodyText"/>
        <w:spacing w:before="3"/>
        <w:rPr>
          <w:sz w:val="21"/>
        </w:rPr>
      </w:pPr>
    </w:p>
    <w:p>
      <w:pPr>
        <w:pStyle w:val="Heading1"/>
        <w:numPr>
          <w:ilvl w:val="1"/>
          <w:numId w:val="14"/>
        </w:numPr>
        <w:tabs>
          <w:tab w:pos="506" w:val="left" w:leader="none"/>
        </w:tabs>
        <w:spacing w:line="240" w:lineRule="auto" w:before="0" w:after="0"/>
        <w:ind w:left="505" w:right="0" w:hanging="403"/>
        <w:jc w:val="both"/>
      </w:pPr>
      <w:r>
        <w:rPr/>
        <w:t>Tipo de</w:t>
      </w:r>
      <w:r>
        <w:rPr>
          <w:spacing w:val="-6"/>
        </w:rPr>
        <w:t> </w:t>
      </w:r>
      <w:r>
        <w:rPr/>
        <w:t>estudio</w:t>
      </w:r>
    </w:p>
    <w:p>
      <w:pPr>
        <w:pStyle w:val="BodyText"/>
        <w:spacing w:before="8"/>
        <w:rPr>
          <w:b/>
          <w:sz w:val="32"/>
        </w:rPr>
      </w:pPr>
    </w:p>
    <w:p>
      <w:pPr>
        <w:pStyle w:val="BodyText"/>
        <w:spacing w:line="360" w:lineRule="auto" w:before="1"/>
        <w:ind w:left="102" w:right="108"/>
        <w:jc w:val="both"/>
      </w:pPr>
      <w:r>
        <w:rPr/>
        <w:t>El presente es un estudio cuantitativo debido a que los instrumentos de medición proporcionan datos en escala numérica, se establece una hipótesis y se observa si el tratamiento propuesto incrementa los niveles de dominio de la lengua inglesa y de manejo de estrategias que forman parte del aprendizaje autónomo (Elizondo, 2006). Es un cuasi-experimento, se manejan grupos intactos, no al azar; es deductivo pues establece una hipótesis a comprobar.</w:t>
      </w:r>
    </w:p>
    <w:p>
      <w:pPr>
        <w:spacing w:after="0" w:line="360" w:lineRule="auto"/>
        <w:jc w:val="both"/>
        <w:sectPr>
          <w:headerReference w:type="default" r:id="rId17"/>
          <w:pgSz w:w="12240" w:h="15840"/>
          <w:pgMar w:header="737" w:footer="0" w:top="960" w:bottom="280" w:left="1600" w:right="1020"/>
          <w:pgNumType w:start="50"/>
        </w:sectPr>
      </w:pPr>
    </w:p>
    <w:p>
      <w:pPr>
        <w:pStyle w:val="BodyText"/>
        <w:rPr>
          <w:sz w:val="20"/>
        </w:rPr>
      </w:pPr>
    </w:p>
    <w:p>
      <w:pPr>
        <w:pStyle w:val="BodyText"/>
        <w:rPr>
          <w:sz w:val="20"/>
        </w:rPr>
      </w:pPr>
    </w:p>
    <w:p>
      <w:pPr>
        <w:pStyle w:val="BodyText"/>
        <w:spacing w:before="10"/>
        <w:rPr>
          <w:sz w:val="16"/>
        </w:rPr>
      </w:pPr>
    </w:p>
    <w:p>
      <w:pPr>
        <w:pStyle w:val="BodyText"/>
        <w:spacing w:line="360" w:lineRule="auto" w:before="69"/>
        <w:ind w:left="102" w:right="117"/>
        <w:jc w:val="both"/>
      </w:pPr>
      <w:r>
        <w:rPr/>
        <w:t>El estudio es intervencionista, pues se realizó la aplicación de tratamiento durante el semestre 2010B, realizando mediciones previas y posteriores. Asimismo es selectivo, pues son dos variables a medir, el nivel de dominio de la lengua inglesa así como el nivel de dominio sobre seis estrategias que ayudan a desarrollar el aprendizaje autónomo (Elizondo, 2006).</w:t>
      </w:r>
    </w:p>
    <w:p>
      <w:pPr>
        <w:pStyle w:val="BodyText"/>
        <w:spacing w:before="1"/>
        <w:rPr>
          <w:sz w:val="21"/>
        </w:rPr>
      </w:pPr>
    </w:p>
    <w:p>
      <w:pPr>
        <w:pStyle w:val="Heading1"/>
        <w:numPr>
          <w:ilvl w:val="1"/>
          <w:numId w:val="14"/>
        </w:numPr>
        <w:tabs>
          <w:tab w:pos="505" w:val="left" w:leader="none"/>
        </w:tabs>
        <w:spacing w:line="240" w:lineRule="auto" w:before="0" w:after="0"/>
        <w:ind w:left="504" w:right="0" w:hanging="402"/>
        <w:jc w:val="both"/>
      </w:pPr>
      <w:r>
        <w:rPr/>
        <w:t>Hipótesis</w:t>
      </w:r>
    </w:p>
    <w:p>
      <w:pPr>
        <w:pStyle w:val="BodyText"/>
        <w:spacing w:before="11"/>
        <w:rPr>
          <w:b/>
          <w:sz w:val="32"/>
        </w:rPr>
      </w:pPr>
    </w:p>
    <w:p>
      <w:pPr>
        <w:pStyle w:val="BodyText"/>
        <w:spacing w:line="360" w:lineRule="auto"/>
        <w:ind w:left="102" w:right="106"/>
        <w:jc w:val="both"/>
      </w:pPr>
      <w:r>
        <w:rPr/>
        <w:t>Las hipótesis que se plantean en el presente proyecto, se componen de dos aspectos, en la primera se establece que el uso del material literario de creación propia ayuda a mejorar el nivel de lengua inglesa en los alumnos; mientras que la segunda afirma que el uso del material promueve la autonomía de</w:t>
      </w:r>
      <w:r>
        <w:rPr>
          <w:spacing w:val="-21"/>
        </w:rPr>
        <w:t> </w:t>
      </w:r>
      <w:r>
        <w:rPr/>
        <w:t>aprendizaje.</w:t>
      </w:r>
    </w:p>
    <w:p>
      <w:pPr>
        <w:pStyle w:val="BodyText"/>
        <w:spacing w:before="3"/>
        <w:rPr>
          <w:sz w:val="21"/>
        </w:rPr>
      </w:pPr>
    </w:p>
    <w:p>
      <w:pPr>
        <w:pStyle w:val="Heading1"/>
        <w:numPr>
          <w:ilvl w:val="1"/>
          <w:numId w:val="14"/>
        </w:numPr>
        <w:tabs>
          <w:tab w:pos="506" w:val="left" w:leader="none"/>
        </w:tabs>
        <w:spacing w:line="240" w:lineRule="auto" w:before="0" w:after="0"/>
        <w:ind w:left="505" w:right="0" w:hanging="403"/>
        <w:jc w:val="both"/>
      </w:pPr>
      <w:r>
        <w:rPr/>
        <w:t>Variables</w:t>
      </w:r>
    </w:p>
    <w:p>
      <w:pPr>
        <w:pStyle w:val="BodyText"/>
        <w:spacing w:before="8"/>
        <w:rPr>
          <w:b/>
          <w:sz w:val="32"/>
        </w:rPr>
      </w:pPr>
    </w:p>
    <w:p>
      <w:pPr>
        <w:pStyle w:val="BodyText"/>
        <w:spacing w:line="360" w:lineRule="auto" w:before="1"/>
        <w:ind w:left="102" w:right="109"/>
        <w:jc w:val="both"/>
      </w:pPr>
      <w:r>
        <w:rPr/>
        <w:t>Las variables dependientes que se consideran en el estudio son el nivel de dominio de lengua inglesa y el nivel de autonomía de aprendizaje.</w:t>
      </w:r>
    </w:p>
    <w:p>
      <w:pPr>
        <w:pStyle w:val="BodyText"/>
        <w:spacing w:before="1"/>
        <w:rPr>
          <w:sz w:val="21"/>
        </w:rPr>
      </w:pPr>
    </w:p>
    <w:p>
      <w:pPr>
        <w:pStyle w:val="BodyText"/>
        <w:spacing w:line="360" w:lineRule="auto"/>
        <w:ind w:left="102" w:right="108"/>
        <w:jc w:val="both"/>
      </w:pPr>
      <w:r>
        <w:rPr/>
        <w:t>Se realizó la medición de dos variables dependientes consideradas de razón pues se considerará el 0, que denota la ausencia de la habilidad. Se utilizó un examen estandarizado que mide el nivel de dominio de lengua (TOEFL(Mahnke, 1996)) y un instrumento de nueva creación que mide el nivel de dominio de las estrategias que denotan un proceso de aprendizaje autónomo.</w:t>
      </w:r>
    </w:p>
    <w:p>
      <w:pPr>
        <w:pStyle w:val="BodyText"/>
        <w:spacing w:before="1"/>
        <w:rPr>
          <w:sz w:val="21"/>
        </w:rPr>
      </w:pPr>
    </w:p>
    <w:p>
      <w:pPr>
        <w:pStyle w:val="Heading1"/>
        <w:numPr>
          <w:ilvl w:val="1"/>
          <w:numId w:val="14"/>
        </w:numPr>
        <w:tabs>
          <w:tab w:pos="506" w:val="left" w:leader="none"/>
        </w:tabs>
        <w:spacing w:line="240" w:lineRule="auto" w:before="0" w:after="0"/>
        <w:ind w:left="505" w:right="0" w:hanging="403"/>
        <w:jc w:val="both"/>
      </w:pPr>
      <w:r>
        <w:rPr/>
        <w:t>Contextualización del</w:t>
      </w:r>
      <w:r>
        <w:rPr>
          <w:spacing w:val="-9"/>
        </w:rPr>
        <w:t> </w:t>
      </w:r>
      <w:r>
        <w:rPr/>
        <w:t>estudio</w:t>
      </w:r>
    </w:p>
    <w:p>
      <w:pPr>
        <w:pStyle w:val="BodyText"/>
        <w:spacing w:before="11"/>
        <w:rPr>
          <w:b/>
          <w:sz w:val="32"/>
        </w:rPr>
      </w:pPr>
    </w:p>
    <w:p>
      <w:pPr>
        <w:pStyle w:val="BodyText"/>
        <w:spacing w:line="360" w:lineRule="auto"/>
        <w:ind w:left="102" w:right="106"/>
        <w:jc w:val="both"/>
      </w:pPr>
      <w:r>
        <w:rPr/>
        <w:t>El estudio se llevó a cabo en la Facultad de Lenguas de la Universidad Autónoma del Estado de México, una institución de educación pública superior con una población de 847 alumnos en el ciclo escolar 2010B, ubicada en la capital del estado.</w:t>
      </w:r>
    </w:p>
    <w:p>
      <w:pPr>
        <w:pStyle w:val="BodyText"/>
        <w:spacing w:before="1"/>
        <w:rPr>
          <w:sz w:val="21"/>
        </w:rPr>
      </w:pPr>
    </w:p>
    <w:p>
      <w:pPr>
        <w:pStyle w:val="BodyText"/>
        <w:spacing w:line="360" w:lineRule="auto"/>
        <w:ind w:left="102" w:right="106"/>
        <w:jc w:val="both"/>
      </w:pPr>
      <w:r>
        <w:rPr/>
        <w:t>Este estudio es de adquisición instruida, pues el tratamiento se aplicó en dos talleres que se llevaron a cabo en diferentes días, con el mismo número de horas. El primer taller con 12 alumnos de nivel básico intermedio se llevó a cabo dos veces por semana,</w:t>
      </w:r>
    </w:p>
    <w:p>
      <w:pPr>
        <w:spacing w:after="0" w:line="360" w:lineRule="auto"/>
        <w:jc w:val="both"/>
        <w:sectPr>
          <w:pgSz w:w="12240" w:h="15840"/>
          <w:pgMar w:header="737" w:footer="0" w:top="960" w:bottom="280" w:left="1600" w:right="1020"/>
        </w:sectPr>
      </w:pPr>
    </w:p>
    <w:p>
      <w:pPr>
        <w:pStyle w:val="BodyText"/>
        <w:rPr>
          <w:sz w:val="20"/>
        </w:rPr>
      </w:pPr>
    </w:p>
    <w:p>
      <w:pPr>
        <w:pStyle w:val="BodyText"/>
        <w:rPr>
          <w:sz w:val="20"/>
        </w:rPr>
      </w:pPr>
    </w:p>
    <w:p>
      <w:pPr>
        <w:pStyle w:val="BodyText"/>
        <w:spacing w:before="10"/>
        <w:rPr>
          <w:sz w:val="16"/>
        </w:rPr>
      </w:pPr>
    </w:p>
    <w:p>
      <w:pPr>
        <w:pStyle w:val="BodyText"/>
        <w:spacing w:line="360" w:lineRule="auto" w:before="69"/>
        <w:ind w:left="102" w:right="112"/>
        <w:jc w:val="both"/>
      </w:pPr>
      <w:r>
        <w:rPr/>
        <w:t>una hora cada sesión en días intercalados en la semana. Mientras que el taller de nivel intermedio avanzado con dos alumnas se llevó a cabo en sesiones de dos horas continuas, un día a la semana.</w:t>
      </w:r>
    </w:p>
    <w:p>
      <w:pPr>
        <w:pStyle w:val="BodyText"/>
        <w:spacing w:before="1"/>
        <w:rPr>
          <w:sz w:val="21"/>
        </w:rPr>
      </w:pPr>
    </w:p>
    <w:p>
      <w:pPr>
        <w:pStyle w:val="BodyText"/>
        <w:spacing w:line="360" w:lineRule="auto"/>
        <w:ind w:left="102" w:right="106"/>
        <w:jc w:val="both"/>
      </w:pPr>
      <w:r>
        <w:rPr/>
        <w:t>En ambos talleres se utilizó el material literario de imaginación descrito en el capítulo tres, que consta de siete capítulos, trabajando todos los capítulos en el taller, no así todas las actividades incluidas en el cuaderno de trabajo, de tal manera que el alumno pudiera iniciar su proceso de autonomía al seleccionar otras actividades con base en sus necesidades.</w:t>
      </w:r>
    </w:p>
    <w:p>
      <w:pPr>
        <w:pStyle w:val="BodyText"/>
        <w:spacing w:before="4"/>
        <w:rPr>
          <w:sz w:val="21"/>
        </w:rPr>
      </w:pPr>
    </w:p>
    <w:p>
      <w:pPr>
        <w:pStyle w:val="Heading1"/>
        <w:numPr>
          <w:ilvl w:val="1"/>
          <w:numId w:val="14"/>
        </w:numPr>
        <w:tabs>
          <w:tab w:pos="505" w:val="left" w:leader="none"/>
        </w:tabs>
        <w:spacing w:line="240" w:lineRule="auto" w:before="0" w:after="0"/>
        <w:ind w:left="504" w:right="0" w:hanging="402"/>
        <w:jc w:val="both"/>
      </w:pPr>
      <w:r>
        <w:rPr/>
        <w:t>Sujetos</w:t>
      </w:r>
    </w:p>
    <w:p>
      <w:pPr>
        <w:pStyle w:val="BodyText"/>
        <w:spacing w:before="8"/>
        <w:rPr>
          <w:b/>
          <w:sz w:val="32"/>
        </w:rPr>
      </w:pPr>
    </w:p>
    <w:p>
      <w:pPr>
        <w:pStyle w:val="BodyText"/>
        <w:spacing w:line="360" w:lineRule="auto" w:before="1"/>
        <w:ind w:left="102" w:right="110"/>
        <w:jc w:val="both"/>
      </w:pPr>
      <w:r>
        <w:rPr/>
        <w:t>Los instrumentos de evaluación se aplicaron a grupos intactos, de tal manera que las variables externas al tratamiento tales como el maestro del grupo, el horario, el libro de texto y el proceso de enseñanza aprendizaje fueran los mismos.</w:t>
      </w:r>
    </w:p>
    <w:p>
      <w:pPr>
        <w:pStyle w:val="BodyText"/>
        <w:spacing w:before="3"/>
        <w:rPr>
          <w:sz w:val="21"/>
        </w:rPr>
      </w:pPr>
    </w:p>
    <w:p>
      <w:pPr>
        <w:pStyle w:val="BodyText"/>
        <w:spacing w:line="360" w:lineRule="auto"/>
        <w:ind w:left="102" w:right="108"/>
        <w:jc w:val="both"/>
      </w:pPr>
      <w:r>
        <w:rPr/>
        <w:t>Ya que la variable independiente a estudiar es la aplicación del tratamiento, los alumnos que participaron en el tratamiento son el grupo experimental y los alumnos del mismo grupo que no participaron en él son el grupo control.</w:t>
      </w:r>
    </w:p>
    <w:p>
      <w:pPr>
        <w:pStyle w:val="BodyText"/>
        <w:spacing w:before="1"/>
        <w:rPr>
          <w:sz w:val="21"/>
        </w:rPr>
      </w:pPr>
    </w:p>
    <w:p>
      <w:pPr>
        <w:pStyle w:val="BodyText"/>
        <w:spacing w:line="360" w:lineRule="auto"/>
        <w:ind w:left="102" w:right="106"/>
        <w:jc w:val="both"/>
      </w:pPr>
      <w:r>
        <w:rPr/>
        <w:t>Hay varios grupos control que corresponden a diversos niveles ya que los sujetos que participaron de manera voluntaria en el taller o grupo experimental cursaban la materia de lengua inglesa en diferentes niveles. Los grupos control con los que se contó fueron dos grupos de lengua inglesa III, un grupo de lengua inglesa IV, dos grupos de lengua inglesa V y un grupo de lengua inglesa VII, todos ellos impartidos los días martes, miércoles y viernes de cada semana, con horarios de 7:00 a 9:00 am, 9:00 a 11:00 am, 11:00 am a 1:00 pm y de 3:00 a 5:00 pm. Dichos niveles corresponden a la división realizada en la Facultad de Lenguas de la Universidad Autónoma del Estado de México.</w:t>
      </w:r>
    </w:p>
    <w:p>
      <w:pPr>
        <w:pStyle w:val="BodyText"/>
        <w:spacing w:before="3"/>
        <w:rPr>
          <w:sz w:val="21"/>
        </w:rPr>
      </w:pPr>
    </w:p>
    <w:p>
      <w:pPr>
        <w:pStyle w:val="BodyText"/>
        <w:spacing w:line="360" w:lineRule="auto"/>
        <w:ind w:left="102" w:right="117"/>
        <w:jc w:val="both"/>
      </w:pPr>
      <w:r>
        <w:rPr/>
        <w:t>El grupo experimental se compone de 10 sujetos pertenecientes a diferentes niveles de dominio de la lengua inglesa. Cuatro sujetos de lengua inglesa III, un sujeto de lengua inglesa IV, dos sujetos de lengua inglesa V y tres sujetos cursando lengua inglesa VII.</w:t>
      </w:r>
    </w:p>
    <w:p>
      <w:pPr>
        <w:spacing w:after="0" w:line="360" w:lineRule="auto"/>
        <w:jc w:val="both"/>
        <w:sectPr>
          <w:pgSz w:w="12240" w:h="15840"/>
          <w:pgMar w:header="737" w:footer="0" w:top="960" w:bottom="280" w:left="1600" w:right="102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7"/>
        <w:rPr>
          <w:sz w:val="19"/>
        </w:rPr>
      </w:pPr>
    </w:p>
    <w:p>
      <w:pPr>
        <w:pStyle w:val="BodyText"/>
        <w:tabs>
          <w:tab w:pos="6816" w:val="left" w:leader="none"/>
        </w:tabs>
        <w:ind w:left="2755"/>
      </w:pPr>
      <w:r>
        <w:rPr/>
        <w:t>Grupo</w:t>
      </w:r>
      <w:r>
        <w:rPr>
          <w:spacing w:val="-4"/>
        </w:rPr>
        <w:t> </w:t>
      </w:r>
      <w:r>
        <w:rPr/>
        <w:t>experimental</w:t>
        <w:tab/>
        <w:t>Grupo</w:t>
      </w:r>
      <w:r>
        <w:rPr>
          <w:spacing w:val="-2"/>
        </w:rPr>
        <w:t> </w:t>
      </w:r>
      <w:r>
        <w:rPr/>
        <w:t>control</w:t>
      </w:r>
    </w:p>
    <w:p>
      <w:pPr>
        <w:pStyle w:val="BodyText"/>
        <w:spacing w:before="11"/>
        <w:rPr>
          <w:sz w:val="28"/>
        </w:rPr>
      </w:pPr>
      <w:r>
        <w:rPr/>
        <w:pict>
          <v:shape style="position:absolute;margin-left:78.204002pt;margin-top:18.606272pt;width:265.7pt;height:102.55pt;mso-position-horizontal-relative:page;mso-position-vertical-relative:paragraph;z-index:0;mso-wrap-distance-left:0;mso-wrap-distance-right:0"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126"/>
                    <w:gridCol w:w="732"/>
                    <w:gridCol w:w="666"/>
                    <w:gridCol w:w="293"/>
                    <w:gridCol w:w="575"/>
                    <w:gridCol w:w="831"/>
                  </w:tblGrid>
                  <w:tr>
                    <w:trPr>
                      <w:trHeight w:val="683" w:hRule="exact"/>
                    </w:trPr>
                    <w:tc>
                      <w:tcPr>
                        <w:tcW w:w="2126" w:type="dxa"/>
                        <w:vMerge w:val="restart"/>
                        <w:tcBorders>
                          <w:top w:val="single" w:sz="24" w:space="0" w:color="C0504D"/>
                          <w:right w:val="single" w:sz="43" w:space="0" w:color="EED2D2"/>
                        </w:tcBorders>
                      </w:tcPr>
                      <w:p>
                        <w:pPr>
                          <w:pStyle w:val="TableParagraph"/>
                          <w:spacing w:line="240" w:lineRule="auto" w:before="7"/>
                          <w:ind w:left="108" w:right="396"/>
                          <w:rPr>
                            <w:sz w:val="24"/>
                          </w:rPr>
                        </w:pPr>
                        <w:r>
                          <w:rPr>
                            <w:sz w:val="24"/>
                          </w:rPr>
                          <w:t>Grupo</w:t>
                        </w:r>
                      </w:p>
                      <w:p>
                        <w:pPr>
                          <w:pStyle w:val="TableParagraph"/>
                          <w:spacing w:line="240" w:lineRule="auto" w:before="8"/>
                          <w:ind w:left="0"/>
                          <w:rPr>
                            <w:sz w:val="32"/>
                          </w:rPr>
                        </w:pPr>
                      </w:p>
                      <w:p>
                        <w:pPr>
                          <w:pStyle w:val="TableParagraph"/>
                          <w:spacing w:line="568" w:lineRule="auto" w:before="1"/>
                          <w:ind w:left="108" w:right="396"/>
                          <w:rPr>
                            <w:sz w:val="24"/>
                          </w:rPr>
                        </w:pPr>
                        <w:r>
                          <w:rPr>
                            <w:sz w:val="24"/>
                          </w:rPr>
                          <w:t>Sujetos x nivel Total</w:t>
                        </w:r>
                      </w:p>
                    </w:tc>
                    <w:tc>
                      <w:tcPr>
                        <w:tcW w:w="732" w:type="dxa"/>
                        <w:tcBorders>
                          <w:top w:val="single" w:sz="24" w:space="0" w:color="C0504D"/>
                          <w:left w:val="single" w:sz="8" w:space="0" w:color="C0504D"/>
                        </w:tcBorders>
                        <w:shd w:val="clear" w:color="auto" w:fill="EED2D2"/>
                      </w:tcPr>
                      <w:p>
                        <w:pPr>
                          <w:pStyle w:val="TableParagraph"/>
                          <w:spacing w:line="240" w:lineRule="auto" w:before="7"/>
                          <w:ind w:left="80" w:right="134"/>
                          <w:jc w:val="center"/>
                          <w:rPr>
                            <w:sz w:val="24"/>
                          </w:rPr>
                        </w:pPr>
                        <w:r>
                          <w:rPr>
                            <w:sz w:val="24"/>
                          </w:rPr>
                          <w:t>LI III</w:t>
                        </w:r>
                      </w:p>
                    </w:tc>
                    <w:tc>
                      <w:tcPr>
                        <w:tcW w:w="666" w:type="dxa"/>
                        <w:tcBorders>
                          <w:top w:val="single" w:sz="24" w:space="0" w:color="C0504D"/>
                        </w:tcBorders>
                        <w:shd w:val="clear" w:color="auto" w:fill="EED2D2"/>
                      </w:tcPr>
                      <w:p>
                        <w:pPr>
                          <w:pStyle w:val="TableParagraph"/>
                          <w:spacing w:line="240" w:lineRule="auto" w:before="7"/>
                          <w:ind w:left="138"/>
                          <w:jc w:val="center"/>
                          <w:rPr>
                            <w:sz w:val="24"/>
                          </w:rPr>
                        </w:pPr>
                        <w:r>
                          <w:rPr>
                            <w:sz w:val="24"/>
                          </w:rPr>
                          <w:t>LI IV</w:t>
                        </w:r>
                      </w:p>
                    </w:tc>
                    <w:tc>
                      <w:tcPr>
                        <w:tcW w:w="293" w:type="dxa"/>
                        <w:tcBorders>
                          <w:top w:val="single" w:sz="24" w:space="0" w:color="C0504D"/>
                        </w:tcBorders>
                        <w:shd w:val="clear" w:color="auto" w:fill="EED2D2"/>
                      </w:tcPr>
                      <w:p>
                        <w:pPr/>
                      </w:p>
                    </w:tc>
                    <w:tc>
                      <w:tcPr>
                        <w:tcW w:w="575" w:type="dxa"/>
                        <w:tcBorders>
                          <w:top w:val="single" w:sz="24" w:space="0" w:color="C0504D"/>
                        </w:tcBorders>
                        <w:shd w:val="clear" w:color="auto" w:fill="EED2D2"/>
                      </w:tcPr>
                      <w:p>
                        <w:pPr>
                          <w:pStyle w:val="TableParagraph"/>
                          <w:spacing w:line="240" w:lineRule="auto" w:before="7"/>
                          <w:ind w:left="0" w:right="126"/>
                          <w:jc w:val="center"/>
                          <w:rPr>
                            <w:sz w:val="24"/>
                          </w:rPr>
                        </w:pPr>
                        <w:r>
                          <w:rPr>
                            <w:sz w:val="24"/>
                          </w:rPr>
                          <w:t>LI V</w:t>
                        </w:r>
                      </w:p>
                    </w:tc>
                    <w:tc>
                      <w:tcPr>
                        <w:tcW w:w="831" w:type="dxa"/>
                        <w:tcBorders>
                          <w:top w:val="single" w:sz="24" w:space="0" w:color="C0504D"/>
                        </w:tcBorders>
                        <w:shd w:val="clear" w:color="auto" w:fill="EED2D2"/>
                      </w:tcPr>
                      <w:p>
                        <w:pPr>
                          <w:pStyle w:val="TableParagraph"/>
                          <w:spacing w:line="240" w:lineRule="auto" w:before="7"/>
                          <w:ind w:left="117" w:right="114"/>
                          <w:jc w:val="center"/>
                          <w:rPr>
                            <w:sz w:val="24"/>
                          </w:rPr>
                        </w:pPr>
                        <w:r>
                          <w:rPr>
                            <w:sz w:val="24"/>
                          </w:rPr>
                          <w:t>LI VII</w:t>
                        </w:r>
                      </w:p>
                    </w:tc>
                  </w:tr>
                  <w:tr>
                    <w:trPr>
                      <w:trHeight w:val="1308" w:hRule="exact"/>
                    </w:trPr>
                    <w:tc>
                      <w:tcPr>
                        <w:tcW w:w="2126" w:type="dxa"/>
                        <w:vMerge/>
                        <w:tcBorders>
                          <w:right w:val="single" w:sz="43" w:space="0" w:color="EED2D2"/>
                        </w:tcBorders>
                      </w:tcPr>
                      <w:p>
                        <w:pPr/>
                      </w:p>
                    </w:tc>
                    <w:tc>
                      <w:tcPr>
                        <w:tcW w:w="732" w:type="dxa"/>
                        <w:tcBorders>
                          <w:left w:val="single" w:sz="8" w:space="0" w:color="C0504D"/>
                        </w:tcBorders>
                      </w:tcPr>
                      <w:p>
                        <w:pPr>
                          <w:pStyle w:val="TableParagraph"/>
                          <w:spacing w:line="240" w:lineRule="auto" w:before="7"/>
                          <w:ind w:left="0" w:right="33"/>
                          <w:jc w:val="center"/>
                          <w:rPr>
                            <w:sz w:val="24"/>
                          </w:rPr>
                        </w:pPr>
                        <w:r>
                          <w:rPr>
                            <w:w w:val="99"/>
                            <w:sz w:val="24"/>
                          </w:rPr>
                          <w:t>4</w:t>
                        </w:r>
                      </w:p>
                    </w:tc>
                    <w:tc>
                      <w:tcPr>
                        <w:tcW w:w="666" w:type="dxa"/>
                      </w:tcPr>
                      <w:p>
                        <w:pPr>
                          <w:pStyle w:val="TableParagraph"/>
                          <w:spacing w:line="240" w:lineRule="auto" w:before="7"/>
                          <w:ind w:left="136"/>
                          <w:jc w:val="center"/>
                          <w:rPr>
                            <w:sz w:val="24"/>
                          </w:rPr>
                        </w:pPr>
                        <w:r>
                          <w:rPr>
                            <w:w w:val="99"/>
                            <w:sz w:val="24"/>
                          </w:rPr>
                          <w:t>1</w:t>
                        </w:r>
                      </w:p>
                    </w:tc>
                    <w:tc>
                      <w:tcPr>
                        <w:tcW w:w="293" w:type="dxa"/>
                      </w:tcPr>
                      <w:p>
                        <w:pPr>
                          <w:pStyle w:val="TableParagraph"/>
                          <w:spacing w:line="240" w:lineRule="auto"/>
                          <w:ind w:left="0"/>
                          <w:rPr>
                            <w:sz w:val="24"/>
                          </w:rPr>
                        </w:pPr>
                      </w:p>
                      <w:p>
                        <w:pPr>
                          <w:pStyle w:val="TableParagraph"/>
                          <w:spacing w:line="240" w:lineRule="auto" w:before="6"/>
                          <w:ind w:left="0"/>
                          <w:rPr>
                            <w:sz w:val="33"/>
                          </w:rPr>
                        </w:pPr>
                      </w:p>
                      <w:p>
                        <w:pPr>
                          <w:pStyle w:val="TableParagraph"/>
                          <w:spacing w:line="240" w:lineRule="auto" w:before="1"/>
                          <w:ind w:left="16" w:right="-10"/>
                          <w:rPr>
                            <w:sz w:val="24"/>
                          </w:rPr>
                        </w:pPr>
                        <w:r>
                          <w:rPr>
                            <w:sz w:val="24"/>
                          </w:rPr>
                          <w:t>10</w:t>
                        </w:r>
                      </w:p>
                    </w:tc>
                    <w:tc>
                      <w:tcPr>
                        <w:tcW w:w="575" w:type="dxa"/>
                      </w:tcPr>
                      <w:p>
                        <w:pPr>
                          <w:pStyle w:val="TableParagraph"/>
                          <w:spacing w:line="240" w:lineRule="auto" w:before="7"/>
                          <w:ind w:left="0" w:right="128"/>
                          <w:jc w:val="center"/>
                          <w:rPr>
                            <w:sz w:val="24"/>
                          </w:rPr>
                        </w:pPr>
                        <w:r>
                          <w:rPr>
                            <w:w w:val="99"/>
                            <w:sz w:val="24"/>
                          </w:rPr>
                          <w:t>2</w:t>
                        </w:r>
                      </w:p>
                    </w:tc>
                    <w:tc>
                      <w:tcPr>
                        <w:tcW w:w="831" w:type="dxa"/>
                      </w:tcPr>
                      <w:p>
                        <w:pPr>
                          <w:pStyle w:val="TableParagraph"/>
                          <w:spacing w:line="240" w:lineRule="auto" w:before="7"/>
                          <w:ind w:left="0"/>
                          <w:jc w:val="center"/>
                          <w:rPr>
                            <w:sz w:val="24"/>
                          </w:rPr>
                        </w:pPr>
                        <w:r>
                          <w:rPr>
                            <w:w w:val="99"/>
                            <w:sz w:val="24"/>
                          </w:rPr>
                          <w:t>3</w:t>
                        </w:r>
                      </w:p>
                    </w:tc>
                  </w:tr>
                </w:tbl>
                <w:p>
                  <w:pPr>
                    <w:pStyle w:val="BodyText"/>
                  </w:pPr>
                </w:p>
              </w:txbxContent>
            </v:textbox>
            <w10:wrap type="topAndBottom"/>
          </v:shape>
        </w:pict>
      </w:r>
      <w:r>
        <w:rPr/>
        <w:pict>
          <v:shape style="position:absolute;margin-left:353.049988pt;margin-top:19.057007pt;width:193.8pt;height:101.55pt;mso-position-horizontal-relative:page;mso-position-vertical-relative:paragraph;z-index:0;mso-wrap-distance-left:0;mso-wrap-distance-right:0"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957"/>
                    <w:gridCol w:w="786"/>
                    <w:gridCol w:w="393"/>
                    <w:gridCol w:w="732"/>
                    <w:gridCol w:w="958"/>
                  </w:tblGrid>
                  <w:tr>
                    <w:trPr>
                      <w:trHeight w:val="683" w:hRule="exact"/>
                    </w:trPr>
                    <w:tc>
                      <w:tcPr>
                        <w:tcW w:w="957" w:type="dxa"/>
                        <w:tcBorders>
                          <w:top w:val="single" w:sz="24" w:space="0" w:color="C0504D"/>
                        </w:tcBorders>
                        <w:shd w:val="clear" w:color="auto" w:fill="EED2D2"/>
                      </w:tcPr>
                      <w:p>
                        <w:pPr>
                          <w:pStyle w:val="TableParagraph"/>
                          <w:spacing w:line="274" w:lineRule="exact"/>
                          <w:ind w:left="215" w:right="235"/>
                          <w:jc w:val="center"/>
                          <w:rPr>
                            <w:sz w:val="24"/>
                          </w:rPr>
                        </w:pPr>
                        <w:r>
                          <w:rPr>
                            <w:sz w:val="24"/>
                          </w:rPr>
                          <w:t>LI III</w:t>
                        </w:r>
                      </w:p>
                    </w:tc>
                    <w:tc>
                      <w:tcPr>
                        <w:tcW w:w="786" w:type="dxa"/>
                        <w:tcBorders>
                          <w:top w:val="single" w:sz="24" w:space="0" w:color="C0504D"/>
                        </w:tcBorders>
                        <w:shd w:val="clear" w:color="auto" w:fill="EED2D2"/>
                      </w:tcPr>
                      <w:p>
                        <w:pPr>
                          <w:pStyle w:val="TableParagraph"/>
                          <w:spacing w:line="274" w:lineRule="exact"/>
                          <w:ind w:left="235" w:right="16"/>
                          <w:jc w:val="center"/>
                          <w:rPr>
                            <w:sz w:val="24"/>
                          </w:rPr>
                        </w:pPr>
                        <w:r>
                          <w:rPr>
                            <w:sz w:val="24"/>
                          </w:rPr>
                          <w:t>LI IV</w:t>
                        </w:r>
                      </w:p>
                    </w:tc>
                    <w:tc>
                      <w:tcPr>
                        <w:tcW w:w="393" w:type="dxa"/>
                        <w:tcBorders>
                          <w:top w:val="single" w:sz="24" w:space="0" w:color="C0504D"/>
                        </w:tcBorders>
                        <w:shd w:val="clear" w:color="auto" w:fill="EED2D2"/>
                      </w:tcPr>
                      <w:p>
                        <w:pPr/>
                      </w:p>
                    </w:tc>
                    <w:tc>
                      <w:tcPr>
                        <w:tcW w:w="732" w:type="dxa"/>
                        <w:tcBorders>
                          <w:top w:val="single" w:sz="24" w:space="0" w:color="C0504D"/>
                        </w:tcBorders>
                        <w:shd w:val="clear" w:color="auto" w:fill="EED2D2"/>
                      </w:tcPr>
                      <w:p>
                        <w:pPr>
                          <w:pStyle w:val="TableParagraph"/>
                          <w:spacing w:line="274" w:lineRule="exact"/>
                          <w:ind w:left="71" w:right="193"/>
                          <w:jc w:val="center"/>
                          <w:rPr>
                            <w:sz w:val="24"/>
                          </w:rPr>
                        </w:pPr>
                        <w:r>
                          <w:rPr>
                            <w:sz w:val="24"/>
                          </w:rPr>
                          <w:t>LI V</w:t>
                        </w:r>
                      </w:p>
                    </w:tc>
                    <w:tc>
                      <w:tcPr>
                        <w:tcW w:w="958" w:type="dxa"/>
                        <w:tcBorders>
                          <w:top w:val="single" w:sz="24" w:space="0" w:color="C0504D"/>
                          <w:right w:val="single" w:sz="8" w:space="0" w:color="C0504D"/>
                        </w:tcBorders>
                        <w:shd w:val="clear" w:color="auto" w:fill="EED2D2"/>
                      </w:tcPr>
                      <w:p>
                        <w:pPr>
                          <w:pStyle w:val="TableParagraph"/>
                          <w:spacing w:line="274" w:lineRule="exact"/>
                          <w:ind w:left="194" w:right="154"/>
                          <w:jc w:val="center"/>
                          <w:rPr>
                            <w:sz w:val="24"/>
                          </w:rPr>
                        </w:pPr>
                        <w:r>
                          <w:rPr>
                            <w:sz w:val="24"/>
                          </w:rPr>
                          <w:t>LI VII</w:t>
                        </w:r>
                      </w:p>
                    </w:tc>
                  </w:tr>
                  <w:tr>
                    <w:trPr>
                      <w:trHeight w:val="1308" w:hRule="exact"/>
                    </w:trPr>
                    <w:tc>
                      <w:tcPr>
                        <w:tcW w:w="957" w:type="dxa"/>
                      </w:tcPr>
                      <w:p>
                        <w:pPr>
                          <w:pStyle w:val="TableParagraph"/>
                          <w:spacing w:line="274" w:lineRule="exact"/>
                          <w:ind w:left="215" w:right="235"/>
                          <w:jc w:val="center"/>
                          <w:rPr>
                            <w:sz w:val="24"/>
                          </w:rPr>
                        </w:pPr>
                        <w:r>
                          <w:rPr>
                            <w:sz w:val="24"/>
                          </w:rPr>
                          <w:t>25</w:t>
                        </w:r>
                      </w:p>
                    </w:tc>
                    <w:tc>
                      <w:tcPr>
                        <w:tcW w:w="786" w:type="dxa"/>
                      </w:tcPr>
                      <w:p>
                        <w:pPr>
                          <w:pStyle w:val="TableParagraph"/>
                          <w:spacing w:line="274" w:lineRule="exact"/>
                          <w:ind w:left="235" w:right="12"/>
                          <w:jc w:val="center"/>
                          <w:rPr>
                            <w:sz w:val="24"/>
                          </w:rPr>
                        </w:pPr>
                        <w:r>
                          <w:rPr>
                            <w:sz w:val="24"/>
                          </w:rPr>
                          <w:t>17</w:t>
                        </w:r>
                      </w:p>
                    </w:tc>
                    <w:tc>
                      <w:tcPr>
                        <w:tcW w:w="393" w:type="dxa"/>
                      </w:tcPr>
                      <w:p>
                        <w:pPr>
                          <w:pStyle w:val="TableParagraph"/>
                          <w:spacing w:line="240" w:lineRule="auto"/>
                          <w:ind w:left="0"/>
                          <w:rPr>
                            <w:sz w:val="24"/>
                          </w:rPr>
                        </w:pPr>
                      </w:p>
                      <w:p>
                        <w:pPr>
                          <w:pStyle w:val="TableParagraph"/>
                          <w:spacing w:line="240" w:lineRule="auto" w:before="9"/>
                          <w:ind w:left="0"/>
                          <w:rPr>
                            <w:sz w:val="32"/>
                          </w:rPr>
                        </w:pPr>
                      </w:p>
                      <w:p>
                        <w:pPr>
                          <w:pStyle w:val="TableParagraph"/>
                          <w:spacing w:line="240" w:lineRule="auto"/>
                          <w:ind w:left="35"/>
                          <w:rPr>
                            <w:sz w:val="24"/>
                          </w:rPr>
                        </w:pPr>
                        <w:r>
                          <w:rPr>
                            <w:sz w:val="24"/>
                          </w:rPr>
                          <w:t>82</w:t>
                        </w:r>
                      </w:p>
                    </w:tc>
                    <w:tc>
                      <w:tcPr>
                        <w:tcW w:w="732" w:type="dxa"/>
                      </w:tcPr>
                      <w:p>
                        <w:pPr>
                          <w:pStyle w:val="TableParagraph"/>
                          <w:spacing w:line="274" w:lineRule="exact"/>
                          <w:ind w:left="70" w:right="193"/>
                          <w:jc w:val="center"/>
                          <w:rPr>
                            <w:sz w:val="24"/>
                          </w:rPr>
                        </w:pPr>
                        <w:r>
                          <w:rPr>
                            <w:sz w:val="24"/>
                          </w:rPr>
                          <w:t>33</w:t>
                        </w:r>
                      </w:p>
                    </w:tc>
                    <w:tc>
                      <w:tcPr>
                        <w:tcW w:w="958" w:type="dxa"/>
                        <w:tcBorders>
                          <w:right w:val="single" w:sz="8" w:space="0" w:color="C0504D"/>
                        </w:tcBorders>
                      </w:tcPr>
                      <w:p>
                        <w:pPr>
                          <w:pStyle w:val="TableParagraph"/>
                          <w:spacing w:line="274" w:lineRule="exact"/>
                          <w:ind w:left="194" w:right="153"/>
                          <w:jc w:val="center"/>
                          <w:rPr>
                            <w:sz w:val="24"/>
                          </w:rPr>
                        </w:pPr>
                        <w:r>
                          <w:rPr>
                            <w:sz w:val="24"/>
                          </w:rPr>
                          <w:t>17</w:t>
                        </w:r>
                      </w:p>
                    </w:tc>
                  </w:tr>
                </w:tbl>
                <w:p>
                  <w:pPr>
                    <w:pStyle w:val="BodyText"/>
                  </w:pPr>
                </w:p>
              </w:txbxContent>
            </v:textbox>
            <w10:wrap type="topAndBottom"/>
          </v:shape>
        </w:pict>
      </w:r>
    </w:p>
    <w:p>
      <w:pPr>
        <w:spacing w:line="189" w:lineRule="exact" w:before="0"/>
        <w:ind w:left="2505" w:right="0" w:firstLine="0"/>
        <w:jc w:val="left"/>
        <w:rPr>
          <w:b/>
          <w:sz w:val="20"/>
        </w:rPr>
      </w:pPr>
      <w:r>
        <w:rPr>
          <w:b/>
          <w:sz w:val="20"/>
        </w:rPr>
        <w:t>Tabla 4.1 Sujetos por nivel de lengua en los grupos</w:t>
      </w:r>
    </w:p>
    <w:p>
      <w:pPr>
        <w:pStyle w:val="BodyText"/>
        <w:rPr>
          <w:b/>
          <w:sz w:val="20"/>
        </w:rPr>
      </w:pPr>
    </w:p>
    <w:p>
      <w:pPr>
        <w:pStyle w:val="BodyText"/>
        <w:spacing w:line="360" w:lineRule="auto" w:before="129"/>
        <w:ind w:left="242" w:right="113"/>
        <w:jc w:val="both"/>
      </w:pPr>
      <w:r>
        <w:rPr/>
        <w:pict>
          <v:shape style="position:absolute;margin-left:186.020004pt;margin-top:-55.404179pt;width:154.85pt;height:32.65pt;mso-position-horizontal-relative:page;mso-position-vertical-relative:paragraph;z-index:-204232" coordorigin="3720,-1108" coordsize="3097,653" path="m6817,-1108l6709,-1108,3828,-1108,3720,-1108,3720,-455,3828,-455,6709,-455,6817,-455,6817,-1108e" filled="true" fillcolor="#eed2d2" stroked="false">
            <v:path arrowok="t"/>
            <v:fill type="solid"/>
            <w10:wrap type="none"/>
          </v:shape>
        </w:pict>
      </w:r>
      <w:r>
        <w:rPr/>
        <w:pict>
          <v:group style="position:absolute;margin-left:354.549988pt;margin-top:-55.404152pt;width:190.85pt;height:32.65pt;mso-position-horizontal-relative:page;mso-position-vertical-relative:paragraph;z-index:-204208" coordorigin="7091,-1108" coordsize="3817,653">
            <v:rect style="position:absolute;left:7091;top:-1108;width:108;height:653" filled="true" fillcolor="#eed2d2" stroked="false">
              <v:fill type="solid"/>
            </v:rect>
            <v:rect style="position:absolute;left:10809;top:-1108;width:98;height:653" filled="true" fillcolor="#eed2d2" stroked="false">
              <v:fill type="solid"/>
            </v:rect>
            <v:rect style="position:absolute;left:7199;top:-1108;width:3610;height:653" filled="true" fillcolor="#eed2d2" stroked="false">
              <v:fill type="solid"/>
            </v:rect>
            <w10:wrap type="none"/>
          </v:group>
        </w:pict>
      </w:r>
      <w:r>
        <w:rPr/>
        <w:t>El presente estudio también contó con la participación de otros grupos que aportaron información muy valiosa para el diseño del material que se utilizó en el tratamiento de la investigación. Estos son los siguientes.</w:t>
      </w:r>
    </w:p>
    <w:p>
      <w:pPr>
        <w:pStyle w:val="BodyText"/>
        <w:spacing w:before="1"/>
        <w:rPr>
          <w:sz w:val="21"/>
        </w:rPr>
      </w:pPr>
    </w:p>
    <w:p>
      <w:pPr>
        <w:pStyle w:val="Heading1"/>
        <w:numPr>
          <w:ilvl w:val="2"/>
          <w:numId w:val="14"/>
        </w:numPr>
        <w:tabs>
          <w:tab w:pos="845" w:val="left" w:leader="none"/>
        </w:tabs>
        <w:spacing w:line="240" w:lineRule="auto" w:before="0" w:after="0"/>
        <w:ind w:left="844" w:right="0" w:hanging="602"/>
        <w:jc w:val="both"/>
      </w:pPr>
      <w:r>
        <w:rPr/>
        <w:t>Grupo de</w:t>
      </w:r>
      <w:r>
        <w:rPr>
          <w:spacing w:val="-5"/>
        </w:rPr>
        <w:t> </w:t>
      </w:r>
      <w:r>
        <w:rPr/>
        <w:t>maestros</w:t>
      </w:r>
    </w:p>
    <w:p>
      <w:pPr>
        <w:pStyle w:val="BodyText"/>
        <w:spacing w:before="11"/>
        <w:rPr>
          <w:b/>
          <w:sz w:val="32"/>
        </w:rPr>
      </w:pPr>
    </w:p>
    <w:p>
      <w:pPr>
        <w:pStyle w:val="BodyText"/>
        <w:spacing w:line="360" w:lineRule="auto"/>
        <w:ind w:left="242" w:right="106"/>
        <w:jc w:val="both"/>
      </w:pPr>
      <w:r>
        <w:rPr/>
        <w:t>Un grupo de 10 maestros de la Facultad de Lenguas de la Universidad Autónoma del Estado de México dedicados a la enseñanza de la lengua inglesa en diferentes niveles, que aportó su opinión en cuanto a la necesidad de una herramienta de carácter literario para el apoyo a la enseñanza de la lengua inglesa, así como al desarrollo del aprendizaje autónomo.</w:t>
      </w:r>
    </w:p>
    <w:p>
      <w:pPr>
        <w:pStyle w:val="BodyText"/>
        <w:spacing w:before="1"/>
        <w:rPr>
          <w:sz w:val="21"/>
        </w:rPr>
      </w:pPr>
    </w:p>
    <w:p>
      <w:pPr>
        <w:pStyle w:val="Heading1"/>
        <w:numPr>
          <w:ilvl w:val="2"/>
          <w:numId w:val="14"/>
        </w:numPr>
        <w:tabs>
          <w:tab w:pos="845" w:val="left" w:leader="none"/>
        </w:tabs>
        <w:spacing w:line="240" w:lineRule="auto" w:before="0" w:after="0"/>
        <w:ind w:left="844" w:right="0" w:hanging="602"/>
        <w:jc w:val="both"/>
      </w:pPr>
      <w:r>
        <w:rPr/>
        <w:t>Grupo de</w:t>
      </w:r>
      <w:r>
        <w:rPr>
          <w:spacing w:val="-5"/>
        </w:rPr>
        <w:t> </w:t>
      </w:r>
      <w:r>
        <w:rPr/>
        <w:t>alumnos</w:t>
      </w:r>
    </w:p>
    <w:p>
      <w:pPr>
        <w:pStyle w:val="BodyText"/>
        <w:spacing w:before="11"/>
        <w:rPr>
          <w:b/>
          <w:sz w:val="32"/>
        </w:rPr>
      </w:pPr>
    </w:p>
    <w:p>
      <w:pPr>
        <w:pStyle w:val="BodyText"/>
        <w:spacing w:line="360" w:lineRule="auto"/>
        <w:ind w:left="242" w:right="109"/>
        <w:jc w:val="both"/>
      </w:pPr>
      <w:r>
        <w:rPr/>
        <w:t>De la misma manera, 50 alumnos de la Licenciatura en Lenguas de la Universidad Autónoma del Estado de México, cursando diferentes niveles de lengua inglesa, proporcionaron su opinión en cuanto al tipo de actividades y materiales que percibían como útiles en sus clases, tanto para apoyar el mejoramiento de la lengua inglesa como el desarrollo del aprendizaje autónomo.</w:t>
      </w:r>
    </w:p>
    <w:p>
      <w:pPr>
        <w:pStyle w:val="BodyText"/>
        <w:spacing w:before="1"/>
        <w:rPr>
          <w:sz w:val="21"/>
        </w:rPr>
      </w:pPr>
    </w:p>
    <w:p>
      <w:pPr>
        <w:pStyle w:val="BodyText"/>
        <w:spacing w:line="360" w:lineRule="auto"/>
        <w:ind w:left="242" w:right="107"/>
        <w:jc w:val="both"/>
      </w:pPr>
      <w:r>
        <w:rPr/>
        <w:t>Estos 50 alumnos no formaron parte del grupo experimental, sin embargo, si se encontraron algunas coincidencias entre los alumnos que participaron en la encuesta inicial y los alumnos que formaron parte del grupo control.</w:t>
      </w:r>
    </w:p>
    <w:p>
      <w:pPr>
        <w:spacing w:after="0" w:line="360" w:lineRule="auto"/>
        <w:jc w:val="both"/>
        <w:sectPr>
          <w:pgSz w:w="12240" w:h="15840"/>
          <w:pgMar w:header="737" w:footer="0" w:top="960" w:bottom="280" w:left="1460" w:right="1020"/>
        </w:sectPr>
      </w:pPr>
    </w:p>
    <w:p>
      <w:pPr>
        <w:pStyle w:val="BodyText"/>
        <w:rPr>
          <w:sz w:val="20"/>
        </w:rPr>
      </w:pPr>
    </w:p>
    <w:p>
      <w:pPr>
        <w:pStyle w:val="BodyText"/>
        <w:rPr>
          <w:sz w:val="20"/>
        </w:rPr>
      </w:pPr>
    </w:p>
    <w:p>
      <w:pPr>
        <w:pStyle w:val="BodyText"/>
        <w:spacing w:before="10"/>
        <w:rPr>
          <w:sz w:val="16"/>
        </w:rPr>
      </w:pPr>
    </w:p>
    <w:p>
      <w:pPr>
        <w:pStyle w:val="Heading1"/>
        <w:numPr>
          <w:ilvl w:val="0"/>
          <w:numId w:val="10"/>
        </w:numPr>
        <w:tabs>
          <w:tab w:pos="371" w:val="left" w:leader="none"/>
        </w:tabs>
        <w:spacing w:line="240" w:lineRule="auto" w:before="69" w:after="0"/>
        <w:ind w:left="370" w:right="0" w:hanging="268"/>
        <w:jc w:val="both"/>
      </w:pPr>
      <w:r>
        <w:rPr/>
        <w:t>6</w:t>
      </w:r>
      <w:r>
        <w:rPr>
          <w:spacing w:val="-3"/>
        </w:rPr>
        <w:t> </w:t>
      </w:r>
      <w:r>
        <w:rPr/>
        <w:t>Instrumentos</w:t>
      </w:r>
    </w:p>
    <w:p>
      <w:pPr>
        <w:pStyle w:val="BodyText"/>
        <w:spacing w:before="8"/>
        <w:rPr>
          <w:b/>
          <w:sz w:val="32"/>
        </w:rPr>
      </w:pPr>
    </w:p>
    <w:p>
      <w:pPr>
        <w:pStyle w:val="BodyText"/>
        <w:spacing w:line="360" w:lineRule="auto" w:before="1"/>
        <w:ind w:left="102" w:right="107"/>
        <w:jc w:val="both"/>
      </w:pPr>
      <w:r>
        <w:rPr/>
        <w:t>Como parte de los instrumentos necesarios para realizar el presente estudio, se realizaron dos cuestionarios de diagnóstico para recabar información acerca de la percepción que tienen tanto docentes como alumnos de los puntos a investigar.</w:t>
      </w:r>
    </w:p>
    <w:p>
      <w:pPr>
        <w:pStyle w:val="BodyText"/>
        <w:spacing w:before="3"/>
        <w:rPr>
          <w:sz w:val="21"/>
        </w:rPr>
      </w:pPr>
    </w:p>
    <w:p>
      <w:pPr>
        <w:pStyle w:val="BodyText"/>
        <w:spacing w:line="360" w:lineRule="auto"/>
        <w:ind w:left="102" w:right="109"/>
        <w:jc w:val="both"/>
      </w:pPr>
      <w:r>
        <w:rPr/>
        <w:t>Para la realización de este instrumento, se consultaron diferentes autores (Sampieri, 1998), (Garza, 2000), (Goode, 2008) y se analizaron trabajos de tesis relacionados con el mismo tema (Villegas, 2009) y (Quijada, 2005).</w:t>
      </w:r>
    </w:p>
    <w:p>
      <w:pPr>
        <w:pStyle w:val="BodyText"/>
        <w:spacing w:before="1"/>
        <w:rPr>
          <w:sz w:val="21"/>
        </w:rPr>
      </w:pPr>
    </w:p>
    <w:p>
      <w:pPr>
        <w:pStyle w:val="BodyText"/>
        <w:spacing w:line="360" w:lineRule="auto" w:before="1"/>
        <w:ind w:left="102" w:right="107"/>
        <w:jc w:val="both"/>
      </w:pPr>
      <w:r>
        <w:rPr/>
        <w:t>Tanto el cuestionario de los docentes como el de los alumnos se elaboraron bajo un mismo precepto, buscando obtener información que se pudiera contrastar. En ambos casos se maneja un cuestionario compuesto de dos secciones generales, la primera solicita información nominal de los sujetos mientras que la segunda se divide en tres partes; la primera solicita información a docentes y alumnos acerca de su percepción del uso de literatura, la segunda solicita información acerca de la percepción que se tiene del aprendizaje autónomo dentro del salón de clases y la tercera sección recaba impresiones sobre el uso del centro de auto-acceso. (Ver anexos B y</w:t>
      </w:r>
      <w:r>
        <w:rPr>
          <w:spacing w:val="-25"/>
        </w:rPr>
        <w:t> </w:t>
      </w:r>
      <w:r>
        <w:rPr/>
        <w:t>C)</w:t>
      </w:r>
    </w:p>
    <w:p>
      <w:pPr>
        <w:pStyle w:val="BodyText"/>
      </w:pPr>
    </w:p>
    <w:p>
      <w:pPr>
        <w:pStyle w:val="BodyText"/>
        <w:spacing w:line="360" w:lineRule="auto" w:before="142"/>
        <w:ind w:left="102" w:right="111"/>
        <w:jc w:val="both"/>
      </w:pPr>
      <w:r>
        <w:rPr/>
        <w:t>Debido a que el estudio es de tipo cuantitativo, se buscó un instrumento diagnóstico  que proporcionara datos iniciales, de manera que se tuviera una visión clara de la utilidad de la propuesta del uso de material literario para promover tanto el incremento en el dominio de la lengua inglesa así como ciertas estrategias que ayuden a promover el aprendizaje</w:t>
      </w:r>
      <w:r>
        <w:rPr>
          <w:spacing w:val="-12"/>
        </w:rPr>
        <w:t> </w:t>
      </w:r>
      <w:r>
        <w:rPr/>
        <w:t>autónomo.</w:t>
      </w:r>
    </w:p>
    <w:p>
      <w:pPr>
        <w:pStyle w:val="BodyText"/>
      </w:pPr>
    </w:p>
    <w:p>
      <w:pPr>
        <w:pStyle w:val="BodyText"/>
        <w:spacing w:line="360" w:lineRule="auto" w:before="142"/>
        <w:ind w:left="102" w:right="106"/>
        <w:jc w:val="both"/>
      </w:pPr>
      <w:r>
        <w:rPr/>
        <w:t>Se optó por el cuestionario debido a la economía del tiempo (Cea D’Ancona: 1998), ya que se buscan respuestas generales que pueden ser cuantificadas en escalas. Sin embargo, se vio la necesidad de agregar la opción de ejemplificar algunas de las preguntas de opción múltiple de tal manera que, tanto el docente como el alumno, proporcionaran información verídica.</w:t>
      </w:r>
    </w:p>
    <w:p>
      <w:pPr>
        <w:spacing w:after="0" w:line="360" w:lineRule="auto"/>
        <w:jc w:val="both"/>
        <w:sectPr>
          <w:pgSz w:w="12240" w:h="15840"/>
          <w:pgMar w:header="737" w:footer="0" w:top="960" w:bottom="280" w:left="1600" w:right="1020"/>
        </w:sectPr>
      </w:pPr>
    </w:p>
    <w:p>
      <w:pPr>
        <w:pStyle w:val="BodyText"/>
        <w:rPr>
          <w:sz w:val="20"/>
        </w:rPr>
      </w:pPr>
    </w:p>
    <w:p>
      <w:pPr>
        <w:pStyle w:val="BodyText"/>
        <w:rPr>
          <w:sz w:val="20"/>
        </w:rPr>
      </w:pPr>
    </w:p>
    <w:p>
      <w:pPr>
        <w:pStyle w:val="BodyText"/>
        <w:spacing w:before="10"/>
        <w:rPr>
          <w:sz w:val="16"/>
        </w:rPr>
      </w:pPr>
    </w:p>
    <w:p>
      <w:pPr>
        <w:pStyle w:val="BodyText"/>
        <w:spacing w:line="360" w:lineRule="auto" w:before="69"/>
        <w:ind w:left="102" w:right="107"/>
        <w:jc w:val="both"/>
      </w:pPr>
      <w:r>
        <w:rPr/>
        <w:t>La primera sección se dedicó a recabar datos nominales de tal manera que pudiera elaborarse un perfil de los sujetos con los cuales se trabajó, para asimismo tener la información requerida y, de ser necesario, regresar a levantar información de algún sujeto en particular.</w:t>
      </w:r>
    </w:p>
    <w:p>
      <w:pPr>
        <w:pStyle w:val="BodyText"/>
        <w:spacing w:before="3"/>
        <w:rPr>
          <w:sz w:val="21"/>
        </w:rPr>
      </w:pPr>
    </w:p>
    <w:p>
      <w:pPr>
        <w:pStyle w:val="BodyText"/>
        <w:spacing w:line="360" w:lineRule="auto"/>
        <w:ind w:left="102" w:right="107"/>
        <w:jc w:val="both"/>
      </w:pPr>
      <w:r>
        <w:rPr/>
        <w:t>Se hizo mayor énfasis en los dos temas que conciernen principalmente a la presente aplicación innovadora que son el aprendizaje autónomo y los textos narrativos como herramienta en el salón de clases, dejando dos preguntas para recabar información acerca de la percepción que se tiene de los centros de auto acceso, que son las áreas académicas en donde puede y debe haber una mayor promoción de tal aprendizaje (Contijoch, 2004).</w:t>
      </w:r>
    </w:p>
    <w:p>
      <w:pPr>
        <w:pStyle w:val="BodyText"/>
        <w:spacing w:before="3"/>
        <w:rPr>
          <w:sz w:val="21"/>
        </w:rPr>
      </w:pPr>
    </w:p>
    <w:p>
      <w:pPr>
        <w:pStyle w:val="BodyText"/>
        <w:spacing w:line="360" w:lineRule="auto"/>
        <w:ind w:left="102" w:right="107"/>
        <w:jc w:val="both"/>
      </w:pPr>
      <w:r>
        <w:rPr/>
        <w:t>El instrumento que se utiliza en este caso es un cuestionario (Garza, 2000 y Goode, 2008) que es un instrumento impreso que nos permite recopilar información para analizarla, que el sujeto llena por sí mismo y puede contener diferentes tipos de preguntas. De la misma manera, debe estar sujeto a varias condiciones como es el hecho de que las preguntas sean “claras, sencillas e inequívocas […así como] estar bien ordenadas en unidades claras y definidas” (Garza, 2000:</w:t>
      </w:r>
      <w:r>
        <w:rPr>
          <w:spacing w:val="-22"/>
        </w:rPr>
        <w:t> </w:t>
      </w:r>
      <w:r>
        <w:rPr/>
        <w:t>224).</w:t>
      </w:r>
    </w:p>
    <w:p>
      <w:pPr>
        <w:pStyle w:val="BodyText"/>
        <w:spacing w:before="4"/>
        <w:rPr>
          <w:sz w:val="21"/>
        </w:rPr>
      </w:pPr>
    </w:p>
    <w:p>
      <w:pPr>
        <w:pStyle w:val="BodyText"/>
        <w:spacing w:line="360" w:lineRule="auto"/>
        <w:ind w:left="102" w:right="107"/>
        <w:jc w:val="both"/>
      </w:pPr>
      <w:r>
        <w:rPr/>
        <w:t>El cuestionario se diseñó con dos tipos de preguntas, unas cerradas (Sampieri: 1998,277), de opción múltiple, las cuales se presentan en forma de abanico (Garza: 2000, 222), teniendo en cada pregunta una escala similar en el sentido que va de  mayor a menor valor, pero indicado con opciones variadas de acuerdo con las características de cada uno de los reactivos, dependiendo de la información que se busca obtener en cada una de ellas, algunas con secciones para ejemplificar o ampliar las respuestas, de tal manera que pueda hacerse una verificación de la veracidad de  las respuestas de los sujetos. El detalle de cada una de ellas se proporciona en la descripción detallada de cada instrumento. El segundo caso de preguntas son preguntas abiertas pues se busca no “delimitar de antemano las alternativas de las respuestas” (Sampieri, 1998,</w:t>
      </w:r>
      <w:r>
        <w:rPr>
          <w:spacing w:val="-8"/>
        </w:rPr>
        <w:t> </w:t>
      </w:r>
      <w:r>
        <w:rPr/>
        <w:t>280).</w:t>
      </w:r>
    </w:p>
    <w:p>
      <w:pPr>
        <w:spacing w:after="0" w:line="360" w:lineRule="auto"/>
        <w:jc w:val="both"/>
        <w:sectPr>
          <w:pgSz w:w="12240" w:h="15840"/>
          <w:pgMar w:header="737" w:footer="0" w:top="960" w:bottom="280" w:left="1600" w:right="1020"/>
        </w:sectPr>
      </w:pPr>
    </w:p>
    <w:p>
      <w:pPr>
        <w:pStyle w:val="BodyText"/>
        <w:rPr>
          <w:sz w:val="20"/>
        </w:rPr>
      </w:pPr>
    </w:p>
    <w:p>
      <w:pPr>
        <w:pStyle w:val="BodyText"/>
        <w:rPr>
          <w:sz w:val="20"/>
        </w:rPr>
      </w:pPr>
    </w:p>
    <w:p>
      <w:pPr>
        <w:pStyle w:val="BodyText"/>
        <w:spacing w:before="10"/>
        <w:rPr>
          <w:sz w:val="16"/>
        </w:rPr>
      </w:pPr>
    </w:p>
    <w:p>
      <w:pPr>
        <w:pStyle w:val="BodyText"/>
        <w:spacing w:line="360" w:lineRule="auto" w:before="69"/>
        <w:ind w:left="102" w:right="107"/>
        <w:jc w:val="both"/>
      </w:pPr>
      <w:r>
        <w:rPr/>
        <w:t>La sección donde se solicita información nominal contiene, además de  datos personales y laborales, el último grado de estudios del docente. Sampieri (1998) indica que poner este tipo de preguntas al inicio del cuestionario es una opción, aunque es posible incluirlas al final para que el sujeto ponga mayor atención en las preguntas que recaban la información requerida. Sin embargo, en este caso, se prefirió incluirlas al inicio para permitir al sujeto irse familiarizando con el cuestionario. En cuanto al último grado de estudios, se considera importante para observar si hay mayor apertura en cuanto al estilo de aprendizaje que se pretende promover con </w:t>
      </w:r>
      <w:r>
        <w:rPr>
          <w:spacing w:val="4"/>
        </w:rPr>
        <w:t>el </w:t>
      </w:r>
      <w:r>
        <w:rPr/>
        <w:t>material a</w:t>
      </w:r>
      <w:r>
        <w:rPr>
          <w:spacing w:val="-40"/>
        </w:rPr>
        <w:t> </w:t>
      </w:r>
      <w:r>
        <w:rPr/>
        <w:t>utilizar.</w:t>
      </w:r>
    </w:p>
    <w:p>
      <w:pPr>
        <w:pStyle w:val="BodyText"/>
      </w:pPr>
    </w:p>
    <w:p>
      <w:pPr>
        <w:pStyle w:val="BodyText"/>
      </w:pPr>
    </w:p>
    <w:p>
      <w:pPr>
        <w:pStyle w:val="BodyText"/>
        <w:spacing w:before="1"/>
        <w:rPr>
          <w:sz w:val="30"/>
        </w:rPr>
      </w:pPr>
    </w:p>
    <w:p>
      <w:pPr>
        <w:pStyle w:val="Heading1"/>
        <w:ind w:right="0"/>
        <w:jc w:val="both"/>
      </w:pPr>
      <w:r>
        <w:rPr/>
        <w:t>Cuestionario de los docentes</w:t>
      </w:r>
    </w:p>
    <w:p>
      <w:pPr>
        <w:pStyle w:val="BodyText"/>
        <w:spacing w:before="11"/>
        <w:rPr>
          <w:b/>
          <w:sz w:val="32"/>
        </w:rPr>
      </w:pPr>
    </w:p>
    <w:p>
      <w:pPr>
        <w:pStyle w:val="BodyText"/>
        <w:spacing w:line="360" w:lineRule="auto"/>
        <w:ind w:left="102" w:right="109"/>
        <w:jc w:val="both"/>
      </w:pPr>
      <w:r>
        <w:rPr/>
        <w:t>El cuestionario de docentes se elaboró con un total de 17 preguntas, la pregunta 1 se refiere al nivel de dominio de la lengua que tienen, pues se considera importante ver la relación que existe entre el dominio que tienen con el desarrollo del dominio de la lengua que puede obtener el alumno a partir de la aplicación del material que se propone. Las opciones que se proponen se basan en exámenes estandarizados tanto por la universidad de Cambridge, el Trinity College y el examen</w:t>
      </w:r>
      <w:r>
        <w:rPr>
          <w:spacing w:val="-23"/>
        </w:rPr>
        <w:t> </w:t>
      </w:r>
      <w:r>
        <w:rPr/>
        <w:t>TOEFL.</w:t>
      </w:r>
    </w:p>
    <w:p>
      <w:pPr>
        <w:pStyle w:val="BodyText"/>
        <w:spacing w:before="3"/>
        <w:rPr>
          <w:sz w:val="21"/>
        </w:rPr>
      </w:pPr>
    </w:p>
    <w:p>
      <w:pPr>
        <w:pStyle w:val="BodyText"/>
        <w:spacing w:line="360" w:lineRule="auto"/>
        <w:ind w:left="102" w:right="110"/>
        <w:jc w:val="both"/>
      </w:pPr>
      <w:r>
        <w:rPr/>
        <w:t>La pregunta dos es una pregunta abierta (Sampieri: 1998) donde se solicita información sobre los cursos que han tomado en los últimos cinco años. En este reactivo  se pretende ver la existencia y frecuencia de capacitación relacionada con los temas que se tocan en la presente aplicación</w:t>
      </w:r>
      <w:r>
        <w:rPr>
          <w:spacing w:val="-22"/>
        </w:rPr>
        <w:t> </w:t>
      </w:r>
      <w:r>
        <w:rPr/>
        <w:t>innovadora.</w:t>
      </w:r>
    </w:p>
    <w:p>
      <w:pPr>
        <w:pStyle w:val="BodyText"/>
        <w:spacing w:before="1"/>
        <w:rPr>
          <w:sz w:val="21"/>
        </w:rPr>
      </w:pPr>
    </w:p>
    <w:p>
      <w:pPr>
        <w:pStyle w:val="BodyText"/>
        <w:spacing w:line="360" w:lineRule="auto"/>
        <w:ind w:left="102" w:right="109"/>
        <w:jc w:val="both"/>
      </w:pPr>
      <w:r>
        <w:rPr/>
        <w:t>La pregunta 3 indaga acerca  de su experiencia docente. En este caso se considera  que este aspecto en particular puede tener un gran impacto tanto en el uso del material como en la apertura que puede tener el docente hacia la promoción del aprendizaje autónomo en el alumno. En este reactivo se proporcionan cinco opciones a elegir, siendo la menor menos de tres años de experiencia y la mayor, más de</w:t>
      </w:r>
      <w:r>
        <w:rPr>
          <w:spacing w:val="-18"/>
        </w:rPr>
        <w:t> </w:t>
      </w:r>
      <w:r>
        <w:rPr/>
        <w:t>quince.</w:t>
      </w:r>
    </w:p>
    <w:p>
      <w:pPr>
        <w:spacing w:after="0" w:line="360" w:lineRule="auto"/>
        <w:jc w:val="both"/>
        <w:sectPr>
          <w:pgSz w:w="12240" w:h="15840"/>
          <w:pgMar w:header="737" w:footer="0" w:top="960" w:bottom="280" w:left="1600" w:right="1020"/>
        </w:sectPr>
      </w:pPr>
    </w:p>
    <w:p>
      <w:pPr>
        <w:pStyle w:val="BodyText"/>
        <w:rPr>
          <w:sz w:val="20"/>
        </w:rPr>
      </w:pPr>
    </w:p>
    <w:p>
      <w:pPr>
        <w:pStyle w:val="BodyText"/>
        <w:rPr>
          <w:sz w:val="20"/>
        </w:rPr>
      </w:pPr>
    </w:p>
    <w:p>
      <w:pPr>
        <w:pStyle w:val="BodyText"/>
        <w:spacing w:before="10"/>
        <w:rPr>
          <w:sz w:val="16"/>
        </w:rPr>
      </w:pPr>
    </w:p>
    <w:p>
      <w:pPr>
        <w:pStyle w:val="BodyText"/>
        <w:spacing w:line="360" w:lineRule="auto" w:before="69"/>
        <w:ind w:left="102" w:right="114"/>
        <w:jc w:val="both"/>
      </w:pPr>
      <w:r>
        <w:rPr/>
        <w:t>La pregunta cuatro recaba datos acerca del nivel o niveles en los cuales se está desarrollando actualmente el docente, pues este aspecto da una visión de la percepción que tienen los docentes de cada nivel en cuanto al uso de la literatura como  herramienta en los niveles que está</w:t>
      </w:r>
      <w:r>
        <w:rPr>
          <w:spacing w:val="-18"/>
        </w:rPr>
        <w:t> </w:t>
      </w:r>
      <w:r>
        <w:rPr/>
        <w:t>impartiendo.</w:t>
      </w:r>
    </w:p>
    <w:p>
      <w:pPr>
        <w:pStyle w:val="BodyText"/>
        <w:spacing w:before="3"/>
        <w:rPr>
          <w:sz w:val="21"/>
        </w:rPr>
      </w:pPr>
    </w:p>
    <w:p>
      <w:pPr>
        <w:pStyle w:val="BodyText"/>
        <w:spacing w:line="360" w:lineRule="auto"/>
        <w:ind w:left="102" w:right="106"/>
        <w:jc w:val="both"/>
      </w:pPr>
      <w:r>
        <w:rPr/>
        <w:t>A partir de la pregunta cinco, los reactivos están agrupados de acuerdo con la información que se busca recabar, </w:t>
      </w:r>
      <w:r>
        <w:rPr>
          <w:spacing w:val="2"/>
        </w:rPr>
        <w:t>de </w:t>
      </w:r>
      <w:r>
        <w:rPr/>
        <w:t>la pregunta cinco a la pregunta 11 se indaga acerca de la literatura como herramienta para el aprendizaje de una lengua extranjera; en el reactivo cinco se busca encontrar la utilidad que ve el docente en el uso de la literatura dentro del salón de clases, el reactivo seis indaga sobre la frecuencia con que se utiliza este recurso dentro del salón, y se le pide al docente que ejemplifique, de tal manera que su respuesta se vea sustentada por dichos ejemplos. En el reactivo siete  se pregunta acerca del tipo de material que usa el docente, ya sea auténtico, especializado o propio (Ellis, 2003), y se le pide que ejemplifique. El reactivo ocho </w:t>
      </w:r>
      <w:r>
        <w:rPr>
          <w:spacing w:val="-3"/>
        </w:rPr>
        <w:t>se </w:t>
      </w:r>
      <w:r>
        <w:rPr/>
        <w:t>enfoca al aspecto del tipo de actividades que se realizan usando la literatura como recurso en el salón de clases, dando las opciones de ser un proceso guiado, libre o combinado.</w:t>
      </w:r>
    </w:p>
    <w:p>
      <w:pPr>
        <w:pStyle w:val="BodyText"/>
        <w:spacing w:before="4"/>
        <w:rPr>
          <w:sz w:val="21"/>
        </w:rPr>
      </w:pPr>
    </w:p>
    <w:p>
      <w:pPr>
        <w:pStyle w:val="BodyText"/>
        <w:spacing w:line="360" w:lineRule="auto"/>
        <w:ind w:left="102" w:right="106"/>
        <w:jc w:val="both"/>
      </w:pPr>
      <w:r>
        <w:rPr/>
        <w:t>En el caso del reactivo nueve se indaga acerca de la reacción que perciben los docentes en los alumnos cuando se utiliza la literatura dentro del salón de clases. El reactivo diez solicita información del material literario que existe actualmente disponible en el mercado, se investiga tanto acerca de su utilidad como su relevancia. Finalmente, en el reactivo 11 se indaga acerca de la percepción que tienen los docentes de la utilidad de las actividades que proponen algunos materiales literarios en el uso de literatura como herramienta de aprendizaje de una lengua extranjera dentro del salón  de</w:t>
      </w:r>
      <w:r>
        <w:rPr>
          <w:spacing w:val="-4"/>
        </w:rPr>
        <w:t> </w:t>
      </w:r>
      <w:r>
        <w:rPr/>
        <w:t>clases.</w:t>
      </w:r>
    </w:p>
    <w:p>
      <w:pPr>
        <w:pStyle w:val="BodyText"/>
        <w:spacing w:before="1"/>
        <w:rPr>
          <w:sz w:val="21"/>
        </w:rPr>
      </w:pPr>
    </w:p>
    <w:p>
      <w:pPr>
        <w:pStyle w:val="BodyText"/>
        <w:spacing w:line="360" w:lineRule="auto" w:before="1"/>
        <w:ind w:left="102" w:right="109"/>
        <w:jc w:val="both"/>
      </w:pPr>
      <w:r>
        <w:rPr/>
        <w:t>En los reactivos 12 al 14 se indaga acerca del uso de centros de auto-acceso, pues a pesar de no ser un elemento principal en la presente aplicación innovadora, se consideran espacios idóneos para el desarrollo del aprendizaje autónomo y la mejoría del nivel de dominio de la lengua inglesa.  El reactivo 12 investiga si el docente</w:t>
      </w:r>
      <w:r>
        <w:rPr>
          <w:spacing w:val="51"/>
        </w:rPr>
        <w:t> </w:t>
      </w:r>
      <w:r>
        <w:rPr/>
        <w:t>observa</w:t>
      </w:r>
    </w:p>
    <w:p>
      <w:pPr>
        <w:spacing w:after="0" w:line="360" w:lineRule="auto"/>
        <w:jc w:val="both"/>
        <w:sectPr>
          <w:pgSz w:w="12240" w:h="15840"/>
          <w:pgMar w:header="737" w:footer="0" w:top="960" w:bottom="280" w:left="1600" w:right="1020"/>
        </w:sectPr>
      </w:pPr>
    </w:p>
    <w:p>
      <w:pPr>
        <w:pStyle w:val="BodyText"/>
        <w:rPr>
          <w:sz w:val="20"/>
        </w:rPr>
      </w:pPr>
    </w:p>
    <w:p>
      <w:pPr>
        <w:pStyle w:val="BodyText"/>
        <w:rPr>
          <w:sz w:val="20"/>
        </w:rPr>
      </w:pPr>
    </w:p>
    <w:p>
      <w:pPr>
        <w:pStyle w:val="BodyText"/>
        <w:spacing w:before="10"/>
        <w:rPr>
          <w:sz w:val="16"/>
        </w:rPr>
      </w:pPr>
    </w:p>
    <w:p>
      <w:pPr>
        <w:pStyle w:val="BodyText"/>
        <w:spacing w:line="360" w:lineRule="auto" w:before="69"/>
        <w:ind w:left="102" w:right="108"/>
        <w:jc w:val="both"/>
      </w:pPr>
      <w:r>
        <w:rPr/>
        <w:t>asistencia a estos centros por parte de sus alumnos y la frecuencia con que esto  ocurre. En caso de que no lo hagan, se le da al docente la oportunidad de que explique detalladamente en el cuadro de comentarios que se encuentra al final del instrumento. En el caso del reactivo 13 se indaga acerca de las habilidades que más se desarrollan cuando los alumnos acuden a los centros de auto-acceso, mientras que el reactivo 14 se enfoca a recopilar actividades que realizan los alumnos comúnmente cuando asisten a los</w:t>
      </w:r>
      <w:r>
        <w:rPr>
          <w:spacing w:val="-1"/>
        </w:rPr>
        <w:t> </w:t>
      </w:r>
      <w:r>
        <w:rPr/>
        <w:t>centros.</w:t>
      </w:r>
    </w:p>
    <w:p>
      <w:pPr>
        <w:pStyle w:val="BodyText"/>
        <w:spacing w:before="1"/>
        <w:rPr>
          <w:sz w:val="21"/>
        </w:rPr>
      </w:pPr>
    </w:p>
    <w:p>
      <w:pPr>
        <w:pStyle w:val="BodyText"/>
        <w:spacing w:line="360" w:lineRule="auto"/>
        <w:ind w:left="102" w:right="106"/>
        <w:jc w:val="both"/>
      </w:pPr>
      <w:r>
        <w:rPr/>
        <w:t>Los reactivos 15 al 17 pretenden obtener información sobre la percepción que tiene el docente del aprendizaje autónomo; el reactivo quince indaga sobre la importancia que da el docente al aprendizaje autónomo en sus clases. El reactivo 16 da la opción de  seis estrategias utilizadas en el aprendizaje autónomo (Elizondo, 2006) y se pide al docente que seleccione aquellas que se enfatizan en sus clases, solicitando ejemplos de las estrategias seleccionadas. Finalmente, el reactivo 17 indaga acerca de la opinión de los docentes en cuanto al uso de material literario dentro del salón de clases como herramienta para promover el aprendizaje autónomo en los</w:t>
      </w:r>
      <w:r>
        <w:rPr>
          <w:spacing w:val="-31"/>
        </w:rPr>
        <w:t> </w:t>
      </w:r>
      <w:r>
        <w:rPr/>
        <w:t>alumnos.</w:t>
      </w:r>
    </w:p>
    <w:p>
      <w:pPr>
        <w:pStyle w:val="BodyText"/>
        <w:spacing w:before="1"/>
        <w:rPr>
          <w:sz w:val="21"/>
        </w:rPr>
      </w:pPr>
    </w:p>
    <w:p>
      <w:pPr>
        <w:pStyle w:val="BodyText"/>
        <w:spacing w:line="360" w:lineRule="auto"/>
        <w:ind w:left="102" w:right="107"/>
        <w:jc w:val="both"/>
      </w:pPr>
      <w:r>
        <w:rPr/>
        <w:t>El piloteo del cuestionario para docentes se llevó a cabo en el grupo de alumnos del programa de posgrado de Maestra en Lingüística Aplicada de la Facultad de lenguas de la Universidad Autónoma del Estado de México, un grupo compuesto por 15 alumnos, de los cuales 12 están desarrollándose en el área de enseñanza de lengua inglesa, dos en el área de enseñanza de la lengua francesa y uno se especializa en la enseñanza de materias no relacionadas con la lengua.</w:t>
      </w:r>
    </w:p>
    <w:p>
      <w:pPr>
        <w:pStyle w:val="BodyText"/>
        <w:spacing w:before="3"/>
        <w:rPr>
          <w:sz w:val="21"/>
        </w:rPr>
      </w:pPr>
    </w:p>
    <w:p>
      <w:pPr>
        <w:pStyle w:val="BodyText"/>
        <w:spacing w:line="360" w:lineRule="auto"/>
        <w:ind w:left="102" w:right="107"/>
        <w:jc w:val="both"/>
      </w:pPr>
      <w:r>
        <w:rPr/>
        <w:t>El tiempo mínimo de respuesta del instrumento fue de 7 minutos, mientras que el máximo fue de 20 minutos, siendo el docente no especializado en lengua la última persona en entregar el instrumento contestado.</w:t>
      </w:r>
    </w:p>
    <w:p>
      <w:pPr>
        <w:pStyle w:val="BodyText"/>
        <w:spacing w:before="1"/>
        <w:rPr>
          <w:sz w:val="21"/>
        </w:rPr>
      </w:pPr>
    </w:p>
    <w:p>
      <w:pPr>
        <w:pStyle w:val="BodyText"/>
        <w:spacing w:line="360" w:lineRule="auto" w:before="1"/>
        <w:ind w:left="102" w:right="105"/>
        <w:jc w:val="both"/>
      </w:pPr>
      <w:r>
        <w:rPr/>
        <w:t>Al realizar el piloteo se recibieron comentarios entre los cuales los de mayor relevancia se utilizaron para hacer las modificaciones del instrumento final, estos se referían a: a) elementos del formato, de tal manera que fuese más fácil identificar las opciones a seleccionar; b) al nivel de lengua con un marco de referencia fácil de identificar  y c) una</w:t>
      </w:r>
    </w:p>
    <w:p>
      <w:pPr>
        <w:spacing w:after="0" w:line="360" w:lineRule="auto"/>
        <w:jc w:val="both"/>
        <w:sectPr>
          <w:pgSz w:w="12240" w:h="15840"/>
          <w:pgMar w:header="737" w:footer="0" w:top="960" w:bottom="280" w:left="1600" w:right="1020"/>
        </w:sectPr>
      </w:pPr>
    </w:p>
    <w:p>
      <w:pPr>
        <w:pStyle w:val="BodyText"/>
        <w:rPr>
          <w:sz w:val="20"/>
        </w:rPr>
      </w:pPr>
    </w:p>
    <w:p>
      <w:pPr>
        <w:pStyle w:val="BodyText"/>
        <w:rPr>
          <w:sz w:val="20"/>
        </w:rPr>
      </w:pPr>
    </w:p>
    <w:p>
      <w:pPr>
        <w:pStyle w:val="BodyText"/>
        <w:spacing w:before="10"/>
        <w:rPr>
          <w:sz w:val="16"/>
        </w:rPr>
      </w:pPr>
    </w:p>
    <w:p>
      <w:pPr>
        <w:pStyle w:val="BodyText"/>
        <w:spacing w:line="360" w:lineRule="auto" w:before="69"/>
        <w:ind w:left="102" w:right="106"/>
        <w:jc w:val="both"/>
      </w:pPr>
      <w:r>
        <w:rPr/>
        <w:t>nota aclaratoria en cuanto al tipo de texto por el cual se pregunta en el instrumento. Por lo que se numeraron los reactivos, se añadieron recuadros para seleccionar las opciones, se añadieron viñetas en las opciones de las estrategias para el aprendizaje autónomo y se verificó que todas las opciones fueran claras y visibles.</w:t>
      </w:r>
    </w:p>
    <w:p>
      <w:pPr>
        <w:pStyle w:val="BodyText"/>
        <w:spacing w:before="3"/>
        <w:rPr>
          <w:sz w:val="21"/>
        </w:rPr>
      </w:pPr>
    </w:p>
    <w:p>
      <w:pPr>
        <w:pStyle w:val="BodyText"/>
        <w:spacing w:line="360" w:lineRule="auto"/>
        <w:ind w:left="102" w:right="104"/>
        <w:jc w:val="both"/>
      </w:pPr>
      <w:r>
        <w:rPr/>
        <w:t>Se realizaron también algunas modificaciones específicas en diversos reactivos. El reactivo siete se modificó en su redacción, pues no especificaba la acción que se realizaba con el recurso literario. El reactivo diez se dividió en dos reactivos, pues a pesar de que la información que se requería era la opinión que tiene el docente del material literario que hay actualmente disponible en el mercado, los parámetros que se marcaban como opciones pertenecían a dos categorías diferentes y ello causó confusión al no quedar claro, el reactivo 12 se complementó añadiendo la indicación de no responder los reactivos 13 y 14 pues se refieren al uso del centro de auto-acceso, y si no hay asistencia por parte de los alumnos, tampoco será posible contestar los dos reactivos siguientes.  (Ver anexo</w:t>
      </w:r>
      <w:r>
        <w:rPr>
          <w:spacing w:val="-9"/>
        </w:rPr>
        <w:t> </w:t>
      </w:r>
      <w:r>
        <w:rPr/>
        <w:t>D)</w:t>
      </w:r>
    </w:p>
    <w:p>
      <w:pPr>
        <w:pStyle w:val="BodyText"/>
      </w:pPr>
    </w:p>
    <w:p>
      <w:pPr>
        <w:pStyle w:val="BodyText"/>
      </w:pPr>
    </w:p>
    <w:p>
      <w:pPr>
        <w:pStyle w:val="BodyText"/>
        <w:spacing w:before="1"/>
        <w:rPr>
          <w:sz w:val="30"/>
        </w:rPr>
      </w:pPr>
    </w:p>
    <w:p>
      <w:pPr>
        <w:pStyle w:val="Heading1"/>
        <w:ind w:right="0"/>
        <w:jc w:val="both"/>
      </w:pPr>
      <w:r>
        <w:rPr/>
        <w:t>Cuestionarios de los alumnos</w:t>
      </w:r>
    </w:p>
    <w:p>
      <w:pPr>
        <w:pStyle w:val="BodyText"/>
        <w:spacing w:before="11"/>
        <w:rPr>
          <w:b/>
          <w:sz w:val="32"/>
        </w:rPr>
      </w:pPr>
    </w:p>
    <w:p>
      <w:pPr>
        <w:pStyle w:val="BodyText"/>
        <w:spacing w:line="360" w:lineRule="auto"/>
        <w:ind w:left="102" w:right="107"/>
        <w:jc w:val="both"/>
      </w:pPr>
      <w:r>
        <w:rPr/>
        <w:t>El cuestionario de alumnos se elaboró con un total de </w:t>
      </w:r>
      <w:r>
        <w:rPr>
          <w:spacing w:val="4"/>
        </w:rPr>
        <w:t>14 </w:t>
      </w:r>
      <w:r>
        <w:rPr/>
        <w:t>preguntas. En la primera parte es donde se solicita información nominal: datos personales, escolares y el último grado de estudios del alumno. La pregunta uno se refiere al nivel de dominio de la lengua que tiene el alumno, pues se considera que, dado que el material literario tiene vocabulario avanzado, no se obtendrían los mismos resultados aplicando el tratamiento con alumnos de nivel</w:t>
      </w:r>
      <w:r>
        <w:rPr>
          <w:spacing w:val="-5"/>
        </w:rPr>
        <w:t> </w:t>
      </w:r>
      <w:r>
        <w:rPr/>
        <w:t>básico.</w:t>
      </w:r>
    </w:p>
    <w:p>
      <w:pPr>
        <w:pStyle w:val="BodyText"/>
        <w:spacing w:before="1"/>
        <w:rPr>
          <w:sz w:val="21"/>
        </w:rPr>
      </w:pPr>
    </w:p>
    <w:p>
      <w:pPr>
        <w:pStyle w:val="BodyText"/>
        <w:spacing w:line="360" w:lineRule="auto" w:before="1"/>
        <w:ind w:left="102" w:right="109"/>
        <w:jc w:val="both"/>
      </w:pPr>
      <w:r>
        <w:rPr/>
        <w:t>La pregunta dos indaga acerca de su exposición al aprendizaje de la lengua; pues se considera que es importante recabar información acerca de su aprendizaje previo. En este reactivo se proporcionan cinco opciones a elegir, siendo la menor menos de tres años de experiencia, y la mayor, más de quince. La pregunta tres solicita el nivel actual que está cursando el alumno, tomando como base ALTE.</w:t>
      </w:r>
    </w:p>
    <w:p>
      <w:pPr>
        <w:spacing w:after="0" w:line="360" w:lineRule="auto"/>
        <w:jc w:val="both"/>
        <w:sectPr>
          <w:pgSz w:w="12240" w:h="15840"/>
          <w:pgMar w:header="737" w:footer="0" w:top="960" w:bottom="280" w:left="1600" w:right="1020"/>
        </w:sectPr>
      </w:pPr>
    </w:p>
    <w:p>
      <w:pPr>
        <w:pStyle w:val="BodyText"/>
        <w:rPr>
          <w:sz w:val="20"/>
        </w:rPr>
      </w:pPr>
    </w:p>
    <w:p>
      <w:pPr>
        <w:pStyle w:val="BodyText"/>
        <w:rPr>
          <w:sz w:val="20"/>
        </w:rPr>
      </w:pPr>
    </w:p>
    <w:p>
      <w:pPr>
        <w:pStyle w:val="BodyText"/>
        <w:spacing w:before="10"/>
        <w:rPr>
          <w:sz w:val="16"/>
        </w:rPr>
      </w:pPr>
    </w:p>
    <w:p>
      <w:pPr>
        <w:pStyle w:val="BodyText"/>
        <w:spacing w:line="360" w:lineRule="auto" w:before="69"/>
        <w:ind w:left="102" w:right="106"/>
        <w:jc w:val="both"/>
      </w:pPr>
      <w:r>
        <w:rPr/>
        <w:t>De la pregunta cuatro a la pregunta ocho se pretende obtener la percepción que tiene el alumno acerca del uso de textos literarios para la enseñanza de lengua inglesa como parte de su aprendizaje de la lengua así como su aportación hacia el aprendizaje autónomo. El reactivo cuatro indaga la frecuencia con la que el alumno observa el uso de literatura en el salón de clases, el reactivo cinco se enfoca en el tipo de actividades que realiza el alumno con la literatura. El reactivo seis pide la opinión del alumno en cuanto al uso de literatura como herramienta de aprendizaje en el salón de clases, el reactivo siete se enfoca en solicitar información del material literario que ha utilizado el alumno en los cursos que ha tomado, se indaga tanto acerca de su utilidad como su relevancia. Finalmente, el reactivo ocho indaga acerca de la percepción que tienen los alumnos de la utilidad de las actividades que proponen algunos materiales literarios como herramienta de aprendizaje de una lengua extranjera dentro del salón de clases.</w:t>
      </w:r>
    </w:p>
    <w:p>
      <w:pPr>
        <w:pStyle w:val="BodyText"/>
        <w:spacing w:before="3"/>
        <w:rPr>
          <w:sz w:val="21"/>
        </w:rPr>
      </w:pPr>
    </w:p>
    <w:p>
      <w:pPr>
        <w:pStyle w:val="BodyText"/>
        <w:spacing w:line="360" w:lineRule="auto"/>
        <w:ind w:left="102" w:right="104"/>
        <w:jc w:val="both"/>
      </w:pPr>
      <w:r>
        <w:rPr/>
        <w:t>De la pregunta nueve a la 12, se hace referencia al uso y utilidad que encuentra el alumno en el Centro de Auto-acceso, se consideran espacios idóneos para el desarrollo del aprendizaje autónomo y la mejoría del nivel de dominio de la lengua inglesa. El reactivo nueve indaga si el alumno asiste a estos centros y la frecuencia con que esto ocurre, en caso de que no lo haga, se da al alumno la oportunidad de explicar detalladamente en el cuadro de comentarios que se encuentra al final del instrumento. En el caso del reactivo 10, se indaga acerca de las habilidades que más desarrolla el alumno cuando acude a los centros de auto-acceso, el reactivo 11 indaga acerca de la percepción que tiene el alumno de los resultados observados cuando asiste al centro de auto-acceso, mientras que el reactivo 12 se enfoca en recopilar actividades que realicen comúnmente los alumnos en estos centros.</w:t>
      </w:r>
    </w:p>
    <w:p>
      <w:pPr>
        <w:pStyle w:val="BodyText"/>
        <w:spacing w:before="3"/>
        <w:rPr>
          <w:sz w:val="21"/>
        </w:rPr>
      </w:pPr>
    </w:p>
    <w:p>
      <w:pPr>
        <w:pStyle w:val="BodyText"/>
        <w:spacing w:line="360" w:lineRule="auto"/>
        <w:ind w:left="102" w:right="108"/>
        <w:jc w:val="both"/>
      </w:pPr>
      <w:r>
        <w:rPr/>
        <w:t>Las preguntas 13 y 14 indagan la utilidad, el uso y la importancia que da el alumno al aprendizaje autónomo así como la percepción de las seis estrategias que se estudiaron en la presente aplicación innovadora, dando al alumno la oportunidad de ejemplificar las opciones que seleccione para determinar si los alumnos están conscientes de las estrategias de aprendizaje.</w:t>
      </w:r>
    </w:p>
    <w:p>
      <w:pPr>
        <w:spacing w:after="0" w:line="360" w:lineRule="auto"/>
        <w:jc w:val="both"/>
        <w:sectPr>
          <w:pgSz w:w="12240" w:h="15840"/>
          <w:pgMar w:header="737" w:footer="0" w:top="960" w:bottom="280" w:left="1600" w:right="1020"/>
        </w:sectPr>
      </w:pPr>
    </w:p>
    <w:p>
      <w:pPr>
        <w:pStyle w:val="BodyText"/>
        <w:rPr>
          <w:sz w:val="20"/>
        </w:rPr>
      </w:pPr>
    </w:p>
    <w:p>
      <w:pPr>
        <w:pStyle w:val="BodyText"/>
        <w:rPr>
          <w:sz w:val="20"/>
        </w:rPr>
      </w:pPr>
    </w:p>
    <w:p>
      <w:pPr>
        <w:pStyle w:val="BodyText"/>
        <w:spacing w:before="10"/>
        <w:rPr>
          <w:sz w:val="16"/>
        </w:rPr>
      </w:pPr>
    </w:p>
    <w:p>
      <w:pPr>
        <w:pStyle w:val="BodyText"/>
        <w:spacing w:line="360" w:lineRule="auto" w:before="69"/>
        <w:ind w:left="102" w:right="111"/>
        <w:jc w:val="both"/>
      </w:pPr>
      <w:r>
        <w:rPr/>
        <w:t>El piloteo del cuestionario se realizó en un grupo de 23 alumnos del grupo de lengua inglesa II de la Facultad de Lenguas de la Universidad Autónoma del Estado de México, la edad de los sujetos varía de los 18 a los 30 años, teniendo alrededor del 70% entre los 18 y los 20 años, 4 son hombres y 19 son mujeres. En esta etapa de sus estudios todavía no tienen un énfasis determinado, el grupo pertenece al tronco común.</w:t>
      </w:r>
    </w:p>
    <w:p>
      <w:pPr>
        <w:pStyle w:val="BodyText"/>
        <w:spacing w:before="1"/>
        <w:rPr>
          <w:sz w:val="21"/>
        </w:rPr>
      </w:pPr>
    </w:p>
    <w:p>
      <w:pPr>
        <w:pStyle w:val="BodyText"/>
        <w:spacing w:line="360" w:lineRule="auto"/>
        <w:ind w:left="102" w:right="119"/>
        <w:jc w:val="both"/>
      </w:pPr>
      <w:r>
        <w:rPr/>
        <w:t>El tiempo mínimo de respuesta del instrumento fue de 15 minutos, mientras que el máximo fue de 45 minutos, el 96% del grupo entregó el instrumento en los primeros 24 minutos.</w:t>
      </w:r>
    </w:p>
    <w:p>
      <w:pPr>
        <w:pStyle w:val="BodyText"/>
        <w:spacing w:before="4"/>
        <w:rPr>
          <w:sz w:val="21"/>
        </w:rPr>
      </w:pPr>
    </w:p>
    <w:p>
      <w:pPr>
        <w:pStyle w:val="BodyText"/>
        <w:spacing w:line="360" w:lineRule="auto"/>
        <w:ind w:left="102" w:right="110"/>
        <w:jc w:val="both"/>
      </w:pPr>
      <w:r>
        <w:rPr/>
        <w:t>Los comentarios que se recibieron en cuanto al instrumento se referían a la calidad de las copias, la numeración de los reactivos del instrumento y algunos reactivos cuya claridad no era suficiente, por lo que se realizaron los siguientes cambios.</w:t>
      </w:r>
    </w:p>
    <w:p>
      <w:pPr>
        <w:pStyle w:val="BodyText"/>
        <w:spacing w:before="1"/>
        <w:rPr>
          <w:sz w:val="21"/>
        </w:rPr>
      </w:pPr>
    </w:p>
    <w:p>
      <w:pPr>
        <w:pStyle w:val="BodyText"/>
        <w:spacing w:line="360" w:lineRule="auto"/>
        <w:ind w:left="102" w:right="115"/>
        <w:jc w:val="both"/>
      </w:pPr>
      <w:r>
        <w:rPr/>
        <w:t>Se numeraron los reactivos, se añadieron recuadros para seleccionar las opciones, se añadieron viñetas en las opciones de las estrategias para el aprendizaje autónomo y se verificó que todas las opciones fueran claras y visibles.</w:t>
      </w:r>
    </w:p>
    <w:p>
      <w:pPr>
        <w:pStyle w:val="BodyText"/>
        <w:spacing w:before="3"/>
        <w:rPr>
          <w:sz w:val="21"/>
        </w:rPr>
      </w:pPr>
    </w:p>
    <w:p>
      <w:pPr>
        <w:pStyle w:val="BodyText"/>
        <w:spacing w:line="360" w:lineRule="auto"/>
        <w:ind w:left="102" w:right="107"/>
        <w:jc w:val="both"/>
      </w:pPr>
      <w:r>
        <w:rPr/>
        <w:t>Se realizaron también algunas modificaciones especificas en diversos reactivos, la pregunta donde se indagaba acerca del último nivel de estudios se eliminó, </w:t>
      </w:r>
      <w:r>
        <w:rPr>
          <w:spacing w:val="2"/>
        </w:rPr>
        <w:t>pues </w:t>
      </w:r>
      <w:r>
        <w:rPr/>
        <w:t>toda la población será de la Facultad de Lenguas, por lo que no habrá variación en las repuestas y se considera una mejor opción no ponerlo. El reactivo tres se modificó en su redacción, pues se tenía como referencia el ALTE, el cual no es una referencia conocida para muchos de los alumnos y solo actuaba como un distractor, el reactivo cinco se modificó en su última opción, pues era difícil para los alumnos entender el concepto mixto, y se sugirió cambiarlo a combinado (usando ambos estilos) el reactivo siete se dividió en dos reactivos, pues a pesar de que la información que se requería  era la opinión que tiene el alumno del material literario que hay actualmente disponible en el mercado, los parámetros que se marcaban como opciones pertenecían a dos categorías diferentes y ello causó confusión. El reactivo nueve se complementó añadiendo</w:t>
      </w:r>
      <w:r>
        <w:rPr>
          <w:spacing w:val="31"/>
        </w:rPr>
        <w:t> </w:t>
      </w:r>
      <w:r>
        <w:rPr/>
        <w:t>la</w:t>
      </w:r>
      <w:r>
        <w:rPr>
          <w:spacing w:val="30"/>
        </w:rPr>
        <w:t> </w:t>
      </w:r>
      <w:r>
        <w:rPr/>
        <w:t>indicación</w:t>
      </w:r>
      <w:r>
        <w:rPr>
          <w:spacing w:val="31"/>
        </w:rPr>
        <w:t> </w:t>
      </w:r>
      <w:r>
        <w:rPr/>
        <w:t>de</w:t>
      </w:r>
      <w:r>
        <w:rPr>
          <w:spacing w:val="31"/>
        </w:rPr>
        <w:t> </w:t>
      </w:r>
      <w:r>
        <w:rPr/>
        <w:t>no</w:t>
      </w:r>
      <w:r>
        <w:rPr>
          <w:spacing w:val="31"/>
        </w:rPr>
        <w:t> </w:t>
      </w:r>
      <w:r>
        <w:rPr/>
        <w:t>responder</w:t>
      </w:r>
      <w:r>
        <w:rPr>
          <w:spacing w:val="29"/>
        </w:rPr>
        <w:t> </w:t>
      </w:r>
      <w:r>
        <w:rPr/>
        <w:t>los</w:t>
      </w:r>
      <w:r>
        <w:rPr>
          <w:spacing w:val="28"/>
        </w:rPr>
        <w:t> </w:t>
      </w:r>
      <w:r>
        <w:rPr/>
        <w:t>reactivos</w:t>
      </w:r>
      <w:r>
        <w:rPr>
          <w:spacing w:val="30"/>
        </w:rPr>
        <w:t> </w:t>
      </w:r>
      <w:r>
        <w:rPr/>
        <w:t>10,11</w:t>
      </w:r>
      <w:r>
        <w:rPr>
          <w:spacing w:val="32"/>
        </w:rPr>
        <w:t> </w:t>
      </w:r>
      <w:r>
        <w:rPr/>
        <w:t>y</w:t>
      </w:r>
      <w:r>
        <w:rPr>
          <w:spacing w:val="28"/>
        </w:rPr>
        <w:t> </w:t>
      </w:r>
      <w:r>
        <w:rPr/>
        <w:t>12</w:t>
      </w:r>
      <w:r>
        <w:rPr>
          <w:spacing w:val="31"/>
        </w:rPr>
        <w:t> </w:t>
      </w:r>
      <w:r>
        <w:rPr/>
        <w:t>pues</w:t>
      </w:r>
      <w:r>
        <w:rPr>
          <w:spacing w:val="30"/>
        </w:rPr>
        <w:t> </w:t>
      </w:r>
      <w:r>
        <w:rPr/>
        <w:t>se</w:t>
      </w:r>
      <w:r>
        <w:rPr>
          <w:spacing w:val="31"/>
        </w:rPr>
        <w:t> </w:t>
      </w:r>
      <w:r>
        <w:rPr/>
        <w:t>refieren</w:t>
      </w:r>
      <w:r>
        <w:rPr>
          <w:spacing w:val="31"/>
        </w:rPr>
        <w:t> </w:t>
      </w:r>
      <w:r>
        <w:rPr/>
        <w:t>al</w:t>
      </w:r>
    </w:p>
    <w:p>
      <w:pPr>
        <w:spacing w:after="0" w:line="360" w:lineRule="auto"/>
        <w:jc w:val="both"/>
        <w:sectPr>
          <w:pgSz w:w="12240" w:h="15840"/>
          <w:pgMar w:header="737" w:footer="0" w:top="960" w:bottom="280" w:left="1600" w:right="1020"/>
        </w:sectPr>
      </w:pPr>
    </w:p>
    <w:p>
      <w:pPr>
        <w:pStyle w:val="BodyText"/>
        <w:rPr>
          <w:sz w:val="20"/>
        </w:rPr>
      </w:pPr>
    </w:p>
    <w:p>
      <w:pPr>
        <w:pStyle w:val="BodyText"/>
        <w:rPr>
          <w:sz w:val="20"/>
        </w:rPr>
      </w:pPr>
    </w:p>
    <w:p>
      <w:pPr>
        <w:pStyle w:val="BodyText"/>
        <w:spacing w:before="10"/>
        <w:rPr>
          <w:sz w:val="16"/>
        </w:rPr>
      </w:pPr>
    </w:p>
    <w:p>
      <w:pPr>
        <w:pStyle w:val="BodyText"/>
        <w:spacing w:line="360" w:lineRule="auto" w:before="69"/>
        <w:ind w:left="102" w:right="106"/>
        <w:jc w:val="both"/>
      </w:pPr>
      <w:r>
        <w:rPr/>
        <w:t>uso del centro de auto-acceso, y si el alumno no asiste al centro de auto-acceso, tampoco le será posible contestar los reactivos siguientes.</w:t>
      </w:r>
    </w:p>
    <w:p>
      <w:pPr>
        <w:pStyle w:val="BodyText"/>
        <w:spacing w:before="3"/>
        <w:rPr>
          <w:sz w:val="21"/>
        </w:rPr>
      </w:pPr>
    </w:p>
    <w:p>
      <w:pPr>
        <w:pStyle w:val="BodyText"/>
        <w:spacing w:line="360" w:lineRule="auto"/>
        <w:ind w:left="102" w:right="104"/>
        <w:jc w:val="both"/>
      </w:pPr>
      <w:r>
        <w:rPr/>
        <w:t>Finalmente, se agregaron cuatro reactivos (16 -19) donde se le pregunta al alumno el tipo de actividades que prefiere, las que le disgustan, las que le gustaría hacer y las que preferiría realizar en el centro de auto acceso, pues se encontró que se proporciona mayor información cuando no se limita al alumno con vocabulario especializado y se le da mayor libertad para expresar sus opiniones. (Ver anexo E)</w:t>
      </w:r>
    </w:p>
    <w:p>
      <w:pPr>
        <w:pStyle w:val="BodyText"/>
        <w:spacing w:before="1"/>
        <w:rPr>
          <w:sz w:val="21"/>
        </w:rPr>
      </w:pPr>
    </w:p>
    <w:p>
      <w:pPr>
        <w:pStyle w:val="BodyText"/>
        <w:spacing w:line="360" w:lineRule="auto" w:before="1"/>
        <w:ind w:left="102" w:right="108"/>
        <w:jc w:val="both"/>
      </w:pPr>
      <w:r>
        <w:rPr/>
        <w:t>La población que se utilizó para hacer el piloteo se considera ideal, pues si bien son similares en algunas características, existen ciertos parámetros que no coinciden con la población que participó en el estudio. Los sujetos del piloteo nunca forman parte del grupo real, por lo cual no fueron parte del grupo de estudio real.</w:t>
      </w:r>
    </w:p>
    <w:p>
      <w:pPr>
        <w:pStyle w:val="BodyText"/>
        <w:spacing w:before="1"/>
        <w:rPr>
          <w:sz w:val="21"/>
        </w:rPr>
      </w:pPr>
    </w:p>
    <w:p>
      <w:pPr>
        <w:pStyle w:val="BodyText"/>
        <w:spacing w:line="360" w:lineRule="auto"/>
        <w:ind w:left="102" w:right="109"/>
        <w:jc w:val="both"/>
      </w:pPr>
      <w:r>
        <w:rPr/>
        <w:t>En el caso de la población de los docentes que participó en el piloteo, la mayoría se desarrolla en el mismo ámbito laboral, son docentes de lengua, aunque no el 100% de lengua inglesa y ninguno de ellos se considera para ser docente de alguno de los niveles con los cuales se pretende trabajar la propuesta real en el semestre 2010 </w:t>
      </w:r>
      <w:r>
        <w:rPr>
          <w:spacing w:val="3"/>
        </w:rPr>
        <w:t>B. </w:t>
      </w:r>
      <w:r>
        <w:rPr/>
        <w:t>De la misma manera, son docentes que en su mayoría trabajan en la Universidad  Autónoma del Estado de México. Sin embargo, sólo el 29.4% trabaja en la Facultad de Lenguas, que es la institución donde se llevó a cabo el</w:t>
      </w:r>
      <w:r>
        <w:rPr>
          <w:spacing w:val="-19"/>
        </w:rPr>
        <w:t> </w:t>
      </w:r>
      <w:r>
        <w:rPr/>
        <w:t>estudio.</w:t>
      </w:r>
    </w:p>
    <w:p>
      <w:pPr>
        <w:pStyle w:val="BodyText"/>
        <w:spacing w:before="1"/>
        <w:rPr>
          <w:sz w:val="21"/>
        </w:rPr>
      </w:pPr>
    </w:p>
    <w:p>
      <w:pPr>
        <w:pStyle w:val="BodyText"/>
        <w:spacing w:line="360" w:lineRule="auto"/>
        <w:ind w:left="102" w:right="106"/>
        <w:jc w:val="both"/>
      </w:pPr>
      <w:r>
        <w:rPr/>
        <w:t>En cuanto a la población de alumnos, el grupo con el que se realizó el piloteo estudiaba en la Universidad Autónoma del Estado de México en la Facultad de Lenguas. Sin embargo, cursaban el nivel II de Lengua Inglesa, por lo que no eran candidatos a participar en el taller en el que se llevó a cabo para el estudio.</w:t>
      </w:r>
    </w:p>
    <w:p>
      <w:pPr>
        <w:pStyle w:val="BodyText"/>
      </w:pPr>
    </w:p>
    <w:p>
      <w:pPr>
        <w:pStyle w:val="BodyText"/>
      </w:pPr>
    </w:p>
    <w:p>
      <w:pPr>
        <w:pStyle w:val="BodyText"/>
        <w:spacing w:before="1"/>
        <w:rPr>
          <w:sz w:val="30"/>
        </w:rPr>
      </w:pPr>
    </w:p>
    <w:p>
      <w:pPr>
        <w:pStyle w:val="Heading1"/>
        <w:ind w:right="0"/>
        <w:jc w:val="both"/>
      </w:pPr>
      <w:r>
        <w:rPr/>
        <w:t>Aprendizaje autónomo</w:t>
      </w:r>
    </w:p>
    <w:p>
      <w:pPr>
        <w:pStyle w:val="BodyText"/>
        <w:spacing w:before="8"/>
        <w:rPr>
          <w:b/>
          <w:sz w:val="32"/>
        </w:rPr>
      </w:pPr>
    </w:p>
    <w:p>
      <w:pPr>
        <w:pStyle w:val="BodyText"/>
        <w:spacing w:line="360" w:lineRule="auto" w:before="1"/>
        <w:ind w:left="102" w:right="110"/>
        <w:jc w:val="both"/>
      </w:pPr>
      <w:r>
        <w:rPr/>
        <w:t>Un segundo instrumento que se diseñó para realizar el presente estudio, fue una encuesta de aprendizaje autónomo, la cual se realizó tomando como base, tanto las</w:t>
      </w:r>
    </w:p>
    <w:p>
      <w:pPr>
        <w:spacing w:after="0" w:line="360" w:lineRule="auto"/>
        <w:jc w:val="both"/>
        <w:sectPr>
          <w:pgSz w:w="12240" w:h="15840"/>
          <w:pgMar w:header="737" w:footer="0" w:top="960" w:bottom="280" w:left="1600" w:right="1020"/>
        </w:sectPr>
      </w:pPr>
    </w:p>
    <w:p>
      <w:pPr>
        <w:pStyle w:val="BodyText"/>
        <w:rPr>
          <w:sz w:val="20"/>
        </w:rPr>
      </w:pPr>
    </w:p>
    <w:p>
      <w:pPr>
        <w:pStyle w:val="BodyText"/>
        <w:rPr>
          <w:sz w:val="20"/>
        </w:rPr>
      </w:pPr>
    </w:p>
    <w:p>
      <w:pPr>
        <w:pStyle w:val="BodyText"/>
        <w:spacing w:before="10"/>
        <w:rPr>
          <w:sz w:val="16"/>
        </w:rPr>
      </w:pPr>
    </w:p>
    <w:p>
      <w:pPr>
        <w:pStyle w:val="BodyText"/>
        <w:spacing w:line="360" w:lineRule="auto" w:before="69"/>
        <w:ind w:left="102" w:right="109"/>
        <w:jc w:val="both"/>
      </w:pPr>
      <w:r>
        <w:rPr/>
        <w:t>actividades que se incluyeron en el cuaderno de actividades, como las estrategias que se proponen dentro del mismo y las metas que se buscan alcanzar con el uso del material.</w:t>
      </w:r>
    </w:p>
    <w:p>
      <w:pPr>
        <w:pStyle w:val="BodyText"/>
        <w:spacing w:before="1"/>
        <w:rPr>
          <w:sz w:val="21"/>
        </w:rPr>
      </w:pPr>
    </w:p>
    <w:p>
      <w:pPr>
        <w:pStyle w:val="BodyText"/>
        <w:spacing w:line="360" w:lineRule="auto"/>
        <w:ind w:left="102" w:right="109"/>
        <w:jc w:val="both"/>
      </w:pPr>
      <w:r>
        <w:rPr/>
        <w:t>Para el diseño del presente instrumento se utilizaron como base los textos de Elizondo (2006), el libro de texto con ejemplos, así como el trabajo de Quijada (2005) y Villegas (2009), que de la misma manera sirvieron de base para la elaboración de los instrumentos de diagnóstico, mencionados previamente.</w:t>
      </w:r>
    </w:p>
    <w:p>
      <w:pPr>
        <w:pStyle w:val="BodyText"/>
        <w:spacing w:before="1"/>
        <w:rPr>
          <w:sz w:val="21"/>
        </w:rPr>
      </w:pPr>
    </w:p>
    <w:p>
      <w:pPr>
        <w:pStyle w:val="BodyText"/>
        <w:spacing w:line="360" w:lineRule="auto" w:before="1"/>
        <w:ind w:left="102" w:right="110" w:firstLine="67"/>
        <w:jc w:val="both"/>
      </w:pPr>
      <w:r>
        <w:rPr/>
        <w:t>La primera parte del instrumento está dedicada a recabar información nominal de los sujetos, de tal manera que se pueda contrastar la información con los resultados de la prueba estandarizada para medir el nivel de dominio de lengua inglesa (TOEFL) que se les aplica a los mismo alumnos. (Ver anexo F)</w:t>
      </w:r>
    </w:p>
    <w:p>
      <w:pPr>
        <w:pStyle w:val="BodyText"/>
        <w:spacing w:before="1"/>
        <w:rPr>
          <w:sz w:val="21"/>
        </w:rPr>
      </w:pPr>
    </w:p>
    <w:p>
      <w:pPr>
        <w:pStyle w:val="BodyText"/>
        <w:spacing w:line="360" w:lineRule="auto"/>
        <w:ind w:left="102" w:right="118"/>
        <w:jc w:val="both"/>
      </w:pPr>
      <w:r>
        <w:rPr/>
        <w:t>El instrumento que se utilizó es una encuesta de razón, pues se considera la opción del valor 0. Todas las preguntas están diseñadas como preguntas cerradas de opción múltiple las cuales se presentan en forma de abanico (Garza: 2000,222).</w:t>
      </w:r>
    </w:p>
    <w:p>
      <w:pPr>
        <w:pStyle w:val="BodyText"/>
        <w:spacing w:before="3"/>
        <w:rPr>
          <w:sz w:val="21"/>
        </w:rPr>
      </w:pPr>
    </w:p>
    <w:p>
      <w:pPr>
        <w:pStyle w:val="BodyText"/>
        <w:spacing w:line="360" w:lineRule="auto"/>
        <w:ind w:left="102" w:right="111"/>
        <w:jc w:val="both"/>
      </w:pPr>
      <w:r>
        <w:rPr/>
        <w:t>El cuestionario original se diseñó dividido originalmente en seis secciones, dedicando cada una de ellas a las estrategias que se buscan reforzar en los alumnos con el uso del material propuesto, las cuales son: vocabulario, analogías, discriminación de información, seguimiento de instrucciones, realización de proyectos y fluidez verbal.  Las preguntas se diseñaron con base en los resultados que se pretende alcanzar después de usar el material, por lo que la encuesta original se diseñó con cinco preguntas de elección múltiple referentes al uso de vocabulario, seis preguntas para la sección de analogías, siete preguntas referentes a la discriminación de información, siete preguntas sobre al seguimiento de instrucciones, cinco preguntas para la sección de realización de proyectos y cinco para la sección de fluidez</w:t>
      </w:r>
      <w:r>
        <w:rPr>
          <w:spacing w:val="-28"/>
        </w:rPr>
        <w:t> </w:t>
      </w:r>
      <w:r>
        <w:rPr/>
        <w:t>verbal.</w:t>
      </w:r>
    </w:p>
    <w:p>
      <w:pPr>
        <w:pStyle w:val="BodyText"/>
        <w:spacing w:before="1"/>
        <w:rPr>
          <w:sz w:val="21"/>
        </w:rPr>
      </w:pPr>
    </w:p>
    <w:p>
      <w:pPr>
        <w:pStyle w:val="BodyText"/>
        <w:spacing w:line="360" w:lineRule="auto"/>
        <w:ind w:left="102" w:right="110"/>
        <w:jc w:val="both"/>
      </w:pPr>
      <w:r>
        <w:rPr/>
        <w:t>Una vez que todas las preguntas estuvieron diseñadas, se ordenaron de tal manera que no quedaran organizadas por categorías. Tal encuesta fue el instrumento que se piloteó antes de iniciar el piloteo del tratamiento (19/8/10). El piloteo del instrumento se   realizó</w:t>
      </w:r>
    </w:p>
    <w:p>
      <w:pPr>
        <w:spacing w:after="0" w:line="360" w:lineRule="auto"/>
        <w:jc w:val="both"/>
        <w:sectPr>
          <w:pgSz w:w="12240" w:h="15840"/>
          <w:pgMar w:header="737" w:footer="0" w:top="960" w:bottom="280" w:left="1600" w:right="1020"/>
        </w:sectPr>
      </w:pPr>
    </w:p>
    <w:p>
      <w:pPr>
        <w:pStyle w:val="BodyText"/>
        <w:rPr>
          <w:sz w:val="20"/>
        </w:rPr>
      </w:pPr>
    </w:p>
    <w:p>
      <w:pPr>
        <w:pStyle w:val="BodyText"/>
        <w:rPr>
          <w:sz w:val="20"/>
        </w:rPr>
      </w:pPr>
    </w:p>
    <w:p>
      <w:pPr>
        <w:pStyle w:val="BodyText"/>
        <w:spacing w:before="10"/>
        <w:rPr>
          <w:sz w:val="16"/>
        </w:rPr>
      </w:pPr>
    </w:p>
    <w:p>
      <w:pPr>
        <w:pStyle w:val="BodyText"/>
        <w:spacing w:line="360" w:lineRule="auto" w:before="69"/>
        <w:ind w:left="102" w:right="108"/>
        <w:jc w:val="both"/>
      </w:pPr>
      <w:r>
        <w:rPr/>
        <w:t>en una escuela de educación media superior perteneciente a la Universidad Autónoma del Estado de México, con alumnos del último grado de estudios de la institución, de tal manera que ninguno de los posibles candidatos a la aplicación final de la encuesta estuviera entre los sujetos que la pilotearon. El grupo que se utilizó para el piloteo consta de 37 alumnos de edades promedio de 17 años; 20 hombres y 17 mujeres. El primer alumno en terminar la encuesta utilizó 6 minutos, mientras que el último alumno tardó 10</w:t>
      </w:r>
      <w:r>
        <w:rPr>
          <w:spacing w:val="-2"/>
        </w:rPr>
        <w:t> </w:t>
      </w:r>
      <w:r>
        <w:rPr/>
        <w:t>minutos.</w:t>
      </w:r>
    </w:p>
    <w:p>
      <w:pPr>
        <w:pStyle w:val="BodyText"/>
        <w:spacing w:before="1"/>
        <w:rPr>
          <w:sz w:val="21"/>
        </w:rPr>
      </w:pPr>
    </w:p>
    <w:p>
      <w:pPr>
        <w:pStyle w:val="BodyText"/>
        <w:spacing w:line="360" w:lineRule="auto"/>
        <w:ind w:left="102" w:right="109"/>
        <w:jc w:val="both"/>
      </w:pPr>
      <w:r>
        <w:rPr/>
        <w:t>Se les instruyó que, además de contestar la encuesta, escribieran cualquier comentario respecto al instrumento, los cuales se tomaron para obtener la encuesta final. Se eliminaron preguntas que causaron problemas de entendimiento por parecer repetitivitas, así como las que se podían realizar como una sola pregunta.</w:t>
      </w:r>
    </w:p>
    <w:p>
      <w:pPr>
        <w:pStyle w:val="BodyText"/>
        <w:spacing w:before="1"/>
        <w:rPr>
          <w:sz w:val="21"/>
        </w:rPr>
      </w:pPr>
    </w:p>
    <w:p>
      <w:pPr>
        <w:pStyle w:val="BodyText"/>
        <w:spacing w:line="360" w:lineRule="auto"/>
        <w:ind w:left="102" w:right="106"/>
        <w:jc w:val="both"/>
      </w:pPr>
      <w:r>
        <w:rPr/>
        <w:t>El instrumento final cuenta con 30 preguntas, cinco para cada una de las estrategias que se pretenden medir (Ver anexo G). En el caso de la sección de vocabulario, las preguntas que la integran indagan acerca de la manera en que los alumnos  comprenden textos, la velocidad en la que comprenden y cómo se enfrentan a una nueva palabra y la</w:t>
      </w:r>
      <w:r>
        <w:rPr>
          <w:spacing w:val="-16"/>
        </w:rPr>
        <w:t> </w:t>
      </w:r>
      <w:r>
        <w:rPr/>
        <w:t>internalizan.</w:t>
      </w:r>
    </w:p>
    <w:p>
      <w:pPr>
        <w:pStyle w:val="BodyText"/>
        <w:spacing w:before="4"/>
        <w:rPr>
          <w:sz w:val="21"/>
        </w:rPr>
      </w:pPr>
    </w:p>
    <w:p>
      <w:pPr>
        <w:pStyle w:val="BodyText"/>
        <w:spacing w:line="360" w:lineRule="auto"/>
        <w:ind w:left="102" w:right="108"/>
        <w:jc w:val="both"/>
      </w:pPr>
      <w:r>
        <w:rPr/>
        <w:t>En la sección de seguimiento de instrucciones se indaga acerca de la manera en que  se comprenden conceptos verbales, el entendimiento de lo que se instruye, el buen manejo de conceptos espaciales y la habilidad de resolver</w:t>
      </w:r>
      <w:r>
        <w:rPr>
          <w:spacing w:val="-21"/>
        </w:rPr>
        <w:t> </w:t>
      </w:r>
      <w:r>
        <w:rPr/>
        <w:t>problemas.</w:t>
      </w:r>
    </w:p>
    <w:p>
      <w:pPr>
        <w:pStyle w:val="BodyText"/>
        <w:spacing w:before="3"/>
        <w:rPr>
          <w:sz w:val="21"/>
        </w:rPr>
      </w:pPr>
    </w:p>
    <w:p>
      <w:pPr>
        <w:pStyle w:val="BodyText"/>
        <w:spacing w:line="360" w:lineRule="auto"/>
        <w:ind w:left="102" w:right="108"/>
        <w:jc w:val="both"/>
      </w:pPr>
      <w:r>
        <w:rPr/>
        <w:t>La sección de realización de proyectos trata acerca de la creación de nuevas ideas, la proyección de los trabajos, el uso de técnicas para el inicio de proyectos nuevos y el uso de procesos no</w:t>
      </w:r>
      <w:r>
        <w:rPr>
          <w:spacing w:val="-11"/>
        </w:rPr>
        <w:t> </w:t>
      </w:r>
      <w:r>
        <w:rPr/>
        <w:t>mecánicos.</w:t>
      </w:r>
    </w:p>
    <w:p>
      <w:pPr>
        <w:pStyle w:val="BodyText"/>
        <w:spacing w:before="1"/>
        <w:rPr>
          <w:sz w:val="21"/>
        </w:rPr>
      </w:pPr>
    </w:p>
    <w:p>
      <w:pPr>
        <w:pStyle w:val="BodyText"/>
        <w:spacing w:line="360" w:lineRule="auto" w:before="1"/>
        <w:ind w:left="102" w:right="118"/>
        <w:jc w:val="both"/>
      </w:pPr>
      <w:r>
        <w:rPr/>
        <w:t>La sección de fluidez verbal es acerca de la facilidad que tiene el alumno para ser buen orador, la efectividad de su producción escrita y oral, así como la redacción.</w:t>
      </w:r>
    </w:p>
    <w:p>
      <w:pPr>
        <w:spacing w:after="0" w:line="360" w:lineRule="auto"/>
        <w:jc w:val="both"/>
        <w:sectPr>
          <w:pgSz w:w="12240" w:h="15840"/>
          <w:pgMar w:header="737" w:footer="0" w:top="960" w:bottom="280" w:left="1600" w:right="1020"/>
        </w:sectPr>
      </w:pPr>
    </w:p>
    <w:p>
      <w:pPr>
        <w:pStyle w:val="BodyText"/>
        <w:rPr>
          <w:sz w:val="20"/>
        </w:rPr>
      </w:pPr>
    </w:p>
    <w:p>
      <w:pPr>
        <w:pStyle w:val="BodyText"/>
        <w:rPr>
          <w:sz w:val="20"/>
        </w:rPr>
      </w:pPr>
    </w:p>
    <w:p>
      <w:pPr>
        <w:pStyle w:val="BodyText"/>
        <w:spacing w:before="10"/>
        <w:rPr>
          <w:sz w:val="16"/>
        </w:rPr>
      </w:pPr>
    </w:p>
    <w:p>
      <w:pPr>
        <w:pStyle w:val="BodyText"/>
        <w:spacing w:line="360" w:lineRule="auto" w:before="69"/>
        <w:ind w:left="102" w:right="107"/>
        <w:jc w:val="both"/>
      </w:pPr>
      <w:r>
        <w:rPr/>
        <w:t>En la sección de discriminación de información investiga acerca del control que tiene el alumno sobre los distractores, la organización que tiene el alumno de sus notas, así como las prioridades y técnicas que maneja el alumno al momento de estudiar.</w:t>
      </w:r>
    </w:p>
    <w:p>
      <w:pPr>
        <w:pStyle w:val="BodyText"/>
        <w:spacing w:before="1"/>
        <w:rPr>
          <w:sz w:val="21"/>
        </w:rPr>
      </w:pPr>
    </w:p>
    <w:p>
      <w:pPr>
        <w:pStyle w:val="BodyText"/>
        <w:spacing w:line="360" w:lineRule="auto"/>
        <w:ind w:left="102" w:right="112"/>
        <w:jc w:val="both"/>
      </w:pPr>
      <w:r>
        <w:rPr/>
        <w:t>En el caso de las analogías, se pregunta cómo relaciona el alumno el conocimiento previo con el nuevo conocimiento que adquiere, así como la comprensión básica de tareas y análisis de problemas y soluciones.</w:t>
      </w:r>
    </w:p>
    <w:p>
      <w:pPr>
        <w:pStyle w:val="BodyText"/>
        <w:spacing w:before="3"/>
        <w:rPr>
          <w:sz w:val="21"/>
        </w:rPr>
      </w:pPr>
    </w:p>
    <w:p>
      <w:pPr>
        <w:pStyle w:val="Heading1"/>
        <w:numPr>
          <w:ilvl w:val="1"/>
          <w:numId w:val="15"/>
        </w:numPr>
        <w:tabs>
          <w:tab w:pos="505" w:val="left" w:leader="none"/>
        </w:tabs>
        <w:spacing w:line="240" w:lineRule="auto" w:before="0" w:after="0"/>
        <w:ind w:left="504" w:right="0" w:hanging="402"/>
        <w:jc w:val="both"/>
      </w:pPr>
      <w:r>
        <w:rPr/>
        <w:t>Tratamiento</w:t>
      </w:r>
    </w:p>
    <w:p>
      <w:pPr>
        <w:pStyle w:val="BodyText"/>
        <w:spacing w:before="7"/>
        <w:rPr>
          <w:b/>
          <w:sz w:val="32"/>
        </w:rPr>
      </w:pPr>
    </w:p>
    <w:p>
      <w:pPr>
        <w:pStyle w:val="BodyText"/>
        <w:spacing w:line="360" w:lineRule="auto"/>
        <w:ind w:left="102" w:right="106"/>
        <w:jc w:val="both"/>
      </w:pPr>
      <w:r>
        <w:rPr/>
        <w:t>El tratamiento que se utilizó en el presente estudio fue la aplicación del material </w:t>
      </w:r>
      <w:r>
        <w:rPr>
          <w:i/>
        </w:rPr>
        <w:t>Sylphs, </w:t>
      </w:r>
      <w:r>
        <w:rPr>
          <w:i/>
        </w:rPr>
        <w:t>finding the path. </w:t>
      </w:r>
      <w:r>
        <w:rPr/>
        <w:t>Dicho material consiste en un libro de texto o historieta de 36 páginas, dividido en siete capítulos, con personajes, historia, ilustraciones y diseño  especialmente creado para propósitos académicos. También se cuenta con un  cuaderno de trabajo, dividido en siete capítulos, con preguntas y ejercicios específicos para verificar la comprensión de la lectura, actividades para cada una de las cuatro habilidades de dominio de la lengua inglesa, además de secciones, tanto en cada uno de los capítulos, como al final del cuaderno de trabajo, para promover las seis estrategias de aprendizaje autónomo que se trabajan en el tratamiento. Finalmente se incluye un disco de audio, el cual contiene la historia presentada en el libro de texto con algunas variaciones para promover el desarrollo de las habilidades auditivas en la lengua (Ver anexo</w:t>
      </w:r>
      <w:r>
        <w:rPr>
          <w:spacing w:val="-6"/>
        </w:rPr>
        <w:t> </w:t>
      </w:r>
      <w:r>
        <w:rPr/>
        <w:t>G).</w:t>
      </w:r>
    </w:p>
    <w:p>
      <w:pPr>
        <w:pStyle w:val="BodyText"/>
        <w:spacing w:before="3"/>
        <w:rPr>
          <w:sz w:val="21"/>
        </w:rPr>
      </w:pPr>
    </w:p>
    <w:p>
      <w:pPr>
        <w:pStyle w:val="BodyText"/>
        <w:spacing w:line="360" w:lineRule="auto"/>
        <w:ind w:left="102" w:right="106"/>
        <w:jc w:val="both"/>
      </w:pPr>
      <w:r>
        <w:rPr/>
        <w:t>Una vez que se tuvo el material completo, editado y en impresión, se realizó una campaña de publicidad para invitar a alumnos de la licenciatura en lenguas de la facultad de lenguas de la universidad Autónoma del Estado de México a participar en el taller donde se aplicó el tratamiento.  La campaña consistió de dos etapas, la primera  se llevó a cabo colocando invitaciones tamaño poster en las mamparas de la facultad. La segunda etapa consistió en hacer invitaciones en cada uno de los grupos de lengua inglesa de la facultad de lenguas, explicando, tanto el propósito como los beneficios del taller a todos los alumnos, y entregando un separador de libro con la información del mismo taller.      </w:t>
      </w:r>
      <w:r>
        <w:rPr>
          <w:spacing w:val="29"/>
        </w:rPr>
        <w:t> </w:t>
      </w:r>
      <w:r>
        <w:rPr/>
        <w:t>La invitación inicial fue a una presentación de 40 minutos en  la que se</w:t>
      </w:r>
    </w:p>
    <w:p>
      <w:pPr>
        <w:spacing w:after="0" w:line="360" w:lineRule="auto"/>
        <w:jc w:val="both"/>
        <w:sectPr>
          <w:pgSz w:w="12240" w:h="15840"/>
          <w:pgMar w:header="737" w:footer="0" w:top="960" w:bottom="280" w:left="1600" w:right="1020"/>
        </w:sectPr>
      </w:pPr>
    </w:p>
    <w:p>
      <w:pPr>
        <w:pStyle w:val="BodyText"/>
        <w:rPr>
          <w:sz w:val="20"/>
        </w:rPr>
      </w:pPr>
    </w:p>
    <w:p>
      <w:pPr>
        <w:pStyle w:val="BodyText"/>
        <w:rPr>
          <w:sz w:val="20"/>
        </w:rPr>
      </w:pPr>
    </w:p>
    <w:p>
      <w:pPr>
        <w:pStyle w:val="BodyText"/>
        <w:spacing w:before="10"/>
        <w:rPr>
          <w:sz w:val="16"/>
        </w:rPr>
      </w:pPr>
    </w:p>
    <w:p>
      <w:pPr>
        <w:pStyle w:val="BodyText"/>
        <w:spacing w:line="360" w:lineRule="auto" w:before="69"/>
        <w:ind w:left="102" w:right="116"/>
        <w:jc w:val="both"/>
      </w:pPr>
      <w:r>
        <w:rPr/>
        <w:t>explicaron todos los elementos del material, el propósito del taller, los beneficios planteados y el compromiso adquirido al participar en el taller.</w:t>
      </w:r>
    </w:p>
    <w:p>
      <w:pPr>
        <w:pStyle w:val="BodyText"/>
        <w:spacing w:before="1"/>
        <w:rPr>
          <w:sz w:val="21"/>
        </w:rPr>
      </w:pPr>
    </w:p>
    <w:p>
      <w:pPr>
        <w:pStyle w:val="BodyText"/>
        <w:spacing w:line="360" w:lineRule="auto"/>
        <w:ind w:left="102" w:right="108"/>
        <w:jc w:val="both"/>
      </w:pPr>
      <w:r>
        <w:rPr/>
        <w:t>Esta sesión se utilizó para proyectar una presentación en </w:t>
      </w:r>
      <w:r>
        <w:rPr>
          <w:i/>
        </w:rPr>
        <w:t>power point </w:t>
      </w:r>
      <w:r>
        <w:rPr/>
        <w:t>en la que se explicó a los participantes del taller en qué consistía el estudio, cuáles eran los objetivos del mismo y lo que se les ofrecía en el taller. Se les mostró parte del material en audio, así como el libro de texto y el CD, se les explicó la metodología que se pretendía seguir durante el taller y se les pidió un compromiso.</w:t>
      </w:r>
    </w:p>
    <w:p>
      <w:pPr>
        <w:pStyle w:val="BodyText"/>
        <w:spacing w:before="1"/>
        <w:rPr>
          <w:sz w:val="21"/>
        </w:rPr>
      </w:pPr>
    </w:p>
    <w:p>
      <w:pPr>
        <w:pStyle w:val="BodyText"/>
        <w:spacing w:line="360" w:lineRule="auto" w:before="1"/>
        <w:ind w:left="102" w:right="108"/>
        <w:jc w:val="both"/>
      </w:pPr>
      <w:r>
        <w:rPr/>
        <w:t>Se resolvieron dudas en cuanto al funcionamiento logístico del taller. En este punto se explicó que, mediante acuerdos con los maestros, se decidió que las firmas del taller tuvieran el mismo valor que los sellos del autoacceso, así como el hecho de que podían ser intercambiables por los sellos proporcionados por los asesores de dicho centro. De la misma manera, se explicó la posibilidad de darles una constancia de participación en el taller con un 90% de asistencia, emitida por la Coordinación de Estudios avanzados.</w:t>
      </w:r>
    </w:p>
    <w:p>
      <w:pPr>
        <w:pStyle w:val="BodyText"/>
        <w:spacing w:before="1"/>
        <w:rPr>
          <w:sz w:val="21"/>
        </w:rPr>
      </w:pPr>
    </w:p>
    <w:p>
      <w:pPr>
        <w:pStyle w:val="BodyText"/>
        <w:spacing w:line="360" w:lineRule="auto"/>
        <w:ind w:left="102" w:right="116"/>
        <w:jc w:val="both"/>
      </w:pPr>
      <w:r>
        <w:rPr/>
        <w:t>Se les pidió que proporcionaran su nombre, el grupo en el que cursaban lengua inglesa, así como el nombre de su maestro, con el fin de realizar la calendarización de la aplicación de pruebas previas a sus grupos completos.</w:t>
      </w:r>
    </w:p>
    <w:p>
      <w:pPr>
        <w:pStyle w:val="BodyText"/>
        <w:spacing w:before="3"/>
        <w:rPr>
          <w:sz w:val="21"/>
        </w:rPr>
      </w:pPr>
    </w:p>
    <w:p>
      <w:pPr>
        <w:pStyle w:val="BodyText"/>
        <w:spacing w:line="360" w:lineRule="auto"/>
        <w:ind w:left="102" w:right="108"/>
        <w:jc w:val="both"/>
      </w:pPr>
      <w:r>
        <w:rPr/>
        <w:t>La primera sesión del taller se llevó a cabo el 3 de septiembre de 2010; después de recibir a los alumnos se hizo la entrega y registro del material.</w:t>
      </w:r>
    </w:p>
    <w:p>
      <w:pPr>
        <w:pStyle w:val="BodyText"/>
        <w:spacing w:before="1"/>
        <w:rPr>
          <w:sz w:val="21"/>
        </w:rPr>
      </w:pPr>
    </w:p>
    <w:p>
      <w:pPr>
        <w:pStyle w:val="BodyText"/>
        <w:spacing w:line="360" w:lineRule="auto"/>
        <w:ind w:left="102" w:right="108"/>
        <w:jc w:val="both"/>
      </w:pPr>
      <w:r>
        <w:rPr/>
        <w:t>Una vez que todos los alumnos contaban con su material, se les pidió que observaran  el libro sin abrirlo y encontraran elementos para predecir la historia y adivinar quién era el personaje que veían en la portada. Una vez que discutieron al respecto se les pidió abrir el libro, observar la primera página, los agradecimientos y reflexionar en las partes del libro que proporcionan información y que normalmente no se leen, así como la utilidad de</w:t>
      </w:r>
      <w:r>
        <w:rPr>
          <w:spacing w:val="-7"/>
        </w:rPr>
        <w:t> </w:t>
      </w:r>
      <w:r>
        <w:rPr/>
        <w:t>ellas.</w:t>
      </w:r>
    </w:p>
    <w:p>
      <w:pPr>
        <w:pStyle w:val="BodyText"/>
        <w:spacing w:before="10"/>
        <w:rPr>
          <w:sz w:val="20"/>
        </w:rPr>
      </w:pPr>
    </w:p>
    <w:p>
      <w:pPr>
        <w:spacing w:line="362" w:lineRule="auto" w:before="0"/>
        <w:ind w:left="102" w:right="108" w:firstLine="0"/>
        <w:jc w:val="both"/>
        <w:rPr>
          <w:sz w:val="24"/>
        </w:rPr>
      </w:pPr>
      <w:r>
        <w:rPr>
          <w:sz w:val="24"/>
        </w:rPr>
        <w:t>La imagen uno presenta la portada del libro de texto </w:t>
      </w:r>
      <w:r>
        <w:rPr>
          <w:i/>
          <w:sz w:val="24"/>
        </w:rPr>
        <w:t>Sylphs, finding the path</w:t>
      </w:r>
      <w:r>
        <w:rPr>
          <w:sz w:val="24"/>
        </w:rPr>
        <w:t>, que se  uso en los</w:t>
      </w:r>
      <w:r>
        <w:rPr>
          <w:spacing w:val="-4"/>
          <w:sz w:val="24"/>
        </w:rPr>
        <w:t> </w:t>
      </w:r>
      <w:r>
        <w:rPr>
          <w:sz w:val="24"/>
        </w:rPr>
        <w:t>talleres.</w:t>
      </w:r>
    </w:p>
    <w:p>
      <w:pPr>
        <w:spacing w:after="0" w:line="362" w:lineRule="auto"/>
        <w:jc w:val="both"/>
        <w:rPr>
          <w:sz w:val="24"/>
        </w:rPr>
        <w:sectPr>
          <w:pgSz w:w="12240" w:h="15840"/>
          <w:pgMar w:header="737" w:footer="0" w:top="960" w:bottom="280" w:left="1600" w:right="1020"/>
        </w:sectPr>
      </w:pPr>
    </w:p>
    <w:p>
      <w:pPr>
        <w:pStyle w:val="BodyText"/>
        <w:rPr>
          <w:sz w:val="20"/>
        </w:rPr>
      </w:pPr>
    </w:p>
    <w:p>
      <w:pPr>
        <w:pStyle w:val="BodyText"/>
        <w:rPr>
          <w:sz w:val="20"/>
        </w:rPr>
      </w:pPr>
    </w:p>
    <w:p>
      <w:pPr>
        <w:pStyle w:val="BodyText"/>
        <w:rPr>
          <w:sz w:val="23"/>
        </w:rPr>
      </w:pPr>
    </w:p>
    <w:p>
      <w:pPr>
        <w:pStyle w:val="BodyText"/>
        <w:ind w:left="2043"/>
        <w:rPr>
          <w:sz w:val="20"/>
        </w:rPr>
      </w:pPr>
      <w:r>
        <w:rPr>
          <w:sz w:val="20"/>
        </w:rPr>
        <w:drawing>
          <wp:inline distT="0" distB="0" distL="0" distR="0">
            <wp:extent cx="3521892" cy="4117181"/>
            <wp:effectExtent l="0" t="0" r="0" b="0"/>
            <wp:docPr id="5" name="image10.jpeg" descr=""/>
            <wp:cNvGraphicFramePr>
              <a:graphicFrameLocks noChangeAspect="1"/>
            </wp:cNvGraphicFramePr>
            <a:graphic>
              <a:graphicData uri="http://schemas.openxmlformats.org/drawingml/2006/picture">
                <pic:pic>
                  <pic:nvPicPr>
                    <pic:cNvPr id="6" name="image10.jpeg"/>
                    <pic:cNvPicPr/>
                  </pic:nvPicPr>
                  <pic:blipFill>
                    <a:blip r:embed="rId18" cstate="print"/>
                    <a:stretch>
                      <a:fillRect/>
                    </a:stretch>
                  </pic:blipFill>
                  <pic:spPr>
                    <a:xfrm>
                      <a:off x="0" y="0"/>
                      <a:ext cx="3521892" cy="4117181"/>
                    </a:xfrm>
                    <a:prstGeom prst="rect">
                      <a:avLst/>
                    </a:prstGeom>
                  </pic:spPr>
                </pic:pic>
              </a:graphicData>
            </a:graphic>
          </wp:inline>
        </w:drawing>
      </w:r>
      <w:r>
        <w:rPr>
          <w:sz w:val="20"/>
        </w:rPr>
      </w:r>
    </w:p>
    <w:p>
      <w:pPr>
        <w:pStyle w:val="BodyText"/>
        <w:spacing w:before="7"/>
        <w:rPr>
          <w:sz w:val="25"/>
        </w:rPr>
      </w:pPr>
    </w:p>
    <w:p>
      <w:pPr>
        <w:spacing w:before="74"/>
        <w:ind w:left="1981" w:right="499" w:firstLine="0"/>
        <w:jc w:val="left"/>
        <w:rPr>
          <w:b/>
          <w:i/>
          <w:sz w:val="20"/>
        </w:rPr>
      </w:pPr>
      <w:r>
        <w:rPr>
          <w:b/>
          <w:sz w:val="20"/>
        </w:rPr>
        <w:t>Imagen 1 Portada del libro de texto </w:t>
      </w:r>
      <w:r>
        <w:rPr>
          <w:b/>
          <w:i/>
          <w:sz w:val="20"/>
        </w:rPr>
        <w:t>Sylphs, finding the path</w:t>
      </w:r>
    </w:p>
    <w:p>
      <w:pPr>
        <w:pStyle w:val="BodyText"/>
        <w:rPr>
          <w:b/>
          <w:i/>
          <w:sz w:val="20"/>
        </w:rPr>
      </w:pPr>
    </w:p>
    <w:p>
      <w:pPr>
        <w:pStyle w:val="BodyText"/>
        <w:spacing w:line="360" w:lineRule="auto" w:before="129"/>
        <w:ind w:left="102" w:right="106"/>
        <w:jc w:val="both"/>
      </w:pPr>
      <w:r>
        <w:rPr/>
        <w:t>Posteriormente, se les pidió observar la primera página del capítulo 1 y en parejas discutir quién puede ser el personaje que se encuentra ilustrado y qué impresión da. Se les instruyó para observar todos los personajes al inicio de cada uno de los siete capítulos y decidir el tipo de personaje que era cada uno, si era un personaje principal o secundario; si era bueno o era malo; si creían que correspondía al capítulo o no.</w:t>
      </w:r>
    </w:p>
    <w:p>
      <w:pPr>
        <w:pStyle w:val="BodyText"/>
        <w:spacing w:before="1"/>
        <w:rPr>
          <w:sz w:val="21"/>
        </w:rPr>
      </w:pPr>
    </w:p>
    <w:p>
      <w:pPr>
        <w:pStyle w:val="BodyText"/>
        <w:spacing w:line="360" w:lineRule="auto"/>
        <w:ind w:left="102" w:right="107"/>
        <w:jc w:val="both"/>
      </w:pPr>
      <w:r>
        <w:rPr/>
        <w:t>Una vez realizadas estas discusiones, los alumnos seleccionaron uno de los personajes y en parejas uno de los alumnos describía la imagen y el otro seguía las instrucciones para obtener una imagen final, posteriormente se les pidió reflexionar sobre cómo dar instrucciones, cómo se hace normalmente (si es que normalmente lo hacemos) y los resultados que se obtienen buscando cómo cambiar para mejorar.</w:t>
      </w:r>
    </w:p>
    <w:p>
      <w:pPr>
        <w:spacing w:after="0" w:line="360" w:lineRule="auto"/>
        <w:jc w:val="both"/>
        <w:sectPr>
          <w:pgSz w:w="12240" w:h="15840"/>
          <w:pgMar w:header="737" w:footer="0" w:top="960" w:bottom="280" w:left="1600" w:right="1020"/>
        </w:sectPr>
      </w:pPr>
    </w:p>
    <w:p>
      <w:pPr>
        <w:pStyle w:val="BodyText"/>
        <w:rPr>
          <w:sz w:val="20"/>
        </w:rPr>
      </w:pPr>
    </w:p>
    <w:p>
      <w:pPr>
        <w:pStyle w:val="BodyText"/>
        <w:rPr>
          <w:sz w:val="20"/>
        </w:rPr>
      </w:pPr>
    </w:p>
    <w:p>
      <w:pPr>
        <w:pStyle w:val="BodyText"/>
        <w:spacing w:before="10"/>
        <w:rPr>
          <w:sz w:val="16"/>
        </w:rPr>
      </w:pPr>
    </w:p>
    <w:p>
      <w:pPr>
        <w:pStyle w:val="BodyText"/>
        <w:spacing w:line="360" w:lineRule="auto" w:before="69"/>
        <w:ind w:left="102" w:right="116"/>
        <w:jc w:val="both"/>
      </w:pPr>
      <w:r>
        <w:rPr/>
        <w:t>Finalmente, y para introducir la historia del material al taller, los alumnos escucharon el capítulo uno de la historia sin seguirla en el libro de texto, solo tratando de obtener datos de la versión de</w:t>
      </w:r>
      <w:r>
        <w:rPr>
          <w:spacing w:val="-10"/>
        </w:rPr>
        <w:t> </w:t>
      </w:r>
      <w:r>
        <w:rPr/>
        <w:t>audio.</w:t>
      </w:r>
    </w:p>
    <w:p>
      <w:pPr>
        <w:pStyle w:val="BodyText"/>
        <w:spacing w:before="1"/>
        <w:rPr>
          <w:sz w:val="21"/>
        </w:rPr>
      </w:pPr>
    </w:p>
    <w:p>
      <w:pPr>
        <w:pStyle w:val="BodyText"/>
        <w:spacing w:line="360" w:lineRule="auto"/>
        <w:ind w:left="102" w:right="118"/>
        <w:jc w:val="both"/>
      </w:pPr>
      <w:r>
        <w:rPr/>
        <w:t>La imagen dos presenta el ejemplo de uno de los personajes de la historia, los cuales se utilizaron para iniciar el trabajo de revisar su técnica de dar</w:t>
      </w:r>
      <w:r>
        <w:rPr>
          <w:spacing w:val="-22"/>
        </w:rPr>
        <w:t> </w:t>
      </w:r>
      <w:r>
        <w:rPr/>
        <w:t>instrucciones.</w:t>
      </w:r>
    </w:p>
    <w:p>
      <w:pPr>
        <w:pStyle w:val="BodyText"/>
        <w:spacing w:before="10"/>
        <w:rPr>
          <w:sz w:val="17"/>
        </w:rPr>
      </w:pPr>
      <w:r>
        <w:rPr/>
        <w:drawing>
          <wp:anchor distT="0" distB="0" distL="0" distR="0" allowOverlap="1" layoutInCell="1" locked="0" behindDoc="0" simplePos="0" relativeHeight="1312">
            <wp:simplePos x="0" y="0"/>
            <wp:positionH relativeFrom="page">
              <wp:posOffset>2551429</wp:posOffset>
            </wp:positionH>
            <wp:positionV relativeFrom="paragraph">
              <wp:posOffset>155370</wp:posOffset>
            </wp:positionV>
            <wp:extent cx="3055946" cy="4005072"/>
            <wp:effectExtent l="0" t="0" r="0" b="0"/>
            <wp:wrapTopAndBottom/>
            <wp:docPr id="7" name="image11.jpeg" descr=""/>
            <wp:cNvGraphicFramePr>
              <a:graphicFrameLocks noChangeAspect="1"/>
            </wp:cNvGraphicFramePr>
            <a:graphic>
              <a:graphicData uri="http://schemas.openxmlformats.org/drawingml/2006/picture">
                <pic:pic>
                  <pic:nvPicPr>
                    <pic:cNvPr id="8" name="image11.jpeg"/>
                    <pic:cNvPicPr/>
                  </pic:nvPicPr>
                  <pic:blipFill>
                    <a:blip r:embed="rId19" cstate="print"/>
                    <a:stretch>
                      <a:fillRect/>
                    </a:stretch>
                  </pic:blipFill>
                  <pic:spPr>
                    <a:xfrm>
                      <a:off x="0" y="0"/>
                      <a:ext cx="3055946" cy="4005072"/>
                    </a:xfrm>
                    <a:prstGeom prst="rect">
                      <a:avLst/>
                    </a:prstGeom>
                  </pic:spPr>
                </pic:pic>
              </a:graphicData>
            </a:graphic>
          </wp:anchor>
        </w:drawing>
      </w:r>
    </w:p>
    <w:p>
      <w:pPr>
        <w:pStyle w:val="BodyText"/>
        <w:spacing w:before="7"/>
        <w:rPr>
          <w:sz w:val="28"/>
        </w:rPr>
      </w:pPr>
    </w:p>
    <w:p>
      <w:pPr>
        <w:spacing w:before="0"/>
        <w:ind w:left="861" w:right="874" w:firstLine="0"/>
        <w:jc w:val="center"/>
        <w:rPr>
          <w:b/>
          <w:sz w:val="20"/>
        </w:rPr>
      </w:pPr>
      <w:r>
        <w:rPr>
          <w:b/>
          <w:sz w:val="20"/>
        </w:rPr>
        <w:t>Imagen 2 Zract</w:t>
      </w:r>
    </w:p>
    <w:p>
      <w:pPr>
        <w:pStyle w:val="BodyText"/>
        <w:rPr>
          <w:b/>
          <w:sz w:val="20"/>
        </w:rPr>
      </w:pPr>
    </w:p>
    <w:p>
      <w:pPr>
        <w:pStyle w:val="BodyText"/>
        <w:spacing w:line="360" w:lineRule="auto" w:before="129"/>
        <w:ind w:left="102" w:right="107"/>
        <w:jc w:val="both"/>
      </w:pPr>
      <w:r>
        <w:rPr/>
        <w:t>La segunda sesión del taller, llevada a cabo el 8 de septiembre de 2010, inició con la presentación del cuaderno de trabajo, se explicó a los alumnos el uso de dicho cuaderno de trabajo, se revisó cada una de las secciones de la cuales está compuesto, se revisó junto con los alumnos la sección de burbujas azules, </w:t>
      </w:r>
      <w:r>
        <w:rPr>
          <w:spacing w:val="2"/>
        </w:rPr>
        <w:t>las </w:t>
      </w:r>
      <w:r>
        <w:rPr/>
        <w:t>secciones de aprendizaje</w:t>
      </w:r>
      <w:r>
        <w:rPr>
          <w:spacing w:val="28"/>
        </w:rPr>
        <w:t> </w:t>
      </w:r>
      <w:r>
        <w:rPr/>
        <w:t>autónomo,</w:t>
      </w:r>
      <w:r>
        <w:rPr>
          <w:spacing w:val="28"/>
        </w:rPr>
        <w:t> </w:t>
      </w:r>
      <w:r>
        <w:rPr/>
        <w:t>las</w:t>
      </w:r>
      <w:r>
        <w:rPr>
          <w:spacing w:val="28"/>
        </w:rPr>
        <w:t> </w:t>
      </w:r>
      <w:r>
        <w:rPr/>
        <w:t>secciones</w:t>
      </w:r>
      <w:r>
        <w:rPr>
          <w:spacing w:val="28"/>
        </w:rPr>
        <w:t> </w:t>
      </w:r>
      <w:r>
        <w:rPr/>
        <w:t>dirigidas</w:t>
      </w:r>
      <w:r>
        <w:rPr>
          <w:spacing w:val="28"/>
        </w:rPr>
        <w:t> </w:t>
      </w:r>
      <w:r>
        <w:rPr/>
        <w:t>a</w:t>
      </w:r>
      <w:r>
        <w:rPr>
          <w:spacing w:val="29"/>
        </w:rPr>
        <w:t> </w:t>
      </w:r>
      <w:r>
        <w:rPr/>
        <w:t>verificar</w:t>
      </w:r>
      <w:r>
        <w:rPr>
          <w:spacing w:val="28"/>
        </w:rPr>
        <w:t> </w:t>
      </w:r>
      <w:r>
        <w:rPr/>
        <w:t>la</w:t>
      </w:r>
      <w:r>
        <w:rPr>
          <w:spacing w:val="28"/>
        </w:rPr>
        <w:t> </w:t>
      </w:r>
      <w:r>
        <w:rPr/>
        <w:t>comprensión</w:t>
      </w:r>
      <w:r>
        <w:rPr>
          <w:spacing w:val="29"/>
        </w:rPr>
        <w:t> </w:t>
      </w:r>
      <w:r>
        <w:rPr/>
        <w:t>lectora</w:t>
      </w:r>
      <w:r>
        <w:rPr>
          <w:spacing w:val="28"/>
        </w:rPr>
        <w:t> </w:t>
      </w:r>
      <w:r>
        <w:rPr/>
        <w:t>y</w:t>
      </w:r>
      <w:r>
        <w:rPr>
          <w:spacing w:val="26"/>
        </w:rPr>
        <w:t> </w:t>
      </w:r>
      <w:r>
        <w:rPr/>
        <w:t>las</w:t>
      </w:r>
    </w:p>
    <w:p>
      <w:pPr>
        <w:spacing w:after="0" w:line="360" w:lineRule="auto"/>
        <w:jc w:val="both"/>
        <w:sectPr>
          <w:pgSz w:w="12240" w:h="15840"/>
          <w:pgMar w:header="737" w:footer="0" w:top="960" w:bottom="280" w:left="1600" w:right="1020"/>
        </w:sectPr>
      </w:pPr>
    </w:p>
    <w:p>
      <w:pPr>
        <w:pStyle w:val="BodyText"/>
        <w:rPr>
          <w:sz w:val="20"/>
        </w:rPr>
      </w:pPr>
    </w:p>
    <w:p>
      <w:pPr>
        <w:pStyle w:val="BodyText"/>
        <w:rPr>
          <w:sz w:val="20"/>
        </w:rPr>
      </w:pPr>
    </w:p>
    <w:p>
      <w:pPr>
        <w:pStyle w:val="BodyText"/>
        <w:spacing w:before="10"/>
        <w:rPr>
          <w:sz w:val="16"/>
        </w:rPr>
      </w:pPr>
    </w:p>
    <w:p>
      <w:pPr>
        <w:pStyle w:val="BodyText"/>
        <w:spacing w:line="360" w:lineRule="auto" w:before="69"/>
        <w:ind w:left="102" w:right="118"/>
        <w:jc w:val="both"/>
      </w:pPr>
      <w:r>
        <w:rPr/>
        <w:t>secciones donde se encuentran actividades para desarrollar las habilidades del dominio de la lengua inglesa.</w:t>
      </w:r>
    </w:p>
    <w:p>
      <w:pPr>
        <w:pStyle w:val="BodyText"/>
        <w:spacing w:before="3"/>
        <w:rPr>
          <w:sz w:val="21"/>
        </w:rPr>
      </w:pPr>
    </w:p>
    <w:p>
      <w:pPr>
        <w:pStyle w:val="BodyText"/>
        <w:spacing w:line="360" w:lineRule="auto"/>
        <w:ind w:left="102" w:right="113"/>
        <w:jc w:val="both"/>
      </w:pPr>
      <w:r>
        <w:rPr/>
        <w:t>La imagen tres presenta una sección de burbujas azules en la que se observa la definición de fluidez verbal, así como algunas actividades para desarrollar esta estrategia.</w:t>
      </w:r>
    </w:p>
    <w:p>
      <w:pPr>
        <w:pStyle w:val="BodyText"/>
        <w:spacing w:before="10"/>
        <w:rPr>
          <w:sz w:val="17"/>
        </w:rPr>
      </w:pPr>
      <w:r>
        <w:rPr/>
        <w:drawing>
          <wp:anchor distT="0" distB="0" distL="0" distR="0" allowOverlap="1" layoutInCell="1" locked="0" behindDoc="0" simplePos="0" relativeHeight="1336">
            <wp:simplePos x="0" y="0"/>
            <wp:positionH relativeFrom="page">
              <wp:posOffset>2322702</wp:posOffset>
            </wp:positionH>
            <wp:positionV relativeFrom="paragraph">
              <wp:posOffset>155370</wp:posOffset>
            </wp:positionV>
            <wp:extent cx="3509248" cy="2752344"/>
            <wp:effectExtent l="0" t="0" r="0" b="0"/>
            <wp:wrapTopAndBottom/>
            <wp:docPr id="9" name="image12.png" descr=""/>
            <wp:cNvGraphicFramePr>
              <a:graphicFrameLocks noChangeAspect="1"/>
            </wp:cNvGraphicFramePr>
            <a:graphic>
              <a:graphicData uri="http://schemas.openxmlformats.org/drawingml/2006/picture">
                <pic:pic>
                  <pic:nvPicPr>
                    <pic:cNvPr id="10" name="image12.png"/>
                    <pic:cNvPicPr/>
                  </pic:nvPicPr>
                  <pic:blipFill>
                    <a:blip r:embed="rId20" cstate="print"/>
                    <a:stretch>
                      <a:fillRect/>
                    </a:stretch>
                  </pic:blipFill>
                  <pic:spPr>
                    <a:xfrm>
                      <a:off x="0" y="0"/>
                      <a:ext cx="3509248" cy="2752344"/>
                    </a:xfrm>
                    <a:prstGeom prst="rect">
                      <a:avLst/>
                    </a:prstGeom>
                  </pic:spPr>
                </pic:pic>
              </a:graphicData>
            </a:graphic>
          </wp:anchor>
        </w:drawing>
      </w:r>
    </w:p>
    <w:p>
      <w:pPr>
        <w:pStyle w:val="BodyText"/>
        <w:spacing w:before="7"/>
        <w:rPr>
          <w:sz w:val="29"/>
        </w:rPr>
      </w:pPr>
    </w:p>
    <w:p>
      <w:pPr>
        <w:spacing w:before="0"/>
        <w:ind w:left="861" w:right="873" w:firstLine="0"/>
        <w:jc w:val="center"/>
        <w:rPr>
          <w:b/>
          <w:i/>
          <w:sz w:val="20"/>
        </w:rPr>
      </w:pPr>
      <w:r>
        <w:rPr>
          <w:b/>
          <w:sz w:val="20"/>
        </w:rPr>
        <w:t>Imagen 3 </w:t>
      </w:r>
      <w:r>
        <w:rPr>
          <w:b/>
          <w:i/>
          <w:sz w:val="20"/>
        </w:rPr>
        <w:t>Blue Bubbles, Fluency</w:t>
      </w:r>
    </w:p>
    <w:p>
      <w:pPr>
        <w:pStyle w:val="BodyText"/>
        <w:rPr>
          <w:b/>
          <w:i/>
          <w:sz w:val="20"/>
        </w:rPr>
      </w:pPr>
    </w:p>
    <w:p>
      <w:pPr>
        <w:pStyle w:val="BodyText"/>
        <w:spacing w:line="360" w:lineRule="auto" w:before="129"/>
        <w:ind w:left="102" w:right="110"/>
        <w:jc w:val="both"/>
      </w:pPr>
      <w:r>
        <w:rPr/>
        <w:t>Se realizó una discusión en cuanto a las hadas y sus diferentes concepciones en diferentes culturas alrededor del mundo. En parejas o tríos, seleccionaron uno de los personajes del libro y decidieron qué nombre debería tener, se vieron todos los comentarios en el taller y se compararon sus opiniones. Se les dieron los nombres de todos los personajes que participan en la historia y se les pidió que en sus grupos decidieran qué personaje correspondía a cada uno de los nombres. Se les indicó que las respuestas estarían en el libro conforme se fueran adentrando en la</w:t>
      </w:r>
      <w:r>
        <w:rPr>
          <w:spacing w:val="-28"/>
        </w:rPr>
        <w:t> </w:t>
      </w:r>
      <w:r>
        <w:rPr/>
        <w:t>historia.</w:t>
      </w:r>
    </w:p>
    <w:p>
      <w:pPr>
        <w:pStyle w:val="BodyText"/>
        <w:spacing w:before="10"/>
        <w:rPr>
          <w:sz w:val="20"/>
        </w:rPr>
      </w:pPr>
    </w:p>
    <w:p>
      <w:pPr>
        <w:pStyle w:val="BodyText"/>
        <w:spacing w:line="362" w:lineRule="auto"/>
        <w:ind w:left="102" w:right="112"/>
        <w:jc w:val="both"/>
      </w:pPr>
      <w:r>
        <w:rPr/>
        <w:t>Las burbujas que promueven la autonomía (</w:t>
      </w:r>
      <w:r>
        <w:rPr>
          <w:i/>
        </w:rPr>
        <w:t>LFA Bubbles</w:t>
      </w:r>
      <w:r>
        <w:rPr/>
        <w:t>) se ubican al final de cada capítulo y proponen un tema a investigar que se puede discutir en clase, como fue el</w:t>
      </w:r>
    </w:p>
    <w:p>
      <w:pPr>
        <w:spacing w:after="0" w:line="362" w:lineRule="auto"/>
        <w:jc w:val="both"/>
        <w:sectPr>
          <w:pgSz w:w="12240" w:h="15840"/>
          <w:pgMar w:header="737" w:footer="0" w:top="960" w:bottom="280" w:left="1600" w:right="1020"/>
        </w:sectPr>
      </w:pPr>
    </w:p>
    <w:p>
      <w:pPr>
        <w:pStyle w:val="BodyText"/>
        <w:rPr>
          <w:sz w:val="20"/>
        </w:rPr>
      </w:pPr>
    </w:p>
    <w:p>
      <w:pPr>
        <w:pStyle w:val="BodyText"/>
        <w:rPr>
          <w:sz w:val="20"/>
        </w:rPr>
      </w:pPr>
    </w:p>
    <w:p>
      <w:pPr>
        <w:pStyle w:val="BodyText"/>
        <w:spacing w:before="10"/>
        <w:rPr>
          <w:sz w:val="16"/>
        </w:rPr>
      </w:pPr>
    </w:p>
    <w:p>
      <w:pPr>
        <w:pStyle w:val="BodyText"/>
        <w:spacing w:line="360" w:lineRule="auto" w:before="69"/>
        <w:ind w:left="102" w:right="115"/>
        <w:jc w:val="both"/>
      </w:pPr>
      <w:r>
        <w:rPr/>
        <w:t>caso de la discusión inicial de esta sesión. La imagen 4 muestra un ejemplo de estas burbujas.</w:t>
      </w:r>
    </w:p>
    <w:p>
      <w:pPr>
        <w:pStyle w:val="BodyText"/>
        <w:rPr>
          <w:sz w:val="18"/>
        </w:rPr>
      </w:pPr>
      <w:r>
        <w:rPr/>
        <w:drawing>
          <wp:anchor distT="0" distB="0" distL="0" distR="0" allowOverlap="1" layoutInCell="1" locked="0" behindDoc="0" simplePos="0" relativeHeight="1360">
            <wp:simplePos x="0" y="0"/>
            <wp:positionH relativeFrom="page">
              <wp:posOffset>1910460</wp:posOffset>
            </wp:positionH>
            <wp:positionV relativeFrom="paragraph">
              <wp:posOffset>156640</wp:posOffset>
            </wp:positionV>
            <wp:extent cx="4345591" cy="1223009"/>
            <wp:effectExtent l="0" t="0" r="0" b="0"/>
            <wp:wrapTopAndBottom/>
            <wp:docPr id="11" name="image13.jpeg" descr=""/>
            <wp:cNvGraphicFramePr>
              <a:graphicFrameLocks noChangeAspect="1"/>
            </wp:cNvGraphicFramePr>
            <a:graphic>
              <a:graphicData uri="http://schemas.openxmlformats.org/drawingml/2006/picture">
                <pic:pic>
                  <pic:nvPicPr>
                    <pic:cNvPr id="12" name="image13.jpeg"/>
                    <pic:cNvPicPr/>
                  </pic:nvPicPr>
                  <pic:blipFill>
                    <a:blip r:embed="rId21" cstate="print"/>
                    <a:stretch>
                      <a:fillRect/>
                    </a:stretch>
                  </pic:blipFill>
                  <pic:spPr>
                    <a:xfrm>
                      <a:off x="0" y="0"/>
                      <a:ext cx="4345591" cy="1223009"/>
                    </a:xfrm>
                    <a:prstGeom prst="rect">
                      <a:avLst/>
                    </a:prstGeom>
                  </pic:spPr>
                </pic:pic>
              </a:graphicData>
            </a:graphic>
          </wp:anchor>
        </w:drawing>
      </w:r>
    </w:p>
    <w:p>
      <w:pPr>
        <w:pStyle w:val="BodyText"/>
        <w:spacing w:before="4"/>
        <w:rPr>
          <w:sz w:val="29"/>
        </w:rPr>
      </w:pPr>
    </w:p>
    <w:p>
      <w:pPr>
        <w:spacing w:before="0"/>
        <w:ind w:left="861" w:right="874" w:firstLine="0"/>
        <w:jc w:val="center"/>
        <w:rPr>
          <w:b/>
          <w:i/>
          <w:sz w:val="20"/>
        </w:rPr>
      </w:pPr>
      <w:r>
        <w:rPr>
          <w:b/>
          <w:sz w:val="20"/>
        </w:rPr>
        <w:t>Imagen 4 </w:t>
      </w:r>
      <w:r>
        <w:rPr>
          <w:b/>
          <w:i/>
          <w:sz w:val="20"/>
        </w:rPr>
        <w:t>LFA Bubble</w:t>
      </w:r>
    </w:p>
    <w:p>
      <w:pPr>
        <w:pStyle w:val="BodyText"/>
        <w:rPr>
          <w:b/>
          <w:i/>
          <w:sz w:val="20"/>
        </w:rPr>
      </w:pPr>
    </w:p>
    <w:p>
      <w:pPr>
        <w:pStyle w:val="BodyText"/>
        <w:spacing w:line="360" w:lineRule="auto" w:before="129"/>
        <w:ind w:left="102" w:right="108"/>
        <w:jc w:val="both"/>
      </w:pPr>
      <w:r>
        <w:rPr/>
        <w:t>Después de terminar esta sesión se observó que los alumnos de nivel básico se enfocaban más en encontrar el vocabulario nuevo o dar seguimiento a la historia y no a utilizar la sección de burbujas azules, por lo que se hizo notar la importancia de revisar que los alumnos que marquen al menos una burbuja cada vez que están en el taller.</w:t>
      </w:r>
    </w:p>
    <w:p>
      <w:pPr>
        <w:pStyle w:val="BodyText"/>
        <w:spacing w:before="3"/>
        <w:rPr>
          <w:sz w:val="21"/>
        </w:rPr>
      </w:pPr>
    </w:p>
    <w:p>
      <w:pPr>
        <w:pStyle w:val="BodyText"/>
        <w:spacing w:line="360" w:lineRule="auto"/>
        <w:ind w:left="102" w:right="107"/>
        <w:jc w:val="both"/>
      </w:pPr>
      <w:r>
        <w:rPr/>
        <w:t>En la sesión del 10 de septiembre de 2010, se les dio la bienvenida al taller a los alumnos nuevos. Se revisaron las actividades que se realizaron como tarea; uno de los sujetos de lengua inglesa III del grupo uno, leyó la historia y la contó al resto de sus compañeros otro sujeto de lengua inglesa III del grupo cuatro seleccionó uno de los personajes, lo analizó y nombró, presentando sus conclusiones al resto de los alumnos en el taller.</w:t>
      </w:r>
    </w:p>
    <w:p>
      <w:pPr>
        <w:pStyle w:val="BodyText"/>
        <w:spacing w:before="3"/>
        <w:rPr>
          <w:sz w:val="21"/>
        </w:rPr>
      </w:pPr>
    </w:p>
    <w:p>
      <w:pPr>
        <w:pStyle w:val="BodyText"/>
        <w:spacing w:line="360" w:lineRule="auto"/>
        <w:ind w:left="102" w:right="110"/>
        <w:jc w:val="both"/>
      </w:pPr>
      <w:r>
        <w:rPr/>
        <w:t>Se leyó el capítulo uno como grupo y se trabajó en la sección de vocabulario del cuaderno de trabajo en la página tres. Se revisó el vocabulario como grupo; al mismo tiempo se vieron algunas burbujas azules y cómo se estaba llevando a cabo su uso.</w:t>
      </w:r>
    </w:p>
    <w:p>
      <w:pPr>
        <w:pStyle w:val="BodyText"/>
        <w:spacing w:before="1"/>
        <w:rPr>
          <w:sz w:val="21"/>
        </w:rPr>
      </w:pPr>
    </w:p>
    <w:p>
      <w:pPr>
        <w:pStyle w:val="BodyText"/>
        <w:spacing w:line="360" w:lineRule="auto"/>
        <w:ind w:left="102" w:right="111"/>
        <w:jc w:val="both"/>
      </w:pPr>
      <w:r>
        <w:rPr/>
        <w:t>En la imagen cinco se presenta el ejemplo del ejercicio de vocabulario propuesto en el material, se da la opción al aprendiente de que secciones el método que prefiere utilizar para el aprendizaje de vocabulario, ya sea con el uso de definiciones, ejemplos o explicaciones.</w:t>
      </w:r>
    </w:p>
    <w:p>
      <w:pPr>
        <w:spacing w:after="0" w:line="360" w:lineRule="auto"/>
        <w:jc w:val="both"/>
        <w:sectPr>
          <w:pgSz w:w="12240" w:h="15840"/>
          <w:pgMar w:header="737" w:footer="0" w:top="960" w:bottom="280" w:left="1600" w:right="1020"/>
        </w:sectPr>
      </w:pPr>
    </w:p>
    <w:p>
      <w:pPr>
        <w:pStyle w:val="BodyText"/>
        <w:rPr>
          <w:sz w:val="20"/>
        </w:rPr>
      </w:pPr>
    </w:p>
    <w:p>
      <w:pPr>
        <w:pStyle w:val="BodyText"/>
        <w:rPr>
          <w:sz w:val="20"/>
        </w:rPr>
      </w:pPr>
    </w:p>
    <w:p>
      <w:pPr>
        <w:pStyle w:val="BodyText"/>
        <w:spacing w:before="10"/>
        <w:rPr>
          <w:sz w:val="23"/>
        </w:rPr>
      </w:pPr>
    </w:p>
    <w:p>
      <w:pPr>
        <w:pStyle w:val="BodyText"/>
        <w:ind w:left="1064"/>
        <w:rPr>
          <w:sz w:val="20"/>
        </w:rPr>
      </w:pPr>
      <w:r>
        <w:rPr>
          <w:sz w:val="20"/>
        </w:rPr>
        <w:drawing>
          <wp:inline distT="0" distB="0" distL="0" distR="0">
            <wp:extent cx="4785214" cy="987361"/>
            <wp:effectExtent l="0" t="0" r="0" b="0"/>
            <wp:docPr id="13" name="image14.png" descr=""/>
            <wp:cNvGraphicFramePr>
              <a:graphicFrameLocks noChangeAspect="1"/>
            </wp:cNvGraphicFramePr>
            <a:graphic>
              <a:graphicData uri="http://schemas.openxmlformats.org/drawingml/2006/picture">
                <pic:pic>
                  <pic:nvPicPr>
                    <pic:cNvPr id="14" name="image14.png"/>
                    <pic:cNvPicPr/>
                  </pic:nvPicPr>
                  <pic:blipFill>
                    <a:blip r:embed="rId22" cstate="print"/>
                    <a:stretch>
                      <a:fillRect/>
                    </a:stretch>
                  </pic:blipFill>
                  <pic:spPr>
                    <a:xfrm>
                      <a:off x="0" y="0"/>
                      <a:ext cx="4785214" cy="987361"/>
                    </a:xfrm>
                    <a:prstGeom prst="rect">
                      <a:avLst/>
                    </a:prstGeom>
                  </pic:spPr>
                </pic:pic>
              </a:graphicData>
            </a:graphic>
          </wp:inline>
        </w:drawing>
      </w:r>
      <w:r>
        <w:rPr>
          <w:sz w:val="20"/>
        </w:rPr>
      </w:r>
    </w:p>
    <w:p>
      <w:pPr>
        <w:spacing w:before="127"/>
        <w:ind w:left="861" w:right="871" w:firstLine="0"/>
        <w:jc w:val="center"/>
        <w:rPr>
          <w:b/>
          <w:i/>
          <w:sz w:val="20"/>
        </w:rPr>
      </w:pPr>
      <w:r>
        <w:rPr>
          <w:b/>
          <w:sz w:val="20"/>
        </w:rPr>
        <w:t>Imagen 5 </w:t>
      </w:r>
      <w:r>
        <w:rPr>
          <w:b/>
          <w:i/>
          <w:sz w:val="20"/>
        </w:rPr>
        <w:t>Vocabulary exercise</w:t>
      </w:r>
    </w:p>
    <w:p>
      <w:pPr>
        <w:pStyle w:val="BodyText"/>
        <w:rPr>
          <w:b/>
          <w:i/>
          <w:sz w:val="20"/>
        </w:rPr>
      </w:pPr>
    </w:p>
    <w:p>
      <w:pPr>
        <w:pStyle w:val="BodyText"/>
        <w:spacing w:line="360" w:lineRule="auto" w:before="126"/>
        <w:ind w:left="102" w:right="114"/>
        <w:jc w:val="both"/>
      </w:pPr>
      <w:r>
        <w:rPr/>
        <w:t>Como tarea, se asignó que terminaran su </w:t>
      </w:r>
      <w:r>
        <w:rPr>
          <w:i/>
        </w:rPr>
        <w:t>Why Box </w:t>
      </w:r>
      <w:r>
        <w:rPr/>
        <w:t>y que realizaran una investigación acerca de diferentes maneras de conocer personas nuevas en diferentes culturas.</w:t>
      </w:r>
    </w:p>
    <w:p>
      <w:pPr>
        <w:pStyle w:val="BodyText"/>
        <w:spacing w:before="4"/>
        <w:rPr>
          <w:sz w:val="21"/>
        </w:rPr>
      </w:pPr>
    </w:p>
    <w:p>
      <w:pPr>
        <w:pStyle w:val="BodyText"/>
        <w:spacing w:line="360" w:lineRule="auto"/>
        <w:ind w:left="102" w:right="106"/>
        <w:jc w:val="both"/>
      </w:pPr>
      <w:r>
        <w:rPr/>
        <w:t>En esta sesión en particular, debido a las observaciones que se realizaron en el grupo, se considera importante que las instrucciones para el uso del cuaderno de  trabajo deban ir por escrito junto con el mismo, pues a algunos alumnos les costó más trabajo entender la dinámica de las actividades; además, se requiere una mayor inversión de tiempo al tener que explicar el uso del cuaderno a los alumnos que se integraron al  taller</w:t>
      </w:r>
      <w:r>
        <w:rPr>
          <w:spacing w:val="-7"/>
        </w:rPr>
        <w:t> </w:t>
      </w:r>
      <w:r>
        <w:rPr/>
        <w:t>posteriormente.</w:t>
      </w:r>
    </w:p>
    <w:p>
      <w:pPr>
        <w:pStyle w:val="BodyText"/>
        <w:spacing w:before="3"/>
        <w:rPr>
          <w:sz w:val="21"/>
        </w:rPr>
      </w:pPr>
    </w:p>
    <w:p>
      <w:pPr>
        <w:pStyle w:val="BodyText"/>
        <w:spacing w:line="360" w:lineRule="auto"/>
        <w:ind w:left="102" w:right="107"/>
        <w:jc w:val="both"/>
      </w:pPr>
      <w:r>
        <w:rPr/>
        <w:t>También es importante ver la factibilidad de una versión final del material donde solo se tenga una impresión de los cuadros de trabajo autónomo y diseñar esa sección como fotocopiable, incluyendo solamente las actividades y las burbujas azules; reduciendo el número de páginas para, de esa manera, buscar incluirlas en la parte final del libro de texto, teniendo un solo libro.</w:t>
      </w:r>
    </w:p>
    <w:p>
      <w:pPr>
        <w:pStyle w:val="BodyText"/>
        <w:spacing w:before="1"/>
        <w:rPr>
          <w:sz w:val="21"/>
        </w:rPr>
      </w:pPr>
    </w:p>
    <w:p>
      <w:pPr>
        <w:pStyle w:val="BodyText"/>
        <w:spacing w:line="360" w:lineRule="auto"/>
        <w:ind w:left="102" w:right="106"/>
        <w:jc w:val="both"/>
      </w:pPr>
      <w:r>
        <w:rPr/>
        <w:t>La cuarta sesión, llevada a cabo el 15 de septiembre de 2010, se inició con la bienvenida al taller, posteriormente se entregó material a los alumnos que no lo habían recibido, se inició con el trabajo en las páginas cuatro y cinco del libro de actividades, y se asigno la tarea de completarlas en caso de que el tiempo en el aula no hubiera sido suficiente. Se verificó que el vocabulario utilizado en el capítulo quedará claro, y se  instó a los alumnos a que compartieran sus estrategias para aprender nuevo vocabulario. Se escuchó el capítulo dos, y se les pidió a los alumnos que encontraran el nombre del personaje</w:t>
      </w:r>
      <w:r>
        <w:rPr>
          <w:spacing w:val="-12"/>
        </w:rPr>
        <w:t> </w:t>
      </w:r>
      <w:r>
        <w:rPr/>
        <w:t>principal.</w:t>
      </w:r>
    </w:p>
    <w:p>
      <w:pPr>
        <w:spacing w:after="0" w:line="360" w:lineRule="auto"/>
        <w:jc w:val="both"/>
        <w:sectPr>
          <w:pgSz w:w="12240" w:h="15840"/>
          <w:pgMar w:header="737" w:footer="0" w:top="960" w:bottom="280" w:left="1600" w:right="1020"/>
        </w:sectPr>
      </w:pPr>
    </w:p>
    <w:p>
      <w:pPr>
        <w:pStyle w:val="BodyText"/>
        <w:rPr>
          <w:sz w:val="20"/>
        </w:rPr>
      </w:pPr>
    </w:p>
    <w:p>
      <w:pPr>
        <w:pStyle w:val="BodyText"/>
        <w:rPr>
          <w:sz w:val="20"/>
        </w:rPr>
      </w:pPr>
    </w:p>
    <w:p>
      <w:pPr>
        <w:pStyle w:val="BodyText"/>
        <w:spacing w:before="10"/>
        <w:rPr>
          <w:sz w:val="16"/>
        </w:rPr>
      </w:pPr>
    </w:p>
    <w:p>
      <w:pPr>
        <w:pStyle w:val="BodyText"/>
        <w:spacing w:line="360" w:lineRule="auto" w:before="69"/>
        <w:ind w:left="102" w:right="106"/>
        <w:jc w:val="both"/>
      </w:pPr>
      <w:r>
        <w:rPr/>
        <w:t>En esta sesión en particular, se puso de manifiesto muy claramente que existen serios problemas al utilizar el material debido al nivel de dominio de lengua de los alumnos,  por lo que se consideró aceptar la petición de algunos alumnos y abrir un segundo taller con alumnos de mayor dominio de la</w:t>
      </w:r>
      <w:r>
        <w:rPr>
          <w:spacing w:val="-16"/>
        </w:rPr>
        <w:t> </w:t>
      </w:r>
      <w:r>
        <w:rPr/>
        <w:t>lengua.</w:t>
      </w:r>
    </w:p>
    <w:p>
      <w:pPr>
        <w:pStyle w:val="BodyText"/>
        <w:spacing w:before="3"/>
        <w:rPr>
          <w:sz w:val="21"/>
        </w:rPr>
      </w:pPr>
    </w:p>
    <w:p>
      <w:pPr>
        <w:pStyle w:val="BodyText"/>
        <w:spacing w:line="360" w:lineRule="auto"/>
        <w:ind w:left="102" w:right="109"/>
        <w:jc w:val="both"/>
      </w:pPr>
      <w:r>
        <w:rPr/>
        <w:t>Se realizaron listas de palabras con las cuales se trabajó para hacer reflexión en el uso de diferentes estrategias de memorización, entendimiento, comprensión; haciendo uso de las estrategias propuestas en la sección de burbujas azules. Esta sección se presenta parcialmente en la imagen seis.</w:t>
      </w:r>
    </w:p>
    <w:p>
      <w:pPr>
        <w:pStyle w:val="BodyText"/>
        <w:rPr>
          <w:sz w:val="18"/>
        </w:rPr>
      </w:pPr>
      <w:r>
        <w:rPr/>
        <w:drawing>
          <wp:anchor distT="0" distB="0" distL="0" distR="0" allowOverlap="1" layoutInCell="1" locked="0" behindDoc="0" simplePos="0" relativeHeight="1384">
            <wp:simplePos x="0" y="0"/>
            <wp:positionH relativeFrom="page">
              <wp:posOffset>1818385</wp:posOffset>
            </wp:positionH>
            <wp:positionV relativeFrom="paragraph">
              <wp:posOffset>156640</wp:posOffset>
            </wp:positionV>
            <wp:extent cx="4507508" cy="2597467"/>
            <wp:effectExtent l="0" t="0" r="0" b="0"/>
            <wp:wrapTopAndBottom/>
            <wp:docPr id="15" name="image15.png" descr=""/>
            <wp:cNvGraphicFramePr>
              <a:graphicFrameLocks noChangeAspect="1"/>
            </wp:cNvGraphicFramePr>
            <a:graphic>
              <a:graphicData uri="http://schemas.openxmlformats.org/drawingml/2006/picture">
                <pic:pic>
                  <pic:nvPicPr>
                    <pic:cNvPr id="16" name="image15.png"/>
                    <pic:cNvPicPr/>
                  </pic:nvPicPr>
                  <pic:blipFill>
                    <a:blip r:embed="rId23" cstate="print"/>
                    <a:stretch>
                      <a:fillRect/>
                    </a:stretch>
                  </pic:blipFill>
                  <pic:spPr>
                    <a:xfrm>
                      <a:off x="0" y="0"/>
                      <a:ext cx="4507508" cy="2597467"/>
                    </a:xfrm>
                    <a:prstGeom prst="rect">
                      <a:avLst/>
                    </a:prstGeom>
                  </pic:spPr>
                </pic:pic>
              </a:graphicData>
            </a:graphic>
          </wp:anchor>
        </w:drawing>
      </w:r>
    </w:p>
    <w:p>
      <w:pPr>
        <w:pStyle w:val="BodyText"/>
        <w:spacing w:before="9"/>
        <w:rPr>
          <w:sz w:val="29"/>
        </w:rPr>
      </w:pPr>
    </w:p>
    <w:p>
      <w:pPr>
        <w:spacing w:before="0"/>
        <w:ind w:left="3109" w:right="499" w:firstLine="0"/>
        <w:jc w:val="left"/>
        <w:rPr>
          <w:b/>
          <w:i/>
          <w:sz w:val="20"/>
        </w:rPr>
      </w:pPr>
      <w:r>
        <w:rPr>
          <w:b/>
          <w:sz w:val="20"/>
        </w:rPr>
        <w:t>Imagen 6 </w:t>
      </w:r>
      <w:r>
        <w:rPr>
          <w:b/>
          <w:i/>
          <w:sz w:val="20"/>
        </w:rPr>
        <w:t>Blue Bubbles, Vocabulary</w:t>
      </w:r>
    </w:p>
    <w:p>
      <w:pPr>
        <w:pStyle w:val="BodyText"/>
        <w:rPr>
          <w:b/>
          <w:i/>
          <w:sz w:val="20"/>
        </w:rPr>
      </w:pPr>
    </w:p>
    <w:p>
      <w:pPr>
        <w:pStyle w:val="BodyText"/>
        <w:spacing w:line="360" w:lineRule="auto" w:before="129"/>
        <w:ind w:left="102" w:right="107"/>
        <w:jc w:val="both"/>
      </w:pPr>
      <w:r>
        <w:rPr/>
        <w:t>En la sesión del 22 de septiembre de 2010 se inició dando la bienvenida a los alumnos al taller, y posteriormente se trabajó la habilidad auditiva con el audio de los capítulos dos y tres, se practicaron diferentes estrategias para tomar notas y se les pidió que trataran de identificar la estrategia que mejor les funcionara a cada uno de ellos. Una vez que tuvieron sus notas, se les pidió que compararan sus resultados con alguno de sus compañeros y discutieran los personajes que pudieron identificar en estos capítulos para tratar de obtener toda la información posible en cuanto quiénes eran, a qué se dedicaban, si la imagen que tenía correspondía a su profesión y si tenía coherencia  todo el capítulo.  Se invitó al grupo completo a que realizara discusiones de</w:t>
      </w:r>
      <w:r>
        <w:rPr>
          <w:spacing w:val="28"/>
        </w:rPr>
        <w:t> </w:t>
      </w:r>
      <w:r>
        <w:rPr/>
        <w:t>profesiones</w:t>
      </w:r>
    </w:p>
    <w:p>
      <w:pPr>
        <w:spacing w:after="0" w:line="360" w:lineRule="auto"/>
        <w:jc w:val="both"/>
        <w:sectPr>
          <w:pgSz w:w="12240" w:h="15840"/>
          <w:pgMar w:header="737" w:footer="0" w:top="960" w:bottom="280" w:left="1600" w:right="1020"/>
        </w:sectPr>
      </w:pPr>
    </w:p>
    <w:p>
      <w:pPr>
        <w:pStyle w:val="BodyText"/>
        <w:rPr>
          <w:sz w:val="20"/>
        </w:rPr>
      </w:pPr>
    </w:p>
    <w:p>
      <w:pPr>
        <w:pStyle w:val="BodyText"/>
        <w:rPr>
          <w:sz w:val="20"/>
        </w:rPr>
      </w:pPr>
    </w:p>
    <w:p>
      <w:pPr>
        <w:pStyle w:val="BodyText"/>
        <w:spacing w:before="10"/>
        <w:rPr>
          <w:sz w:val="16"/>
        </w:rPr>
      </w:pPr>
    </w:p>
    <w:p>
      <w:pPr>
        <w:pStyle w:val="BodyText"/>
        <w:spacing w:line="360" w:lineRule="auto" w:before="69"/>
        <w:ind w:left="102" w:right="108"/>
        <w:jc w:val="both"/>
      </w:pPr>
      <w:r>
        <w:rPr/>
        <w:t>y las características que se debían cubrir en cada uno de los casos propuestos; así como los sueños, sus características y como afectan la vida y la historia que se está siguiendo.</w:t>
      </w:r>
    </w:p>
    <w:p>
      <w:pPr>
        <w:pStyle w:val="BodyText"/>
        <w:spacing w:before="1"/>
        <w:rPr>
          <w:sz w:val="21"/>
        </w:rPr>
      </w:pPr>
    </w:p>
    <w:p>
      <w:pPr>
        <w:pStyle w:val="BodyText"/>
        <w:spacing w:line="360" w:lineRule="auto"/>
        <w:ind w:left="102" w:right="107"/>
        <w:jc w:val="both"/>
        <w:rPr>
          <w:i/>
        </w:rPr>
      </w:pPr>
      <w:r>
        <w:rPr/>
        <w:t>Finalmente, se trabajó con las preguntas específicas para verificar la comprensión de la lectura y se les pidió escuchar y leer paralelamente los capítulos dos y tres para encontrar las diferencias entre ambas versiones. La imagen siete presenta el ejercicio correspondiente al capítulo uno de </w:t>
      </w:r>
      <w:r>
        <w:rPr>
          <w:i/>
        </w:rPr>
        <w:t>Sylph, finding the path.</w:t>
      </w:r>
    </w:p>
    <w:p>
      <w:pPr>
        <w:pStyle w:val="BodyText"/>
        <w:spacing w:before="1"/>
        <w:rPr>
          <w:i/>
          <w:sz w:val="18"/>
        </w:rPr>
      </w:pPr>
      <w:r>
        <w:rPr/>
        <w:drawing>
          <wp:anchor distT="0" distB="0" distL="0" distR="0" allowOverlap="1" layoutInCell="1" locked="0" behindDoc="0" simplePos="0" relativeHeight="1408">
            <wp:simplePos x="0" y="0"/>
            <wp:positionH relativeFrom="page">
              <wp:posOffset>1329563</wp:posOffset>
            </wp:positionH>
            <wp:positionV relativeFrom="paragraph">
              <wp:posOffset>156894</wp:posOffset>
            </wp:positionV>
            <wp:extent cx="5510191" cy="2167128"/>
            <wp:effectExtent l="0" t="0" r="0" b="0"/>
            <wp:wrapTopAndBottom/>
            <wp:docPr id="17" name="image16.png" descr=""/>
            <wp:cNvGraphicFramePr>
              <a:graphicFrameLocks noChangeAspect="1"/>
            </wp:cNvGraphicFramePr>
            <a:graphic>
              <a:graphicData uri="http://schemas.openxmlformats.org/drawingml/2006/picture">
                <pic:pic>
                  <pic:nvPicPr>
                    <pic:cNvPr id="18" name="image16.png"/>
                    <pic:cNvPicPr/>
                  </pic:nvPicPr>
                  <pic:blipFill>
                    <a:blip r:embed="rId24" cstate="print"/>
                    <a:stretch>
                      <a:fillRect/>
                    </a:stretch>
                  </pic:blipFill>
                  <pic:spPr>
                    <a:xfrm>
                      <a:off x="0" y="0"/>
                      <a:ext cx="5510191" cy="2167128"/>
                    </a:xfrm>
                    <a:prstGeom prst="rect">
                      <a:avLst/>
                    </a:prstGeom>
                  </pic:spPr>
                </pic:pic>
              </a:graphicData>
            </a:graphic>
          </wp:anchor>
        </w:drawing>
      </w:r>
    </w:p>
    <w:p>
      <w:pPr>
        <w:pStyle w:val="BodyText"/>
        <w:rPr>
          <w:i/>
          <w:sz w:val="29"/>
        </w:rPr>
      </w:pPr>
    </w:p>
    <w:p>
      <w:pPr>
        <w:spacing w:before="0"/>
        <w:ind w:left="1710" w:right="499" w:firstLine="0"/>
        <w:jc w:val="left"/>
        <w:rPr>
          <w:b/>
          <w:sz w:val="20"/>
        </w:rPr>
      </w:pPr>
      <w:r>
        <w:rPr>
          <w:b/>
          <w:sz w:val="20"/>
        </w:rPr>
        <w:t>Imagen 7 Cuaderno de trabajo. Sección de preguntas específicas</w:t>
      </w:r>
    </w:p>
    <w:p>
      <w:pPr>
        <w:pStyle w:val="BodyText"/>
        <w:rPr>
          <w:b/>
          <w:sz w:val="20"/>
        </w:rPr>
      </w:pPr>
    </w:p>
    <w:p>
      <w:pPr>
        <w:pStyle w:val="BodyText"/>
        <w:spacing w:line="360" w:lineRule="auto" w:before="129"/>
        <w:ind w:left="102" w:right="108"/>
        <w:jc w:val="both"/>
      </w:pPr>
      <w:r>
        <w:rPr/>
        <w:t>La sesión del 29 de septiembre se inició dando la bienvenida a los alumnos al taller. El trabajo empezó con una discusión del tema de los sentimientos y cómo se pueden expresar de diferentes formas. Se les pidió a los alumnos que trabajaran en parejas para que revisaran sus actividades de los primeros tres capítulos, pues se observó que de todo el grupo, solo tres alumnos habían contestado todas las actividades del primer capítulo, mientras que los capítulos dos y tres permanecían sin ninguna respuesta por parte de los</w:t>
      </w:r>
      <w:r>
        <w:rPr>
          <w:spacing w:val="-8"/>
        </w:rPr>
        <w:t> </w:t>
      </w:r>
      <w:r>
        <w:rPr/>
        <w:t>alumnos.</w:t>
      </w:r>
    </w:p>
    <w:p>
      <w:pPr>
        <w:pStyle w:val="BodyText"/>
        <w:spacing w:before="1"/>
        <w:rPr>
          <w:sz w:val="21"/>
        </w:rPr>
      </w:pPr>
    </w:p>
    <w:p>
      <w:pPr>
        <w:pStyle w:val="BodyText"/>
        <w:spacing w:line="360" w:lineRule="auto" w:before="1"/>
        <w:ind w:left="102" w:right="107"/>
        <w:jc w:val="both"/>
      </w:pPr>
      <w:r>
        <w:rPr/>
        <w:t>En esta sesión, se utilizó música de diferentes tipos para crear conciencia en los alumnos de los tipos de distractores que pueden encontrar, así como de algunas herramientas que pueden encontrar para ayudar a la concentración al momento</w:t>
      </w:r>
      <w:r>
        <w:rPr>
          <w:spacing w:val="61"/>
        </w:rPr>
        <w:t> </w:t>
      </w:r>
      <w:r>
        <w:rPr/>
        <w:t>de</w:t>
      </w:r>
    </w:p>
    <w:p>
      <w:pPr>
        <w:spacing w:after="0" w:line="360" w:lineRule="auto"/>
        <w:jc w:val="both"/>
        <w:sectPr>
          <w:pgSz w:w="12240" w:h="15840"/>
          <w:pgMar w:header="737" w:footer="0" w:top="960" w:bottom="280" w:left="1600" w:right="1020"/>
        </w:sectPr>
      </w:pPr>
    </w:p>
    <w:p>
      <w:pPr>
        <w:pStyle w:val="BodyText"/>
        <w:rPr>
          <w:sz w:val="20"/>
        </w:rPr>
      </w:pPr>
    </w:p>
    <w:p>
      <w:pPr>
        <w:pStyle w:val="BodyText"/>
        <w:rPr>
          <w:sz w:val="20"/>
        </w:rPr>
      </w:pPr>
    </w:p>
    <w:p>
      <w:pPr>
        <w:pStyle w:val="BodyText"/>
        <w:spacing w:before="10"/>
        <w:rPr>
          <w:sz w:val="16"/>
        </w:rPr>
      </w:pPr>
    </w:p>
    <w:p>
      <w:pPr>
        <w:pStyle w:val="BodyText"/>
        <w:spacing w:line="360" w:lineRule="auto" w:before="69"/>
        <w:ind w:left="102" w:right="110"/>
        <w:jc w:val="both"/>
      </w:pPr>
      <w:r>
        <w:rPr/>
        <w:t>estudiar. Se llevó a cabo una discusión en cuanto a la discriminación de sonidos e información y cómo esta técnica puede ser un auxiliar en el aprendizaje.</w:t>
      </w:r>
    </w:p>
    <w:p>
      <w:pPr>
        <w:pStyle w:val="BodyText"/>
        <w:spacing w:before="3"/>
        <w:rPr>
          <w:sz w:val="21"/>
        </w:rPr>
      </w:pPr>
    </w:p>
    <w:p>
      <w:pPr>
        <w:pStyle w:val="BodyText"/>
        <w:spacing w:line="360" w:lineRule="auto"/>
        <w:ind w:left="102" w:right="106"/>
        <w:jc w:val="both"/>
      </w:pPr>
      <w:r>
        <w:rPr/>
        <w:t>Finalmente, se revisaron las respuestas de los tres primeros capítulos en el grupo y se les dio un tiempo para que reflexionaran en los procesos que habían seguido, en esta actividad en particular, se observó cómo dos alumnos de los niveles más avanzados de lengua inglesa se dedicaron a auxiliar a otros alumnos cuyo nivel de lengua era más bajo. Debido a que se percibieron problemas debido al nivel de lengua, el conductor del taller solo se limitó a guiar la ayuda de los alumnos más avanzados a los menos avanzados.</w:t>
      </w:r>
    </w:p>
    <w:p>
      <w:pPr>
        <w:pStyle w:val="BodyText"/>
        <w:spacing w:before="1"/>
        <w:rPr>
          <w:sz w:val="21"/>
        </w:rPr>
      </w:pPr>
    </w:p>
    <w:p>
      <w:pPr>
        <w:pStyle w:val="BodyText"/>
        <w:spacing w:line="360" w:lineRule="auto"/>
        <w:ind w:left="102" w:right="110"/>
        <w:jc w:val="both"/>
      </w:pPr>
      <w:r>
        <w:rPr/>
        <w:t>Se asignó de tarea que investigaran diferentes formas en las que se puede conocer gente nueva y como los sueños son importantes en nuestras vidas. Actividad propuesta como impulso a la autonomía en el capítulo dos. El ejemplo se presenta en la imagen ocho.</w:t>
      </w:r>
    </w:p>
    <w:p>
      <w:pPr>
        <w:pStyle w:val="BodyText"/>
        <w:spacing w:before="9"/>
        <w:rPr>
          <w:sz w:val="17"/>
        </w:rPr>
      </w:pPr>
      <w:r>
        <w:rPr/>
        <w:drawing>
          <wp:anchor distT="0" distB="0" distL="0" distR="0" allowOverlap="1" layoutInCell="1" locked="0" behindDoc="0" simplePos="0" relativeHeight="1432">
            <wp:simplePos x="0" y="0"/>
            <wp:positionH relativeFrom="page">
              <wp:posOffset>1491361</wp:posOffset>
            </wp:positionH>
            <wp:positionV relativeFrom="paragraph">
              <wp:posOffset>154862</wp:posOffset>
            </wp:positionV>
            <wp:extent cx="5180076" cy="1412748"/>
            <wp:effectExtent l="0" t="0" r="0" b="0"/>
            <wp:wrapTopAndBottom/>
            <wp:docPr id="19" name="image17.jpeg" descr=""/>
            <wp:cNvGraphicFramePr>
              <a:graphicFrameLocks noChangeAspect="1"/>
            </wp:cNvGraphicFramePr>
            <a:graphic>
              <a:graphicData uri="http://schemas.openxmlformats.org/drawingml/2006/picture">
                <pic:pic>
                  <pic:nvPicPr>
                    <pic:cNvPr id="20" name="image17.jpeg"/>
                    <pic:cNvPicPr/>
                  </pic:nvPicPr>
                  <pic:blipFill>
                    <a:blip r:embed="rId25" cstate="print"/>
                    <a:stretch>
                      <a:fillRect/>
                    </a:stretch>
                  </pic:blipFill>
                  <pic:spPr>
                    <a:xfrm>
                      <a:off x="0" y="0"/>
                      <a:ext cx="5180076" cy="1412748"/>
                    </a:xfrm>
                    <a:prstGeom prst="rect">
                      <a:avLst/>
                    </a:prstGeom>
                  </pic:spPr>
                </pic:pic>
              </a:graphicData>
            </a:graphic>
          </wp:anchor>
        </w:drawing>
      </w:r>
    </w:p>
    <w:p>
      <w:pPr>
        <w:pStyle w:val="BodyText"/>
        <w:spacing w:before="7"/>
        <w:rPr>
          <w:sz w:val="29"/>
        </w:rPr>
      </w:pPr>
    </w:p>
    <w:p>
      <w:pPr>
        <w:spacing w:before="1"/>
        <w:ind w:left="3203" w:right="499" w:firstLine="0"/>
        <w:jc w:val="left"/>
        <w:rPr>
          <w:b/>
          <w:sz w:val="20"/>
        </w:rPr>
      </w:pPr>
      <w:r>
        <w:rPr>
          <w:b/>
          <w:sz w:val="20"/>
        </w:rPr>
        <w:t>Imagen 8 </w:t>
      </w:r>
      <w:r>
        <w:rPr>
          <w:b/>
          <w:i/>
          <w:sz w:val="20"/>
        </w:rPr>
        <w:t>LFA Bubbles</w:t>
      </w:r>
      <w:r>
        <w:rPr>
          <w:b/>
          <w:sz w:val="20"/>
        </w:rPr>
        <w:t>, capítulo 2</w:t>
      </w:r>
    </w:p>
    <w:p>
      <w:pPr>
        <w:pStyle w:val="BodyText"/>
        <w:rPr>
          <w:b/>
          <w:sz w:val="20"/>
        </w:rPr>
      </w:pPr>
    </w:p>
    <w:p>
      <w:pPr>
        <w:pStyle w:val="BodyText"/>
        <w:spacing w:line="360" w:lineRule="auto" w:before="126"/>
        <w:ind w:left="102" w:right="106"/>
        <w:jc w:val="both"/>
      </w:pPr>
      <w:r>
        <w:rPr/>
        <w:t>La sesión del primero de octubre de 2010 se inició con la bienvenida al taller, y un repaso de la historia hasta el momento. Posteriormente se les pidió a los alumnos que observaran el inicio del capítulo cuatro y comentaran acerca del personaje ilustrado. Después, escucharon este capítulo cuatro y comentaron sobre lo que habían entendido y como se relacionaba la historia con el personaje que habían descrito. Escucharon el capítulo una segunda vez, al tiempo que seguían la historia en el libro de texto    – pues</w:t>
      </w:r>
    </w:p>
    <w:p>
      <w:pPr>
        <w:spacing w:after="0" w:line="360" w:lineRule="auto"/>
        <w:jc w:val="both"/>
        <w:sectPr>
          <w:pgSz w:w="12240" w:h="15840"/>
          <w:pgMar w:header="737" w:footer="0" w:top="960" w:bottom="280" w:left="1600" w:right="1020"/>
        </w:sectPr>
      </w:pPr>
    </w:p>
    <w:p>
      <w:pPr>
        <w:pStyle w:val="BodyText"/>
        <w:rPr>
          <w:sz w:val="20"/>
        </w:rPr>
      </w:pPr>
    </w:p>
    <w:p>
      <w:pPr>
        <w:pStyle w:val="BodyText"/>
        <w:rPr>
          <w:sz w:val="20"/>
        </w:rPr>
      </w:pPr>
    </w:p>
    <w:p>
      <w:pPr>
        <w:pStyle w:val="BodyText"/>
        <w:spacing w:before="10"/>
        <w:rPr>
          <w:sz w:val="16"/>
        </w:rPr>
      </w:pPr>
    </w:p>
    <w:p>
      <w:pPr>
        <w:pStyle w:val="BodyText"/>
        <w:spacing w:line="360" w:lineRule="auto" w:before="69"/>
        <w:ind w:left="102" w:right="112"/>
        <w:jc w:val="both"/>
      </w:pPr>
      <w:r>
        <w:rPr/>
        <w:t>se ha observado que realizar ambas actividades al mismo tiempo compensa un poco la deficiencia del nivel de lengua.</w:t>
      </w:r>
    </w:p>
    <w:p>
      <w:pPr>
        <w:pStyle w:val="BodyText"/>
        <w:spacing w:before="3"/>
        <w:rPr>
          <w:sz w:val="21"/>
        </w:rPr>
      </w:pPr>
    </w:p>
    <w:p>
      <w:pPr>
        <w:pStyle w:val="BodyText"/>
        <w:spacing w:line="360" w:lineRule="auto"/>
        <w:ind w:left="102" w:right="111"/>
        <w:jc w:val="both"/>
      </w:pPr>
      <w:r>
        <w:rPr/>
        <w:t>Los alumnos comentaron acerca del capítulo cuatro, los cambios en los sonidos de fondo, los cambios en la música y como dichos cambios afectan, tanto la transmisión  del mensaje, como la percepción del lector. Se les pidió a los alumnos que realizaran una lectura más y que contestaran las preguntas de verificación de entendimiento de la lectura. Se revisaron las respuestas para asegurar la compresión y se les pidió que trabajaran en pares y seleccionaran una actividad de escritura en este</w:t>
      </w:r>
      <w:r>
        <w:rPr>
          <w:spacing w:val="-24"/>
        </w:rPr>
        <w:t> </w:t>
      </w:r>
      <w:r>
        <w:rPr/>
        <w:t>capítulo.</w:t>
      </w:r>
    </w:p>
    <w:p>
      <w:pPr>
        <w:pStyle w:val="BodyText"/>
        <w:spacing w:before="4"/>
        <w:rPr>
          <w:sz w:val="21"/>
        </w:rPr>
      </w:pPr>
    </w:p>
    <w:p>
      <w:pPr>
        <w:pStyle w:val="BodyText"/>
        <w:spacing w:line="360" w:lineRule="auto"/>
        <w:ind w:left="102" w:right="118"/>
        <w:jc w:val="both"/>
      </w:pPr>
      <w:r>
        <w:rPr/>
        <w:t>Como se muestra en la imagen nueve, se dan dos opciones en la actividad, ya sea creando categorías para el vocabulario, al mismo tiempo que se revisa la comprensión; y la creación de un crucigrama con el vocabulario del capítulo.</w:t>
      </w:r>
    </w:p>
    <w:p>
      <w:pPr>
        <w:pStyle w:val="BodyText"/>
        <w:spacing w:before="9"/>
        <w:rPr>
          <w:sz w:val="17"/>
        </w:rPr>
      </w:pPr>
      <w:r>
        <w:rPr/>
        <w:drawing>
          <wp:anchor distT="0" distB="0" distL="0" distR="0" allowOverlap="1" layoutInCell="1" locked="0" behindDoc="0" simplePos="0" relativeHeight="1456">
            <wp:simplePos x="0" y="0"/>
            <wp:positionH relativeFrom="page">
              <wp:posOffset>1434211</wp:posOffset>
            </wp:positionH>
            <wp:positionV relativeFrom="paragraph">
              <wp:posOffset>154862</wp:posOffset>
            </wp:positionV>
            <wp:extent cx="5300472" cy="2981515"/>
            <wp:effectExtent l="0" t="0" r="0" b="0"/>
            <wp:wrapTopAndBottom/>
            <wp:docPr id="21" name="image18.png" descr=""/>
            <wp:cNvGraphicFramePr>
              <a:graphicFrameLocks noChangeAspect="1"/>
            </wp:cNvGraphicFramePr>
            <a:graphic>
              <a:graphicData uri="http://schemas.openxmlformats.org/drawingml/2006/picture">
                <pic:pic>
                  <pic:nvPicPr>
                    <pic:cNvPr id="22" name="image18.png"/>
                    <pic:cNvPicPr/>
                  </pic:nvPicPr>
                  <pic:blipFill>
                    <a:blip r:embed="rId26" cstate="print"/>
                    <a:stretch>
                      <a:fillRect/>
                    </a:stretch>
                  </pic:blipFill>
                  <pic:spPr>
                    <a:xfrm>
                      <a:off x="0" y="0"/>
                      <a:ext cx="5300472" cy="2981515"/>
                    </a:xfrm>
                    <a:prstGeom prst="rect">
                      <a:avLst/>
                    </a:prstGeom>
                  </pic:spPr>
                </pic:pic>
              </a:graphicData>
            </a:graphic>
          </wp:anchor>
        </w:drawing>
      </w:r>
    </w:p>
    <w:p>
      <w:pPr>
        <w:pStyle w:val="BodyText"/>
        <w:spacing w:before="9"/>
        <w:rPr>
          <w:sz w:val="28"/>
        </w:rPr>
      </w:pPr>
    </w:p>
    <w:p>
      <w:pPr>
        <w:spacing w:before="0"/>
        <w:ind w:left="2601" w:right="499" w:firstLine="0"/>
        <w:jc w:val="left"/>
        <w:rPr>
          <w:b/>
          <w:i/>
          <w:sz w:val="20"/>
        </w:rPr>
      </w:pPr>
      <w:r>
        <w:rPr>
          <w:b/>
          <w:sz w:val="20"/>
        </w:rPr>
        <w:t>Imagen 9 Cuaderno de trabajo. </w:t>
      </w:r>
      <w:r>
        <w:rPr>
          <w:b/>
          <w:i/>
          <w:sz w:val="20"/>
        </w:rPr>
        <w:t>Writing activity</w:t>
      </w:r>
    </w:p>
    <w:p>
      <w:pPr>
        <w:pStyle w:val="BodyText"/>
        <w:rPr>
          <w:b/>
          <w:i/>
          <w:sz w:val="20"/>
        </w:rPr>
      </w:pPr>
    </w:p>
    <w:p>
      <w:pPr>
        <w:pStyle w:val="BodyText"/>
        <w:spacing w:line="360" w:lineRule="auto" w:before="126"/>
        <w:ind w:left="102" w:right="116"/>
        <w:jc w:val="both"/>
      </w:pPr>
      <w:r>
        <w:rPr/>
        <w:t>Finalmente, en esta sesión se trabajó con palabras de creación nueva en la historia, de tal manera que los alumnos obtuvieran su significado mediante el contexto, pues no existía la posibilidad de recurrir a un diccionario. Los alumnos utilizaron diferentes técnicas, como el dibujo, la descripción, la comparación de sabores, colores y </w:t>
      </w:r>
      <w:r>
        <w:rPr>
          <w:spacing w:val="51"/>
        </w:rPr>
        <w:t> </w:t>
      </w:r>
      <w:r>
        <w:rPr/>
        <w:t>texturas,</w:t>
      </w:r>
    </w:p>
    <w:p>
      <w:pPr>
        <w:spacing w:after="0" w:line="360" w:lineRule="auto"/>
        <w:jc w:val="both"/>
        <w:sectPr>
          <w:pgSz w:w="12240" w:h="15840"/>
          <w:pgMar w:header="737" w:footer="0" w:top="960" w:bottom="280" w:left="1600" w:right="1020"/>
        </w:sectPr>
      </w:pPr>
    </w:p>
    <w:p>
      <w:pPr>
        <w:pStyle w:val="BodyText"/>
        <w:rPr>
          <w:sz w:val="20"/>
        </w:rPr>
      </w:pPr>
    </w:p>
    <w:p>
      <w:pPr>
        <w:pStyle w:val="BodyText"/>
        <w:rPr>
          <w:sz w:val="20"/>
        </w:rPr>
      </w:pPr>
    </w:p>
    <w:p>
      <w:pPr>
        <w:pStyle w:val="BodyText"/>
        <w:spacing w:before="10"/>
        <w:rPr>
          <w:sz w:val="16"/>
        </w:rPr>
      </w:pPr>
    </w:p>
    <w:p>
      <w:pPr>
        <w:pStyle w:val="BodyText"/>
        <w:spacing w:line="360" w:lineRule="auto" w:before="69"/>
        <w:ind w:left="102" w:right="106"/>
        <w:jc w:val="both"/>
      </w:pPr>
      <w:r>
        <w:rPr/>
        <w:t>para determinar un producto final y compartirlo con el resto del taller. De esta actividad, se reflexionó sobre el uso de estas técnicas para la adquisición de nuevo vocabulario  en cualquier lengua y contexto. Se percibió una reacción favorable a encontrar aplicaciones tangibles para su aprendizaje. Se asignó como tarea a utilizar alguna de estas técnicas para adquirir nuevo</w:t>
      </w:r>
      <w:r>
        <w:rPr>
          <w:spacing w:val="-18"/>
        </w:rPr>
        <w:t> </w:t>
      </w:r>
      <w:r>
        <w:rPr/>
        <w:t>vocabulario.</w:t>
      </w:r>
    </w:p>
    <w:p>
      <w:pPr>
        <w:pStyle w:val="BodyText"/>
        <w:spacing w:before="1"/>
        <w:rPr>
          <w:sz w:val="21"/>
        </w:rPr>
      </w:pPr>
    </w:p>
    <w:p>
      <w:pPr>
        <w:pStyle w:val="BodyText"/>
        <w:spacing w:line="360" w:lineRule="auto"/>
        <w:ind w:left="102" w:right="106"/>
        <w:jc w:val="both"/>
      </w:pPr>
      <w:r>
        <w:rPr/>
        <w:t>En esta sesión en particular se pudo observar actitud favorable por parte de dos alumnos, pues, a pesar de que no pudieron asistir al taller por razones personales, los alumnos entregaron la investigación que se había asignado como tarea en la sesión anterior y solicitaron la tarea para la siguiente, para no perder continuidad en las actividades.</w:t>
      </w:r>
    </w:p>
    <w:p>
      <w:pPr>
        <w:pStyle w:val="BodyText"/>
        <w:spacing w:before="3"/>
        <w:rPr>
          <w:sz w:val="21"/>
        </w:rPr>
      </w:pPr>
    </w:p>
    <w:p>
      <w:pPr>
        <w:pStyle w:val="BodyText"/>
        <w:spacing w:line="360" w:lineRule="auto"/>
        <w:ind w:left="102" w:right="108"/>
        <w:jc w:val="both"/>
      </w:pPr>
      <w:r>
        <w:rPr/>
        <w:t>La sesión del seis de octubre de 2010 se inició con la bienvenida a los alumnos al taller, posteriormente se verificó la tarea asignada en la sesión anterior. Se tomó el ejemplo  de dos alumnos y se analizó en el pizarrón para ejemplificar una vez más el uso de técnicas indicadas en la sección de burbujas  azules  para adquirir nuevo  vocabulario. Se inició una discusión acerca de los sueños, quién sueña, qué tan seguido y qué significados e importancia tienen los</w:t>
      </w:r>
      <w:r>
        <w:rPr>
          <w:spacing w:val="-15"/>
        </w:rPr>
        <w:t> </w:t>
      </w:r>
      <w:r>
        <w:rPr/>
        <w:t>sueños.</w:t>
      </w:r>
    </w:p>
    <w:p>
      <w:pPr>
        <w:pStyle w:val="BodyText"/>
        <w:spacing w:before="4"/>
        <w:rPr>
          <w:sz w:val="21"/>
        </w:rPr>
      </w:pPr>
    </w:p>
    <w:p>
      <w:pPr>
        <w:pStyle w:val="BodyText"/>
        <w:spacing w:line="360" w:lineRule="auto"/>
        <w:ind w:left="102" w:right="107"/>
        <w:jc w:val="both"/>
      </w:pPr>
      <w:r>
        <w:rPr/>
        <w:t>Los alumnos escucharon el capítulo cinco. Se les pidió que en pares trabajaran y relataran qué era lo que estaba pasando en la historia y lo relacionaran con el capítulo tres, cuando el personaje principal de la historia sueña. Los alumnos buscaron la información necesaria para respaldar sus respuestas y comentarios.</w:t>
      </w:r>
    </w:p>
    <w:p>
      <w:pPr>
        <w:pStyle w:val="BodyText"/>
        <w:spacing w:before="1"/>
        <w:rPr>
          <w:sz w:val="21"/>
        </w:rPr>
      </w:pPr>
    </w:p>
    <w:p>
      <w:pPr>
        <w:pStyle w:val="BodyText"/>
        <w:spacing w:line="360" w:lineRule="auto"/>
        <w:ind w:left="102" w:right="112"/>
        <w:jc w:val="both"/>
      </w:pPr>
      <w:r>
        <w:rPr/>
        <w:t>Se les pidió que observaran las ilustraciones de todos los personajes de la historia, y que les asignaran nombres a los que aun no conocían, buscando argumentos para su toma de decisiones.</w:t>
      </w:r>
    </w:p>
    <w:p>
      <w:pPr>
        <w:pStyle w:val="BodyText"/>
        <w:spacing w:before="4"/>
        <w:rPr>
          <w:sz w:val="21"/>
        </w:rPr>
      </w:pPr>
    </w:p>
    <w:p>
      <w:pPr>
        <w:pStyle w:val="BodyText"/>
        <w:spacing w:line="360" w:lineRule="auto"/>
        <w:ind w:left="102" w:right="119"/>
        <w:jc w:val="both"/>
      </w:pPr>
      <w:r>
        <w:rPr/>
        <w:t>En la imagen 10 se presenta el personaje de la historia que la mayoría de los alumnos en el taller seleccionaron para asignarle un nombre.</w:t>
      </w:r>
    </w:p>
    <w:p>
      <w:pPr>
        <w:spacing w:after="0" w:line="360" w:lineRule="auto"/>
        <w:jc w:val="both"/>
        <w:sectPr>
          <w:pgSz w:w="12240" w:h="15840"/>
          <w:pgMar w:header="737" w:footer="0" w:top="960" w:bottom="280" w:left="1600" w:right="1020"/>
        </w:sectPr>
      </w:pPr>
    </w:p>
    <w:p>
      <w:pPr>
        <w:pStyle w:val="BodyText"/>
        <w:rPr>
          <w:sz w:val="20"/>
        </w:rPr>
      </w:pPr>
    </w:p>
    <w:p>
      <w:pPr>
        <w:pStyle w:val="BodyText"/>
        <w:rPr>
          <w:sz w:val="20"/>
        </w:rPr>
      </w:pPr>
    </w:p>
    <w:p>
      <w:pPr>
        <w:pStyle w:val="BodyText"/>
        <w:rPr>
          <w:sz w:val="23"/>
        </w:rPr>
      </w:pPr>
    </w:p>
    <w:p>
      <w:pPr>
        <w:pStyle w:val="BodyText"/>
        <w:ind w:left="3048"/>
        <w:rPr>
          <w:sz w:val="20"/>
        </w:rPr>
      </w:pPr>
      <w:r>
        <w:rPr>
          <w:sz w:val="20"/>
        </w:rPr>
        <w:drawing>
          <wp:inline distT="0" distB="0" distL="0" distR="0">
            <wp:extent cx="2256108" cy="3327273"/>
            <wp:effectExtent l="0" t="0" r="0" b="0"/>
            <wp:docPr id="23" name="image19.jpeg" descr=""/>
            <wp:cNvGraphicFramePr>
              <a:graphicFrameLocks noChangeAspect="1"/>
            </wp:cNvGraphicFramePr>
            <a:graphic>
              <a:graphicData uri="http://schemas.openxmlformats.org/drawingml/2006/picture">
                <pic:pic>
                  <pic:nvPicPr>
                    <pic:cNvPr id="24" name="image19.jpeg"/>
                    <pic:cNvPicPr/>
                  </pic:nvPicPr>
                  <pic:blipFill>
                    <a:blip r:embed="rId27" cstate="print"/>
                    <a:stretch>
                      <a:fillRect/>
                    </a:stretch>
                  </pic:blipFill>
                  <pic:spPr>
                    <a:xfrm>
                      <a:off x="0" y="0"/>
                      <a:ext cx="2256108" cy="3327273"/>
                    </a:xfrm>
                    <a:prstGeom prst="rect">
                      <a:avLst/>
                    </a:prstGeom>
                  </pic:spPr>
                </pic:pic>
              </a:graphicData>
            </a:graphic>
          </wp:inline>
        </w:drawing>
      </w:r>
      <w:r>
        <w:rPr>
          <w:sz w:val="20"/>
        </w:rPr>
      </w:r>
    </w:p>
    <w:p>
      <w:pPr>
        <w:pStyle w:val="BodyText"/>
        <w:spacing w:before="2"/>
      </w:pPr>
    </w:p>
    <w:p>
      <w:pPr>
        <w:spacing w:before="74"/>
        <w:ind w:left="861" w:right="871" w:firstLine="0"/>
        <w:jc w:val="center"/>
        <w:rPr>
          <w:b/>
          <w:sz w:val="20"/>
        </w:rPr>
      </w:pPr>
      <w:r>
        <w:rPr>
          <w:b/>
          <w:sz w:val="20"/>
        </w:rPr>
        <w:t>Imagen 10 Mourdé</w:t>
      </w:r>
    </w:p>
    <w:p>
      <w:pPr>
        <w:pStyle w:val="BodyText"/>
        <w:rPr>
          <w:b/>
          <w:sz w:val="20"/>
        </w:rPr>
      </w:pPr>
    </w:p>
    <w:p>
      <w:pPr>
        <w:pStyle w:val="BodyText"/>
        <w:spacing w:line="360" w:lineRule="auto" w:before="129"/>
        <w:ind w:left="102" w:right="110"/>
        <w:jc w:val="both"/>
      </w:pPr>
      <w:r>
        <w:rPr/>
        <w:t>Se hizo una revisión del uso de las burbujas azules y debido a que se percibió que los alumnos que cursaban niveles de lengua inglesa tres y cuatro no estaban utilizando la sección como se pretendía, se realizó una nueva explicación en cuanto a las técnicas propuestas y el uso de las burbujas azules.</w:t>
      </w:r>
    </w:p>
    <w:p>
      <w:pPr>
        <w:pStyle w:val="BodyText"/>
        <w:spacing w:before="3"/>
        <w:rPr>
          <w:sz w:val="21"/>
        </w:rPr>
      </w:pPr>
    </w:p>
    <w:p>
      <w:pPr>
        <w:pStyle w:val="BodyText"/>
        <w:spacing w:line="360" w:lineRule="auto"/>
        <w:ind w:left="102" w:right="107"/>
        <w:jc w:val="both"/>
      </w:pPr>
      <w:r>
        <w:rPr/>
        <w:t>Se asignó como tarea escuchar los cinco capítulos de la historia que ya se habían revisado en el taller y encontrar cambios en los sonidos de fondo, la música y los efectos de sonidos, así también cómo encontrar los cambios en el desarrollo de </w:t>
      </w:r>
      <w:r>
        <w:rPr>
          <w:spacing w:val="3"/>
        </w:rPr>
        <w:t>la </w:t>
      </w:r>
      <w:r>
        <w:rPr/>
        <w:t>historia.</w:t>
      </w:r>
    </w:p>
    <w:p>
      <w:pPr>
        <w:pStyle w:val="BodyText"/>
        <w:spacing w:before="3"/>
        <w:rPr>
          <w:sz w:val="21"/>
        </w:rPr>
      </w:pPr>
    </w:p>
    <w:p>
      <w:pPr>
        <w:pStyle w:val="BodyText"/>
        <w:spacing w:line="360" w:lineRule="auto"/>
        <w:ind w:left="102" w:right="107"/>
        <w:jc w:val="both"/>
      </w:pPr>
      <w:r>
        <w:rPr/>
        <w:t>La sesión del ocho de octubre de 2010 se inició con la bienvenida a los alumnos al taller y una discusión acerca de la organización que seguía cada uno de ellos al momento de estudiar – esto, a pesar de realizarse de manera informal y como </w:t>
      </w:r>
      <w:r>
        <w:rPr>
          <w:i/>
        </w:rPr>
        <w:t>warm up</w:t>
      </w:r>
      <w:r>
        <w:rPr/>
        <w:t>, puso de manifiesto que los alumnos no tienen una organización al momento de estudiar, que no siguen ninguna planeación y que hay un gran número de distractores de los que</w:t>
      </w:r>
      <w:r>
        <w:rPr>
          <w:spacing w:val="53"/>
        </w:rPr>
        <w:t> </w:t>
      </w:r>
      <w:r>
        <w:rPr/>
        <w:t>ni</w:t>
      </w:r>
    </w:p>
    <w:p>
      <w:pPr>
        <w:spacing w:after="0" w:line="360" w:lineRule="auto"/>
        <w:jc w:val="both"/>
        <w:sectPr>
          <w:pgSz w:w="12240" w:h="15840"/>
          <w:pgMar w:header="737" w:footer="0" w:top="960" w:bottom="280" w:left="1600" w:right="1020"/>
        </w:sectPr>
      </w:pPr>
    </w:p>
    <w:p>
      <w:pPr>
        <w:pStyle w:val="BodyText"/>
        <w:rPr>
          <w:sz w:val="20"/>
        </w:rPr>
      </w:pPr>
    </w:p>
    <w:p>
      <w:pPr>
        <w:pStyle w:val="BodyText"/>
        <w:rPr>
          <w:sz w:val="20"/>
        </w:rPr>
      </w:pPr>
    </w:p>
    <w:p>
      <w:pPr>
        <w:pStyle w:val="BodyText"/>
        <w:spacing w:before="10"/>
        <w:rPr>
          <w:sz w:val="16"/>
        </w:rPr>
      </w:pPr>
    </w:p>
    <w:p>
      <w:pPr>
        <w:pStyle w:val="BodyText"/>
        <w:spacing w:line="360" w:lineRule="auto" w:before="69"/>
        <w:ind w:left="102" w:right="106"/>
        <w:jc w:val="both"/>
      </w:pPr>
      <w:r>
        <w:rPr/>
        <w:t>siquiera están conscientes. Se hizo hincapié en la falta de una metodología ni los resultados que se obtenían.</w:t>
      </w:r>
    </w:p>
    <w:p>
      <w:pPr>
        <w:pStyle w:val="BodyText"/>
        <w:spacing w:before="3"/>
        <w:rPr>
          <w:sz w:val="21"/>
        </w:rPr>
      </w:pPr>
    </w:p>
    <w:p>
      <w:pPr>
        <w:pStyle w:val="BodyText"/>
        <w:spacing w:line="360" w:lineRule="auto"/>
        <w:ind w:left="102" w:right="107"/>
        <w:jc w:val="both"/>
      </w:pPr>
      <w:r>
        <w:rPr/>
        <w:t>Posteriormente se les pidió que hicieran una nueva lectura del capítulo cinco y que escribieran la continuación de la historia. Se les pidió que siguieran los parámetros de la actividad de </w:t>
      </w:r>
      <w:r>
        <w:rPr>
          <w:i/>
        </w:rPr>
        <w:t>Writing </w:t>
      </w:r>
      <w:r>
        <w:rPr/>
        <w:t>del capítulo cuatro. Se les asignó de tarea continuar con la escritura de la historia en casa.</w:t>
      </w:r>
    </w:p>
    <w:p>
      <w:pPr>
        <w:pStyle w:val="BodyText"/>
        <w:spacing w:before="3"/>
        <w:rPr>
          <w:sz w:val="21"/>
        </w:rPr>
      </w:pPr>
    </w:p>
    <w:p>
      <w:pPr>
        <w:pStyle w:val="BodyText"/>
        <w:spacing w:line="360" w:lineRule="auto"/>
        <w:ind w:left="102" w:right="110"/>
        <w:jc w:val="both"/>
      </w:pPr>
      <w:r>
        <w:rPr/>
        <w:t>La sesión del 13 de octubre de 2010 se inició con la bienvenida al taller a los alumnos y la revisión de un crucigrama realizado por uno de los alumnos como seguimiento autónomo de una de las estrategias propuestas para la adquisición de vocabulario.</w:t>
      </w:r>
    </w:p>
    <w:p>
      <w:pPr>
        <w:pStyle w:val="BodyText"/>
        <w:spacing w:before="1"/>
        <w:rPr>
          <w:sz w:val="21"/>
        </w:rPr>
      </w:pPr>
    </w:p>
    <w:p>
      <w:pPr>
        <w:pStyle w:val="BodyText"/>
        <w:spacing w:line="360" w:lineRule="auto"/>
        <w:ind w:left="102" w:right="109"/>
        <w:jc w:val="both"/>
      </w:pPr>
      <w:r>
        <w:rPr/>
        <w:t>Se continuó con la revisión de la historia, pero se percibieron problemas para la redacción de la historia, por lo que se revisó el vocabulario del capítulo con todos los alumnos y posteriormente se propuso un proceso de </w:t>
      </w:r>
      <w:r>
        <w:rPr>
          <w:i/>
        </w:rPr>
        <w:t>brainstorming </w:t>
      </w:r>
      <w:r>
        <w:rPr/>
        <w:t>en conjunto para iniciar la estructura del escrito, posteriormente se hizo el desarrollo de las ideas seleccionadas en la actividad y se siguió con el ordenamiento y redacción de los párrafos. Se guió a los alumnos en el proceso de escritura y se les asignó de tarea que terminaran su historia.</w:t>
      </w:r>
    </w:p>
    <w:p>
      <w:pPr>
        <w:pStyle w:val="BodyText"/>
        <w:spacing w:before="3"/>
        <w:rPr>
          <w:sz w:val="21"/>
        </w:rPr>
      </w:pPr>
    </w:p>
    <w:p>
      <w:pPr>
        <w:pStyle w:val="BodyText"/>
        <w:spacing w:line="360" w:lineRule="auto"/>
        <w:ind w:left="102" w:right="110"/>
        <w:jc w:val="both"/>
      </w:pPr>
      <w:r>
        <w:rPr/>
        <w:t>La sesión del 20 de octubre de 2010 se inicio con la bienvenida a los alumnos al taller y una conversación de los eventos del fin de semana de cada uno de los alumnos del taller. Se tomaron las historias de los alumnos que quisieron compartirlas con el salón, se leyeron en voz alta y se pidieron comentarios a los alumnos acerca de las historias compartidas. Los alumnos escucharon el capítulo seis y se les pidió que compararan la historia que ellos mismos escribieron con la que ya estaba escrita.</w:t>
      </w:r>
    </w:p>
    <w:p>
      <w:pPr>
        <w:pStyle w:val="BodyText"/>
        <w:spacing w:before="1"/>
        <w:rPr>
          <w:sz w:val="21"/>
        </w:rPr>
      </w:pPr>
    </w:p>
    <w:p>
      <w:pPr>
        <w:pStyle w:val="BodyText"/>
        <w:spacing w:line="360" w:lineRule="auto" w:before="1"/>
        <w:ind w:left="102" w:right="105"/>
        <w:jc w:val="both"/>
      </w:pPr>
      <w:r>
        <w:rPr/>
        <w:t>Se les instruyó que trabajando en tríos crearan nuevos personajes que les gustaría agregar a la historia, creando nuevas imágenes, poderes, nombres, colores y características. Al terminar sus creaciones se les pidió que las compartieran con el resto del taller. Se asignó de tarea que terminaran los personajes y crearan una manera de presentarlos formalmente al grupo.</w:t>
      </w:r>
    </w:p>
    <w:p>
      <w:pPr>
        <w:spacing w:after="0" w:line="360" w:lineRule="auto"/>
        <w:jc w:val="both"/>
        <w:sectPr>
          <w:pgSz w:w="12240" w:h="15840"/>
          <w:pgMar w:header="737" w:footer="0" w:top="960" w:bottom="280" w:left="1600" w:right="1020"/>
        </w:sectPr>
      </w:pPr>
    </w:p>
    <w:p>
      <w:pPr>
        <w:pStyle w:val="BodyText"/>
        <w:rPr>
          <w:sz w:val="20"/>
        </w:rPr>
      </w:pPr>
    </w:p>
    <w:p>
      <w:pPr>
        <w:pStyle w:val="BodyText"/>
        <w:rPr>
          <w:sz w:val="20"/>
        </w:rPr>
      </w:pPr>
    </w:p>
    <w:p>
      <w:pPr>
        <w:pStyle w:val="BodyText"/>
        <w:spacing w:before="7"/>
        <w:rPr>
          <w:sz w:val="16"/>
        </w:rPr>
      </w:pPr>
    </w:p>
    <w:p>
      <w:pPr>
        <w:pStyle w:val="BodyText"/>
        <w:spacing w:line="360" w:lineRule="auto" w:before="70"/>
        <w:ind w:left="102" w:right="107"/>
        <w:jc w:val="both"/>
      </w:pPr>
      <w:r>
        <w:rPr/>
        <w:t>La imagen 11 presenta las instrucciones de la actividad de </w:t>
      </w:r>
      <w:r>
        <w:rPr>
          <w:i/>
        </w:rPr>
        <w:t>speaking </w:t>
      </w:r>
      <w:r>
        <w:rPr/>
        <w:t>página 31 del cuaderno de trabajo, las cuales siguieron para la creación de sus propios personajes.</w:t>
      </w:r>
    </w:p>
    <w:p>
      <w:pPr>
        <w:pStyle w:val="BodyText"/>
        <w:rPr>
          <w:sz w:val="18"/>
        </w:rPr>
      </w:pPr>
      <w:r>
        <w:rPr/>
        <w:drawing>
          <wp:anchor distT="0" distB="0" distL="0" distR="0" allowOverlap="1" layoutInCell="1" locked="0" behindDoc="0" simplePos="0" relativeHeight="1480">
            <wp:simplePos x="0" y="0"/>
            <wp:positionH relativeFrom="page">
              <wp:posOffset>1986660</wp:posOffset>
            </wp:positionH>
            <wp:positionV relativeFrom="paragraph">
              <wp:posOffset>156640</wp:posOffset>
            </wp:positionV>
            <wp:extent cx="4162993" cy="3998118"/>
            <wp:effectExtent l="0" t="0" r="0" b="0"/>
            <wp:wrapTopAndBottom/>
            <wp:docPr id="25" name="image20.png" descr=""/>
            <wp:cNvGraphicFramePr>
              <a:graphicFrameLocks noChangeAspect="1"/>
            </wp:cNvGraphicFramePr>
            <a:graphic>
              <a:graphicData uri="http://schemas.openxmlformats.org/drawingml/2006/picture">
                <pic:pic>
                  <pic:nvPicPr>
                    <pic:cNvPr id="26" name="image20.png"/>
                    <pic:cNvPicPr/>
                  </pic:nvPicPr>
                  <pic:blipFill>
                    <a:blip r:embed="rId28" cstate="print"/>
                    <a:stretch>
                      <a:fillRect/>
                    </a:stretch>
                  </pic:blipFill>
                  <pic:spPr>
                    <a:xfrm>
                      <a:off x="0" y="0"/>
                      <a:ext cx="4162993" cy="3998118"/>
                    </a:xfrm>
                    <a:prstGeom prst="rect">
                      <a:avLst/>
                    </a:prstGeom>
                  </pic:spPr>
                </pic:pic>
              </a:graphicData>
            </a:graphic>
          </wp:anchor>
        </w:drawing>
      </w:r>
    </w:p>
    <w:p>
      <w:pPr>
        <w:pStyle w:val="BodyText"/>
        <w:spacing w:before="1"/>
        <w:rPr>
          <w:sz w:val="32"/>
        </w:rPr>
      </w:pPr>
    </w:p>
    <w:p>
      <w:pPr>
        <w:spacing w:before="0"/>
        <w:ind w:left="2442" w:right="499" w:firstLine="0"/>
        <w:jc w:val="left"/>
        <w:rPr>
          <w:b/>
          <w:i/>
          <w:sz w:val="20"/>
        </w:rPr>
      </w:pPr>
      <w:r>
        <w:rPr>
          <w:b/>
          <w:sz w:val="20"/>
        </w:rPr>
        <w:t>Imagen 11 Cuaderno de trabajo. </w:t>
      </w:r>
      <w:r>
        <w:rPr>
          <w:b/>
          <w:i/>
          <w:sz w:val="20"/>
        </w:rPr>
        <w:t>Speaking activity</w:t>
      </w:r>
    </w:p>
    <w:p>
      <w:pPr>
        <w:pStyle w:val="BodyText"/>
        <w:rPr>
          <w:b/>
          <w:i/>
          <w:sz w:val="20"/>
        </w:rPr>
      </w:pPr>
    </w:p>
    <w:p>
      <w:pPr>
        <w:pStyle w:val="BodyText"/>
        <w:rPr>
          <w:b/>
          <w:i/>
          <w:sz w:val="20"/>
        </w:rPr>
      </w:pPr>
    </w:p>
    <w:p>
      <w:pPr>
        <w:pStyle w:val="BodyText"/>
        <w:rPr>
          <w:b/>
          <w:i/>
          <w:sz w:val="20"/>
        </w:rPr>
      </w:pPr>
    </w:p>
    <w:p>
      <w:pPr>
        <w:pStyle w:val="BodyText"/>
        <w:spacing w:before="11"/>
        <w:rPr>
          <w:b/>
          <w:i/>
          <w:sz w:val="27"/>
        </w:rPr>
      </w:pPr>
    </w:p>
    <w:p>
      <w:pPr>
        <w:pStyle w:val="BodyText"/>
        <w:spacing w:line="360" w:lineRule="auto"/>
        <w:ind w:left="102" w:right="110"/>
        <w:jc w:val="both"/>
      </w:pPr>
      <w:r>
        <w:rPr/>
        <w:t>En la sesión del 27 de octubre de 2010, se inició el taller con la bienvenida a los alumnos y se vieron las presentaciones de los tres equipos. En esta sesión en particular se observó cómo los alumnos hicieron uso de su creatividad y técnicas de investigación para presentar propuestas de personajes nuevos, tomando en cuenta todos los factores necesarios para presentar una propuesta lógica y con soporte.</w:t>
      </w:r>
    </w:p>
    <w:p>
      <w:pPr>
        <w:pStyle w:val="BodyText"/>
        <w:spacing w:before="1"/>
        <w:rPr>
          <w:sz w:val="21"/>
        </w:rPr>
      </w:pPr>
    </w:p>
    <w:p>
      <w:pPr>
        <w:pStyle w:val="BodyText"/>
        <w:spacing w:line="360" w:lineRule="auto"/>
        <w:ind w:left="102" w:right="106"/>
        <w:jc w:val="both"/>
      </w:pPr>
      <w:r>
        <w:rPr/>
        <w:t>El nivel de lengua sigue siendo un factor que dificulta el desarrollo de los alumnos. Sin embargo, se ha notado un avance en cuanto a la confianza que muestran al momento de expresarse en la segunda lengua.</w:t>
      </w:r>
    </w:p>
    <w:p>
      <w:pPr>
        <w:spacing w:after="0" w:line="360" w:lineRule="auto"/>
        <w:jc w:val="both"/>
        <w:sectPr>
          <w:pgSz w:w="12240" w:h="15840"/>
          <w:pgMar w:header="737" w:footer="0" w:top="960" w:bottom="280" w:left="1600" w:right="1020"/>
        </w:sectPr>
      </w:pPr>
    </w:p>
    <w:p>
      <w:pPr>
        <w:pStyle w:val="BodyText"/>
        <w:rPr>
          <w:sz w:val="20"/>
        </w:rPr>
      </w:pPr>
    </w:p>
    <w:p>
      <w:pPr>
        <w:pStyle w:val="BodyText"/>
        <w:rPr>
          <w:sz w:val="20"/>
        </w:rPr>
      </w:pPr>
    </w:p>
    <w:p>
      <w:pPr>
        <w:pStyle w:val="BodyText"/>
        <w:spacing w:before="10"/>
        <w:rPr>
          <w:sz w:val="16"/>
        </w:rPr>
      </w:pPr>
    </w:p>
    <w:p>
      <w:pPr>
        <w:pStyle w:val="BodyText"/>
        <w:spacing w:line="360" w:lineRule="auto" w:before="69"/>
        <w:ind w:left="102" w:right="107"/>
        <w:jc w:val="both"/>
      </w:pPr>
      <w:r>
        <w:rPr/>
        <w:t>Se platicó con  el grupo para verificar los ejercicios que no se habían contestado y se  vio cuáles podían presentar mayor dificultad. Se observó que en general dentro de la sección de verificación de comprensión de la lectura el cuadro </w:t>
      </w:r>
      <w:r>
        <w:rPr>
          <w:i/>
        </w:rPr>
        <w:t>missing </w:t>
      </w:r>
      <w:r>
        <w:rPr/>
        <w:t>no contribuyó con nada esencial y sí causó una gran confusión en los alumnos, por lo que se toma nota de la sugerencia de eliminar esta sección de los</w:t>
      </w:r>
      <w:r>
        <w:rPr>
          <w:spacing w:val="-15"/>
        </w:rPr>
        <w:t> </w:t>
      </w:r>
      <w:r>
        <w:rPr/>
        <w:t>ejercicios.</w:t>
      </w:r>
    </w:p>
    <w:p>
      <w:pPr>
        <w:pStyle w:val="BodyText"/>
        <w:spacing w:before="1"/>
        <w:rPr>
          <w:sz w:val="21"/>
        </w:rPr>
      </w:pPr>
    </w:p>
    <w:p>
      <w:pPr>
        <w:pStyle w:val="BodyText"/>
        <w:spacing w:line="360" w:lineRule="auto"/>
        <w:ind w:left="102" w:right="112"/>
        <w:jc w:val="both"/>
      </w:pPr>
      <w:r>
        <w:rPr/>
        <w:t>La sesión del 29 de octubre de 2010 se inició dando la bienvenida a los alumnos al  taller y posteriormente se trabajó con el capítulo siete, el último del libro de texto. Se leyó el final de la historia y se pidió a los alumnos que entregaran sus cuadernos de trabajo para registrar el trabajo que había realizado cada uno de manera</w:t>
      </w:r>
      <w:r>
        <w:rPr>
          <w:spacing w:val="-24"/>
        </w:rPr>
        <w:t> </w:t>
      </w:r>
      <w:r>
        <w:rPr/>
        <w:t>autónoma.</w:t>
      </w:r>
    </w:p>
    <w:p>
      <w:pPr>
        <w:pStyle w:val="BodyText"/>
        <w:spacing w:before="1"/>
        <w:rPr>
          <w:sz w:val="21"/>
        </w:rPr>
      </w:pPr>
    </w:p>
    <w:p>
      <w:pPr>
        <w:pStyle w:val="BodyText"/>
        <w:spacing w:line="360" w:lineRule="auto"/>
        <w:ind w:left="102" w:right="108"/>
        <w:jc w:val="both"/>
      </w:pPr>
      <w:r>
        <w:rPr/>
        <w:t>En este caso se percibió dificultad en algunos de los ejercicios y un 40% de uso de las burbujas azules. (Ver anexo H)</w:t>
      </w:r>
    </w:p>
    <w:p>
      <w:pPr>
        <w:pStyle w:val="BodyText"/>
        <w:spacing w:before="1"/>
        <w:rPr>
          <w:sz w:val="21"/>
        </w:rPr>
      </w:pPr>
    </w:p>
    <w:p>
      <w:pPr>
        <w:pStyle w:val="BodyText"/>
        <w:spacing w:line="360" w:lineRule="auto"/>
        <w:ind w:left="102" w:right="110"/>
        <w:jc w:val="both"/>
      </w:pPr>
      <w:r>
        <w:rPr/>
        <w:t>Se asignó la tarea de que cada uno de los alumnos eligieran uno de los temas de investigación que se proponen en el cuaderno de trabajo y lo presentaran la siguiente sesión.</w:t>
      </w:r>
    </w:p>
    <w:p>
      <w:pPr>
        <w:pStyle w:val="BodyText"/>
        <w:spacing w:before="3"/>
        <w:rPr>
          <w:sz w:val="21"/>
        </w:rPr>
      </w:pPr>
    </w:p>
    <w:p>
      <w:pPr>
        <w:pStyle w:val="BodyText"/>
        <w:spacing w:line="360" w:lineRule="auto"/>
        <w:ind w:left="102" w:right="118"/>
        <w:jc w:val="both"/>
      </w:pPr>
      <w:r>
        <w:rPr/>
        <w:t>La sesión del tres de noviembre de 2010 se dedicó enteramente a la presentación de los alumnos. Debido a que no se asignaron los temas sino que se dejaron a elección de los alumnos, un tema muy recurrente fue el de los</w:t>
      </w:r>
      <w:r>
        <w:rPr>
          <w:spacing w:val="-19"/>
        </w:rPr>
        <w:t> </w:t>
      </w:r>
      <w:r>
        <w:rPr/>
        <w:t>sueños.</w:t>
      </w:r>
    </w:p>
    <w:p>
      <w:pPr>
        <w:pStyle w:val="BodyText"/>
        <w:spacing w:before="1"/>
        <w:rPr>
          <w:sz w:val="21"/>
        </w:rPr>
      </w:pPr>
    </w:p>
    <w:p>
      <w:pPr>
        <w:pStyle w:val="BodyText"/>
        <w:spacing w:line="360" w:lineRule="auto"/>
        <w:ind w:left="102" w:right="107"/>
        <w:jc w:val="both"/>
      </w:pPr>
      <w:r>
        <w:rPr/>
        <w:t>Un factor de interés que se observó en esta sesión fue que si bien, aún existe el problema del nivel de lengua, la forma de desenvolverse de los alumnos se ve con mayor seguridad y tranquilidad, de la misma manera se observó que de las ocho presentaciones, seis se basaron exclusivamente en imágenes, y no en texto como la mayoría de las presentaciones diseñadas por los mismos alumnos en otras clases.</w:t>
      </w:r>
    </w:p>
    <w:p>
      <w:pPr>
        <w:pStyle w:val="BodyText"/>
        <w:spacing w:before="1"/>
        <w:rPr>
          <w:sz w:val="21"/>
        </w:rPr>
      </w:pPr>
    </w:p>
    <w:p>
      <w:pPr>
        <w:pStyle w:val="BodyText"/>
        <w:spacing w:line="360" w:lineRule="auto" w:before="1"/>
        <w:ind w:left="102" w:right="117"/>
        <w:jc w:val="both"/>
      </w:pPr>
      <w:r>
        <w:rPr/>
        <w:t>Se regresaron los cuadernos de trabajo a los alumnos, se explicó una vez más el uso  de las burbujas y los ejercicios, se les pidió que trabajaran en parejas y verificaran el entendimiento de las secciones de trabajo y se asignó de tarea terminar las actividades que consideraran necesarias para su</w:t>
      </w:r>
      <w:r>
        <w:rPr>
          <w:spacing w:val="-20"/>
        </w:rPr>
        <w:t> </w:t>
      </w:r>
      <w:r>
        <w:rPr/>
        <w:t>aprendizaje.</w:t>
      </w:r>
    </w:p>
    <w:p>
      <w:pPr>
        <w:spacing w:after="0" w:line="360" w:lineRule="auto"/>
        <w:jc w:val="both"/>
        <w:sectPr>
          <w:pgSz w:w="12240" w:h="15840"/>
          <w:pgMar w:header="737" w:footer="0" w:top="960" w:bottom="280" w:left="1600" w:right="1020"/>
        </w:sectPr>
      </w:pPr>
    </w:p>
    <w:p>
      <w:pPr>
        <w:pStyle w:val="BodyText"/>
        <w:rPr>
          <w:sz w:val="20"/>
        </w:rPr>
      </w:pPr>
    </w:p>
    <w:p>
      <w:pPr>
        <w:pStyle w:val="BodyText"/>
        <w:rPr>
          <w:sz w:val="20"/>
        </w:rPr>
      </w:pPr>
    </w:p>
    <w:p>
      <w:pPr>
        <w:pStyle w:val="BodyText"/>
        <w:spacing w:before="10"/>
        <w:rPr>
          <w:sz w:val="16"/>
        </w:rPr>
      </w:pPr>
    </w:p>
    <w:p>
      <w:pPr>
        <w:pStyle w:val="BodyText"/>
        <w:spacing w:line="360" w:lineRule="auto" w:before="69"/>
        <w:ind w:left="102" w:right="111"/>
        <w:jc w:val="both"/>
      </w:pPr>
      <w:r>
        <w:rPr/>
        <w:t>La última sesión del taller llevada a cabo el día cinco de noviembre de 2010 se dedicó a hacer comentarios sobre el taller y el material, el efecto que consideraban había tenido éste en el desarrollo de los alumnos. En general, se obtuvieron buenos comentarios, especialmente en el área de desarrollo de creatividad, confianza y técnicas de investigación y estudio (comentarios completos en el anexo H).</w:t>
      </w:r>
    </w:p>
    <w:p>
      <w:pPr>
        <w:pStyle w:val="BodyText"/>
        <w:spacing w:before="1"/>
        <w:rPr>
          <w:sz w:val="21"/>
        </w:rPr>
      </w:pPr>
    </w:p>
    <w:p>
      <w:pPr>
        <w:pStyle w:val="BodyText"/>
        <w:spacing w:line="360" w:lineRule="auto"/>
        <w:ind w:left="102" w:right="116"/>
        <w:jc w:val="both"/>
      </w:pPr>
      <w:r>
        <w:rPr/>
        <w:t>Se recogieron todos los cuadernos de trabajo para hacer una captura final del  desarrollo de las actividades de los alumnos, se agradeció a los alumnos su participación y se dio por terminado el</w:t>
      </w:r>
      <w:r>
        <w:rPr>
          <w:spacing w:val="-15"/>
        </w:rPr>
        <w:t> </w:t>
      </w:r>
      <w:r>
        <w:rPr/>
        <w:t>taller.</w:t>
      </w:r>
    </w:p>
    <w:p>
      <w:pPr>
        <w:pStyle w:val="BodyText"/>
        <w:spacing w:before="4"/>
        <w:rPr>
          <w:sz w:val="21"/>
        </w:rPr>
      </w:pPr>
    </w:p>
    <w:p>
      <w:pPr>
        <w:pStyle w:val="BodyText"/>
        <w:spacing w:line="360" w:lineRule="auto"/>
        <w:ind w:left="102" w:right="114"/>
        <w:jc w:val="both"/>
      </w:pPr>
      <w:r>
        <w:rPr/>
        <w:t>En el caso del segundo taller, para el cual, como ya se había mencionado en la sesión del 12 de septiembre, se recibieron peticiones de alumnos de nivel más avanzado; se inició el día 21 de septiembre de 2010.</w:t>
      </w:r>
    </w:p>
    <w:p>
      <w:pPr>
        <w:pStyle w:val="BodyText"/>
        <w:spacing w:before="1"/>
        <w:rPr>
          <w:sz w:val="21"/>
        </w:rPr>
      </w:pPr>
    </w:p>
    <w:p>
      <w:pPr>
        <w:pStyle w:val="BodyText"/>
        <w:spacing w:line="360" w:lineRule="auto"/>
        <w:ind w:left="102" w:right="107"/>
        <w:jc w:val="both"/>
      </w:pPr>
      <w:r>
        <w:rPr/>
        <w:t>Debido a que el taller de avanzados se programó sólo un día a la semana, las sesiones se realizaron de dos horas cada una. De la misma manera que en el taller de básicos todas las sesiones se iniciaron con la bienvenida de los alumnos y una charla de </w:t>
      </w:r>
      <w:r>
        <w:rPr>
          <w:i/>
        </w:rPr>
        <w:t>warm </w:t>
      </w:r>
      <w:r>
        <w:rPr>
          <w:i/>
        </w:rPr>
        <w:t>up </w:t>
      </w:r>
      <w:r>
        <w:rPr/>
        <w:t>el resto de las actividades se describe en detalle a continuación.</w:t>
      </w:r>
    </w:p>
    <w:p>
      <w:pPr>
        <w:pStyle w:val="BodyText"/>
        <w:spacing w:before="4"/>
        <w:rPr>
          <w:sz w:val="21"/>
        </w:rPr>
      </w:pPr>
    </w:p>
    <w:p>
      <w:pPr>
        <w:pStyle w:val="BodyText"/>
        <w:spacing w:line="360" w:lineRule="auto"/>
        <w:ind w:left="102" w:right="106"/>
        <w:jc w:val="both"/>
      </w:pPr>
      <w:r>
        <w:rPr/>
        <w:t>La sesión del 21 de septiembre se inició con la presentación del material, como primer actividad se realizó una discusión en el tema de las hadas. Posteriormente, se les pidió a las participantes del taller que observaran la portada y discutieran que era lo que se podía inferir de la información que se encontraba en la misma. Si el título, la imagen, los colores o incluso la tipografía daban información para iniciar la lectura de la historia.</w:t>
      </w:r>
    </w:p>
    <w:p>
      <w:pPr>
        <w:pStyle w:val="BodyText"/>
        <w:spacing w:before="1"/>
        <w:rPr>
          <w:sz w:val="21"/>
        </w:rPr>
      </w:pPr>
    </w:p>
    <w:p>
      <w:pPr>
        <w:pStyle w:val="BodyText"/>
        <w:spacing w:line="360" w:lineRule="auto"/>
        <w:ind w:left="102" w:right="106"/>
        <w:jc w:val="both"/>
      </w:pPr>
      <w:r>
        <w:rPr/>
        <w:t>Como siguiente ejercicio se les pidió que observaran los personajes del libro y decidieran si estos eran buenos o malos, principales o secundarios, o si podían obtener más información de la imagen que se presentaba. Una vez realizada ésta actividad, se les solicitó que seleccionaran sólo un personaje y que crearan un nombre que correspondiera a las características que observaban en dicho personaje; y compartir sus decisiones con el resto del</w:t>
      </w:r>
      <w:r>
        <w:rPr>
          <w:spacing w:val="-12"/>
        </w:rPr>
        <w:t> </w:t>
      </w:r>
      <w:r>
        <w:rPr/>
        <w:t>taller.</w:t>
      </w:r>
    </w:p>
    <w:p>
      <w:pPr>
        <w:spacing w:after="0" w:line="360" w:lineRule="auto"/>
        <w:jc w:val="both"/>
        <w:sectPr>
          <w:pgSz w:w="12240" w:h="15840"/>
          <w:pgMar w:header="737" w:footer="0" w:top="960" w:bottom="280" w:left="1600" w:right="1020"/>
        </w:sectPr>
      </w:pPr>
    </w:p>
    <w:p>
      <w:pPr>
        <w:pStyle w:val="BodyText"/>
        <w:rPr>
          <w:sz w:val="20"/>
        </w:rPr>
      </w:pPr>
    </w:p>
    <w:p>
      <w:pPr>
        <w:pStyle w:val="BodyText"/>
        <w:rPr>
          <w:sz w:val="20"/>
        </w:rPr>
      </w:pPr>
    </w:p>
    <w:p>
      <w:pPr>
        <w:pStyle w:val="BodyText"/>
        <w:spacing w:before="10"/>
        <w:rPr>
          <w:sz w:val="16"/>
        </w:rPr>
      </w:pPr>
    </w:p>
    <w:p>
      <w:pPr>
        <w:pStyle w:val="BodyText"/>
        <w:spacing w:line="360" w:lineRule="auto" w:before="69"/>
        <w:ind w:left="102" w:right="107"/>
        <w:jc w:val="both"/>
      </w:pPr>
      <w:r>
        <w:rPr/>
        <w:t>Escucharon el capítulo uno y se le pidió que tomaran notas de los personajes que aparecen en el capítulo, el escenario que se describe y todos los detalles que pudieran identificar en el audio. La respuesta del taller fue muy positiva, pues el nivel de lengua no fue ningún obstáculo para el entendimiento del material, incluso se produjo una discusión muy interesante en cuanto a si consideraban que el escenario en que se presentaba el inicio de la historia era lo suficientemente misterioso para provocar al lector a continuar con la historia.</w:t>
      </w:r>
    </w:p>
    <w:p>
      <w:pPr>
        <w:pStyle w:val="BodyText"/>
        <w:spacing w:before="1"/>
        <w:rPr>
          <w:sz w:val="21"/>
        </w:rPr>
      </w:pPr>
    </w:p>
    <w:p>
      <w:pPr>
        <w:pStyle w:val="BodyText"/>
        <w:spacing w:line="360" w:lineRule="auto"/>
        <w:ind w:left="102" w:right="114"/>
        <w:jc w:val="both"/>
      </w:pPr>
      <w:r>
        <w:rPr/>
        <w:t>Se les asignó la tarea de escuchar de nuevo y leer el capítulo uno y dibujar el escenario para verificar su comprensión de lo descrito en la historia; e investigar acerca de las hadas en diferentes culturas.</w:t>
      </w:r>
    </w:p>
    <w:p>
      <w:pPr>
        <w:pStyle w:val="BodyText"/>
        <w:spacing w:before="3"/>
        <w:rPr>
          <w:sz w:val="21"/>
        </w:rPr>
      </w:pPr>
    </w:p>
    <w:p>
      <w:pPr>
        <w:pStyle w:val="BodyText"/>
        <w:spacing w:line="360" w:lineRule="auto"/>
        <w:ind w:left="102" w:right="107"/>
        <w:jc w:val="both"/>
      </w:pPr>
      <w:r>
        <w:rPr/>
        <w:t>Esta sesión en particular sólo fue de una hora pues en ella se acordaron los horarios posteriores.</w:t>
      </w:r>
    </w:p>
    <w:p>
      <w:pPr>
        <w:pStyle w:val="BodyText"/>
        <w:spacing w:before="3"/>
        <w:rPr>
          <w:sz w:val="21"/>
        </w:rPr>
      </w:pPr>
    </w:p>
    <w:p>
      <w:pPr>
        <w:pStyle w:val="BodyText"/>
        <w:spacing w:line="360" w:lineRule="auto"/>
        <w:ind w:left="102" w:right="110"/>
        <w:jc w:val="both"/>
      </w:pPr>
      <w:r>
        <w:rPr/>
        <w:t>La sesión del 29 de septiembre se inició revisando los dibujos del escenario de la historia, los cuales mostraron una completa comprensión de los detalles descritos en la historia.</w:t>
      </w:r>
    </w:p>
    <w:p>
      <w:pPr>
        <w:pStyle w:val="BodyText"/>
        <w:spacing w:before="1"/>
        <w:rPr>
          <w:sz w:val="21"/>
        </w:rPr>
      </w:pPr>
    </w:p>
    <w:p>
      <w:pPr>
        <w:pStyle w:val="BodyText"/>
        <w:spacing w:line="360" w:lineRule="auto"/>
        <w:ind w:left="102" w:right="107"/>
        <w:jc w:val="both"/>
      </w:pPr>
      <w:r>
        <w:rPr/>
        <w:t>A continuación las alumnas presentaron sus resultados de la investigación realizada, y explicaron el origen y función de las hadas en diferentes culturas, remarcando que la mayoría de ellas son europeas y de origen anglosajón, que en todas </w:t>
      </w:r>
      <w:r>
        <w:rPr>
          <w:spacing w:val="3"/>
        </w:rPr>
        <w:t>las </w:t>
      </w:r>
      <w:r>
        <w:rPr/>
        <w:t>culturas acuerdan que son personajes con algún tinte mágico y parte de leyendas  mitos. El  nivel de lengua de las alumnas permitió que la discusión se prolongara por más de 50 minutos, intercambiando opiniones e información obtenida de sus</w:t>
      </w:r>
      <w:r>
        <w:rPr>
          <w:spacing w:val="-30"/>
        </w:rPr>
        <w:t> </w:t>
      </w:r>
      <w:r>
        <w:rPr/>
        <w:t>investigaciones.</w:t>
      </w:r>
    </w:p>
    <w:p>
      <w:pPr>
        <w:pStyle w:val="BodyText"/>
        <w:spacing w:before="3"/>
        <w:rPr>
          <w:sz w:val="21"/>
        </w:rPr>
      </w:pPr>
    </w:p>
    <w:p>
      <w:pPr>
        <w:pStyle w:val="BodyText"/>
        <w:spacing w:line="360" w:lineRule="auto"/>
        <w:ind w:left="102" w:right="112"/>
        <w:jc w:val="both"/>
      </w:pPr>
      <w:r>
        <w:rPr/>
        <w:t>Una vez terminada la discusión, se trabajó con el vocabulario de la historia y se revisaron las estrategias que cada una de las alumnas había utilizado para realizar sus actividades e investigaciones.</w:t>
      </w:r>
    </w:p>
    <w:p>
      <w:pPr>
        <w:pStyle w:val="BodyText"/>
        <w:spacing w:before="1"/>
        <w:rPr>
          <w:sz w:val="21"/>
        </w:rPr>
      </w:pPr>
    </w:p>
    <w:p>
      <w:pPr>
        <w:pStyle w:val="BodyText"/>
        <w:spacing w:line="360" w:lineRule="auto"/>
        <w:ind w:left="102" w:right="114"/>
        <w:jc w:val="both"/>
      </w:pPr>
      <w:r>
        <w:rPr/>
        <w:t>Como siguiente actividad se colocaron en parejas y, tomando turnos para tener participación   equitativa,   una   de   las   alumnas   describía   una   imagen   lo      más</w:t>
      </w:r>
    </w:p>
    <w:p>
      <w:pPr>
        <w:spacing w:after="0" w:line="360" w:lineRule="auto"/>
        <w:jc w:val="both"/>
        <w:sectPr>
          <w:pgSz w:w="12240" w:h="15840"/>
          <w:pgMar w:header="737" w:footer="0" w:top="960" w:bottom="280" w:left="1600" w:right="1020"/>
        </w:sectPr>
      </w:pPr>
    </w:p>
    <w:p>
      <w:pPr>
        <w:pStyle w:val="BodyText"/>
        <w:rPr>
          <w:sz w:val="20"/>
        </w:rPr>
      </w:pPr>
    </w:p>
    <w:p>
      <w:pPr>
        <w:pStyle w:val="BodyText"/>
        <w:rPr>
          <w:sz w:val="20"/>
        </w:rPr>
      </w:pPr>
    </w:p>
    <w:p>
      <w:pPr>
        <w:pStyle w:val="BodyText"/>
        <w:spacing w:before="10"/>
        <w:rPr>
          <w:sz w:val="16"/>
        </w:rPr>
      </w:pPr>
    </w:p>
    <w:p>
      <w:pPr>
        <w:pStyle w:val="BodyText"/>
        <w:spacing w:line="360" w:lineRule="auto" w:before="69"/>
        <w:ind w:left="102" w:right="109"/>
        <w:jc w:val="both"/>
      </w:pPr>
      <w:r>
        <w:rPr/>
        <w:t>detalladamente posible y en la otra plasmaba la información en un dibujo. Posteriormente se reflexionó sobre el proceso, que tan acertadas y completas habían sido las instrucciones y de qué manera, el proceso de dar instrucciones tiene impacto  en quien las</w:t>
      </w:r>
      <w:r>
        <w:rPr>
          <w:spacing w:val="-5"/>
        </w:rPr>
        <w:t> </w:t>
      </w:r>
      <w:r>
        <w:rPr/>
        <w:t>recibe.</w:t>
      </w:r>
    </w:p>
    <w:p>
      <w:pPr>
        <w:pStyle w:val="BodyText"/>
        <w:spacing w:before="3"/>
        <w:rPr>
          <w:sz w:val="21"/>
        </w:rPr>
      </w:pPr>
    </w:p>
    <w:p>
      <w:pPr>
        <w:pStyle w:val="BodyText"/>
        <w:spacing w:line="360" w:lineRule="auto"/>
        <w:ind w:left="102" w:right="115"/>
        <w:jc w:val="both"/>
      </w:pPr>
      <w:r>
        <w:rPr/>
        <w:t>En la imagen 12 se presenta la sección de burbujas azules correspondientes al seguimiento de instrucciones, mostrando las actividades que se pueden realizar para mejorar esta estrategia.</w:t>
      </w:r>
    </w:p>
    <w:p>
      <w:pPr>
        <w:pStyle w:val="BodyText"/>
        <w:spacing w:before="10"/>
        <w:rPr>
          <w:sz w:val="17"/>
        </w:rPr>
      </w:pPr>
      <w:r>
        <w:rPr/>
        <w:drawing>
          <wp:anchor distT="0" distB="0" distL="0" distR="0" allowOverlap="1" layoutInCell="1" locked="0" behindDoc="0" simplePos="0" relativeHeight="1504">
            <wp:simplePos x="0" y="0"/>
            <wp:positionH relativeFrom="page">
              <wp:posOffset>1970785</wp:posOffset>
            </wp:positionH>
            <wp:positionV relativeFrom="paragraph">
              <wp:posOffset>155370</wp:posOffset>
            </wp:positionV>
            <wp:extent cx="4193538" cy="3446049"/>
            <wp:effectExtent l="0" t="0" r="0" b="0"/>
            <wp:wrapTopAndBottom/>
            <wp:docPr id="27" name="image21.png" descr=""/>
            <wp:cNvGraphicFramePr>
              <a:graphicFrameLocks noChangeAspect="1"/>
            </wp:cNvGraphicFramePr>
            <a:graphic>
              <a:graphicData uri="http://schemas.openxmlformats.org/drawingml/2006/picture">
                <pic:pic>
                  <pic:nvPicPr>
                    <pic:cNvPr id="28" name="image21.png"/>
                    <pic:cNvPicPr/>
                  </pic:nvPicPr>
                  <pic:blipFill>
                    <a:blip r:embed="rId29" cstate="print"/>
                    <a:stretch>
                      <a:fillRect/>
                    </a:stretch>
                  </pic:blipFill>
                  <pic:spPr>
                    <a:xfrm>
                      <a:off x="0" y="0"/>
                      <a:ext cx="4193538" cy="3446049"/>
                    </a:xfrm>
                    <a:prstGeom prst="rect">
                      <a:avLst/>
                    </a:prstGeom>
                  </pic:spPr>
                </pic:pic>
              </a:graphicData>
            </a:graphic>
          </wp:anchor>
        </w:drawing>
      </w:r>
    </w:p>
    <w:p>
      <w:pPr>
        <w:pStyle w:val="BodyText"/>
        <w:spacing w:before="1"/>
        <w:rPr>
          <w:sz w:val="31"/>
        </w:rPr>
      </w:pPr>
    </w:p>
    <w:p>
      <w:pPr>
        <w:spacing w:before="0"/>
        <w:ind w:left="2526" w:right="499" w:firstLine="0"/>
        <w:jc w:val="left"/>
        <w:rPr>
          <w:b/>
          <w:i/>
          <w:sz w:val="20"/>
        </w:rPr>
      </w:pPr>
      <w:r>
        <w:rPr>
          <w:b/>
          <w:sz w:val="20"/>
        </w:rPr>
        <w:t>Imagen 12 </w:t>
      </w:r>
      <w:r>
        <w:rPr>
          <w:b/>
          <w:i/>
          <w:sz w:val="20"/>
        </w:rPr>
        <w:t>Blue Bubbles, Following instructions</w:t>
      </w:r>
    </w:p>
    <w:p>
      <w:pPr>
        <w:pStyle w:val="BodyText"/>
        <w:rPr>
          <w:b/>
          <w:i/>
          <w:sz w:val="20"/>
        </w:rPr>
      </w:pPr>
    </w:p>
    <w:p>
      <w:pPr>
        <w:pStyle w:val="BodyText"/>
        <w:spacing w:line="360" w:lineRule="auto" w:before="129"/>
        <w:ind w:left="102" w:right="117"/>
        <w:jc w:val="both"/>
      </w:pPr>
      <w:r>
        <w:rPr/>
        <w:t>Escucharon el capítulo dos y se les pidió que identificaran los personajes sonidos, escenario y demás elementos comprendidos en este capítulo de la historia. Esta información les sirvió de base para realizar la siguiente actividad en la que discutieron acerca de los sentimientos de los personajes.</w:t>
      </w:r>
    </w:p>
    <w:p>
      <w:pPr>
        <w:pStyle w:val="BodyText"/>
        <w:spacing w:before="1"/>
        <w:rPr>
          <w:sz w:val="21"/>
        </w:rPr>
      </w:pPr>
    </w:p>
    <w:p>
      <w:pPr>
        <w:pStyle w:val="BodyText"/>
        <w:spacing w:line="357" w:lineRule="auto"/>
        <w:ind w:left="102" w:right="120"/>
        <w:jc w:val="both"/>
        <w:rPr>
          <w:i/>
        </w:rPr>
      </w:pPr>
      <w:r>
        <w:rPr/>
        <w:t>La imagen 13 presenta las opciones que se le dan al aprendiente para que practiquen su producción oral en el capítulo dos de </w:t>
      </w:r>
      <w:r>
        <w:rPr>
          <w:i/>
        </w:rPr>
        <w:t>Sylphs, finding the path.</w:t>
      </w:r>
    </w:p>
    <w:p>
      <w:pPr>
        <w:spacing w:after="0" w:line="357" w:lineRule="auto"/>
        <w:jc w:val="both"/>
        <w:sectPr>
          <w:pgSz w:w="12240" w:h="15840"/>
          <w:pgMar w:header="737" w:footer="0" w:top="960" w:bottom="280" w:left="1600" w:right="1020"/>
        </w:sectPr>
      </w:pPr>
    </w:p>
    <w:p>
      <w:pPr>
        <w:pStyle w:val="BodyText"/>
        <w:rPr>
          <w:i/>
          <w:sz w:val="20"/>
        </w:rPr>
      </w:pPr>
    </w:p>
    <w:p>
      <w:pPr>
        <w:pStyle w:val="BodyText"/>
        <w:rPr>
          <w:i/>
          <w:sz w:val="20"/>
        </w:rPr>
      </w:pPr>
    </w:p>
    <w:p>
      <w:pPr>
        <w:pStyle w:val="BodyText"/>
        <w:rPr>
          <w:i/>
          <w:sz w:val="23"/>
        </w:rPr>
      </w:pPr>
    </w:p>
    <w:p>
      <w:pPr>
        <w:pStyle w:val="BodyText"/>
        <w:ind w:left="1083"/>
        <w:rPr>
          <w:sz w:val="20"/>
        </w:rPr>
      </w:pPr>
      <w:r>
        <w:rPr>
          <w:sz w:val="20"/>
        </w:rPr>
        <w:drawing>
          <wp:inline distT="0" distB="0" distL="0" distR="0">
            <wp:extent cx="4730491" cy="4045267"/>
            <wp:effectExtent l="0" t="0" r="0" b="0"/>
            <wp:docPr id="29" name="image22.png" descr=""/>
            <wp:cNvGraphicFramePr>
              <a:graphicFrameLocks noChangeAspect="1"/>
            </wp:cNvGraphicFramePr>
            <a:graphic>
              <a:graphicData uri="http://schemas.openxmlformats.org/drawingml/2006/picture">
                <pic:pic>
                  <pic:nvPicPr>
                    <pic:cNvPr id="30" name="image22.png"/>
                    <pic:cNvPicPr/>
                  </pic:nvPicPr>
                  <pic:blipFill>
                    <a:blip r:embed="rId30" cstate="print"/>
                    <a:stretch>
                      <a:fillRect/>
                    </a:stretch>
                  </pic:blipFill>
                  <pic:spPr>
                    <a:xfrm>
                      <a:off x="0" y="0"/>
                      <a:ext cx="4730491" cy="4045267"/>
                    </a:xfrm>
                    <a:prstGeom prst="rect">
                      <a:avLst/>
                    </a:prstGeom>
                  </pic:spPr>
                </pic:pic>
              </a:graphicData>
            </a:graphic>
          </wp:inline>
        </w:drawing>
      </w:r>
      <w:r>
        <w:rPr>
          <w:sz w:val="20"/>
        </w:rPr>
      </w:r>
    </w:p>
    <w:p>
      <w:pPr>
        <w:pStyle w:val="BodyText"/>
        <w:spacing w:before="10"/>
        <w:rPr>
          <w:i/>
          <w:sz w:val="26"/>
        </w:rPr>
      </w:pPr>
    </w:p>
    <w:p>
      <w:pPr>
        <w:spacing w:before="74"/>
        <w:ind w:left="1921" w:right="499" w:firstLine="0"/>
        <w:jc w:val="left"/>
        <w:rPr>
          <w:b/>
          <w:sz w:val="20"/>
        </w:rPr>
      </w:pPr>
      <w:r>
        <w:rPr>
          <w:b/>
          <w:sz w:val="20"/>
        </w:rPr>
        <w:t>Imagen 13 Cuaderno de trabajo. </w:t>
      </w:r>
      <w:r>
        <w:rPr>
          <w:b/>
          <w:i/>
          <w:sz w:val="20"/>
        </w:rPr>
        <w:t>Speaking activity</w:t>
      </w:r>
      <w:r>
        <w:rPr>
          <w:b/>
          <w:sz w:val="20"/>
        </w:rPr>
        <w:t>, capítulo 2</w:t>
      </w:r>
    </w:p>
    <w:p>
      <w:pPr>
        <w:pStyle w:val="BodyText"/>
        <w:rPr>
          <w:b/>
          <w:sz w:val="20"/>
        </w:rPr>
      </w:pPr>
    </w:p>
    <w:p>
      <w:pPr>
        <w:pStyle w:val="BodyText"/>
        <w:spacing w:line="360" w:lineRule="auto" w:before="127"/>
        <w:ind w:left="102" w:right="107"/>
        <w:jc w:val="both"/>
      </w:pPr>
      <w:r>
        <w:rPr/>
        <w:t>Una vez terminada la discusión, las alumnas escucharon de nuevo el capítulo al mismo tiempo que lo leyeron, encontrando las diferencias que hay entre la versión escrita y la versión en audio, lo que permite desarrollar, por un lado la habilidad de comprensión oral, </w:t>
      </w:r>
      <w:r>
        <w:rPr>
          <w:i/>
        </w:rPr>
        <w:t>speaking, </w:t>
      </w:r>
      <w:r>
        <w:rPr/>
        <w:t>en función a información detallada, y por otro la estrategia de discriminación de información.</w:t>
      </w:r>
    </w:p>
    <w:p>
      <w:pPr>
        <w:pStyle w:val="BodyText"/>
        <w:spacing w:before="3"/>
        <w:rPr>
          <w:sz w:val="21"/>
        </w:rPr>
      </w:pPr>
    </w:p>
    <w:p>
      <w:pPr>
        <w:pStyle w:val="BodyText"/>
        <w:spacing w:line="360" w:lineRule="auto"/>
        <w:ind w:left="102" w:right="106"/>
        <w:jc w:val="both"/>
      </w:pPr>
      <w:r>
        <w:rPr/>
        <w:t>De tarea se les asignó revisar la sección de burbujas azules de vocabulario y realizar la sección de </w:t>
      </w:r>
      <w:r>
        <w:rPr>
          <w:i/>
        </w:rPr>
        <w:t>Writing </w:t>
      </w:r>
      <w:r>
        <w:rPr/>
        <w:t>en el cuaderno de trabajo correspondiente al capítulo 2. En  la imagen 14 se presentan tres opciones para poner en práctica su producción escrita, pues pueden realizar un resumen, hacer listas de palabras que causan dificultades y buscan sinónimos y antónimos, o reescribir dos párrafos de la historia con un registro lingüístico diferente.</w:t>
      </w:r>
    </w:p>
    <w:p>
      <w:pPr>
        <w:spacing w:after="0" w:line="360" w:lineRule="auto"/>
        <w:jc w:val="both"/>
        <w:sectPr>
          <w:pgSz w:w="12240" w:h="15840"/>
          <w:pgMar w:header="737" w:footer="0" w:top="960" w:bottom="280" w:left="1600" w:right="1020"/>
        </w:sectPr>
      </w:pPr>
    </w:p>
    <w:p>
      <w:pPr>
        <w:pStyle w:val="BodyText"/>
        <w:rPr>
          <w:sz w:val="20"/>
        </w:rPr>
      </w:pPr>
    </w:p>
    <w:p>
      <w:pPr>
        <w:pStyle w:val="BodyText"/>
        <w:rPr>
          <w:sz w:val="20"/>
        </w:rPr>
      </w:pPr>
    </w:p>
    <w:p>
      <w:pPr>
        <w:pStyle w:val="BodyText"/>
        <w:rPr>
          <w:sz w:val="23"/>
        </w:rPr>
      </w:pPr>
    </w:p>
    <w:p>
      <w:pPr>
        <w:pStyle w:val="BodyText"/>
        <w:ind w:left="958"/>
        <w:rPr>
          <w:sz w:val="20"/>
        </w:rPr>
      </w:pPr>
      <w:r>
        <w:rPr>
          <w:sz w:val="20"/>
        </w:rPr>
        <w:drawing>
          <wp:inline distT="0" distB="0" distL="0" distR="0">
            <wp:extent cx="4887595" cy="2975229"/>
            <wp:effectExtent l="0" t="0" r="0" b="0"/>
            <wp:docPr id="31" name="image23.jpeg" descr=""/>
            <wp:cNvGraphicFramePr>
              <a:graphicFrameLocks noChangeAspect="1"/>
            </wp:cNvGraphicFramePr>
            <a:graphic>
              <a:graphicData uri="http://schemas.openxmlformats.org/drawingml/2006/picture">
                <pic:pic>
                  <pic:nvPicPr>
                    <pic:cNvPr id="32" name="image23.jpeg"/>
                    <pic:cNvPicPr/>
                  </pic:nvPicPr>
                  <pic:blipFill>
                    <a:blip r:embed="rId31" cstate="print"/>
                    <a:stretch>
                      <a:fillRect/>
                    </a:stretch>
                  </pic:blipFill>
                  <pic:spPr>
                    <a:xfrm>
                      <a:off x="0" y="0"/>
                      <a:ext cx="4887595" cy="2975229"/>
                    </a:xfrm>
                    <a:prstGeom prst="rect">
                      <a:avLst/>
                    </a:prstGeom>
                  </pic:spPr>
                </pic:pic>
              </a:graphicData>
            </a:graphic>
          </wp:inline>
        </w:drawing>
      </w:r>
      <w:r>
        <w:rPr>
          <w:sz w:val="20"/>
        </w:rPr>
      </w:r>
    </w:p>
    <w:p>
      <w:pPr>
        <w:pStyle w:val="BodyText"/>
        <w:spacing w:before="3"/>
        <w:rPr>
          <w:sz w:val="27"/>
        </w:rPr>
      </w:pPr>
    </w:p>
    <w:p>
      <w:pPr>
        <w:spacing w:before="74"/>
        <w:ind w:left="2545" w:right="499" w:firstLine="0"/>
        <w:jc w:val="left"/>
        <w:rPr>
          <w:b/>
          <w:i/>
          <w:sz w:val="20"/>
        </w:rPr>
      </w:pPr>
      <w:r>
        <w:rPr>
          <w:b/>
          <w:sz w:val="20"/>
        </w:rPr>
        <w:t>Imagen 14 Cuaderno de trabajo. </w:t>
      </w:r>
      <w:r>
        <w:rPr>
          <w:b/>
          <w:i/>
          <w:sz w:val="20"/>
        </w:rPr>
        <w:t>Writing activity</w:t>
      </w:r>
    </w:p>
    <w:p>
      <w:pPr>
        <w:pStyle w:val="BodyText"/>
        <w:rPr>
          <w:b/>
          <w:i/>
          <w:sz w:val="20"/>
        </w:rPr>
      </w:pPr>
    </w:p>
    <w:p>
      <w:pPr>
        <w:pStyle w:val="BodyText"/>
        <w:spacing w:line="360" w:lineRule="auto" w:before="126"/>
        <w:ind w:left="102" w:right="110"/>
        <w:jc w:val="both"/>
      </w:pPr>
      <w:r>
        <w:rPr/>
        <w:t>En la sesión del seis de octubre, cuatro alumnas se presentaron. Desafortunadamente, dos no tenían material y dos más tenían examen y pidieron permiso para no asistir al taller. Debido a que el taller era voluntario y sin mayor beneficio que el aprendizaje en sí mismo, se les otorgó el permiso y se les asignó la tarea de leer el capítulo tres y elegir la actividad que quisieran realizar correspondiente a ese capítulo en el cuaderno de trabajo.</w:t>
      </w:r>
    </w:p>
    <w:p>
      <w:pPr>
        <w:pStyle w:val="BodyText"/>
        <w:spacing w:before="1"/>
        <w:rPr>
          <w:sz w:val="21"/>
        </w:rPr>
      </w:pPr>
    </w:p>
    <w:p>
      <w:pPr>
        <w:pStyle w:val="BodyText"/>
        <w:spacing w:line="360" w:lineRule="auto"/>
        <w:ind w:left="102" w:right="111"/>
        <w:jc w:val="both"/>
      </w:pPr>
      <w:r>
        <w:rPr/>
        <w:t>La sesión del 13 de octubre se inició con una discusión acerca de los sueños, por qué  la gente sueña, si creían que los sueños tienen significado o si son premoniciones o augurios, y si alguna vez alguien en el taller había experimentado una experiencia relacionada con el</w:t>
      </w:r>
      <w:r>
        <w:rPr>
          <w:spacing w:val="-8"/>
        </w:rPr>
        <w:t> </w:t>
      </w:r>
      <w:r>
        <w:rPr/>
        <w:t>tema.</w:t>
      </w:r>
    </w:p>
    <w:p>
      <w:pPr>
        <w:pStyle w:val="BodyText"/>
        <w:spacing w:before="1"/>
        <w:rPr>
          <w:sz w:val="21"/>
        </w:rPr>
      </w:pPr>
    </w:p>
    <w:p>
      <w:pPr>
        <w:pStyle w:val="BodyText"/>
        <w:spacing w:line="360" w:lineRule="auto" w:before="1"/>
        <w:ind w:left="102" w:right="113"/>
        <w:jc w:val="both"/>
      </w:pPr>
      <w:r>
        <w:rPr/>
        <w:t>En esta sesión se integró una nueva alumna, sin embargo el nivel de lengua que presentaba no estaba a la par de las otras alumnas. Sin embargo la discusión se llevó más de 30 minutos.</w:t>
      </w:r>
    </w:p>
    <w:p>
      <w:pPr>
        <w:spacing w:after="0" w:line="360" w:lineRule="auto"/>
        <w:jc w:val="both"/>
        <w:sectPr>
          <w:pgSz w:w="12240" w:h="15840"/>
          <w:pgMar w:header="737" w:footer="0" w:top="960" w:bottom="280" w:left="1600" w:right="1020"/>
        </w:sectPr>
      </w:pPr>
    </w:p>
    <w:p>
      <w:pPr>
        <w:pStyle w:val="BodyText"/>
        <w:rPr>
          <w:sz w:val="20"/>
        </w:rPr>
      </w:pPr>
    </w:p>
    <w:p>
      <w:pPr>
        <w:pStyle w:val="BodyText"/>
        <w:rPr>
          <w:sz w:val="20"/>
        </w:rPr>
      </w:pPr>
    </w:p>
    <w:p>
      <w:pPr>
        <w:pStyle w:val="BodyText"/>
        <w:spacing w:before="10"/>
        <w:rPr>
          <w:sz w:val="16"/>
        </w:rPr>
      </w:pPr>
    </w:p>
    <w:p>
      <w:pPr>
        <w:pStyle w:val="BodyText"/>
        <w:spacing w:line="360" w:lineRule="auto" w:before="69"/>
        <w:ind w:left="102" w:right="105"/>
        <w:jc w:val="both"/>
      </w:pPr>
      <w:r>
        <w:rPr/>
        <w:t>Posteriormente se revisaron las actividades que cada una de las alumnas había seleccionado y se comentó acerca del proceso que siguieron y la utilidad que percibían en cada una de las actividades realizadas. Los comentarios que se recibieron respecto al material fueron muy positivos, pues las alumnas alegaron encontrar muy útil un material que les proporcionara, no solo la oportunidad de desarrollar sus habilidades lectoras, sino también las habilidades de la lengua inglesa, y además les ofrecía la posibilidad de adquirir estrategias de aprendizaje que les serían útiles en todo su proceso de estudio, todo esto en una presentación atractiva y motivadora.</w:t>
      </w:r>
    </w:p>
    <w:p>
      <w:pPr>
        <w:pStyle w:val="BodyText"/>
        <w:spacing w:before="4"/>
        <w:rPr>
          <w:sz w:val="21"/>
        </w:rPr>
      </w:pPr>
    </w:p>
    <w:p>
      <w:pPr>
        <w:pStyle w:val="BodyText"/>
        <w:spacing w:line="360" w:lineRule="auto"/>
        <w:ind w:left="102" w:right="110"/>
        <w:jc w:val="both"/>
      </w:pPr>
      <w:r>
        <w:rPr/>
        <w:t>Posteriormente se realizó un recuento de la historia hasta donde se había leído, y las alumnas escucharon el capítulo cuatro, y se comentó sobre los sonidos y la música, lo que llevó a la discusión del uso de la música en el proceso de estudio como un distractor, sus ventajas y desventajas.</w:t>
      </w:r>
    </w:p>
    <w:p>
      <w:pPr>
        <w:pStyle w:val="BodyText"/>
        <w:spacing w:before="3"/>
        <w:rPr>
          <w:sz w:val="21"/>
        </w:rPr>
      </w:pPr>
    </w:p>
    <w:p>
      <w:pPr>
        <w:pStyle w:val="BodyText"/>
        <w:spacing w:line="360" w:lineRule="auto"/>
        <w:ind w:left="102" w:right="111"/>
        <w:jc w:val="both"/>
      </w:pPr>
      <w:r>
        <w:rPr/>
        <w:t>Se escucho de nuevo el capítulo cuatro y se sacó el vocabulario nuevo, en este capítulo se introducen las palabras </w:t>
      </w:r>
      <w:r>
        <w:rPr>
          <w:i/>
        </w:rPr>
        <w:t>kajires </w:t>
      </w:r>
      <w:r>
        <w:rPr/>
        <w:t>y </w:t>
      </w:r>
      <w:r>
        <w:rPr>
          <w:i/>
        </w:rPr>
        <w:t>dramlees </w:t>
      </w:r>
      <w:r>
        <w:rPr/>
        <w:t>(imagen15), que son palabras que no existen en ninguna lengua, pero dan la oportunidad de identificar que estrategias se pueden utilizar para obtener el significado de nuevas palabras, como el contexto, la raíz de la palabra, la función gramatical, etc.</w:t>
      </w:r>
    </w:p>
    <w:p>
      <w:pPr>
        <w:pStyle w:val="BodyText"/>
        <w:spacing w:before="8"/>
        <w:rPr>
          <w:sz w:val="17"/>
        </w:rPr>
      </w:pPr>
      <w:r>
        <w:rPr/>
        <w:drawing>
          <wp:anchor distT="0" distB="0" distL="0" distR="0" allowOverlap="1" layoutInCell="1" locked="0" behindDoc="0" simplePos="0" relativeHeight="1528">
            <wp:simplePos x="0" y="0"/>
            <wp:positionH relativeFrom="page">
              <wp:posOffset>1513332</wp:posOffset>
            </wp:positionH>
            <wp:positionV relativeFrom="paragraph">
              <wp:posOffset>154481</wp:posOffset>
            </wp:positionV>
            <wp:extent cx="5129053" cy="1253299"/>
            <wp:effectExtent l="0" t="0" r="0" b="0"/>
            <wp:wrapTopAndBottom/>
            <wp:docPr id="33" name="image24.png" descr=""/>
            <wp:cNvGraphicFramePr>
              <a:graphicFrameLocks noChangeAspect="1"/>
            </wp:cNvGraphicFramePr>
            <a:graphic>
              <a:graphicData uri="http://schemas.openxmlformats.org/drawingml/2006/picture">
                <pic:pic>
                  <pic:nvPicPr>
                    <pic:cNvPr id="34" name="image24.png"/>
                    <pic:cNvPicPr/>
                  </pic:nvPicPr>
                  <pic:blipFill>
                    <a:blip r:embed="rId32" cstate="print"/>
                    <a:stretch>
                      <a:fillRect/>
                    </a:stretch>
                  </pic:blipFill>
                  <pic:spPr>
                    <a:xfrm>
                      <a:off x="0" y="0"/>
                      <a:ext cx="5129053" cy="1253299"/>
                    </a:xfrm>
                    <a:prstGeom prst="rect">
                      <a:avLst/>
                    </a:prstGeom>
                  </pic:spPr>
                </pic:pic>
              </a:graphicData>
            </a:graphic>
          </wp:anchor>
        </w:drawing>
      </w:r>
    </w:p>
    <w:p>
      <w:pPr>
        <w:pStyle w:val="BodyText"/>
        <w:spacing w:before="9"/>
        <w:rPr>
          <w:sz w:val="29"/>
        </w:rPr>
      </w:pPr>
    </w:p>
    <w:p>
      <w:pPr>
        <w:spacing w:before="0"/>
        <w:ind w:left="2620" w:right="499" w:firstLine="0"/>
        <w:jc w:val="left"/>
        <w:rPr>
          <w:b/>
          <w:sz w:val="20"/>
        </w:rPr>
      </w:pPr>
      <w:r>
        <w:rPr>
          <w:b/>
          <w:sz w:val="20"/>
        </w:rPr>
        <w:t>Imagen 15 Segmento de </w:t>
      </w:r>
      <w:r>
        <w:rPr>
          <w:b/>
          <w:i/>
          <w:sz w:val="20"/>
        </w:rPr>
        <w:t>Sylphs</w:t>
      </w:r>
      <w:r>
        <w:rPr>
          <w:b/>
          <w:sz w:val="20"/>
        </w:rPr>
        <w:t>, libro de texto</w:t>
      </w:r>
    </w:p>
    <w:p>
      <w:pPr>
        <w:pStyle w:val="BodyText"/>
        <w:rPr>
          <w:b/>
          <w:sz w:val="20"/>
        </w:rPr>
      </w:pPr>
    </w:p>
    <w:p>
      <w:pPr>
        <w:pStyle w:val="BodyText"/>
        <w:spacing w:line="360" w:lineRule="auto" w:before="129"/>
        <w:ind w:left="102" w:right="114"/>
        <w:jc w:val="both"/>
      </w:pPr>
      <w:r>
        <w:rPr/>
        <w:t>Se les dio a resolver un crucigrama realizado por una alumna del taller de básicos, se contestó el crucigrama y se revisaron las respuestas. El crucigrama presentó una manera diferente de verificar el aprendizaje de vocabulario, al mismo tiempo que la comprensión de la lectura de la historia.</w:t>
      </w:r>
    </w:p>
    <w:p>
      <w:pPr>
        <w:spacing w:after="0" w:line="360" w:lineRule="auto"/>
        <w:jc w:val="both"/>
        <w:sectPr>
          <w:pgSz w:w="12240" w:h="15840"/>
          <w:pgMar w:header="737" w:footer="0" w:top="960" w:bottom="280" w:left="1600" w:right="1020"/>
        </w:sectPr>
      </w:pPr>
    </w:p>
    <w:p>
      <w:pPr>
        <w:pStyle w:val="BodyText"/>
        <w:rPr>
          <w:sz w:val="20"/>
        </w:rPr>
      </w:pPr>
    </w:p>
    <w:p>
      <w:pPr>
        <w:pStyle w:val="BodyText"/>
        <w:rPr>
          <w:sz w:val="20"/>
        </w:rPr>
      </w:pPr>
    </w:p>
    <w:p>
      <w:pPr>
        <w:pStyle w:val="BodyText"/>
        <w:spacing w:before="10"/>
        <w:rPr>
          <w:sz w:val="16"/>
        </w:rPr>
      </w:pPr>
    </w:p>
    <w:p>
      <w:pPr>
        <w:pStyle w:val="BodyText"/>
        <w:spacing w:line="360" w:lineRule="auto" w:before="69"/>
        <w:ind w:left="102" w:right="107"/>
        <w:jc w:val="both"/>
      </w:pPr>
      <w:r>
        <w:rPr/>
        <w:t>Posteriormente, las alumnas junto con la maestra revisaron las respuestas de las preguntas de evaluación del capítulo. Finalmente, se hizo una revisión del uso de las burbujas azules para verificar que se estaba llevando a cabo, y se les recomendó que terminaran de contestar cualquier sección del cuaderno de trabajo que no hubieran contestado.</w:t>
      </w:r>
    </w:p>
    <w:p>
      <w:pPr>
        <w:pStyle w:val="BodyText"/>
        <w:spacing w:before="1"/>
        <w:rPr>
          <w:sz w:val="21"/>
        </w:rPr>
      </w:pPr>
    </w:p>
    <w:p>
      <w:pPr>
        <w:pStyle w:val="BodyText"/>
        <w:spacing w:line="360" w:lineRule="auto"/>
        <w:ind w:left="102" w:right="108"/>
        <w:jc w:val="both"/>
      </w:pPr>
      <w:r>
        <w:rPr/>
        <w:t>En la sesión del 20 de octubre de 2010 se inició comentando acerca de los ejercicios que se realizaron durante el fin de semana y la utilidad y dificultad que habían encontrado en cada uno de ellos. Una vez terminada la reflexión sobre qué tipo de actividades les habían arrojado mayores beneficios, se revisó el ejercicio de organización de palabras mostrado en la imagen 16, y se analizaron las categorías y las técnicas y estrategias utilizadas, identificando las ventajas y desventajas de cada una.</w:t>
      </w:r>
    </w:p>
    <w:p>
      <w:pPr>
        <w:pStyle w:val="BodyText"/>
        <w:spacing w:before="9"/>
        <w:rPr>
          <w:sz w:val="17"/>
        </w:rPr>
      </w:pPr>
      <w:r>
        <w:rPr/>
        <w:drawing>
          <wp:anchor distT="0" distB="0" distL="0" distR="0" allowOverlap="1" layoutInCell="1" locked="0" behindDoc="0" simplePos="0" relativeHeight="1552">
            <wp:simplePos x="0" y="0"/>
            <wp:positionH relativeFrom="page">
              <wp:posOffset>1599311</wp:posOffset>
            </wp:positionH>
            <wp:positionV relativeFrom="paragraph">
              <wp:posOffset>154862</wp:posOffset>
            </wp:positionV>
            <wp:extent cx="4967948" cy="2812351"/>
            <wp:effectExtent l="0" t="0" r="0" b="0"/>
            <wp:wrapTopAndBottom/>
            <wp:docPr id="35" name="image18.png" descr=""/>
            <wp:cNvGraphicFramePr>
              <a:graphicFrameLocks noChangeAspect="1"/>
            </wp:cNvGraphicFramePr>
            <a:graphic>
              <a:graphicData uri="http://schemas.openxmlformats.org/drawingml/2006/picture">
                <pic:pic>
                  <pic:nvPicPr>
                    <pic:cNvPr id="36" name="image18.png"/>
                    <pic:cNvPicPr/>
                  </pic:nvPicPr>
                  <pic:blipFill>
                    <a:blip r:embed="rId26" cstate="print"/>
                    <a:stretch>
                      <a:fillRect/>
                    </a:stretch>
                  </pic:blipFill>
                  <pic:spPr>
                    <a:xfrm>
                      <a:off x="0" y="0"/>
                      <a:ext cx="4967948" cy="2812351"/>
                    </a:xfrm>
                    <a:prstGeom prst="rect">
                      <a:avLst/>
                    </a:prstGeom>
                  </pic:spPr>
                </pic:pic>
              </a:graphicData>
            </a:graphic>
          </wp:anchor>
        </w:drawing>
      </w:r>
    </w:p>
    <w:p>
      <w:pPr>
        <w:pStyle w:val="BodyText"/>
        <w:spacing w:before="8"/>
        <w:rPr>
          <w:sz w:val="28"/>
        </w:rPr>
      </w:pPr>
    </w:p>
    <w:p>
      <w:pPr>
        <w:spacing w:before="1"/>
        <w:ind w:left="2545" w:right="499" w:firstLine="0"/>
        <w:jc w:val="left"/>
        <w:rPr>
          <w:b/>
          <w:i/>
          <w:sz w:val="20"/>
        </w:rPr>
      </w:pPr>
      <w:r>
        <w:rPr>
          <w:b/>
          <w:sz w:val="20"/>
        </w:rPr>
        <w:t>Imagen 16 Cuaderno de trabajo. </w:t>
      </w:r>
      <w:r>
        <w:rPr>
          <w:b/>
          <w:i/>
          <w:sz w:val="20"/>
        </w:rPr>
        <w:t>Writing activity</w:t>
      </w:r>
    </w:p>
    <w:p>
      <w:pPr>
        <w:pStyle w:val="BodyText"/>
        <w:rPr>
          <w:b/>
          <w:i/>
          <w:sz w:val="20"/>
        </w:rPr>
      </w:pPr>
    </w:p>
    <w:p>
      <w:pPr>
        <w:pStyle w:val="BodyText"/>
        <w:spacing w:line="360" w:lineRule="auto" w:before="127"/>
        <w:ind w:left="102" w:right="112"/>
        <w:jc w:val="both"/>
      </w:pPr>
      <w:r>
        <w:rPr/>
        <w:t>Finalmente se revisó el capítulo seis y se trabajó en los ejercicios correspondientes en el cuaderno de trabajo y se asignó la tarea de escribir un final propio para la historia antes de leer el final propuesto por el</w:t>
      </w:r>
      <w:r>
        <w:rPr>
          <w:spacing w:val="-17"/>
        </w:rPr>
        <w:t> </w:t>
      </w:r>
      <w:r>
        <w:rPr/>
        <w:t>autor.</w:t>
      </w:r>
    </w:p>
    <w:p>
      <w:pPr>
        <w:spacing w:after="0" w:line="360" w:lineRule="auto"/>
        <w:jc w:val="both"/>
        <w:sectPr>
          <w:pgSz w:w="12240" w:h="15840"/>
          <w:pgMar w:header="737" w:footer="0" w:top="960" w:bottom="280" w:left="1600" w:right="1020"/>
        </w:sectPr>
      </w:pPr>
    </w:p>
    <w:p>
      <w:pPr>
        <w:pStyle w:val="BodyText"/>
        <w:rPr>
          <w:sz w:val="20"/>
        </w:rPr>
      </w:pPr>
    </w:p>
    <w:p>
      <w:pPr>
        <w:pStyle w:val="BodyText"/>
        <w:rPr>
          <w:sz w:val="20"/>
        </w:rPr>
      </w:pPr>
    </w:p>
    <w:p>
      <w:pPr>
        <w:pStyle w:val="BodyText"/>
        <w:spacing w:before="10"/>
        <w:rPr>
          <w:sz w:val="16"/>
        </w:rPr>
      </w:pPr>
    </w:p>
    <w:p>
      <w:pPr>
        <w:pStyle w:val="BodyText"/>
        <w:spacing w:line="360" w:lineRule="auto" w:before="69"/>
        <w:ind w:left="102" w:right="107"/>
        <w:jc w:val="both"/>
      </w:pPr>
      <w:r>
        <w:rPr/>
        <w:t>En la imagen 17 se puede observar que al dar instrucciones para escribir este final propio, se le proporcionan al aprendiente los pasos para realizar la producción escrita  de manera autónoma pero con una guía para realizar un mejor</w:t>
      </w:r>
      <w:r>
        <w:rPr>
          <w:spacing w:val="-26"/>
        </w:rPr>
        <w:t> </w:t>
      </w:r>
      <w:r>
        <w:rPr/>
        <w:t>producto.</w:t>
      </w:r>
    </w:p>
    <w:p>
      <w:pPr>
        <w:pStyle w:val="BodyText"/>
        <w:spacing w:before="10"/>
        <w:rPr>
          <w:sz w:val="17"/>
        </w:rPr>
      </w:pPr>
      <w:r>
        <w:rPr/>
        <w:drawing>
          <wp:anchor distT="0" distB="0" distL="0" distR="0" allowOverlap="1" layoutInCell="1" locked="0" behindDoc="0" simplePos="0" relativeHeight="1576">
            <wp:simplePos x="0" y="0"/>
            <wp:positionH relativeFrom="page">
              <wp:posOffset>1866010</wp:posOffset>
            </wp:positionH>
            <wp:positionV relativeFrom="paragraph">
              <wp:posOffset>155370</wp:posOffset>
            </wp:positionV>
            <wp:extent cx="4405606" cy="3242119"/>
            <wp:effectExtent l="0" t="0" r="0" b="0"/>
            <wp:wrapTopAndBottom/>
            <wp:docPr id="37" name="image25.png" descr=""/>
            <wp:cNvGraphicFramePr>
              <a:graphicFrameLocks noChangeAspect="1"/>
            </wp:cNvGraphicFramePr>
            <a:graphic>
              <a:graphicData uri="http://schemas.openxmlformats.org/drawingml/2006/picture">
                <pic:pic>
                  <pic:nvPicPr>
                    <pic:cNvPr id="38" name="image25.png"/>
                    <pic:cNvPicPr/>
                  </pic:nvPicPr>
                  <pic:blipFill>
                    <a:blip r:embed="rId33" cstate="print"/>
                    <a:stretch>
                      <a:fillRect/>
                    </a:stretch>
                  </pic:blipFill>
                  <pic:spPr>
                    <a:xfrm>
                      <a:off x="0" y="0"/>
                      <a:ext cx="4405606" cy="3242119"/>
                    </a:xfrm>
                    <a:prstGeom prst="rect">
                      <a:avLst/>
                    </a:prstGeom>
                  </pic:spPr>
                </pic:pic>
              </a:graphicData>
            </a:graphic>
          </wp:anchor>
        </w:drawing>
      </w:r>
    </w:p>
    <w:p>
      <w:pPr>
        <w:pStyle w:val="BodyText"/>
        <w:spacing w:before="7"/>
        <w:rPr>
          <w:sz w:val="30"/>
        </w:rPr>
      </w:pPr>
    </w:p>
    <w:p>
      <w:pPr>
        <w:spacing w:before="0"/>
        <w:ind w:left="2022" w:right="499" w:firstLine="0"/>
        <w:jc w:val="left"/>
        <w:rPr>
          <w:b/>
          <w:sz w:val="20"/>
        </w:rPr>
      </w:pPr>
      <w:r>
        <w:rPr>
          <w:b/>
          <w:sz w:val="20"/>
        </w:rPr>
        <w:t>Imagen 17 Cuaderno de trabajo. </w:t>
      </w:r>
      <w:r>
        <w:rPr>
          <w:b/>
          <w:i/>
          <w:sz w:val="20"/>
        </w:rPr>
        <w:t>Writing activity</w:t>
      </w:r>
      <w:r>
        <w:rPr>
          <w:b/>
          <w:sz w:val="20"/>
        </w:rPr>
        <w:t>, capítulo 6</w:t>
      </w:r>
    </w:p>
    <w:p>
      <w:pPr>
        <w:pStyle w:val="BodyText"/>
        <w:rPr>
          <w:b/>
          <w:sz w:val="20"/>
        </w:rPr>
      </w:pPr>
    </w:p>
    <w:p>
      <w:pPr>
        <w:pStyle w:val="BodyText"/>
        <w:spacing w:line="360" w:lineRule="auto" w:before="129"/>
        <w:ind w:left="102" w:right="118"/>
        <w:jc w:val="both"/>
      </w:pPr>
      <w:r>
        <w:rPr/>
        <w:t>El 27 de octubre de 2010 se realizó la sexta sesión y se inició escuchando las historias que escribieron las alumnas del taller, se analizaron y comentaron, se percibió una gran creatividad en ellas y una buena redacción.</w:t>
      </w:r>
    </w:p>
    <w:p>
      <w:pPr>
        <w:pStyle w:val="BodyText"/>
        <w:spacing w:before="1"/>
        <w:rPr>
          <w:sz w:val="21"/>
        </w:rPr>
      </w:pPr>
    </w:p>
    <w:p>
      <w:pPr>
        <w:pStyle w:val="BodyText"/>
        <w:spacing w:line="360" w:lineRule="auto"/>
        <w:ind w:left="102" w:right="108"/>
        <w:jc w:val="both"/>
      </w:pPr>
      <w:r>
        <w:rPr/>
        <w:t>Posteriormente, se escucho de nuevo el capítulo seis y se empezó a trabajar con la actividad de </w:t>
      </w:r>
      <w:r>
        <w:rPr>
          <w:i/>
        </w:rPr>
        <w:t>speaking </w:t>
      </w:r>
      <w:r>
        <w:rPr/>
        <w:t>en página 31 del cuaderno de trabajo, en la que tienen que crear personajes nuevos para la historia. Después de analizar los personajes que se presentan en la historia y las características que se pueden tomar en cuenta para determinar la personalidad de cada uno, como colores expresiones faciales o  elementos exteriores a la personalidad, las alumnas del taller se reunieron en equipos e iniciaron el proceso de diseño de sus propios personajes. Las alumnas compartieron sus  creaciones  con el  resto de  las participantes en el  taller, explicando  los</w:t>
      </w:r>
      <w:r>
        <w:rPr>
          <w:spacing w:val="39"/>
        </w:rPr>
        <w:t> </w:t>
      </w:r>
      <w:r>
        <w:rPr/>
        <w:t>nombres,</w:t>
      </w:r>
    </w:p>
    <w:p>
      <w:pPr>
        <w:spacing w:after="0" w:line="360" w:lineRule="auto"/>
        <w:jc w:val="both"/>
        <w:sectPr>
          <w:pgSz w:w="12240" w:h="15840"/>
          <w:pgMar w:header="737" w:footer="0" w:top="960" w:bottom="280" w:left="1600" w:right="1020"/>
        </w:sectPr>
      </w:pPr>
    </w:p>
    <w:p>
      <w:pPr>
        <w:pStyle w:val="BodyText"/>
        <w:rPr>
          <w:sz w:val="20"/>
        </w:rPr>
      </w:pPr>
    </w:p>
    <w:p>
      <w:pPr>
        <w:pStyle w:val="BodyText"/>
        <w:rPr>
          <w:sz w:val="20"/>
        </w:rPr>
      </w:pPr>
    </w:p>
    <w:p>
      <w:pPr>
        <w:pStyle w:val="BodyText"/>
        <w:spacing w:before="10"/>
        <w:rPr>
          <w:sz w:val="16"/>
        </w:rPr>
      </w:pPr>
    </w:p>
    <w:p>
      <w:pPr>
        <w:pStyle w:val="BodyText"/>
        <w:spacing w:line="360" w:lineRule="auto" w:before="69"/>
        <w:ind w:left="102" w:right="106"/>
        <w:jc w:val="both"/>
      </w:pPr>
      <w:r>
        <w:rPr/>
        <w:t>características y detalles de sus personajes. Esta actividad es solo una de las opciones que se proporcionan al aprendiente en la sección de producción oral en el capítulo seis, tal y como se puede observar en la imagen 18.</w:t>
      </w:r>
    </w:p>
    <w:p>
      <w:pPr>
        <w:pStyle w:val="BodyText"/>
        <w:spacing w:before="10"/>
        <w:rPr>
          <w:sz w:val="17"/>
        </w:rPr>
      </w:pPr>
      <w:r>
        <w:rPr/>
        <w:drawing>
          <wp:anchor distT="0" distB="0" distL="0" distR="0" allowOverlap="1" layoutInCell="1" locked="0" behindDoc="0" simplePos="0" relativeHeight="1600">
            <wp:simplePos x="0" y="0"/>
            <wp:positionH relativeFrom="page">
              <wp:posOffset>1932685</wp:posOffset>
            </wp:positionH>
            <wp:positionV relativeFrom="paragraph">
              <wp:posOffset>155370</wp:posOffset>
            </wp:positionV>
            <wp:extent cx="4289941" cy="4137183"/>
            <wp:effectExtent l="0" t="0" r="0" b="0"/>
            <wp:wrapTopAndBottom/>
            <wp:docPr id="39" name="image20.png" descr=""/>
            <wp:cNvGraphicFramePr>
              <a:graphicFrameLocks noChangeAspect="1"/>
            </wp:cNvGraphicFramePr>
            <a:graphic>
              <a:graphicData uri="http://schemas.openxmlformats.org/drawingml/2006/picture">
                <pic:pic>
                  <pic:nvPicPr>
                    <pic:cNvPr id="40" name="image20.png"/>
                    <pic:cNvPicPr/>
                  </pic:nvPicPr>
                  <pic:blipFill>
                    <a:blip r:embed="rId28" cstate="print"/>
                    <a:stretch>
                      <a:fillRect/>
                    </a:stretch>
                  </pic:blipFill>
                  <pic:spPr>
                    <a:xfrm>
                      <a:off x="0" y="0"/>
                      <a:ext cx="4289941" cy="4137183"/>
                    </a:xfrm>
                    <a:prstGeom prst="rect">
                      <a:avLst/>
                    </a:prstGeom>
                  </pic:spPr>
                </pic:pic>
              </a:graphicData>
            </a:graphic>
          </wp:anchor>
        </w:drawing>
      </w:r>
    </w:p>
    <w:p>
      <w:pPr>
        <w:pStyle w:val="BodyText"/>
        <w:spacing w:before="7"/>
        <w:rPr>
          <w:sz w:val="28"/>
        </w:rPr>
      </w:pPr>
    </w:p>
    <w:p>
      <w:pPr>
        <w:spacing w:before="1"/>
        <w:ind w:left="1921" w:right="499" w:firstLine="0"/>
        <w:jc w:val="left"/>
        <w:rPr>
          <w:b/>
          <w:sz w:val="20"/>
        </w:rPr>
      </w:pPr>
      <w:r>
        <w:rPr>
          <w:b/>
          <w:sz w:val="20"/>
        </w:rPr>
        <w:t>Imagen 18 Cuaderno de trabajo. </w:t>
      </w:r>
      <w:r>
        <w:rPr>
          <w:b/>
          <w:i/>
          <w:sz w:val="20"/>
        </w:rPr>
        <w:t>Speaking activity</w:t>
      </w:r>
      <w:r>
        <w:rPr>
          <w:b/>
          <w:sz w:val="20"/>
        </w:rPr>
        <w:t>, capítulo 7</w:t>
      </w:r>
    </w:p>
    <w:p>
      <w:pPr>
        <w:pStyle w:val="BodyText"/>
        <w:rPr>
          <w:b/>
          <w:sz w:val="20"/>
        </w:rPr>
      </w:pPr>
    </w:p>
    <w:p>
      <w:pPr>
        <w:pStyle w:val="BodyText"/>
        <w:spacing w:line="360" w:lineRule="auto" w:before="129"/>
        <w:ind w:left="102" w:right="116"/>
        <w:jc w:val="both"/>
      </w:pPr>
      <w:r>
        <w:rPr/>
        <w:t>Como siguiente actividad, se revisó el capítulo 4 donde se hace referencia al inicio del descubrimiento de los poderes del personaje principal, al tiempo que se compara la versión escrita y la de audio para encontrar cualquier información no disponible en alguna de las versiones.</w:t>
      </w:r>
    </w:p>
    <w:p>
      <w:pPr>
        <w:pStyle w:val="BodyText"/>
        <w:spacing w:before="4"/>
        <w:rPr>
          <w:sz w:val="21"/>
        </w:rPr>
      </w:pPr>
    </w:p>
    <w:p>
      <w:pPr>
        <w:pStyle w:val="BodyText"/>
        <w:spacing w:line="360" w:lineRule="auto"/>
        <w:ind w:left="102" w:right="109"/>
        <w:jc w:val="both"/>
      </w:pPr>
      <w:r>
        <w:rPr/>
        <w:t>Una vez establecidos los poderes y posición del personaje principal, se procedió a realizar la actividad de </w:t>
      </w:r>
      <w:r>
        <w:rPr>
          <w:i/>
        </w:rPr>
        <w:t>Writing </w:t>
      </w:r>
      <w:r>
        <w:rPr/>
        <w:t>de la página 32, en la cual se pide hacer una nota dirigida a </w:t>
      </w:r>
      <w:r>
        <w:rPr>
          <w:i/>
        </w:rPr>
        <w:t>Shkenda</w:t>
      </w:r>
      <w:r>
        <w:rPr/>
        <w:t>, la líder de la rebelión, informando de la situación encontrada por un soldado.</w:t>
      </w:r>
    </w:p>
    <w:p>
      <w:pPr>
        <w:spacing w:after="0" w:line="360" w:lineRule="auto"/>
        <w:jc w:val="both"/>
        <w:sectPr>
          <w:pgSz w:w="12240" w:h="15840"/>
          <w:pgMar w:header="737" w:footer="0" w:top="960" w:bottom="280" w:left="1600" w:right="1020"/>
        </w:sectPr>
      </w:pPr>
    </w:p>
    <w:p>
      <w:pPr>
        <w:pStyle w:val="BodyText"/>
        <w:rPr>
          <w:sz w:val="20"/>
        </w:rPr>
      </w:pPr>
    </w:p>
    <w:p>
      <w:pPr>
        <w:pStyle w:val="BodyText"/>
        <w:rPr>
          <w:sz w:val="20"/>
        </w:rPr>
      </w:pPr>
    </w:p>
    <w:p>
      <w:pPr>
        <w:pStyle w:val="BodyText"/>
        <w:spacing w:before="10"/>
        <w:rPr>
          <w:sz w:val="16"/>
        </w:rPr>
      </w:pPr>
    </w:p>
    <w:p>
      <w:pPr>
        <w:pStyle w:val="BodyText"/>
        <w:spacing w:line="360" w:lineRule="auto" w:before="69"/>
        <w:ind w:left="102" w:right="117"/>
        <w:jc w:val="both"/>
      </w:pPr>
      <w:r>
        <w:rPr/>
        <w:t>Como se puede observar en la imagen 19, las instrucciones para la actividad incluyen un recordatorio del tipo de vocabulario que se debe usar, teniendo en cuenta el estilo y registro de la nota.</w:t>
      </w:r>
    </w:p>
    <w:p>
      <w:pPr>
        <w:pStyle w:val="BodyText"/>
        <w:spacing w:before="10"/>
        <w:rPr>
          <w:sz w:val="17"/>
        </w:rPr>
      </w:pPr>
      <w:r>
        <w:rPr/>
        <w:drawing>
          <wp:anchor distT="0" distB="0" distL="0" distR="0" allowOverlap="1" layoutInCell="1" locked="0" behindDoc="0" simplePos="0" relativeHeight="1624">
            <wp:simplePos x="0" y="0"/>
            <wp:positionH relativeFrom="page">
              <wp:posOffset>1532636</wp:posOffset>
            </wp:positionH>
            <wp:positionV relativeFrom="paragraph">
              <wp:posOffset>155370</wp:posOffset>
            </wp:positionV>
            <wp:extent cx="5084284" cy="3164967"/>
            <wp:effectExtent l="0" t="0" r="0" b="0"/>
            <wp:wrapTopAndBottom/>
            <wp:docPr id="41" name="image26.png" descr=""/>
            <wp:cNvGraphicFramePr>
              <a:graphicFrameLocks noChangeAspect="1"/>
            </wp:cNvGraphicFramePr>
            <a:graphic>
              <a:graphicData uri="http://schemas.openxmlformats.org/drawingml/2006/picture">
                <pic:pic>
                  <pic:nvPicPr>
                    <pic:cNvPr id="42" name="image26.png"/>
                    <pic:cNvPicPr/>
                  </pic:nvPicPr>
                  <pic:blipFill>
                    <a:blip r:embed="rId34" cstate="print"/>
                    <a:stretch>
                      <a:fillRect/>
                    </a:stretch>
                  </pic:blipFill>
                  <pic:spPr>
                    <a:xfrm>
                      <a:off x="0" y="0"/>
                      <a:ext cx="5084284" cy="3164967"/>
                    </a:xfrm>
                    <a:prstGeom prst="rect">
                      <a:avLst/>
                    </a:prstGeom>
                  </pic:spPr>
                </pic:pic>
              </a:graphicData>
            </a:graphic>
          </wp:anchor>
        </w:drawing>
      </w:r>
    </w:p>
    <w:p>
      <w:pPr>
        <w:pStyle w:val="BodyText"/>
        <w:spacing w:before="8"/>
        <w:rPr>
          <w:sz w:val="29"/>
        </w:rPr>
      </w:pPr>
    </w:p>
    <w:p>
      <w:pPr>
        <w:spacing w:before="0"/>
        <w:ind w:left="2022" w:right="499" w:firstLine="0"/>
        <w:jc w:val="left"/>
        <w:rPr>
          <w:b/>
          <w:sz w:val="20"/>
        </w:rPr>
      </w:pPr>
      <w:r>
        <w:rPr>
          <w:b/>
          <w:sz w:val="20"/>
        </w:rPr>
        <w:t>Imagen 19 Cuaderno de trabajo. </w:t>
      </w:r>
      <w:r>
        <w:rPr>
          <w:b/>
          <w:i/>
          <w:sz w:val="20"/>
        </w:rPr>
        <w:t>Writing activity</w:t>
      </w:r>
      <w:r>
        <w:rPr>
          <w:b/>
          <w:sz w:val="20"/>
        </w:rPr>
        <w:t>, capítulo 7</w:t>
      </w:r>
    </w:p>
    <w:p>
      <w:pPr>
        <w:pStyle w:val="BodyText"/>
        <w:rPr>
          <w:b/>
          <w:sz w:val="20"/>
        </w:rPr>
      </w:pPr>
    </w:p>
    <w:p>
      <w:pPr>
        <w:pStyle w:val="BodyText"/>
        <w:spacing w:line="360" w:lineRule="auto" w:before="126"/>
        <w:ind w:left="102" w:right="113"/>
        <w:jc w:val="both"/>
      </w:pPr>
      <w:r>
        <w:rPr/>
        <w:t>De tarea se asignó preparar una presentación de los personajes que se habían creado en clase.</w:t>
      </w:r>
    </w:p>
    <w:p>
      <w:pPr>
        <w:pStyle w:val="BodyText"/>
        <w:spacing w:before="1"/>
        <w:rPr>
          <w:sz w:val="21"/>
        </w:rPr>
      </w:pPr>
    </w:p>
    <w:p>
      <w:pPr>
        <w:pStyle w:val="BodyText"/>
        <w:spacing w:line="360" w:lineRule="auto"/>
        <w:ind w:left="102" w:right="107"/>
        <w:jc w:val="both"/>
      </w:pPr>
      <w:r>
        <w:rPr/>
        <w:t>La última sesión se llevó a cabo el tres de noviembre de 2011, en esta se revisaron las presentaciones de los personajes creados por las alumnas del taller. En esta actividad en particular se observó una gran creatividad por parte de las alumnas, pues se recibieron dos presentaciones, la primera fue una presentación en </w:t>
      </w:r>
      <w:r>
        <w:rPr>
          <w:i/>
        </w:rPr>
        <w:t>power point </w:t>
      </w:r>
      <w:r>
        <w:rPr/>
        <w:t>presentando los personajes nuevos, las imágenes se crearon utilizando un espacio de una red social en la cual se puede crear personajes con características definidas, colores, tamaños y formas determinadas por el usuario. La segunda presentación se entregó en formato de audio, la alumna explicó que tomó de ejemplo el material con el que</w:t>
      </w:r>
      <w:r>
        <w:rPr>
          <w:spacing w:val="54"/>
        </w:rPr>
        <w:t> </w:t>
      </w:r>
      <w:r>
        <w:rPr/>
        <w:t>se</w:t>
      </w:r>
      <w:r>
        <w:rPr>
          <w:spacing w:val="54"/>
        </w:rPr>
        <w:t> </w:t>
      </w:r>
      <w:r>
        <w:rPr/>
        <w:t>estaba</w:t>
      </w:r>
      <w:r>
        <w:rPr>
          <w:spacing w:val="54"/>
        </w:rPr>
        <w:t> </w:t>
      </w:r>
      <w:r>
        <w:rPr/>
        <w:t>trabajando</w:t>
      </w:r>
      <w:r>
        <w:rPr>
          <w:spacing w:val="54"/>
        </w:rPr>
        <w:t> </w:t>
      </w:r>
      <w:r>
        <w:rPr/>
        <w:t>en</w:t>
      </w:r>
      <w:r>
        <w:rPr>
          <w:spacing w:val="54"/>
        </w:rPr>
        <w:t> </w:t>
      </w:r>
      <w:r>
        <w:rPr/>
        <w:t>el</w:t>
      </w:r>
      <w:r>
        <w:rPr>
          <w:spacing w:val="53"/>
        </w:rPr>
        <w:t> </w:t>
      </w:r>
      <w:r>
        <w:rPr/>
        <w:t>taller</w:t>
      </w:r>
      <w:r>
        <w:rPr>
          <w:spacing w:val="53"/>
        </w:rPr>
        <w:t> </w:t>
      </w:r>
      <w:r>
        <w:rPr/>
        <w:t>para</w:t>
      </w:r>
      <w:r>
        <w:rPr>
          <w:spacing w:val="54"/>
        </w:rPr>
        <w:t> </w:t>
      </w:r>
      <w:r>
        <w:rPr/>
        <w:t>crear</w:t>
      </w:r>
      <w:r>
        <w:rPr>
          <w:spacing w:val="53"/>
        </w:rPr>
        <w:t> </w:t>
      </w:r>
      <w:r>
        <w:rPr/>
        <w:t>su</w:t>
      </w:r>
      <w:r>
        <w:rPr>
          <w:spacing w:val="54"/>
        </w:rPr>
        <w:t> </w:t>
      </w:r>
      <w:r>
        <w:rPr/>
        <w:t>propia</w:t>
      </w:r>
      <w:r>
        <w:rPr>
          <w:spacing w:val="54"/>
        </w:rPr>
        <w:t> </w:t>
      </w:r>
      <w:r>
        <w:rPr/>
        <w:t>versión</w:t>
      </w:r>
      <w:r>
        <w:rPr>
          <w:spacing w:val="55"/>
        </w:rPr>
        <w:t> </w:t>
      </w:r>
      <w:r>
        <w:rPr/>
        <w:t>de</w:t>
      </w:r>
      <w:r>
        <w:rPr>
          <w:spacing w:val="54"/>
        </w:rPr>
        <w:t> </w:t>
      </w:r>
      <w:r>
        <w:rPr/>
        <w:t>la</w:t>
      </w:r>
      <w:r>
        <w:rPr>
          <w:spacing w:val="54"/>
        </w:rPr>
        <w:t> </w:t>
      </w:r>
      <w:r>
        <w:rPr/>
        <w:t>historia</w:t>
      </w:r>
      <w:r>
        <w:rPr>
          <w:spacing w:val="54"/>
        </w:rPr>
        <w:t> </w:t>
      </w:r>
      <w:r>
        <w:rPr/>
        <w:t>y</w:t>
      </w:r>
    </w:p>
    <w:p>
      <w:pPr>
        <w:spacing w:after="0" w:line="360" w:lineRule="auto"/>
        <w:jc w:val="both"/>
        <w:sectPr>
          <w:pgSz w:w="12240" w:h="15840"/>
          <w:pgMar w:header="737" w:footer="0" w:top="960" w:bottom="280" w:left="1600" w:right="1020"/>
        </w:sectPr>
      </w:pPr>
    </w:p>
    <w:p>
      <w:pPr>
        <w:pStyle w:val="BodyText"/>
        <w:rPr>
          <w:sz w:val="20"/>
        </w:rPr>
      </w:pPr>
    </w:p>
    <w:p>
      <w:pPr>
        <w:pStyle w:val="BodyText"/>
        <w:rPr>
          <w:sz w:val="20"/>
        </w:rPr>
      </w:pPr>
    </w:p>
    <w:p>
      <w:pPr>
        <w:pStyle w:val="BodyText"/>
        <w:spacing w:before="10"/>
        <w:rPr>
          <w:sz w:val="16"/>
        </w:rPr>
      </w:pPr>
    </w:p>
    <w:p>
      <w:pPr>
        <w:pStyle w:val="BodyText"/>
        <w:spacing w:line="360" w:lineRule="auto" w:before="69"/>
        <w:ind w:left="102" w:right="115"/>
        <w:jc w:val="both"/>
      </w:pPr>
      <w:r>
        <w:rPr/>
        <w:t>personajes. Describió sus personajes en un archivo de audio, el cual editó agregando música y efectos de sonido.</w:t>
      </w:r>
    </w:p>
    <w:p>
      <w:pPr>
        <w:pStyle w:val="BodyText"/>
        <w:spacing w:before="3"/>
        <w:rPr>
          <w:sz w:val="21"/>
        </w:rPr>
      </w:pPr>
    </w:p>
    <w:p>
      <w:pPr>
        <w:pStyle w:val="BodyText"/>
        <w:spacing w:line="360" w:lineRule="auto"/>
        <w:ind w:left="102" w:right="119"/>
        <w:jc w:val="both"/>
      </w:pPr>
      <w:r>
        <w:rPr/>
        <w:t>A continuación se muestra la imagen 20, en la cual se puede observar la propuesta de uno de los personajes nuevos, creado por una de las alumnas del taller.</w:t>
      </w:r>
    </w:p>
    <w:p>
      <w:pPr>
        <w:pStyle w:val="BodyText"/>
        <w:rPr>
          <w:sz w:val="18"/>
        </w:rPr>
      </w:pPr>
      <w:r>
        <w:rPr/>
        <w:drawing>
          <wp:anchor distT="0" distB="0" distL="0" distR="0" allowOverlap="1" layoutInCell="1" locked="0" behindDoc="0" simplePos="0" relativeHeight="1648">
            <wp:simplePos x="0" y="0"/>
            <wp:positionH relativeFrom="page">
              <wp:posOffset>2742310</wp:posOffset>
            </wp:positionH>
            <wp:positionV relativeFrom="paragraph">
              <wp:posOffset>156640</wp:posOffset>
            </wp:positionV>
            <wp:extent cx="2657651" cy="2707767"/>
            <wp:effectExtent l="0" t="0" r="0" b="0"/>
            <wp:wrapTopAndBottom/>
            <wp:docPr id="43" name="image27.jpeg" descr=""/>
            <wp:cNvGraphicFramePr>
              <a:graphicFrameLocks noChangeAspect="1"/>
            </wp:cNvGraphicFramePr>
            <a:graphic>
              <a:graphicData uri="http://schemas.openxmlformats.org/drawingml/2006/picture">
                <pic:pic>
                  <pic:nvPicPr>
                    <pic:cNvPr id="44" name="image27.jpeg"/>
                    <pic:cNvPicPr/>
                  </pic:nvPicPr>
                  <pic:blipFill>
                    <a:blip r:embed="rId35" cstate="print"/>
                    <a:stretch>
                      <a:fillRect/>
                    </a:stretch>
                  </pic:blipFill>
                  <pic:spPr>
                    <a:xfrm>
                      <a:off x="0" y="0"/>
                      <a:ext cx="2657651" cy="2707767"/>
                    </a:xfrm>
                    <a:prstGeom prst="rect">
                      <a:avLst/>
                    </a:prstGeom>
                  </pic:spPr>
                </pic:pic>
              </a:graphicData>
            </a:graphic>
          </wp:anchor>
        </w:drawing>
      </w:r>
    </w:p>
    <w:p>
      <w:pPr>
        <w:pStyle w:val="BodyText"/>
        <w:spacing w:before="4"/>
        <w:rPr>
          <w:sz w:val="31"/>
        </w:rPr>
      </w:pPr>
    </w:p>
    <w:p>
      <w:pPr>
        <w:spacing w:before="0"/>
        <w:ind w:left="3153" w:right="499" w:firstLine="0"/>
        <w:jc w:val="left"/>
        <w:rPr>
          <w:b/>
          <w:sz w:val="20"/>
        </w:rPr>
      </w:pPr>
      <w:r>
        <w:rPr>
          <w:b/>
          <w:sz w:val="20"/>
        </w:rPr>
        <w:t>Imagen 20 Propuesta de personaje</w:t>
      </w:r>
    </w:p>
    <w:p>
      <w:pPr>
        <w:pStyle w:val="BodyText"/>
        <w:rPr>
          <w:b/>
          <w:sz w:val="20"/>
        </w:rPr>
      </w:pPr>
    </w:p>
    <w:p>
      <w:pPr>
        <w:pStyle w:val="BodyText"/>
        <w:spacing w:line="360" w:lineRule="auto" w:before="127"/>
        <w:ind w:left="102" w:right="118"/>
        <w:jc w:val="both"/>
      </w:pPr>
      <w:r>
        <w:rPr/>
        <w:t>Al terminar la sesión se recogieron los cuadernos de trabajo para registrar los avances de las alumnas y se percibió un aprovechamiento mucho mayor en el material en este taller.</w:t>
      </w:r>
    </w:p>
    <w:p>
      <w:pPr>
        <w:pStyle w:val="BodyText"/>
        <w:spacing w:before="3"/>
        <w:rPr>
          <w:sz w:val="21"/>
        </w:rPr>
      </w:pPr>
    </w:p>
    <w:p>
      <w:pPr>
        <w:pStyle w:val="BodyText"/>
        <w:spacing w:line="360" w:lineRule="auto"/>
        <w:ind w:left="102" w:right="109"/>
        <w:jc w:val="both"/>
      </w:pPr>
      <w:r>
        <w:rPr/>
        <w:t>Una vez que se tuvieron todos los cuadernos de trabajo, las encuestas y los exámenes de dominio de la lengua inglesa, se procedió a hacer la relación de los instrumentos con los sujetos y a obtener los resultados registrados.</w:t>
      </w:r>
    </w:p>
    <w:p>
      <w:pPr>
        <w:pStyle w:val="BodyText"/>
        <w:spacing w:before="1"/>
        <w:rPr>
          <w:sz w:val="21"/>
        </w:rPr>
      </w:pPr>
    </w:p>
    <w:p>
      <w:pPr>
        <w:pStyle w:val="Heading1"/>
        <w:numPr>
          <w:ilvl w:val="1"/>
          <w:numId w:val="15"/>
        </w:numPr>
        <w:tabs>
          <w:tab w:pos="506" w:val="left" w:leader="none"/>
        </w:tabs>
        <w:spacing w:line="240" w:lineRule="auto" w:before="1" w:after="0"/>
        <w:ind w:left="505" w:right="0" w:hanging="403"/>
        <w:jc w:val="both"/>
      </w:pPr>
      <w:r>
        <w:rPr/>
        <w:t>Diseño de la relación de instrumentos y</w:t>
      </w:r>
      <w:r>
        <w:rPr>
          <w:spacing w:val="-19"/>
        </w:rPr>
        <w:t> </w:t>
      </w:r>
      <w:r>
        <w:rPr/>
        <w:t>sujetos</w:t>
      </w:r>
    </w:p>
    <w:p>
      <w:pPr>
        <w:pStyle w:val="BodyText"/>
        <w:spacing w:before="11"/>
        <w:rPr>
          <w:b/>
          <w:sz w:val="32"/>
        </w:rPr>
      </w:pPr>
    </w:p>
    <w:p>
      <w:pPr>
        <w:pStyle w:val="BodyText"/>
        <w:spacing w:line="360" w:lineRule="auto"/>
        <w:ind w:left="102" w:right="107"/>
        <w:jc w:val="both"/>
      </w:pPr>
      <w:r>
        <w:rPr/>
        <w:t>Los datos recopilados se obtuvieron mediante una aplicación previa al tratamiento y  una aplicación posterior al mismo. En ambos casos se aplicó a los grupos completos la encuesta</w:t>
      </w:r>
      <w:r>
        <w:rPr>
          <w:spacing w:val="26"/>
        </w:rPr>
        <w:t> </w:t>
      </w:r>
      <w:r>
        <w:rPr/>
        <w:t>de</w:t>
      </w:r>
      <w:r>
        <w:rPr>
          <w:spacing w:val="29"/>
        </w:rPr>
        <w:t> </w:t>
      </w:r>
      <w:r>
        <w:rPr/>
        <w:t>creación</w:t>
      </w:r>
      <w:r>
        <w:rPr>
          <w:spacing w:val="27"/>
        </w:rPr>
        <w:t> </w:t>
      </w:r>
      <w:r>
        <w:rPr/>
        <w:t>propia</w:t>
      </w:r>
      <w:r>
        <w:rPr>
          <w:spacing w:val="26"/>
        </w:rPr>
        <w:t> </w:t>
      </w:r>
      <w:r>
        <w:rPr/>
        <w:t>de</w:t>
      </w:r>
      <w:r>
        <w:rPr>
          <w:spacing w:val="29"/>
        </w:rPr>
        <w:t> </w:t>
      </w:r>
      <w:r>
        <w:rPr/>
        <w:t>aprendizaje</w:t>
      </w:r>
      <w:r>
        <w:rPr>
          <w:spacing w:val="28"/>
        </w:rPr>
        <w:t> </w:t>
      </w:r>
      <w:r>
        <w:rPr/>
        <w:t>autónomo</w:t>
      </w:r>
      <w:r>
        <w:rPr>
          <w:spacing w:val="29"/>
        </w:rPr>
        <w:t> </w:t>
      </w:r>
      <w:r>
        <w:rPr/>
        <w:t>y</w:t>
      </w:r>
      <w:r>
        <w:rPr>
          <w:spacing w:val="30"/>
        </w:rPr>
        <w:t> </w:t>
      </w:r>
      <w:r>
        <w:rPr/>
        <w:t>el</w:t>
      </w:r>
      <w:r>
        <w:rPr>
          <w:spacing w:val="28"/>
        </w:rPr>
        <w:t> </w:t>
      </w:r>
      <w:r>
        <w:rPr/>
        <w:t>examen</w:t>
      </w:r>
      <w:r>
        <w:rPr>
          <w:spacing w:val="29"/>
        </w:rPr>
        <w:t> </w:t>
      </w:r>
      <w:r>
        <w:rPr/>
        <w:t>estandarizado</w:t>
      </w:r>
      <w:r>
        <w:rPr>
          <w:spacing w:val="29"/>
        </w:rPr>
        <w:t> </w:t>
      </w:r>
      <w:r>
        <w:rPr/>
        <w:t>de</w:t>
      </w:r>
    </w:p>
    <w:p>
      <w:pPr>
        <w:spacing w:after="0" w:line="360" w:lineRule="auto"/>
        <w:jc w:val="both"/>
        <w:sectPr>
          <w:pgSz w:w="12240" w:h="15840"/>
          <w:pgMar w:header="737" w:footer="0" w:top="960" w:bottom="280" w:left="1600" w:right="1020"/>
        </w:sectPr>
      </w:pPr>
    </w:p>
    <w:p>
      <w:pPr>
        <w:pStyle w:val="BodyText"/>
        <w:rPr>
          <w:sz w:val="20"/>
        </w:rPr>
      </w:pPr>
    </w:p>
    <w:p>
      <w:pPr>
        <w:pStyle w:val="BodyText"/>
        <w:rPr>
          <w:sz w:val="20"/>
        </w:rPr>
      </w:pPr>
    </w:p>
    <w:p>
      <w:pPr>
        <w:pStyle w:val="BodyText"/>
        <w:spacing w:before="7"/>
        <w:rPr>
          <w:sz w:val="16"/>
        </w:rPr>
      </w:pPr>
    </w:p>
    <w:p>
      <w:pPr>
        <w:spacing w:line="360" w:lineRule="auto" w:before="70"/>
        <w:ind w:left="102" w:right="499" w:firstLine="0"/>
        <w:jc w:val="left"/>
        <w:rPr>
          <w:sz w:val="24"/>
        </w:rPr>
      </w:pPr>
      <w:r>
        <w:rPr>
          <w:sz w:val="24"/>
        </w:rPr>
        <w:t>medición de nivel de lengua, TOEFL. (Examen tipo tomado del libro </w:t>
      </w:r>
      <w:r>
        <w:rPr>
          <w:i/>
          <w:sz w:val="24"/>
        </w:rPr>
        <w:t>The Heinemann </w:t>
      </w:r>
      <w:r>
        <w:rPr>
          <w:i/>
          <w:sz w:val="24"/>
        </w:rPr>
        <w:t>TOEFL Preparation Course de Mahnke (1996)</w:t>
      </w:r>
      <w:r>
        <w:rPr>
          <w:sz w:val="24"/>
        </w:rPr>
        <w:t>)</w:t>
      </w:r>
    </w:p>
    <w:p>
      <w:pPr>
        <w:pStyle w:val="BodyText"/>
        <w:spacing w:before="8"/>
        <w:rPr>
          <w:sz w:val="21"/>
        </w:rPr>
      </w:pPr>
    </w:p>
    <w:tbl>
      <w:tblPr>
        <w:tblW w:w="0" w:type="auto"/>
        <w:jc w:val="left"/>
        <w:tblInd w:w="253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874"/>
        <w:gridCol w:w="960"/>
        <w:gridCol w:w="852"/>
        <w:gridCol w:w="850"/>
      </w:tblGrid>
      <w:tr>
        <w:trPr>
          <w:trHeight w:val="662" w:hRule="exact"/>
        </w:trPr>
        <w:tc>
          <w:tcPr>
            <w:tcW w:w="1874" w:type="dxa"/>
            <w:vMerge w:val="restart"/>
          </w:tcPr>
          <w:p>
            <w:pPr>
              <w:pStyle w:val="TableParagraph"/>
              <w:spacing w:line="360" w:lineRule="auto"/>
              <w:ind w:left="191" w:right="173" w:firstLine="379"/>
              <w:rPr>
                <w:b/>
                <w:sz w:val="24"/>
              </w:rPr>
            </w:pPr>
            <w:r>
              <w:rPr>
                <w:b/>
                <w:sz w:val="24"/>
              </w:rPr>
              <w:t>Grupo experimental</w:t>
            </w:r>
          </w:p>
        </w:tc>
        <w:tc>
          <w:tcPr>
            <w:tcW w:w="960" w:type="dxa"/>
          </w:tcPr>
          <w:p>
            <w:pPr>
              <w:pStyle w:val="TableParagraph"/>
              <w:spacing w:line="287" w:lineRule="exact"/>
              <w:ind w:left="317" w:right="317"/>
              <w:jc w:val="center"/>
              <w:rPr>
                <w:b/>
                <w:sz w:val="16"/>
              </w:rPr>
            </w:pPr>
            <w:r>
              <w:rPr>
                <w:b/>
                <w:sz w:val="24"/>
              </w:rPr>
              <w:t>O</w:t>
            </w:r>
            <w:r>
              <w:rPr>
                <w:b/>
                <w:position w:val="-2"/>
                <w:sz w:val="16"/>
              </w:rPr>
              <w:t>1</w:t>
            </w:r>
          </w:p>
        </w:tc>
        <w:tc>
          <w:tcPr>
            <w:tcW w:w="852" w:type="dxa"/>
          </w:tcPr>
          <w:p>
            <w:pPr>
              <w:pStyle w:val="TableParagraph"/>
              <w:spacing w:line="287" w:lineRule="exact"/>
              <w:ind w:left="276" w:right="277"/>
              <w:jc w:val="center"/>
              <w:rPr>
                <w:b/>
                <w:sz w:val="16"/>
              </w:rPr>
            </w:pPr>
            <w:r>
              <w:rPr>
                <w:b/>
                <w:sz w:val="24"/>
              </w:rPr>
              <w:t>X</w:t>
            </w:r>
            <w:r>
              <w:rPr>
                <w:b/>
                <w:position w:val="-2"/>
                <w:sz w:val="16"/>
              </w:rPr>
              <w:t>1</w:t>
            </w:r>
          </w:p>
        </w:tc>
        <w:tc>
          <w:tcPr>
            <w:tcW w:w="850" w:type="dxa"/>
          </w:tcPr>
          <w:p>
            <w:pPr>
              <w:pStyle w:val="TableParagraph"/>
              <w:spacing w:line="287" w:lineRule="exact"/>
              <w:ind w:left="261" w:right="262"/>
              <w:jc w:val="center"/>
              <w:rPr>
                <w:b/>
                <w:sz w:val="16"/>
              </w:rPr>
            </w:pPr>
            <w:r>
              <w:rPr>
                <w:b/>
                <w:sz w:val="24"/>
              </w:rPr>
              <w:t>O</w:t>
            </w:r>
            <w:r>
              <w:rPr>
                <w:b/>
                <w:position w:val="-2"/>
                <w:sz w:val="16"/>
              </w:rPr>
              <w:t>2</w:t>
            </w:r>
          </w:p>
        </w:tc>
      </w:tr>
      <w:tr>
        <w:trPr>
          <w:trHeight w:val="665" w:hRule="exact"/>
        </w:trPr>
        <w:tc>
          <w:tcPr>
            <w:tcW w:w="1874" w:type="dxa"/>
            <w:vMerge/>
          </w:tcPr>
          <w:p>
            <w:pPr/>
          </w:p>
        </w:tc>
        <w:tc>
          <w:tcPr>
            <w:tcW w:w="960" w:type="dxa"/>
          </w:tcPr>
          <w:p>
            <w:pPr>
              <w:pStyle w:val="TableParagraph"/>
              <w:spacing w:line="240" w:lineRule="auto"/>
              <w:ind w:left="317" w:right="317"/>
              <w:jc w:val="center"/>
              <w:rPr>
                <w:b/>
                <w:sz w:val="16"/>
              </w:rPr>
            </w:pPr>
            <w:r>
              <w:rPr>
                <w:b/>
                <w:sz w:val="24"/>
              </w:rPr>
              <w:t>O</w:t>
            </w:r>
            <w:r>
              <w:rPr>
                <w:b/>
                <w:position w:val="-2"/>
                <w:sz w:val="16"/>
              </w:rPr>
              <w:t>3</w:t>
            </w:r>
          </w:p>
        </w:tc>
        <w:tc>
          <w:tcPr>
            <w:tcW w:w="852" w:type="dxa"/>
          </w:tcPr>
          <w:p>
            <w:pPr>
              <w:pStyle w:val="TableParagraph"/>
              <w:spacing w:line="240" w:lineRule="auto"/>
              <w:ind w:left="276" w:right="277"/>
              <w:jc w:val="center"/>
              <w:rPr>
                <w:b/>
                <w:sz w:val="16"/>
              </w:rPr>
            </w:pPr>
            <w:r>
              <w:rPr>
                <w:b/>
                <w:sz w:val="24"/>
              </w:rPr>
              <w:t>X</w:t>
            </w:r>
            <w:r>
              <w:rPr>
                <w:b/>
                <w:position w:val="-2"/>
                <w:sz w:val="16"/>
              </w:rPr>
              <w:t>1</w:t>
            </w:r>
          </w:p>
        </w:tc>
        <w:tc>
          <w:tcPr>
            <w:tcW w:w="850" w:type="dxa"/>
          </w:tcPr>
          <w:p>
            <w:pPr>
              <w:pStyle w:val="TableParagraph"/>
              <w:spacing w:line="240" w:lineRule="auto"/>
              <w:ind w:left="261" w:right="262"/>
              <w:jc w:val="center"/>
              <w:rPr>
                <w:b/>
                <w:sz w:val="16"/>
              </w:rPr>
            </w:pPr>
            <w:r>
              <w:rPr>
                <w:b/>
                <w:sz w:val="24"/>
              </w:rPr>
              <w:t>O</w:t>
            </w:r>
            <w:r>
              <w:rPr>
                <w:b/>
                <w:position w:val="-2"/>
                <w:sz w:val="16"/>
              </w:rPr>
              <w:t>4</w:t>
            </w:r>
          </w:p>
        </w:tc>
      </w:tr>
      <w:tr>
        <w:trPr>
          <w:trHeight w:val="665" w:hRule="exact"/>
        </w:trPr>
        <w:tc>
          <w:tcPr>
            <w:tcW w:w="1874" w:type="dxa"/>
            <w:vMerge w:val="restart"/>
          </w:tcPr>
          <w:p>
            <w:pPr>
              <w:pStyle w:val="TableParagraph"/>
              <w:spacing w:line="240" w:lineRule="auto"/>
              <w:ind w:left="0"/>
              <w:rPr>
                <w:sz w:val="24"/>
              </w:rPr>
            </w:pPr>
          </w:p>
          <w:p>
            <w:pPr>
              <w:pStyle w:val="TableParagraph"/>
              <w:spacing w:line="240" w:lineRule="auto" w:before="9"/>
              <w:ind w:left="0"/>
              <w:rPr>
                <w:sz w:val="32"/>
              </w:rPr>
            </w:pPr>
          </w:p>
          <w:p>
            <w:pPr>
              <w:pStyle w:val="TableParagraph"/>
              <w:spacing w:line="240" w:lineRule="auto"/>
              <w:ind w:left="131"/>
              <w:rPr>
                <w:b/>
                <w:sz w:val="24"/>
              </w:rPr>
            </w:pPr>
            <w:r>
              <w:rPr>
                <w:b/>
                <w:sz w:val="24"/>
              </w:rPr>
              <w:t>Grupo control</w:t>
            </w:r>
          </w:p>
        </w:tc>
        <w:tc>
          <w:tcPr>
            <w:tcW w:w="960" w:type="dxa"/>
          </w:tcPr>
          <w:p>
            <w:pPr>
              <w:pStyle w:val="TableParagraph"/>
              <w:spacing w:line="287" w:lineRule="exact"/>
              <w:ind w:left="317" w:right="317"/>
              <w:jc w:val="center"/>
              <w:rPr>
                <w:b/>
                <w:sz w:val="16"/>
              </w:rPr>
            </w:pPr>
            <w:r>
              <w:rPr>
                <w:b/>
                <w:sz w:val="24"/>
              </w:rPr>
              <w:t>O</w:t>
            </w:r>
            <w:r>
              <w:rPr>
                <w:b/>
                <w:position w:val="-2"/>
                <w:sz w:val="16"/>
              </w:rPr>
              <w:t>5</w:t>
            </w:r>
          </w:p>
        </w:tc>
        <w:tc>
          <w:tcPr>
            <w:tcW w:w="852" w:type="dxa"/>
          </w:tcPr>
          <w:p>
            <w:pPr>
              <w:pStyle w:val="TableParagraph"/>
              <w:spacing w:line="274" w:lineRule="exact"/>
              <w:ind w:left="275" w:right="277"/>
              <w:jc w:val="center"/>
              <w:rPr>
                <w:b/>
                <w:sz w:val="24"/>
              </w:rPr>
            </w:pPr>
            <w:r>
              <w:rPr>
                <w:b/>
                <w:sz w:val="24"/>
              </w:rPr>
              <w:t>---</w:t>
            </w:r>
          </w:p>
        </w:tc>
        <w:tc>
          <w:tcPr>
            <w:tcW w:w="850" w:type="dxa"/>
          </w:tcPr>
          <w:p>
            <w:pPr>
              <w:pStyle w:val="TableParagraph"/>
              <w:spacing w:line="287" w:lineRule="exact"/>
              <w:ind w:left="261" w:right="262"/>
              <w:jc w:val="center"/>
              <w:rPr>
                <w:b/>
                <w:sz w:val="16"/>
              </w:rPr>
            </w:pPr>
            <w:r>
              <w:rPr>
                <w:b/>
                <w:sz w:val="24"/>
              </w:rPr>
              <w:t>O</w:t>
            </w:r>
            <w:r>
              <w:rPr>
                <w:b/>
                <w:position w:val="-2"/>
                <w:sz w:val="16"/>
              </w:rPr>
              <w:t>6</w:t>
            </w:r>
          </w:p>
        </w:tc>
      </w:tr>
      <w:tr>
        <w:trPr>
          <w:trHeight w:val="663" w:hRule="exact"/>
        </w:trPr>
        <w:tc>
          <w:tcPr>
            <w:tcW w:w="1874" w:type="dxa"/>
            <w:vMerge/>
          </w:tcPr>
          <w:p>
            <w:pPr/>
          </w:p>
        </w:tc>
        <w:tc>
          <w:tcPr>
            <w:tcW w:w="960" w:type="dxa"/>
          </w:tcPr>
          <w:p>
            <w:pPr>
              <w:pStyle w:val="TableParagraph"/>
              <w:spacing w:line="287" w:lineRule="exact"/>
              <w:ind w:left="317" w:right="317"/>
              <w:jc w:val="center"/>
              <w:rPr>
                <w:b/>
                <w:sz w:val="16"/>
              </w:rPr>
            </w:pPr>
            <w:r>
              <w:rPr>
                <w:b/>
                <w:sz w:val="24"/>
              </w:rPr>
              <w:t>O</w:t>
            </w:r>
            <w:r>
              <w:rPr>
                <w:b/>
                <w:position w:val="-2"/>
                <w:sz w:val="16"/>
              </w:rPr>
              <w:t>7</w:t>
            </w:r>
          </w:p>
        </w:tc>
        <w:tc>
          <w:tcPr>
            <w:tcW w:w="852" w:type="dxa"/>
          </w:tcPr>
          <w:p>
            <w:pPr>
              <w:pStyle w:val="TableParagraph"/>
              <w:spacing w:line="274" w:lineRule="exact"/>
              <w:ind w:left="275" w:right="277"/>
              <w:jc w:val="center"/>
              <w:rPr>
                <w:b/>
                <w:sz w:val="24"/>
              </w:rPr>
            </w:pPr>
            <w:r>
              <w:rPr>
                <w:b/>
                <w:sz w:val="24"/>
              </w:rPr>
              <w:t>---</w:t>
            </w:r>
          </w:p>
        </w:tc>
        <w:tc>
          <w:tcPr>
            <w:tcW w:w="850" w:type="dxa"/>
          </w:tcPr>
          <w:p>
            <w:pPr>
              <w:pStyle w:val="TableParagraph"/>
              <w:spacing w:line="287" w:lineRule="exact"/>
              <w:ind w:left="261" w:right="262"/>
              <w:jc w:val="center"/>
              <w:rPr>
                <w:b/>
                <w:sz w:val="16"/>
              </w:rPr>
            </w:pPr>
            <w:r>
              <w:rPr>
                <w:b/>
                <w:sz w:val="24"/>
              </w:rPr>
              <w:t>O</w:t>
            </w:r>
            <w:r>
              <w:rPr>
                <w:b/>
                <w:position w:val="-2"/>
                <w:sz w:val="16"/>
              </w:rPr>
              <w:t>8</w:t>
            </w:r>
          </w:p>
        </w:tc>
      </w:tr>
    </w:tbl>
    <w:p>
      <w:pPr>
        <w:spacing w:line="225" w:lineRule="exact" w:before="0"/>
        <w:ind w:left="861" w:right="873" w:firstLine="0"/>
        <w:jc w:val="center"/>
        <w:rPr>
          <w:b/>
          <w:sz w:val="20"/>
        </w:rPr>
      </w:pPr>
      <w:r>
        <w:rPr>
          <w:b/>
          <w:sz w:val="20"/>
        </w:rPr>
        <w:t>Tabla 4.2 Diseño del trabajo de campo</w:t>
      </w:r>
    </w:p>
    <w:p>
      <w:pPr>
        <w:pStyle w:val="BodyText"/>
        <w:rPr>
          <w:b/>
          <w:sz w:val="20"/>
        </w:rPr>
      </w:pPr>
    </w:p>
    <w:p>
      <w:pPr>
        <w:pStyle w:val="BodyText"/>
        <w:rPr>
          <w:b/>
          <w:sz w:val="20"/>
        </w:rPr>
      </w:pPr>
    </w:p>
    <w:p>
      <w:pPr>
        <w:pStyle w:val="BodyText"/>
        <w:rPr>
          <w:b/>
          <w:sz w:val="20"/>
        </w:rPr>
      </w:pPr>
    </w:p>
    <w:p>
      <w:pPr>
        <w:pStyle w:val="BodyText"/>
        <w:spacing w:before="1"/>
        <w:rPr>
          <w:b/>
          <w:sz w:val="22"/>
        </w:rPr>
      </w:pPr>
    </w:p>
    <w:p>
      <w:pPr>
        <w:pStyle w:val="Heading1"/>
        <w:numPr>
          <w:ilvl w:val="1"/>
          <w:numId w:val="15"/>
        </w:numPr>
        <w:tabs>
          <w:tab w:pos="505" w:val="left" w:leader="none"/>
        </w:tabs>
        <w:spacing w:line="240" w:lineRule="auto" w:before="0" w:after="0"/>
        <w:ind w:left="504" w:right="0" w:hanging="402"/>
        <w:jc w:val="both"/>
      </w:pPr>
      <w:r>
        <w:rPr/>
        <w:t>Procedimiento de análisis de los</w:t>
      </w:r>
      <w:r>
        <w:rPr>
          <w:spacing w:val="-11"/>
        </w:rPr>
        <w:t> </w:t>
      </w:r>
      <w:r>
        <w:rPr/>
        <w:t>datos</w:t>
      </w:r>
    </w:p>
    <w:p>
      <w:pPr>
        <w:pStyle w:val="BodyText"/>
        <w:spacing w:before="8"/>
        <w:rPr>
          <w:b/>
          <w:sz w:val="32"/>
        </w:rPr>
      </w:pPr>
    </w:p>
    <w:p>
      <w:pPr>
        <w:pStyle w:val="BodyText"/>
        <w:spacing w:line="360" w:lineRule="auto" w:before="1"/>
        <w:ind w:left="102" w:right="109"/>
        <w:jc w:val="both"/>
      </w:pPr>
      <w:r>
        <w:rPr/>
        <w:t>La aplicación de las pruebas previas se realizó en la Facultad de Lenguas de la Universidad Autónoma del Estado de México, entre el ocho de septiembre de 2010 y el 15 de septiembre del mismo año, mientras que las pruebas posteriores se realizaron entre el 12 de noviembre y el 3 de diciembre de 2010.</w:t>
      </w:r>
    </w:p>
    <w:p>
      <w:pPr>
        <w:pStyle w:val="BodyText"/>
        <w:spacing w:before="1"/>
        <w:rPr>
          <w:sz w:val="21"/>
        </w:rPr>
      </w:pPr>
    </w:p>
    <w:p>
      <w:pPr>
        <w:pStyle w:val="BodyText"/>
        <w:spacing w:line="360" w:lineRule="auto"/>
        <w:ind w:left="102" w:right="109"/>
        <w:jc w:val="both"/>
      </w:pPr>
      <w:r>
        <w:rPr/>
        <w:t>Una vez que se aplicaron las encuestas y los exámenes estandarizados de nivel de lengua, se procedió a calificar los exámenes TOEFL de acuerdo con lo establecido en  el libro de práctica de</w:t>
      </w:r>
      <w:r>
        <w:rPr>
          <w:spacing w:val="-6"/>
        </w:rPr>
        <w:t> </w:t>
      </w:r>
      <w:r>
        <w:rPr/>
        <w:t>TOEFL.</w:t>
      </w:r>
    </w:p>
    <w:p>
      <w:pPr>
        <w:pStyle w:val="BodyText"/>
        <w:spacing w:before="3"/>
        <w:rPr>
          <w:sz w:val="21"/>
        </w:rPr>
      </w:pPr>
    </w:p>
    <w:p>
      <w:pPr>
        <w:pStyle w:val="BodyText"/>
        <w:spacing w:line="360" w:lineRule="auto"/>
        <w:ind w:left="102" w:right="109"/>
        <w:jc w:val="both"/>
      </w:pPr>
      <w:r>
        <w:rPr/>
        <w:t>Una vez calificados los exámenes se realizó la captura de los datos, tanto del nivel de lengua de los sujetos como de las encuestas de aprendizaje autónomo. Como ya se mencionó en el apartado de instrumentos, dicha encuesta está constituida por 30 reactivos, cada uno con un valor mínimo de 0 y un máximo de tres puntos.</w:t>
      </w:r>
    </w:p>
    <w:p>
      <w:pPr>
        <w:pStyle w:val="BodyText"/>
        <w:spacing w:before="4"/>
        <w:rPr>
          <w:sz w:val="21"/>
        </w:rPr>
      </w:pPr>
    </w:p>
    <w:p>
      <w:pPr>
        <w:pStyle w:val="BodyText"/>
        <w:spacing w:line="360" w:lineRule="auto"/>
        <w:ind w:left="102" w:right="111"/>
        <w:jc w:val="both"/>
      </w:pPr>
      <w:r>
        <w:rPr/>
        <w:t>Cada uno de los grupos se denominaron como I3G1 (lengua inglesa 3, grupo 1). I3G2 (lengua inglesa 3, grupo 2), I4G1 (lengua inglesa 4, grupo 1), I5G1 (lengua inglesa 5,</w:t>
      </w:r>
    </w:p>
    <w:p>
      <w:pPr>
        <w:pStyle w:val="BodyText"/>
        <w:spacing w:before="5"/>
        <w:ind w:left="102"/>
        <w:jc w:val="both"/>
      </w:pPr>
      <w:r>
        <w:rPr/>
        <w:t>grupo 1), I5G2 (lengua inglesa 5, grupo 2), I7G1 (lengua inglesa 7, grupo 1).   De la</w:t>
      </w:r>
    </w:p>
    <w:p>
      <w:pPr>
        <w:spacing w:after="0"/>
        <w:jc w:val="both"/>
        <w:sectPr>
          <w:pgSz w:w="12240" w:h="15840"/>
          <w:pgMar w:header="737" w:footer="0" w:top="960" w:bottom="280" w:left="1600" w:right="1020"/>
        </w:sectPr>
      </w:pPr>
    </w:p>
    <w:p>
      <w:pPr>
        <w:pStyle w:val="BodyText"/>
        <w:rPr>
          <w:sz w:val="20"/>
        </w:rPr>
      </w:pPr>
    </w:p>
    <w:p>
      <w:pPr>
        <w:pStyle w:val="BodyText"/>
        <w:rPr>
          <w:sz w:val="20"/>
        </w:rPr>
      </w:pPr>
    </w:p>
    <w:p>
      <w:pPr>
        <w:pStyle w:val="BodyText"/>
        <w:spacing w:before="10"/>
        <w:rPr>
          <w:sz w:val="16"/>
        </w:rPr>
      </w:pPr>
    </w:p>
    <w:p>
      <w:pPr>
        <w:pStyle w:val="BodyText"/>
        <w:spacing w:line="360" w:lineRule="auto" w:before="69"/>
        <w:ind w:left="102" w:right="112"/>
        <w:jc w:val="both"/>
      </w:pPr>
      <w:r>
        <w:rPr/>
        <w:t>misma manera, dentro de cada grupo se numeró a los sujetos, teniendo por ejemplo en el grupo I3G1 22 sujetos denominados como I3G1S1, I3G1S2, I3G1S1 … I3G1S22.</w:t>
      </w:r>
    </w:p>
    <w:p>
      <w:pPr>
        <w:pStyle w:val="BodyText"/>
        <w:spacing w:before="3"/>
        <w:rPr>
          <w:sz w:val="21"/>
        </w:rPr>
      </w:pPr>
    </w:p>
    <w:p>
      <w:pPr>
        <w:pStyle w:val="BodyText"/>
        <w:spacing w:line="360" w:lineRule="auto"/>
        <w:ind w:left="102" w:right="107"/>
        <w:jc w:val="both"/>
      </w:pPr>
      <w:r>
        <w:rPr/>
        <w:t>Posteriormente, se creó un archivo para cada uno de los grupos en Excel, archivos que contienen 4 pestañas. La primer pestaña corresponde al listado de los sujetos del  grupo, ordenados alfabéticamente de acuerdo con su nombre de pila, marcando la correspondencia del sujeto (datos nominales) con la clave que se usó para darle seguimiento a su avance a través del estudio. La segunda pestaña del archivo contiene la captura directa de las encuestas de aprendizaje autónomo del grupo completo. Posteriormente, se creó una tercera pestaña en donde se ordenaron los reactivos de acuerdo con la técnica de aprendizaje autónomo a la que correspondían cada uno de dichos reactivos, una vez ordenadas de acuerdo con la técnica, se separaron y se obtuvieron medias del grupo completo, así como de cada uno de los sujetos participantes en el estudio, en puntuación de cada una de las técnicas y puntuación  total también. Finalmente, se cuenta con una cuarta pestaña la cual contiene la información del examen TOEFL, se puede encontrar la información de cada uno de los sujetos en términos de puntos, ya sea por sección del examen – </w:t>
      </w:r>
      <w:r>
        <w:rPr>
          <w:i/>
        </w:rPr>
        <w:t>Listening, Reading </w:t>
      </w:r>
      <w:r>
        <w:rPr/>
        <w:t>o </w:t>
      </w:r>
      <w:r>
        <w:rPr>
          <w:i/>
        </w:rPr>
        <w:t>Grammar</w:t>
      </w:r>
      <w:r>
        <w:rPr/>
        <w:t>- o la puntuación total de cada uno de los sujetos, así como las medias del grupo completo por habilidad en la lengua o por puntaje</w:t>
      </w:r>
      <w:r>
        <w:rPr>
          <w:spacing w:val="-22"/>
        </w:rPr>
        <w:t> </w:t>
      </w:r>
      <w:r>
        <w:rPr/>
        <w:t>total.</w:t>
      </w:r>
    </w:p>
    <w:p>
      <w:pPr>
        <w:pStyle w:val="BodyText"/>
        <w:spacing w:before="1"/>
        <w:rPr>
          <w:sz w:val="21"/>
        </w:rPr>
      </w:pPr>
    </w:p>
    <w:p>
      <w:pPr>
        <w:pStyle w:val="BodyText"/>
        <w:spacing w:line="360" w:lineRule="auto"/>
        <w:ind w:left="102" w:right="108"/>
        <w:jc w:val="both"/>
      </w:pPr>
      <w:r>
        <w:rPr/>
        <w:t>En el caso de las pestañas correspondientes a las encuestas de aprendizaje autónomo, los sujetos se registraron en el eje x, mientras que los reactivos se listaron en el eje y, esto, debido a la facilidad de hacer ordenamientos alfabéticos en el programa. En el caso de la pestaña de TOEFL, los sujetos se registran en el eje y, mientras que los resultados de cada una de las habilidades y la puntuación total se registran en el eje x.</w:t>
      </w:r>
    </w:p>
    <w:p>
      <w:pPr>
        <w:pStyle w:val="BodyText"/>
        <w:spacing w:before="3"/>
        <w:rPr>
          <w:sz w:val="21"/>
        </w:rPr>
      </w:pPr>
    </w:p>
    <w:p>
      <w:pPr>
        <w:pStyle w:val="BodyText"/>
        <w:spacing w:line="360" w:lineRule="auto"/>
        <w:ind w:left="102" w:right="117"/>
        <w:jc w:val="both"/>
      </w:pPr>
      <w:r>
        <w:rPr/>
        <w:t>Se siguió el mismo procedimiento para la captura y organización de los datos obtenidos en la prueba posterior a la aplicación del tratamiento. Se creó un archivo nuevo para cada uno de los grupos participantes.</w:t>
      </w:r>
    </w:p>
    <w:p>
      <w:pPr>
        <w:pStyle w:val="BodyText"/>
        <w:spacing w:before="1"/>
        <w:rPr>
          <w:sz w:val="21"/>
        </w:rPr>
      </w:pPr>
    </w:p>
    <w:p>
      <w:pPr>
        <w:pStyle w:val="BodyText"/>
        <w:spacing w:line="360" w:lineRule="auto"/>
        <w:ind w:left="102" w:right="107"/>
        <w:jc w:val="both"/>
      </w:pPr>
      <w:r>
        <w:rPr/>
        <w:t>Una vez que se tuvo la totalidad de los datos capturados y organizados, se procedió a crear un tercer archivo para cada uno de los grupos participantes, etiquetado como</w:t>
      </w:r>
    </w:p>
    <w:p>
      <w:pPr>
        <w:spacing w:after="0" w:line="360" w:lineRule="auto"/>
        <w:jc w:val="both"/>
        <w:sectPr>
          <w:pgSz w:w="12240" w:h="15840"/>
          <w:pgMar w:header="737" w:footer="0" w:top="960" w:bottom="280" w:left="1600" w:right="1020"/>
        </w:sectPr>
      </w:pPr>
    </w:p>
    <w:p>
      <w:pPr>
        <w:pStyle w:val="BodyText"/>
        <w:rPr>
          <w:sz w:val="20"/>
        </w:rPr>
      </w:pPr>
    </w:p>
    <w:p>
      <w:pPr>
        <w:pStyle w:val="BodyText"/>
        <w:rPr>
          <w:sz w:val="20"/>
        </w:rPr>
      </w:pPr>
    </w:p>
    <w:p>
      <w:pPr>
        <w:pStyle w:val="BodyText"/>
        <w:spacing w:before="10"/>
        <w:rPr>
          <w:sz w:val="16"/>
        </w:rPr>
      </w:pPr>
    </w:p>
    <w:p>
      <w:pPr>
        <w:pStyle w:val="BodyText"/>
        <w:spacing w:line="360" w:lineRule="auto" w:before="69"/>
        <w:ind w:left="102" w:right="108"/>
        <w:jc w:val="both"/>
      </w:pPr>
      <w:r>
        <w:rPr/>
        <w:t>archivo comparativo por grupo. En dicho archivo, se realizaron las operaciones necesarias para observar el avance de cada uno de los sujetos participantes en el estudio – grupo control y experimental – en puntos, tanto de aprendizaje autónomo como de nivel de lengua. Estas operaciones se realizaron tanto en los puntajes totales por grupo, como por cada una de las estrategias de aprendizaje autónomo y cada una de las habilidades de dominio de nivel de lengua.</w:t>
      </w:r>
    </w:p>
    <w:p>
      <w:pPr>
        <w:pStyle w:val="BodyText"/>
        <w:spacing w:before="3"/>
        <w:rPr>
          <w:sz w:val="21"/>
        </w:rPr>
      </w:pPr>
    </w:p>
    <w:p>
      <w:pPr>
        <w:pStyle w:val="BodyText"/>
        <w:spacing w:line="360" w:lineRule="auto"/>
        <w:ind w:left="102" w:right="110"/>
        <w:jc w:val="both"/>
      </w:pPr>
      <w:r>
        <w:rPr/>
        <w:t>Posteriormente, se creó un archivo comparativo de aprendizaje autónomo en el cual se encuentran tres pestañas. En la primer pestaña se concentró toda la información de aprendizaje autónomo de los sujetos participantes en el taller o grupo experimental. En dicha hoja se tiene el valor en puntos de cada uno de los sujetos en sus valores previos y posteriores de cada una de las estrategias practicadas durante la aplicación del tratamiento. Una vez concentrada la información, se procedió a obtener medias de cada uno de los sujetos, así como el grupo experimental en conjunto, tanto de puntuaciones totales, como de cada una de las seis estrategias de aprendizaje autónomo.</w:t>
      </w:r>
    </w:p>
    <w:p>
      <w:pPr>
        <w:pStyle w:val="BodyText"/>
        <w:spacing w:before="3"/>
        <w:rPr>
          <w:sz w:val="21"/>
        </w:rPr>
      </w:pPr>
    </w:p>
    <w:p>
      <w:pPr>
        <w:pStyle w:val="BodyText"/>
        <w:spacing w:line="360" w:lineRule="auto"/>
        <w:ind w:left="102" w:right="109"/>
        <w:jc w:val="both"/>
      </w:pPr>
      <w:r>
        <w:rPr/>
        <w:t>La segunda pestaña del archivo comparativo del avance en aprendizaje autónomo es  un comparativo general de cada uno de los grupos control – grupo por grupo sin incluir los sujetos que participaron en el grupo experimental, contra el avance del grupo experimental.  Esto se realizó en puntos y posteriormente en</w:t>
      </w:r>
      <w:r>
        <w:rPr>
          <w:spacing w:val="-31"/>
        </w:rPr>
        <w:t> </w:t>
      </w:r>
      <w:r>
        <w:rPr/>
        <w:t>porcentajes.</w:t>
      </w:r>
    </w:p>
    <w:p>
      <w:pPr>
        <w:pStyle w:val="BodyText"/>
        <w:spacing w:before="1"/>
        <w:rPr>
          <w:sz w:val="21"/>
        </w:rPr>
      </w:pPr>
    </w:p>
    <w:p>
      <w:pPr>
        <w:pStyle w:val="BodyText"/>
        <w:spacing w:line="360" w:lineRule="auto"/>
        <w:ind w:left="102" w:right="110"/>
        <w:jc w:val="both"/>
      </w:pPr>
      <w:r>
        <w:rPr/>
        <w:t>Finalmente, se cuenta con una tercera pestaña, en la cual se pueden observar los valores previos y posteriores por cada una de las estrategias de aprendizaje autónomo tanto del grupo control como del grupo experimental. En este caso, debido a que cada una de las estrategias está compuesta de cinco reactivos, y el valor máximo de cada reactivo es de tres puntos, se manejaron valores con un máximo de 15 puntos para cada una de las estrategias. Obteniendo una tabla de medias en la cual se puede contrastar el avance del grupo experimental con el grupo control en su</w:t>
      </w:r>
      <w:r>
        <w:rPr>
          <w:spacing w:val="-28"/>
        </w:rPr>
        <w:t> </w:t>
      </w:r>
      <w:r>
        <w:rPr/>
        <w:t>totalidad.</w:t>
      </w:r>
    </w:p>
    <w:p>
      <w:pPr>
        <w:pStyle w:val="BodyText"/>
        <w:spacing w:before="3"/>
        <w:rPr>
          <w:sz w:val="21"/>
        </w:rPr>
      </w:pPr>
    </w:p>
    <w:p>
      <w:pPr>
        <w:pStyle w:val="BodyText"/>
        <w:spacing w:line="360" w:lineRule="auto"/>
        <w:ind w:left="102" w:right="113"/>
        <w:jc w:val="both"/>
      </w:pPr>
      <w:r>
        <w:rPr/>
        <w:t>En lo que se refiere a TOEFL, se creó un archivo en el cual se organizaron los resultados de acuerdo con los cuatro niveles de lengua diferentes que existen. Y en cada pestaña, destinada a cada uno de los niveles de dominio de lengua inglesa se</w:t>
      </w:r>
    </w:p>
    <w:p>
      <w:pPr>
        <w:spacing w:after="0" w:line="360" w:lineRule="auto"/>
        <w:jc w:val="both"/>
        <w:sectPr>
          <w:pgSz w:w="12240" w:h="15840"/>
          <w:pgMar w:header="737" w:footer="0" w:top="960" w:bottom="280" w:left="1600" w:right="1020"/>
        </w:sectPr>
      </w:pPr>
    </w:p>
    <w:p>
      <w:pPr>
        <w:pStyle w:val="BodyText"/>
        <w:rPr>
          <w:sz w:val="20"/>
        </w:rPr>
      </w:pPr>
    </w:p>
    <w:p>
      <w:pPr>
        <w:pStyle w:val="BodyText"/>
        <w:rPr>
          <w:sz w:val="20"/>
        </w:rPr>
      </w:pPr>
    </w:p>
    <w:p>
      <w:pPr>
        <w:pStyle w:val="BodyText"/>
        <w:spacing w:before="10"/>
        <w:rPr>
          <w:sz w:val="16"/>
        </w:rPr>
      </w:pPr>
    </w:p>
    <w:p>
      <w:pPr>
        <w:pStyle w:val="BodyText"/>
        <w:spacing w:line="360" w:lineRule="auto" w:before="69"/>
        <w:ind w:left="102" w:right="107"/>
        <w:jc w:val="both"/>
      </w:pPr>
      <w:r>
        <w:rPr/>
        <w:t>tienen tres tablas para todos los sujetos pertenecientes a ese nivel de lengua que no participaron en el taller o grupo experimental. La primera tabla despliega los resultados previos y posteriores de los exámenes estandarizados TOEFL en puntaje por cada una de las habilidades de dominio de la lengua – </w:t>
      </w:r>
      <w:r>
        <w:rPr>
          <w:i/>
        </w:rPr>
        <w:t>Listening, Reading </w:t>
      </w:r>
      <w:r>
        <w:rPr/>
        <w:t>y </w:t>
      </w:r>
      <w:r>
        <w:rPr>
          <w:i/>
        </w:rPr>
        <w:t>Grammar</w:t>
      </w:r>
      <w:r>
        <w:rPr/>
        <w:t>. En la segunda tabla se pueden observar los mismos resultados en términos de porcentajes – obtenidos con base en la cantidad máxima de puntos posibles. Finalmente,  en  la tercera tabla se muestra el avance de cada uno de los sujetos participantes en el grupo control del nivel establecido en dicha pestaña, avances mostrados en puntos y porcentajes tanto para cada una de las habilidades del dominio de la lengua como la diferencia en puntajes y porcentajes totales. Esta información se concentró para los niveles de lengua inglesa III, IV, V y VII.</w:t>
      </w:r>
    </w:p>
    <w:p>
      <w:pPr>
        <w:pStyle w:val="BodyText"/>
        <w:spacing w:before="1"/>
        <w:rPr>
          <w:sz w:val="21"/>
        </w:rPr>
      </w:pPr>
    </w:p>
    <w:p>
      <w:pPr>
        <w:pStyle w:val="BodyText"/>
        <w:spacing w:line="360" w:lineRule="auto"/>
        <w:ind w:left="102" w:right="107"/>
        <w:jc w:val="both"/>
      </w:pPr>
      <w:r>
        <w:rPr/>
        <w:t>Para los sujetos que participaron en el taller donde se impartió el tratamiento (grupo experimental) se realizó la misma organización de la información, es decir los puntos y porcentajes de las pruebas previas y posteriores, así como el avance en puntos y porcentajes, para las habilidades individuales del dominio de la lengua inglesa - </w:t>
      </w:r>
      <w:r>
        <w:rPr>
          <w:i/>
        </w:rPr>
        <w:t>Listening, Reading </w:t>
      </w:r>
      <w:r>
        <w:rPr/>
        <w:t>y </w:t>
      </w:r>
      <w:r>
        <w:rPr>
          <w:i/>
        </w:rPr>
        <w:t>Grammar</w:t>
      </w:r>
      <w:r>
        <w:rPr/>
        <w:t>.</w:t>
      </w:r>
    </w:p>
    <w:p>
      <w:pPr>
        <w:pStyle w:val="BodyText"/>
        <w:spacing w:before="6"/>
        <w:rPr>
          <w:sz w:val="21"/>
        </w:rPr>
      </w:pPr>
    </w:p>
    <w:p>
      <w:pPr>
        <w:pStyle w:val="BodyText"/>
        <w:spacing w:line="360" w:lineRule="auto"/>
        <w:ind w:left="102" w:right="106"/>
        <w:jc w:val="both"/>
      </w:pPr>
      <w:r>
        <w:rPr/>
        <w:t>Finalmente, se realizó la concentración de dicha información, obteniendo cuatro tablas de medias –una para cada nivel de dominio de la lengua inglesa- tomando sólo el avance, en puntos y porcentajes, de cada uno de estos niveles, haciendo la comparación entre los sujetos de cada nivel que pertenecen al grupo experimental contra los que pertenecen al grupo control. Se decidió tomar solamente los avances como factor resultante, ya que debido a la diferencia inicial de nivel de dominio de la lengua inglesa, no es posible comparar los puntajes puros.</w:t>
      </w:r>
    </w:p>
    <w:p>
      <w:pPr>
        <w:spacing w:after="0" w:line="360" w:lineRule="auto"/>
        <w:jc w:val="both"/>
        <w:sectPr>
          <w:pgSz w:w="12240" w:h="15840"/>
          <w:pgMar w:header="737" w:footer="0" w:top="960" w:bottom="280" w:left="1600" w:right="1020"/>
        </w:sectPr>
      </w:pPr>
    </w:p>
    <w:p>
      <w:pPr>
        <w:pStyle w:val="BodyText"/>
        <w:rPr>
          <w:sz w:val="20"/>
        </w:rPr>
      </w:pPr>
    </w:p>
    <w:p>
      <w:pPr>
        <w:pStyle w:val="BodyText"/>
        <w:rPr>
          <w:sz w:val="20"/>
        </w:rPr>
      </w:pPr>
    </w:p>
    <w:p>
      <w:pPr>
        <w:pStyle w:val="BodyText"/>
        <w:rPr>
          <w:sz w:val="17"/>
        </w:rPr>
      </w:pPr>
    </w:p>
    <w:p>
      <w:pPr>
        <w:pStyle w:val="BodyText"/>
        <w:spacing w:before="70"/>
        <w:ind w:left="129" w:right="153"/>
        <w:jc w:val="center"/>
      </w:pPr>
      <w:r>
        <w:rPr/>
        <w:t>CAPITULO III</w:t>
      </w:r>
    </w:p>
    <w:p>
      <w:pPr>
        <w:pStyle w:val="BodyText"/>
        <w:spacing w:before="8"/>
        <w:rPr>
          <w:sz w:val="32"/>
        </w:rPr>
      </w:pPr>
    </w:p>
    <w:p>
      <w:pPr>
        <w:pStyle w:val="Heading1"/>
        <w:spacing w:before="1"/>
        <w:ind w:left="127" w:right="154"/>
        <w:jc w:val="center"/>
      </w:pPr>
      <w:r>
        <w:rPr/>
        <w:t>El texto literario en el proceso de enseñanza /aprendizaje de lenguas</w:t>
      </w:r>
    </w:p>
    <w:p>
      <w:pPr>
        <w:pStyle w:val="BodyText"/>
        <w:spacing w:before="11"/>
        <w:rPr>
          <w:b/>
          <w:sz w:val="32"/>
        </w:rPr>
      </w:pPr>
    </w:p>
    <w:p>
      <w:pPr>
        <w:pStyle w:val="BodyText"/>
        <w:spacing w:line="360" w:lineRule="auto"/>
        <w:ind w:left="102" w:right="131"/>
        <w:jc w:val="both"/>
      </w:pPr>
      <w:r>
        <w:rPr/>
        <w:t>En el presente capítulo se exponen las razones para usar el texto con el que se trabajó en este proyecto, las razones de la elección del texto así como los elementos que lo componen. Finalmente, se propone la unión entre el texto literario y el mejoramiento en el nivel de lengua inglesa.</w:t>
      </w:r>
    </w:p>
    <w:p>
      <w:pPr>
        <w:pStyle w:val="BodyText"/>
        <w:spacing w:before="3"/>
        <w:rPr>
          <w:sz w:val="21"/>
        </w:rPr>
      </w:pPr>
    </w:p>
    <w:p>
      <w:pPr>
        <w:pStyle w:val="BodyText"/>
        <w:spacing w:line="360" w:lineRule="auto"/>
        <w:ind w:left="102" w:right="123"/>
        <w:jc w:val="both"/>
      </w:pPr>
      <w:r>
        <w:rPr/>
        <w:t>La comprensión de cualquier texto, ya sea literario o no, es un factor que ha afectado no sólo a nuestro país sino a otros, de la misma manera, Hill (1994) indica que en un estudio realizado en Estados Unidos se determinó que para poder entender un texto literario el aprendiente debe poder leer a una cierta velocidad ideal de 100 palabras por minuto. Sin embargo, esto no es común entre los aprendientes y la mayoría puede alcanzar una velocidad de lectura de 200 a 250 palabras por minuto (Hill: 1994). Con lo anterior se demuestra que la práctica de la lectura es un punto al que se debe poner gran atención, es por esto que se propone el uso de un texto en el presente trabajo de investigación.</w:t>
      </w:r>
    </w:p>
    <w:p>
      <w:pPr>
        <w:pStyle w:val="BodyText"/>
        <w:spacing w:before="1"/>
        <w:rPr>
          <w:sz w:val="21"/>
        </w:rPr>
      </w:pPr>
    </w:p>
    <w:p>
      <w:pPr>
        <w:pStyle w:val="BodyText"/>
        <w:spacing w:line="360" w:lineRule="auto"/>
        <w:ind w:left="102" w:right="128"/>
        <w:jc w:val="both"/>
      </w:pPr>
      <w:r>
        <w:rPr/>
        <w:t>Sin embargo, en este estudio no se consideró cualquier tipo de texto, pues se pretende llevar a cabo un estudio que permitiera tener un seguimiento, una guía adecuada y una serie de características que permitieran desarrollar las habilidades y estrategias pretendidas en los aprendientes que participaron en el estudio.</w:t>
      </w:r>
    </w:p>
    <w:p>
      <w:pPr>
        <w:pStyle w:val="BodyText"/>
        <w:spacing w:before="3"/>
        <w:rPr>
          <w:sz w:val="21"/>
        </w:rPr>
      </w:pPr>
    </w:p>
    <w:p>
      <w:pPr>
        <w:pStyle w:val="Heading1"/>
        <w:ind w:right="0"/>
        <w:jc w:val="both"/>
      </w:pPr>
      <w:r>
        <w:rPr/>
        <w:t>3.1Porqué un texto literario</w:t>
      </w:r>
    </w:p>
    <w:p>
      <w:pPr>
        <w:pStyle w:val="BodyText"/>
        <w:spacing w:before="8"/>
        <w:rPr>
          <w:b/>
          <w:sz w:val="32"/>
        </w:rPr>
      </w:pPr>
    </w:p>
    <w:p>
      <w:pPr>
        <w:pStyle w:val="BodyText"/>
        <w:spacing w:line="360" w:lineRule="auto" w:before="1"/>
        <w:ind w:left="102" w:right="123"/>
        <w:jc w:val="both"/>
      </w:pPr>
      <w:r>
        <w:rPr/>
        <w:t>En el presente apartado se proporcionan las razones del uso de este texto, presentando las ventajas sobre los textos ya existentes. En este apartado en particular se realiza una redacción paralela, presentado a un mismo tiempo, las opiniones, visiones y aportaciones de autores como Hill (1994), Cook (1987) o Ramanujan (s/f) entre otros, y la realización del material </w:t>
      </w:r>
      <w:r>
        <w:rPr>
          <w:i/>
        </w:rPr>
        <w:t>Sylphs, finding the path</w:t>
      </w:r>
      <w:r>
        <w:rPr/>
        <w:t>; el cual fue el centro de estudio en la aplicación del</w:t>
      </w:r>
      <w:r>
        <w:rPr>
          <w:spacing w:val="-11"/>
        </w:rPr>
        <w:t> </w:t>
      </w:r>
      <w:r>
        <w:rPr/>
        <w:t>tratamiento.</w:t>
      </w:r>
    </w:p>
    <w:p>
      <w:pPr>
        <w:spacing w:after="0" w:line="360" w:lineRule="auto"/>
        <w:jc w:val="both"/>
        <w:sectPr>
          <w:headerReference w:type="default" r:id="rId36"/>
          <w:pgSz w:w="12240" w:h="15840"/>
          <w:pgMar w:header="734" w:footer="0" w:top="960" w:bottom="280" w:left="1600" w:right="1060"/>
          <w:pgNumType w:start="97"/>
        </w:sectPr>
      </w:pPr>
    </w:p>
    <w:p>
      <w:pPr>
        <w:pStyle w:val="BodyText"/>
        <w:rPr>
          <w:sz w:val="20"/>
        </w:rPr>
      </w:pPr>
    </w:p>
    <w:p>
      <w:pPr>
        <w:pStyle w:val="BodyText"/>
        <w:rPr>
          <w:sz w:val="20"/>
        </w:rPr>
      </w:pPr>
    </w:p>
    <w:p>
      <w:pPr>
        <w:pStyle w:val="BodyText"/>
        <w:rPr>
          <w:sz w:val="17"/>
        </w:rPr>
      </w:pPr>
    </w:p>
    <w:p>
      <w:pPr>
        <w:pStyle w:val="BodyText"/>
        <w:spacing w:line="360" w:lineRule="auto" w:before="70"/>
        <w:ind w:left="102" w:right="203"/>
      </w:pPr>
      <w:r>
        <w:rPr/>
        <w:t>literario como un recurso medianamente útil en el proceso de enseñanza aprendizaje de la lengua</w:t>
      </w:r>
      <w:r>
        <w:rPr>
          <w:spacing w:val="-9"/>
        </w:rPr>
        <w:t> </w:t>
      </w:r>
      <w:r>
        <w:rPr/>
        <w:t>inglesa.</w:t>
      </w:r>
    </w:p>
    <w:p>
      <w:pPr>
        <w:pStyle w:val="BodyText"/>
        <w:spacing w:before="5"/>
        <w:rPr>
          <w:sz w:val="21"/>
        </w:rPr>
      </w:pPr>
    </w:p>
    <w:tbl>
      <w:tblPr>
        <w:tblW w:w="0" w:type="auto"/>
        <w:jc w:val="left"/>
        <w:tblInd w:w="901" w:type="dxa"/>
        <w:tblBorders>
          <w:top w:val="single" w:sz="17" w:space="0" w:color="000000"/>
          <w:left w:val="single" w:sz="17" w:space="0" w:color="000000"/>
          <w:bottom w:val="single" w:sz="17" w:space="0" w:color="000000"/>
          <w:right w:val="single" w:sz="17" w:space="0" w:color="000000"/>
          <w:insideH w:val="single" w:sz="17" w:space="0" w:color="000000"/>
          <w:insideV w:val="single" w:sz="17" w:space="0" w:color="000000"/>
        </w:tblBorders>
        <w:tblLayout w:type="fixed"/>
        <w:tblCellMar>
          <w:top w:w="0" w:type="dxa"/>
          <w:left w:w="0" w:type="dxa"/>
          <w:bottom w:w="0" w:type="dxa"/>
          <w:right w:w="0" w:type="dxa"/>
        </w:tblCellMar>
        <w:tblLook w:val="01E0"/>
      </w:tblPr>
      <w:tblGrid>
        <w:gridCol w:w="1459"/>
        <w:gridCol w:w="1459"/>
        <w:gridCol w:w="2139"/>
        <w:gridCol w:w="1298"/>
        <w:gridCol w:w="1357"/>
      </w:tblGrid>
      <w:tr>
        <w:trPr>
          <w:trHeight w:val="1112" w:hRule="exact"/>
        </w:trPr>
        <w:tc>
          <w:tcPr>
            <w:tcW w:w="1459" w:type="dxa"/>
            <w:tcBorders>
              <w:left w:val="nil"/>
              <w:right w:val="nil"/>
            </w:tcBorders>
            <w:shd w:val="clear" w:color="auto" w:fill="C0504D"/>
          </w:tcPr>
          <w:p>
            <w:pPr>
              <w:pStyle w:val="TableParagraph"/>
              <w:spacing w:line="274" w:lineRule="exact"/>
              <w:ind w:left="107"/>
              <w:rPr>
                <w:b/>
                <w:sz w:val="24"/>
              </w:rPr>
            </w:pPr>
            <w:r>
              <w:rPr>
                <w:b/>
                <w:color w:val="FFFFFF"/>
                <w:sz w:val="24"/>
              </w:rPr>
              <w:t>Respuesta</w:t>
            </w:r>
          </w:p>
        </w:tc>
        <w:tc>
          <w:tcPr>
            <w:tcW w:w="1459" w:type="dxa"/>
            <w:tcBorders>
              <w:left w:val="nil"/>
              <w:bottom w:val="single" w:sz="18" w:space="0" w:color="000000"/>
              <w:right w:val="nil"/>
            </w:tcBorders>
            <w:shd w:val="clear" w:color="auto" w:fill="C0504D"/>
          </w:tcPr>
          <w:p>
            <w:pPr>
              <w:pStyle w:val="TableParagraph"/>
              <w:spacing w:line="274" w:lineRule="exact"/>
              <w:ind w:left="214"/>
              <w:rPr>
                <w:b/>
                <w:sz w:val="24"/>
              </w:rPr>
            </w:pPr>
            <w:r>
              <w:rPr>
                <w:b/>
                <w:color w:val="FFFFFF"/>
                <w:sz w:val="24"/>
              </w:rPr>
              <w:t>Nada útil</w:t>
            </w:r>
          </w:p>
        </w:tc>
        <w:tc>
          <w:tcPr>
            <w:tcW w:w="2139" w:type="dxa"/>
            <w:tcBorders>
              <w:left w:val="nil"/>
              <w:bottom w:val="single" w:sz="18" w:space="0" w:color="000000"/>
              <w:right w:val="nil"/>
            </w:tcBorders>
            <w:shd w:val="clear" w:color="auto" w:fill="C0504D"/>
          </w:tcPr>
          <w:p>
            <w:pPr>
              <w:pStyle w:val="TableParagraph"/>
              <w:spacing w:line="360" w:lineRule="auto"/>
              <w:ind w:left="778" w:right="330" w:hanging="656"/>
              <w:rPr>
                <w:b/>
                <w:sz w:val="24"/>
              </w:rPr>
            </w:pPr>
            <w:r>
              <w:rPr>
                <w:b/>
                <w:color w:val="FFFFFF"/>
                <w:sz w:val="24"/>
              </w:rPr>
              <w:t>Medianamente útil</w:t>
            </w:r>
          </w:p>
        </w:tc>
        <w:tc>
          <w:tcPr>
            <w:tcW w:w="1298" w:type="dxa"/>
            <w:tcBorders>
              <w:left w:val="nil"/>
              <w:bottom w:val="single" w:sz="18" w:space="0" w:color="000000"/>
              <w:right w:val="nil"/>
            </w:tcBorders>
            <w:shd w:val="clear" w:color="auto" w:fill="C0504D"/>
          </w:tcPr>
          <w:p>
            <w:pPr>
              <w:pStyle w:val="TableParagraph"/>
              <w:spacing w:line="274" w:lineRule="exact"/>
              <w:ind w:left="312"/>
              <w:rPr>
                <w:b/>
                <w:sz w:val="24"/>
              </w:rPr>
            </w:pPr>
            <w:r>
              <w:rPr>
                <w:b/>
                <w:color w:val="FFFFFF"/>
                <w:sz w:val="24"/>
              </w:rPr>
              <w:t>Útil</w:t>
            </w:r>
          </w:p>
        </w:tc>
        <w:tc>
          <w:tcPr>
            <w:tcW w:w="1357" w:type="dxa"/>
            <w:tcBorders>
              <w:left w:val="nil"/>
              <w:bottom w:val="single" w:sz="18" w:space="0" w:color="000000"/>
              <w:right w:val="nil"/>
            </w:tcBorders>
            <w:shd w:val="clear" w:color="auto" w:fill="C0504D"/>
          </w:tcPr>
          <w:p>
            <w:pPr>
              <w:pStyle w:val="TableParagraph"/>
              <w:spacing w:line="274" w:lineRule="exact"/>
              <w:ind w:left="185"/>
              <w:rPr>
                <w:b/>
                <w:sz w:val="24"/>
              </w:rPr>
            </w:pPr>
            <w:r>
              <w:rPr>
                <w:b/>
                <w:color w:val="FFFFFF"/>
                <w:sz w:val="24"/>
              </w:rPr>
              <w:t>Muy útil</w:t>
            </w:r>
          </w:p>
        </w:tc>
      </w:tr>
      <w:tr>
        <w:trPr>
          <w:trHeight w:val="678" w:hRule="exact"/>
        </w:trPr>
        <w:tc>
          <w:tcPr>
            <w:tcW w:w="1459" w:type="dxa"/>
            <w:tcBorders>
              <w:left w:val="nil"/>
              <w:bottom w:val="nil"/>
              <w:right w:val="single" w:sz="43" w:space="0" w:color="D7D7D7"/>
            </w:tcBorders>
            <w:shd w:val="clear" w:color="auto" w:fill="C0504D"/>
          </w:tcPr>
          <w:p>
            <w:pPr>
              <w:pStyle w:val="TableParagraph"/>
              <w:spacing w:line="275" w:lineRule="exact"/>
              <w:ind w:left="107"/>
              <w:rPr>
                <w:b/>
                <w:sz w:val="24"/>
              </w:rPr>
            </w:pPr>
            <w:r>
              <w:rPr>
                <w:b/>
                <w:color w:val="FFFFFF"/>
                <w:sz w:val="24"/>
              </w:rPr>
              <w:t>Alumnos</w:t>
            </w:r>
          </w:p>
        </w:tc>
        <w:tc>
          <w:tcPr>
            <w:tcW w:w="1459" w:type="dxa"/>
            <w:tcBorders>
              <w:left w:val="single" w:sz="43" w:space="0" w:color="C0504D"/>
              <w:bottom w:val="nil"/>
              <w:right w:val="nil"/>
            </w:tcBorders>
            <w:shd w:val="clear" w:color="auto" w:fill="D7D7D7"/>
          </w:tcPr>
          <w:p>
            <w:pPr>
              <w:pStyle w:val="TableParagraph"/>
              <w:spacing w:line="275" w:lineRule="exact"/>
              <w:ind w:left="0" w:right="121"/>
              <w:jc w:val="right"/>
              <w:rPr>
                <w:sz w:val="24"/>
              </w:rPr>
            </w:pPr>
            <w:r>
              <w:rPr>
                <w:sz w:val="24"/>
              </w:rPr>
              <w:t>0%</w:t>
            </w:r>
          </w:p>
        </w:tc>
        <w:tc>
          <w:tcPr>
            <w:tcW w:w="2139" w:type="dxa"/>
            <w:tcBorders>
              <w:left w:val="nil"/>
              <w:bottom w:val="nil"/>
              <w:right w:val="nil"/>
            </w:tcBorders>
            <w:shd w:val="clear" w:color="auto" w:fill="D7D7D7"/>
          </w:tcPr>
          <w:p>
            <w:pPr>
              <w:pStyle w:val="TableParagraph"/>
              <w:spacing w:line="275" w:lineRule="exact"/>
              <w:ind w:left="0" w:right="310"/>
              <w:jc w:val="right"/>
              <w:rPr>
                <w:sz w:val="24"/>
              </w:rPr>
            </w:pPr>
            <w:r>
              <w:rPr>
                <w:sz w:val="24"/>
              </w:rPr>
              <w:t>8.2%</w:t>
            </w:r>
          </w:p>
        </w:tc>
        <w:tc>
          <w:tcPr>
            <w:tcW w:w="1298" w:type="dxa"/>
            <w:tcBorders>
              <w:left w:val="nil"/>
              <w:bottom w:val="nil"/>
              <w:right w:val="nil"/>
            </w:tcBorders>
            <w:shd w:val="clear" w:color="auto" w:fill="D7D7D7"/>
          </w:tcPr>
          <w:p>
            <w:pPr>
              <w:pStyle w:val="TableParagraph"/>
              <w:spacing w:line="275" w:lineRule="exact"/>
              <w:ind w:left="0" w:right="183"/>
              <w:jc w:val="right"/>
              <w:rPr>
                <w:sz w:val="24"/>
              </w:rPr>
            </w:pPr>
            <w:r>
              <w:rPr>
                <w:sz w:val="24"/>
              </w:rPr>
              <w:t>52.0%</w:t>
            </w:r>
          </w:p>
        </w:tc>
        <w:tc>
          <w:tcPr>
            <w:tcW w:w="1357" w:type="dxa"/>
            <w:tcBorders>
              <w:left w:val="nil"/>
              <w:bottom w:val="nil"/>
              <w:right w:val="nil"/>
            </w:tcBorders>
            <w:shd w:val="clear" w:color="auto" w:fill="D7D7D7"/>
          </w:tcPr>
          <w:p>
            <w:pPr>
              <w:pStyle w:val="TableParagraph"/>
              <w:spacing w:line="275" w:lineRule="exact"/>
              <w:ind w:left="0" w:right="104"/>
              <w:jc w:val="right"/>
              <w:rPr>
                <w:sz w:val="24"/>
              </w:rPr>
            </w:pPr>
            <w:r>
              <w:rPr>
                <w:sz w:val="24"/>
              </w:rPr>
              <w:t>30.0%</w:t>
            </w:r>
          </w:p>
        </w:tc>
      </w:tr>
      <w:tr>
        <w:trPr>
          <w:trHeight w:val="677" w:hRule="exact"/>
        </w:trPr>
        <w:tc>
          <w:tcPr>
            <w:tcW w:w="1459" w:type="dxa"/>
            <w:tcBorders>
              <w:top w:val="nil"/>
              <w:left w:val="nil"/>
              <w:right w:val="nil"/>
            </w:tcBorders>
            <w:shd w:val="clear" w:color="auto" w:fill="C0504D"/>
          </w:tcPr>
          <w:p>
            <w:pPr>
              <w:pStyle w:val="TableParagraph"/>
              <w:spacing w:line="274" w:lineRule="exact"/>
              <w:ind w:left="107"/>
              <w:rPr>
                <w:b/>
                <w:sz w:val="24"/>
              </w:rPr>
            </w:pPr>
            <w:r>
              <w:rPr>
                <w:b/>
                <w:color w:val="FFFFFF"/>
                <w:sz w:val="24"/>
              </w:rPr>
              <w:t>Docentes</w:t>
            </w:r>
          </w:p>
        </w:tc>
        <w:tc>
          <w:tcPr>
            <w:tcW w:w="1459" w:type="dxa"/>
            <w:tcBorders>
              <w:top w:val="nil"/>
              <w:left w:val="single" w:sz="43" w:space="0" w:color="C0504D"/>
              <w:right w:val="nil"/>
            </w:tcBorders>
          </w:tcPr>
          <w:p>
            <w:pPr>
              <w:pStyle w:val="TableParagraph"/>
              <w:spacing w:line="274" w:lineRule="exact"/>
              <w:ind w:left="0" w:right="121"/>
              <w:jc w:val="right"/>
              <w:rPr>
                <w:sz w:val="24"/>
              </w:rPr>
            </w:pPr>
            <w:r>
              <w:rPr>
                <w:sz w:val="24"/>
              </w:rPr>
              <w:t>0%</w:t>
            </w:r>
          </w:p>
        </w:tc>
        <w:tc>
          <w:tcPr>
            <w:tcW w:w="2139" w:type="dxa"/>
            <w:tcBorders>
              <w:top w:val="nil"/>
              <w:left w:val="nil"/>
              <w:right w:val="nil"/>
            </w:tcBorders>
          </w:tcPr>
          <w:p>
            <w:pPr>
              <w:pStyle w:val="TableParagraph"/>
              <w:spacing w:line="274" w:lineRule="exact"/>
              <w:ind w:left="0" w:right="311"/>
              <w:jc w:val="right"/>
              <w:rPr>
                <w:sz w:val="24"/>
              </w:rPr>
            </w:pPr>
            <w:r>
              <w:rPr>
                <w:sz w:val="24"/>
              </w:rPr>
              <w:t>0%</w:t>
            </w:r>
          </w:p>
        </w:tc>
        <w:tc>
          <w:tcPr>
            <w:tcW w:w="1298" w:type="dxa"/>
            <w:tcBorders>
              <w:top w:val="nil"/>
              <w:left w:val="nil"/>
              <w:right w:val="nil"/>
            </w:tcBorders>
          </w:tcPr>
          <w:p>
            <w:pPr>
              <w:pStyle w:val="TableParagraph"/>
              <w:spacing w:line="274" w:lineRule="exact"/>
              <w:ind w:left="0" w:right="183"/>
              <w:jc w:val="right"/>
              <w:rPr>
                <w:sz w:val="24"/>
              </w:rPr>
            </w:pPr>
            <w:r>
              <w:rPr>
                <w:sz w:val="24"/>
              </w:rPr>
              <w:t>66.7%</w:t>
            </w:r>
          </w:p>
        </w:tc>
        <w:tc>
          <w:tcPr>
            <w:tcW w:w="1357" w:type="dxa"/>
            <w:tcBorders>
              <w:top w:val="nil"/>
              <w:left w:val="nil"/>
              <w:right w:val="nil"/>
            </w:tcBorders>
          </w:tcPr>
          <w:p>
            <w:pPr>
              <w:pStyle w:val="TableParagraph"/>
              <w:spacing w:line="274" w:lineRule="exact"/>
              <w:ind w:left="0" w:right="104"/>
              <w:jc w:val="right"/>
              <w:rPr>
                <w:sz w:val="24"/>
              </w:rPr>
            </w:pPr>
            <w:r>
              <w:rPr>
                <w:sz w:val="24"/>
              </w:rPr>
              <w:t>33.3%</w:t>
            </w:r>
          </w:p>
        </w:tc>
      </w:tr>
    </w:tbl>
    <w:p>
      <w:pPr>
        <w:spacing w:line="225" w:lineRule="exact" w:before="0"/>
        <w:ind w:left="142" w:right="0" w:firstLine="0"/>
        <w:jc w:val="both"/>
        <w:rPr>
          <w:b/>
          <w:sz w:val="20"/>
        </w:rPr>
      </w:pPr>
      <w:r>
        <w:rPr>
          <w:b/>
          <w:sz w:val="20"/>
        </w:rPr>
        <w:t>Tabla 5.1 Percepción de la utilidad del texto literario como herramienta del proceso de enseñanza</w:t>
      </w:r>
    </w:p>
    <w:p>
      <w:pPr>
        <w:spacing w:before="115"/>
        <w:ind w:left="129" w:right="153" w:firstLine="0"/>
        <w:jc w:val="center"/>
        <w:rPr>
          <w:b/>
          <w:sz w:val="20"/>
        </w:rPr>
      </w:pPr>
      <w:r>
        <w:rPr>
          <w:b/>
          <w:sz w:val="20"/>
        </w:rPr>
        <w:t>/ aprendizaje de la lengua inglesa.</w:t>
      </w:r>
    </w:p>
    <w:p>
      <w:pPr>
        <w:pStyle w:val="BodyText"/>
        <w:rPr>
          <w:b/>
          <w:sz w:val="20"/>
        </w:rPr>
      </w:pPr>
    </w:p>
    <w:p>
      <w:pPr>
        <w:pStyle w:val="BodyText"/>
        <w:spacing w:line="360" w:lineRule="auto" w:before="126"/>
        <w:ind w:left="102" w:right="121"/>
        <w:jc w:val="both"/>
      </w:pPr>
      <w:r>
        <w:rPr/>
        <w:t>Es relevante señalar que aun cuando consideran el texto literario como un recurso útil e interesante, tanto los aprendientes como los docentes muestran una inclinación a no dar una opinión acerca del mismo, pues el 20.5% de los alumnos y el 50% de los docentes omitieron seleccionar si la herramienta les parecía interesante, repetitiva o innovadora, lo cual nos inclina hacia la idea de que el texto literario no es altamente usado como herramienta para mejorar el nivel de lengua inglesa o la autonomía del aprendiente.</w:t>
      </w:r>
    </w:p>
    <w:p>
      <w:pPr>
        <w:pStyle w:val="BodyText"/>
        <w:spacing w:before="6"/>
        <w:rPr>
          <w:sz w:val="21"/>
        </w:rPr>
      </w:pPr>
    </w:p>
    <w:tbl>
      <w:tblPr>
        <w:tblW w:w="0" w:type="auto"/>
        <w:jc w:val="left"/>
        <w:tblInd w:w="1009" w:type="dxa"/>
        <w:tblBorders>
          <w:top w:val="single" w:sz="17" w:space="0" w:color="000000"/>
          <w:left w:val="single" w:sz="17" w:space="0" w:color="000000"/>
          <w:bottom w:val="single" w:sz="17" w:space="0" w:color="000000"/>
          <w:right w:val="single" w:sz="17" w:space="0" w:color="000000"/>
          <w:insideH w:val="single" w:sz="17" w:space="0" w:color="000000"/>
          <w:insideV w:val="single" w:sz="17" w:space="0" w:color="000000"/>
        </w:tblBorders>
        <w:tblLayout w:type="fixed"/>
        <w:tblCellMar>
          <w:top w:w="0" w:type="dxa"/>
          <w:left w:w="0" w:type="dxa"/>
          <w:bottom w:w="0" w:type="dxa"/>
          <w:right w:w="0" w:type="dxa"/>
        </w:tblCellMar>
        <w:tblLook w:val="01E0"/>
      </w:tblPr>
      <w:tblGrid>
        <w:gridCol w:w="1496"/>
        <w:gridCol w:w="1497"/>
        <w:gridCol w:w="1528"/>
        <w:gridCol w:w="1466"/>
        <w:gridCol w:w="1510"/>
      </w:tblGrid>
      <w:tr>
        <w:trPr>
          <w:trHeight w:val="1112" w:hRule="exact"/>
        </w:trPr>
        <w:tc>
          <w:tcPr>
            <w:tcW w:w="1496" w:type="dxa"/>
            <w:tcBorders>
              <w:left w:val="nil"/>
              <w:right w:val="nil"/>
            </w:tcBorders>
            <w:shd w:val="clear" w:color="auto" w:fill="C0504D"/>
          </w:tcPr>
          <w:p>
            <w:pPr>
              <w:pStyle w:val="TableParagraph"/>
              <w:spacing w:line="275" w:lineRule="exact"/>
              <w:ind w:left="139"/>
              <w:rPr>
                <w:b/>
                <w:sz w:val="24"/>
              </w:rPr>
            </w:pPr>
            <w:r>
              <w:rPr>
                <w:b/>
                <w:color w:val="FFFFFF"/>
                <w:sz w:val="24"/>
              </w:rPr>
              <w:t>Respuesta</w:t>
            </w:r>
          </w:p>
        </w:tc>
        <w:tc>
          <w:tcPr>
            <w:tcW w:w="1497" w:type="dxa"/>
            <w:tcBorders>
              <w:left w:val="nil"/>
              <w:right w:val="nil"/>
            </w:tcBorders>
            <w:shd w:val="clear" w:color="auto" w:fill="C0504D"/>
          </w:tcPr>
          <w:p>
            <w:pPr>
              <w:pStyle w:val="TableParagraph"/>
              <w:spacing w:line="360" w:lineRule="auto"/>
              <w:ind w:left="180" w:right="163" w:firstLine="408"/>
              <w:rPr>
                <w:b/>
                <w:sz w:val="24"/>
              </w:rPr>
            </w:pPr>
            <w:r>
              <w:rPr>
                <w:b/>
                <w:color w:val="FFFFFF"/>
                <w:sz w:val="24"/>
              </w:rPr>
              <w:t>No respuesta</w:t>
            </w:r>
          </w:p>
        </w:tc>
        <w:tc>
          <w:tcPr>
            <w:tcW w:w="1528" w:type="dxa"/>
            <w:tcBorders>
              <w:left w:val="nil"/>
              <w:right w:val="nil"/>
            </w:tcBorders>
            <w:shd w:val="clear" w:color="auto" w:fill="C0504D"/>
          </w:tcPr>
          <w:p>
            <w:pPr>
              <w:pStyle w:val="TableParagraph"/>
              <w:spacing w:line="275" w:lineRule="exact"/>
              <w:ind w:left="0" w:right="135"/>
              <w:jc w:val="right"/>
              <w:rPr>
                <w:b/>
                <w:sz w:val="24"/>
              </w:rPr>
            </w:pPr>
            <w:r>
              <w:rPr>
                <w:b/>
                <w:color w:val="FFFFFF"/>
                <w:sz w:val="24"/>
              </w:rPr>
              <w:t>Interesante</w:t>
            </w:r>
          </w:p>
        </w:tc>
        <w:tc>
          <w:tcPr>
            <w:tcW w:w="1466" w:type="dxa"/>
            <w:tcBorders>
              <w:left w:val="nil"/>
              <w:right w:val="nil"/>
            </w:tcBorders>
            <w:shd w:val="clear" w:color="auto" w:fill="C0504D"/>
          </w:tcPr>
          <w:p>
            <w:pPr>
              <w:pStyle w:val="TableParagraph"/>
              <w:spacing w:line="275" w:lineRule="exact"/>
              <w:ind w:left="0" w:right="171"/>
              <w:jc w:val="right"/>
              <w:rPr>
                <w:b/>
                <w:sz w:val="24"/>
              </w:rPr>
            </w:pPr>
            <w:r>
              <w:rPr>
                <w:b/>
                <w:color w:val="FFFFFF"/>
                <w:sz w:val="24"/>
              </w:rPr>
              <w:t>Repetitivo</w:t>
            </w:r>
          </w:p>
        </w:tc>
        <w:tc>
          <w:tcPr>
            <w:tcW w:w="1510" w:type="dxa"/>
            <w:tcBorders>
              <w:left w:val="nil"/>
              <w:right w:val="nil"/>
            </w:tcBorders>
            <w:shd w:val="clear" w:color="auto" w:fill="C0504D"/>
          </w:tcPr>
          <w:p>
            <w:pPr>
              <w:pStyle w:val="TableParagraph"/>
              <w:spacing w:line="275" w:lineRule="exact"/>
              <w:ind w:left="0" w:right="107"/>
              <w:jc w:val="right"/>
              <w:rPr>
                <w:b/>
                <w:sz w:val="24"/>
              </w:rPr>
            </w:pPr>
            <w:r>
              <w:rPr>
                <w:b/>
                <w:color w:val="FFFFFF"/>
                <w:sz w:val="24"/>
              </w:rPr>
              <w:t>Innovadora</w:t>
            </w:r>
          </w:p>
        </w:tc>
      </w:tr>
      <w:tr>
        <w:trPr>
          <w:trHeight w:val="677" w:hRule="exact"/>
        </w:trPr>
        <w:tc>
          <w:tcPr>
            <w:tcW w:w="1496" w:type="dxa"/>
            <w:tcBorders>
              <w:left w:val="nil"/>
              <w:bottom w:val="nil"/>
              <w:right w:val="single" w:sz="43" w:space="0" w:color="D7D7D7"/>
            </w:tcBorders>
            <w:shd w:val="clear" w:color="auto" w:fill="C0504D"/>
          </w:tcPr>
          <w:p>
            <w:pPr>
              <w:pStyle w:val="TableParagraph"/>
              <w:spacing w:line="274" w:lineRule="exact"/>
              <w:ind w:left="107"/>
              <w:rPr>
                <w:b/>
                <w:sz w:val="24"/>
              </w:rPr>
            </w:pPr>
            <w:r>
              <w:rPr>
                <w:b/>
                <w:color w:val="FFFFFF"/>
                <w:sz w:val="24"/>
              </w:rPr>
              <w:t>Alumnos</w:t>
            </w:r>
          </w:p>
        </w:tc>
        <w:tc>
          <w:tcPr>
            <w:tcW w:w="1497" w:type="dxa"/>
            <w:tcBorders>
              <w:left w:val="single" w:sz="43" w:space="0" w:color="C0504D"/>
              <w:bottom w:val="nil"/>
              <w:right w:val="nil"/>
            </w:tcBorders>
            <w:shd w:val="clear" w:color="auto" w:fill="D7D7D7"/>
          </w:tcPr>
          <w:p>
            <w:pPr>
              <w:pStyle w:val="TableParagraph"/>
              <w:spacing w:line="274" w:lineRule="exact"/>
              <w:ind w:left="0" w:right="106"/>
              <w:jc w:val="right"/>
              <w:rPr>
                <w:sz w:val="24"/>
              </w:rPr>
            </w:pPr>
            <w:r>
              <w:rPr>
                <w:sz w:val="24"/>
              </w:rPr>
              <w:t>20.5%</w:t>
            </w:r>
          </w:p>
        </w:tc>
        <w:tc>
          <w:tcPr>
            <w:tcW w:w="1528" w:type="dxa"/>
            <w:tcBorders>
              <w:left w:val="nil"/>
              <w:bottom w:val="nil"/>
              <w:right w:val="nil"/>
            </w:tcBorders>
            <w:shd w:val="clear" w:color="auto" w:fill="D7D7D7"/>
          </w:tcPr>
          <w:p>
            <w:pPr>
              <w:pStyle w:val="TableParagraph"/>
              <w:spacing w:line="274" w:lineRule="exact"/>
              <w:ind w:left="0" w:right="134"/>
              <w:jc w:val="right"/>
              <w:rPr>
                <w:sz w:val="24"/>
              </w:rPr>
            </w:pPr>
            <w:r>
              <w:rPr>
                <w:sz w:val="24"/>
              </w:rPr>
              <w:t>60.3%</w:t>
            </w:r>
          </w:p>
        </w:tc>
        <w:tc>
          <w:tcPr>
            <w:tcW w:w="1466" w:type="dxa"/>
            <w:tcBorders>
              <w:left w:val="nil"/>
              <w:bottom w:val="nil"/>
              <w:right w:val="nil"/>
            </w:tcBorders>
            <w:shd w:val="clear" w:color="auto" w:fill="D7D7D7"/>
          </w:tcPr>
          <w:p>
            <w:pPr>
              <w:pStyle w:val="TableParagraph"/>
              <w:spacing w:line="274" w:lineRule="exact"/>
              <w:ind w:left="0" w:right="105"/>
              <w:jc w:val="right"/>
              <w:rPr>
                <w:sz w:val="24"/>
              </w:rPr>
            </w:pPr>
            <w:r>
              <w:rPr>
                <w:w w:val="95"/>
                <w:sz w:val="24"/>
              </w:rPr>
              <w:t>11%</w:t>
            </w:r>
          </w:p>
        </w:tc>
        <w:tc>
          <w:tcPr>
            <w:tcW w:w="1510" w:type="dxa"/>
            <w:tcBorders>
              <w:left w:val="nil"/>
              <w:bottom w:val="nil"/>
              <w:right w:val="nil"/>
            </w:tcBorders>
            <w:shd w:val="clear" w:color="auto" w:fill="D7D7D7"/>
          </w:tcPr>
          <w:p>
            <w:pPr>
              <w:pStyle w:val="TableParagraph"/>
              <w:spacing w:line="274" w:lineRule="exact"/>
              <w:ind w:left="0" w:right="104"/>
              <w:jc w:val="right"/>
              <w:rPr>
                <w:sz w:val="24"/>
              </w:rPr>
            </w:pPr>
            <w:r>
              <w:rPr>
                <w:sz w:val="24"/>
              </w:rPr>
              <w:t>8.2%</w:t>
            </w:r>
          </w:p>
        </w:tc>
      </w:tr>
      <w:tr>
        <w:trPr>
          <w:trHeight w:val="677" w:hRule="exact"/>
        </w:trPr>
        <w:tc>
          <w:tcPr>
            <w:tcW w:w="1496" w:type="dxa"/>
            <w:tcBorders>
              <w:top w:val="nil"/>
              <w:left w:val="nil"/>
              <w:right w:val="nil"/>
            </w:tcBorders>
            <w:shd w:val="clear" w:color="auto" w:fill="C0504D"/>
          </w:tcPr>
          <w:p>
            <w:pPr>
              <w:pStyle w:val="TableParagraph"/>
              <w:spacing w:line="274" w:lineRule="exact"/>
              <w:ind w:left="107"/>
              <w:rPr>
                <w:b/>
                <w:sz w:val="24"/>
              </w:rPr>
            </w:pPr>
            <w:r>
              <w:rPr>
                <w:b/>
                <w:color w:val="FFFFFF"/>
                <w:sz w:val="24"/>
              </w:rPr>
              <w:t>Docentes</w:t>
            </w:r>
          </w:p>
        </w:tc>
        <w:tc>
          <w:tcPr>
            <w:tcW w:w="1497" w:type="dxa"/>
            <w:tcBorders>
              <w:top w:val="nil"/>
              <w:left w:val="single" w:sz="43" w:space="0" w:color="C0504D"/>
              <w:right w:val="nil"/>
            </w:tcBorders>
          </w:tcPr>
          <w:p>
            <w:pPr>
              <w:pStyle w:val="TableParagraph"/>
              <w:spacing w:line="274" w:lineRule="exact"/>
              <w:ind w:left="0" w:right="106"/>
              <w:jc w:val="right"/>
              <w:rPr>
                <w:sz w:val="24"/>
              </w:rPr>
            </w:pPr>
            <w:r>
              <w:rPr>
                <w:sz w:val="24"/>
              </w:rPr>
              <w:t>50.0%</w:t>
            </w:r>
          </w:p>
        </w:tc>
        <w:tc>
          <w:tcPr>
            <w:tcW w:w="1528" w:type="dxa"/>
            <w:tcBorders>
              <w:top w:val="nil"/>
              <w:left w:val="nil"/>
              <w:right w:val="nil"/>
            </w:tcBorders>
          </w:tcPr>
          <w:p>
            <w:pPr>
              <w:pStyle w:val="TableParagraph"/>
              <w:spacing w:line="274" w:lineRule="exact"/>
              <w:ind w:left="0" w:right="134"/>
              <w:jc w:val="right"/>
              <w:rPr>
                <w:sz w:val="24"/>
              </w:rPr>
            </w:pPr>
            <w:r>
              <w:rPr>
                <w:sz w:val="24"/>
              </w:rPr>
              <w:t>33.3%</w:t>
            </w:r>
          </w:p>
        </w:tc>
        <w:tc>
          <w:tcPr>
            <w:tcW w:w="1466" w:type="dxa"/>
            <w:tcBorders>
              <w:top w:val="nil"/>
              <w:left w:val="nil"/>
              <w:right w:val="nil"/>
            </w:tcBorders>
          </w:tcPr>
          <w:p>
            <w:pPr>
              <w:pStyle w:val="TableParagraph"/>
              <w:spacing w:line="274" w:lineRule="exact"/>
              <w:ind w:left="0" w:right="108"/>
              <w:jc w:val="right"/>
              <w:rPr>
                <w:sz w:val="24"/>
              </w:rPr>
            </w:pPr>
            <w:r>
              <w:rPr>
                <w:sz w:val="24"/>
              </w:rPr>
              <w:t>0%</w:t>
            </w:r>
          </w:p>
        </w:tc>
        <w:tc>
          <w:tcPr>
            <w:tcW w:w="1510" w:type="dxa"/>
            <w:tcBorders>
              <w:top w:val="nil"/>
              <w:left w:val="nil"/>
              <w:right w:val="nil"/>
            </w:tcBorders>
          </w:tcPr>
          <w:p>
            <w:pPr>
              <w:pStyle w:val="TableParagraph"/>
              <w:spacing w:line="274" w:lineRule="exact"/>
              <w:ind w:left="0" w:right="104"/>
              <w:jc w:val="right"/>
              <w:rPr>
                <w:sz w:val="24"/>
              </w:rPr>
            </w:pPr>
            <w:r>
              <w:rPr>
                <w:sz w:val="24"/>
              </w:rPr>
              <w:t>16.7%</w:t>
            </w:r>
          </w:p>
        </w:tc>
      </w:tr>
    </w:tbl>
    <w:p>
      <w:pPr>
        <w:spacing w:line="362" w:lineRule="auto" w:before="0"/>
        <w:ind w:left="129" w:right="154" w:firstLine="0"/>
        <w:jc w:val="center"/>
        <w:rPr>
          <w:b/>
          <w:sz w:val="20"/>
        </w:rPr>
      </w:pPr>
      <w:r>
        <w:rPr>
          <w:b/>
          <w:sz w:val="20"/>
        </w:rPr>
        <w:t>Tabla 5.2 Percepción del texto literario como herramienta del proceso de enseñanza / aprendizaje de la lengua inglesa.</w:t>
      </w:r>
    </w:p>
    <w:p>
      <w:pPr>
        <w:pStyle w:val="BodyText"/>
        <w:spacing w:before="1"/>
        <w:rPr>
          <w:b/>
          <w:sz w:val="21"/>
        </w:rPr>
      </w:pPr>
    </w:p>
    <w:p>
      <w:pPr>
        <w:pStyle w:val="BodyText"/>
        <w:spacing w:line="360" w:lineRule="auto"/>
        <w:ind w:left="102" w:right="120" w:hanging="12"/>
        <w:jc w:val="center"/>
      </w:pPr>
      <w:r>
        <w:rPr/>
        <w:t>En lo que respecta a la opinión que hay acerca de las actividades que se encuentran  en</w:t>
      </w:r>
      <w:r>
        <w:rPr>
          <w:spacing w:val="43"/>
        </w:rPr>
        <w:t> </w:t>
      </w:r>
      <w:r>
        <w:rPr/>
        <w:t>cuadernos</w:t>
      </w:r>
      <w:r>
        <w:rPr>
          <w:spacing w:val="43"/>
        </w:rPr>
        <w:t> </w:t>
      </w:r>
      <w:r>
        <w:rPr/>
        <w:t>de</w:t>
      </w:r>
      <w:r>
        <w:rPr>
          <w:spacing w:val="43"/>
        </w:rPr>
        <w:t> </w:t>
      </w:r>
      <w:r>
        <w:rPr/>
        <w:t>trabajo</w:t>
      </w:r>
      <w:r>
        <w:rPr>
          <w:spacing w:val="43"/>
        </w:rPr>
        <w:t> </w:t>
      </w:r>
      <w:r>
        <w:rPr/>
        <w:t>de</w:t>
      </w:r>
      <w:r>
        <w:rPr>
          <w:spacing w:val="41"/>
        </w:rPr>
        <w:t> </w:t>
      </w:r>
      <w:r>
        <w:rPr/>
        <w:t>material</w:t>
      </w:r>
      <w:r>
        <w:rPr>
          <w:spacing w:val="42"/>
        </w:rPr>
        <w:t> </w:t>
      </w:r>
      <w:r>
        <w:rPr/>
        <w:t>literario,</w:t>
      </w:r>
      <w:r>
        <w:rPr>
          <w:spacing w:val="43"/>
        </w:rPr>
        <w:t> </w:t>
      </w:r>
      <w:r>
        <w:rPr/>
        <w:t>se</w:t>
      </w:r>
      <w:r>
        <w:rPr>
          <w:spacing w:val="41"/>
        </w:rPr>
        <w:t> </w:t>
      </w:r>
      <w:r>
        <w:rPr/>
        <w:t>puede</w:t>
      </w:r>
      <w:r>
        <w:rPr>
          <w:spacing w:val="41"/>
        </w:rPr>
        <w:t> </w:t>
      </w:r>
      <w:r>
        <w:rPr/>
        <w:t>observar</w:t>
      </w:r>
      <w:r>
        <w:rPr>
          <w:spacing w:val="44"/>
        </w:rPr>
        <w:t> </w:t>
      </w:r>
      <w:r>
        <w:rPr/>
        <w:t>que</w:t>
      </w:r>
      <w:r>
        <w:rPr>
          <w:spacing w:val="43"/>
        </w:rPr>
        <w:t> </w:t>
      </w:r>
      <w:r>
        <w:rPr/>
        <w:t>un</w:t>
      </w:r>
      <w:r>
        <w:rPr>
          <w:spacing w:val="41"/>
        </w:rPr>
        <w:t> </w:t>
      </w:r>
      <w:r>
        <w:rPr/>
        <w:t>porcentaje</w:t>
      </w:r>
    </w:p>
    <w:p>
      <w:pPr>
        <w:spacing w:after="0" w:line="360" w:lineRule="auto"/>
        <w:jc w:val="center"/>
        <w:sectPr>
          <w:pgSz w:w="12240" w:h="15840"/>
          <w:pgMar w:header="734" w:footer="0" w:top="960" w:bottom="280" w:left="1600" w:right="1060"/>
        </w:sectPr>
      </w:pPr>
    </w:p>
    <w:p>
      <w:pPr>
        <w:pStyle w:val="BodyText"/>
        <w:rPr>
          <w:sz w:val="20"/>
        </w:rPr>
      </w:pPr>
    </w:p>
    <w:p>
      <w:pPr>
        <w:pStyle w:val="BodyText"/>
        <w:rPr>
          <w:sz w:val="20"/>
        </w:rPr>
      </w:pPr>
    </w:p>
    <w:p>
      <w:pPr>
        <w:pStyle w:val="BodyText"/>
        <w:rPr>
          <w:sz w:val="17"/>
        </w:rPr>
      </w:pPr>
    </w:p>
    <w:p>
      <w:pPr>
        <w:pStyle w:val="BodyText"/>
        <w:spacing w:line="360" w:lineRule="auto" w:before="70"/>
        <w:ind w:left="122" w:right="157"/>
      </w:pPr>
      <w:r>
        <w:rPr/>
        <w:t>elevado – 64.4% - de los alumnos las consideran útiles, sin embargo en el caso de los docentes solo 33.4% considera el material disponible de alguna utilidad.</w:t>
      </w:r>
    </w:p>
    <w:p>
      <w:pPr>
        <w:pStyle w:val="BodyText"/>
        <w:spacing w:before="5"/>
        <w:rPr>
          <w:sz w:val="21"/>
        </w:rPr>
      </w:pPr>
    </w:p>
    <w:tbl>
      <w:tblPr>
        <w:tblW w:w="0" w:type="auto"/>
        <w:jc w:val="left"/>
        <w:tblInd w:w="398" w:type="dxa"/>
        <w:tblBorders>
          <w:top w:val="single" w:sz="17" w:space="0" w:color="000000"/>
          <w:left w:val="single" w:sz="17" w:space="0" w:color="000000"/>
          <w:bottom w:val="single" w:sz="17" w:space="0" w:color="000000"/>
          <w:right w:val="single" w:sz="17" w:space="0" w:color="000000"/>
          <w:insideH w:val="single" w:sz="17" w:space="0" w:color="000000"/>
          <w:insideV w:val="single" w:sz="17" w:space="0" w:color="000000"/>
        </w:tblBorders>
        <w:tblLayout w:type="fixed"/>
        <w:tblCellMar>
          <w:top w:w="0" w:type="dxa"/>
          <w:left w:w="0" w:type="dxa"/>
          <w:bottom w:w="0" w:type="dxa"/>
          <w:right w:w="0" w:type="dxa"/>
        </w:tblCellMar>
        <w:tblLook w:val="01E0"/>
      </w:tblPr>
      <w:tblGrid>
        <w:gridCol w:w="1498"/>
        <w:gridCol w:w="1429"/>
        <w:gridCol w:w="2416"/>
        <w:gridCol w:w="1331"/>
        <w:gridCol w:w="2083"/>
      </w:tblGrid>
      <w:tr>
        <w:trPr>
          <w:trHeight w:val="700" w:hRule="exact"/>
        </w:trPr>
        <w:tc>
          <w:tcPr>
            <w:tcW w:w="1498" w:type="dxa"/>
            <w:tcBorders>
              <w:left w:val="nil"/>
              <w:right w:val="nil"/>
            </w:tcBorders>
            <w:shd w:val="clear" w:color="auto" w:fill="C0504D"/>
          </w:tcPr>
          <w:p>
            <w:pPr>
              <w:pStyle w:val="TableParagraph"/>
              <w:spacing w:line="274" w:lineRule="exact"/>
              <w:ind w:left="107"/>
              <w:rPr>
                <w:b/>
                <w:sz w:val="24"/>
              </w:rPr>
            </w:pPr>
            <w:r>
              <w:rPr>
                <w:b/>
                <w:color w:val="FFFFFF"/>
                <w:sz w:val="24"/>
              </w:rPr>
              <w:t>Respuesta</w:t>
            </w:r>
          </w:p>
        </w:tc>
        <w:tc>
          <w:tcPr>
            <w:tcW w:w="1429" w:type="dxa"/>
            <w:tcBorders>
              <w:left w:val="nil"/>
              <w:bottom w:val="single" w:sz="18" w:space="0" w:color="000000"/>
              <w:right w:val="nil"/>
            </w:tcBorders>
            <w:shd w:val="clear" w:color="auto" w:fill="C0504D"/>
          </w:tcPr>
          <w:p>
            <w:pPr>
              <w:pStyle w:val="TableParagraph"/>
              <w:spacing w:line="274" w:lineRule="exact"/>
              <w:ind w:left="240"/>
              <w:rPr>
                <w:b/>
                <w:sz w:val="24"/>
              </w:rPr>
            </w:pPr>
            <w:r>
              <w:rPr>
                <w:b/>
                <w:color w:val="FFFFFF"/>
                <w:sz w:val="24"/>
              </w:rPr>
              <w:t>Nada útil</w:t>
            </w:r>
          </w:p>
        </w:tc>
        <w:tc>
          <w:tcPr>
            <w:tcW w:w="2416" w:type="dxa"/>
            <w:tcBorders>
              <w:left w:val="nil"/>
              <w:bottom w:val="single" w:sz="18" w:space="0" w:color="000000"/>
              <w:right w:val="nil"/>
            </w:tcBorders>
            <w:shd w:val="clear" w:color="auto" w:fill="C0504D"/>
          </w:tcPr>
          <w:p>
            <w:pPr>
              <w:pStyle w:val="TableParagraph"/>
              <w:spacing w:line="274" w:lineRule="exact"/>
              <w:ind w:left="201"/>
              <w:rPr>
                <w:b/>
                <w:sz w:val="24"/>
              </w:rPr>
            </w:pPr>
            <w:r>
              <w:rPr>
                <w:b/>
                <w:color w:val="FFFFFF"/>
                <w:sz w:val="24"/>
              </w:rPr>
              <w:t>Medianamente útil</w:t>
            </w:r>
          </w:p>
        </w:tc>
        <w:tc>
          <w:tcPr>
            <w:tcW w:w="1331" w:type="dxa"/>
            <w:tcBorders>
              <w:left w:val="nil"/>
              <w:bottom w:val="single" w:sz="18" w:space="0" w:color="000000"/>
              <w:right w:val="nil"/>
            </w:tcBorders>
            <w:shd w:val="clear" w:color="auto" w:fill="C0504D"/>
          </w:tcPr>
          <w:p>
            <w:pPr>
              <w:pStyle w:val="TableParagraph"/>
              <w:spacing w:line="274" w:lineRule="exact"/>
              <w:ind w:left="598"/>
              <w:rPr>
                <w:b/>
                <w:sz w:val="24"/>
              </w:rPr>
            </w:pPr>
            <w:r>
              <w:rPr>
                <w:b/>
                <w:color w:val="FFFFFF"/>
                <w:sz w:val="24"/>
              </w:rPr>
              <w:t>Útil</w:t>
            </w:r>
          </w:p>
        </w:tc>
        <w:tc>
          <w:tcPr>
            <w:tcW w:w="2083" w:type="dxa"/>
            <w:tcBorders>
              <w:left w:val="nil"/>
              <w:bottom w:val="single" w:sz="18" w:space="0" w:color="000000"/>
              <w:right w:val="nil"/>
            </w:tcBorders>
            <w:shd w:val="clear" w:color="auto" w:fill="C0504D"/>
          </w:tcPr>
          <w:p>
            <w:pPr>
              <w:pStyle w:val="TableParagraph"/>
              <w:spacing w:line="274" w:lineRule="exact"/>
              <w:ind w:left="707"/>
              <w:rPr>
                <w:b/>
                <w:sz w:val="24"/>
              </w:rPr>
            </w:pPr>
            <w:r>
              <w:rPr>
                <w:b/>
                <w:color w:val="FFFFFF"/>
                <w:sz w:val="24"/>
              </w:rPr>
              <w:t>Muy útil</w:t>
            </w:r>
          </w:p>
        </w:tc>
      </w:tr>
      <w:tr>
        <w:trPr>
          <w:trHeight w:val="676" w:hRule="exact"/>
        </w:trPr>
        <w:tc>
          <w:tcPr>
            <w:tcW w:w="1498" w:type="dxa"/>
            <w:tcBorders>
              <w:left w:val="nil"/>
              <w:bottom w:val="nil"/>
              <w:right w:val="single" w:sz="43" w:space="0" w:color="D7D7D7"/>
            </w:tcBorders>
            <w:shd w:val="clear" w:color="auto" w:fill="C0504D"/>
          </w:tcPr>
          <w:p>
            <w:pPr>
              <w:pStyle w:val="TableParagraph"/>
              <w:spacing w:line="275" w:lineRule="exact"/>
              <w:ind w:left="107"/>
              <w:rPr>
                <w:b/>
                <w:sz w:val="24"/>
              </w:rPr>
            </w:pPr>
            <w:r>
              <w:rPr>
                <w:b/>
                <w:color w:val="FFFFFF"/>
                <w:sz w:val="24"/>
              </w:rPr>
              <w:t>Alumnos</w:t>
            </w:r>
          </w:p>
        </w:tc>
        <w:tc>
          <w:tcPr>
            <w:tcW w:w="1429" w:type="dxa"/>
            <w:tcBorders>
              <w:left w:val="single" w:sz="43" w:space="0" w:color="C0504D"/>
              <w:bottom w:val="nil"/>
              <w:right w:val="nil"/>
            </w:tcBorders>
            <w:shd w:val="clear" w:color="auto" w:fill="D7D7D7"/>
          </w:tcPr>
          <w:p>
            <w:pPr>
              <w:pStyle w:val="TableParagraph"/>
              <w:spacing w:line="275" w:lineRule="exact"/>
              <w:ind w:left="53"/>
              <w:rPr>
                <w:sz w:val="24"/>
              </w:rPr>
            </w:pPr>
            <w:r>
              <w:rPr>
                <w:sz w:val="24"/>
              </w:rPr>
              <w:t>4.1</w:t>
            </w:r>
          </w:p>
        </w:tc>
        <w:tc>
          <w:tcPr>
            <w:tcW w:w="2416" w:type="dxa"/>
            <w:tcBorders>
              <w:left w:val="nil"/>
              <w:bottom w:val="nil"/>
              <w:right w:val="nil"/>
            </w:tcBorders>
            <w:shd w:val="clear" w:color="auto" w:fill="D7D7D7"/>
          </w:tcPr>
          <w:p>
            <w:pPr>
              <w:pStyle w:val="TableParagraph"/>
              <w:spacing w:line="275" w:lineRule="exact"/>
              <w:ind w:left="174"/>
              <w:rPr>
                <w:sz w:val="24"/>
              </w:rPr>
            </w:pPr>
            <w:r>
              <w:rPr>
                <w:sz w:val="24"/>
              </w:rPr>
              <w:t>9.5</w:t>
            </w:r>
          </w:p>
        </w:tc>
        <w:tc>
          <w:tcPr>
            <w:tcW w:w="1331" w:type="dxa"/>
            <w:tcBorders>
              <w:left w:val="nil"/>
              <w:bottom w:val="nil"/>
              <w:right w:val="nil"/>
            </w:tcBorders>
            <w:shd w:val="clear" w:color="auto" w:fill="D7D7D7"/>
          </w:tcPr>
          <w:p>
            <w:pPr>
              <w:pStyle w:val="TableParagraph"/>
              <w:spacing w:line="275" w:lineRule="exact"/>
              <w:ind w:left="120"/>
              <w:rPr>
                <w:sz w:val="24"/>
              </w:rPr>
            </w:pPr>
            <w:r>
              <w:rPr>
                <w:sz w:val="24"/>
              </w:rPr>
              <w:t>64.4</w:t>
            </w:r>
          </w:p>
        </w:tc>
        <w:tc>
          <w:tcPr>
            <w:tcW w:w="2083" w:type="dxa"/>
            <w:tcBorders>
              <w:left w:val="nil"/>
              <w:bottom w:val="nil"/>
              <w:right w:val="nil"/>
            </w:tcBorders>
            <w:shd w:val="clear" w:color="auto" w:fill="D7D7D7"/>
          </w:tcPr>
          <w:p>
            <w:pPr>
              <w:pStyle w:val="TableParagraph"/>
              <w:spacing w:line="275" w:lineRule="exact"/>
              <w:ind w:left="347"/>
              <w:rPr>
                <w:sz w:val="24"/>
              </w:rPr>
            </w:pPr>
            <w:r>
              <w:rPr>
                <w:sz w:val="24"/>
              </w:rPr>
              <w:t>17.8</w:t>
            </w:r>
          </w:p>
        </w:tc>
      </w:tr>
      <w:tr>
        <w:trPr>
          <w:trHeight w:val="677" w:hRule="exact"/>
        </w:trPr>
        <w:tc>
          <w:tcPr>
            <w:tcW w:w="1498" w:type="dxa"/>
            <w:tcBorders>
              <w:top w:val="nil"/>
              <w:left w:val="nil"/>
              <w:right w:val="nil"/>
            </w:tcBorders>
            <w:shd w:val="clear" w:color="auto" w:fill="C0504D"/>
          </w:tcPr>
          <w:p>
            <w:pPr>
              <w:pStyle w:val="TableParagraph"/>
              <w:spacing w:line="274" w:lineRule="exact"/>
              <w:ind w:left="107"/>
              <w:rPr>
                <w:b/>
                <w:sz w:val="24"/>
              </w:rPr>
            </w:pPr>
            <w:r>
              <w:rPr>
                <w:b/>
                <w:color w:val="FFFFFF"/>
                <w:sz w:val="24"/>
              </w:rPr>
              <w:t>Docentes</w:t>
            </w:r>
          </w:p>
        </w:tc>
        <w:tc>
          <w:tcPr>
            <w:tcW w:w="1429" w:type="dxa"/>
            <w:tcBorders>
              <w:top w:val="nil"/>
              <w:left w:val="single" w:sz="43" w:space="0" w:color="C0504D"/>
              <w:right w:val="nil"/>
            </w:tcBorders>
          </w:tcPr>
          <w:p>
            <w:pPr>
              <w:pStyle w:val="TableParagraph"/>
              <w:spacing w:line="274" w:lineRule="exact"/>
              <w:ind w:left="53"/>
              <w:rPr>
                <w:sz w:val="24"/>
              </w:rPr>
            </w:pPr>
            <w:r>
              <w:rPr>
                <w:sz w:val="24"/>
              </w:rPr>
              <w:t>16.7</w:t>
            </w:r>
          </w:p>
        </w:tc>
        <w:tc>
          <w:tcPr>
            <w:tcW w:w="2416" w:type="dxa"/>
            <w:tcBorders>
              <w:top w:val="nil"/>
              <w:left w:val="nil"/>
              <w:right w:val="nil"/>
            </w:tcBorders>
          </w:tcPr>
          <w:p>
            <w:pPr>
              <w:pStyle w:val="TableParagraph"/>
              <w:spacing w:line="274" w:lineRule="exact"/>
              <w:ind w:left="174"/>
              <w:rPr>
                <w:sz w:val="24"/>
              </w:rPr>
            </w:pPr>
            <w:r>
              <w:rPr>
                <w:sz w:val="24"/>
              </w:rPr>
              <w:t>16.7</w:t>
            </w:r>
          </w:p>
        </w:tc>
        <w:tc>
          <w:tcPr>
            <w:tcW w:w="1331" w:type="dxa"/>
            <w:tcBorders>
              <w:top w:val="nil"/>
              <w:left w:val="nil"/>
              <w:right w:val="nil"/>
            </w:tcBorders>
          </w:tcPr>
          <w:p>
            <w:pPr>
              <w:pStyle w:val="TableParagraph"/>
              <w:spacing w:line="274" w:lineRule="exact"/>
              <w:ind w:left="120"/>
              <w:rPr>
                <w:sz w:val="24"/>
              </w:rPr>
            </w:pPr>
            <w:r>
              <w:rPr>
                <w:sz w:val="24"/>
              </w:rPr>
              <w:t>16.7</w:t>
            </w:r>
          </w:p>
        </w:tc>
        <w:tc>
          <w:tcPr>
            <w:tcW w:w="2083" w:type="dxa"/>
            <w:tcBorders>
              <w:top w:val="nil"/>
              <w:left w:val="nil"/>
              <w:right w:val="nil"/>
            </w:tcBorders>
          </w:tcPr>
          <w:p>
            <w:pPr>
              <w:pStyle w:val="TableParagraph"/>
              <w:spacing w:line="274" w:lineRule="exact"/>
              <w:ind w:left="347"/>
              <w:rPr>
                <w:sz w:val="24"/>
              </w:rPr>
            </w:pPr>
            <w:r>
              <w:rPr>
                <w:sz w:val="24"/>
              </w:rPr>
              <w:t>16.7</w:t>
            </w:r>
          </w:p>
        </w:tc>
      </w:tr>
    </w:tbl>
    <w:p>
      <w:pPr>
        <w:spacing w:line="362" w:lineRule="auto" w:before="0"/>
        <w:ind w:left="3571" w:right="0" w:hanging="3426"/>
        <w:jc w:val="left"/>
        <w:rPr>
          <w:b/>
          <w:sz w:val="20"/>
        </w:rPr>
      </w:pPr>
      <w:r>
        <w:rPr>
          <w:b/>
          <w:sz w:val="20"/>
        </w:rPr>
        <w:t>Tabla 5.3 Percepción de la utilidad de las actividades en cuadernos de trabajo de material literario disponible en el mercado.</w:t>
      </w:r>
    </w:p>
    <w:p>
      <w:pPr>
        <w:pStyle w:val="BodyText"/>
        <w:spacing w:before="3"/>
        <w:rPr>
          <w:b/>
          <w:sz w:val="21"/>
        </w:rPr>
      </w:pPr>
    </w:p>
    <w:p>
      <w:pPr>
        <w:pStyle w:val="BodyText"/>
        <w:spacing w:line="360" w:lineRule="auto"/>
        <w:ind w:left="122" w:right="141"/>
        <w:jc w:val="both"/>
      </w:pPr>
      <w:r>
        <w:rPr/>
        <w:t>Finalmente, en lo que respecta al uso de estrategias de aprendizaje autónomo, se percibe que el vocabulario y la fluidez verbal son las dos estrategias en las que se ponen mayor énfasis, ya sea desde la percepción de los aprendientes como desde la de los docentes, teniendo en ambos casos porcentajes mayores al 90% de sujetos que utilizan esta estrategia. El seguimiento de instrucciones muestra una práctica percibida como homogénea desde ambos puntos de vista, teniendo un 30.13% de los aprendientes y un 33.3% de los</w:t>
      </w:r>
      <w:r>
        <w:rPr>
          <w:spacing w:val="-15"/>
        </w:rPr>
        <w:t> </w:t>
      </w:r>
      <w:r>
        <w:rPr/>
        <w:t>docentes.</w:t>
      </w:r>
    </w:p>
    <w:p>
      <w:pPr>
        <w:pStyle w:val="BodyText"/>
        <w:spacing w:before="1"/>
        <w:rPr>
          <w:sz w:val="21"/>
        </w:rPr>
      </w:pPr>
    </w:p>
    <w:p>
      <w:pPr>
        <w:pStyle w:val="BodyText"/>
        <w:spacing w:line="360" w:lineRule="auto"/>
        <w:ind w:left="122" w:right="140"/>
        <w:jc w:val="both"/>
      </w:pPr>
      <w:r>
        <w:rPr/>
        <w:t>Sin embargo, el uso de analogías y la creación de proyectos, son estrategias que los docentes afirman promover en sus clases en un 50% para ambas estrategias, pero los aprendientes lo perciben de manera muy diferente, pues sólo el 8.22% indica </w:t>
      </w:r>
      <w:r>
        <w:rPr>
          <w:spacing w:val="-2"/>
        </w:rPr>
        <w:t>que </w:t>
      </w:r>
      <w:r>
        <w:rPr/>
        <w:t>recibe actividades que promueven el uso de analogías y el 26.03% actividades que promueven la creación de</w:t>
      </w:r>
      <w:r>
        <w:rPr>
          <w:spacing w:val="-12"/>
        </w:rPr>
        <w:t> </w:t>
      </w:r>
      <w:r>
        <w:rPr/>
        <w:t>proyectos.</w:t>
      </w:r>
    </w:p>
    <w:p>
      <w:pPr>
        <w:pStyle w:val="BodyText"/>
        <w:spacing w:before="5"/>
        <w:rPr>
          <w:sz w:val="21"/>
        </w:rPr>
      </w:pPr>
    </w:p>
    <w:tbl>
      <w:tblPr>
        <w:tblW w:w="0" w:type="auto"/>
        <w:jc w:val="left"/>
        <w:tblInd w:w="100" w:type="dxa"/>
        <w:tblBorders>
          <w:top w:val="single" w:sz="17" w:space="0" w:color="000000"/>
          <w:left w:val="single" w:sz="17" w:space="0" w:color="000000"/>
          <w:bottom w:val="single" w:sz="17" w:space="0" w:color="000000"/>
          <w:right w:val="single" w:sz="17" w:space="0" w:color="000000"/>
          <w:insideH w:val="single" w:sz="17" w:space="0" w:color="000000"/>
          <w:insideV w:val="single" w:sz="17" w:space="0" w:color="000000"/>
        </w:tblBorders>
        <w:tblLayout w:type="fixed"/>
        <w:tblCellMar>
          <w:top w:w="0" w:type="dxa"/>
          <w:left w:w="0" w:type="dxa"/>
          <w:bottom w:w="0" w:type="dxa"/>
          <w:right w:w="0" w:type="dxa"/>
        </w:tblCellMar>
        <w:tblLook w:val="01E0"/>
      </w:tblPr>
      <w:tblGrid>
        <w:gridCol w:w="1495"/>
        <w:gridCol w:w="1625"/>
        <w:gridCol w:w="1464"/>
        <w:gridCol w:w="1888"/>
        <w:gridCol w:w="1420"/>
        <w:gridCol w:w="1463"/>
      </w:tblGrid>
      <w:tr>
        <w:trPr>
          <w:trHeight w:val="564" w:hRule="exact"/>
        </w:trPr>
        <w:tc>
          <w:tcPr>
            <w:tcW w:w="1495" w:type="dxa"/>
            <w:tcBorders>
              <w:left w:val="nil"/>
              <w:bottom w:val="nil"/>
              <w:right w:val="nil"/>
            </w:tcBorders>
            <w:shd w:val="clear" w:color="auto" w:fill="C0504D"/>
          </w:tcPr>
          <w:p>
            <w:pPr>
              <w:pStyle w:val="TableParagraph"/>
              <w:ind w:left="108"/>
              <w:rPr>
                <w:b/>
                <w:sz w:val="24"/>
              </w:rPr>
            </w:pPr>
            <w:r>
              <w:rPr>
                <w:b/>
                <w:color w:val="FFFFFF"/>
                <w:sz w:val="24"/>
              </w:rPr>
              <w:t>Estrategia</w:t>
            </w:r>
          </w:p>
        </w:tc>
        <w:tc>
          <w:tcPr>
            <w:tcW w:w="1625" w:type="dxa"/>
            <w:tcBorders>
              <w:left w:val="nil"/>
              <w:bottom w:val="nil"/>
              <w:right w:val="nil"/>
            </w:tcBorders>
            <w:shd w:val="clear" w:color="auto" w:fill="C0504D"/>
          </w:tcPr>
          <w:p>
            <w:pPr/>
          </w:p>
        </w:tc>
        <w:tc>
          <w:tcPr>
            <w:tcW w:w="1464" w:type="dxa"/>
            <w:tcBorders>
              <w:left w:val="nil"/>
              <w:bottom w:val="nil"/>
              <w:right w:val="nil"/>
            </w:tcBorders>
            <w:shd w:val="clear" w:color="auto" w:fill="C0504D"/>
          </w:tcPr>
          <w:p>
            <w:pPr/>
          </w:p>
        </w:tc>
        <w:tc>
          <w:tcPr>
            <w:tcW w:w="1888" w:type="dxa"/>
            <w:vMerge w:val="restart"/>
            <w:tcBorders>
              <w:left w:val="nil"/>
              <w:right w:val="nil"/>
            </w:tcBorders>
            <w:shd w:val="clear" w:color="auto" w:fill="C0504D"/>
          </w:tcPr>
          <w:p>
            <w:pPr>
              <w:pStyle w:val="TableParagraph"/>
              <w:spacing w:line="240" w:lineRule="auto"/>
              <w:ind w:left="106" w:right="218" w:hanging="5"/>
              <w:jc w:val="center"/>
              <w:rPr>
                <w:b/>
                <w:sz w:val="24"/>
              </w:rPr>
            </w:pPr>
            <w:r>
              <w:rPr>
                <w:b/>
                <w:color w:val="FFFFFF"/>
                <w:sz w:val="24"/>
              </w:rPr>
              <w:t>Seguimiento de      instrucciones</w:t>
            </w:r>
          </w:p>
        </w:tc>
        <w:tc>
          <w:tcPr>
            <w:tcW w:w="1420" w:type="dxa"/>
            <w:tcBorders>
              <w:left w:val="nil"/>
              <w:bottom w:val="nil"/>
              <w:right w:val="nil"/>
            </w:tcBorders>
            <w:shd w:val="clear" w:color="auto" w:fill="C0504D"/>
          </w:tcPr>
          <w:p>
            <w:pPr>
              <w:pStyle w:val="TableParagraph"/>
              <w:spacing w:line="240" w:lineRule="auto"/>
              <w:ind w:left="280" w:right="352" w:hanging="60"/>
              <w:rPr>
                <w:b/>
                <w:sz w:val="24"/>
              </w:rPr>
            </w:pPr>
            <w:r>
              <w:rPr>
                <w:b/>
                <w:color w:val="FFFFFF"/>
                <w:sz w:val="24"/>
              </w:rPr>
              <w:t>Fluidez verbal</w:t>
            </w:r>
          </w:p>
        </w:tc>
        <w:tc>
          <w:tcPr>
            <w:tcW w:w="1463" w:type="dxa"/>
            <w:vMerge w:val="restart"/>
            <w:tcBorders>
              <w:left w:val="nil"/>
              <w:right w:val="nil"/>
            </w:tcBorders>
            <w:shd w:val="clear" w:color="auto" w:fill="C0504D"/>
          </w:tcPr>
          <w:p>
            <w:pPr>
              <w:pStyle w:val="TableParagraph"/>
              <w:spacing w:line="240" w:lineRule="auto"/>
              <w:ind w:left="140" w:right="177" w:firstLine="1"/>
              <w:jc w:val="center"/>
              <w:rPr>
                <w:b/>
                <w:sz w:val="24"/>
              </w:rPr>
            </w:pPr>
            <w:r>
              <w:rPr>
                <w:b/>
                <w:color w:val="FFFFFF"/>
                <w:sz w:val="24"/>
              </w:rPr>
              <w:t>Creación de   </w:t>
            </w:r>
            <w:r>
              <w:rPr>
                <w:b/>
                <w:color w:val="FFFFFF"/>
                <w:spacing w:val="-1"/>
                <w:sz w:val="24"/>
              </w:rPr>
              <w:t>proyectos</w:t>
            </w:r>
          </w:p>
        </w:tc>
      </w:tr>
      <w:tr>
        <w:trPr>
          <w:trHeight w:val="549" w:hRule="exact"/>
        </w:trPr>
        <w:tc>
          <w:tcPr>
            <w:tcW w:w="1495" w:type="dxa"/>
            <w:tcBorders>
              <w:top w:val="nil"/>
              <w:left w:val="nil"/>
              <w:right w:val="nil"/>
            </w:tcBorders>
            <w:shd w:val="clear" w:color="auto" w:fill="C0504D"/>
          </w:tcPr>
          <w:p>
            <w:pPr/>
          </w:p>
        </w:tc>
        <w:tc>
          <w:tcPr>
            <w:tcW w:w="1625" w:type="dxa"/>
            <w:tcBorders>
              <w:top w:val="nil"/>
              <w:left w:val="nil"/>
              <w:bottom w:val="single" w:sz="18" w:space="0" w:color="000000"/>
              <w:right w:val="nil"/>
            </w:tcBorders>
            <w:shd w:val="clear" w:color="auto" w:fill="C0504D"/>
          </w:tcPr>
          <w:p>
            <w:pPr>
              <w:pStyle w:val="TableParagraph"/>
              <w:spacing w:line="245" w:lineRule="exact"/>
              <w:ind w:left="0" w:right="140"/>
              <w:jc w:val="right"/>
              <w:rPr>
                <w:b/>
                <w:sz w:val="24"/>
              </w:rPr>
            </w:pPr>
            <w:r>
              <w:rPr>
                <w:b/>
                <w:color w:val="FFFFFF"/>
                <w:sz w:val="24"/>
              </w:rPr>
              <w:t>Vocabulario</w:t>
            </w:r>
          </w:p>
        </w:tc>
        <w:tc>
          <w:tcPr>
            <w:tcW w:w="1464" w:type="dxa"/>
            <w:tcBorders>
              <w:top w:val="nil"/>
              <w:left w:val="nil"/>
              <w:bottom w:val="single" w:sz="18" w:space="0" w:color="000000"/>
              <w:right w:val="nil"/>
            </w:tcBorders>
            <w:shd w:val="clear" w:color="auto" w:fill="C0504D"/>
          </w:tcPr>
          <w:p>
            <w:pPr>
              <w:pStyle w:val="TableParagraph"/>
              <w:spacing w:line="245" w:lineRule="exact"/>
              <w:ind w:left="140"/>
              <w:rPr>
                <w:b/>
                <w:sz w:val="24"/>
              </w:rPr>
            </w:pPr>
            <w:r>
              <w:rPr>
                <w:b/>
                <w:color w:val="FFFFFF"/>
                <w:sz w:val="24"/>
              </w:rPr>
              <w:t>Analogías</w:t>
            </w:r>
          </w:p>
        </w:tc>
        <w:tc>
          <w:tcPr>
            <w:tcW w:w="1888" w:type="dxa"/>
            <w:vMerge/>
            <w:tcBorders>
              <w:left w:val="nil"/>
              <w:bottom w:val="single" w:sz="18" w:space="0" w:color="000000"/>
              <w:right w:val="nil"/>
            </w:tcBorders>
            <w:shd w:val="clear" w:color="auto" w:fill="C0504D"/>
          </w:tcPr>
          <w:p>
            <w:pPr/>
          </w:p>
        </w:tc>
        <w:tc>
          <w:tcPr>
            <w:tcW w:w="1420" w:type="dxa"/>
            <w:tcBorders>
              <w:top w:val="nil"/>
              <w:left w:val="nil"/>
              <w:bottom w:val="single" w:sz="18" w:space="0" w:color="000000"/>
              <w:right w:val="nil"/>
            </w:tcBorders>
            <w:shd w:val="clear" w:color="auto" w:fill="C0504D"/>
          </w:tcPr>
          <w:p>
            <w:pPr/>
          </w:p>
        </w:tc>
        <w:tc>
          <w:tcPr>
            <w:tcW w:w="1463" w:type="dxa"/>
            <w:vMerge/>
            <w:tcBorders>
              <w:left w:val="nil"/>
              <w:bottom w:val="single" w:sz="18" w:space="0" w:color="000000"/>
              <w:right w:val="nil"/>
            </w:tcBorders>
            <w:shd w:val="clear" w:color="auto" w:fill="C0504D"/>
          </w:tcPr>
          <w:p>
            <w:pPr/>
          </w:p>
        </w:tc>
      </w:tr>
      <w:tr>
        <w:trPr>
          <w:trHeight w:val="678" w:hRule="exact"/>
        </w:trPr>
        <w:tc>
          <w:tcPr>
            <w:tcW w:w="1495" w:type="dxa"/>
            <w:tcBorders>
              <w:left w:val="nil"/>
              <w:bottom w:val="nil"/>
              <w:right w:val="single" w:sz="43" w:space="0" w:color="D7D7D7"/>
            </w:tcBorders>
            <w:shd w:val="clear" w:color="auto" w:fill="C0504D"/>
          </w:tcPr>
          <w:p>
            <w:pPr>
              <w:pStyle w:val="TableParagraph"/>
              <w:spacing w:line="275" w:lineRule="exact"/>
              <w:ind w:left="108"/>
              <w:rPr>
                <w:b/>
                <w:sz w:val="24"/>
              </w:rPr>
            </w:pPr>
            <w:r>
              <w:rPr>
                <w:b/>
                <w:color w:val="FFFFFF"/>
                <w:sz w:val="24"/>
              </w:rPr>
              <w:t>Alumnos</w:t>
            </w:r>
          </w:p>
        </w:tc>
        <w:tc>
          <w:tcPr>
            <w:tcW w:w="1625" w:type="dxa"/>
            <w:tcBorders>
              <w:left w:val="single" w:sz="43" w:space="0" w:color="C0504D"/>
              <w:bottom w:val="nil"/>
              <w:right w:val="nil"/>
            </w:tcBorders>
            <w:shd w:val="clear" w:color="auto" w:fill="D7D7D7"/>
          </w:tcPr>
          <w:p>
            <w:pPr>
              <w:pStyle w:val="TableParagraph"/>
              <w:spacing w:line="275" w:lineRule="exact"/>
              <w:ind w:left="0" w:right="140"/>
              <w:jc w:val="right"/>
              <w:rPr>
                <w:sz w:val="24"/>
              </w:rPr>
            </w:pPr>
            <w:r>
              <w:rPr>
                <w:sz w:val="24"/>
              </w:rPr>
              <w:t>90.41%</w:t>
            </w:r>
          </w:p>
        </w:tc>
        <w:tc>
          <w:tcPr>
            <w:tcW w:w="1464" w:type="dxa"/>
            <w:tcBorders>
              <w:left w:val="nil"/>
              <w:bottom w:val="nil"/>
              <w:right w:val="nil"/>
            </w:tcBorders>
            <w:shd w:val="clear" w:color="auto" w:fill="D7D7D7"/>
          </w:tcPr>
          <w:p>
            <w:pPr>
              <w:pStyle w:val="TableParagraph"/>
              <w:spacing w:line="275" w:lineRule="exact"/>
              <w:ind w:left="0" w:right="106"/>
              <w:jc w:val="right"/>
              <w:rPr>
                <w:sz w:val="24"/>
              </w:rPr>
            </w:pPr>
            <w:r>
              <w:rPr>
                <w:sz w:val="24"/>
              </w:rPr>
              <w:t>8.22%</w:t>
            </w:r>
          </w:p>
        </w:tc>
        <w:tc>
          <w:tcPr>
            <w:tcW w:w="1888" w:type="dxa"/>
            <w:tcBorders>
              <w:left w:val="nil"/>
              <w:bottom w:val="nil"/>
              <w:right w:val="nil"/>
            </w:tcBorders>
            <w:shd w:val="clear" w:color="auto" w:fill="D7D7D7"/>
          </w:tcPr>
          <w:p>
            <w:pPr>
              <w:pStyle w:val="TableParagraph"/>
              <w:spacing w:line="275" w:lineRule="exact"/>
              <w:ind w:left="0" w:right="218"/>
              <w:jc w:val="right"/>
              <w:rPr>
                <w:sz w:val="24"/>
              </w:rPr>
            </w:pPr>
            <w:r>
              <w:rPr>
                <w:sz w:val="24"/>
              </w:rPr>
              <w:t>30.13%</w:t>
            </w:r>
          </w:p>
        </w:tc>
        <w:tc>
          <w:tcPr>
            <w:tcW w:w="1420" w:type="dxa"/>
            <w:tcBorders>
              <w:left w:val="nil"/>
              <w:bottom w:val="nil"/>
              <w:right w:val="nil"/>
            </w:tcBorders>
            <w:shd w:val="clear" w:color="auto" w:fill="D7D7D7"/>
          </w:tcPr>
          <w:p>
            <w:pPr>
              <w:pStyle w:val="TableParagraph"/>
              <w:spacing w:line="275" w:lineRule="exact"/>
              <w:ind w:left="0" w:right="140"/>
              <w:jc w:val="right"/>
              <w:rPr>
                <w:sz w:val="24"/>
              </w:rPr>
            </w:pPr>
            <w:r>
              <w:rPr>
                <w:sz w:val="24"/>
              </w:rPr>
              <w:t>61.13%</w:t>
            </w:r>
          </w:p>
        </w:tc>
        <w:tc>
          <w:tcPr>
            <w:tcW w:w="1463" w:type="dxa"/>
            <w:tcBorders>
              <w:left w:val="nil"/>
              <w:bottom w:val="nil"/>
              <w:right w:val="nil"/>
            </w:tcBorders>
            <w:shd w:val="clear" w:color="auto" w:fill="D7D7D7"/>
          </w:tcPr>
          <w:p>
            <w:pPr>
              <w:pStyle w:val="TableParagraph"/>
              <w:spacing w:line="275" w:lineRule="exact"/>
              <w:ind w:left="0" w:right="104"/>
              <w:jc w:val="right"/>
              <w:rPr>
                <w:sz w:val="24"/>
              </w:rPr>
            </w:pPr>
            <w:r>
              <w:rPr>
                <w:sz w:val="24"/>
              </w:rPr>
              <w:t>26.03%</w:t>
            </w:r>
          </w:p>
        </w:tc>
      </w:tr>
      <w:tr>
        <w:trPr>
          <w:trHeight w:val="677" w:hRule="exact"/>
        </w:trPr>
        <w:tc>
          <w:tcPr>
            <w:tcW w:w="1495" w:type="dxa"/>
            <w:tcBorders>
              <w:top w:val="nil"/>
              <w:left w:val="nil"/>
              <w:right w:val="nil"/>
            </w:tcBorders>
            <w:shd w:val="clear" w:color="auto" w:fill="C0504D"/>
          </w:tcPr>
          <w:p>
            <w:pPr>
              <w:pStyle w:val="TableParagraph"/>
              <w:spacing w:line="274" w:lineRule="exact"/>
              <w:ind w:left="108"/>
              <w:rPr>
                <w:b/>
                <w:sz w:val="24"/>
              </w:rPr>
            </w:pPr>
            <w:r>
              <w:rPr>
                <w:b/>
                <w:color w:val="FFFFFF"/>
                <w:sz w:val="24"/>
              </w:rPr>
              <w:t>Docentes</w:t>
            </w:r>
          </w:p>
        </w:tc>
        <w:tc>
          <w:tcPr>
            <w:tcW w:w="1625" w:type="dxa"/>
            <w:tcBorders>
              <w:top w:val="nil"/>
              <w:left w:val="single" w:sz="43" w:space="0" w:color="C0504D"/>
              <w:right w:val="nil"/>
            </w:tcBorders>
          </w:tcPr>
          <w:p>
            <w:pPr>
              <w:pStyle w:val="TableParagraph"/>
              <w:spacing w:line="274" w:lineRule="exact"/>
              <w:ind w:left="0" w:right="138"/>
              <w:jc w:val="right"/>
              <w:rPr>
                <w:sz w:val="24"/>
              </w:rPr>
            </w:pPr>
            <w:r>
              <w:rPr>
                <w:w w:val="95"/>
                <w:sz w:val="24"/>
              </w:rPr>
              <w:t>100%</w:t>
            </w:r>
          </w:p>
        </w:tc>
        <w:tc>
          <w:tcPr>
            <w:tcW w:w="1464" w:type="dxa"/>
            <w:tcBorders>
              <w:top w:val="nil"/>
              <w:left w:val="nil"/>
              <w:right w:val="nil"/>
            </w:tcBorders>
          </w:tcPr>
          <w:p>
            <w:pPr>
              <w:pStyle w:val="TableParagraph"/>
              <w:spacing w:line="274" w:lineRule="exact"/>
              <w:ind w:left="0" w:right="104"/>
              <w:jc w:val="right"/>
              <w:rPr>
                <w:sz w:val="24"/>
              </w:rPr>
            </w:pPr>
            <w:r>
              <w:rPr>
                <w:w w:val="95"/>
                <w:sz w:val="24"/>
              </w:rPr>
              <w:t>50%</w:t>
            </w:r>
          </w:p>
        </w:tc>
        <w:tc>
          <w:tcPr>
            <w:tcW w:w="1888" w:type="dxa"/>
            <w:tcBorders>
              <w:top w:val="nil"/>
              <w:left w:val="nil"/>
              <w:right w:val="nil"/>
            </w:tcBorders>
          </w:tcPr>
          <w:p>
            <w:pPr>
              <w:pStyle w:val="TableParagraph"/>
              <w:spacing w:line="274" w:lineRule="exact"/>
              <w:ind w:left="0" w:right="218"/>
              <w:jc w:val="right"/>
              <w:rPr>
                <w:sz w:val="24"/>
              </w:rPr>
            </w:pPr>
            <w:r>
              <w:rPr>
                <w:sz w:val="24"/>
              </w:rPr>
              <w:t>33.3%</w:t>
            </w:r>
          </w:p>
        </w:tc>
        <w:tc>
          <w:tcPr>
            <w:tcW w:w="1420" w:type="dxa"/>
            <w:tcBorders>
              <w:top w:val="nil"/>
              <w:left w:val="nil"/>
              <w:right w:val="nil"/>
            </w:tcBorders>
          </w:tcPr>
          <w:p>
            <w:pPr>
              <w:pStyle w:val="TableParagraph"/>
              <w:spacing w:line="274" w:lineRule="exact"/>
              <w:ind w:left="0" w:right="138"/>
              <w:jc w:val="right"/>
              <w:rPr>
                <w:sz w:val="24"/>
              </w:rPr>
            </w:pPr>
            <w:r>
              <w:rPr>
                <w:w w:val="95"/>
                <w:sz w:val="24"/>
              </w:rPr>
              <w:t>50%</w:t>
            </w:r>
          </w:p>
        </w:tc>
        <w:tc>
          <w:tcPr>
            <w:tcW w:w="1463" w:type="dxa"/>
            <w:tcBorders>
              <w:top w:val="nil"/>
              <w:left w:val="nil"/>
              <w:right w:val="nil"/>
            </w:tcBorders>
          </w:tcPr>
          <w:p>
            <w:pPr>
              <w:pStyle w:val="TableParagraph"/>
              <w:spacing w:line="274" w:lineRule="exact"/>
              <w:ind w:left="0" w:right="102"/>
              <w:jc w:val="right"/>
              <w:rPr>
                <w:sz w:val="24"/>
              </w:rPr>
            </w:pPr>
            <w:r>
              <w:rPr>
                <w:w w:val="95"/>
                <w:sz w:val="24"/>
              </w:rPr>
              <w:t>50%</w:t>
            </w:r>
          </w:p>
        </w:tc>
      </w:tr>
    </w:tbl>
    <w:p>
      <w:pPr>
        <w:spacing w:line="225" w:lineRule="exact" w:before="0"/>
        <w:ind w:left="2219" w:right="499" w:firstLine="0"/>
        <w:jc w:val="left"/>
        <w:rPr>
          <w:b/>
          <w:sz w:val="20"/>
        </w:rPr>
      </w:pPr>
      <w:r>
        <w:rPr>
          <w:b/>
          <w:sz w:val="20"/>
        </w:rPr>
        <w:t>Tabla 5.4 Uso de estrategias de aprendizaje autónomo</w:t>
      </w:r>
    </w:p>
    <w:p>
      <w:pPr>
        <w:spacing w:after="0" w:line="225" w:lineRule="exact"/>
        <w:jc w:val="left"/>
        <w:rPr>
          <w:sz w:val="20"/>
        </w:rPr>
        <w:sectPr>
          <w:pgSz w:w="12240" w:h="15840"/>
          <w:pgMar w:header="734" w:footer="0" w:top="960" w:bottom="280" w:left="1580" w:right="1040"/>
        </w:sectPr>
      </w:pPr>
    </w:p>
    <w:p>
      <w:pPr>
        <w:pStyle w:val="BodyText"/>
        <w:rPr>
          <w:b/>
          <w:sz w:val="20"/>
        </w:rPr>
      </w:pPr>
    </w:p>
    <w:p>
      <w:pPr>
        <w:pStyle w:val="BodyText"/>
        <w:rPr>
          <w:b/>
          <w:sz w:val="20"/>
        </w:rPr>
      </w:pPr>
    </w:p>
    <w:p>
      <w:pPr>
        <w:pStyle w:val="BodyText"/>
        <w:rPr>
          <w:b/>
          <w:sz w:val="17"/>
        </w:rPr>
      </w:pPr>
    </w:p>
    <w:p>
      <w:pPr>
        <w:pStyle w:val="BodyText"/>
        <w:spacing w:line="360" w:lineRule="auto" w:before="70"/>
        <w:ind w:left="102" w:right="122"/>
        <w:jc w:val="both"/>
      </w:pPr>
      <w:r>
        <w:rPr/>
        <w:t>Estos resultados enfatizan la necesidad de un material que ayude a mejorar el nivel de lengua inglesa así como el uso de estrategias que promuevan el aprendizaje  autónomo, un material con originalidad, creatividad y que haga uso de las estrategias de autonomía en el</w:t>
      </w:r>
      <w:r>
        <w:rPr>
          <w:spacing w:val="-13"/>
        </w:rPr>
        <w:t> </w:t>
      </w:r>
      <w:r>
        <w:rPr/>
        <w:t>aprendizaje.</w:t>
      </w:r>
    </w:p>
    <w:p>
      <w:pPr>
        <w:pStyle w:val="BodyText"/>
      </w:pPr>
    </w:p>
    <w:p>
      <w:pPr>
        <w:pStyle w:val="BodyText"/>
      </w:pPr>
    </w:p>
    <w:p>
      <w:pPr>
        <w:pStyle w:val="BodyText"/>
        <w:spacing w:before="1"/>
        <w:rPr>
          <w:sz w:val="30"/>
        </w:rPr>
      </w:pPr>
    </w:p>
    <w:p>
      <w:pPr>
        <w:pStyle w:val="Heading1"/>
        <w:ind w:right="0"/>
        <w:jc w:val="both"/>
      </w:pPr>
      <w:r>
        <w:rPr/>
        <w:t>Examen TOEFL</w:t>
      </w:r>
    </w:p>
    <w:p>
      <w:pPr>
        <w:pStyle w:val="BodyText"/>
        <w:spacing w:before="11"/>
        <w:rPr>
          <w:b/>
          <w:sz w:val="32"/>
        </w:rPr>
      </w:pPr>
    </w:p>
    <w:p>
      <w:pPr>
        <w:pStyle w:val="BodyText"/>
        <w:spacing w:line="360" w:lineRule="auto"/>
        <w:ind w:left="102" w:right="119"/>
        <w:jc w:val="both"/>
      </w:pPr>
      <w:r>
        <w:rPr/>
        <w:t>En la primera parte de esta revisión, se verán los resultados obtenidos en el nivel de lengua, dados por el examen estandarizado TOEFL (Mahnke, 1996). Debido a que el número de puntos obtenidos en el examen varía de acuerdo con el nivel de lengua en el que se está estudiando, los resultados se agruparon en cuatro categorías generales. Los alumnos que participaron en el estudio de acuerdo con el nivel de lengua que se encontraban cursando en el momento del estudio, de tal manera que se tienen sujetos de Lengua Inglesa III, Lengua Inglesa IV,  Lengua Inglesa V y Lengua Inglesa</w:t>
      </w:r>
      <w:r>
        <w:rPr>
          <w:spacing w:val="-26"/>
        </w:rPr>
        <w:t> </w:t>
      </w:r>
      <w:r>
        <w:rPr/>
        <w:t>VII.</w:t>
      </w:r>
    </w:p>
    <w:p>
      <w:pPr>
        <w:pStyle w:val="BodyText"/>
      </w:pPr>
    </w:p>
    <w:p>
      <w:pPr>
        <w:pStyle w:val="BodyText"/>
        <w:spacing w:line="360" w:lineRule="auto" w:before="139"/>
        <w:ind w:left="102" w:right="120"/>
        <w:jc w:val="both"/>
      </w:pPr>
      <w:r>
        <w:rPr/>
        <w:t>El puntaje máximo posible en las secciones de </w:t>
      </w:r>
      <w:r>
        <w:rPr>
          <w:i/>
        </w:rPr>
        <w:t>listening </w:t>
      </w:r>
      <w:r>
        <w:rPr/>
        <w:t>y </w:t>
      </w:r>
      <w:r>
        <w:rPr>
          <w:i/>
        </w:rPr>
        <w:t>reading </w:t>
      </w:r>
      <w:r>
        <w:rPr/>
        <w:t>es de 68 puntos cada uno, en el caso de </w:t>
      </w:r>
      <w:r>
        <w:rPr>
          <w:i/>
        </w:rPr>
        <w:t>grammar </w:t>
      </w:r>
      <w:r>
        <w:rPr/>
        <w:t>es de 67 puntos. El puntaje total se obtiene sumando los tres puntajes individuales y dividiendo el resultado entre tres, este total se multiplica por 100 dando una puntuación general máxima para el examen de 676 puntos. Tomando esto en cuenta, los resultados se presentan, tanto en términos de puntaje  general, como una exposición más detallada de cada una de las habilidades evaluadas en el examen.</w:t>
      </w:r>
    </w:p>
    <w:p>
      <w:pPr>
        <w:pStyle w:val="BodyText"/>
        <w:spacing w:before="3"/>
        <w:rPr>
          <w:sz w:val="21"/>
        </w:rPr>
      </w:pPr>
    </w:p>
    <w:p>
      <w:pPr>
        <w:pStyle w:val="BodyText"/>
        <w:spacing w:line="360" w:lineRule="auto"/>
        <w:ind w:left="102" w:right="119"/>
        <w:jc w:val="both"/>
      </w:pPr>
      <w:r>
        <w:rPr/>
        <w:t>Los porcentajes se obtienen tomando el puntaje máximo de cada una de las secciones individuales, así como el puntaje máximo general, utilizando la fórmula establecida para la obtención del mismo.</w:t>
      </w:r>
    </w:p>
    <w:p>
      <w:pPr>
        <w:spacing w:after="0" w:line="360" w:lineRule="auto"/>
        <w:jc w:val="both"/>
        <w:sectPr>
          <w:headerReference w:type="default" r:id="rId37"/>
          <w:pgSz w:w="12240" w:h="15840"/>
          <w:pgMar w:header="734" w:footer="0" w:top="960" w:bottom="280" w:left="1600" w:right="106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1"/>
        </w:rPr>
      </w:pPr>
    </w:p>
    <w:tbl>
      <w:tblPr>
        <w:tblW w:w="0" w:type="auto"/>
        <w:jc w:val="left"/>
        <w:tblInd w:w="103"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273"/>
        <w:gridCol w:w="2793"/>
        <w:gridCol w:w="1200"/>
        <w:gridCol w:w="1200"/>
        <w:gridCol w:w="1230"/>
        <w:gridCol w:w="1917"/>
      </w:tblGrid>
      <w:tr>
        <w:trPr>
          <w:trHeight w:val="422" w:hRule="exact"/>
        </w:trPr>
        <w:tc>
          <w:tcPr>
            <w:tcW w:w="1273" w:type="dxa"/>
            <w:vMerge w:val="restart"/>
            <w:shd w:val="clear" w:color="auto" w:fill="C0504D"/>
          </w:tcPr>
          <w:p>
            <w:pPr>
              <w:pStyle w:val="TableParagraph"/>
              <w:spacing w:line="240" w:lineRule="auto"/>
              <w:ind w:left="0"/>
              <w:rPr>
                <w:sz w:val="24"/>
              </w:rPr>
            </w:pPr>
          </w:p>
          <w:p>
            <w:pPr>
              <w:pStyle w:val="TableParagraph"/>
              <w:spacing w:line="240" w:lineRule="auto"/>
              <w:ind w:left="0"/>
              <w:rPr>
                <w:sz w:val="24"/>
              </w:rPr>
            </w:pPr>
          </w:p>
          <w:p>
            <w:pPr>
              <w:pStyle w:val="TableParagraph"/>
              <w:spacing w:line="240" w:lineRule="auto"/>
              <w:ind w:left="0"/>
              <w:rPr>
                <w:sz w:val="24"/>
              </w:rPr>
            </w:pPr>
          </w:p>
          <w:p>
            <w:pPr>
              <w:pStyle w:val="TableParagraph"/>
              <w:spacing w:line="240" w:lineRule="auto" w:before="8"/>
              <w:ind w:left="0"/>
              <w:rPr>
                <w:sz w:val="35"/>
              </w:rPr>
            </w:pPr>
          </w:p>
          <w:p>
            <w:pPr>
              <w:pStyle w:val="TableParagraph"/>
              <w:spacing w:line="360" w:lineRule="auto"/>
              <w:ind w:left="98" w:right="102" w:hanging="3"/>
              <w:jc w:val="center"/>
              <w:rPr>
                <w:b/>
                <w:sz w:val="24"/>
              </w:rPr>
            </w:pPr>
            <w:r>
              <w:rPr>
                <w:b/>
                <w:color w:val="F1DBDB"/>
                <w:sz w:val="24"/>
              </w:rPr>
              <w:t>LENGUA INGLESA III</w:t>
            </w:r>
          </w:p>
        </w:tc>
        <w:tc>
          <w:tcPr>
            <w:tcW w:w="2793" w:type="dxa"/>
            <w:tcBorders>
              <w:bottom w:val="single" w:sz="8" w:space="0" w:color="FFFFFF"/>
            </w:tcBorders>
            <w:shd w:val="clear" w:color="auto" w:fill="DFA7A6"/>
          </w:tcPr>
          <w:p>
            <w:pPr>
              <w:pStyle w:val="TableParagraph"/>
              <w:spacing w:line="274" w:lineRule="exact"/>
              <w:ind w:left="136"/>
              <w:rPr>
                <w:sz w:val="24"/>
              </w:rPr>
            </w:pPr>
            <w:r>
              <w:rPr>
                <w:sz w:val="24"/>
              </w:rPr>
              <w:t>avance de TOEFL</w:t>
            </w:r>
          </w:p>
        </w:tc>
        <w:tc>
          <w:tcPr>
            <w:tcW w:w="1200" w:type="dxa"/>
            <w:tcBorders>
              <w:bottom w:val="single" w:sz="8" w:space="0" w:color="FFFFFF"/>
            </w:tcBorders>
            <w:shd w:val="clear" w:color="auto" w:fill="DFA7A6"/>
          </w:tcPr>
          <w:p>
            <w:pPr>
              <w:pStyle w:val="TableParagraph"/>
              <w:ind w:left="107"/>
              <w:rPr>
                <w:i/>
                <w:sz w:val="24"/>
              </w:rPr>
            </w:pPr>
            <w:r>
              <w:rPr>
                <w:i/>
                <w:sz w:val="24"/>
              </w:rPr>
              <w:t>Listening</w:t>
            </w:r>
          </w:p>
        </w:tc>
        <w:tc>
          <w:tcPr>
            <w:tcW w:w="1200" w:type="dxa"/>
            <w:tcBorders>
              <w:bottom w:val="single" w:sz="8" w:space="0" w:color="FFFFFF"/>
            </w:tcBorders>
            <w:shd w:val="clear" w:color="auto" w:fill="DFA7A6"/>
          </w:tcPr>
          <w:p>
            <w:pPr>
              <w:pStyle w:val="TableParagraph"/>
              <w:ind w:left="107"/>
              <w:rPr>
                <w:i/>
                <w:sz w:val="24"/>
              </w:rPr>
            </w:pPr>
            <w:r>
              <w:rPr>
                <w:i/>
                <w:sz w:val="24"/>
              </w:rPr>
              <w:t>Reading</w:t>
            </w:r>
          </w:p>
        </w:tc>
        <w:tc>
          <w:tcPr>
            <w:tcW w:w="1230" w:type="dxa"/>
            <w:tcBorders>
              <w:bottom w:val="single" w:sz="8" w:space="0" w:color="FFFFFF"/>
            </w:tcBorders>
            <w:shd w:val="clear" w:color="auto" w:fill="DFA7A6"/>
          </w:tcPr>
          <w:p>
            <w:pPr>
              <w:pStyle w:val="TableParagraph"/>
              <w:ind w:left="107"/>
              <w:rPr>
                <w:i/>
                <w:sz w:val="24"/>
              </w:rPr>
            </w:pPr>
            <w:r>
              <w:rPr>
                <w:i/>
                <w:sz w:val="24"/>
              </w:rPr>
              <w:t>Grammar</w:t>
            </w:r>
          </w:p>
        </w:tc>
        <w:tc>
          <w:tcPr>
            <w:tcW w:w="1917" w:type="dxa"/>
            <w:tcBorders>
              <w:bottom w:val="single" w:sz="8" w:space="0" w:color="FFFFFF"/>
            </w:tcBorders>
            <w:shd w:val="clear" w:color="auto" w:fill="DFA7A6"/>
          </w:tcPr>
          <w:p>
            <w:pPr>
              <w:pStyle w:val="TableParagraph"/>
              <w:spacing w:line="274" w:lineRule="exact"/>
              <w:ind w:left="109"/>
              <w:rPr>
                <w:sz w:val="24"/>
              </w:rPr>
            </w:pPr>
            <w:r>
              <w:rPr>
                <w:sz w:val="24"/>
              </w:rPr>
              <w:t>Puntaje final</w:t>
            </w:r>
          </w:p>
        </w:tc>
      </w:tr>
      <w:tr>
        <w:trPr>
          <w:trHeight w:val="434" w:hRule="exact"/>
        </w:trPr>
        <w:tc>
          <w:tcPr>
            <w:tcW w:w="1273" w:type="dxa"/>
            <w:vMerge/>
            <w:shd w:val="clear" w:color="auto" w:fill="C0504D"/>
          </w:tcPr>
          <w:p>
            <w:pPr/>
          </w:p>
        </w:tc>
        <w:tc>
          <w:tcPr>
            <w:tcW w:w="2793" w:type="dxa"/>
            <w:tcBorders>
              <w:top w:val="single" w:sz="8" w:space="0" w:color="FFFFFF"/>
              <w:bottom w:val="single" w:sz="8" w:space="0" w:color="FFFFFF"/>
            </w:tcBorders>
            <w:shd w:val="clear" w:color="auto" w:fill="EED2D2"/>
          </w:tcPr>
          <w:p>
            <w:pPr>
              <w:pStyle w:val="TableParagraph"/>
              <w:spacing w:line="274" w:lineRule="exact"/>
              <w:ind w:left="136"/>
              <w:rPr>
                <w:sz w:val="24"/>
              </w:rPr>
            </w:pPr>
            <w:r>
              <w:rPr>
                <w:sz w:val="24"/>
              </w:rPr>
              <w:t>grupo experimental</w:t>
            </w:r>
          </w:p>
        </w:tc>
        <w:tc>
          <w:tcPr>
            <w:tcW w:w="1200" w:type="dxa"/>
            <w:tcBorders>
              <w:top w:val="single" w:sz="8" w:space="0" w:color="FFFFFF"/>
              <w:bottom w:val="single" w:sz="8" w:space="0" w:color="FFFFFF"/>
            </w:tcBorders>
            <w:shd w:val="clear" w:color="auto" w:fill="EED2D2"/>
          </w:tcPr>
          <w:p>
            <w:pPr>
              <w:pStyle w:val="TableParagraph"/>
              <w:spacing w:line="274" w:lineRule="exact"/>
              <w:ind w:left="107"/>
              <w:rPr>
                <w:sz w:val="24"/>
              </w:rPr>
            </w:pPr>
            <w:r>
              <w:rPr>
                <w:sz w:val="24"/>
              </w:rPr>
              <w:t>1.25</w:t>
            </w:r>
          </w:p>
        </w:tc>
        <w:tc>
          <w:tcPr>
            <w:tcW w:w="1200" w:type="dxa"/>
            <w:tcBorders>
              <w:top w:val="single" w:sz="8" w:space="0" w:color="FFFFFF"/>
              <w:bottom w:val="single" w:sz="8" w:space="0" w:color="FFFFFF"/>
            </w:tcBorders>
            <w:shd w:val="clear" w:color="auto" w:fill="EED2D2"/>
          </w:tcPr>
          <w:p>
            <w:pPr>
              <w:pStyle w:val="TableParagraph"/>
              <w:spacing w:line="274" w:lineRule="exact"/>
              <w:ind w:left="107"/>
              <w:rPr>
                <w:sz w:val="24"/>
              </w:rPr>
            </w:pPr>
            <w:r>
              <w:rPr>
                <w:w w:val="99"/>
                <w:sz w:val="24"/>
              </w:rPr>
              <w:t>0</w:t>
            </w:r>
          </w:p>
        </w:tc>
        <w:tc>
          <w:tcPr>
            <w:tcW w:w="1230" w:type="dxa"/>
            <w:tcBorders>
              <w:top w:val="single" w:sz="8" w:space="0" w:color="FFFFFF"/>
              <w:bottom w:val="single" w:sz="8" w:space="0" w:color="FFFFFF"/>
            </w:tcBorders>
            <w:shd w:val="clear" w:color="auto" w:fill="EED2D2"/>
          </w:tcPr>
          <w:p>
            <w:pPr>
              <w:pStyle w:val="TableParagraph"/>
              <w:spacing w:line="274" w:lineRule="exact"/>
              <w:ind w:left="107"/>
              <w:rPr>
                <w:sz w:val="24"/>
              </w:rPr>
            </w:pPr>
            <w:r>
              <w:rPr>
                <w:sz w:val="24"/>
              </w:rPr>
              <w:t>-3.5</w:t>
            </w:r>
          </w:p>
        </w:tc>
        <w:tc>
          <w:tcPr>
            <w:tcW w:w="1917" w:type="dxa"/>
            <w:tcBorders>
              <w:top w:val="single" w:sz="8" w:space="0" w:color="FFFFFF"/>
              <w:bottom w:val="single" w:sz="8" w:space="0" w:color="FFFFFF"/>
            </w:tcBorders>
            <w:shd w:val="clear" w:color="auto" w:fill="EED2D2"/>
          </w:tcPr>
          <w:p>
            <w:pPr>
              <w:pStyle w:val="TableParagraph"/>
              <w:spacing w:line="274" w:lineRule="exact"/>
              <w:ind w:left="109"/>
              <w:rPr>
                <w:sz w:val="24"/>
              </w:rPr>
            </w:pPr>
            <w:r>
              <w:rPr>
                <w:sz w:val="24"/>
              </w:rPr>
              <w:t>-7.5</w:t>
            </w:r>
          </w:p>
        </w:tc>
      </w:tr>
      <w:tr>
        <w:trPr>
          <w:trHeight w:val="434" w:hRule="exact"/>
        </w:trPr>
        <w:tc>
          <w:tcPr>
            <w:tcW w:w="1273" w:type="dxa"/>
            <w:vMerge/>
            <w:shd w:val="clear" w:color="auto" w:fill="C0504D"/>
          </w:tcPr>
          <w:p>
            <w:pPr/>
          </w:p>
        </w:tc>
        <w:tc>
          <w:tcPr>
            <w:tcW w:w="2793" w:type="dxa"/>
            <w:tcBorders>
              <w:top w:val="single" w:sz="8" w:space="0" w:color="FFFFFF"/>
              <w:bottom w:val="single" w:sz="8" w:space="0" w:color="FFFFFF"/>
            </w:tcBorders>
            <w:shd w:val="clear" w:color="auto" w:fill="DFA7A6"/>
          </w:tcPr>
          <w:p>
            <w:pPr>
              <w:pStyle w:val="TableParagraph"/>
              <w:spacing w:line="274" w:lineRule="exact"/>
              <w:ind w:left="136"/>
              <w:rPr>
                <w:sz w:val="24"/>
              </w:rPr>
            </w:pPr>
            <w:r>
              <w:rPr>
                <w:sz w:val="24"/>
              </w:rPr>
              <w:t>grupo control</w:t>
            </w:r>
          </w:p>
        </w:tc>
        <w:tc>
          <w:tcPr>
            <w:tcW w:w="1200" w:type="dxa"/>
            <w:tcBorders>
              <w:top w:val="single" w:sz="8" w:space="0" w:color="FFFFFF"/>
              <w:bottom w:val="single" w:sz="8" w:space="0" w:color="FFFFFF"/>
            </w:tcBorders>
            <w:shd w:val="clear" w:color="auto" w:fill="DFA7A6"/>
          </w:tcPr>
          <w:p>
            <w:pPr>
              <w:pStyle w:val="TableParagraph"/>
              <w:spacing w:line="274" w:lineRule="exact"/>
              <w:ind w:left="107"/>
              <w:rPr>
                <w:sz w:val="24"/>
              </w:rPr>
            </w:pPr>
            <w:r>
              <w:rPr>
                <w:sz w:val="24"/>
              </w:rPr>
              <w:t>2.16</w:t>
            </w:r>
          </w:p>
        </w:tc>
        <w:tc>
          <w:tcPr>
            <w:tcW w:w="1200" w:type="dxa"/>
            <w:tcBorders>
              <w:top w:val="single" w:sz="8" w:space="0" w:color="FFFFFF"/>
              <w:bottom w:val="single" w:sz="8" w:space="0" w:color="FFFFFF"/>
            </w:tcBorders>
            <w:shd w:val="clear" w:color="auto" w:fill="DFA7A6"/>
          </w:tcPr>
          <w:p>
            <w:pPr>
              <w:pStyle w:val="TableParagraph"/>
              <w:spacing w:line="274" w:lineRule="exact"/>
              <w:ind w:left="107"/>
              <w:rPr>
                <w:sz w:val="24"/>
              </w:rPr>
            </w:pPr>
            <w:r>
              <w:rPr>
                <w:sz w:val="24"/>
              </w:rPr>
              <w:t>0.64</w:t>
            </w:r>
          </w:p>
        </w:tc>
        <w:tc>
          <w:tcPr>
            <w:tcW w:w="1230" w:type="dxa"/>
            <w:tcBorders>
              <w:top w:val="single" w:sz="8" w:space="0" w:color="FFFFFF"/>
              <w:bottom w:val="single" w:sz="8" w:space="0" w:color="FFFFFF"/>
            </w:tcBorders>
            <w:shd w:val="clear" w:color="auto" w:fill="DFA7A6"/>
          </w:tcPr>
          <w:p>
            <w:pPr>
              <w:pStyle w:val="TableParagraph"/>
              <w:spacing w:line="274" w:lineRule="exact"/>
              <w:ind w:left="107"/>
              <w:rPr>
                <w:sz w:val="24"/>
              </w:rPr>
            </w:pPr>
            <w:r>
              <w:rPr>
                <w:sz w:val="24"/>
              </w:rPr>
              <w:t>-5.12</w:t>
            </w:r>
          </w:p>
        </w:tc>
        <w:tc>
          <w:tcPr>
            <w:tcW w:w="1917" w:type="dxa"/>
            <w:tcBorders>
              <w:top w:val="single" w:sz="8" w:space="0" w:color="FFFFFF"/>
              <w:bottom w:val="single" w:sz="8" w:space="0" w:color="FFFFFF"/>
            </w:tcBorders>
            <w:shd w:val="clear" w:color="auto" w:fill="DFA7A6"/>
          </w:tcPr>
          <w:p>
            <w:pPr>
              <w:pStyle w:val="TableParagraph"/>
              <w:spacing w:line="274" w:lineRule="exact"/>
              <w:ind w:left="109"/>
              <w:rPr>
                <w:sz w:val="24"/>
              </w:rPr>
            </w:pPr>
            <w:r>
              <w:rPr>
                <w:sz w:val="24"/>
              </w:rPr>
              <w:t>-3.2</w:t>
            </w:r>
          </w:p>
        </w:tc>
      </w:tr>
      <w:tr>
        <w:trPr>
          <w:trHeight w:val="434" w:hRule="exact"/>
        </w:trPr>
        <w:tc>
          <w:tcPr>
            <w:tcW w:w="1273" w:type="dxa"/>
            <w:vMerge/>
            <w:shd w:val="clear" w:color="auto" w:fill="C0504D"/>
          </w:tcPr>
          <w:p>
            <w:pPr/>
          </w:p>
        </w:tc>
        <w:tc>
          <w:tcPr>
            <w:tcW w:w="2793" w:type="dxa"/>
            <w:tcBorders>
              <w:top w:val="single" w:sz="8" w:space="0" w:color="FFFFFF"/>
              <w:bottom w:val="single" w:sz="8" w:space="0" w:color="FFFFFF"/>
            </w:tcBorders>
            <w:shd w:val="clear" w:color="auto" w:fill="EED2D2"/>
          </w:tcPr>
          <w:p>
            <w:pPr>
              <w:pStyle w:val="TableParagraph"/>
              <w:spacing w:line="274" w:lineRule="exact"/>
              <w:ind w:left="136"/>
              <w:rPr>
                <w:sz w:val="24"/>
              </w:rPr>
            </w:pPr>
            <w:r>
              <w:rPr>
                <w:sz w:val="24"/>
              </w:rPr>
              <w:t>diferencia</w:t>
            </w:r>
          </w:p>
        </w:tc>
        <w:tc>
          <w:tcPr>
            <w:tcW w:w="1200" w:type="dxa"/>
            <w:tcBorders>
              <w:top w:val="single" w:sz="8" w:space="0" w:color="FFFFFF"/>
              <w:bottom w:val="single" w:sz="8" w:space="0" w:color="FFFFFF"/>
            </w:tcBorders>
            <w:shd w:val="clear" w:color="auto" w:fill="EED2D2"/>
          </w:tcPr>
          <w:p>
            <w:pPr>
              <w:pStyle w:val="TableParagraph"/>
              <w:spacing w:line="274" w:lineRule="exact"/>
              <w:ind w:left="107"/>
              <w:rPr>
                <w:sz w:val="24"/>
              </w:rPr>
            </w:pPr>
            <w:r>
              <w:rPr>
                <w:sz w:val="24"/>
              </w:rPr>
              <w:t>0.91</w:t>
            </w:r>
          </w:p>
        </w:tc>
        <w:tc>
          <w:tcPr>
            <w:tcW w:w="1200" w:type="dxa"/>
            <w:tcBorders>
              <w:top w:val="single" w:sz="8" w:space="0" w:color="FFFFFF"/>
              <w:bottom w:val="single" w:sz="8" w:space="0" w:color="FFFFFF"/>
            </w:tcBorders>
            <w:shd w:val="clear" w:color="auto" w:fill="EED2D2"/>
          </w:tcPr>
          <w:p>
            <w:pPr>
              <w:pStyle w:val="TableParagraph"/>
              <w:spacing w:line="274" w:lineRule="exact"/>
              <w:ind w:left="107"/>
              <w:rPr>
                <w:sz w:val="24"/>
              </w:rPr>
            </w:pPr>
            <w:r>
              <w:rPr>
                <w:sz w:val="24"/>
              </w:rPr>
              <w:t>0.64</w:t>
            </w:r>
          </w:p>
        </w:tc>
        <w:tc>
          <w:tcPr>
            <w:tcW w:w="1230" w:type="dxa"/>
            <w:tcBorders>
              <w:top w:val="single" w:sz="8" w:space="0" w:color="FFFFFF"/>
              <w:bottom w:val="single" w:sz="8" w:space="0" w:color="FFFFFF"/>
            </w:tcBorders>
            <w:shd w:val="clear" w:color="auto" w:fill="EED2D2"/>
          </w:tcPr>
          <w:p>
            <w:pPr>
              <w:pStyle w:val="TableParagraph"/>
              <w:spacing w:line="274" w:lineRule="exact"/>
              <w:ind w:left="107"/>
              <w:rPr>
                <w:sz w:val="24"/>
              </w:rPr>
            </w:pPr>
            <w:r>
              <w:rPr>
                <w:sz w:val="24"/>
              </w:rPr>
              <w:t>1.62</w:t>
            </w:r>
          </w:p>
        </w:tc>
        <w:tc>
          <w:tcPr>
            <w:tcW w:w="1917" w:type="dxa"/>
            <w:tcBorders>
              <w:top w:val="single" w:sz="8" w:space="0" w:color="FFFFFF"/>
              <w:bottom w:val="single" w:sz="8" w:space="0" w:color="FFFFFF"/>
            </w:tcBorders>
            <w:shd w:val="clear" w:color="auto" w:fill="EED2D2"/>
          </w:tcPr>
          <w:p>
            <w:pPr>
              <w:pStyle w:val="TableParagraph"/>
              <w:spacing w:line="274" w:lineRule="exact"/>
              <w:ind w:left="109"/>
              <w:rPr>
                <w:sz w:val="24"/>
              </w:rPr>
            </w:pPr>
            <w:r>
              <w:rPr>
                <w:sz w:val="24"/>
              </w:rPr>
              <w:t>4.3</w:t>
            </w:r>
          </w:p>
        </w:tc>
      </w:tr>
      <w:tr>
        <w:trPr>
          <w:trHeight w:val="433" w:hRule="exact"/>
        </w:trPr>
        <w:tc>
          <w:tcPr>
            <w:tcW w:w="1273" w:type="dxa"/>
            <w:vMerge/>
            <w:shd w:val="clear" w:color="auto" w:fill="C0504D"/>
          </w:tcPr>
          <w:p>
            <w:pPr/>
          </w:p>
        </w:tc>
        <w:tc>
          <w:tcPr>
            <w:tcW w:w="2793" w:type="dxa"/>
            <w:tcBorders>
              <w:top w:val="single" w:sz="8" w:space="0" w:color="FFFFFF"/>
              <w:bottom w:val="single" w:sz="9" w:space="0" w:color="FFFFFF"/>
            </w:tcBorders>
            <w:shd w:val="clear" w:color="auto" w:fill="DFA7A6"/>
          </w:tcPr>
          <w:p>
            <w:pPr>
              <w:pStyle w:val="TableParagraph"/>
              <w:spacing w:line="274" w:lineRule="exact"/>
              <w:ind w:left="136"/>
              <w:rPr>
                <w:sz w:val="24"/>
              </w:rPr>
            </w:pPr>
            <w:r>
              <w:rPr>
                <w:sz w:val="24"/>
              </w:rPr>
              <w:t>avance de TOEFL</w:t>
            </w:r>
          </w:p>
        </w:tc>
        <w:tc>
          <w:tcPr>
            <w:tcW w:w="1200" w:type="dxa"/>
            <w:tcBorders>
              <w:top w:val="single" w:sz="8" w:space="0" w:color="FFFFFF"/>
              <w:bottom w:val="single" w:sz="9" w:space="0" w:color="FFFFFF"/>
            </w:tcBorders>
            <w:shd w:val="clear" w:color="auto" w:fill="DFA7A6"/>
          </w:tcPr>
          <w:p>
            <w:pPr>
              <w:pStyle w:val="TableParagraph"/>
              <w:ind w:left="107"/>
              <w:rPr>
                <w:i/>
                <w:sz w:val="24"/>
              </w:rPr>
            </w:pPr>
            <w:r>
              <w:rPr>
                <w:i/>
                <w:sz w:val="24"/>
              </w:rPr>
              <w:t>Listening</w:t>
            </w:r>
          </w:p>
        </w:tc>
        <w:tc>
          <w:tcPr>
            <w:tcW w:w="1200" w:type="dxa"/>
            <w:tcBorders>
              <w:top w:val="single" w:sz="8" w:space="0" w:color="FFFFFF"/>
              <w:bottom w:val="single" w:sz="9" w:space="0" w:color="FFFFFF"/>
            </w:tcBorders>
            <w:shd w:val="clear" w:color="auto" w:fill="DFA7A6"/>
          </w:tcPr>
          <w:p>
            <w:pPr>
              <w:pStyle w:val="TableParagraph"/>
              <w:ind w:left="107"/>
              <w:rPr>
                <w:i/>
                <w:sz w:val="24"/>
              </w:rPr>
            </w:pPr>
            <w:r>
              <w:rPr>
                <w:i/>
                <w:sz w:val="24"/>
              </w:rPr>
              <w:t>Reading</w:t>
            </w:r>
          </w:p>
        </w:tc>
        <w:tc>
          <w:tcPr>
            <w:tcW w:w="1230" w:type="dxa"/>
            <w:tcBorders>
              <w:top w:val="single" w:sz="8" w:space="0" w:color="FFFFFF"/>
              <w:bottom w:val="single" w:sz="9" w:space="0" w:color="FFFFFF"/>
            </w:tcBorders>
            <w:shd w:val="clear" w:color="auto" w:fill="DFA7A6"/>
          </w:tcPr>
          <w:p>
            <w:pPr>
              <w:pStyle w:val="TableParagraph"/>
              <w:ind w:left="107"/>
              <w:rPr>
                <w:i/>
                <w:sz w:val="24"/>
              </w:rPr>
            </w:pPr>
            <w:r>
              <w:rPr>
                <w:i/>
                <w:sz w:val="24"/>
              </w:rPr>
              <w:t>Grammar</w:t>
            </w:r>
          </w:p>
        </w:tc>
        <w:tc>
          <w:tcPr>
            <w:tcW w:w="1917" w:type="dxa"/>
            <w:tcBorders>
              <w:top w:val="single" w:sz="8" w:space="0" w:color="FFFFFF"/>
              <w:bottom w:val="single" w:sz="9" w:space="0" w:color="FFFFFF"/>
            </w:tcBorders>
            <w:shd w:val="clear" w:color="auto" w:fill="DFA7A6"/>
          </w:tcPr>
          <w:p>
            <w:pPr>
              <w:pStyle w:val="TableParagraph"/>
              <w:spacing w:line="274" w:lineRule="exact"/>
              <w:ind w:left="109"/>
              <w:rPr>
                <w:sz w:val="24"/>
              </w:rPr>
            </w:pPr>
            <w:r>
              <w:rPr>
                <w:sz w:val="24"/>
              </w:rPr>
              <w:t>Puntaje final</w:t>
            </w:r>
          </w:p>
        </w:tc>
      </w:tr>
      <w:tr>
        <w:trPr>
          <w:trHeight w:val="433" w:hRule="exact"/>
        </w:trPr>
        <w:tc>
          <w:tcPr>
            <w:tcW w:w="1273" w:type="dxa"/>
            <w:vMerge/>
            <w:shd w:val="clear" w:color="auto" w:fill="C0504D"/>
          </w:tcPr>
          <w:p>
            <w:pPr/>
          </w:p>
        </w:tc>
        <w:tc>
          <w:tcPr>
            <w:tcW w:w="2793" w:type="dxa"/>
            <w:tcBorders>
              <w:top w:val="single" w:sz="9" w:space="0" w:color="FFFFFF"/>
              <w:bottom w:val="single" w:sz="8" w:space="0" w:color="FFFFFF"/>
            </w:tcBorders>
            <w:shd w:val="clear" w:color="auto" w:fill="EED2D2"/>
          </w:tcPr>
          <w:p>
            <w:pPr>
              <w:pStyle w:val="TableParagraph"/>
              <w:spacing w:line="274" w:lineRule="exact"/>
              <w:ind w:left="136"/>
              <w:rPr>
                <w:sz w:val="24"/>
              </w:rPr>
            </w:pPr>
            <w:r>
              <w:rPr>
                <w:sz w:val="24"/>
              </w:rPr>
              <w:t>grupo experimental</w:t>
            </w:r>
          </w:p>
        </w:tc>
        <w:tc>
          <w:tcPr>
            <w:tcW w:w="1200" w:type="dxa"/>
            <w:tcBorders>
              <w:top w:val="single" w:sz="9" w:space="0" w:color="FFFFFF"/>
              <w:bottom w:val="single" w:sz="8" w:space="0" w:color="FFFFFF"/>
            </w:tcBorders>
            <w:shd w:val="clear" w:color="auto" w:fill="EED2D2"/>
          </w:tcPr>
          <w:p>
            <w:pPr>
              <w:pStyle w:val="TableParagraph"/>
              <w:spacing w:line="274" w:lineRule="exact"/>
              <w:ind w:left="107"/>
              <w:rPr>
                <w:sz w:val="24"/>
              </w:rPr>
            </w:pPr>
            <w:r>
              <w:rPr>
                <w:sz w:val="24"/>
              </w:rPr>
              <w:t>1.84%</w:t>
            </w:r>
          </w:p>
        </w:tc>
        <w:tc>
          <w:tcPr>
            <w:tcW w:w="1200" w:type="dxa"/>
            <w:tcBorders>
              <w:top w:val="single" w:sz="9" w:space="0" w:color="FFFFFF"/>
              <w:bottom w:val="single" w:sz="8" w:space="0" w:color="FFFFFF"/>
            </w:tcBorders>
            <w:shd w:val="clear" w:color="auto" w:fill="EED2D2"/>
          </w:tcPr>
          <w:p>
            <w:pPr>
              <w:pStyle w:val="TableParagraph"/>
              <w:spacing w:line="274" w:lineRule="exact"/>
              <w:ind w:left="107"/>
              <w:rPr>
                <w:sz w:val="24"/>
              </w:rPr>
            </w:pPr>
            <w:r>
              <w:rPr>
                <w:sz w:val="24"/>
              </w:rPr>
              <w:t>0.00%</w:t>
            </w:r>
          </w:p>
        </w:tc>
        <w:tc>
          <w:tcPr>
            <w:tcW w:w="1230" w:type="dxa"/>
            <w:tcBorders>
              <w:top w:val="single" w:sz="9" w:space="0" w:color="FFFFFF"/>
              <w:bottom w:val="single" w:sz="8" w:space="0" w:color="FFFFFF"/>
            </w:tcBorders>
            <w:shd w:val="clear" w:color="auto" w:fill="EED2D2"/>
          </w:tcPr>
          <w:p>
            <w:pPr>
              <w:pStyle w:val="TableParagraph"/>
              <w:spacing w:line="274" w:lineRule="exact"/>
              <w:ind w:left="107"/>
              <w:rPr>
                <w:sz w:val="24"/>
              </w:rPr>
            </w:pPr>
            <w:r>
              <w:rPr>
                <w:sz w:val="24"/>
              </w:rPr>
              <w:t>-5.22%</w:t>
            </w:r>
          </w:p>
        </w:tc>
        <w:tc>
          <w:tcPr>
            <w:tcW w:w="1917" w:type="dxa"/>
            <w:tcBorders>
              <w:top w:val="single" w:sz="9" w:space="0" w:color="FFFFFF"/>
              <w:bottom w:val="single" w:sz="8" w:space="0" w:color="FFFFFF"/>
            </w:tcBorders>
            <w:shd w:val="clear" w:color="auto" w:fill="EED2D2"/>
          </w:tcPr>
          <w:p>
            <w:pPr>
              <w:pStyle w:val="TableParagraph"/>
              <w:spacing w:line="274" w:lineRule="exact"/>
              <w:ind w:left="109"/>
              <w:rPr>
                <w:sz w:val="24"/>
              </w:rPr>
            </w:pPr>
            <w:r>
              <w:rPr>
                <w:sz w:val="24"/>
              </w:rPr>
              <w:t>-1.11%</w:t>
            </w:r>
          </w:p>
        </w:tc>
      </w:tr>
      <w:tr>
        <w:trPr>
          <w:trHeight w:val="434" w:hRule="exact"/>
        </w:trPr>
        <w:tc>
          <w:tcPr>
            <w:tcW w:w="1273" w:type="dxa"/>
            <w:vMerge/>
            <w:shd w:val="clear" w:color="auto" w:fill="C0504D"/>
          </w:tcPr>
          <w:p>
            <w:pPr/>
          </w:p>
        </w:tc>
        <w:tc>
          <w:tcPr>
            <w:tcW w:w="2793" w:type="dxa"/>
            <w:tcBorders>
              <w:top w:val="single" w:sz="8" w:space="0" w:color="FFFFFF"/>
              <w:bottom w:val="single" w:sz="8" w:space="0" w:color="FFFFFF"/>
            </w:tcBorders>
            <w:shd w:val="clear" w:color="auto" w:fill="DFA7A6"/>
          </w:tcPr>
          <w:p>
            <w:pPr>
              <w:pStyle w:val="TableParagraph"/>
              <w:spacing w:line="274" w:lineRule="exact"/>
              <w:ind w:left="136"/>
              <w:rPr>
                <w:sz w:val="24"/>
              </w:rPr>
            </w:pPr>
            <w:r>
              <w:rPr>
                <w:sz w:val="24"/>
              </w:rPr>
              <w:t>grupo control</w:t>
            </w:r>
          </w:p>
        </w:tc>
        <w:tc>
          <w:tcPr>
            <w:tcW w:w="1200" w:type="dxa"/>
            <w:tcBorders>
              <w:top w:val="single" w:sz="8" w:space="0" w:color="FFFFFF"/>
              <w:bottom w:val="single" w:sz="8" w:space="0" w:color="FFFFFF"/>
            </w:tcBorders>
            <w:shd w:val="clear" w:color="auto" w:fill="DFA7A6"/>
          </w:tcPr>
          <w:p>
            <w:pPr>
              <w:pStyle w:val="TableParagraph"/>
              <w:spacing w:line="274" w:lineRule="exact"/>
              <w:ind w:left="107"/>
              <w:rPr>
                <w:sz w:val="24"/>
              </w:rPr>
            </w:pPr>
            <w:r>
              <w:rPr>
                <w:sz w:val="24"/>
              </w:rPr>
              <w:t>3.18%</w:t>
            </w:r>
          </w:p>
        </w:tc>
        <w:tc>
          <w:tcPr>
            <w:tcW w:w="1200" w:type="dxa"/>
            <w:tcBorders>
              <w:top w:val="single" w:sz="8" w:space="0" w:color="FFFFFF"/>
              <w:bottom w:val="single" w:sz="8" w:space="0" w:color="FFFFFF"/>
            </w:tcBorders>
            <w:shd w:val="clear" w:color="auto" w:fill="DFA7A6"/>
          </w:tcPr>
          <w:p>
            <w:pPr>
              <w:pStyle w:val="TableParagraph"/>
              <w:spacing w:line="274" w:lineRule="exact"/>
              <w:ind w:left="107"/>
              <w:rPr>
                <w:sz w:val="24"/>
              </w:rPr>
            </w:pPr>
            <w:r>
              <w:rPr>
                <w:sz w:val="24"/>
              </w:rPr>
              <w:t>0.94%</w:t>
            </w:r>
          </w:p>
        </w:tc>
        <w:tc>
          <w:tcPr>
            <w:tcW w:w="1230" w:type="dxa"/>
            <w:tcBorders>
              <w:top w:val="single" w:sz="8" w:space="0" w:color="FFFFFF"/>
              <w:bottom w:val="single" w:sz="8" w:space="0" w:color="FFFFFF"/>
            </w:tcBorders>
            <w:shd w:val="clear" w:color="auto" w:fill="DFA7A6"/>
          </w:tcPr>
          <w:p>
            <w:pPr>
              <w:pStyle w:val="TableParagraph"/>
              <w:spacing w:line="274" w:lineRule="exact"/>
              <w:ind w:left="107"/>
              <w:rPr>
                <w:sz w:val="24"/>
              </w:rPr>
            </w:pPr>
            <w:r>
              <w:rPr>
                <w:sz w:val="24"/>
              </w:rPr>
              <w:t>-7.64%</w:t>
            </w:r>
          </w:p>
        </w:tc>
        <w:tc>
          <w:tcPr>
            <w:tcW w:w="1917" w:type="dxa"/>
            <w:tcBorders>
              <w:top w:val="single" w:sz="8" w:space="0" w:color="FFFFFF"/>
              <w:bottom w:val="single" w:sz="8" w:space="0" w:color="FFFFFF"/>
            </w:tcBorders>
            <w:shd w:val="clear" w:color="auto" w:fill="DFA7A6"/>
          </w:tcPr>
          <w:p>
            <w:pPr>
              <w:pStyle w:val="TableParagraph"/>
              <w:spacing w:line="274" w:lineRule="exact"/>
              <w:ind w:left="109"/>
              <w:rPr>
                <w:sz w:val="24"/>
              </w:rPr>
            </w:pPr>
            <w:r>
              <w:rPr>
                <w:sz w:val="24"/>
              </w:rPr>
              <w:t>-0.47%</w:t>
            </w:r>
          </w:p>
        </w:tc>
      </w:tr>
      <w:tr>
        <w:trPr>
          <w:trHeight w:val="567" w:hRule="exact"/>
        </w:trPr>
        <w:tc>
          <w:tcPr>
            <w:tcW w:w="1273" w:type="dxa"/>
            <w:vMerge/>
            <w:shd w:val="clear" w:color="auto" w:fill="C0504D"/>
          </w:tcPr>
          <w:p>
            <w:pPr/>
          </w:p>
        </w:tc>
        <w:tc>
          <w:tcPr>
            <w:tcW w:w="2793" w:type="dxa"/>
            <w:tcBorders>
              <w:top w:val="single" w:sz="8" w:space="0" w:color="FFFFFF"/>
            </w:tcBorders>
            <w:shd w:val="clear" w:color="auto" w:fill="EED2D2"/>
          </w:tcPr>
          <w:p>
            <w:pPr>
              <w:pStyle w:val="TableParagraph"/>
              <w:spacing w:line="275" w:lineRule="exact"/>
              <w:ind w:left="136"/>
              <w:rPr>
                <w:sz w:val="24"/>
              </w:rPr>
            </w:pPr>
            <w:r>
              <w:rPr>
                <w:sz w:val="24"/>
              </w:rPr>
              <w:t>diferencia</w:t>
            </w:r>
          </w:p>
        </w:tc>
        <w:tc>
          <w:tcPr>
            <w:tcW w:w="1200" w:type="dxa"/>
            <w:tcBorders>
              <w:top w:val="single" w:sz="8" w:space="0" w:color="FFFFFF"/>
            </w:tcBorders>
            <w:shd w:val="clear" w:color="auto" w:fill="EED2D2"/>
          </w:tcPr>
          <w:p>
            <w:pPr>
              <w:pStyle w:val="TableParagraph"/>
              <w:spacing w:line="275" w:lineRule="exact"/>
              <w:ind w:left="107"/>
              <w:rPr>
                <w:sz w:val="24"/>
              </w:rPr>
            </w:pPr>
            <w:r>
              <w:rPr>
                <w:sz w:val="24"/>
              </w:rPr>
              <w:t>1.34%</w:t>
            </w:r>
          </w:p>
        </w:tc>
        <w:tc>
          <w:tcPr>
            <w:tcW w:w="1200" w:type="dxa"/>
            <w:tcBorders>
              <w:top w:val="single" w:sz="8" w:space="0" w:color="FFFFFF"/>
            </w:tcBorders>
            <w:shd w:val="clear" w:color="auto" w:fill="EED2D2"/>
          </w:tcPr>
          <w:p>
            <w:pPr>
              <w:pStyle w:val="TableParagraph"/>
              <w:spacing w:line="275" w:lineRule="exact"/>
              <w:ind w:left="107"/>
              <w:rPr>
                <w:sz w:val="24"/>
              </w:rPr>
            </w:pPr>
            <w:r>
              <w:rPr>
                <w:sz w:val="24"/>
              </w:rPr>
              <w:t>0.94%</w:t>
            </w:r>
          </w:p>
        </w:tc>
        <w:tc>
          <w:tcPr>
            <w:tcW w:w="1230" w:type="dxa"/>
            <w:tcBorders>
              <w:top w:val="single" w:sz="8" w:space="0" w:color="FFFFFF"/>
            </w:tcBorders>
            <w:shd w:val="clear" w:color="auto" w:fill="EED2D2"/>
          </w:tcPr>
          <w:p>
            <w:pPr>
              <w:pStyle w:val="TableParagraph"/>
              <w:spacing w:line="275" w:lineRule="exact"/>
              <w:ind w:left="107"/>
              <w:rPr>
                <w:sz w:val="24"/>
              </w:rPr>
            </w:pPr>
            <w:r>
              <w:rPr>
                <w:sz w:val="24"/>
              </w:rPr>
              <w:t>2.42%</w:t>
            </w:r>
          </w:p>
        </w:tc>
        <w:tc>
          <w:tcPr>
            <w:tcW w:w="1917" w:type="dxa"/>
            <w:tcBorders>
              <w:top w:val="single" w:sz="8" w:space="0" w:color="FFFFFF"/>
            </w:tcBorders>
            <w:shd w:val="clear" w:color="auto" w:fill="EED2D2"/>
          </w:tcPr>
          <w:p>
            <w:pPr>
              <w:pStyle w:val="TableParagraph"/>
              <w:spacing w:line="275" w:lineRule="exact"/>
              <w:ind w:left="109"/>
              <w:rPr>
                <w:sz w:val="24"/>
              </w:rPr>
            </w:pPr>
            <w:r>
              <w:rPr>
                <w:sz w:val="24"/>
              </w:rPr>
              <w:t>0.64%</w:t>
            </w:r>
          </w:p>
        </w:tc>
      </w:tr>
    </w:tbl>
    <w:p>
      <w:pPr>
        <w:spacing w:before="16"/>
        <w:ind w:left="2701" w:right="0" w:firstLine="0"/>
        <w:jc w:val="left"/>
        <w:rPr>
          <w:b/>
          <w:sz w:val="20"/>
        </w:rPr>
      </w:pPr>
      <w:r>
        <w:rPr/>
        <w:pict>
          <v:group style="position:absolute;margin-left:142.339996pt;margin-top:-179.81012pt;width:3pt;height:181.45pt;mso-position-horizontal-relative:page;mso-position-vertical-relative:paragraph;z-index:-203824" coordorigin="2847,-3596" coordsize="60,3629">
            <v:rect style="position:absolute;left:2847;top:-3596;width:60;height:415" filled="true" fillcolor="#ffffff" stroked="false">
              <v:fill type="solid"/>
            </v:rect>
            <v:line style="position:absolute" from="2877,-3162" to="2877,-2747" stroked="true" strokeweight="3pt" strokecolor="#ffffff"/>
            <v:rect style="position:absolute;left:2847;top:-2727;width:60;height:415" filled="true" fillcolor="#ffffff" stroked="false">
              <v:fill type="solid"/>
            </v:rect>
            <v:line style="position:absolute" from="2877,-2293" to="2877,-1878" stroked="true" strokeweight="3pt" strokecolor="#ffffff"/>
            <v:rect style="position:absolute;left:2847;top:-1859;width:60;height:413" filled="true" fillcolor="#ffffff" stroked="false">
              <v:fill type="solid"/>
            </v:rect>
            <v:line style="position:absolute" from="2877,-1427" to="2877,-1011" stroked="true" strokeweight="3pt" strokecolor="#ffffff"/>
            <v:rect style="position:absolute;left:2847;top:-992;width:60;height:415" filled="true" fillcolor="#ffffff" stroked="false">
              <v:fill type="solid"/>
            </v:rect>
            <v:line style="position:absolute" from="2877,-558" to="2877,2" stroked="true" strokeweight="3pt" strokecolor="#ffffff"/>
            <w10:wrap type="none"/>
          </v:group>
        </w:pict>
      </w:r>
      <w:r>
        <w:rPr>
          <w:b/>
          <w:sz w:val="20"/>
        </w:rPr>
        <w:t>Tabla 5.5 Avance en TOEFL Lengua Inglesa III</w:t>
      </w:r>
    </w:p>
    <w:p>
      <w:pPr>
        <w:pStyle w:val="BodyText"/>
        <w:rPr>
          <w:b/>
          <w:sz w:val="20"/>
        </w:rPr>
      </w:pPr>
    </w:p>
    <w:p>
      <w:pPr>
        <w:pStyle w:val="BodyText"/>
        <w:spacing w:before="2"/>
        <w:rPr>
          <w:b/>
          <w:sz w:val="26"/>
        </w:rPr>
      </w:pPr>
    </w:p>
    <w:p>
      <w:pPr>
        <w:pStyle w:val="BodyText"/>
        <w:spacing w:line="360" w:lineRule="auto"/>
        <w:ind w:left="202" w:right="260"/>
        <w:jc w:val="both"/>
      </w:pPr>
      <w:r>
        <w:rPr/>
        <w:t>Como se puede observar en la tabla 5.5, la diferencia que existe entre el pre-test y el post-test en la habilidad de </w:t>
      </w:r>
      <w:r>
        <w:rPr>
          <w:i/>
        </w:rPr>
        <w:t>listening </w:t>
      </w:r>
      <w:r>
        <w:rPr/>
        <w:t>es de 1.25 puntos para el grupo experimental, mientas que el grupo control tuvo un avance de 2.16 puntos, lo cual nos da una diferencia a favor del grupo control experimental de 0.91 puntos. En el caso de la habilidad de comprensión oral o </w:t>
      </w:r>
      <w:r>
        <w:rPr>
          <w:i/>
        </w:rPr>
        <w:t>reading </w:t>
      </w:r>
      <w:r>
        <w:rPr/>
        <w:t>se puede ver que mientras el grupo experimental no mostró ninguna diferencia entre el pre-test y el post-test, en el grupo control se presentó un avance de 0.64 puntos, lo cual nos da un porcentaje de 0.94%.</w:t>
      </w:r>
    </w:p>
    <w:p>
      <w:pPr>
        <w:pStyle w:val="BodyText"/>
        <w:spacing w:before="1"/>
        <w:rPr>
          <w:sz w:val="21"/>
        </w:rPr>
      </w:pPr>
    </w:p>
    <w:p>
      <w:pPr>
        <w:pStyle w:val="BodyText"/>
        <w:spacing w:line="360" w:lineRule="auto"/>
        <w:ind w:left="202" w:right="259" w:firstLine="67"/>
        <w:jc w:val="both"/>
      </w:pPr>
      <w:r>
        <w:rPr/>
        <w:t>En la sección de dominio de las estructuras gramaticales, en el grupo experimental se ve un retroceso de 3.5, mientras que en el grupo control el retroceso es de 5.12, por lo que al comparar ambos resultados, se tiene un menor retroceso en el grupo experimental de un 2.42%. Finalmente, en el puntaje completo, el cual incluye las tres habilidades de la lengua y la tabla de conversión del examen estandarizado, en  el grupo experimental se observa que hay una diferencia negativa de 7.5 puntos entre el pre-test y el pos-test, mientras que el grupo control tuvo una diferencia negativa de 3.2 puntos, lo cual arroja un menor retroceso en el grupo control en el total del puntaje de los exámenes, representado por un 0.64%</w:t>
      </w:r>
    </w:p>
    <w:p>
      <w:pPr>
        <w:spacing w:after="0" w:line="360" w:lineRule="auto"/>
        <w:jc w:val="both"/>
        <w:sectPr>
          <w:headerReference w:type="default" r:id="rId38"/>
          <w:pgSz w:w="12240" w:h="15840"/>
          <w:pgMar w:header="734" w:footer="0" w:top="960" w:bottom="280" w:left="1500" w:right="920"/>
          <w:pgNumType w:start="101"/>
        </w:sectPr>
      </w:pPr>
    </w:p>
    <w:p>
      <w:pPr>
        <w:pStyle w:val="BodyText"/>
        <w:rPr>
          <w:sz w:val="20"/>
        </w:rPr>
      </w:pPr>
    </w:p>
    <w:p>
      <w:pPr>
        <w:pStyle w:val="BodyText"/>
        <w:rPr>
          <w:sz w:val="20"/>
        </w:rPr>
      </w:pPr>
    </w:p>
    <w:p>
      <w:pPr>
        <w:pStyle w:val="BodyText"/>
        <w:rPr>
          <w:sz w:val="17"/>
        </w:rPr>
      </w:pPr>
    </w:p>
    <w:p>
      <w:pPr>
        <w:pStyle w:val="BodyText"/>
        <w:spacing w:line="360" w:lineRule="auto" w:before="70"/>
        <w:ind w:left="242" w:right="31"/>
      </w:pPr>
      <w:r>
        <w:rPr/>
        <w:t>A continuación se presenta la tabla de avance en TOEFL del grupo de Lengua Inglesa IV, tanto en puntos como en porcentajes.</w:t>
      </w:r>
    </w:p>
    <w:p>
      <w:pPr>
        <w:pStyle w:val="BodyText"/>
        <w:rPr>
          <w:sz w:val="20"/>
        </w:rPr>
      </w:pPr>
    </w:p>
    <w:p>
      <w:pPr>
        <w:pStyle w:val="BodyText"/>
        <w:spacing w:before="7"/>
        <w:rPr>
          <w:sz w:val="16"/>
        </w:rPr>
      </w:pPr>
    </w:p>
    <w:tbl>
      <w:tblPr>
        <w:tblW w:w="0" w:type="auto"/>
        <w:jc w:val="left"/>
        <w:tblInd w:w="112"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284"/>
        <w:gridCol w:w="2530"/>
        <w:gridCol w:w="1450"/>
        <w:gridCol w:w="1168"/>
        <w:gridCol w:w="1362"/>
        <w:gridCol w:w="1656"/>
      </w:tblGrid>
      <w:tr>
        <w:trPr>
          <w:trHeight w:val="436" w:hRule="exact"/>
        </w:trPr>
        <w:tc>
          <w:tcPr>
            <w:tcW w:w="1284" w:type="dxa"/>
            <w:vMerge w:val="restart"/>
            <w:shd w:val="clear" w:color="auto" w:fill="C0504D"/>
          </w:tcPr>
          <w:p>
            <w:pPr>
              <w:pStyle w:val="TableParagraph"/>
              <w:spacing w:line="240" w:lineRule="auto"/>
              <w:ind w:left="0"/>
              <w:rPr>
                <w:sz w:val="24"/>
              </w:rPr>
            </w:pPr>
          </w:p>
          <w:p>
            <w:pPr>
              <w:pStyle w:val="TableParagraph"/>
              <w:spacing w:line="240" w:lineRule="auto"/>
              <w:ind w:left="0"/>
              <w:rPr>
                <w:sz w:val="24"/>
              </w:rPr>
            </w:pPr>
          </w:p>
          <w:p>
            <w:pPr>
              <w:pStyle w:val="TableParagraph"/>
              <w:spacing w:line="240" w:lineRule="auto" w:before="9"/>
              <w:ind w:left="0"/>
              <w:rPr>
                <w:sz w:val="25"/>
              </w:rPr>
            </w:pPr>
          </w:p>
          <w:p>
            <w:pPr>
              <w:pStyle w:val="TableParagraph"/>
              <w:spacing w:line="360" w:lineRule="auto"/>
              <w:ind w:left="107" w:right="103" w:hanging="3"/>
              <w:jc w:val="center"/>
              <w:rPr>
                <w:b/>
                <w:sz w:val="24"/>
              </w:rPr>
            </w:pPr>
            <w:r>
              <w:rPr>
                <w:b/>
                <w:color w:val="F1DBDB"/>
                <w:sz w:val="24"/>
              </w:rPr>
              <w:t>LENGUA INGLESA IV</w:t>
            </w:r>
          </w:p>
        </w:tc>
        <w:tc>
          <w:tcPr>
            <w:tcW w:w="2530" w:type="dxa"/>
            <w:tcBorders>
              <w:top w:val="single" w:sz="17" w:space="0" w:color="000000"/>
              <w:left w:val="single" w:sz="43" w:space="0" w:color="C0504D"/>
            </w:tcBorders>
            <w:shd w:val="clear" w:color="auto" w:fill="D7D7D7"/>
          </w:tcPr>
          <w:p>
            <w:pPr>
              <w:pStyle w:val="TableParagraph"/>
              <w:spacing w:line="275" w:lineRule="exact"/>
              <w:ind w:left="51"/>
              <w:rPr>
                <w:sz w:val="24"/>
              </w:rPr>
            </w:pPr>
            <w:r>
              <w:rPr>
                <w:sz w:val="24"/>
              </w:rPr>
              <w:t>avance de TOEFL</w:t>
            </w:r>
          </w:p>
        </w:tc>
        <w:tc>
          <w:tcPr>
            <w:tcW w:w="1450" w:type="dxa"/>
            <w:tcBorders>
              <w:top w:val="single" w:sz="17" w:space="0" w:color="000000"/>
            </w:tcBorders>
            <w:shd w:val="clear" w:color="auto" w:fill="D7D7D7"/>
          </w:tcPr>
          <w:p>
            <w:pPr>
              <w:pStyle w:val="TableParagraph"/>
              <w:spacing w:line="273" w:lineRule="exact"/>
              <w:ind w:left="369"/>
              <w:rPr>
                <w:i/>
                <w:sz w:val="24"/>
              </w:rPr>
            </w:pPr>
            <w:r>
              <w:rPr>
                <w:i/>
                <w:sz w:val="24"/>
              </w:rPr>
              <w:t>Listening</w:t>
            </w:r>
          </w:p>
        </w:tc>
        <w:tc>
          <w:tcPr>
            <w:tcW w:w="1168" w:type="dxa"/>
            <w:tcBorders>
              <w:top w:val="single" w:sz="17" w:space="0" w:color="000000"/>
            </w:tcBorders>
            <w:shd w:val="clear" w:color="auto" w:fill="D7D7D7"/>
          </w:tcPr>
          <w:p>
            <w:pPr>
              <w:pStyle w:val="TableParagraph"/>
              <w:spacing w:line="273" w:lineRule="exact"/>
              <w:ind w:left="119"/>
              <w:rPr>
                <w:i/>
                <w:sz w:val="24"/>
              </w:rPr>
            </w:pPr>
            <w:r>
              <w:rPr>
                <w:i/>
                <w:sz w:val="24"/>
              </w:rPr>
              <w:t>Reading</w:t>
            </w:r>
          </w:p>
        </w:tc>
        <w:tc>
          <w:tcPr>
            <w:tcW w:w="1362" w:type="dxa"/>
            <w:tcBorders>
              <w:top w:val="single" w:sz="17" w:space="0" w:color="000000"/>
            </w:tcBorders>
            <w:shd w:val="clear" w:color="auto" w:fill="D7D7D7"/>
          </w:tcPr>
          <w:p>
            <w:pPr>
              <w:pStyle w:val="TableParagraph"/>
              <w:spacing w:line="273" w:lineRule="exact"/>
              <w:ind w:left="152"/>
              <w:rPr>
                <w:i/>
                <w:sz w:val="24"/>
              </w:rPr>
            </w:pPr>
            <w:r>
              <w:rPr>
                <w:i/>
                <w:sz w:val="24"/>
              </w:rPr>
              <w:t>Grammar</w:t>
            </w:r>
          </w:p>
        </w:tc>
        <w:tc>
          <w:tcPr>
            <w:tcW w:w="1656" w:type="dxa"/>
            <w:tcBorders>
              <w:top w:val="single" w:sz="17" w:space="0" w:color="000000"/>
            </w:tcBorders>
            <w:shd w:val="clear" w:color="auto" w:fill="D7D7D7"/>
          </w:tcPr>
          <w:p>
            <w:pPr>
              <w:pStyle w:val="TableParagraph"/>
              <w:spacing w:line="275" w:lineRule="exact"/>
              <w:ind w:left="199"/>
              <w:rPr>
                <w:sz w:val="24"/>
              </w:rPr>
            </w:pPr>
            <w:r>
              <w:rPr>
                <w:sz w:val="24"/>
              </w:rPr>
              <w:t>Puntaje final</w:t>
            </w:r>
          </w:p>
        </w:tc>
      </w:tr>
      <w:tr>
        <w:trPr>
          <w:trHeight w:val="415" w:hRule="exact"/>
        </w:trPr>
        <w:tc>
          <w:tcPr>
            <w:tcW w:w="1284" w:type="dxa"/>
            <w:vMerge/>
            <w:shd w:val="clear" w:color="auto" w:fill="C0504D"/>
          </w:tcPr>
          <w:p>
            <w:pPr/>
          </w:p>
        </w:tc>
        <w:tc>
          <w:tcPr>
            <w:tcW w:w="2530" w:type="dxa"/>
            <w:tcBorders>
              <w:left w:val="single" w:sz="43" w:space="0" w:color="C0504D"/>
            </w:tcBorders>
          </w:tcPr>
          <w:p>
            <w:pPr>
              <w:pStyle w:val="TableParagraph"/>
              <w:spacing w:line="274" w:lineRule="exact"/>
              <w:ind w:left="51"/>
              <w:rPr>
                <w:sz w:val="24"/>
              </w:rPr>
            </w:pPr>
            <w:r>
              <w:rPr>
                <w:sz w:val="24"/>
              </w:rPr>
              <w:t>grupo experimental</w:t>
            </w:r>
          </w:p>
        </w:tc>
        <w:tc>
          <w:tcPr>
            <w:tcW w:w="1450" w:type="dxa"/>
          </w:tcPr>
          <w:p>
            <w:pPr>
              <w:pStyle w:val="TableParagraph"/>
              <w:spacing w:line="274" w:lineRule="exact"/>
              <w:ind w:left="369"/>
              <w:rPr>
                <w:sz w:val="24"/>
              </w:rPr>
            </w:pPr>
            <w:r>
              <w:rPr>
                <w:w w:val="99"/>
                <w:sz w:val="24"/>
              </w:rPr>
              <w:t>3</w:t>
            </w:r>
          </w:p>
        </w:tc>
        <w:tc>
          <w:tcPr>
            <w:tcW w:w="1168" w:type="dxa"/>
          </w:tcPr>
          <w:p>
            <w:pPr>
              <w:pStyle w:val="TableParagraph"/>
              <w:spacing w:line="274" w:lineRule="exact"/>
              <w:ind w:left="119"/>
              <w:rPr>
                <w:sz w:val="24"/>
              </w:rPr>
            </w:pPr>
            <w:r>
              <w:rPr>
                <w:sz w:val="24"/>
              </w:rPr>
              <w:t>-18</w:t>
            </w:r>
          </w:p>
        </w:tc>
        <w:tc>
          <w:tcPr>
            <w:tcW w:w="1362" w:type="dxa"/>
          </w:tcPr>
          <w:p>
            <w:pPr>
              <w:pStyle w:val="TableParagraph"/>
              <w:spacing w:line="274" w:lineRule="exact"/>
              <w:ind w:left="152"/>
              <w:rPr>
                <w:sz w:val="24"/>
              </w:rPr>
            </w:pPr>
            <w:r>
              <w:rPr>
                <w:sz w:val="24"/>
              </w:rPr>
              <w:t>19</w:t>
            </w:r>
          </w:p>
        </w:tc>
        <w:tc>
          <w:tcPr>
            <w:tcW w:w="1656" w:type="dxa"/>
          </w:tcPr>
          <w:p>
            <w:pPr>
              <w:pStyle w:val="TableParagraph"/>
              <w:spacing w:line="274" w:lineRule="exact"/>
              <w:ind w:left="199"/>
              <w:rPr>
                <w:sz w:val="24"/>
              </w:rPr>
            </w:pPr>
            <w:r>
              <w:rPr>
                <w:sz w:val="24"/>
              </w:rPr>
              <w:t>13.33</w:t>
            </w:r>
          </w:p>
        </w:tc>
      </w:tr>
      <w:tr>
        <w:trPr>
          <w:trHeight w:val="413" w:hRule="exact"/>
        </w:trPr>
        <w:tc>
          <w:tcPr>
            <w:tcW w:w="1284" w:type="dxa"/>
            <w:vMerge/>
            <w:shd w:val="clear" w:color="auto" w:fill="C0504D"/>
          </w:tcPr>
          <w:p>
            <w:pPr/>
          </w:p>
        </w:tc>
        <w:tc>
          <w:tcPr>
            <w:tcW w:w="2530" w:type="dxa"/>
            <w:tcBorders>
              <w:left w:val="single" w:sz="43" w:space="0" w:color="C0504D"/>
            </w:tcBorders>
            <w:shd w:val="clear" w:color="auto" w:fill="D7D7D7"/>
          </w:tcPr>
          <w:p>
            <w:pPr>
              <w:pStyle w:val="TableParagraph"/>
              <w:spacing w:line="274" w:lineRule="exact"/>
              <w:ind w:left="51"/>
              <w:rPr>
                <w:sz w:val="24"/>
              </w:rPr>
            </w:pPr>
            <w:r>
              <w:rPr>
                <w:sz w:val="24"/>
              </w:rPr>
              <w:t>grupo control</w:t>
            </w:r>
          </w:p>
        </w:tc>
        <w:tc>
          <w:tcPr>
            <w:tcW w:w="1450" w:type="dxa"/>
            <w:shd w:val="clear" w:color="auto" w:fill="D7D7D7"/>
          </w:tcPr>
          <w:p>
            <w:pPr>
              <w:pStyle w:val="TableParagraph"/>
              <w:spacing w:line="274" w:lineRule="exact"/>
              <w:ind w:left="369"/>
              <w:rPr>
                <w:sz w:val="24"/>
              </w:rPr>
            </w:pPr>
            <w:r>
              <w:rPr>
                <w:sz w:val="24"/>
              </w:rPr>
              <w:t>4.35</w:t>
            </w:r>
          </w:p>
        </w:tc>
        <w:tc>
          <w:tcPr>
            <w:tcW w:w="1168" w:type="dxa"/>
            <w:shd w:val="clear" w:color="auto" w:fill="D7D7D7"/>
          </w:tcPr>
          <w:p>
            <w:pPr>
              <w:pStyle w:val="TableParagraph"/>
              <w:spacing w:line="274" w:lineRule="exact"/>
              <w:ind w:left="119"/>
              <w:rPr>
                <w:sz w:val="24"/>
              </w:rPr>
            </w:pPr>
            <w:r>
              <w:rPr>
                <w:sz w:val="24"/>
              </w:rPr>
              <w:t>-1</w:t>
            </w:r>
          </w:p>
        </w:tc>
        <w:tc>
          <w:tcPr>
            <w:tcW w:w="1362" w:type="dxa"/>
            <w:shd w:val="clear" w:color="auto" w:fill="D7D7D7"/>
          </w:tcPr>
          <w:p>
            <w:pPr>
              <w:pStyle w:val="TableParagraph"/>
              <w:spacing w:line="274" w:lineRule="exact"/>
              <w:ind w:left="152"/>
              <w:rPr>
                <w:sz w:val="24"/>
              </w:rPr>
            </w:pPr>
            <w:r>
              <w:rPr>
                <w:sz w:val="24"/>
              </w:rPr>
              <w:t>1.59</w:t>
            </w:r>
          </w:p>
        </w:tc>
        <w:tc>
          <w:tcPr>
            <w:tcW w:w="1656" w:type="dxa"/>
            <w:shd w:val="clear" w:color="auto" w:fill="D7D7D7"/>
          </w:tcPr>
          <w:p>
            <w:pPr>
              <w:pStyle w:val="TableParagraph"/>
              <w:spacing w:line="274" w:lineRule="exact"/>
              <w:ind w:left="199"/>
              <w:rPr>
                <w:sz w:val="24"/>
              </w:rPr>
            </w:pPr>
            <w:r>
              <w:rPr>
                <w:sz w:val="24"/>
              </w:rPr>
              <w:t>16.47</w:t>
            </w:r>
          </w:p>
        </w:tc>
      </w:tr>
      <w:tr>
        <w:trPr>
          <w:trHeight w:val="415" w:hRule="exact"/>
        </w:trPr>
        <w:tc>
          <w:tcPr>
            <w:tcW w:w="1284" w:type="dxa"/>
            <w:vMerge/>
            <w:shd w:val="clear" w:color="auto" w:fill="C0504D"/>
          </w:tcPr>
          <w:p>
            <w:pPr/>
          </w:p>
        </w:tc>
        <w:tc>
          <w:tcPr>
            <w:tcW w:w="2530" w:type="dxa"/>
            <w:tcBorders>
              <w:left w:val="single" w:sz="43" w:space="0" w:color="C0504D"/>
            </w:tcBorders>
          </w:tcPr>
          <w:p>
            <w:pPr>
              <w:pStyle w:val="TableParagraph"/>
              <w:spacing w:line="274" w:lineRule="exact"/>
              <w:ind w:left="51"/>
              <w:rPr>
                <w:sz w:val="24"/>
              </w:rPr>
            </w:pPr>
            <w:r>
              <w:rPr>
                <w:sz w:val="24"/>
              </w:rPr>
              <w:t>diferencia</w:t>
            </w:r>
          </w:p>
        </w:tc>
        <w:tc>
          <w:tcPr>
            <w:tcW w:w="1450" w:type="dxa"/>
          </w:tcPr>
          <w:p>
            <w:pPr>
              <w:pStyle w:val="TableParagraph"/>
              <w:spacing w:line="274" w:lineRule="exact"/>
              <w:ind w:left="369"/>
              <w:rPr>
                <w:sz w:val="24"/>
              </w:rPr>
            </w:pPr>
            <w:r>
              <w:rPr>
                <w:sz w:val="24"/>
              </w:rPr>
              <w:t>1.35</w:t>
            </w:r>
          </w:p>
        </w:tc>
        <w:tc>
          <w:tcPr>
            <w:tcW w:w="1168" w:type="dxa"/>
          </w:tcPr>
          <w:p>
            <w:pPr>
              <w:pStyle w:val="TableParagraph"/>
              <w:spacing w:line="274" w:lineRule="exact"/>
              <w:ind w:left="119"/>
              <w:rPr>
                <w:sz w:val="24"/>
              </w:rPr>
            </w:pPr>
            <w:r>
              <w:rPr>
                <w:sz w:val="24"/>
              </w:rPr>
              <w:t>17</w:t>
            </w:r>
          </w:p>
        </w:tc>
        <w:tc>
          <w:tcPr>
            <w:tcW w:w="1362" w:type="dxa"/>
          </w:tcPr>
          <w:p>
            <w:pPr>
              <w:pStyle w:val="TableParagraph"/>
              <w:spacing w:line="274" w:lineRule="exact"/>
              <w:ind w:left="152"/>
              <w:rPr>
                <w:sz w:val="24"/>
              </w:rPr>
            </w:pPr>
            <w:r>
              <w:rPr>
                <w:sz w:val="24"/>
              </w:rPr>
              <w:t>17.41</w:t>
            </w:r>
          </w:p>
        </w:tc>
        <w:tc>
          <w:tcPr>
            <w:tcW w:w="1656" w:type="dxa"/>
          </w:tcPr>
          <w:p>
            <w:pPr>
              <w:pStyle w:val="TableParagraph"/>
              <w:spacing w:line="274" w:lineRule="exact"/>
              <w:ind w:left="199"/>
              <w:rPr>
                <w:sz w:val="24"/>
              </w:rPr>
            </w:pPr>
            <w:r>
              <w:rPr>
                <w:sz w:val="24"/>
              </w:rPr>
              <w:t>3.14</w:t>
            </w:r>
          </w:p>
        </w:tc>
      </w:tr>
      <w:tr>
        <w:trPr>
          <w:trHeight w:val="413" w:hRule="exact"/>
        </w:trPr>
        <w:tc>
          <w:tcPr>
            <w:tcW w:w="1284" w:type="dxa"/>
            <w:vMerge/>
            <w:shd w:val="clear" w:color="auto" w:fill="C0504D"/>
          </w:tcPr>
          <w:p>
            <w:pPr/>
          </w:p>
        </w:tc>
        <w:tc>
          <w:tcPr>
            <w:tcW w:w="2530" w:type="dxa"/>
            <w:tcBorders>
              <w:left w:val="single" w:sz="43" w:space="0" w:color="C0504D"/>
            </w:tcBorders>
            <w:shd w:val="clear" w:color="auto" w:fill="D7D7D7"/>
          </w:tcPr>
          <w:p>
            <w:pPr>
              <w:pStyle w:val="TableParagraph"/>
              <w:spacing w:line="274" w:lineRule="exact"/>
              <w:ind w:left="51"/>
              <w:rPr>
                <w:sz w:val="24"/>
              </w:rPr>
            </w:pPr>
            <w:r>
              <w:rPr>
                <w:sz w:val="24"/>
              </w:rPr>
              <w:t>avance de TOEFL</w:t>
            </w:r>
          </w:p>
        </w:tc>
        <w:tc>
          <w:tcPr>
            <w:tcW w:w="1450" w:type="dxa"/>
            <w:shd w:val="clear" w:color="auto" w:fill="D7D7D7"/>
          </w:tcPr>
          <w:p>
            <w:pPr>
              <w:pStyle w:val="TableParagraph"/>
              <w:ind w:left="369"/>
              <w:rPr>
                <w:i/>
                <w:sz w:val="24"/>
              </w:rPr>
            </w:pPr>
            <w:r>
              <w:rPr>
                <w:i/>
                <w:sz w:val="24"/>
              </w:rPr>
              <w:t>Listening</w:t>
            </w:r>
          </w:p>
        </w:tc>
        <w:tc>
          <w:tcPr>
            <w:tcW w:w="1168" w:type="dxa"/>
            <w:shd w:val="clear" w:color="auto" w:fill="D7D7D7"/>
          </w:tcPr>
          <w:p>
            <w:pPr>
              <w:pStyle w:val="TableParagraph"/>
              <w:ind w:left="119"/>
              <w:rPr>
                <w:i/>
                <w:sz w:val="24"/>
              </w:rPr>
            </w:pPr>
            <w:r>
              <w:rPr>
                <w:i/>
                <w:sz w:val="24"/>
              </w:rPr>
              <w:t>Reading</w:t>
            </w:r>
          </w:p>
        </w:tc>
        <w:tc>
          <w:tcPr>
            <w:tcW w:w="1362" w:type="dxa"/>
            <w:shd w:val="clear" w:color="auto" w:fill="D7D7D7"/>
          </w:tcPr>
          <w:p>
            <w:pPr>
              <w:pStyle w:val="TableParagraph"/>
              <w:ind w:left="152"/>
              <w:rPr>
                <w:i/>
                <w:sz w:val="24"/>
              </w:rPr>
            </w:pPr>
            <w:r>
              <w:rPr>
                <w:i/>
                <w:sz w:val="24"/>
              </w:rPr>
              <w:t>Grammar</w:t>
            </w:r>
          </w:p>
        </w:tc>
        <w:tc>
          <w:tcPr>
            <w:tcW w:w="1656" w:type="dxa"/>
            <w:shd w:val="clear" w:color="auto" w:fill="D7D7D7"/>
          </w:tcPr>
          <w:p>
            <w:pPr>
              <w:pStyle w:val="TableParagraph"/>
              <w:spacing w:line="274" w:lineRule="exact"/>
              <w:ind w:left="199"/>
              <w:rPr>
                <w:sz w:val="24"/>
              </w:rPr>
            </w:pPr>
            <w:r>
              <w:rPr>
                <w:sz w:val="24"/>
              </w:rPr>
              <w:t>Puntaje final</w:t>
            </w:r>
          </w:p>
        </w:tc>
      </w:tr>
      <w:tr>
        <w:trPr>
          <w:trHeight w:val="416" w:hRule="exact"/>
        </w:trPr>
        <w:tc>
          <w:tcPr>
            <w:tcW w:w="1284" w:type="dxa"/>
            <w:vMerge/>
            <w:shd w:val="clear" w:color="auto" w:fill="C0504D"/>
          </w:tcPr>
          <w:p>
            <w:pPr/>
          </w:p>
        </w:tc>
        <w:tc>
          <w:tcPr>
            <w:tcW w:w="2530" w:type="dxa"/>
            <w:tcBorders>
              <w:left w:val="single" w:sz="43" w:space="0" w:color="C0504D"/>
            </w:tcBorders>
          </w:tcPr>
          <w:p>
            <w:pPr>
              <w:pStyle w:val="TableParagraph"/>
              <w:spacing w:line="275" w:lineRule="exact"/>
              <w:ind w:left="51"/>
              <w:rPr>
                <w:sz w:val="24"/>
              </w:rPr>
            </w:pPr>
            <w:r>
              <w:rPr>
                <w:sz w:val="24"/>
              </w:rPr>
              <w:t>grupo experimental</w:t>
            </w:r>
          </w:p>
        </w:tc>
        <w:tc>
          <w:tcPr>
            <w:tcW w:w="1450" w:type="dxa"/>
          </w:tcPr>
          <w:p>
            <w:pPr>
              <w:pStyle w:val="TableParagraph"/>
              <w:spacing w:line="275" w:lineRule="exact"/>
              <w:ind w:left="369"/>
              <w:rPr>
                <w:sz w:val="24"/>
              </w:rPr>
            </w:pPr>
            <w:r>
              <w:rPr>
                <w:sz w:val="24"/>
              </w:rPr>
              <w:t>4.41%</w:t>
            </w:r>
          </w:p>
        </w:tc>
        <w:tc>
          <w:tcPr>
            <w:tcW w:w="1168" w:type="dxa"/>
          </w:tcPr>
          <w:p>
            <w:pPr>
              <w:pStyle w:val="TableParagraph"/>
              <w:spacing w:line="275" w:lineRule="exact"/>
              <w:ind w:left="119"/>
              <w:rPr>
                <w:sz w:val="24"/>
              </w:rPr>
            </w:pPr>
            <w:r>
              <w:rPr>
                <w:sz w:val="24"/>
              </w:rPr>
              <w:t>-26.47%</w:t>
            </w:r>
          </w:p>
        </w:tc>
        <w:tc>
          <w:tcPr>
            <w:tcW w:w="1362" w:type="dxa"/>
          </w:tcPr>
          <w:p>
            <w:pPr>
              <w:pStyle w:val="TableParagraph"/>
              <w:spacing w:line="275" w:lineRule="exact"/>
              <w:ind w:left="152"/>
              <w:rPr>
                <w:sz w:val="24"/>
              </w:rPr>
            </w:pPr>
            <w:r>
              <w:rPr>
                <w:sz w:val="24"/>
              </w:rPr>
              <w:t>28.36%</w:t>
            </w:r>
          </w:p>
        </w:tc>
        <w:tc>
          <w:tcPr>
            <w:tcW w:w="1656" w:type="dxa"/>
          </w:tcPr>
          <w:p>
            <w:pPr>
              <w:pStyle w:val="TableParagraph"/>
              <w:spacing w:line="275" w:lineRule="exact"/>
              <w:ind w:left="199"/>
              <w:rPr>
                <w:sz w:val="24"/>
              </w:rPr>
            </w:pPr>
            <w:r>
              <w:rPr>
                <w:sz w:val="24"/>
              </w:rPr>
              <w:t>1.97%</w:t>
            </w:r>
          </w:p>
        </w:tc>
      </w:tr>
      <w:tr>
        <w:trPr>
          <w:trHeight w:val="413" w:hRule="exact"/>
        </w:trPr>
        <w:tc>
          <w:tcPr>
            <w:tcW w:w="1284" w:type="dxa"/>
            <w:vMerge/>
            <w:shd w:val="clear" w:color="auto" w:fill="C0504D"/>
          </w:tcPr>
          <w:p>
            <w:pPr/>
          </w:p>
        </w:tc>
        <w:tc>
          <w:tcPr>
            <w:tcW w:w="2530" w:type="dxa"/>
            <w:shd w:val="clear" w:color="auto" w:fill="D7D7D7"/>
          </w:tcPr>
          <w:p>
            <w:pPr>
              <w:pStyle w:val="TableParagraph"/>
              <w:spacing w:line="274" w:lineRule="exact"/>
              <w:ind w:left="105"/>
              <w:rPr>
                <w:sz w:val="24"/>
              </w:rPr>
            </w:pPr>
            <w:r>
              <w:rPr>
                <w:sz w:val="24"/>
              </w:rPr>
              <w:t>grupo control</w:t>
            </w:r>
          </w:p>
        </w:tc>
        <w:tc>
          <w:tcPr>
            <w:tcW w:w="1450" w:type="dxa"/>
            <w:shd w:val="clear" w:color="auto" w:fill="D7D7D7"/>
          </w:tcPr>
          <w:p>
            <w:pPr>
              <w:pStyle w:val="TableParagraph"/>
              <w:spacing w:line="274" w:lineRule="exact"/>
              <w:ind w:left="369"/>
              <w:rPr>
                <w:sz w:val="24"/>
              </w:rPr>
            </w:pPr>
            <w:r>
              <w:rPr>
                <w:sz w:val="24"/>
              </w:rPr>
              <w:t>6.40%</w:t>
            </w:r>
          </w:p>
        </w:tc>
        <w:tc>
          <w:tcPr>
            <w:tcW w:w="1168" w:type="dxa"/>
            <w:shd w:val="clear" w:color="auto" w:fill="D7D7D7"/>
          </w:tcPr>
          <w:p>
            <w:pPr>
              <w:pStyle w:val="TableParagraph"/>
              <w:spacing w:line="274" w:lineRule="exact"/>
              <w:ind w:left="119"/>
              <w:rPr>
                <w:sz w:val="24"/>
              </w:rPr>
            </w:pPr>
            <w:r>
              <w:rPr>
                <w:sz w:val="24"/>
              </w:rPr>
              <w:t>-1.47%</w:t>
            </w:r>
          </w:p>
        </w:tc>
        <w:tc>
          <w:tcPr>
            <w:tcW w:w="1362" w:type="dxa"/>
            <w:shd w:val="clear" w:color="auto" w:fill="D7D7D7"/>
          </w:tcPr>
          <w:p>
            <w:pPr>
              <w:pStyle w:val="TableParagraph"/>
              <w:spacing w:line="274" w:lineRule="exact"/>
              <w:ind w:left="152"/>
              <w:rPr>
                <w:sz w:val="24"/>
              </w:rPr>
            </w:pPr>
            <w:r>
              <w:rPr>
                <w:sz w:val="24"/>
              </w:rPr>
              <w:t>2.37%</w:t>
            </w:r>
          </w:p>
        </w:tc>
        <w:tc>
          <w:tcPr>
            <w:tcW w:w="1656" w:type="dxa"/>
            <w:shd w:val="clear" w:color="auto" w:fill="D7D7D7"/>
          </w:tcPr>
          <w:p>
            <w:pPr>
              <w:pStyle w:val="TableParagraph"/>
              <w:spacing w:line="274" w:lineRule="exact"/>
              <w:ind w:left="199"/>
              <w:rPr>
                <w:sz w:val="24"/>
              </w:rPr>
            </w:pPr>
            <w:r>
              <w:rPr>
                <w:sz w:val="24"/>
              </w:rPr>
              <w:t>2.44%</w:t>
            </w:r>
          </w:p>
        </w:tc>
      </w:tr>
      <w:tr>
        <w:trPr>
          <w:trHeight w:val="439" w:hRule="exact"/>
        </w:trPr>
        <w:tc>
          <w:tcPr>
            <w:tcW w:w="1284" w:type="dxa"/>
            <w:vMerge/>
            <w:tcBorders>
              <w:bottom w:val="single" w:sz="17" w:space="0" w:color="000000"/>
            </w:tcBorders>
            <w:shd w:val="clear" w:color="auto" w:fill="C0504D"/>
          </w:tcPr>
          <w:p>
            <w:pPr/>
          </w:p>
        </w:tc>
        <w:tc>
          <w:tcPr>
            <w:tcW w:w="2530" w:type="dxa"/>
            <w:tcBorders>
              <w:bottom w:val="single" w:sz="17" w:space="0" w:color="000000"/>
            </w:tcBorders>
          </w:tcPr>
          <w:p>
            <w:pPr>
              <w:pStyle w:val="TableParagraph"/>
              <w:spacing w:line="274" w:lineRule="exact"/>
              <w:ind w:left="105"/>
              <w:rPr>
                <w:sz w:val="24"/>
              </w:rPr>
            </w:pPr>
            <w:r>
              <w:rPr>
                <w:sz w:val="24"/>
              </w:rPr>
              <w:t>diferencia</w:t>
            </w:r>
          </w:p>
        </w:tc>
        <w:tc>
          <w:tcPr>
            <w:tcW w:w="1450" w:type="dxa"/>
            <w:tcBorders>
              <w:bottom w:val="single" w:sz="17" w:space="0" w:color="000000"/>
            </w:tcBorders>
          </w:tcPr>
          <w:p>
            <w:pPr>
              <w:pStyle w:val="TableParagraph"/>
              <w:spacing w:line="274" w:lineRule="exact"/>
              <w:ind w:left="369"/>
              <w:rPr>
                <w:sz w:val="24"/>
              </w:rPr>
            </w:pPr>
            <w:r>
              <w:rPr>
                <w:sz w:val="24"/>
              </w:rPr>
              <w:t>1.99%</w:t>
            </w:r>
          </w:p>
        </w:tc>
        <w:tc>
          <w:tcPr>
            <w:tcW w:w="1168" w:type="dxa"/>
            <w:tcBorders>
              <w:bottom w:val="single" w:sz="17" w:space="0" w:color="000000"/>
            </w:tcBorders>
          </w:tcPr>
          <w:p>
            <w:pPr>
              <w:pStyle w:val="TableParagraph"/>
              <w:spacing w:line="274" w:lineRule="exact"/>
              <w:ind w:left="119"/>
              <w:rPr>
                <w:sz w:val="24"/>
              </w:rPr>
            </w:pPr>
            <w:r>
              <w:rPr>
                <w:sz w:val="24"/>
              </w:rPr>
              <w:t>25.00%</w:t>
            </w:r>
          </w:p>
        </w:tc>
        <w:tc>
          <w:tcPr>
            <w:tcW w:w="1362" w:type="dxa"/>
            <w:tcBorders>
              <w:bottom w:val="single" w:sz="17" w:space="0" w:color="000000"/>
            </w:tcBorders>
          </w:tcPr>
          <w:p>
            <w:pPr>
              <w:pStyle w:val="TableParagraph"/>
              <w:spacing w:line="274" w:lineRule="exact"/>
              <w:ind w:left="152"/>
              <w:rPr>
                <w:sz w:val="24"/>
              </w:rPr>
            </w:pPr>
            <w:r>
              <w:rPr>
                <w:sz w:val="24"/>
              </w:rPr>
              <w:t>25.99%</w:t>
            </w:r>
          </w:p>
        </w:tc>
        <w:tc>
          <w:tcPr>
            <w:tcW w:w="1656" w:type="dxa"/>
            <w:tcBorders>
              <w:bottom w:val="single" w:sz="17" w:space="0" w:color="000000"/>
            </w:tcBorders>
          </w:tcPr>
          <w:p>
            <w:pPr>
              <w:pStyle w:val="TableParagraph"/>
              <w:spacing w:line="274" w:lineRule="exact"/>
              <w:ind w:left="199"/>
              <w:rPr>
                <w:sz w:val="24"/>
              </w:rPr>
            </w:pPr>
            <w:r>
              <w:rPr>
                <w:sz w:val="24"/>
              </w:rPr>
              <w:t>0.46%</w:t>
            </w:r>
          </w:p>
        </w:tc>
      </w:tr>
    </w:tbl>
    <w:p>
      <w:pPr>
        <w:spacing w:line="225" w:lineRule="exact" w:before="0"/>
        <w:ind w:left="2729" w:right="31" w:firstLine="0"/>
        <w:jc w:val="left"/>
        <w:rPr>
          <w:b/>
          <w:sz w:val="20"/>
        </w:rPr>
      </w:pPr>
      <w:r>
        <w:rPr>
          <w:b/>
          <w:sz w:val="20"/>
        </w:rPr>
        <w:t>Tabla 5.6 Avance de TOEFL Lengua Inglesa IV</w:t>
      </w:r>
    </w:p>
    <w:p>
      <w:pPr>
        <w:pStyle w:val="BodyText"/>
        <w:rPr>
          <w:b/>
          <w:sz w:val="20"/>
        </w:rPr>
      </w:pPr>
    </w:p>
    <w:p>
      <w:pPr>
        <w:pStyle w:val="BodyText"/>
        <w:spacing w:before="2"/>
        <w:rPr>
          <w:b/>
          <w:sz w:val="26"/>
        </w:rPr>
      </w:pPr>
    </w:p>
    <w:p>
      <w:pPr>
        <w:pStyle w:val="BodyText"/>
        <w:spacing w:line="360" w:lineRule="auto"/>
        <w:ind w:left="242" w:right="140"/>
        <w:jc w:val="both"/>
      </w:pPr>
      <w:r>
        <w:rPr/>
        <w:t>Como se puede observar en la tabla 5.6, la diferencia que existe entre el pre-test y el post-test en la habilidad de </w:t>
      </w:r>
      <w:r>
        <w:rPr>
          <w:i/>
        </w:rPr>
        <w:t>listening </w:t>
      </w:r>
      <w:r>
        <w:rPr/>
        <w:t>es de 3 puntos para el grupo experimental, mientas que el grupo control tuvo un avance de 4.35, equivalente al 6.4%, lo cual nos da una diferencia a favor del grupo control de 1.35 puntos. En el caso de la habilidad de comprensión oral o </w:t>
      </w:r>
      <w:r>
        <w:rPr>
          <w:i/>
        </w:rPr>
        <w:t>reading </w:t>
      </w:r>
      <w:r>
        <w:rPr/>
        <w:t>se puede ver que, mientras el grupo experimental mostró  un retroceso de 18 puntos, entre el pre-test y el post-test, en el grupo control se presentó un avance, negativo también de solo un punto, lo cual nos da un porcentaje  de 25% de mejora del grupo control sobre el grupo experimental, representado por un total de 17 puntos. En el caso de la habilidad de </w:t>
      </w:r>
      <w:r>
        <w:rPr>
          <w:i/>
        </w:rPr>
        <w:t>grammar, </w:t>
      </w:r>
      <w:r>
        <w:rPr/>
        <w:t>el grupo experimental  mostró un avance de 19 puntos, equivalente al 28.36%, mientras que, el grupo control mostró un avance de 1.59 puntos, lo cual arroja una mejora mayor en el grupo experimental de un 25.99%, lo cual se vio representado por un poco más de 17 puntos. Finalmente, en el puntaje total de los exámenes de TOELF aplicados a los alumnos, se puede</w:t>
      </w:r>
      <w:r>
        <w:rPr>
          <w:spacing w:val="16"/>
        </w:rPr>
        <w:t> </w:t>
      </w:r>
      <w:r>
        <w:rPr/>
        <w:t>observar</w:t>
      </w:r>
      <w:r>
        <w:rPr>
          <w:spacing w:val="15"/>
        </w:rPr>
        <w:t> </w:t>
      </w:r>
      <w:r>
        <w:rPr/>
        <w:t>un</w:t>
      </w:r>
      <w:r>
        <w:rPr>
          <w:spacing w:val="16"/>
        </w:rPr>
        <w:t> </w:t>
      </w:r>
      <w:r>
        <w:rPr/>
        <w:t>avance</w:t>
      </w:r>
      <w:r>
        <w:rPr>
          <w:spacing w:val="16"/>
        </w:rPr>
        <w:t> </w:t>
      </w:r>
      <w:r>
        <w:rPr/>
        <w:t>de</w:t>
      </w:r>
      <w:r>
        <w:rPr>
          <w:spacing w:val="16"/>
        </w:rPr>
        <w:t> </w:t>
      </w:r>
      <w:r>
        <w:rPr/>
        <w:t>13.33</w:t>
      </w:r>
      <w:r>
        <w:rPr>
          <w:spacing w:val="16"/>
        </w:rPr>
        <w:t> </w:t>
      </w:r>
      <w:r>
        <w:rPr/>
        <w:t>puntos</w:t>
      </w:r>
      <w:r>
        <w:rPr>
          <w:spacing w:val="13"/>
        </w:rPr>
        <w:t> </w:t>
      </w:r>
      <w:r>
        <w:rPr/>
        <w:t>en</w:t>
      </w:r>
      <w:r>
        <w:rPr>
          <w:spacing w:val="16"/>
        </w:rPr>
        <w:t> </w:t>
      </w:r>
      <w:r>
        <w:rPr/>
        <w:t>el</w:t>
      </w:r>
      <w:r>
        <w:rPr>
          <w:spacing w:val="15"/>
        </w:rPr>
        <w:t> </w:t>
      </w:r>
      <w:r>
        <w:rPr/>
        <w:t>grupo</w:t>
      </w:r>
      <w:r>
        <w:rPr>
          <w:spacing w:val="16"/>
        </w:rPr>
        <w:t> </w:t>
      </w:r>
      <w:r>
        <w:rPr/>
        <w:t>experimental,</w:t>
      </w:r>
      <w:r>
        <w:rPr>
          <w:spacing w:val="16"/>
        </w:rPr>
        <w:t> </w:t>
      </w:r>
      <w:r>
        <w:rPr/>
        <w:t>y</w:t>
      </w:r>
      <w:r>
        <w:rPr>
          <w:spacing w:val="13"/>
        </w:rPr>
        <w:t> </w:t>
      </w:r>
      <w:r>
        <w:rPr/>
        <w:t>un</w:t>
      </w:r>
      <w:r>
        <w:rPr>
          <w:spacing w:val="16"/>
        </w:rPr>
        <w:t> </w:t>
      </w:r>
      <w:r>
        <w:rPr/>
        <w:t>avance</w:t>
      </w:r>
      <w:r>
        <w:rPr>
          <w:spacing w:val="16"/>
        </w:rPr>
        <w:t> </w:t>
      </w:r>
      <w:r>
        <w:rPr/>
        <w:t>de</w:t>
      </w:r>
    </w:p>
    <w:p>
      <w:pPr>
        <w:pStyle w:val="BodyText"/>
        <w:spacing w:line="360" w:lineRule="auto" w:before="5"/>
        <w:ind w:left="242" w:right="152"/>
        <w:jc w:val="both"/>
      </w:pPr>
      <w:r>
        <w:rPr/>
        <w:t>16.47 puntos en el grupo control, por lo que hubo un avance mayor en el grupo control de un 0.46%.</w:t>
      </w:r>
    </w:p>
    <w:p>
      <w:pPr>
        <w:spacing w:after="0" w:line="360" w:lineRule="auto"/>
        <w:jc w:val="both"/>
        <w:sectPr>
          <w:pgSz w:w="12240" w:h="15840"/>
          <w:pgMar w:header="734" w:footer="0" w:top="960" w:bottom="280" w:left="1460" w:right="1040"/>
        </w:sectPr>
      </w:pPr>
    </w:p>
    <w:p>
      <w:pPr>
        <w:pStyle w:val="BodyText"/>
        <w:rPr>
          <w:sz w:val="20"/>
        </w:rPr>
      </w:pPr>
    </w:p>
    <w:p>
      <w:pPr>
        <w:pStyle w:val="BodyText"/>
        <w:rPr>
          <w:sz w:val="20"/>
        </w:rPr>
      </w:pPr>
    </w:p>
    <w:p>
      <w:pPr>
        <w:pStyle w:val="BodyText"/>
        <w:rPr>
          <w:sz w:val="17"/>
        </w:rPr>
      </w:pPr>
    </w:p>
    <w:p>
      <w:pPr>
        <w:pStyle w:val="BodyText"/>
        <w:spacing w:line="360" w:lineRule="auto" w:before="70"/>
        <w:ind w:left="242" w:right="78"/>
      </w:pPr>
      <w:r>
        <w:rPr/>
        <w:t>A continuación se presenta la tabla de avance en TOEFL del grupo de Lengua Inglesa V, tanto en puntos como en porcentajes.</w:t>
      </w:r>
    </w:p>
    <w:p>
      <w:pPr>
        <w:pStyle w:val="BodyText"/>
        <w:spacing w:before="5"/>
        <w:rPr>
          <w:sz w:val="21"/>
        </w:rPr>
      </w:pPr>
    </w:p>
    <w:tbl>
      <w:tblPr>
        <w:tblW w:w="0" w:type="auto"/>
        <w:jc w:val="left"/>
        <w:tblInd w:w="112"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284"/>
        <w:gridCol w:w="2530"/>
        <w:gridCol w:w="1450"/>
        <w:gridCol w:w="1168"/>
        <w:gridCol w:w="1274"/>
        <w:gridCol w:w="1618"/>
      </w:tblGrid>
      <w:tr>
        <w:trPr>
          <w:trHeight w:val="437" w:hRule="exact"/>
        </w:trPr>
        <w:tc>
          <w:tcPr>
            <w:tcW w:w="1284" w:type="dxa"/>
            <w:vMerge w:val="restart"/>
            <w:shd w:val="clear" w:color="auto" w:fill="C0504D"/>
          </w:tcPr>
          <w:p>
            <w:pPr>
              <w:pStyle w:val="TableParagraph"/>
              <w:spacing w:line="240" w:lineRule="auto"/>
              <w:ind w:left="0"/>
              <w:rPr>
                <w:sz w:val="24"/>
              </w:rPr>
            </w:pPr>
          </w:p>
          <w:p>
            <w:pPr>
              <w:pStyle w:val="TableParagraph"/>
              <w:spacing w:line="240" w:lineRule="auto"/>
              <w:ind w:left="0"/>
              <w:rPr>
                <w:sz w:val="24"/>
              </w:rPr>
            </w:pPr>
          </w:p>
          <w:p>
            <w:pPr>
              <w:pStyle w:val="TableParagraph"/>
              <w:spacing w:line="240" w:lineRule="auto" w:before="8"/>
              <w:ind w:left="0"/>
              <w:rPr>
                <w:sz w:val="25"/>
              </w:rPr>
            </w:pPr>
          </w:p>
          <w:p>
            <w:pPr>
              <w:pStyle w:val="TableParagraph"/>
              <w:spacing w:line="360" w:lineRule="auto"/>
              <w:ind w:left="107" w:right="103" w:hanging="3"/>
              <w:jc w:val="center"/>
              <w:rPr>
                <w:b/>
                <w:sz w:val="24"/>
              </w:rPr>
            </w:pPr>
            <w:r>
              <w:rPr>
                <w:b/>
                <w:color w:val="F1DBDB"/>
                <w:sz w:val="24"/>
              </w:rPr>
              <w:t>LENGUA INGLESA V</w:t>
            </w:r>
          </w:p>
        </w:tc>
        <w:tc>
          <w:tcPr>
            <w:tcW w:w="2530" w:type="dxa"/>
            <w:tcBorders>
              <w:top w:val="single" w:sz="17" w:space="0" w:color="000000"/>
              <w:left w:val="single" w:sz="43" w:space="0" w:color="C0504D"/>
            </w:tcBorders>
            <w:shd w:val="clear" w:color="auto" w:fill="D7D7D7"/>
          </w:tcPr>
          <w:p>
            <w:pPr>
              <w:pStyle w:val="TableParagraph"/>
              <w:spacing w:line="274" w:lineRule="exact"/>
              <w:ind w:left="51"/>
              <w:rPr>
                <w:sz w:val="24"/>
              </w:rPr>
            </w:pPr>
            <w:r>
              <w:rPr>
                <w:sz w:val="24"/>
              </w:rPr>
              <w:t>avance de TOEFL</w:t>
            </w:r>
          </w:p>
        </w:tc>
        <w:tc>
          <w:tcPr>
            <w:tcW w:w="1450" w:type="dxa"/>
            <w:tcBorders>
              <w:top w:val="single" w:sz="17" w:space="0" w:color="000000"/>
            </w:tcBorders>
            <w:shd w:val="clear" w:color="auto" w:fill="D7D7D7"/>
          </w:tcPr>
          <w:p>
            <w:pPr>
              <w:pStyle w:val="TableParagraph"/>
              <w:ind w:left="369"/>
              <w:rPr>
                <w:i/>
                <w:sz w:val="24"/>
              </w:rPr>
            </w:pPr>
            <w:r>
              <w:rPr>
                <w:i/>
                <w:sz w:val="24"/>
              </w:rPr>
              <w:t>Listening</w:t>
            </w:r>
          </w:p>
        </w:tc>
        <w:tc>
          <w:tcPr>
            <w:tcW w:w="1168" w:type="dxa"/>
            <w:tcBorders>
              <w:top w:val="single" w:sz="17" w:space="0" w:color="000000"/>
            </w:tcBorders>
            <w:shd w:val="clear" w:color="auto" w:fill="D7D7D7"/>
          </w:tcPr>
          <w:p>
            <w:pPr>
              <w:pStyle w:val="TableParagraph"/>
              <w:ind w:left="119"/>
              <w:rPr>
                <w:i/>
                <w:sz w:val="24"/>
              </w:rPr>
            </w:pPr>
            <w:r>
              <w:rPr>
                <w:i/>
                <w:sz w:val="24"/>
              </w:rPr>
              <w:t>Reading</w:t>
            </w:r>
          </w:p>
        </w:tc>
        <w:tc>
          <w:tcPr>
            <w:tcW w:w="1274" w:type="dxa"/>
            <w:tcBorders>
              <w:top w:val="single" w:sz="17" w:space="0" w:color="000000"/>
            </w:tcBorders>
            <w:shd w:val="clear" w:color="auto" w:fill="D7D7D7"/>
          </w:tcPr>
          <w:p>
            <w:pPr>
              <w:pStyle w:val="TableParagraph"/>
              <w:ind w:left="152"/>
              <w:rPr>
                <w:i/>
                <w:sz w:val="24"/>
              </w:rPr>
            </w:pPr>
            <w:r>
              <w:rPr>
                <w:i/>
                <w:sz w:val="24"/>
              </w:rPr>
              <w:t>Grammar</w:t>
            </w:r>
          </w:p>
        </w:tc>
        <w:tc>
          <w:tcPr>
            <w:tcW w:w="1618" w:type="dxa"/>
            <w:tcBorders>
              <w:top w:val="single" w:sz="17" w:space="0" w:color="000000"/>
            </w:tcBorders>
            <w:shd w:val="clear" w:color="auto" w:fill="D7D7D7"/>
          </w:tcPr>
          <w:p>
            <w:pPr>
              <w:pStyle w:val="TableParagraph"/>
              <w:spacing w:line="274" w:lineRule="exact"/>
              <w:ind w:left="110"/>
              <w:rPr>
                <w:sz w:val="24"/>
              </w:rPr>
            </w:pPr>
            <w:r>
              <w:rPr>
                <w:sz w:val="24"/>
              </w:rPr>
              <w:t>Puntaje final</w:t>
            </w:r>
          </w:p>
        </w:tc>
      </w:tr>
      <w:tr>
        <w:trPr>
          <w:trHeight w:val="413" w:hRule="exact"/>
        </w:trPr>
        <w:tc>
          <w:tcPr>
            <w:tcW w:w="1284" w:type="dxa"/>
            <w:vMerge/>
            <w:shd w:val="clear" w:color="auto" w:fill="C0504D"/>
          </w:tcPr>
          <w:p>
            <w:pPr/>
          </w:p>
        </w:tc>
        <w:tc>
          <w:tcPr>
            <w:tcW w:w="2530" w:type="dxa"/>
            <w:tcBorders>
              <w:left w:val="single" w:sz="43" w:space="0" w:color="C0504D"/>
            </w:tcBorders>
          </w:tcPr>
          <w:p>
            <w:pPr>
              <w:pStyle w:val="TableParagraph"/>
              <w:spacing w:line="274" w:lineRule="exact"/>
              <w:ind w:left="51"/>
              <w:rPr>
                <w:sz w:val="24"/>
              </w:rPr>
            </w:pPr>
            <w:r>
              <w:rPr>
                <w:sz w:val="24"/>
              </w:rPr>
              <w:t>grupo experimental</w:t>
            </w:r>
          </w:p>
        </w:tc>
        <w:tc>
          <w:tcPr>
            <w:tcW w:w="1450" w:type="dxa"/>
          </w:tcPr>
          <w:p>
            <w:pPr>
              <w:pStyle w:val="TableParagraph"/>
              <w:spacing w:line="274" w:lineRule="exact"/>
              <w:ind w:left="369"/>
              <w:rPr>
                <w:sz w:val="24"/>
              </w:rPr>
            </w:pPr>
            <w:r>
              <w:rPr>
                <w:sz w:val="24"/>
              </w:rPr>
              <w:t>5.5</w:t>
            </w:r>
          </w:p>
        </w:tc>
        <w:tc>
          <w:tcPr>
            <w:tcW w:w="1168" w:type="dxa"/>
          </w:tcPr>
          <w:p>
            <w:pPr>
              <w:pStyle w:val="TableParagraph"/>
              <w:spacing w:line="274" w:lineRule="exact"/>
              <w:ind w:left="119"/>
              <w:rPr>
                <w:sz w:val="24"/>
              </w:rPr>
            </w:pPr>
            <w:r>
              <w:rPr>
                <w:w w:val="99"/>
                <w:sz w:val="24"/>
              </w:rPr>
              <w:t>1</w:t>
            </w:r>
          </w:p>
        </w:tc>
        <w:tc>
          <w:tcPr>
            <w:tcW w:w="1274" w:type="dxa"/>
          </w:tcPr>
          <w:p>
            <w:pPr>
              <w:pStyle w:val="TableParagraph"/>
              <w:spacing w:line="274" w:lineRule="exact"/>
              <w:ind w:left="152"/>
              <w:rPr>
                <w:sz w:val="24"/>
              </w:rPr>
            </w:pPr>
            <w:r>
              <w:rPr>
                <w:sz w:val="24"/>
              </w:rPr>
              <w:t>-3.5</w:t>
            </w:r>
          </w:p>
        </w:tc>
        <w:tc>
          <w:tcPr>
            <w:tcW w:w="1618" w:type="dxa"/>
          </w:tcPr>
          <w:p>
            <w:pPr>
              <w:pStyle w:val="TableParagraph"/>
              <w:spacing w:line="274" w:lineRule="exact"/>
              <w:ind w:left="110"/>
              <w:rPr>
                <w:sz w:val="24"/>
              </w:rPr>
            </w:pPr>
            <w:r>
              <w:rPr>
                <w:sz w:val="24"/>
              </w:rPr>
              <w:t>10</w:t>
            </w:r>
          </w:p>
        </w:tc>
      </w:tr>
      <w:tr>
        <w:trPr>
          <w:trHeight w:val="415" w:hRule="exact"/>
        </w:trPr>
        <w:tc>
          <w:tcPr>
            <w:tcW w:w="1284" w:type="dxa"/>
            <w:vMerge/>
            <w:shd w:val="clear" w:color="auto" w:fill="C0504D"/>
          </w:tcPr>
          <w:p>
            <w:pPr/>
          </w:p>
        </w:tc>
        <w:tc>
          <w:tcPr>
            <w:tcW w:w="2530" w:type="dxa"/>
            <w:tcBorders>
              <w:left w:val="single" w:sz="43" w:space="0" w:color="C0504D"/>
            </w:tcBorders>
            <w:shd w:val="clear" w:color="auto" w:fill="D7D7D7"/>
          </w:tcPr>
          <w:p>
            <w:pPr>
              <w:pStyle w:val="TableParagraph"/>
              <w:spacing w:line="274" w:lineRule="exact"/>
              <w:ind w:left="51"/>
              <w:rPr>
                <w:sz w:val="24"/>
              </w:rPr>
            </w:pPr>
            <w:r>
              <w:rPr>
                <w:sz w:val="24"/>
              </w:rPr>
              <w:t>grupo control</w:t>
            </w:r>
          </w:p>
        </w:tc>
        <w:tc>
          <w:tcPr>
            <w:tcW w:w="1450" w:type="dxa"/>
            <w:shd w:val="clear" w:color="auto" w:fill="D7D7D7"/>
          </w:tcPr>
          <w:p>
            <w:pPr>
              <w:pStyle w:val="TableParagraph"/>
              <w:spacing w:line="274" w:lineRule="exact"/>
              <w:ind w:left="369"/>
              <w:rPr>
                <w:sz w:val="24"/>
              </w:rPr>
            </w:pPr>
            <w:r>
              <w:rPr>
                <w:w w:val="99"/>
                <w:sz w:val="24"/>
              </w:rPr>
              <w:t>4</w:t>
            </w:r>
          </w:p>
        </w:tc>
        <w:tc>
          <w:tcPr>
            <w:tcW w:w="1168" w:type="dxa"/>
            <w:shd w:val="clear" w:color="auto" w:fill="D7D7D7"/>
          </w:tcPr>
          <w:p>
            <w:pPr>
              <w:pStyle w:val="TableParagraph"/>
              <w:spacing w:line="274" w:lineRule="exact"/>
              <w:ind w:left="119"/>
              <w:rPr>
                <w:sz w:val="24"/>
              </w:rPr>
            </w:pPr>
            <w:r>
              <w:rPr>
                <w:sz w:val="24"/>
              </w:rPr>
              <w:t>1.64</w:t>
            </w:r>
          </w:p>
        </w:tc>
        <w:tc>
          <w:tcPr>
            <w:tcW w:w="1274" w:type="dxa"/>
            <w:shd w:val="clear" w:color="auto" w:fill="D7D7D7"/>
          </w:tcPr>
          <w:p>
            <w:pPr>
              <w:pStyle w:val="TableParagraph"/>
              <w:spacing w:line="274" w:lineRule="exact"/>
              <w:ind w:left="152"/>
              <w:rPr>
                <w:sz w:val="24"/>
              </w:rPr>
            </w:pPr>
            <w:r>
              <w:rPr>
                <w:sz w:val="24"/>
              </w:rPr>
              <w:t>1.15</w:t>
            </w:r>
          </w:p>
        </w:tc>
        <w:tc>
          <w:tcPr>
            <w:tcW w:w="1618" w:type="dxa"/>
            <w:shd w:val="clear" w:color="auto" w:fill="D7D7D7"/>
          </w:tcPr>
          <w:p>
            <w:pPr>
              <w:pStyle w:val="TableParagraph"/>
              <w:spacing w:line="274" w:lineRule="exact"/>
              <w:ind w:left="110"/>
              <w:rPr>
                <w:sz w:val="24"/>
              </w:rPr>
            </w:pPr>
            <w:r>
              <w:rPr>
                <w:sz w:val="24"/>
              </w:rPr>
              <w:t>22.63</w:t>
            </w:r>
          </w:p>
        </w:tc>
      </w:tr>
      <w:tr>
        <w:trPr>
          <w:trHeight w:val="413" w:hRule="exact"/>
        </w:trPr>
        <w:tc>
          <w:tcPr>
            <w:tcW w:w="1284" w:type="dxa"/>
            <w:vMerge/>
            <w:shd w:val="clear" w:color="auto" w:fill="C0504D"/>
          </w:tcPr>
          <w:p>
            <w:pPr/>
          </w:p>
        </w:tc>
        <w:tc>
          <w:tcPr>
            <w:tcW w:w="2530" w:type="dxa"/>
            <w:tcBorders>
              <w:left w:val="single" w:sz="43" w:space="0" w:color="C0504D"/>
            </w:tcBorders>
          </w:tcPr>
          <w:p>
            <w:pPr>
              <w:pStyle w:val="TableParagraph"/>
              <w:spacing w:line="274" w:lineRule="exact"/>
              <w:ind w:left="51"/>
              <w:rPr>
                <w:sz w:val="24"/>
              </w:rPr>
            </w:pPr>
            <w:r>
              <w:rPr>
                <w:sz w:val="24"/>
              </w:rPr>
              <w:t>diferencia</w:t>
            </w:r>
          </w:p>
        </w:tc>
        <w:tc>
          <w:tcPr>
            <w:tcW w:w="1450" w:type="dxa"/>
          </w:tcPr>
          <w:p>
            <w:pPr>
              <w:pStyle w:val="TableParagraph"/>
              <w:spacing w:line="274" w:lineRule="exact"/>
              <w:ind w:left="369"/>
              <w:rPr>
                <w:sz w:val="24"/>
              </w:rPr>
            </w:pPr>
            <w:r>
              <w:rPr>
                <w:sz w:val="24"/>
              </w:rPr>
              <w:t>1.5</w:t>
            </w:r>
          </w:p>
        </w:tc>
        <w:tc>
          <w:tcPr>
            <w:tcW w:w="1168" w:type="dxa"/>
          </w:tcPr>
          <w:p>
            <w:pPr>
              <w:pStyle w:val="TableParagraph"/>
              <w:spacing w:line="274" w:lineRule="exact"/>
              <w:ind w:left="119"/>
              <w:rPr>
                <w:sz w:val="24"/>
              </w:rPr>
            </w:pPr>
            <w:r>
              <w:rPr>
                <w:sz w:val="24"/>
              </w:rPr>
              <w:t>0.64</w:t>
            </w:r>
          </w:p>
        </w:tc>
        <w:tc>
          <w:tcPr>
            <w:tcW w:w="1274" w:type="dxa"/>
          </w:tcPr>
          <w:p>
            <w:pPr>
              <w:pStyle w:val="TableParagraph"/>
              <w:spacing w:line="274" w:lineRule="exact"/>
              <w:ind w:left="152"/>
              <w:rPr>
                <w:sz w:val="24"/>
              </w:rPr>
            </w:pPr>
            <w:r>
              <w:rPr>
                <w:sz w:val="24"/>
              </w:rPr>
              <w:t>4.65</w:t>
            </w:r>
          </w:p>
        </w:tc>
        <w:tc>
          <w:tcPr>
            <w:tcW w:w="1618" w:type="dxa"/>
          </w:tcPr>
          <w:p>
            <w:pPr>
              <w:pStyle w:val="TableParagraph"/>
              <w:spacing w:line="274" w:lineRule="exact"/>
              <w:ind w:left="110"/>
              <w:rPr>
                <w:sz w:val="24"/>
              </w:rPr>
            </w:pPr>
            <w:r>
              <w:rPr>
                <w:sz w:val="24"/>
              </w:rPr>
              <w:t>12.63</w:t>
            </w:r>
          </w:p>
        </w:tc>
      </w:tr>
      <w:tr>
        <w:trPr>
          <w:trHeight w:val="415" w:hRule="exact"/>
        </w:trPr>
        <w:tc>
          <w:tcPr>
            <w:tcW w:w="1284" w:type="dxa"/>
            <w:vMerge/>
            <w:shd w:val="clear" w:color="auto" w:fill="C0504D"/>
          </w:tcPr>
          <w:p>
            <w:pPr/>
          </w:p>
        </w:tc>
        <w:tc>
          <w:tcPr>
            <w:tcW w:w="2530" w:type="dxa"/>
            <w:tcBorders>
              <w:left w:val="single" w:sz="43" w:space="0" w:color="C0504D"/>
            </w:tcBorders>
            <w:shd w:val="clear" w:color="auto" w:fill="D7D7D7"/>
          </w:tcPr>
          <w:p>
            <w:pPr>
              <w:pStyle w:val="TableParagraph"/>
              <w:spacing w:line="274" w:lineRule="exact"/>
              <w:ind w:left="51"/>
              <w:rPr>
                <w:sz w:val="24"/>
              </w:rPr>
            </w:pPr>
            <w:r>
              <w:rPr>
                <w:sz w:val="24"/>
              </w:rPr>
              <w:t>avance de TOEFL</w:t>
            </w:r>
          </w:p>
        </w:tc>
        <w:tc>
          <w:tcPr>
            <w:tcW w:w="1450" w:type="dxa"/>
            <w:shd w:val="clear" w:color="auto" w:fill="D7D7D7"/>
          </w:tcPr>
          <w:p>
            <w:pPr>
              <w:pStyle w:val="TableParagraph"/>
              <w:ind w:left="369"/>
              <w:rPr>
                <w:i/>
                <w:sz w:val="24"/>
              </w:rPr>
            </w:pPr>
            <w:r>
              <w:rPr>
                <w:i/>
                <w:sz w:val="24"/>
              </w:rPr>
              <w:t>Listening</w:t>
            </w:r>
          </w:p>
        </w:tc>
        <w:tc>
          <w:tcPr>
            <w:tcW w:w="1168" w:type="dxa"/>
            <w:shd w:val="clear" w:color="auto" w:fill="D7D7D7"/>
          </w:tcPr>
          <w:p>
            <w:pPr>
              <w:pStyle w:val="TableParagraph"/>
              <w:ind w:left="119"/>
              <w:rPr>
                <w:i/>
                <w:sz w:val="24"/>
              </w:rPr>
            </w:pPr>
            <w:r>
              <w:rPr>
                <w:i/>
                <w:sz w:val="24"/>
              </w:rPr>
              <w:t>Reading</w:t>
            </w:r>
          </w:p>
        </w:tc>
        <w:tc>
          <w:tcPr>
            <w:tcW w:w="1274" w:type="dxa"/>
            <w:shd w:val="clear" w:color="auto" w:fill="D7D7D7"/>
          </w:tcPr>
          <w:p>
            <w:pPr>
              <w:pStyle w:val="TableParagraph"/>
              <w:ind w:left="152"/>
              <w:rPr>
                <w:i/>
                <w:sz w:val="24"/>
              </w:rPr>
            </w:pPr>
            <w:r>
              <w:rPr>
                <w:i/>
                <w:sz w:val="24"/>
              </w:rPr>
              <w:t>Grammar</w:t>
            </w:r>
          </w:p>
        </w:tc>
        <w:tc>
          <w:tcPr>
            <w:tcW w:w="1618" w:type="dxa"/>
            <w:shd w:val="clear" w:color="auto" w:fill="D7D7D7"/>
          </w:tcPr>
          <w:p>
            <w:pPr>
              <w:pStyle w:val="TableParagraph"/>
              <w:spacing w:line="274" w:lineRule="exact"/>
              <w:ind w:left="110"/>
              <w:rPr>
                <w:sz w:val="24"/>
              </w:rPr>
            </w:pPr>
            <w:r>
              <w:rPr>
                <w:sz w:val="24"/>
              </w:rPr>
              <w:t>Puntaje final</w:t>
            </w:r>
          </w:p>
        </w:tc>
      </w:tr>
      <w:tr>
        <w:trPr>
          <w:trHeight w:val="413" w:hRule="exact"/>
        </w:trPr>
        <w:tc>
          <w:tcPr>
            <w:tcW w:w="1284" w:type="dxa"/>
            <w:vMerge/>
            <w:shd w:val="clear" w:color="auto" w:fill="C0504D"/>
          </w:tcPr>
          <w:p>
            <w:pPr/>
          </w:p>
        </w:tc>
        <w:tc>
          <w:tcPr>
            <w:tcW w:w="2530" w:type="dxa"/>
            <w:tcBorders>
              <w:left w:val="single" w:sz="43" w:space="0" w:color="C0504D"/>
            </w:tcBorders>
          </w:tcPr>
          <w:p>
            <w:pPr>
              <w:pStyle w:val="TableParagraph"/>
              <w:spacing w:line="274" w:lineRule="exact"/>
              <w:ind w:left="51"/>
              <w:rPr>
                <w:sz w:val="24"/>
              </w:rPr>
            </w:pPr>
            <w:r>
              <w:rPr>
                <w:sz w:val="24"/>
              </w:rPr>
              <w:t>grupo experimental</w:t>
            </w:r>
          </w:p>
        </w:tc>
        <w:tc>
          <w:tcPr>
            <w:tcW w:w="1450" w:type="dxa"/>
          </w:tcPr>
          <w:p>
            <w:pPr>
              <w:pStyle w:val="TableParagraph"/>
              <w:spacing w:line="274" w:lineRule="exact"/>
              <w:ind w:left="369"/>
              <w:rPr>
                <w:sz w:val="24"/>
              </w:rPr>
            </w:pPr>
            <w:r>
              <w:rPr>
                <w:sz w:val="24"/>
              </w:rPr>
              <w:t>8.09%</w:t>
            </w:r>
          </w:p>
        </w:tc>
        <w:tc>
          <w:tcPr>
            <w:tcW w:w="1168" w:type="dxa"/>
          </w:tcPr>
          <w:p>
            <w:pPr>
              <w:pStyle w:val="TableParagraph"/>
              <w:spacing w:line="274" w:lineRule="exact"/>
              <w:ind w:left="119"/>
              <w:rPr>
                <w:sz w:val="24"/>
              </w:rPr>
            </w:pPr>
            <w:r>
              <w:rPr>
                <w:sz w:val="24"/>
              </w:rPr>
              <w:t>1.47%</w:t>
            </w:r>
          </w:p>
        </w:tc>
        <w:tc>
          <w:tcPr>
            <w:tcW w:w="1274" w:type="dxa"/>
          </w:tcPr>
          <w:p>
            <w:pPr>
              <w:pStyle w:val="TableParagraph"/>
              <w:spacing w:line="274" w:lineRule="exact"/>
              <w:ind w:left="152"/>
              <w:rPr>
                <w:sz w:val="24"/>
              </w:rPr>
            </w:pPr>
            <w:r>
              <w:rPr>
                <w:sz w:val="24"/>
              </w:rPr>
              <w:t>-5.15%</w:t>
            </w:r>
          </w:p>
        </w:tc>
        <w:tc>
          <w:tcPr>
            <w:tcW w:w="1618" w:type="dxa"/>
          </w:tcPr>
          <w:p>
            <w:pPr>
              <w:pStyle w:val="TableParagraph"/>
              <w:spacing w:line="274" w:lineRule="exact"/>
              <w:ind w:left="110"/>
              <w:rPr>
                <w:sz w:val="24"/>
              </w:rPr>
            </w:pPr>
            <w:r>
              <w:rPr>
                <w:sz w:val="24"/>
              </w:rPr>
              <w:t>1.48%</w:t>
            </w:r>
          </w:p>
        </w:tc>
      </w:tr>
      <w:tr>
        <w:trPr>
          <w:trHeight w:val="415" w:hRule="exact"/>
        </w:trPr>
        <w:tc>
          <w:tcPr>
            <w:tcW w:w="1284" w:type="dxa"/>
            <w:vMerge/>
            <w:shd w:val="clear" w:color="auto" w:fill="C0504D"/>
          </w:tcPr>
          <w:p>
            <w:pPr/>
          </w:p>
        </w:tc>
        <w:tc>
          <w:tcPr>
            <w:tcW w:w="2530" w:type="dxa"/>
            <w:tcBorders>
              <w:left w:val="single" w:sz="43" w:space="0" w:color="C0504D"/>
            </w:tcBorders>
            <w:shd w:val="clear" w:color="auto" w:fill="D7D7D7"/>
          </w:tcPr>
          <w:p>
            <w:pPr>
              <w:pStyle w:val="TableParagraph"/>
              <w:spacing w:line="274" w:lineRule="exact"/>
              <w:ind w:left="51"/>
              <w:rPr>
                <w:sz w:val="24"/>
              </w:rPr>
            </w:pPr>
            <w:r>
              <w:rPr>
                <w:sz w:val="24"/>
              </w:rPr>
              <w:t>grupo control</w:t>
            </w:r>
          </w:p>
        </w:tc>
        <w:tc>
          <w:tcPr>
            <w:tcW w:w="1450" w:type="dxa"/>
            <w:shd w:val="clear" w:color="auto" w:fill="D7D7D7"/>
          </w:tcPr>
          <w:p>
            <w:pPr>
              <w:pStyle w:val="TableParagraph"/>
              <w:spacing w:line="274" w:lineRule="exact"/>
              <w:ind w:left="369"/>
              <w:rPr>
                <w:sz w:val="24"/>
              </w:rPr>
            </w:pPr>
            <w:r>
              <w:rPr>
                <w:sz w:val="24"/>
              </w:rPr>
              <w:t>5.88%</w:t>
            </w:r>
          </w:p>
        </w:tc>
        <w:tc>
          <w:tcPr>
            <w:tcW w:w="1168" w:type="dxa"/>
            <w:shd w:val="clear" w:color="auto" w:fill="D7D7D7"/>
          </w:tcPr>
          <w:p>
            <w:pPr>
              <w:pStyle w:val="TableParagraph"/>
              <w:spacing w:line="274" w:lineRule="exact"/>
              <w:ind w:left="119"/>
              <w:rPr>
                <w:sz w:val="24"/>
              </w:rPr>
            </w:pPr>
            <w:r>
              <w:rPr>
                <w:sz w:val="24"/>
              </w:rPr>
              <w:t>2.41%</w:t>
            </w:r>
          </w:p>
        </w:tc>
        <w:tc>
          <w:tcPr>
            <w:tcW w:w="1274" w:type="dxa"/>
            <w:shd w:val="clear" w:color="auto" w:fill="D7D7D7"/>
          </w:tcPr>
          <w:p>
            <w:pPr>
              <w:pStyle w:val="TableParagraph"/>
              <w:spacing w:line="274" w:lineRule="exact"/>
              <w:ind w:left="152"/>
              <w:rPr>
                <w:sz w:val="24"/>
              </w:rPr>
            </w:pPr>
            <w:r>
              <w:rPr>
                <w:sz w:val="24"/>
              </w:rPr>
              <w:t>1.72%</w:t>
            </w:r>
          </w:p>
        </w:tc>
        <w:tc>
          <w:tcPr>
            <w:tcW w:w="1618" w:type="dxa"/>
            <w:shd w:val="clear" w:color="auto" w:fill="D7D7D7"/>
          </w:tcPr>
          <w:p>
            <w:pPr>
              <w:pStyle w:val="TableParagraph"/>
              <w:spacing w:line="274" w:lineRule="exact"/>
              <w:ind w:left="110"/>
              <w:rPr>
                <w:sz w:val="24"/>
              </w:rPr>
            </w:pPr>
            <w:r>
              <w:rPr>
                <w:sz w:val="24"/>
              </w:rPr>
              <w:t>3.35%</w:t>
            </w:r>
          </w:p>
        </w:tc>
      </w:tr>
      <w:tr>
        <w:trPr>
          <w:trHeight w:val="437" w:hRule="exact"/>
        </w:trPr>
        <w:tc>
          <w:tcPr>
            <w:tcW w:w="1284" w:type="dxa"/>
            <w:vMerge/>
            <w:tcBorders>
              <w:bottom w:val="single" w:sz="17" w:space="0" w:color="000000"/>
            </w:tcBorders>
            <w:shd w:val="clear" w:color="auto" w:fill="C0504D"/>
          </w:tcPr>
          <w:p>
            <w:pPr/>
          </w:p>
        </w:tc>
        <w:tc>
          <w:tcPr>
            <w:tcW w:w="2530" w:type="dxa"/>
            <w:tcBorders>
              <w:left w:val="single" w:sz="43" w:space="0" w:color="C0504D"/>
              <w:bottom w:val="single" w:sz="17" w:space="0" w:color="000000"/>
            </w:tcBorders>
          </w:tcPr>
          <w:p>
            <w:pPr>
              <w:pStyle w:val="TableParagraph"/>
              <w:spacing w:line="274" w:lineRule="exact"/>
              <w:ind w:left="51"/>
              <w:rPr>
                <w:sz w:val="24"/>
              </w:rPr>
            </w:pPr>
            <w:r>
              <w:rPr>
                <w:sz w:val="24"/>
              </w:rPr>
              <w:t>diferencia</w:t>
            </w:r>
          </w:p>
        </w:tc>
        <w:tc>
          <w:tcPr>
            <w:tcW w:w="1450" w:type="dxa"/>
            <w:tcBorders>
              <w:bottom w:val="single" w:sz="17" w:space="0" w:color="000000"/>
            </w:tcBorders>
          </w:tcPr>
          <w:p>
            <w:pPr>
              <w:pStyle w:val="TableParagraph"/>
              <w:spacing w:line="274" w:lineRule="exact"/>
              <w:ind w:left="369"/>
              <w:rPr>
                <w:sz w:val="24"/>
              </w:rPr>
            </w:pPr>
            <w:r>
              <w:rPr>
                <w:sz w:val="24"/>
              </w:rPr>
              <w:t>2.21%</w:t>
            </w:r>
          </w:p>
        </w:tc>
        <w:tc>
          <w:tcPr>
            <w:tcW w:w="1168" w:type="dxa"/>
            <w:tcBorders>
              <w:bottom w:val="single" w:sz="17" w:space="0" w:color="000000"/>
            </w:tcBorders>
          </w:tcPr>
          <w:p>
            <w:pPr>
              <w:pStyle w:val="TableParagraph"/>
              <w:spacing w:line="274" w:lineRule="exact"/>
              <w:ind w:left="119"/>
              <w:rPr>
                <w:sz w:val="24"/>
              </w:rPr>
            </w:pPr>
            <w:r>
              <w:rPr>
                <w:sz w:val="24"/>
              </w:rPr>
              <w:t>0.94%</w:t>
            </w:r>
          </w:p>
        </w:tc>
        <w:tc>
          <w:tcPr>
            <w:tcW w:w="1274" w:type="dxa"/>
            <w:tcBorders>
              <w:bottom w:val="single" w:sz="17" w:space="0" w:color="000000"/>
            </w:tcBorders>
          </w:tcPr>
          <w:p>
            <w:pPr>
              <w:pStyle w:val="TableParagraph"/>
              <w:spacing w:line="274" w:lineRule="exact"/>
              <w:ind w:left="152"/>
              <w:rPr>
                <w:sz w:val="24"/>
              </w:rPr>
            </w:pPr>
            <w:r>
              <w:rPr>
                <w:sz w:val="24"/>
              </w:rPr>
              <w:t>6.87%</w:t>
            </w:r>
          </w:p>
        </w:tc>
        <w:tc>
          <w:tcPr>
            <w:tcW w:w="1618" w:type="dxa"/>
            <w:tcBorders>
              <w:bottom w:val="single" w:sz="17" w:space="0" w:color="000000"/>
            </w:tcBorders>
          </w:tcPr>
          <w:p>
            <w:pPr>
              <w:pStyle w:val="TableParagraph"/>
              <w:spacing w:line="274" w:lineRule="exact"/>
              <w:ind w:left="110"/>
              <w:rPr>
                <w:sz w:val="24"/>
              </w:rPr>
            </w:pPr>
            <w:r>
              <w:rPr>
                <w:sz w:val="24"/>
              </w:rPr>
              <w:t>1.87%</w:t>
            </w:r>
          </w:p>
        </w:tc>
      </w:tr>
    </w:tbl>
    <w:p>
      <w:pPr>
        <w:spacing w:line="225" w:lineRule="exact" w:before="0"/>
        <w:ind w:left="2757" w:right="78" w:firstLine="0"/>
        <w:jc w:val="left"/>
        <w:rPr>
          <w:b/>
          <w:sz w:val="20"/>
        </w:rPr>
      </w:pPr>
      <w:r>
        <w:rPr>
          <w:b/>
          <w:sz w:val="20"/>
        </w:rPr>
        <w:t>Tabla 5.7 Avance en TOEFL Lengua Inglesa V</w:t>
      </w:r>
    </w:p>
    <w:p>
      <w:pPr>
        <w:pStyle w:val="BodyText"/>
        <w:rPr>
          <w:b/>
          <w:sz w:val="20"/>
        </w:rPr>
      </w:pPr>
    </w:p>
    <w:p>
      <w:pPr>
        <w:pStyle w:val="BodyText"/>
        <w:spacing w:before="2"/>
        <w:rPr>
          <w:b/>
          <w:sz w:val="26"/>
        </w:rPr>
      </w:pPr>
    </w:p>
    <w:p>
      <w:pPr>
        <w:pStyle w:val="BodyText"/>
        <w:spacing w:line="360" w:lineRule="auto"/>
        <w:ind w:left="242" w:right="120"/>
        <w:jc w:val="both"/>
      </w:pPr>
      <w:r>
        <w:rPr/>
        <w:t>En el caso del nivel de Lengua Inglesa V, la tabla 5.7 muestra que la diferencia que existe entre el pre-test y el post-test en la habilidad de </w:t>
      </w:r>
      <w:r>
        <w:rPr>
          <w:i/>
        </w:rPr>
        <w:t>listening </w:t>
      </w:r>
      <w:r>
        <w:rPr/>
        <w:t>es de 5.5 puntos para el grupo experimental, mientas que el grupo control tuvo un avance de 4 puntos, lo cual es equivalente a un 5.88%, lo cual nos da una diferencia a favor del grupo experimental de 1.5 puntos. En el caso de la habilidad de comprensión oral o </w:t>
      </w:r>
      <w:r>
        <w:rPr>
          <w:i/>
        </w:rPr>
        <w:t>reading </w:t>
      </w:r>
      <w:r>
        <w:rPr/>
        <w:t>es posible observar que, mientras el grupo experimental mostró un avance de sólo un punto,   entre el pre-test y el post-test, el grupo control presentó un avance de 1.64 puntos, lo cual nos da un porcentaje de 0.94% de mejora del grupo control sobre el grupo experimental, representado por un total de 0.64 puntos. En el caso del dominio de la estructura gramatical de la lengua inglesa, en el grupo experimental se observó un retroceso de 3.5 puntos, mientras que en el grupo control se observó un avance real</w:t>
      </w:r>
      <w:r>
        <w:rPr>
          <w:spacing w:val="6"/>
        </w:rPr>
        <w:t> </w:t>
      </w:r>
      <w:r>
        <w:rPr/>
        <w:t>de</w:t>
      </w:r>
    </w:p>
    <w:p>
      <w:pPr>
        <w:pStyle w:val="BodyText"/>
        <w:spacing w:before="5"/>
        <w:ind w:left="242"/>
        <w:jc w:val="both"/>
      </w:pPr>
      <w:r>
        <w:rPr/>
        <w:t>1.15 puntos, dejando al grupo control muy por delante del experimental por un </w:t>
      </w:r>
      <w:r>
        <w:rPr>
          <w:spacing w:val="2"/>
        </w:rPr>
        <w:t>total </w:t>
      </w:r>
      <w:r>
        <w:rPr>
          <w:spacing w:val="65"/>
        </w:rPr>
        <w:t> </w:t>
      </w:r>
      <w:r>
        <w:rPr/>
        <w:t>de</w:t>
      </w:r>
    </w:p>
    <w:p>
      <w:pPr>
        <w:pStyle w:val="BodyText"/>
        <w:spacing w:line="360" w:lineRule="auto" w:before="137"/>
        <w:ind w:left="242" w:right="125"/>
        <w:jc w:val="both"/>
      </w:pPr>
      <w:r>
        <w:rPr/>
        <w:t>4.65 puntos. Esta tendencia continúa en el puntaje total obtenido de los exámenes TOEFL, pues mientras que el grupo experimental muestra un avance de 10 puntos, el grupo control muestra un avance de 22 puntos, lo que da como resultado un mayor avance en el grupo control por más de 12 puntos.</w:t>
      </w:r>
    </w:p>
    <w:p>
      <w:pPr>
        <w:spacing w:after="0" w:line="360" w:lineRule="auto"/>
        <w:jc w:val="both"/>
        <w:sectPr>
          <w:pgSz w:w="12240" w:h="15840"/>
          <w:pgMar w:header="734" w:footer="0" w:top="960" w:bottom="280" w:left="1460" w:right="1060"/>
        </w:sectPr>
      </w:pPr>
    </w:p>
    <w:p>
      <w:pPr>
        <w:pStyle w:val="BodyText"/>
        <w:rPr>
          <w:sz w:val="20"/>
        </w:rPr>
      </w:pPr>
    </w:p>
    <w:p>
      <w:pPr>
        <w:pStyle w:val="BodyText"/>
        <w:rPr>
          <w:sz w:val="20"/>
        </w:rPr>
      </w:pPr>
    </w:p>
    <w:p>
      <w:pPr>
        <w:pStyle w:val="BodyText"/>
        <w:rPr>
          <w:sz w:val="17"/>
        </w:rPr>
      </w:pPr>
    </w:p>
    <w:p>
      <w:pPr>
        <w:pStyle w:val="BodyText"/>
        <w:spacing w:line="360" w:lineRule="auto" w:before="70"/>
        <w:ind w:left="242"/>
      </w:pPr>
      <w:r>
        <w:rPr/>
        <w:t>A continuación se presenta la tabla de avance en TOEFL del grupo de Lengua Inglesa VII, tanto en puntos como en porcentajes.</w:t>
      </w:r>
    </w:p>
    <w:p>
      <w:pPr>
        <w:pStyle w:val="BodyText"/>
        <w:spacing w:before="5"/>
        <w:rPr>
          <w:sz w:val="21"/>
        </w:rPr>
      </w:pPr>
    </w:p>
    <w:tbl>
      <w:tblPr>
        <w:tblW w:w="0" w:type="auto"/>
        <w:jc w:val="left"/>
        <w:tblInd w:w="112"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284"/>
        <w:gridCol w:w="2530"/>
        <w:gridCol w:w="1450"/>
        <w:gridCol w:w="1168"/>
        <w:gridCol w:w="1274"/>
        <w:gridCol w:w="1759"/>
      </w:tblGrid>
      <w:tr>
        <w:trPr>
          <w:trHeight w:val="437" w:hRule="exact"/>
        </w:trPr>
        <w:tc>
          <w:tcPr>
            <w:tcW w:w="1284" w:type="dxa"/>
            <w:vMerge w:val="restart"/>
            <w:shd w:val="clear" w:color="auto" w:fill="C0504D"/>
          </w:tcPr>
          <w:p>
            <w:pPr>
              <w:pStyle w:val="TableParagraph"/>
              <w:spacing w:line="240" w:lineRule="auto"/>
              <w:ind w:left="0"/>
              <w:rPr>
                <w:sz w:val="24"/>
              </w:rPr>
            </w:pPr>
          </w:p>
          <w:p>
            <w:pPr>
              <w:pStyle w:val="TableParagraph"/>
              <w:spacing w:line="240" w:lineRule="auto"/>
              <w:ind w:left="0"/>
              <w:rPr>
                <w:sz w:val="24"/>
              </w:rPr>
            </w:pPr>
          </w:p>
          <w:p>
            <w:pPr>
              <w:pStyle w:val="TableParagraph"/>
              <w:spacing w:line="240" w:lineRule="auto" w:before="8"/>
              <w:ind w:left="0"/>
              <w:rPr>
                <w:sz w:val="25"/>
              </w:rPr>
            </w:pPr>
          </w:p>
          <w:p>
            <w:pPr>
              <w:pStyle w:val="TableParagraph"/>
              <w:spacing w:line="360" w:lineRule="auto"/>
              <w:ind w:left="107" w:right="103" w:hanging="55"/>
              <w:jc w:val="center"/>
              <w:rPr>
                <w:b/>
                <w:sz w:val="24"/>
              </w:rPr>
            </w:pPr>
            <w:r>
              <w:rPr>
                <w:b/>
                <w:color w:val="F1DBDB"/>
                <w:sz w:val="24"/>
              </w:rPr>
              <w:t>LENGUA INGLESA VII</w:t>
            </w:r>
          </w:p>
        </w:tc>
        <w:tc>
          <w:tcPr>
            <w:tcW w:w="2530" w:type="dxa"/>
            <w:tcBorders>
              <w:top w:val="single" w:sz="17" w:space="0" w:color="000000"/>
              <w:left w:val="single" w:sz="43" w:space="0" w:color="C0504D"/>
            </w:tcBorders>
            <w:shd w:val="clear" w:color="auto" w:fill="D7D7D7"/>
          </w:tcPr>
          <w:p>
            <w:pPr>
              <w:pStyle w:val="TableParagraph"/>
              <w:spacing w:line="274" w:lineRule="exact"/>
              <w:ind w:left="51"/>
              <w:rPr>
                <w:sz w:val="24"/>
              </w:rPr>
            </w:pPr>
            <w:r>
              <w:rPr>
                <w:sz w:val="24"/>
              </w:rPr>
              <w:t>avance de TOEFL</w:t>
            </w:r>
          </w:p>
        </w:tc>
        <w:tc>
          <w:tcPr>
            <w:tcW w:w="1450" w:type="dxa"/>
            <w:tcBorders>
              <w:top w:val="single" w:sz="17" w:space="0" w:color="000000"/>
            </w:tcBorders>
            <w:shd w:val="clear" w:color="auto" w:fill="D7D7D7"/>
          </w:tcPr>
          <w:p>
            <w:pPr>
              <w:pStyle w:val="TableParagraph"/>
              <w:ind w:left="369"/>
              <w:rPr>
                <w:i/>
                <w:sz w:val="24"/>
              </w:rPr>
            </w:pPr>
            <w:r>
              <w:rPr>
                <w:i/>
                <w:sz w:val="24"/>
              </w:rPr>
              <w:t>Listening</w:t>
            </w:r>
          </w:p>
        </w:tc>
        <w:tc>
          <w:tcPr>
            <w:tcW w:w="1168" w:type="dxa"/>
            <w:tcBorders>
              <w:top w:val="single" w:sz="17" w:space="0" w:color="000000"/>
            </w:tcBorders>
            <w:shd w:val="clear" w:color="auto" w:fill="D7D7D7"/>
          </w:tcPr>
          <w:p>
            <w:pPr>
              <w:pStyle w:val="TableParagraph"/>
              <w:ind w:left="119"/>
              <w:rPr>
                <w:i/>
                <w:sz w:val="24"/>
              </w:rPr>
            </w:pPr>
            <w:r>
              <w:rPr>
                <w:i/>
                <w:sz w:val="24"/>
              </w:rPr>
              <w:t>Reading</w:t>
            </w:r>
          </w:p>
        </w:tc>
        <w:tc>
          <w:tcPr>
            <w:tcW w:w="1274" w:type="dxa"/>
            <w:tcBorders>
              <w:top w:val="single" w:sz="17" w:space="0" w:color="000000"/>
            </w:tcBorders>
            <w:shd w:val="clear" w:color="auto" w:fill="D7D7D7"/>
          </w:tcPr>
          <w:p>
            <w:pPr>
              <w:pStyle w:val="TableParagraph"/>
              <w:ind w:left="152"/>
              <w:rPr>
                <w:i/>
                <w:sz w:val="24"/>
              </w:rPr>
            </w:pPr>
            <w:r>
              <w:rPr>
                <w:i/>
                <w:sz w:val="24"/>
              </w:rPr>
              <w:t>Grammar</w:t>
            </w:r>
          </w:p>
        </w:tc>
        <w:tc>
          <w:tcPr>
            <w:tcW w:w="1759" w:type="dxa"/>
            <w:tcBorders>
              <w:top w:val="single" w:sz="17" w:space="0" w:color="000000"/>
            </w:tcBorders>
            <w:shd w:val="clear" w:color="auto" w:fill="D7D7D7"/>
          </w:tcPr>
          <w:p>
            <w:pPr>
              <w:pStyle w:val="TableParagraph"/>
              <w:spacing w:line="274" w:lineRule="exact"/>
              <w:ind w:left="110"/>
              <w:rPr>
                <w:sz w:val="24"/>
              </w:rPr>
            </w:pPr>
            <w:r>
              <w:rPr>
                <w:sz w:val="24"/>
              </w:rPr>
              <w:t>Puntaje final</w:t>
            </w:r>
          </w:p>
        </w:tc>
      </w:tr>
      <w:tr>
        <w:trPr>
          <w:trHeight w:val="413" w:hRule="exact"/>
        </w:trPr>
        <w:tc>
          <w:tcPr>
            <w:tcW w:w="1284" w:type="dxa"/>
            <w:vMerge/>
            <w:shd w:val="clear" w:color="auto" w:fill="C0504D"/>
          </w:tcPr>
          <w:p>
            <w:pPr/>
          </w:p>
        </w:tc>
        <w:tc>
          <w:tcPr>
            <w:tcW w:w="2530" w:type="dxa"/>
            <w:tcBorders>
              <w:left w:val="single" w:sz="43" w:space="0" w:color="C0504D"/>
            </w:tcBorders>
          </w:tcPr>
          <w:p>
            <w:pPr>
              <w:pStyle w:val="TableParagraph"/>
              <w:spacing w:line="274" w:lineRule="exact"/>
              <w:ind w:left="51"/>
              <w:rPr>
                <w:sz w:val="24"/>
              </w:rPr>
            </w:pPr>
            <w:r>
              <w:rPr>
                <w:sz w:val="24"/>
              </w:rPr>
              <w:t>grupo experimental</w:t>
            </w:r>
          </w:p>
        </w:tc>
        <w:tc>
          <w:tcPr>
            <w:tcW w:w="1450" w:type="dxa"/>
          </w:tcPr>
          <w:p>
            <w:pPr>
              <w:pStyle w:val="TableParagraph"/>
              <w:spacing w:line="274" w:lineRule="exact"/>
              <w:ind w:left="369"/>
              <w:rPr>
                <w:sz w:val="24"/>
              </w:rPr>
            </w:pPr>
            <w:r>
              <w:rPr>
                <w:sz w:val="24"/>
              </w:rPr>
              <w:t>7.67</w:t>
            </w:r>
          </w:p>
        </w:tc>
        <w:tc>
          <w:tcPr>
            <w:tcW w:w="1168" w:type="dxa"/>
          </w:tcPr>
          <w:p>
            <w:pPr>
              <w:pStyle w:val="TableParagraph"/>
              <w:spacing w:line="274" w:lineRule="exact"/>
              <w:ind w:left="119"/>
              <w:rPr>
                <w:sz w:val="24"/>
              </w:rPr>
            </w:pPr>
            <w:r>
              <w:rPr>
                <w:sz w:val="24"/>
              </w:rPr>
              <w:t>0.67</w:t>
            </w:r>
          </w:p>
        </w:tc>
        <w:tc>
          <w:tcPr>
            <w:tcW w:w="1274" w:type="dxa"/>
          </w:tcPr>
          <w:p>
            <w:pPr>
              <w:pStyle w:val="TableParagraph"/>
              <w:spacing w:line="274" w:lineRule="exact"/>
              <w:ind w:left="152"/>
              <w:rPr>
                <w:sz w:val="24"/>
              </w:rPr>
            </w:pPr>
            <w:r>
              <w:rPr>
                <w:sz w:val="24"/>
              </w:rPr>
              <w:t>6.67</w:t>
            </w:r>
          </w:p>
        </w:tc>
        <w:tc>
          <w:tcPr>
            <w:tcW w:w="1759" w:type="dxa"/>
          </w:tcPr>
          <w:p>
            <w:pPr>
              <w:pStyle w:val="TableParagraph"/>
              <w:spacing w:line="274" w:lineRule="exact"/>
              <w:ind w:left="110"/>
              <w:rPr>
                <w:sz w:val="24"/>
              </w:rPr>
            </w:pPr>
            <w:r>
              <w:rPr>
                <w:sz w:val="24"/>
              </w:rPr>
              <w:t>50</w:t>
            </w:r>
          </w:p>
        </w:tc>
      </w:tr>
      <w:tr>
        <w:trPr>
          <w:trHeight w:val="415" w:hRule="exact"/>
        </w:trPr>
        <w:tc>
          <w:tcPr>
            <w:tcW w:w="1284" w:type="dxa"/>
            <w:vMerge/>
            <w:shd w:val="clear" w:color="auto" w:fill="C0504D"/>
          </w:tcPr>
          <w:p>
            <w:pPr/>
          </w:p>
        </w:tc>
        <w:tc>
          <w:tcPr>
            <w:tcW w:w="2530" w:type="dxa"/>
            <w:tcBorders>
              <w:left w:val="single" w:sz="43" w:space="0" w:color="C0504D"/>
            </w:tcBorders>
            <w:shd w:val="clear" w:color="auto" w:fill="D7D7D7"/>
          </w:tcPr>
          <w:p>
            <w:pPr>
              <w:pStyle w:val="TableParagraph"/>
              <w:spacing w:line="274" w:lineRule="exact"/>
              <w:ind w:left="51"/>
              <w:rPr>
                <w:sz w:val="24"/>
              </w:rPr>
            </w:pPr>
            <w:r>
              <w:rPr>
                <w:sz w:val="24"/>
              </w:rPr>
              <w:t>grupo control</w:t>
            </w:r>
          </w:p>
        </w:tc>
        <w:tc>
          <w:tcPr>
            <w:tcW w:w="1450" w:type="dxa"/>
            <w:shd w:val="clear" w:color="auto" w:fill="D7D7D7"/>
          </w:tcPr>
          <w:p>
            <w:pPr>
              <w:pStyle w:val="TableParagraph"/>
              <w:spacing w:line="274" w:lineRule="exact"/>
              <w:ind w:left="369"/>
              <w:rPr>
                <w:sz w:val="24"/>
              </w:rPr>
            </w:pPr>
            <w:r>
              <w:rPr>
                <w:sz w:val="24"/>
              </w:rPr>
              <w:t>1.94</w:t>
            </w:r>
          </w:p>
        </w:tc>
        <w:tc>
          <w:tcPr>
            <w:tcW w:w="1168" w:type="dxa"/>
            <w:shd w:val="clear" w:color="auto" w:fill="D7D7D7"/>
          </w:tcPr>
          <w:p>
            <w:pPr>
              <w:pStyle w:val="TableParagraph"/>
              <w:spacing w:line="274" w:lineRule="exact"/>
              <w:ind w:left="119"/>
              <w:rPr>
                <w:sz w:val="24"/>
              </w:rPr>
            </w:pPr>
            <w:r>
              <w:rPr>
                <w:sz w:val="24"/>
              </w:rPr>
              <w:t>0.71</w:t>
            </w:r>
          </w:p>
        </w:tc>
        <w:tc>
          <w:tcPr>
            <w:tcW w:w="1274" w:type="dxa"/>
            <w:shd w:val="clear" w:color="auto" w:fill="D7D7D7"/>
          </w:tcPr>
          <w:p>
            <w:pPr>
              <w:pStyle w:val="TableParagraph"/>
              <w:spacing w:line="274" w:lineRule="exact"/>
              <w:ind w:left="152"/>
              <w:rPr>
                <w:sz w:val="24"/>
              </w:rPr>
            </w:pPr>
            <w:r>
              <w:rPr>
                <w:sz w:val="24"/>
              </w:rPr>
              <w:t>6.59</w:t>
            </w:r>
          </w:p>
        </w:tc>
        <w:tc>
          <w:tcPr>
            <w:tcW w:w="1759" w:type="dxa"/>
            <w:shd w:val="clear" w:color="auto" w:fill="D7D7D7"/>
          </w:tcPr>
          <w:p>
            <w:pPr>
              <w:pStyle w:val="TableParagraph"/>
              <w:spacing w:line="274" w:lineRule="exact"/>
              <w:ind w:left="110"/>
              <w:rPr>
                <w:sz w:val="24"/>
              </w:rPr>
            </w:pPr>
            <w:r>
              <w:rPr>
                <w:sz w:val="24"/>
              </w:rPr>
              <w:t>30.78</w:t>
            </w:r>
          </w:p>
        </w:tc>
      </w:tr>
      <w:tr>
        <w:trPr>
          <w:trHeight w:val="413" w:hRule="exact"/>
        </w:trPr>
        <w:tc>
          <w:tcPr>
            <w:tcW w:w="1284" w:type="dxa"/>
            <w:vMerge/>
            <w:shd w:val="clear" w:color="auto" w:fill="C0504D"/>
          </w:tcPr>
          <w:p>
            <w:pPr/>
          </w:p>
        </w:tc>
        <w:tc>
          <w:tcPr>
            <w:tcW w:w="2530" w:type="dxa"/>
            <w:tcBorders>
              <w:left w:val="single" w:sz="43" w:space="0" w:color="C0504D"/>
            </w:tcBorders>
          </w:tcPr>
          <w:p>
            <w:pPr>
              <w:pStyle w:val="TableParagraph"/>
              <w:spacing w:line="274" w:lineRule="exact"/>
              <w:ind w:left="51"/>
              <w:rPr>
                <w:sz w:val="24"/>
              </w:rPr>
            </w:pPr>
            <w:r>
              <w:rPr>
                <w:sz w:val="24"/>
              </w:rPr>
              <w:t>diferencia</w:t>
            </w:r>
          </w:p>
        </w:tc>
        <w:tc>
          <w:tcPr>
            <w:tcW w:w="1450" w:type="dxa"/>
          </w:tcPr>
          <w:p>
            <w:pPr>
              <w:pStyle w:val="TableParagraph"/>
              <w:spacing w:line="274" w:lineRule="exact"/>
              <w:ind w:left="369"/>
              <w:rPr>
                <w:sz w:val="24"/>
              </w:rPr>
            </w:pPr>
            <w:r>
              <w:rPr>
                <w:sz w:val="24"/>
              </w:rPr>
              <w:t>5.73</w:t>
            </w:r>
          </w:p>
        </w:tc>
        <w:tc>
          <w:tcPr>
            <w:tcW w:w="1168" w:type="dxa"/>
          </w:tcPr>
          <w:p>
            <w:pPr>
              <w:pStyle w:val="TableParagraph"/>
              <w:spacing w:line="274" w:lineRule="exact"/>
              <w:ind w:left="119"/>
              <w:rPr>
                <w:sz w:val="24"/>
              </w:rPr>
            </w:pPr>
            <w:r>
              <w:rPr>
                <w:sz w:val="24"/>
              </w:rPr>
              <w:t>0.04</w:t>
            </w:r>
          </w:p>
        </w:tc>
        <w:tc>
          <w:tcPr>
            <w:tcW w:w="1274" w:type="dxa"/>
          </w:tcPr>
          <w:p>
            <w:pPr>
              <w:pStyle w:val="TableParagraph"/>
              <w:spacing w:line="274" w:lineRule="exact"/>
              <w:ind w:left="152"/>
              <w:rPr>
                <w:sz w:val="24"/>
              </w:rPr>
            </w:pPr>
            <w:r>
              <w:rPr>
                <w:sz w:val="24"/>
              </w:rPr>
              <w:t>0.08</w:t>
            </w:r>
          </w:p>
        </w:tc>
        <w:tc>
          <w:tcPr>
            <w:tcW w:w="1759" w:type="dxa"/>
          </w:tcPr>
          <w:p>
            <w:pPr>
              <w:pStyle w:val="TableParagraph"/>
              <w:spacing w:line="274" w:lineRule="exact"/>
              <w:ind w:left="110"/>
              <w:rPr>
                <w:sz w:val="24"/>
              </w:rPr>
            </w:pPr>
            <w:r>
              <w:rPr>
                <w:sz w:val="24"/>
              </w:rPr>
              <w:t>19.22</w:t>
            </w:r>
          </w:p>
        </w:tc>
      </w:tr>
      <w:tr>
        <w:trPr>
          <w:trHeight w:val="415" w:hRule="exact"/>
        </w:trPr>
        <w:tc>
          <w:tcPr>
            <w:tcW w:w="1284" w:type="dxa"/>
            <w:vMerge/>
            <w:shd w:val="clear" w:color="auto" w:fill="C0504D"/>
          </w:tcPr>
          <w:p>
            <w:pPr/>
          </w:p>
        </w:tc>
        <w:tc>
          <w:tcPr>
            <w:tcW w:w="2530" w:type="dxa"/>
            <w:tcBorders>
              <w:left w:val="single" w:sz="43" w:space="0" w:color="C0504D"/>
            </w:tcBorders>
            <w:shd w:val="clear" w:color="auto" w:fill="D7D7D7"/>
          </w:tcPr>
          <w:p>
            <w:pPr>
              <w:pStyle w:val="TableParagraph"/>
              <w:spacing w:line="274" w:lineRule="exact"/>
              <w:ind w:left="51"/>
              <w:rPr>
                <w:sz w:val="24"/>
              </w:rPr>
            </w:pPr>
            <w:r>
              <w:rPr>
                <w:sz w:val="24"/>
              </w:rPr>
              <w:t>avance de TOEFL</w:t>
            </w:r>
          </w:p>
        </w:tc>
        <w:tc>
          <w:tcPr>
            <w:tcW w:w="1450" w:type="dxa"/>
            <w:shd w:val="clear" w:color="auto" w:fill="D7D7D7"/>
          </w:tcPr>
          <w:p>
            <w:pPr>
              <w:pStyle w:val="TableParagraph"/>
              <w:ind w:left="369"/>
              <w:rPr>
                <w:i/>
                <w:sz w:val="24"/>
              </w:rPr>
            </w:pPr>
            <w:r>
              <w:rPr>
                <w:i/>
                <w:sz w:val="24"/>
              </w:rPr>
              <w:t>Listening</w:t>
            </w:r>
          </w:p>
        </w:tc>
        <w:tc>
          <w:tcPr>
            <w:tcW w:w="1168" w:type="dxa"/>
            <w:shd w:val="clear" w:color="auto" w:fill="D7D7D7"/>
          </w:tcPr>
          <w:p>
            <w:pPr>
              <w:pStyle w:val="TableParagraph"/>
              <w:ind w:left="119"/>
              <w:rPr>
                <w:i/>
                <w:sz w:val="24"/>
              </w:rPr>
            </w:pPr>
            <w:r>
              <w:rPr>
                <w:i/>
                <w:sz w:val="24"/>
              </w:rPr>
              <w:t>Reading</w:t>
            </w:r>
          </w:p>
        </w:tc>
        <w:tc>
          <w:tcPr>
            <w:tcW w:w="1274" w:type="dxa"/>
            <w:shd w:val="clear" w:color="auto" w:fill="D7D7D7"/>
          </w:tcPr>
          <w:p>
            <w:pPr>
              <w:pStyle w:val="TableParagraph"/>
              <w:ind w:left="152"/>
              <w:rPr>
                <w:i/>
                <w:sz w:val="24"/>
              </w:rPr>
            </w:pPr>
            <w:r>
              <w:rPr>
                <w:i/>
                <w:sz w:val="24"/>
              </w:rPr>
              <w:t>Grammar</w:t>
            </w:r>
          </w:p>
        </w:tc>
        <w:tc>
          <w:tcPr>
            <w:tcW w:w="1759" w:type="dxa"/>
            <w:shd w:val="clear" w:color="auto" w:fill="D7D7D7"/>
          </w:tcPr>
          <w:p>
            <w:pPr>
              <w:pStyle w:val="TableParagraph"/>
              <w:spacing w:line="274" w:lineRule="exact"/>
              <w:ind w:left="110"/>
              <w:rPr>
                <w:sz w:val="24"/>
              </w:rPr>
            </w:pPr>
            <w:r>
              <w:rPr>
                <w:sz w:val="24"/>
              </w:rPr>
              <w:t>Puntaje final</w:t>
            </w:r>
          </w:p>
        </w:tc>
      </w:tr>
      <w:tr>
        <w:trPr>
          <w:trHeight w:val="413" w:hRule="exact"/>
        </w:trPr>
        <w:tc>
          <w:tcPr>
            <w:tcW w:w="1284" w:type="dxa"/>
            <w:vMerge/>
            <w:shd w:val="clear" w:color="auto" w:fill="C0504D"/>
          </w:tcPr>
          <w:p>
            <w:pPr/>
          </w:p>
        </w:tc>
        <w:tc>
          <w:tcPr>
            <w:tcW w:w="2530" w:type="dxa"/>
            <w:tcBorders>
              <w:left w:val="single" w:sz="43" w:space="0" w:color="C0504D"/>
            </w:tcBorders>
          </w:tcPr>
          <w:p>
            <w:pPr>
              <w:pStyle w:val="TableParagraph"/>
              <w:spacing w:line="274" w:lineRule="exact"/>
              <w:ind w:left="51"/>
              <w:rPr>
                <w:sz w:val="24"/>
              </w:rPr>
            </w:pPr>
            <w:r>
              <w:rPr>
                <w:sz w:val="24"/>
              </w:rPr>
              <w:t>grupo experimental</w:t>
            </w:r>
          </w:p>
        </w:tc>
        <w:tc>
          <w:tcPr>
            <w:tcW w:w="1450" w:type="dxa"/>
          </w:tcPr>
          <w:p>
            <w:pPr>
              <w:pStyle w:val="TableParagraph"/>
              <w:spacing w:line="274" w:lineRule="exact"/>
              <w:ind w:left="369"/>
              <w:rPr>
                <w:sz w:val="24"/>
              </w:rPr>
            </w:pPr>
            <w:r>
              <w:rPr>
                <w:sz w:val="24"/>
              </w:rPr>
              <w:t>11.27%</w:t>
            </w:r>
          </w:p>
        </w:tc>
        <w:tc>
          <w:tcPr>
            <w:tcW w:w="1168" w:type="dxa"/>
          </w:tcPr>
          <w:p>
            <w:pPr>
              <w:pStyle w:val="TableParagraph"/>
              <w:spacing w:line="274" w:lineRule="exact"/>
              <w:ind w:left="119"/>
              <w:rPr>
                <w:sz w:val="24"/>
              </w:rPr>
            </w:pPr>
            <w:r>
              <w:rPr>
                <w:sz w:val="24"/>
              </w:rPr>
              <w:t>0.98%</w:t>
            </w:r>
          </w:p>
        </w:tc>
        <w:tc>
          <w:tcPr>
            <w:tcW w:w="1274" w:type="dxa"/>
          </w:tcPr>
          <w:p>
            <w:pPr>
              <w:pStyle w:val="TableParagraph"/>
              <w:spacing w:line="274" w:lineRule="exact"/>
              <w:ind w:left="152"/>
              <w:rPr>
                <w:sz w:val="24"/>
              </w:rPr>
            </w:pPr>
            <w:r>
              <w:rPr>
                <w:sz w:val="24"/>
              </w:rPr>
              <w:t>9.95%</w:t>
            </w:r>
          </w:p>
        </w:tc>
        <w:tc>
          <w:tcPr>
            <w:tcW w:w="1759" w:type="dxa"/>
          </w:tcPr>
          <w:p>
            <w:pPr>
              <w:pStyle w:val="TableParagraph"/>
              <w:spacing w:line="274" w:lineRule="exact"/>
              <w:ind w:left="110"/>
              <w:rPr>
                <w:sz w:val="24"/>
              </w:rPr>
            </w:pPr>
            <w:r>
              <w:rPr>
                <w:sz w:val="24"/>
              </w:rPr>
              <w:t>7.40%</w:t>
            </w:r>
          </w:p>
        </w:tc>
      </w:tr>
      <w:tr>
        <w:trPr>
          <w:trHeight w:val="415" w:hRule="exact"/>
        </w:trPr>
        <w:tc>
          <w:tcPr>
            <w:tcW w:w="1284" w:type="dxa"/>
            <w:vMerge/>
            <w:shd w:val="clear" w:color="auto" w:fill="C0504D"/>
          </w:tcPr>
          <w:p>
            <w:pPr/>
          </w:p>
        </w:tc>
        <w:tc>
          <w:tcPr>
            <w:tcW w:w="2530" w:type="dxa"/>
            <w:tcBorders>
              <w:left w:val="single" w:sz="43" w:space="0" w:color="C0504D"/>
            </w:tcBorders>
            <w:shd w:val="clear" w:color="auto" w:fill="D7D7D7"/>
          </w:tcPr>
          <w:p>
            <w:pPr>
              <w:pStyle w:val="TableParagraph"/>
              <w:spacing w:line="274" w:lineRule="exact"/>
              <w:ind w:left="51"/>
              <w:rPr>
                <w:sz w:val="24"/>
              </w:rPr>
            </w:pPr>
            <w:r>
              <w:rPr>
                <w:sz w:val="24"/>
              </w:rPr>
              <w:t>grupo control</w:t>
            </w:r>
          </w:p>
        </w:tc>
        <w:tc>
          <w:tcPr>
            <w:tcW w:w="1450" w:type="dxa"/>
            <w:shd w:val="clear" w:color="auto" w:fill="D7D7D7"/>
          </w:tcPr>
          <w:p>
            <w:pPr>
              <w:pStyle w:val="TableParagraph"/>
              <w:spacing w:line="274" w:lineRule="exact"/>
              <w:ind w:left="369"/>
              <w:rPr>
                <w:sz w:val="24"/>
              </w:rPr>
            </w:pPr>
            <w:r>
              <w:rPr>
                <w:sz w:val="24"/>
              </w:rPr>
              <w:t>2.85%</w:t>
            </w:r>
          </w:p>
        </w:tc>
        <w:tc>
          <w:tcPr>
            <w:tcW w:w="1168" w:type="dxa"/>
            <w:shd w:val="clear" w:color="auto" w:fill="D7D7D7"/>
          </w:tcPr>
          <w:p>
            <w:pPr>
              <w:pStyle w:val="TableParagraph"/>
              <w:spacing w:line="274" w:lineRule="exact"/>
              <w:ind w:left="119"/>
              <w:rPr>
                <w:sz w:val="24"/>
              </w:rPr>
            </w:pPr>
            <w:r>
              <w:rPr>
                <w:sz w:val="24"/>
              </w:rPr>
              <w:t>1.04%</w:t>
            </w:r>
          </w:p>
        </w:tc>
        <w:tc>
          <w:tcPr>
            <w:tcW w:w="1274" w:type="dxa"/>
            <w:shd w:val="clear" w:color="auto" w:fill="D7D7D7"/>
          </w:tcPr>
          <w:p>
            <w:pPr>
              <w:pStyle w:val="TableParagraph"/>
              <w:spacing w:line="274" w:lineRule="exact"/>
              <w:ind w:left="152"/>
              <w:rPr>
                <w:sz w:val="24"/>
              </w:rPr>
            </w:pPr>
            <w:r>
              <w:rPr>
                <w:sz w:val="24"/>
              </w:rPr>
              <w:t>9.83%</w:t>
            </w:r>
          </w:p>
        </w:tc>
        <w:tc>
          <w:tcPr>
            <w:tcW w:w="1759" w:type="dxa"/>
            <w:shd w:val="clear" w:color="auto" w:fill="D7D7D7"/>
          </w:tcPr>
          <w:p>
            <w:pPr>
              <w:pStyle w:val="TableParagraph"/>
              <w:spacing w:line="274" w:lineRule="exact"/>
              <w:ind w:left="110"/>
              <w:rPr>
                <w:sz w:val="24"/>
              </w:rPr>
            </w:pPr>
            <w:r>
              <w:rPr>
                <w:sz w:val="24"/>
              </w:rPr>
              <w:t>4.55%</w:t>
            </w:r>
          </w:p>
        </w:tc>
      </w:tr>
      <w:tr>
        <w:trPr>
          <w:trHeight w:val="437" w:hRule="exact"/>
        </w:trPr>
        <w:tc>
          <w:tcPr>
            <w:tcW w:w="1284" w:type="dxa"/>
            <w:vMerge/>
            <w:tcBorders>
              <w:bottom w:val="single" w:sz="17" w:space="0" w:color="000000"/>
            </w:tcBorders>
            <w:shd w:val="clear" w:color="auto" w:fill="C0504D"/>
          </w:tcPr>
          <w:p>
            <w:pPr/>
          </w:p>
        </w:tc>
        <w:tc>
          <w:tcPr>
            <w:tcW w:w="2530" w:type="dxa"/>
            <w:tcBorders>
              <w:left w:val="single" w:sz="43" w:space="0" w:color="C0504D"/>
              <w:bottom w:val="single" w:sz="17" w:space="0" w:color="000000"/>
            </w:tcBorders>
          </w:tcPr>
          <w:p>
            <w:pPr>
              <w:pStyle w:val="TableParagraph"/>
              <w:spacing w:line="274" w:lineRule="exact"/>
              <w:ind w:left="51"/>
              <w:rPr>
                <w:sz w:val="24"/>
              </w:rPr>
            </w:pPr>
            <w:r>
              <w:rPr>
                <w:sz w:val="24"/>
              </w:rPr>
              <w:t>diferencia</w:t>
            </w:r>
          </w:p>
        </w:tc>
        <w:tc>
          <w:tcPr>
            <w:tcW w:w="1450" w:type="dxa"/>
            <w:tcBorders>
              <w:bottom w:val="single" w:sz="17" w:space="0" w:color="000000"/>
            </w:tcBorders>
          </w:tcPr>
          <w:p>
            <w:pPr>
              <w:pStyle w:val="TableParagraph"/>
              <w:spacing w:line="274" w:lineRule="exact"/>
              <w:ind w:left="369"/>
              <w:rPr>
                <w:sz w:val="24"/>
              </w:rPr>
            </w:pPr>
            <w:r>
              <w:rPr>
                <w:sz w:val="24"/>
              </w:rPr>
              <w:t>8.42%</w:t>
            </w:r>
          </w:p>
        </w:tc>
        <w:tc>
          <w:tcPr>
            <w:tcW w:w="1168" w:type="dxa"/>
            <w:tcBorders>
              <w:bottom w:val="single" w:sz="17" w:space="0" w:color="000000"/>
            </w:tcBorders>
          </w:tcPr>
          <w:p>
            <w:pPr>
              <w:pStyle w:val="TableParagraph"/>
              <w:spacing w:line="274" w:lineRule="exact"/>
              <w:ind w:left="119"/>
              <w:rPr>
                <w:sz w:val="24"/>
              </w:rPr>
            </w:pPr>
            <w:r>
              <w:rPr>
                <w:sz w:val="24"/>
              </w:rPr>
              <w:t>0.06%</w:t>
            </w:r>
          </w:p>
        </w:tc>
        <w:tc>
          <w:tcPr>
            <w:tcW w:w="1274" w:type="dxa"/>
            <w:tcBorders>
              <w:bottom w:val="single" w:sz="17" w:space="0" w:color="000000"/>
            </w:tcBorders>
          </w:tcPr>
          <w:p>
            <w:pPr>
              <w:pStyle w:val="TableParagraph"/>
              <w:spacing w:line="274" w:lineRule="exact"/>
              <w:ind w:left="152"/>
              <w:rPr>
                <w:sz w:val="24"/>
              </w:rPr>
            </w:pPr>
            <w:r>
              <w:rPr>
                <w:sz w:val="24"/>
              </w:rPr>
              <w:t>0.12%</w:t>
            </w:r>
          </w:p>
        </w:tc>
        <w:tc>
          <w:tcPr>
            <w:tcW w:w="1759" w:type="dxa"/>
            <w:tcBorders>
              <w:bottom w:val="single" w:sz="17" w:space="0" w:color="000000"/>
            </w:tcBorders>
          </w:tcPr>
          <w:p>
            <w:pPr>
              <w:pStyle w:val="TableParagraph"/>
              <w:spacing w:line="274" w:lineRule="exact"/>
              <w:ind w:left="110"/>
              <w:rPr>
                <w:sz w:val="24"/>
              </w:rPr>
            </w:pPr>
            <w:r>
              <w:rPr>
                <w:sz w:val="24"/>
              </w:rPr>
              <w:t>2.84%</w:t>
            </w:r>
          </w:p>
        </w:tc>
      </w:tr>
    </w:tbl>
    <w:p>
      <w:pPr>
        <w:spacing w:line="225" w:lineRule="exact" w:before="0"/>
        <w:ind w:left="2700" w:right="0" w:firstLine="0"/>
        <w:jc w:val="left"/>
        <w:rPr>
          <w:b/>
          <w:sz w:val="20"/>
        </w:rPr>
      </w:pPr>
      <w:r>
        <w:rPr>
          <w:b/>
          <w:sz w:val="20"/>
        </w:rPr>
        <w:t>Tabla 5.8 Avance en TOEFL Lengua Inglesa VII</w:t>
      </w:r>
    </w:p>
    <w:p>
      <w:pPr>
        <w:pStyle w:val="BodyText"/>
        <w:rPr>
          <w:b/>
          <w:sz w:val="20"/>
        </w:rPr>
      </w:pPr>
    </w:p>
    <w:p>
      <w:pPr>
        <w:pStyle w:val="BodyText"/>
        <w:rPr>
          <w:b/>
          <w:sz w:val="20"/>
        </w:rPr>
      </w:pPr>
    </w:p>
    <w:p>
      <w:pPr>
        <w:pStyle w:val="BodyText"/>
        <w:spacing w:before="1"/>
        <w:rPr>
          <w:b/>
          <w:sz w:val="27"/>
        </w:rPr>
      </w:pPr>
    </w:p>
    <w:p>
      <w:pPr>
        <w:pStyle w:val="BodyText"/>
        <w:spacing w:line="360" w:lineRule="auto"/>
        <w:ind w:left="242" w:right="159"/>
        <w:jc w:val="both"/>
      </w:pPr>
      <w:r>
        <w:rPr/>
        <w:t>Como puede observarse, en la tabla 5.8, la diferencia que existe entre el pre-test y el post-test en la habilidad de </w:t>
      </w:r>
      <w:r>
        <w:rPr>
          <w:i/>
        </w:rPr>
        <w:t>listening </w:t>
      </w:r>
      <w:r>
        <w:rPr/>
        <w:t>es de 7.67 puntos para el grupo experimental, mientas que el grupo control tuvo un avance de 1.94 puntos, lo cual nos da una diferencia a favor del grupo experimental de 5.73 puntos, lo cual es equivalente a un 8.42%. En el caso de la habilidad de comprensión oral o </w:t>
      </w:r>
      <w:r>
        <w:rPr>
          <w:i/>
        </w:rPr>
        <w:t>reading </w:t>
      </w:r>
      <w:r>
        <w:rPr/>
        <w:t>se puede ver que mientras en el grupo experimental mostró una diferencia entre el pre-test y el post-test de solo 0.67, en el grupo control se presentó un avance de 0.71 puntos, dando un mayor avance en el grupo control de solo 0.04 puntos, equivalente a un 0.06%. En el caso del dominio de la gramática o </w:t>
      </w:r>
      <w:r>
        <w:rPr>
          <w:i/>
        </w:rPr>
        <w:t>grammar </w:t>
      </w:r>
      <w:r>
        <w:rPr/>
        <w:t>se ve un avance en el grupo experimental de 6.67 puntos, mientras que el grupo control mostró un avance de 6.59 puntos, lo cual da una diferencia mínima de un 0.12% entre el avance de ambos grupos, indicando  una mejora mayor en el grupo experimental. Finalmente, en el puntaje final, el cual incluye las tres habilidades de la lengua inglesa evaluadas en el examen TOEFL, mientras que el grupo experimental mostró un avance de 50 puntos, el grupo control tuvo un avance de 30.78 puntos, lo que equivale a 4.55%; al comparar ambos resultados se observa que hay una diferencia de 2.84% a favor del grupo</w:t>
      </w:r>
      <w:r>
        <w:rPr>
          <w:spacing w:val="-30"/>
        </w:rPr>
        <w:t> </w:t>
      </w:r>
      <w:r>
        <w:rPr/>
        <w:t>experimental.</w:t>
      </w:r>
    </w:p>
    <w:p>
      <w:pPr>
        <w:spacing w:after="0" w:line="360" w:lineRule="auto"/>
        <w:jc w:val="both"/>
        <w:sectPr>
          <w:pgSz w:w="12240" w:h="15840"/>
          <w:pgMar w:header="734" w:footer="0" w:top="960" w:bottom="280" w:left="1460" w:right="1020"/>
        </w:sectPr>
      </w:pPr>
    </w:p>
    <w:p>
      <w:pPr>
        <w:pStyle w:val="BodyText"/>
        <w:rPr>
          <w:sz w:val="20"/>
        </w:rPr>
      </w:pPr>
    </w:p>
    <w:p>
      <w:pPr>
        <w:pStyle w:val="BodyText"/>
        <w:rPr>
          <w:sz w:val="20"/>
        </w:rPr>
      </w:pPr>
    </w:p>
    <w:p>
      <w:pPr>
        <w:pStyle w:val="BodyText"/>
        <w:rPr>
          <w:sz w:val="17"/>
        </w:rPr>
      </w:pPr>
    </w:p>
    <w:p>
      <w:pPr>
        <w:pStyle w:val="BodyText"/>
        <w:spacing w:line="360" w:lineRule="auto" w:before="70"/>
        <w:ind w:left="102" w:right="119"/>
        <w:jc w:val="both"/>
      </w:pPr>
      <w:r>
        <w:rPr/>
        <w:t>Como se puede observar, en el caso de los exámenes de TOEFL, no existe ninguna tendencia que indique que el tratamiento fue de gran beneficio para todos los alumnos que participaron en el tratamiento. Sin embargo si se observa en la tabla 5.5, en la que se muestra el concentrado de las diferencias en el avance de los grupos, se puede observar que mientras en los grupos de lengua básica e intermedia, la diferencia es a favor del grupo control, en el grupo de lengua más avanzada, la diferencia se torna a favor del grupo experimental, lo que apoya la percepción inicial en el taller de básicos, de que, a pesar de que el material se puede utilizar para diferentes niveles de lengua, existe un mayor aprovechamiento del mismo por alumnos con un nivel de lengua más avanzado.</w:t>
      </w:r>
    </w:p>
    <w:p>
      <w:pPr>
        <w:pStyle w:val="BodyText"/>
        <w:spacing w:before="5"/>
        <w:rPr>
          <w:sz w:val="21"/>
        </w:rPr>
      </w:pPr>
    </w:p>
    <w:tbl>
      <w:tblPr>
        <w:tblW w:w="0" w:type="auto"/>
        <w:jc w:val="left"/>
        <w:tblInd w:w="949"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269"/>
        <w:gridCol w:w="1274"/>
        <w:gridCol w:w="1136"/>
        <w:gridCol w:w="1274"/>
        <w:gridCol w:w="1561"/>
      </w:tblGrid>
      <w:tr>
        <w:trPr>
          <w:trHeight w:val="526" w:hRule="exact"/>
        </w:trPr>
        <w:tc>
          <w:tcPr>
            <w:tcW w:w="2269" w:type="dxa"/>
            <w:tcBorders>
              <w:bottom w:val="single" w:sz="4" w:space="0" w:color="000000"/>
              <w:right w:val="single" w:sz="4" w:space="0" w:color="000000"/>
            </w:tcBorders>
          </w:tcPr>
          <w:p>
            <w:pPr/>
          </w:p>
        </w:tc>
        <w:tc>
          <w:tcPr>
            <w:tcW w:w="1274" w:type="dxa"/>
            <w:tcBorders>
              <w:top w:val="single" w:sz="4" w:space="0" w:color="000000"/>
              <w:left w:val="single" w:sz="4" w:space="0" w:color="000000"/>
              <w:bottom w:val="single" w:sz="4" w:space="0" w:color="000000"/>
              <w:right w:val="single" w:sz="4" w:space="0" w:color="000000"/>
            </w:tcBorders>
          </w:tcPr>
          <w:p>
            <w:pPr>
              <w:pStyle w:val="TableParagraph"/>
              <w:spacing w:line="269" w:lineRule="exact"/>
              <w:ind w:left="64"/>
              <w:rPr>
                <w:i/>
                <w:sz w:val="24"/>
              </w:rPr>
            </w:pPr>
            <w:r>
              <w:rPr>
                <w:i/>
                <w:sz w:val="24"/>
              </w:rPr>
              <w:t>Listening</w:t>
            </w:r>
          </w:p>
        </w:tc>
        <w:tc>
          <w:tcPr>
            <w:tcW w:w="1136" w:type="dxa"/>
            <w:tcBorders>
              <w:top w:val="single" w:sz="4" w:space="0" w:color="000000"/>
              <w:left w:val="single" w:sz="4" w:space="0" w:color="000000"/>
              <w:bottom w:val="single" w:sz="4" w:space="0" w:color="000000"/>
              <w:right w:val="single" w:sz="4" w:space="0" w:color="000000"/>
            </w:tcBorders>
          </w:tcPr>
          <w:p>
            <w:pPr>
              <w:pStyle w:val="TableParagraph"/>
              <w:spacing w:line="269" w:lineRule="exact"/>
              <w:ind w:left="64"/>
              <w:rPr>
                <w:i/>
                <w:sz w:val="24"/>
              </w:rPr>
            </w:pPr>
            <w:r>
              <w:rPr>
                <w:i/>
                <w:sz w:val="24"/>
              </w:rPr>
              <w:t>Reading</w:t>
            </w:r>
          </w:p>
        </w:tc>
        <w:tc>
          <w:tcPr>
            <w:tcW w:w="1274" w:type="dxa"/>
            <w:tcBorders>
              <w:top w:val="single" w:sz="4" w:space="0" w:color="000000"/>
              <w:left w:val="single" w:sz="4" w:space="0" w:color="000000"/>
              <w:bottom w:val="single" w:sz="4" w:space="0" w:color="000000"/>
              <w:right w:val="single" w:sz="4" w:space="0" w:color="000000"/>
            </w:tcBorders>
          </w:tcPr>
          <w:p>
            <w:pPr>
              <w:pStyle w:val="TableParagraph"/>
              <w:spacing w:line="269" w:lineRule="exact"/>
              <w:ind w:left="64"/>
              <w:rPr>
                <w:i/>
                <w:sz w:val="24"/>
              </w:rPr>
            </w:pPr>
            <w:r>
              <w:rPr>
                <w:i/>
                <w:sz w:val="24"/>
              </w:rPr>
              <w:t>Grammar</w:t>
            </w:r>
          </w:p>
        </w:tc>
        <w:tc>
          <w:tcPr>
            <w:tcW w:w="1561" w:type="dxa"/>
            <w:tcBorders>
              <w:top w:val="single" w:sz="4" w:space="0" w:color="000000"/>
              <w:left w:val="single" w:sz="4" w:space="0" w:color="000000"/>
              <w:bottom w:val="single" w:sz="4" w:space="0" w:color="000000"/>
              <w:right w:val="single" w:sz="4" w:space="0" w:color="000000"/>
            </w:tcBorders>
          </w:tcPr>
          <w:p>
            <w:pPr>
              <w:pStyle w:val="TableParagraph"/>
              <w:ind w:left="64"/>
              <w:rPr>
                <w:sz w:val="24"/>
              </w:rPr>
            </w:pPr>
            <w:r>
              <w:rPr>
                <w:sz w:val="24"/>
              </w:rPr>
              <w:t>Puntaje final</w:t>
            </w:r>
          </w:p>
        </w:tc>
      </w:tr>
      <w:tr>
        <w:trPr>
          <w:trHeight w:val="526" w:hRule="exact"/>
        </w:trPr>
        <w:tc>
          <w:tcPr>
            <w:tcW w:w="2269" w:type="dxa"/>
            <w:tcBorders>
              <w:top w:val="single" w:sz="4" w:space="0" w:color="000000"/>
              <w:left w:val="single" w:sz="4" w:space="0" w:color="000000"/>
              <w:bottom w:val="single" w:sz="4" w:space="0" w:color="000000"/>
              <w:right w:val="single" w:sz="4" w:space="0" w:color="000000"/>
            </w:tcBorders>
          </w:tcPr>
          <w:p>
            <w:pPr>
              <w:pStyle w:val="TableParagraph"/>
              <w:ind w:left="64"/>
              <w:rPr>
                <w:sz w:val="24"/>
              </w:rPr>
            </w:pPr>
            <w:r>
              <w:rPr>
                <w:sz w:val="24"/>
              </w:rPr>
              <w:t>Lengua Inglesa III</w:t>
            </w:r>
          </w:p>
        </w:tc>
        <w:tc>
          <w:tcPr>
            <w:tcW w:w="1274" w:type="dxa"/>
            <w:tcBorders>
              <w:top w:val="single" w:sz="4" w:space="0" w:color="000000"/>
              <w:left w:val="single" w:sz="4" w:space="0" w:color="000000"/>
              <w:bottom w:val="single" w:sz="4" w:space="0" w:color="000000"/>
              <w:right w:val="single" w:sz="4" w:space="0" w:color="000000"/>
            </w:tcBorders>
            <w:shd w:val="clear" w:color="auto" w:fill="D99694"/>
          </w:tcPr>
          <w:p>
            <w:pPr>
              <w:pStyle w:val="TableParagraph"/>
              <w:ind w:left="0" w:right="61"/>
              <w:jc w:val="right"/>
              <w:rPr>
                <w:sz w:val="24"/>
              </w:rPr>
            </w:pPr>
            <w:r>
              <w:rPr>
                <w:sz w:val="24"/>
              </w:rPr>
              <w:t>0.91</w:t>
            </w:r>
          </w:p>
        </w:tc>
        <w:tc>
          <w:tcPr>
            <w:tcW w:w="1136" w:type="dxa"/>
            <w:tcBorders>
              <w:top w:val="single" w:sz="4" w:space="0" w:color="000000"/>
              <w:left w:val="single" w:sz="4" w:space="0" w:color="000000"/>
              <w:bottom w:val="single" w:sz="4" w:space="0" w:color="000000"/>
              <w:right w:val="single" w:sz="4" w:space="0" w:color="000000"/>
            </w:tcBorders>
            <w:shd w:val="clear" w:color="auto" w:fill="D99694"/>
          </w:tcPr>
          <w:p>
            <w:pPr>
              <w:pStyle w:val="TableParagraph"/>
              <w:ind w:left="0" w:right="64"/>
              <w:jc w:val="right"/>
              <w:rPr>
                <w:sz w:val="24"/>
              </w:rPr>
            </w:pPr>
            <w:r>
              <w:rPr>
                <w:sz w:val="24"/>
              </w:rPr>
              <w:t>0.64</w:t>
            </w:r>
          </w:p>
        </w:tc>
        <w:tc>
          <w:tcPr>
            <w:tcW w:w="1274" w:type="dxa"/>
            <w:tcBorders>
              <w:top w:val="single" w:sz="4" w:space="0" w:color="000000"/>
              <w:left w:val="single" w:sz="4" w:space="0" w:color="000000"/>
              <w:bottom w:val="single" w:sz="4" w:space="0" w:color="000000"/>
              <w:right w:val="single" w:sz="4" w:space="0" w:color="000000"/>
            </w:tcBorders>
          </w:tcPr>
          <w:p>
            <w:pPr>
              <w:pStyle w:val="TableParagraph"/>
              <w:ind w:left="0" w:right="61"/>
              <w:jc w:val="right"/>
              <w:rPr>
                <w:sz w:val="24"/>
              </w:rPr>
            </w:pPr>
            <w:r>
              <w:rPr>
                <w:sz w:val="24"/>
              </w:rPr>
              <w:t>1.62</w:t>
            </w:r>
          </w:p>
        </w:tc>
        <w:tc>
          <w:tcPr>
            <w:tcW w:w="1561" w:type="dxa"/>
            <w:tcBorders>
              <w:top w:val="single" w:sz="4" w:space="0" w:color="000000"/>
              <w:left w:val="single" w:sz="4" w:space="0" w:color="000000"/>
              <w:bottom w:val="single" w:sz="4" w:space="0" w:color="000000"/>
              <w:right w:val="single" w:sz="4" w:space="0" w:color="000000"/>
            </w:tcBorders>
            <w:shd w:val="clear" w:color="auto" w:fill="D99694"/>
          </w:tcPr>
          <w:p>
            <w:pPr>
              <w:pStyle w:val="TableParagraph"/>
              <w:ind w:left="0" w:right="61"/>
              <w:jc w:val="right"/>
              <w:rPr>
                <w:sz w:val="24"/>
              </w:rPr>
            </w:pPr>
            <w:r>
              <w:rPr>
                <w:sz w:val="24"/>
              </w:rPr>
              <w:t>4.30</w:t>
            </w:r>
          </w:p>
        </w:tc>
      </w:tr>
      <w:tr>
        <w:trPr>
          <w:trHeight w:val="526" w:hRule="exact"/>
        </w:trPr>
        <w:tc>
          <w:tcPr>
            <w:tcW w:w="2269" w:type="dxa"/>
            <w:tcBorders>
              <w:top w:val="single" w:sz="4" w:space="0" w:color="000000"/>
              <w:left w:val="single" w:sz="4" w:space="0" w:color="000000"/>
              <w:bottom w:val="single" w:sz="4" w:space="0" w:color="000000"/>
              <w:right w:val="single" w:sz="4" w:space="0" w:color="000000"/>
            </w:tcBorders>
          </w:tcPr>
          <w:p>
            <w:pPr>
              <w:pStyle w:val="TableParagraph"/>
              <w:ind w:left="64"/>
              <w:rPr>
                <w:sz w:val="24"/>
              </w:rPr>
            </w:pPr>
            <w:r>
              <w:rPr>
                <w:sz w:val="24"/>
              </w:rPr>
              <w:t>Lengua Inglesa IV</w:t>
            </w:r>
          </w:p>
        </w:tc>
        <w:tc>
          <w:tcPr>
            <w:tcW w:w="1274" w:type="dxa"/>
            <w:tcBorders>
              <w:top w:val="single" w:sz="4" w:space="0" w:color="000000"/>
              <w:left w:val="single" w:sz="4" w:space="0" w:color="000000"/>
              <w:bottom w:val="single" w:sz="4" w:space="0" w:color="000000"/>
              <w:right w:val="single" w:sz="4" w:space="0" w:color="000000"/>
            </w:tcBorders>
            <w:shd w:val="clear" w:color="auto" w:fill="D99694"/>
          </w:tcPr>
          <w:p>
            <w:pPr>
              <w:pStyle w:val="TableParagraph"/>
              <w:ind w:left="0" w:right="61"/>
              <w:jc w:val="right"/>
              <w:rPr>
                <w:sz w:val="24"/>
              </w:rPr>
            </w:pPr>
            <w:r>
              <w:rPr>
                <w:sz w:val="24"/>
              </w:rPr>
              <w:t>1.35</w:t>
            </w:r>
          </w:p>
        </w:tc>
        <w:tc>
          <w:tcPr>
            <w:tcW w:w="1136" w:type="dxa"/>
            <w:tcBorders>
              <w:top w:val="single" w:sz="4" w:space="0" w:color="000000"/>
              <w:left w:val="single" w:sz="4" w:space="0" w:color="000000"/>
              <w:bottom w:val="single" w:sz="4" w:space="0" w:color="000000"/>
              <w:right w:val="single" w:sz="4" w:space="0" w:color="000000"/>
            </w:tcBorders>
            <w:shd w:val="clear" w:color="auto" w:fill="D99694"/>
          </w:tcPr>
          <w:p>
            <w:pPr>
              <w:pStyle w:val="TableParagraph"/>
              <w:ind w:left="0" w:right="64"/>
              <w:jc w:val="right"/>
              <w:rPr>
                <w:sz w:val="24"/>
              </w:rPr>
            </w:pPr>
            <w:r>
              <w:rPr>
                <w:sz w:val="24"/>
              </w:rPr>
              <w:t>17.00</w:t>
            </w:r>
          </w:p>
        </w:tc>
        <w:tc>
          <w:tcPr>
            <w:tcW w:w="1274" w:type="dxa"/>
            <w:tcBorders>
              <w:top w:val="single" w:sz="4" w:space="0" w:color="000000"/>
              <w:left w:val="single" w:sz="4" w:space="0" w:color="000000"/>
              <w:bottom w:val="single" w:sz="4" w:space="0" w:color="000000"/>
              <w:right w:val="single" w:sz="4" w:space="0" w:color="000000"/>
            </w:tcBorders>
          </w:tcPr>
          <w:p>
            <w:pPr>
              <w:pStyle w:val="TableParagraph"/>
              <w:ind w:left="0" w:right="61"/>
              <w:jc w:val="right"/>
              <w:rPr>
                <w:sz w:val="24"/>
              </w:rPr>
            </w:pPr>
            <w:r>
              <w:rPr>
                <w:sz w:val="24"/>
              </w:rPr>
              <w:t>17.41</w:t>
            </w:r>
          </w:p>
        </w:tc>
        <w:tc>
          <w:tcPr>
            <w:tcW w:w="1561" w:type="dxa"/>
            <w:tcBorders>
              <w:top w:val="single" w:sz="4" w:space="0" w:color="000000"/>
              <w:left w:val="single" w:sz="4" w:space="0" w:color="000000"/>
              <w:bottom w:val="single" w:sz="4" w:space="0" w:color="000000"/>
              <w:right w:val="single" w:sz="4" w:space="0" w:color="000000"/>
            </w:tcBorders>
            <w:shd w:val="clear" w:color="auto" w:fill="D99694"/>
          </w:tcPr>
          <w:p>
            <w:pPr>
              <w:pStyle w:val="TableParagraph"/>
              <w:ind w:left="0" w:right="61"/>
              <w:jc w:val="right"/>
              <w:rPr>
                <w:sz w:val="24"/>
              </w:rPr>
            </w:pPr>
            <w:r>
              <w:rPr>
                <w:sz w:val="24"/>
              </w:rPr>
              <w:t>3.14</w:t>
            </w:r>
          </w:p>
        </w:tc>
      </w:tr>
      <w:tr>
        <w:trPr>
          <w:trHeight w:val="526" w:hRule="exact"/>
        </w:trPr>
        <w:tc>
          <w:tcPr>
            <w:tcW w:w="2269" w:type="dxa"/>
            <w:tcBorders>
              <w:top w:val="single" w:sz="4" w:space="0" w:color="000000"/>
              <w:left w:val="single" w:sz="4" w:space="0" w:color="000000"/>
              <w:bottom w:val="single" w:sz="4" w:space="0" w:color="000000"/>
              <w:right w:val="single" w:sz="4" w:space="0" w:color="000000"/>
            </w:tcBorders>
          </w:tcPr>
          <w:p>
            <w:pPr>
              <w:pStyle w:val="TableParagraph"/>
              <w:ind w:left="64"/>
              <w:rPr>
                <w:sz w:val="24"/>
              </w:rPr>
            </w:pPr>
            <w:r>
              <w:rPr>
                <w:sz w:val="24"/>
              </w:rPr>
              <w:t>Lengua Inglesa V</w:t>
            </w:r>
          </w:p>
        </w:tc>
        <w:tc>
          <w:tcPr>
            <w:tcW w:w="1274" w:type="dxa"/>
            <w:tcBorders>
              <w:top w:val="single" w:sz="4" w:space="0" w:color="000000"/>
              <w:left w:val="single" w:sz="4" w:space="0" w:color="000000"/>
              <w:bottom w:val="single" w:sz="4" w:space="0" w:color="000000"/>
              <w:right w:val="single" w:sz="4" w:space="0" w:color="000000"/>
            </w:tcBorders>
          </w:tcPr>
          <w:p>
            <w:pPr>
              <w:pStyle w:val="TableParagraph"/>
              <w:ind w:left="0" w:right="61"/>
              <w:jc w:val="right"/>
              <w:rPr>
                <w:sz w:val="24"/>
              </w:rPr>
            </w:pPr>
            <w:r>
              <w:rPr>
                <w:sz w:val="24"/>
              </w:rPr>
              <w:t>1.50</w:t>
            </w:r>
          </w:p>
        </w:tc>
        <w:tc>
          <w:tcPr>
            <w:tcW w:w="1136" w:type="dxa"/>
            <w:tcBorders>
              <w:top w:val="single" w:sz="4" w:space="0" w:color="000000"/>
              <w:left w:val="single" w:sz="4" w:space="0" w:color="000000"/>
              <w:bottom w:val="single" w:sz="4" w:space="0" w:color="000000"/>
              <w:right w:val="single" w:sz="4" w:space="0" w:color="000000"/>
            </w:tcBorders>
            <w:shd w:val="clear" w:color="auto" w:fill="D99694"/>
          </w:tcPr>
          <w:p>
            <w:pPr>
              <w:pStyle w:val="TableParagraph"/>
              <w:ind w:left="0" w:right="64"/>
              <w:jc w:val="right"/>
              <w:rPr>
                <w:sz w:val="24"/>
              </w:rPr>
            </w:pPr>
            <w:r>
              <w:rPr>
                <w:sz w:val="24"/>
              </w:rPr>
              <w:t>0.64</w:t>
            </w:r>
          </w:p>
        </w:tc>
        <w:tc>
          <w:tcPr>
            <w:tcW w:w="1274" w:type="dxa"/>
            <w:tcBorders>
              <w:top w:val="single" w:sz="4" w:space="0" w:color="000000"/>
              <w:left w:val="single" w:sz="4" w:space="0" w:color="000000"/>
              <w:bottom w:val="single" w:sz="4" w:space="0" w:color="000000"/>
              <w:right w:val="single" w:sz="4" w:space="0" w:color="000000"/>
            </w:tcBorders>
            <w:shd w:val="clear" w:color="auto" w:fill="D99694"/>
          </w:tcPr>
          <w:p>
            <w:pPr>
              <w:pStyle w:val="TableParagraph"/>
              <w:ind w:left="0" w:right="61"/>
              <w:jc w:val="right"/>
              <w:rPr>
                <w:sz w:val="24"/>
              </w:rPr>
            </w:pPr>
            <w:r>
              <w:rPr>
                <w:sz w:val="24"/>
              </w:rPr>
              <w:t>4.65</w:t>
            </w:r>
          </w:p>
        </w:tc>
        <w:tc>
          <w:tcPr>
            <w:tcW w:w="1561" w:type="dxa"/>
            <w:tcBorders>
              <w:top w:val="single" w:sz="4" w:space="0" w:color="000000"/>
              <w:left w:val="single" w:sz="4" w:space="0" w:color="000000"/>
              <w:bottom w:val="single" w:sz="4" w:space="0" w:color="000000"/>
              <w:right w:val="single" w:sz="4" w:space="0" w:color="000000"/>
            </w:tcBorders>
            <w:shd w:val="clear" w:color="auto" w:fill="D99694"/>
          </w:tcPr>
          <w:p>
            <w:pPr>
              <w:pStyle w:val="TableParagraph"/>
              <w:ind w:left="0" w:right="61"/>
              <w:jc w:val="right"/>
              <w:rPr>
                <w:sz w:val="24"/>
              </w:rPr>
            </w:pPr>
            <w:r>
              <w:rPr>
                <w:sz w:val="24"/>
              </w:rPr>
              <w:t>12.63</w:t>
            </w:r>
          </w:p>
        </w:tc>
      </w:tr>
      <w:tr>
        <w:trPr>
          <w:trHeight w:val="528" w:hRule="exact"/>
        </w:trPr>
        <w:tc>
          <w:tcPr>
            <w:tcW w:w="2269" w:type="dxa"/>
            <w:tcBorders>
              <w:top w:val="single" w:sz="4" w:space="0" w:color="000000"/>
              <w:left w:val="single" w:sz="4" w:space="0" w:color="000000"/>
              <w:bottom w:val="single" w:sz="4" w:space="0" w:color="000000"/>
              <w:right w:val="single" w:sz="4" w:space="0" w:color="000000"/>
            </w:tcBorders>
          </w:tcPr>
          <w:p>
            <w:pPr>
              <w:pStyle w:val="TableParagraph"/>
              <w:ind w:left="64"/>
              <w:rPr>
                <w:sz w:val="24"/>
              </w:rPr>
            </w:pPr>
            <w:r>
              <w:rPr>
                <w:sz w:val="24"/>
              </w:rPr>
              <w:t>Lengua Inglesa VII</w:t>
            </w:r>
          </w:p>
        </w:tc>
        <w:tc>
          <w:tcPr>
            <w:tcW w:w="1274" w:type="dxa"/>
            <w:tcBorders>
              <w:top w:val="single" w:sz="4" w:space="0" w:color="000000"/>
              <w:left w:val="single" w:sz="4" w:space="0" w:color="000000"/>
              <w:bottom w:val="single" w:sz="4" w:space="0" w:color="000000"/>
              <w:right w:val="single" w:sz="4" w:space="0" w:color="000000"/>
            </w:tcBorders>
          </w:tcPr>
          <w:p>
            <w:pPr>
              <w:pStyle w:val="TableParagraph"/>
              <w:ind w:left="0" w:right="61"/>
              <w:jc w:val="right"/>
              <w:rPr>
                <w:sz w:val="24"/>
              </w:rPr>
            </w:pPr>
            <w:r>
              <w:rPr>
                <w:sz w:val="24"/>
              </w:rPr>
              <w:t>5.73</w:t>
            </w:r>
          </w:p>
        </w:tc>
        <w:tc>
          <w:tcPr>
            <w:tcW w:w="1136" w:type="dxa"/>
            <w:tcBorders>
              <w:top w:val="single" w:sz="4" w:space="0" w:color="000000"/>
              <w:left w:val="single" w:sz="4" w:space="0" w:color="000000"/>
              <w:bottom w:val="single" w:sz="4" w:space="0" w:color="000000"/>
              <w:right w:val="single" w:sz="4" w:space="0" w:color="000000"/>
            </w:tcBorders>
            <w:shd w:val="clear" w:color="auto" w:fill="D99694"/>
          </w:tcPr>
          <w:p>
            <w:pPr>
              <w:pStyle w:val="TableParagraph"/>
              <w:ind w:left="0" w:right="64"/>
              <w:jc w:val="right"/>
              <w:rPr>
                <w:sz w:val="24"/>
              </w:rPr>
            </w:pPr>
            <w:r>
              <w:rPr>
                <w:sz w:val="24"/>
              </w:rPr>
              <w:t>0.04</w:t>
            </w:r>
          </w:p>
        </w:tc>
        <w:tc>
          <w:tcPr>
            <w:tcW w:w="1274" w:type="dxa"/>
            <w:tcBorders>
              <w:top w:val="single" w:sz="4" w:space="0" w:color="000000"/>
              <w:left w:val="single" w:sz="4" w:space="0" w:color="000000"/>
              <w:bottom w:val="single" w:sz="4" w:space="0" w:color="000000"/>
              <w:right w:val="single" w:sz="4" w:space="0" w:color="000000"/>
            </w:tcBorders>
          </w:tcPr>
          <w:p>
            <w:pPr>
              <w:pStyle w:val="TableParagraph"/>
              <w:ind w:left="0" w:right="61"/>
              <w:jc w:val="right"/>
              <w:rPr>
                <w:sz w:val="24"/>
              </w:rPr>
            </w:pPr>
            <w:r>
              <w:rPr>
                <w:sz w:val="24"/>
              </w:rPr>
              <w:t>0.08</w:t>
            </w:r>
          </w:p>
        </w:tc>
        <w:tc>
          <w:tcPr>
            <w:tcW w:w="1561" w:type="dxa"/>
            <w:tcBorders>
              <w:top w:val="single" w:sz="4" w:space="0" w:color="000000"/>
              <w:left w:val="single" w:sz="4" w:space="0" w:color="000000"/>
              <w:bottom w:val="single" w:sz="4" w:space="0" w:color="000000"/>
              <w:right w:val="single" w:sz="4" w:space="0" w:color="000000"/>
            </w:tcBorders>
          </w:tcPr>
          <w:p>
            <w:pPr>
              <w:pStyle w:val="TableParagraph"/>
              <w:ind w:left="0" w:right="61"/>
              <w:jc w:val="right"/>
              <w:rPr>
                <w:sz w:val="24"/>
              </w:rPr>
            </w:pPr>
            <w:r>
              <w:rPr>
                <w:sz w:val="24"/>
              </w:rPr>
              <w:t>19.22</w:t>
            </w:r>
          </w:p>
        </w:tc>
      </w:tr>
    </w:tbl>
    <w:p>
      <w:pPr>
        <w:spacing w:line="225" w:lineRule="exact" w:before="0"/>
        <w:ind w:left="128" w:right="154" w:firstLine="0"/>
        <w:jc w:val="center"/>
        <w:rPr>
          <w:b/>
          <w:sz w:val="20"/>
        </w:rPr>
      </w:pPr>
      <w:r>
        <w:rPr>
          <w:b/>
          <w:sz w:val="20"/>
        </w:rPr>
        <w:t>Tabla 5.9 Concentrado de diferencias de TOEFL en todos los sujetos</w:t>
      </w:r>
    </w:p>
    <w:p>
      <w:pPr>
        <w:pStyle w:val="BodyText"/>
        <w:rPr>
          <w:b/>
          <w:sz w:val="20"/>
        </w:rPr>
      </w:pPr>
    </w:p>
    <w:p>
      <w:pPr>
        <w:pStyle w:val="BodyText"/>
        <w:spacing w:before="2"/>
        <w:rPr>
          <w:b/>
          <w:sz w:val="20"/>
        </w:rPr>
      </w:pPr>
    </w:p>
    <w:p>
      <w:pPr>
        <w:pStyle w:val="BodyText"/>
        <w:spacing w:line="360" w:lineRule="auto"/>
        <w:ind w:left="102" w:right="119"/>
        <w:jc w:val="both"/>
      </w:pPr>
      <w:r>
        <w:rPr/>
        <w:t>Otro factor que se considera debe analizarse es la cantidad de sujetos que participaron en el tratamiento pertenecientes a cada unos de los niveles de dominio de lengua (ver tablas 5.6, 5.7, 5.8 y 5.9), pues mientras que en lengua inglesa III, se tuvieron cuatro participantes, en lengua inglesa IV sólo se tuvo un participante, en lengua inglesa V se contó con dos participantes y en lengua inglesa VII fueron tres los sujetos. Asimismo, en el caso de lengua inglesa III, se contó con el caso de un sujeto con problemas personales, los cuales afectaron tanto la participación del sujeto en el tratamiento como los resultados obtenidos al final de la prueba (tabla</w:t>
      </w:r>
      <w:r>
        <w:rPr>
          <w:spacing w:val="-19"/>
        </w:rPr>
        <w:t> </w:t>
      </w:r>
      <w:r>
        <w:rPr/>
        <w:t>5.10).</w:t>
      </w:r>
    </w:p>
    <w:p>
      <w:pPr>
        <w:pStyle w:val="BodyText"/>
      </w:pPr>
    </w:p>
    <w:p>
      <w:pPr>
        <w:pStyle w:val="BodyText"/>
        <w:spacing w:line="360" w:lineRule="auto" w:before="142"/>
        <w:ind w:left="102" w:right="121"/>
        <w:jc w:val="both"/>
      </w:pPr>
      <w:r>
        <w:rPr/>
        <w:t>De la misma manera, se considera importante mencionar que, el ánimo en general de los alumnos se mostró mucho más participativo en la aplicación del pre-test que en la</w:t>
      </w:r>
    </w:p>
    <w:p>
      <w:pPr>
        <w:spacing w:after="0" w:line="360" w:lineRule="auto"/>
        <w:jc w:val="both"/>
        <w:sectPr>
          <w:pgSz w:w="12240" w:h="15840"/>
          <w:pgMar w:header="734" w:footer="0" w:top="960" w:bottom="280" w:left="1600" w:right="1060"/>
        </w:sectPr>
      </w:pPr>
    </w:p>
    <w:p>
      <w:pPr>
        <w:pStyle w:val="BodyText"/>
        <w:rPr>
          <w:sz w:val="20"/>
        </w:rPr>
      </w:pPr>
    </w:p>
    <w:p>
      <w:pPr>
        <w:pStyle w:val="BodyText"/>
        <w:rPr>
          <w:sz w:val="20"/>
        </w:rPr>
      </w:pPr>
    </w:p>
    <w:p>
      <w:pPr>
        <w:pStyle w:val="BodyText"/>
        <w:rPr>
          <w:sz w:val="17"/>
        </w:rPr>
      </w:pPr>
    </w:p>
    <w:p>
      <w:pPr>
        <w:pStyle w:val="BodyText"/>
        <w:spacing w:line="360" w:lineRule="auto" w:before="70" w:after="6"/>
        <w:ind w:left="242" w:right="119"/>
        <w:jc w:val="both"/>
      </w:pPr>
      <w:r>
        <w:rPr/>
        <w:t>aplicación del post-test, pues en el mes de noviembre se inició con proyectos y exámenes finales en todas sus asignaturas, incluso la asistencia a las clases  fue mucho menor, por lo que esto pudo haber sido un factor que afectara los resultados de las pruebas, no sólo por el número de sujetos que participaron tanto en el pre-test  como en el post-test sino, también, por la atención y determinación con la que se respondieron tanto la prueba de dominio de la lengua como la de aprendizaje autónomo.</w:t>
      </w:r>
    </w:p>
    <w:tbl>
      <w:tblPr>
        <w:tblW w:w="0" w:type="auto"/>
        <w:jc w:val="left"/>
        <w:tblInd w:w="112"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243"/>
        <w:gridCol w:w="2260"/>
        <w:gridCol w:w="1183"/>
        <w:gridCol w:w="1276"/>
        <w:gridCol w:w="1274"/>
        <w:gridCol w:w="1561"/>
      </w:tblGrid>
      <w:tr>
        <w:trPr>
          <w:trHeight w:val="515" w:hRule="exact"/>
        </w:trPr>
        <w:tc>
          <w:tcPr>
            <w:tcW w:w="1243" w:type="dxa"/>
            <w:tcBorders>
              <w:right w:val="single" w:sz="43" w:space="0" w:color="D7D7D7"/>
            </w:tcBorders>
            <w:shd w:val="clear" w:color="auto" w:fill="C0504D"/>
          </w:tcPr>
          <w:p>
            <w:pPr/>
          </w:p>
        </w:tc>
        <w:tc>
          <w:tcPr>
            <w:tcW w:w="2260" w:type="dxa"/>
            <w:tcBorders>
              <w:top w:val="single" w:sz="17" w:space="0" w:color="000000"/>
            </w:tcBorders>
            <w:shd w:val="clear" w:color="auto" w:fill="D7D7D7"/>
          </w:tcPr>
          <w:p>
            <w:pPr>
              <w:pStyle w:val="TableParagraph"/>
              <w:spacing w:line="252" w:lineRule="exact"/>
              <w:ind w:left="0" w:right="191"/>
              <w:jc w:val="right"/>
              <w:rPr>
                <w:sz w:val="22"/>
              </w:rPr>
            </w:pPr>
            <w:r>
              <w:rPr>
                <w:sz w:val="22"/>
              </w:rPr>
              <w:t>avance de TOEFL</w:t>
            </w:r>
          </w:p>
        </w:tc>
        <w:tc>
          <w:tcPr>
            <w:tcW w:w="1183" w:type="dxa"/>
            <w:tcBorders>
              <w:top w:val="single" w:sz="17" w:space="0" w:color="000000"/>
            </w:tcBorders>
            <w:shd w:val="clear" w:color="auto" w:fill="D7D7D7"/>
          </w:tcPr>
          <w:p>
            <w:pPr>
              <w:pStyle w:val="TableParagraph"/>
              <w:spacing w:line="252" w:lineRule="exact"/>
              <w:ind w:left="0" w:right="106"/>
              <w:jc w:val="right"/>
              <w:rPr>
                <w:i/>
                <w:sz w:val="22"/>
              </w:rPr>
            </w:pPr>
            <w:r>
              <w:rPr>
                <w:i/>
                <w:sz w:val="22"/>
              </w:rPr>
              <w:t>Listening</w:t>
            </w:r>
          </w:p>
        </w:tc>
        <w:tc>
          <w:tcPr>
            <w:tcW w:w="1276" w:type="dxa"/>
            <w:tcBorders>
              <w:top w:val="single" w:sz="17" w:space="0" w:color="000000"/>
            </w:tcBorders>
            <w:shd w:val="clear" w:color="auto" w:fill="D7D7D7"/>
          </w:tcPr>
          <w:p>
            <w:pPr>
              <w:pStyle w:val="TableParagraph"/>
              <w:spacing w:line="252" w:lineRule="exact"/>
              <w:ind w:left="106"/>
              <w:rPr>
                <w:i/>
                <w:sz w:val="22"/>
              </w:rPr>
            </w:pPr>
            <w:r>
              <w:rPr>
                <w:i/>
                <w:sz w:val="22"/>
              </w:rPr>
              <w:t>Reading</w:t>
            </w:r>
          </w:p>
        </w:tc>
        <w:tc>
          <w:tcPr>
            <w:tcW w:w="1274" w:type="dxa"/>
            <w:tcBorders>
              <w:top w:val="single" w:sz="17" w:space="0" w:color="000000"/>
            </w:tcBorders>
            <w:shd w:val="clear" w:color="auto" w:fill="D7D7D7"/>
          </w:tcPr>
          <w:p>
            <w:pPr>
              <w:pStyle w:val="TableParagraph"/>
              <w:spacing w:line="252" w:lineRule="exact"/>
              <w:ind w:left="105"/>
              <w:rPr>
                <w:i/>
                <w:sz w:val="22"/>
              </w:rPr>
            </w:pPr>
            <w:r>
              <w:rPr>
                <w:i/>
                <w:sz w:val="22"/>
              </w:rPr>
              <w:t>Grammar</w:t>
            </w:r>
          </w:p>
        </w:tc>
        <w:tc>
          <w:tcPr>
            <w:tcW w:w="1561" w:type="dxa"/>
            <w:tcBorders>
              <w:top w:val="single" w:sz="17" w:space="0" w:color="000000"/>
            </w:tcBorders>
            <w:shd w:val="clear" w:color="auto" w:fill="D7D7D7"/>
          </w:tcPr>
          <w:p>
            <w:pPr>
              <w:pStyle w:val="TableParagraph"/>
              <w:spacing w:line="252" w:lineRule="exact"/>
              <w:ind w:left="107"/>
              <w:rPr>
                <w:sz w:val="22"/>
              </w:rPr>
            </w:pPr>
            <w:r>
              <w:rPr>
                <w:sz w:val="22"/>
              </w:rPr>
              <w:t>Puntaje final</w:t>
            </w:r>
          </w:p>
        </w:tc>
      </w:tr>
      <w:tr>
        <w:trPr>
          <w:trHeight w:val="495" w:hRule="exact"/>
        </w:trPr>
        <w:tc>
          <w:tcPr>
            <w:tcW w:w="1243" w:type="dxa"/>
            <w:shd w:val="clear" w:color="auto" w:fill="C0504D"/>
          </w:tcPr>
          <w:p>
            <w:pPr/>
          </w:p>
        </w:tc>
        <w:tc>
          <w:tcPr>
            <w:tcW w:w="2260" w:type="dxa"/>
          </w:tcPr>
          <w:p>
            <w:pPr>
              <w:pStyle w:val="TableParagraph"/>
              <w:spacing w:line="251" w:lineRule="exact"/>
              <w:ind w:left="105"/>
              <w:rPr>
                <w:sz w:val="22"/>
              </w:rPr>
            </w:pPr>
            <w:r>
              <w:rPr>
                <w:sz w:val="22"/>
              </w:rPr>
              <w:t>I3G1S12</w:t>
            </w:r>
          </w:p>
        </w:tc>
        <w:tc>
          <w:tcPr>
            <w:tcW w:w="1183" w:type="dxa"/>
          </w:tcPr>
          <w:p>
            <w:pPr>
              <w:pStyle w:val="TableParagraph"/>
              <w:spacing w:line="251" w:lineRule="exact"/>
              <w:ind w:left="0" w:right="106"/>
              <w:jc w:val="right"/>
              <w:rPr>
                <w:sz w:val="22"/>
              </w:rPr>
            </w:pPr>
            <w:r>
              <w:rPr>
                <w:w w:val="100"/>
                <w:sz w:val="22"/>
              </w:rPr>
              <w:t>5</w:t>
            </w:r>
          </w:p>
        </w:tc>
        <w:tc>
          <w:tcPr>
            <w:tcW w:w="1276" w:type="dxa"/>
          </w:tcPr>
          <w:p>
            <w:pPr>
              <w:pStyle w:val="TableParagraph"/>
              <w:spacing w:line="251" w:lineRule="exact"/>
              <w:ind w:left="0" w:right="105"/>
              <w:jc w:val="right"/>
              <w:rPr>
                <w:sz w:val="22"/>
              </w:rPr>
            </w:pPr>
            <w:r>
              <w:rPr>
                <w:w w:val="100"/>
                <w:sz w:val="22"/>
              </w:rPr>
              <w:t>3</w:t>
            </w:r>
          </w:p>
        </w:tc>
        <w:tc>
          <w:tcPr>
            <w:tcW w:w="1274" w:type="dxa"/>
          </w:tcPr>
          <w:p>
            <w:pPr>
              <w:pStyle w:val="TableParagraph"/>
              <w:spacing w:line="251" w:lineRule="exact"/>
              <w:ind w:left="0" w:right="108"/>
              <w:jc w:val="right"/>
              <w:rPr>
                <w:sz w:val="22"/>
              </w:rPr>
            </w:pPr>
            <w:r>
              <w:rPr>
                <w:sz w:val="22"/>
              </w:rPr>
              <w:t>-5</w:t>
            </w:r>
          </w:p>
        </w:tc>
        <w:tc>
          <w:tcPr>
            <w:tcW w:w="1561" w:type="dxa"/>
          </w:tcPr>
          <w:p>
            <w:pPr>
              <w:pStyle w:val="TableParagraph"/>
              <w:spacing w:line="251" w:lineRule="exact"/>
              <w:ind w:left="0" w:right="107"/>
              <w:jc w:val="right"/>
              <w:rPr>
                <w:sz w:val="22"/>
              </w:rPr>
            </w:pPr>
            <w:r>
              <w:rPr>
                <w:sz w:val="22"/>
              </w:rPr>
              <w:t>10</w:t>
            </w:r>
          </w:p>
        </w:tc>
      </w:tr>
      <w:tr>
        <w:trPr>
          <w:trHeight w:val="492" w:hRule="exact"/>
        </w:trPr>
        <w:tc>
          <w:tcPr>
            <w:tcW w:w="1243" w:type="dxa"/>
            <w:vMerge w:val="restart"/>
            <w:tcBorders>
              <w:right w:val="single" w:sz="43" w:space="0" w:color="D7D7D7"/>
            </w:tcBorders>
            <w:shd w:val="clear" w:color="auto" w:fill="C0504D"/>
          </w:tcPr>
          <w:p>
            <w:pPr>
              <w:pStyle w:val="TableParagraph"/>
              <w:spacing w:line="468" w:lineRule="auto"/>
              <w:ind w:left="134" w:right="70" w:hanging="3"/>
              <w:jc w:val="center"/>
              <w:rPr>
                <w:b/>
                <w:sz w:val="22"/>
              </w:rPr>
            </w:pPr>
            <w:r>
              <w:rPr>
                <w:b/>
                <w:color w:val="F1DBDB"/>
                <w:sz w:val="22"/>
              </w:rPr>
              <w:t>LENGUA INGLESA III</w:t>
            </w:r>
          </w:p>
        </w:tc>
        <w:tc>
          <w:tcPr>
            <w:tcW w:w="2260" w:type="dxa"/>
            <w:shd w:val="clear" w:color="auto" w:fill="D7D7D7"/>
          </w:tcPr>
          <w:p>
            <w:pPr>
              <w:pStyle w:val="TableParagraph"/>
              <w:spacing w:line="251" w:lineRule="exact"/>
              <w:ind w:left="105"/>
              <w:rPr>
                <w:sz w:val="22"/>
              </w:rPr>
            </w:pPr>
            <w:r>
              <w:rPr>
                <w:sz w:val="22"/>
              </w:rPr>
              <w:t>I3G1S13</w:t>
            </w:r>
          </w:p>
        </w:tc>
        <w:tc>
          <w:tcPr>
            <w:tcW w:w="1183" w:type="dxa"/>
            <w:shd w:val="clear" w:color="auto" w:fill="D7D7D7"/>
          </w:tcPr>
          <w:p>
            <w:pPr>
              <w:pStyle w:val="TableParagraph"/>
              <w:spacing w:line="251" w:lineRule="exact"/>
              <w:ind w:left="0" w:right="106"/>
              <w:jc w:val="right"/>
              <w:rPr>
                <w:sz w:val="22"/>
              </w:rPr>
            </w:pPr>
            <w:r>
              <w:rPr>
                <w:sz w:val="22"/>
              </w:rPr>
              <w:t>-3</w:t>
            </w:r>
          </w:p>
        </w:tc>
        <w:tc>
          <w:tcPr>
            <w:tcW w:w="1276" w:type="dxa"/>
            <w:shd w:val="clear" w:color="auto" w:fill="D7D7D7"/>
          </w:tcPr>
          <w:p>
            <w:pPr>
              <w:pStyle w:val="TableParagraph"/>
              <w:spacing w:line="251" w:lineRule="exact"/>
              <w:ind w:left="0" w:right="105"/>
              <w:jc w:val="right"/>
              <w:rPr>
                <w:sz w:val="22"/>
              </w:rPr>
            </w:pPr>
            <w:r>
              <w:rPr>
                <w:sz w:val="22"/>
              </w:rPr>
              <w:t>-2</w:t>
            </w:r>
          </w:p>
        </w:tc>
        <w:tc>
          <w:tcPr>
            <w:tcW w:w="1274" w:type="dxa"/>
            <w:shd w:val="clear" w:color="auto" w:fill="D7D7D7"/>
          </w:tcPr>
          <w:p>
            <w:pPr>
              <w:pStyle w:val="TableParagraph"/>
              <w:spacing w:line="251" w:lineRule="exact"/>
              <w:ind w:left="0" w:right="106"/>
              <w:jc w:val="right"/>
              <w:rPr>
                <w:sz w:val="22"/>
              </w:rPr>
            </w:pPr>
            <w:r>
              <w:rPr>
                <w:sz w:val="22"/>
              </w:rPr>
              <w:t>-12</w:t>
            </w:r>
          </w:p>
        </w:tc>
        <w:tc>
          <w:tcPr>
            <w:tcW w:w="1561" w:type="dxa"/>
            <w:shd w:val="clear" w:color="auto" w:fill="D7D7D7"/>
          </w:tcPr>
          <w:p>
            <w:pPr>
              <w:pStyle w:val="TableParagraph"/>
              <w:spacing w:line="251" w:lineRule="exact"/>
              <w:ind w:left="0" w:right="103"/>
              <w:jc w:val="right"/>
              <w:rPr>
                <w:sz w:val="22"/>
              </w:rPr>
            </w:pPr>
            <w:r>
              <w:rPr>
                <w:sz w:val="22"/>
              </w:rPr>
              <w:t>-56.67</w:t>
            </w:r>
          </w:p>
        </w:tc>
      </w:tr>
      <w:tr>
        <w:trPr>
          <w:trHeight w:val="494" w:hRule="exact"/>
        </w:trPr>
        <w:tc>
          <w:tcPr>
            <w:tcW w:w="1243" w:type="dxa"/>
            <w:vMerge/>
            <w:tcBorders>
              <w:right w:val="single" w:sz="43" w:space="0" w:color="D7D7D7"/>
            </w:tcBorders>
            <w:shd w:val="clear" w:color="auto" w:fill="C0504D"/>
          </w:tcPr>
          <w:p>
            <w:pPr/>
          </w:p>
        </w:tc>
        <w:tc>
          <w:tcPr>
            <w:tcW w:w="2260" w:type="dxa"/>
          </w:tcPr>
          <w:p>
            <w:pPr>
              <w:pStyle w:val="TableParagraph"/>
              <w:spacing w:line="251" w:lineRule="exact"/>
              <w:ind w:left="105"/>
              <w:rPr>
                <w:sz w:val="22"/>
              </w:rPr>
            </w:pPr>
            <w:r>
              <w:rPr>
                <w:sz w:val="22"/>
              </w:rPr>
              <w:t>I3G1S19</w:t>
            </w:r>
          </w:p>
        </w:tc>
        <w:tc>
          <w:tcPr>
            <w:tcW w:w="1183" w:type="dxa"/>
          </w:tcPr>
          <w:p>
            <w:pPr>
              <w:pStyle w:val="TableParagraph"/>
              <w:spacing w:line="251" w:lineRule="exact"/>
              <w:ind w:left="0" w:right="106"/>
              <w:jc w:val="right"/>
              <w:rPr>
                <w:sz w:val="22"/>
              </w:rPr>
            </w:pPr>
            <w:r>
              <w:rPr>
                <w:w w:val="100"/>
                <w:sz w:val="22"/>
              </w:rPr>
              <w:t>4</w:t>
            </w:r>
          </w:p>
        </w:tc>
        <w:tc>
          <w:tcPr>
            <w:tcW w:w="1276" w:type="dxa"/>
          </w:tcPr>
          <w:p>
            <w:pPr>
              <w:pStyle w:val="TableParagraph"/>
              <w:spacing w:line="251" w:lineRule="exact"/>
              <w:ind w:left="0" w:right="105"/>
              <w:jc w:val="right"/>
              <w:rPr>
                <w:sz w:val="22"/>
              </w:rPr>
            </w:pPr>
            <w:r>
              <w:rPr>
                <w:sz w:val="22"/>
              </w:rPr>
              <w:t>-2</w:t>
            </w:r>
          </w:p>
        </w:tc>
        <w:tc>
          <w:tcPr>
            <w:tcW w:w="1274" w:type="dxa"/>
          </w:tcPr>
          <w:p>
            <w:pPr>
              <w:pStyle w:val="TableParagraph"/>
              <w:spacing w:line="251" w:lineRule="exact"/>
              <w:ind w:left="0" w:right="108"/>
              <w:jc w:val="right"/>
              <w:rPr>
                <w:sz w:val="22"/>
              </w:rPr>
            </w:pPr>
            <w:r>
              <w:rPr>
                <w:sz w:val="22"/>
              </w:rPr>
              <w:t>-1</w:t>
            </w:r>
          </w:p>
        </w:tc>
        <w:tc>
          <w:tcPr>
            <w:tcW w:w="1561" w:type="dxa"/>
          </w:tcPr>
          <w:p>
            <w:pPr>
              <w:pStyle w:val="TableParagraph"/>
              <w:spacing w:line="251" w:lineRule="exact"/>
              <w:ind w:left="0" w:right="103"/>
              <w:jc w:val="right"/>
              <w:rPr>
                <w:sz w:val="22"/>
              </w:rPr>
            </w:pPr>
            <w:r>
              <w:rPr>
                <w:sz w:val="22"/>
              </w:rPr>
              <w:t>3.33</w:t>
            </w:r>
          </w:p>
        </w:tc>
      </w:tr>
      <w:tr>
        <w:trPr>
          <w:trHeight w:val="492" w:hRule="exact"/>
        </w:trPr>
        <w:tc>
          <w:tcPr>
            <w:tcW w:w="1243" w:type="dxa"/>
            <w:vMerge/>
            <w:tcBorders>
              <w:right w:val="single" w:sz="43" w:space="0" w:color="D7D7D7"/>
            </w:tcBorders>
            <w:shd w:val="clear" w:color="auto" w:fill="C0504D"/>
          </w:tcPr>
          <w:p>
            <w:pPr/>
          </w:p>
        </w:tc>
        <w:tc>
          <w:tcPr>
            <w:tcW w:w="2260" w:type="dxa"/>
            <w:shd w:val="clear" w:color="auto" w:fill="D7D7D7"/>
          </w:tcPr>
          <w:p>
            <w:pPr>
              <w:pStyle w:val="TableParagraph"/>
              <w:spacing w:line="251" w:lineRule="exact"/>
              <w:ind w:left="105"/>
              <w:rPr>
                <w:sz w:val="22"/>
              </w:rPr>
            </w:pPr>
            <w:r>
              <w:rPr>
                <w:sz w:val="22"/>
              </w:rPr>
              <w:t>I3G2S2</w:t>
            </w:r>
          </w:p>
        </w:tc>
        <w:tc>
          <w:tcPr>
            <w:tcW w:w="1183" w:type="dxa"/>
            <w:shd w:val="clear" w:color="auto" w:fill="D7D7D7"/>
          </w:tcPr>
          <w:p>
            <w:pPr>
              <w:pStyle w:val="TableParagraph"/>
              <w:spacing w:line="251" w:lineRule="exact"/>
              <w:ind w:left="0" w:right="106"/>
              <w:jc w:val="right"/>
              <w:rPr>
                <w:sz w:val="22"/>
              </w:rPr>
            </w:pPr>
            <w:r>
              <w:rPr>
                <w:sz w:val="22"/>
              </w:rPr>
              <w:t>-1</w:t>
            </w:r>
          </w:p>
        </w:tc>
        <w:tc>
          <w:tcPr>
            <w:tcW w:w="1276" w:type="dxa"/>
            <w:shd w:val="clear" w:color="auto" w:fill="D7D7D7"/>
          </w:tcPr>
          <w:p>
            <w:pPr>
              <w:pStyle w:val="TableParagraph"/>
              <w:spacing w:line="251" w:lineRule="exact"/>
              <w:ind w:left="0" w:right="105"/>
              <w:jc w:val="right"/>
              <w:rPr>
                <w:sz w:val="22"/>
              </w:rPr>
            </w:pPr>
            <w:r>
              <w:rPr>
                <w:w w:val="100"/>
                <w:sz w:val="22"/>
              </w:rPr>
              <w:t>1</w:t>
            </w:r>
          </w:p>
        </w:tc>
        <w:tc>
          <w:tcPr>
            <w:tcW w:w="1274" w:type="dxa"/>
            <w:shd w:val="clear" w:color="auto" w:fill="D7D7D7"/>
          </w:tcPr>
          <w:p>
            <w:pPr>
              <w:pStyle w:val="TableParagraph"/>
              <w:spacing w:line="251" w:lineRule="exact"/>
              <w:ind w:left="0" w:right="108"/>
              <w:jc w:val="right"/>
              <w:rPr>
                <w:sz w:val="22"/>
              </w:rPr>
            </w:pPr>
            <w:r>
              <w:rPr>
                <w:w w:val="100"/>
                <w:sz w:val="22"/>
              </w:rPr>
              <w:t>4</w:t>
            </w:r>
          </w:p>
        </w:tc>
        <w:tc>
          <w:tcPr>
            <w:tcW w:w="1561" w:type="dxa"/>
            <w:shd w:val="clear" w:color="auto" w:fill="D7D7D7"/>
          </w:tcPr>
          <w:p>
            <w:pPr>
              <w:pStyle w:val="TableParagraph"/>
              <w:spacing w:line="251" w:lineRule="exact"/>
              <w:ind w:left="0" w:right="103"/>
              <w:jc w:val="right"/>
              <w:rPr>
                <w:sz w:val="22"/>
              </w:rPr>
            </w:pPr>
            <w:r>
              <w:rPr>
                <w:sz w:val="22"/>
              </w:rPr>
              <w:t>13.33</w:t>
            </w:r>
          </w:p>
        </w:tc>
      </w:tr>
      <w:tr>
        <w:trPr>
          <w:trHeight w:val="492" w:hRule="exact"/>
        </w:trPr>
        <w:tc>
          <w:tcPr>
            <w:tcW w:w="1243" w:type="dxa"/>
            <w:shd w:val="clear" w:color="auto" w:fill="C0504D"/>
          </w:tcPr>
          <w:p>
            <w:pPr/>
          </w:p>
        </w:tc>
        <w:tc>
          <w:tcPr>
            <w:tcW w:w="2260" w:type="dxa"/>
          </w:tcPr>
          <w:p>
            <w:pPr>
              <w:pStyle w:val="TableParagraph"/>
              <w:spacing w:line="251" w:lineRule="exact"/>
              <w:ind w:left="712"/>
              <w:rPr>
                <w:sz w:val="22"/>
              </w:rPr>
            </w:pPr>
            <w:r>
              <w:rPr>
                <w:sz w:val="22"/>
              </w:rPr>
              <w:t>promedio</w:t>
            </w:r>
          </w:p>
        </w:tc>
        <w:tc>
          <w:tcPr>
            <w:tcW w:w="1183" w:type="dxa"/>
          </w:tcPr>
          <w:p>
            <w:pPr>
              <w:pStyle w:val="TableParagraph"/>
              <w:spacing w:line="251" w:lineRule="exact"/>
              <w:ind w:left="0" w:right="104"/>
              <w:jc w:val="right"/>
              <w:rPr>
                <w:sz w:val="22"/>
              </w:rPr>
            </w:pPr>
            <w:r>
              <w:rPr>
                <w:sz w:val="22"/>
              </w:rPr>
              <w:t>1.25</w:t>
            </w:r>
          </w:p>
        </w:tc>
        <w:tc>
          <w:tcPr>
            <w:tcW w:w="1276" w:type="dxa"/>
          </w:tcPr>
          <w:p>
            <w:pPr>
              <w:pStyle w:val="TableParagraph"/>
              <w:spacing w:line="251" w:lineRule="exact"/>
              <w:ind w:left="0" w:right="105"/>
              <w:jc w:val="right"/>
              <w:rPr>
                <w:sz w:val="22"/>
              </w:rPr>
            </w:pPr>
            <w:r>
              <w:rPr>
                <w:w w:val="100"/>
                <w:sz w:val="22"/>
              </w:rPr>
              <w:t>0</w:t>
            </w:r>
          </w:p>
        </w:tc>
        <w:tc>
          <w:tcPr>
            <w:tcW w:w="1274" w:type="dxa"/>
          </w:tcPr>
          <w:p>
            <w:pPr>
              <w:pStyle w:val="TableParagraph"/>
              <w:spacing w:line="251" w:lineRule="exact"/>
              <w:ind w:left="0" w:right="106"/>
              <w:jc w:val="right"/>
              <w:rPr>
                <w:sz w:val="22"/>
              </w:rPr>
            </w:pPr>
            <w:r>
              <w:rPr>
                <w:sz w:val="22"/>
              </w:rPr>
              <w:t>-3.5</w:t>
            </w:r>
          </w:p>
        </w:tc>
        <w:tc>
          <w:tcPr>
            <w:tcW w:w="1561" w:type="dxa"/>
          </w:tcPr>
          <w:p>
            <w:pPr>
              <w:pStyle w:val="TableParagraph"/>
              <w:spacing w:line="251" w:lineRule="exact"/>
              <w:ind w:left="0" w:right="103"/>
              <w:jc w:val="right"/>
              <w:rPr>
                <w:sz w:val="22"/>
              </w:rPr>
            </w:pPr>
            <w:r>
              <w:rPr>
                <w:sz w:val="22"/>
              </w:rPr>
              <w:t>-7.5</w:t>
            </w:r>
          </w:p>
        </w:tc>
      </w:tr>
      <w:tr>
        <w:trPr>
          <w:trHeight w:val="494" w:hRule="exact"/>
        </w:trPr>
        <w:tc>
          <w:tcPr>
            <w:tcW w:w="1243" w:type="dxa"/>
            <w:vMerge w:val="restart"/>
            <w:tcBorders>
              <w:right w:val="single" w:sz="43" w:space="0" w:color="D7D7D7"/>
            </w:tcBorders>
            <w:shd w:val="clear" w:color="auto" w:fill="C0504D"/>
          </w:tcPr>
          <w:p>
            <w:pPr>
              <w:pStyle w:val="TableParagraph"/>
              <w:spacing w:line="468" w:lineRule="auto"/>
              <w:ind w:left="134" w:right="70" w:hanging="3"/>
              <w:jc w:val="center"/>
              <w:rPr>
                <w:b/>
                <w:sz w:val="22"/>
              </w:rPr>
            </w:pPr>
            <w:r>
              <w:rPr>
                <w:b/>
                <w:color w:val="F1DBDB"/>
                <w:sz w:val="22"/>
              </w:rPr>
              <w:t>LENGUA INGLESA IV</w:t>
            </w:r>
          </w:p>
        </w:tc>
        <w:tc>
          <w:tcPr>
            <w:tcW w:w="2260" w:type="dxa"/>
            <w:shd w:val="clear" w:color="auto" w:fill="D7D7D7"/>
          </w:tcPr>
          <w:p>
            <w:pPr>
              <w:pStyle w:val="TableParagraph"/>
              <w:spacing w:line="251" w:lineRule="exact"/>
              <w:ind w:left="0" w:right="191"/>
              <w:jc w:val="right"/>
              <w:rPr>
                <w:sz w:val="22"/>
              </w:rPr>
            </w:pPr>
            <w:r>
              <w:rPr>
                <w:sz w:val="22"/>
              </w:rPr>
              <w:t>avance de TOEFL</w:t>
            </w:r>
          </w:p>
        </w:tc>
        <w:tc>
          <w:tcPr>
            <w:tcW w:w="1183" w:type="dxa"/>
            <w:shd w:val="clear" w:color="auto" w:fill="D7D7D7"/>
          </w:tcPr>
          <w:p>
            <w:pPr>
              <w:pStyle w:val="TableParagraph"/>
              <w:spacing w:line="251" w:lineRule="exact"/>
              <w:ind w:left="0" w:right="106"/>
              <w:jc w:val="right"/>
              <w:rPr>
                <w:i/>
                <w:sz w:val="22"/>
              </w:rPr>
            </w:pPr>
            <w:r>
              <w:rPr>
                <w:i/>
                <w:sz w:val="22"/>
              </w:rPr>
              <w:t>Listening</w:t>
            </w:r>
          </w:p>
        </w:tc>
        <w:tc>
          <w:tcPr>
            <w:tcW w:w="1276" w:type="dxa"/>
            <w:shd w:val="clear" w:color="auto" w:fill="D7D7D7"/>
          </w:tcPr>
          <w:p>
            <w:pPr>
              <w:pStyle w:val="TableParagraph"/>
              <w:spacing w:line="251" w:lineRule="exact"/>
              <w:ind w:left="106"/>
              <w:rPr>
                <w:i/>
                <w:sz w:val="22"/>
              </w:rPr>
            </w:pPr>
            <w:r>
              <w:rPr>
                <w:i/>
                <w:sz w:val="22"/>
              </w:rPr>
              <w:t>Reading</w:t>
            </w:r>
          </w:p>
        </w:tc>
        <w:tc>
          <w:tcPr>
            <w:tcW w:w="1274" w:type="dxa"/>
            <w:shd w:val="clear" w:color="auto" w:fill="D7D7D7"/>
          </w:tcPr>
          <w:p>
            <w:pPr>
              <w:pStyle w:val="TableParagraph"/>
              <w:spacing w:line="251" w:lineRule="exact"/>
              <w:ind w:left="105"/>
              <w:rPr>
                <w:i/>
                <w:sz w:val="22"/>
              </w:rPr>
            </w:pPr>
            <w:r>
              <w:rPr>
                <w:i/>
                <w:sz w:val="22"/>
              </w:rPr>
              <w:t>Grammar</w:t>
            </w:r>
          </w:p>
        </w:tc>
        <w:tc>
          <w:tcPr>
            <w:tcW w:w="1561" w:type="dxa"/>
            <w:shd w:val="clear" w:color="auto" w:fill="D7D7D7"/>
          </w:tcPr>
          <w:p>
            <w:pPr>
              <w:pStyle w:val="TableParagraph"/>
              <w:spacing w:line="251" w:lineRule="exact"/>
              <w:ind w:left="107"/>
              <w:rPr>
                <w:sz w:val="22"/>
              </w:rPr>
            </w:pPr>
            <w:r>
              <w:rPr>
                <w:sz w:val="22"/>
              </w:rPr>
              <w:t>Puntaje final</w:t>
            </w:r>
          </w:p>
        </w:tc>
      </w:tr>
      <w:tr>
        <w:trPr>
          <w:trHeight w:val="492" w:hRule="exact"/>
        </w:trPr>
        <w:tc>
          <w:tcPr>
            <w:tcW w:w="1243" w:type="dxa"/>
            <w:vMerge/>
            <w:tcBorders>
              <w:right w:val="single" w:sz="43" w:space="0" w:color="D7D7D7"/>
            </w:tcBorders>
            <w:shd w:val="clear" w:color="auto" w:fill="C0504D"/>
          </w:tcPr>
          <w:p>
            <w:pPr/>
          </w:p>
        </w:tc>
        <w:tc>
          <w:tcPr>
            <w:tcW w:w="2260" w:type="dxa"/>
          </w:tcPr>
          <w:p>
            <w:pPr>
              <w:pStyle w:val="TableParagraph"/>
              <w:spacing w:line="251" w:lineRule="exact"/>
              <w:ind w:left="105"/>
              <w:rPr>
                <w:sz w:val="22"/>
              </w:rPr>
            </w:pPr>
            <w:r>
              <w:rPr>
                <w:sz w:val="22"/>
              </w:rPr>
              <w:t>I4G1S18</w:t>
            </w:r>
          </w:p>
        </w:tc>
        <w:tc>
          <w:tcPr>
            <w:tcW w:w="1183" w:type="dxa"/>
          </w:tcPr>
          <w:p>
            <w:pPr>
              <w:pStyle w:val="TableParagraph"/>
              <w:spacing w:line="251" w:lineRule="exact"/>
              <w:ind w:left="0" w:right="106"/>
              <w:jc w:val="right"/>
              <w:rPr>
                <w:sz w:val="22"/>
              </w:rPr>
            </w:pPr>
            <w:r>
              <w:rPr>
                <w:w w:val="100"/>
                <w:sz w:val="22"/>
              </w:rPr>
              <w:t>3</w:t>
            </w:r>
          </w:p>
        </w:tc>
        <w:tc>
          <w:tcPr>
            <w:tcW w:w="1276" w:type="dxa"/>
          </w:tcPr>
          <w:p>
            <w:pPr>
              <w:pStyle w:val="TableParagraph"/>
              <w:spacing w:line="251" w:lineRule="exact"/>
              <w:ind w:left="0" w:right="103"/>
              <w:jc w:val="right"/>
              <w:rPr>
                <w:sz w:val="22"/>
              </w:rPr>
            </w:pPr>
            <w:r>
              <w:rPr>
                <w:sz w:val="22"/>
              </w:rPr>
              <w:t>-18</w:t>
            </w:r>
          </w:p>
        </w:tc>
        <w:tc>
          <w:tcPr>
            <w:tcW w:w="1274" w:type="dxa"/>
          </w:tcPr>
          <w:p>
            <w:pPr>
              <w:pStyle w:val="TableParagraph"/>
              <w:spacing w:line="251" w:lineRule="exact"/>
              <w:ind w:left="0" w:right="108"/>
              <w:jc w:val="right"/>
              <w:rPr>
                <w:sz w:val="22"/>
              </w:rPr>
            </w:pPr>
            <w:r>
              <w:rPr>
                <w:sz w:val="22"/>
              </w:rPr>
              <w:t>19</w:t>
            </w:r>
          </w:p>
        </w:tc>
        <w:tc>
          <w:tcPr>
            <w:tcW w:w="1561" w:type="dxa"/>
          </w:tcPr>
          <w:p>
            <w:pPr>
              <w:pStyle w:val="TableParagraph"/>
              <w:spacing w:line="251" w:lineRule="exact"/>
              <w:ind w:left="0" w:right="103"/>
              <w:jc w:val="right"/>
              <w:rPr>
                <w:sz w:val="22"/>
              </w:rPr>
            </w:pPr>
            <w:r>
              <w:rPr>
                <w:sz w:val="22"/>
              </w:rPr>
              <w:t>13.33</w:t>
            </w:r>
          </w:p>
        </w:tc>
      </w:tr>
      <w:tr>
        <w:trPr>
          <w:trHeight w:val="495" w:hRule="exact"/>
        </w:trPr>
        <w:tc>
          <w:tcPr>
            <w:tcW w:w="1243" w:type="dxa"/>
            <w:vMerge/>
            <w:tcBorders>
              <w:right w:val="single" w:sz="43" w:space="0" w:color="D7D7D7"/>
            </w:tcBorders>
            <w:shd w:val="clear" w:color="auto" w:fill="C0504D"/>
          </w:tcPr>
          <w:p>
            <w:pPr/>
          </w:p>
        </w:tc>
        <w:tc>
          <w:tcPr>
            <w:tcW w:w="2260" w:type="dxa"/>
            <w:shd w:val="clear" w:color="auto" w:fill="D7D7D7"/>
          </w:tcPr>
          <w:p>
            <w:pPr>
              <w:pStyle w:val="TableParagraph"/>
              <w:spacing w:line="251" w:lineRule="exact"/>
              <w:ind w:left="712"/>
              <w:rPr>
                <w:sz w:val="22"/>
              </w:rPr>
            </w:pPr>
            <w:r>
              <w:rPr>
                <w:sz w:val="22"/>
              </w:rPr>
              <w:t>promedio</w:t>
            </w:r>
          </w:p>
        </w:tc>
        <w:tc>
          <w:tcPr>
            <w:tcW w:w="1183" w:type="dxa"/>
            <w:shd w:val="clear" w:color="auto" w:fill="D7D7D7"/>
          </w:tcPr>
          <w:p>
            <w:pPr>
              <w:pStyle w:val="TableParagraph"/>
              <w:spacing w:line="251" w:lineRule="exact"/>
              <w:ind w:left="0" w:right="106"/>
              <w:jc w:val="right"/>
              <w:rPr>
                <w:sz w:val="22"/>
              </w:rPr>
            </w:pPr>
            <w:r>
              <w:rPr>
                <w:w w:val="100"/>
                <w:sz w:val="22"/>
              </w:rPr>
              <w:t>3</w:t>
            </w:r>
          </w:p>
        </w:tc>
        <w:tc>
          <w:tcPr>
            <w:tcW w:w="1276" w:type="dxa"/>
            <w:shd w:val="clear" w:color="auto" w:fill="D7D7D7"/>
          </w:tcPr>
          <w:p>
            <w:pPr>
              <w:pStyle w:val="TableParagraph"/>
              <w:spacing w:line="251" w:lineRule="exact"/>
              <w:ind w:left="0" w:right="103"/>
              <w:jc w:val="right"/>
              <w:rPr>
                <w:sz w:val="22"/>
              </w:rPr>
            </w:pPr>
            <w:r>
              <w:rPr>
                <w:sz w:val="22"/>
              </w:rPr>
              <w:t>-18</w:t>
            </w:r>
          </w:p>
        </w:tc>
        <w:tc>
          <w:tcPr>
            <w:tcW w:w="1274" w:type="dxa"/>
            <w:shd w:val="clear" w:color="auto" w:fill="D7D7D7"/>
          </w:tcPr>
          <w:p>
            <w:pPr>
              <w:pStyle w:val="TableParagraph"/>
              <w:spacing w:line="251" w:lineRule="exact"/>
              <w:ind w:left="0" w:right="108"/>
              <w:jc w:val="right"/>
              <w:rPr>
                <w:sz w:val="22"/>
              </w:rPr>
            </w:pPr>
            <w:r>
              <w:rPr>
                <w:sz w:val="22"/>
              </w:rPr>
              <w:t>19</w:t>
            </w:r>
          </w:p>
        </w:tc>
        <w:tc>
          <w:tcPr>
            <w:tcW w:w="1561" w:type="dxa"/>
            <w:shd w:val="clear" w:color="auto" w:fill="D7D7D7"/>
          </w:tcPr>
          <w:p>
            <w:pPr>
              <w:pStyle w:val="TableParagraph"/>
              <w:spacing w:line="251" w:lineRule="exact"/>
              <w:ind w:left="0" w:right="103"/>
              <w:jc w:val="right"/>
              <w:rPr>
                <w:sz w:val="22"/>
              </w:rPr>
            </w:pPr>
            <w:r>
              <w:rPr>
                <w:sz w:val="22"/>
              </w:rPr>
              <w:t>13.33</w:t>
            </w:r>
          </w:p>
        </w:tc>
      </w:tr>
      <w:tr>
        <w:trPr>
          <w:trHeight w:val="492" w:hRule="exact"/>
        </w:trPr>
        <w:tc>
          <w:tcPr>
            <w:tcW w:w="1243" w:type="dxa"/>
            <w:shd w:val="clear" w:color="auto" w:fill="C0504D"/>
          </w:tcPr>
          <w:p>
            <w:pPr/>
          </w:p>
        </w:tc>
        <w:tc>
          <w:tcPr>
            <w:tcW w:w="2260" w:type="dxa"/>
          </w:tcPr>
          <w:p>
            <w:pPr>
              <w:pStyle w:val="TableParagraph"/>
              <w:spacing w:line="251" w:lineRule="exact"/>
              <w:ind w:left="0" w:right="191"/>
              <w:jc w:val="right"/>
              <w:rPr>
                <w:sz w:val="22"/>
              </w:rPr>
            </w:pPr>
            <w:r>
              <w:rPr>
                <w:sz w:val="22"/>
              </w:rPr>
              <w:t>avance de TOEFL</w:t>
            </w:r>
          </w:p>
        </w:tc>
        <w:tc>
          <w:tcPr>
            <w:tcW w:w="1183" w:type="dxa"/>
          </w:tcPr>
          <w:p>
            <w:pPr>
              <w:pStyle w:val="TableParagraph"/>
              <w:spacing w:line="251" w:lineRule="exact"/>
              <w:ind w:left="0" w:right="106"/>
              <w:jc w:val="right"/>
              <w:rPr>
                <w:i/>
                <w:sz w:val="22"/>
              </w:rPr>
            </w:pPr>
            <w:r>
              <w:rPr>
                <w:i/>
                <w:sz w:val="22"/>
              </w:rPr>
              <w:t>Listening</w:t>
            </w:r>
          </w:p>
        </w:tc>
        <w:tc>
          <w:tcPr>
            <w:tcW w:w="1276" w:type="dxa"/>
          </w:tcPr>
          <w:p>
            <w:pPr>
              <w:pStyle w:val="TableParagraph"/>
              <w:spacing w:line="251" w:lineRule="exact"/>
              <w:ind w:left="106"/>
              <w:rPr>
                <w:i/>
                <w:sz w:val="22"/>
              </w:rPr>
            </w:pPr>
            <w:r>
              <w:rPr>
                <w:i/>
                <w:sz w:val="22"/>
              </w:rPr>
              <w:t>Reading</w:t>
            </w:r>
          </w:p>
        </w:tc>
        <w:tc>
          <w:tcPr>
            <w:tcW w:w="1274" w:type="dxa"/>
          </w:tcPr>
          <w:p>
            <w:pPr>
              <w:pStyle w:val="TableParagraph"/>
              <w:spacing w:line="251" w:lineRule="exact"/>
              <w:ind w:left="105"/>
              <w:rPr>
                <w:i/>
                <w:sz w:val="22"/>
              </w:rPr>
            </w:pPr>
            <w:r>
              <w:rPr>
                <w:i/>
                <w:sz w:val="22"/>
              </w:rPr>
              <w:t>Grammar</w:t>
            </w:r>
          </w:p>
        </w:tc>
        <w:tc>
          <w:tcPr>
            <w:tcW w:w="1561" w:type="dxa"/>
          </w:tcPr>
          <w:p>
            <w:pPr>
              <w:pStyle w:val="TableParagraph"/>
              <w:spacing w:line="251" w:lineRule="exact"/>
              <w:ind w:left="107"/>
              <w:rPr>
                <w:sz w:val="22"/>
              </w:rPr>
            </w:pPr>
            <w:r>
              <w:rPr>
                <w:sz w:val="22"/>
              </w:rPr>
              <w:t>Puntaje final</w:t>
            </w:r>
          </w:p>
        </w:tc>
      </w:tr>
      <w:tr>
        <w:trPr>
          <w:trHeight w:val="492" w:hRule="exact"/>
        </w:trPr>
        <w:tc>
          <w:tcPr>
            <w:tcW w:w="1243" w:type="dxa"/>
            <w:vMerge w:val="restart"/>
            <w:tcBorders>
              <w:right w:val="single" w:sz="43" w:space="0" w:color="D7D7D7"/>
            </w:tcBorders>
            <w:shd w:val="clear" w:color="auto" w:fill="C0504D"/>
          </w:tcPr>
          <w:p>
            <w:pPr>
              <w:pStyle w:val="TableParagraph"/>
              <w:spacing w:line="468" w:lineRule="auto"/>
              <w:ind w:left="134" w:right="70" w:hanging="3"/>
              <w:jc w:val="center"/>
              <w:rPr>
                <w:b/>
                <w:sz w:val="22"/>
              </w:rPr>
            </w:pPr>
            <w:r>
              <w:rPr>
                <w:b/>
                <w:color w:val="F1DBDB"/>
                <w:sz w:val="22"/>
              </w:rPr>
              <w:t>LENGUA INGLESA V</w:t>
            </w:r>
          </w:p>
        </w:tc>
        <w:tc>
          <w:tcPr>
            <w:tcW w:w="2260" w:type="dxa"/>
            <w:shd w:val="clear" w:color="auto" w:fill="D7D7D7"/>
          </w:tcPr>
          <w:p>
            <w:pPr>
              <w:pStyle w:val="TableParagraph"/>
              <w:spacing w:line="251" w:lineRule="exact"/>
              <w:ind w:left="105"/>
              <w:rPr>
                <w:sz w:val="22"/>
              </w:rPr>
            </w:pPr>
            <w:r>
              <w:rPr>
                <w:sz w:val="22"/>
              </w:rPr>
              <w:t>I5G1S14</w:t>
            </w:r>
          </w:p>
        </w:tc>
        <w:tc>
          <w:tcPr>
            <w:tcW w:w="1183" w:type="dxa"/>
            <w:shd w:val="clear" w:color="auto" w:fill="D7D7D7"/>
          </w:tcPr>
          <w:p>
            <w:pPr>
              <w:pStyle w:val="TableParagraph"/>
              <w:spacing w:line="251" w:lineRule="exact"/>
              <w:ind w:left="0" w:right="107"/>
              <w:jc w:val="right"/>
              <w:rPr>
                <w:sz w:val="22"/>
              </w:rPr>
            </w:pPr>
            <w:r>
              <w:rPr>
                <w:sz w:val="22"/>
              </w:rPr>
              <w:t>10</w:t>
            </w:r>
          </w:p>
        </w:tc>
        <w:tc>
          <w:tcPr>
            <w:tcW w:w="1276" w:type="dxa"/>
            <w:shd w:val="clear" w:color="auto" w:fill="D7D7D7"/>
          </w:tcPr>
          <w:p>
            <w:pPr>
              <w:pStyle w:val="TableParagraph"/>
              <w:spacing w:line="251" w:lineRule="exact"/>
              <w:ind w:left="0" w:right="105"/>
              <w:jc w:val="right"/>
              <w:rPr>
                <w:sz w:val="22"/>
              </w:rPr>
            </w:pPr>
            <w:r>
              <w:rPr>
                <w:sz w:val="22"/>
              </w:rPr>
              <w:t>-2</w:t>
            </w:r>
          </w:p>
        </w:tc>
        <w:tc>
          <w:tcPr>
            <w:tcW w:w="1274" w:type="dxa"/>
            <w:shd w:val="clear" w:color="auto" w:fill="D7D7D7"/>
          </w:tcPr>
          <w:p>
            <w:pPr>
              <w:pStyle w:val="TableParagraph"/>
              <w:spacing w:line="251" w:lineRule="exact"/>
              <w:ind w:left="0" w:right="108"/>
              <w:jc w:val="right"/>
              <w:rPr>
                <w:sz w:val="22"/>
              </w:rPr>
            </w:pPr>
            <w:r>
              <w:rPr>
                <w:sz w:val="22"/>
              </w:rPr>
              <w:t>-3</w:t>
            </w:r>
          </w:p>
        </w:tc>
        <w:tc>
          <w:tcPr>
            <w:tcW w:w="1561" w:type="dxa"/>
            <w:shd w:val="clear" w:color="auto" w:fill="D7D7D7"/>
          </w:tcPr>
          <w:p>
            <w:pPr>
              <w:pStyle w:val="TableParagraph"/>
              <w:spacing w:line="251" w:lineRule="exact"/>
              <w:ind w:left="0" w:right="103"/>
              <w:jc w:val="right"/>
              <w:rPr>
                <w:sz w:val="22"/>
              </w:rPr>
            </w:pPr>
            <w:r>
              <w:rPr>
                <w:sz w:val="22"/>
              </w:rPr>
              <w:t>16.67</w:t>
            </w:r>
          </w:p>
        </w:tc>
      </w:tr>
      <w:tr>
        <w:trPr>
          <w:trHeight w:val="494" w:hRule="exact"/>
        </w:trPr>
        <w:tc>
          <w:tcPr>
            <w:tcW w:w="1243" w:type="dxa"/>
            <w:vMerge/>
            <w:tcBorders>
              <w:right w:val="single" w:sz="43" w:space="0" w:color="D7D7D7"/>
            </w:tcBorders>
            <w:shd w:val="clear" w:color="auto" w:fill="C0504D"/>
          </w:tcPr>
          <w:p>
            <w:pPr/>
          </w:p>
        </w:tc>
        <w:tc>
          <w:tcPr>
            <w:tcW w:w="2260" w:type="dxa"/>
          </w:tcPr>
          <w:p>
            <w:pPr>
              <w:pStyle w:val="TableParagraph"/>
              <w:spacing w:line="251" w:lineRule="exact"/>
              <w:ind w:left="105"/>
              <w:rPr>
                <w:sz w:val="22"/>
              </w:rPr>
            </w:pPr>
            <w:r>
              <w:rPr>
                <w:sz w:val="22"/>
              </w:rPr>
              <w:t>I5G2S3</w:t>
            </w:r>
          </w:p>
        </w:tc>
        <w:tc>
          <w:tcPr>
            <w:tcW w:w="1183" w:type="dxa"/>
          </w:tcPr>
          <w:p>
            <w:pPr>
              <w:pStyle w:val="TableParagraph"/>
              <w:spacing w:line="251" w:lineRule="exact"/>
              <w:ind w:left="0" w:right="106"/>
              <w:jc w:val="right"/>
              <w:rPr>
                <w:sz w:val="22"/>
              </w:rPr>
            </w:pPr>
            <w:r>
              <w:rPr>
                <w:w w:val="100"/>
                <w:sz w:val="22"/>
              </w:rPr>
              <w:t>1</w:t>
            </w:r>
          </w:p>
        </w:tc>
        <w:tc>
          <w:tcPr>
            <w:tcW w:w="1276" w:type="dxa"/>
          </w:tcPr>
          <w:p>
            <w:pPr>
              <w:pStyle w:val="TableParagraph"/>
              <w:spacing w:line="251" w:lineRule="exact"/>
              <w:ind w:left="0" w:right="105"/>
              <w:jc w:val="right"/>
              <w:rPr>
                <w:sz w:val="22"/>
              </w:rPr>
            </w:pPr>
            <w:r>
              <w:rPr>
                <w:w w:val="100"/>
                <w:sz w:val="22"/>
              </w:rPr>
              <w:t>4</w:t>
            </w:r>
          </w:p>
        </w:tc>
        <w:tc>
          <w:tcPr>
            <w:tcW w:w="1274" w:type="dxa"/>
          </w:tcPr>
          <w:p>
            <w:pPr>
              <w:pStyle w:val="TableParagraph"/>
              <w:spacing w:line="251" w:lineRule="exact"/>
              <w:ind w:left="0" w:right="108"/>
              <w:jc w:val="right"/>
              <w:rPr>
                <w:sz w:val="22"/>
              </w:rPr>
            </w:pPr>
            <w:r>
              <w:rPr>
                <w:sz w:val="22"/>
              </w:rPr>
              <w:t>-4</w:t>
            </w:r>
          </w:p>
        </w:tc>
        <w:tc>
          <w:tcPr>
            <w:tcW w:w="1561" w:type="dxa"/>
          </w:tcPr>
          <w:p>
            <w:pPr>
              <w:pStyle w:val="TableParagraph"/>
              <w:spacing w:line="251" w:lineRule="exact"/>
              <w:ind w:left="0" w:right="103"/>
              <w:jc w:val="right"/>
              <w:rPr>
                <w:sz w:val="22"/>
              </w:rPr>
            </w:pPr>
            <w:r>
              <w:rPr>
                <w:sz w:val="22"/>
              </w:rPr>
              <w:t>3.33</w:t>
            </w:r>
          </w:p>
        </w:tc>
      </w:tr>
      <w:tr>
        <w:trPr>
          <w:trHeight w:val="492" w:hRule="exact"/>
        </w:trPr>
        <w:tc>
          <w:tcPr>
            <w:tcW w:w="1243" w:type="dxa"/>
            <w:vMerge/>
            <w:tcBorders>
              <w:right w:val="single" w:sz="43" w:space="0" w:color="D7D7D7"/>
            </w:tcBorders>
            <w:shd w:val="clear" w:color="auto" w:fill="C0504D"/>
          </w:tcPr>
          <w:p>
            <w:pPr/>
          </w:p>
        </w:tc>
        <w:tc>
          <w:tcPr>
            <w:tcW w:w="2260" w:type="dxa"/>
            <w:shd w:val="clear" w:color="auto" w:fill="D7D7D7"/>
          </w:tcPr>
          <w:p>
            <w:pPr>
              <w:pStyle w:val="TableParagraph"/>
              <w:spacing w:line="251" w:lineRule="exact"/>
              <w:ind w:left="712"/>
              <w:rPr>
                <w:sz w:val="22"/>
              </w:rPr>
            </w:pPr>
            <w:r>
              <w:rPr>
                <w:sz w:val="22"/>
              </w:rPr>
              <w:t>promedio</w:t>
            </w:r>
          </w:p>
        </w:tc>
        <w:tc>
          <w:tcPr>
            <w:tcW w:w="1183" w:type="dxa"/>
            <w:shd w:val="clear" w:color="auto" w:fill="D7D7D7"/>
          </w:tcPr>
          <w:p>
            <w:pPr>
              <w:pStyle w:val="TableParagraph"/>
              <w:spacing w:line="251" w:lineRule="exact"/>
              <w:ind w:left="0" w:right="105"/>
              <w:jc w:val="right"/>
              <w:rPr>
                <w:sz w:val="22"/>
              </w:rPr>
            </w:pPr>
            <w:r>
              <w:rPr>
                <w:sz w:val="22"/>
              </w:rPr>
              <w:t>5.5</w:t>
            </w:r>
          </w:p>
        </w:tc>
        <w:tc>
          <w:tcPr>
            <w:tcW w:w="1276" w:type="dxa"/>
            <w:shd w:val="clear" w:color="auto" w:fill="D7D7D7"/>
          </w:tcPr>
          <w:p>
            <w:pPr>
              <w:pStyle w:val="TableParagraph"/>
              <w:spacing w:line="251" w:lineRule="exact"/>
              <w:ind w:left="0" w:right="105"/>
              <w:jc w:val="right"/>
              <w:rPr>
                <w:sz w:val="22"/>
              </w:rPr>
            </w:pPr>
            <w:r>
              <w:rPr>
                <w:w w:val="100"/>
                <w:sz w:val="22"/>
              </w:rPr>
              <w:t>1</w:t>
            </w:r>
          </w:p>
        </w:tc>
        <w:tc>
          <w:tcPr>
            <w:tcW w:w="1274" w:type="dxa"/>
            <w:shd w:val="clear" w:color="auto" w:fill="D7D7D7"/>
          </w:tcPr>
          <w:p>
            <w:pPr>
              <w:pStyle w:val="TableParagraph"/>
              <w:spacing w:line="251" w:lineRule="exact"/>
              <w:ind w:left="0" w:right="106"/>
              <w:jc w:val="right"/>
              <w:rPr>
                <w:sz w:val="22"/>
              </w:rPr>
            </w:pPr>
            <w:r>
              <w:rPr>
                <w:sz w:val="22"/>
              </w:rPr>
              <w:t>-3.5</w:t>
            </w:r>
          </w:p>
        </w:tc>
        <w:tc>
          <w:tcPr>
            <w:tcW w:w="1561" w:type="dxa"/>
            <w:shd w:val="clear" w:color="auto" w:fill="D7D7D7"/>
          </w:tcPr>
          <w:p>
            <w:pPr>
              <w:pStyle w:val="TableParagraph"/>
              <w:spacing w:line="251" w:lineRule="exact"/>
              <w:ind w:left="0" w:right="107"/>
              <w:jc w:val="right"/>
              <w:rPr>
                <w:sz w:val="22"/>
              </w:rPr>
            </w:pPr>
            <w:r>
              <w:rPr>
                <w:sz w:val="22"/>
              </w:rPr>
              <w:t>10</w:t>
            </w:r>
          </w:p>
        </w:tc>
      </w:tr>
      <w:tr>
        <w:trPr>
          <w:trHeight w:val="494" w:hRule="exact"/>
        </w:trPr>
        <w:tc>
          <w:tcPr>
            <w:tcW w:w="1243" w:type="dxa"/>
            <w:shd w:val="clear" w:color="auto" w:fill="C0504D"/>
          </w:tcPr>
          <w:p>
            <w:pPr/>
          </w:p>
        </w:tc>
        <w:tc>
          <w:tcPr>
            <w:tcW w:w="2260" w:type="dxa"/>
          </w:tcPr>
          <w:p>
            <w:pPr>
              <w:pStyle w:val="TableParagraph"/>
              <w:spacing w:line="251" w:lineRule="exact"/>
              <w:ind w:left="0" w:right="203"/>
              <w:jc w:val="right"/>
              <w:rPr>
                <w:sz w:val="22"/>
              </w:rPr>
            </w:pPr>
            <w:r>
              <w:rPr>
                <w:color w:val="F1DBDB"/>
                <w:sz w:val="22"/>
              </w:rPr>
              <w:t>avance de TOEFL</w:t>
            </w:r>
          </w:p>
        </w:tc>
        <w:tc>
          <w:tcPr>
            <w:tcW w:w="1183" w:type="dxa"/>
          </w:tcPr>
          <w:p>
            <w:pPr>
              <w:pStyle w:val="TableParagraph"/>
              <w:spacing w:line="251" w:lineRule="exact"/>
              <w:ind w:left="0" w:right="106"/>
              <w:jc w:val="right"/>
              <w:rPr>
                <w:i/>
                <w:sz w:val="22"/>
              </w:rPr>
            </w:pPr>
            <w:r>
              <w:rPr>
                <w:i/>
                <w:sz w:val="22"/>
              </w:rPr>
              <w:t>Listening</w:t>
            </w:r>
          </w:p>
        </w:tc>
        <w:tc>
          <w:tcPr>
            <w:tcW w:w="1276" w:type="dxa"/>
          </w:tcPr>
          <w:p>
            <w:pPr>
              <w:pStyle w:val="TableParagraph"/>
              <w:spacing w:line="251" w:lineRule="exact"/>
              <w:ind w:left="106"/>
              <w:rPr>
                <w:i/>
                <w:sz w:val="22"/>
              </w:rPr>
            </w:pPr>
            <w:r>
              <w:rPr>
                <w:i/>
                <w:sz w:val="22"/>
              </w:rPr>
              <w:t>Reading</w:t>
            </w:r>
          </w:p>
        </w:tc>
        <w:tc>
          <w:tcPr>
            <w:tcW w:w="1274" w:type="dxa"/>
          </w:tcPr>
          <w:p>
            <w:pPr>
              <w:pStyle w:val="TableParagraph"/>
              <w:spacing w:line="251" w:lineRule="exact"/>
              <w:ind w:left="105"/>
              <w:rPr>
                <w:i/>
                <w:sz w:val="22"/>
              </w:rPr>
            </w:pPr>
            <w:r>
              <w:rPr>
                <w:i/>
                <w:sz w:val="22"/>
              </w:rPr>
              <w:t>Grammar</w:t>
            </w:r>
          </w:p>
        </w:tc>
        <w:tc>
          <w:tcPr>
            <w:tcW w:w="1561" w:type="dxa"/>
          </w:tcPr>
          <w:p>
            <w:pPr>
              <w:pStyle w:val="TableParagraph"/>
              <w:spacing w:line="251" w:lineRule="exact"/>
              <w:ind w:left="107"/>
              <w:rPr>
                <w:sz w:val="22"/>
              </w:rPr>
            </w:pPr>
            <w:r>
              <w:rPr>
                <w:sz w:val="22"/>
              </w:rPr>
              <w:t>Puntaje final</w:t>
            </w:r>
          </w:p>
        </w:tc>
      </w:tr>
      <w:tr>
        <w:trPr>
          <w:trHeight w:val="492" w:hRule="exact"/>
        </w:trPr>
        <w:tc>
          <w:tcPr>
            <w:tcW w:w="1243" w:type="dxa"/>
            <w:vMerge w:val="restart"/>
            <w:tcBorders>
              <w:right w:val="single" w:sz="43" w:space="0" w:color="D7D7D7"/>
            </w:tcBorders>
            <w:shd w:val="clear" w:color="auto" w:fill="C0504D"/>
          </w:tcPr>
          <w:p>
            <w:pPr>
              <w:pStyle w:val="TableParagraph"/>
              <w:spacing w:line="468" w:lineRule="auto"/>
              <w:ind w:left="122" w:right="82" w:hanging="3"/>
              <w:jc w:val="center"/>
              <w:rPr>
                <w:b/>
                <w:sz w:val="22"/>
              </w:rPr>
            </w:pPr>
            <w:r>
              <w:rPr>
                <w:b/>
                <w:color w:val="F1DBDB"/>
                <w:sz w:val="22"/>
              </w:rPr>
              <w:t>LENGUA INGLESA VII</w:t>
            </w:r>
          </w:p>
        </w:tc>
        <w:tc>
          <w:tcPr>
            <w:tcW w:w="2260" w:type="dxa"/>
            <w:shd w:val="clear" w:color="auto" w:fill="D7D7D7"/>
          </w:tcPr>
          <w:p>
            <w:pPr>
              <w:pStyle w:val="TableParagraph"/>
              <w:spacing w:line="251" w:lineRule="exact"/>
              <w:ind w:left="83"/>
              <w:rPr>
                <w:sz w:val="22"/>
              </w:rPr>
            </w:pPr>
            <w:r>
              <w:rPr>
                <w:sz w:val="22"/>
              </w:rPr>
              <w:t>I7G1S14</w:t>
            </w:r>
          </w:p>
        </w:tc>
        <w:tc>
          <w:tcPr>
            <w:tcW w:w="1183" w:type="dxa"/>
            <w:shd w:val="clear" w:color="auto" w:fill="D7D7D7"/>
          </w:tcPr>
          <w:p>
            <w:pPr>
              <w:pStyle w:val="TableParagraph"/>
              <w:spacing w:line="251" w:lineRule="exact"/>
              <w:ind w:left="0" w:right="106"/>
              <w:jc w:val="right"/>
              <w:rPr>
                <w:sz w:val="22"/>
              </w:rPr>
            </w:pPr>
            <w:r>
              <w:rPr>
                <w:w w:val="100"/>
                <w:sz w:val="22"/>
              </w:rPr>
              <w:t>6</w:t>
            </w:r>
          </w:p>
        </w:tc>
        <w:tc>
          <w:tcPr>
            <w:tcW w:w="1276" w:type="dxa"/>
            <w:shd w:val="clear" w:color="auto" w:fill="D7D7D7"/>
          </w:tcPr>
          <w:p>
            <w:pPr>
              <w:pStyle w:val="TableParagraph"/>
              <w:spacing w:line="251" w:lineRule="exact"/>
              <w:ind w:left="0" w:right="105"/>
              <w:jc w:val="right"/>
              <w:rPr>
                <w:sz w:val="22"/>
              </w:rPr>
            </w:pPr>
            <w:r>
              <w:rPr>
                <w:w w:val="100"/>
                <w:sz w:val="22"/>
              </w:rPr>
              <w:t>0</w:t>
            </w:r>
          </w:p>
        </w:tc>
        <w:tc>
          <w:tcPr>
            <w:tcW w:w="1274" w:type="dxa"/>
            <w:shd w:val="clear" w:color="auto" w:fill="D7D7D7"/>
          </w:tcPr>
          <w:p>
            <w:pPr>
              <w:pStyle w:val="TableParagraph"/>
              <w:spacing w:line="251" w:lineRule="exact"/>
              <w:ind w:left="0" w:right="108"/>
              <w:jc w:val="right"/>
              <w:rPr>
                <w:sz w:val="22"/>
              </w:rPr>
            </w:pPr>
            <w:r>
              <w:rPr>
                <w:sz w:val="22"/>
              </w:rPr>
              <w:t>11</w:t>
            </w:r>
          </w:p>
        </w:tc>
        <w:tc>
          <w:tcPr>
            <w:tcW w:w="1561" w:type="dxa"/>
            <w:shd w:val="clear" w:color="auto" w:fill="D7D7D7"/>
          </w:tcPr>
          <w:p>
            <w:pPr>
              <w:pStyle w:val="TableParagraph"/>
              <w:spacing w:line="251" w:lineRule="exact"/>
              <w:ind w:left="0" w:right="103"/>
              <w:jc w:val="right"/>
              <w:rPr>
                <w:sz w:val="22"/>
              </w:rPr>
            </w:pPr>
            <w:r>
              <w:rPr>
                <w:sz w:val="22"/>
              </w:rPr>
              <w:t>56.67</w:t>
            </w:r>
          </w:p>
        </w:tc>
      </w:tr>
      <w:tr>
        <w:trPr>
          <w:trHeight w:val="493" w:hRule="exact"/>
        </w:trPr>
        <w:tc>
          <w:tcPr>
            <w:tcW w:w="1243" w:type="dxa"/>
            <w:vMerge/>
            <w:tcBorders>
              <w:right w:val="single" w:sz="43" w:space="0" w:color="D7D7D7"/>
            </w:tcBorders>
            <w:shd w:val="clear" w:color="auto" w:fill="C0504D"/>
          </w:tcPr>
          <w:p>
            <w:pPr/>
          </w:p>
        </w:tc>
        <w:tc>
          <w:tcPr>
            <w:tcW w:w="2260" w:type="dxa"/>
          </w:tcPr>
          <w:p>
            <w:pPr>
              <w:pStyle w:val="TableParagraph"/>
              <w:spacing w:line="251" w:lineRule="exact"/>
              <w:ind w:left="83"/>
              <w:rPr>
                <w:sz w:val="22"/>
              </w:rPr>
            </w:pPr>
            <w:r>
              <w:rPr>
                <w:sz w:val="22"/>
              </w:rPr>
              <w:t>I7G1S16</w:t>
            </w:r>
          </w:p>
        </w:tc>
        <w:tc>
          <w:tcPr>
            <w:tcW w:w="1183" w:type="dxa"/>
          </w:tcPr>
          <w:p>
            <w:pPr>
              <w:pStyle w:val="TableParagraph"/>
              <w:spacing w:line="251" w:lineRule="exact"/>
              <w:ind w:left="0" w:right="106"/>
              <w:jc w:val="right"/>
              <w:rPr>
                <w:sz w:val="22"/>
              </w:rPr>
            </w:pPr>
            <w:r>
              <w:rPr>
                <w:w w:val="100"/>
                <w:sz w:val="22"/>
              </w:rPr>
              <w:t>7</w:t>
            </w:r>
          </w:p>
        </w:tc>
        <w:tc>
          <w:tcPr>
            <w:tcW w:w="1276" w:type="dxa"/>
          </w:tcPr>
          <w:p>
            <w:pPr>
              <w:pStyle w:val="TableParagraph"/>
              <w:spacing w:line="251" w:lineRule="exact"/>
              <w:ind w:left="0" w:right="105"/>
              <w:jc w:val="right"/>
              <w:rPr>
                <w:sz w:val="22"/>
              </w:rPr>
            </w:pPr>
            <w:r>
              <w:rPr>
                <w:w w:val="100"/>
                <w:sz w:val="22"/>
              </w:rPr>
              <w:t>2</w:t>
            </w:r>
          </w:p>
        </w:tc>
        <w:tc>
          <w:tcPr>
            <w:tcW w:w="1274" w:type="dxa"/>
          </w:tcPr>
          <w:p>
            <w:pPr>
              <w:pStyle w:val="TableParagraph"/>
              <w:spacing w:line="251" w:lineRule="exact"/>
              <w:ind w:left="0" w:right="108"/>
              <w:jc w:val="right"/>
              <w:rPr>
                <w:sz w:val="22"/>
              </w:rPr>
            </w:pPr>
            <w:r>
              <w:rPr>
                <w:w w:val="100"/>
                <w:sz w:val="22"/>
              </w:rPr>
              <w:t>9</w:t>
            </w:r>
          </w:p>
        </w:tc>
        <w:tc>
          <w:tcPr>
            <w:tcW w:w="1561" w:type="dxa"/>
          </w:tcPr>
          <w:p>
            <w:pPr>
              <w:pStyle w:val="TableParagraph"/>
              <w:spacing w:line="251" w:lineRule="exact"/>
              <w:ind w:left="0" w:right="107"/>
              <w:jc w:val="right"/>
              <w:rPr>
                <w:sz w:val="22"/>
              </w:rPr>
            </w:pPr>
            <w:r>
              <w:rPr>
                <w:sz w:val="22"/>
              </w:rPr>
              <w:t>60</w:t>
            </w:r>
          </w:p>
        </w:tc>
      </w:tr>
      <w:tr>
        <w:trPr>
          <w:trHeight w:val="494" w:hRule="exact"/>
        </w:trPr>
        <w:tc>
          <w:tcPr>
            <w:tcW w:w="1243" w:type="dxa"/>
            <w:vMerge/>
            <w:tcBorders>
              <w:right w:val="single" w:sz="43" w:space="0" w:color="D7D7D7"/>
            </w:tcBorders>
            <w:shd w:val="clear" w:color="auto" w:fill="C0504D"/>
          </w:tcPr>
          <w:p>
            <w:pPr/>
          </w:p>
        </w:tc>
        <w:tc>
          <w:tcPr>
            <w:tcW w:w="2260" w:type="dxa"/>
            <w:shd w:val="clear" w:color="auto" w:fill="D7D7D7"/>
          </w:tcPr>
          <w:p>
            <w:pPr>
              <w:pStyle w:val="TableParagraph"/>
              <w:spacing w:line="251" w:lineRule="exact"/>
              <w:ind w:left="83"/>
              <w:rPr>
                <w:sz w:val="22"/>
              </w:rPr>
            </w:pPr>
            <w:r>
              <w:rPr>
                <w:sz w:val="22"/>
              </w:rPr>
              <w:t>I7G1S20</w:t>
            </w:r>
          </w:p>
        </w:tc>
        <w:tc>
          <w:tcPr>
            <w:tcW w:w="1183" w:type="dxa"/>
            <w:shd w:val="clear" w:color="auto" w:fill="D7D7D7"/>
          </w:tcPr>
          <w:p>
            <w:pPr>
              <w:pStyle w:val="TableParagraph"/>
              <w:spacing w:line="251" w:lineRule="exact"/>
              <w:ind w:left="0" w:right="107"/>
              <w:jc w:val="right"/>
              <w:rPr>
                <w:sz w:val="22"/>
              </w:rPr>
            </w:pPr>
            <w:r>
              <w:rPr>
                <w:sz w:val="22"/>
              </w:rPr>
              <w:t>10</w:t>
            </w:r>
          </w:p>
        </w:tc>
        <w:tc>
          <w:tcPr>
            <w:tcW w:w="1276" w:type="dxa"/>
            <w:shd w:val="clear" w:color="auto" w:fill="D7D7D7"/>
          </w:tcPr>
          <w:p>
            <w:pPr>
              <w:pStyle w:val="TableParagraph"/>
              <w:spacing w:line="251" w:lineRule="exact"/>
              <w:ind w:left="0" w:right="105"/>
              <w:jc w:val="right"/>
              <w:rPr>
                <w:sz w:val="22"/>
              </w:rPr>
            </w:pPr>
            <w:r>
              <w:rPr>
                <w:w w:val="100"/>
                <w:sz w:val="22"/>
              </w:rPr>
              <w:t>0</w:t>
            </w:r>
          </w:p>
        </w:tc>
        <w:tc>
          <w:tcPr>
            <w:tcW w:w="1274" w:type="dxa"/>
            <w:shd w:val="clear" w:color="auto" w:fill="D7D7D7"/>
          </w:tcPr>
          <w:p>
            <w:pPr>
              <w:pStyle w:val="TableParagraph"/>
              <w:spacing w:line="251" w:lineRule="exact"/>
              <w:ind w:left="0" w:right="108"/>
              <w:jc w:val="right"/>
              <w:rPr>
                <w:sz w:val="22"/>
              </w:rPr>
            </w:pPr>
            <w:r>
              <w:rPr>
                <w:w w:val="100"/>
                <w:sz w:val="22"/>
              </w:rPr>
              <w:t>0</w:t>
            </w:r>
          </w:p>
        </w:tc>
        <w:tc>
          <w:tcPr>
            <w:tcW w:w="1561" w:type="dxa"/>
            <w:shd w:val="clear" w:color="auto" w:fill="D7D7D7"/>
          </w:tcPr>
          <w:p>
            <w:pPr>
              <w:pStyle w:val="TableParagraph"/>
              <w:spacing w:line="251" w:lineRule="exact"/>
              <w:ind w:left="0" w:right="102"/>
              <w:jc w:val="right"/>
              <w:rPr>
                <w:sz w:val="22"/>
              </w:rPr>
            </w:pPr>
            <w:r>
              <w:rPr>
                <w:sz w:val="22"/>
              </w:rPr>
              <w:t>33.33</w:t>
            </w:r>
          </w:p>
        </w:tc>
      </w:tr>
      <w:tr>
        <w:trPr>
          <w:trHeight w:val="516" w:hRule="exact"/>
        </w:trPr>
        <w:tc>
          <w:tcPr>
            <w:tcW w:w="1243" w:type="dxa"/>
            <w:tcBorders>
              <w:bottom w:val="single" w:sz="17" w:space="0" w:color="000000"/>
            </w:tcBorders>
            <w:shd w:val="clear" w:color="auto" w:fill="C0504D"/>
          </w:tcPr>
          <w:p>
            <w:pPr/>
          </w:p>
        </w:tc>
        <w:tc>
          <w:tcPr>
            <w:tcW w:w="2260" w:type="dxa"/>
            <w:tcBorders>
              <w:bottom w:val="single" w:sz="17" w:space="0" w:color="000000"/>
            </w:tcBorders>
          </w:tcPr>
          <w:p>
            <w:pPr>
              <w:pStyle w:val="TableParagraph"/>
              <w:spacing w:line="251" w:lineRule="exact"/>
              <w:ind w:left="700"/>
              <w:rPr>
                <w:sz w:val="22"/>
              </w:rPr>
            </w:pPr>
            <w:r>
              <w:rPr>
                <w:sz w:val="22"/>
              </w:rPr>
              <w:t>promedio</w:t>
            </w:r>
          </w:p>
        </w:tc>
        <w:tc>
          <w:tcPr>
            <w:tcW w:w="1183" w:type="dxa"/>
            <w:tcBorders>
              <w:bottom w:val="single" w:sz="17" w:space="0" w:color="000000"/>
            </w:tcBorders>
          </w:tcPr>
          <w:p>
            <w:pPr>
              <w:pStyle w:val="TableParagraph"/>
              <w:spacing w:line="251" w:lineRule="exact"/>
              <w:ind w:left="0" w:right="104"/>
              <w:jc w:val="right"/>
              <w:rPr>
                <w:sz w:val="22"/>
              </w:rPr>
            </w:pPr>
            <w:r>
              <w:rPr>
                <w:sz w:val="22"/>
              </w:rPr>
              <w:t>7.67</w:t>
            </w:r>
          </w:p>
        </w:tc>
        <w:tc>
          <w:tcPr>
            <w:tcW w:w="1276" w:type="dxa"/>
            <w:tcBorders>
              <w:bottom w:val="single" w:sz="17" w:space="0" w:color="000000"/>
            </w:tcBorders>
          </w:tcPr>
          <w:p>
            <w:pPr>
              <w:pStyle w:val="TableParagraph"/>
              <w:spacing w:line="251" w:lineRule="exact"/>
              <w:ind w:left="0" w:right="103"/>
              <w:jc w:val="right"/>
              <w:rPr>
                <w:sz w:val="22"/>
              </w:rPr>
            </w:pPr>
            <w:r>
              <w:rPr>
                <w:sz w:val="22"/>
              </w:rPr>
              <w:t>0.67</w:t>
            </w:r>
          </w:p>
        </w:tc>
        <w:tc>
          <w:tcPr>
            <w:tcW w:w="1274" w:type="dxa"/>
            <w:tcBorders>
              <w:bottom w:val="single" w:sz="17" w:space="0" w:color="000000"/>
            </w:tcBorders>
          </w:tcPr>
          <w:p>
            <w:pPr>
              <w:pStyle w:val="TableParagraph"/>
              <w:spacing w:line="251" w:lineRule="exact"/>
              <w:ind w:left="0" w:right="105"/>
              <w:jc w:val="right"/>
              <w:rPr>
                <w:sz w:val="22"/>
              </w:rPr>
            </w:pPr>
            <w:r>
              <w:rPr>
                <w:sz w:val="22"/>
              </w:rPr>
              <w:t>6.67</w:t>
            </w:r>
          </w:p>
        </w:tc>
        <w:tc>
          <w:tcPr>
            <w:tcW w:w="1561" w:type="dxa"/>
            <w:tcBorders>
              <w:bottom w:val="single" w:sz="17" w:space="0" w:color="000000"/>
            </w:tcBorders>
          </w:tcPr>
          <w:p>
            <w:pPr>
              <w:pStyle w:val="TableParagraph"/>
              <w:spacing w:line="251" w:lineRule="exact"/>
              <w:ind w:left="0" w:right="107"/>
              <w:jc w:val="right"/>
              <w:rPr>
                <w:sz w:val="22"/>
              </w:rPr>
            </w:pPr>
            <w:r>
              <w:rPr>
                <w:sz w:val="22"/>
              </w:rPr>
              <w:t>50</w:t>
            </w:r>
          </w:p>
        </w:tc>
      </w:tr>
    </w:tbl>
    <w:p>
      <w:pPr>
        <w:spacing w:before="129"/>
        <w:ind w:left="1094" w:right="78" w:firstLine="0"/>
        <w:jc w:val="left"/>
        <w:rPr>
          <w:b/>
          <w:sz w:val="20"/>
        </w:rPr>
      </w:pPr>
      <w:r>
        <w:rPr>
          <w:b/>
          <w:sz w:val="20"/>
        </w:rPr>
        <w:t>Tabla 5.10 Avance en TOEFL sujetos en grupo experimental, lengua inglesa</w:t>
      </w:r>
    </w:p>
    <w:p>
      <w:pPr>
        <w:spacing w:after="0"/>
        <w:jc w:val="left"/>
        <w:rPr>
          <w:sz w:val="20"/>
        </w:rPr>
        <w:sectPr>
          <w:pgSz w:w="12240" w:h="15840"/>
          <w:pgMar w:header="734" w:footer="0" w:top="960" w:bottom="280" w:left="1460" w:right="1060"/>
        </w:sectPr>
      </w:pPr>
    </w:p>
    <w:p>
      <w:pPr>
        <w:pStyle w:val="BodyText"/>
        <w:rPr>
          <w:b/>
          <w:sz w:val="20"/>
        </w:rPr>
      </w:pPr>
    </w:p>
    <w:p>
      <w:pPr>
        <w:pStyle w:val="BodyText"/>
        <w:rPr>
          <w:b/>
          <w:sz w:val="20"/>
        </w:rPr>
      </w:pPr>
    </w:p>
    <w:p>
      <w:pPr>
        <w:pStyle w:val="BodyText"/>
        <w:rPr>
          <w:b/>
          <w:sz w:val="17"/>
        </w:rPr>
      </w:pPr>
    </w:p>
    <w:p>
      <w:pPr>
        <w:pStyle w:val="Heading1"/>
        <w:spacing w:before="70"/>
        <w:ind w:right="0"/>
        <w:jc w:val="both"/>
      </w:pPr>
      <w:r>
        <w:rPr/>
        <w:t>5.2 Revisión de resultados de aprendizaje autónomo</w:t>
      </w:r>
    </w:p>
    <w:p>
      <w:pPr>
        <w:pStyle w:val="BodyText"/>
        <w:spacing w:before="8"/>
        <w:rPr>
          <w:b/>
          <w:sz w:val="32"/>
        </w:rPr>
      </w:pPr>
    </w:p>
    <w:p>
      <w:pPr>
        <w:pStyle w:val="BodyText"/>
        <w:spacing w:line="360" w:lineRule="auto" w:before="1"/>
        <w:ind w:left="102" w:right="118"/>
        <w:jc w:val="both"/>
      </w:pPr>
      <w:r>
        <w:rPr/>
        <w:t>La segunda parte de este capítulo muestra los resultados en forma similar a la del aprovechamiento y mejora de los alumnos, tanto del grupo experimental como del control, pero en términos de aprendizaje autónomo. Se muestra los resultados obtenidos en general, en términos de medias, tanto en el grupo control como en el grupo experimental así como algunas tablas con resultados específicos de los sujetos que participaron en el taller donde se aplicó el tratamiento con el texto de creación literaria </w:t>
      </w:r>
      <w:r>
        <w:rPr>
          <w:i/>
        </w:rPr>
        <w:t>Sylphs, finding the path. </w:t>
      </w:r>
      <w:r>
        <w:rPr/>
        <w:t>Dichas especificidades obedecen al avance que se busca analizar con el uso del material y la utilidad del detalle que arrojan los resultados para lograr una conclusión sustentada.</w:t>
      </w:r>
    </w:p>
    <w:p>
      <w:pPr>
        <w:pStyle w:val="BodyText"/>
        <w:spacing w:before="3"/>
        <w:rPr>
          <w:sz w:val="21"/>
        </w:rPr>
      </w:pPr>
    </w:p>
    <w:p>
      <w:pPr>
        <w:pStyle w:val="BodyText"/>
        <w:spacing w:line="360" w:lineRule="auto"/>
        <w:ind w:left="102" w:right="121"/>
        <w:jc w:val="both"/>
      </w:pPr>
      <w:r>
        <w:rPr/>
        <w:t>Debido a que cada una de las estrategias se redactó en cinco preguntas con un valor máximo de tres puntos cada uno, el mayor puntaje que puede alcanzar el promedio de cada una de las estrategias es de 15 puntos. Así que los puntajes </w:t>
      </w:r>
      <w:r>
        <w:rPr>
          <w:spacing w:val="2"/>
        </w:rPr>
        <w:t>que </w:t>
      </w:r>
      <w:r>
        <w:rPr/>
        <w:t>se presentan en la tabla 5.2.1 representan los valores obtenidos en la aplicación del pre-test en cada uno de los grupos que participaron en el grupo</w:t>
      </w:r>
      <w:r>
        <w:rPr>
          <w:spacing w:val="-15"/>
        </w:rPr>
        <w:t> </w:t>
      </w:r>
      <w:r>
        <w:rPr/>
        <w:t>control.</w:t>
      </w:r>
    </w:p>
    <w:p>
      <w:pPr>
        <w:pStyle w:val="BodyText"/>
        <w:spacing w:before="1"/>
        <w:rPr>
          <w:sz w:val="21"/>
        </w:rPr>
      </w:pPr>
    </w:p>
    <w:p>
      <w:pPr>
        <w:pStyle w:val="BodyText"/>
        <w:spacing w:line="360" w:lineRule="auto"/>
        <w:ind w:left="102" w:right="120"/>
        <w:jc w:val="both"/>
      </w:pPr>
      <w:r>
        <w:rPr/>
        <w:t>Las abreviaturas que se presentan al inicio de cada tabla dan la indicación del nivel de lengua que se imparte en ese grupo, así como el número de grupo de esa unidad de aprendizaje en particular, por ejemplo el grupo de lengua inglesa V se representa con  la denominación I5G1, indicando que es el grupo 1 de esa asignatura en particular. En el caso de existir más de un grupo de una unidad de aprendizaje como en el caso de lengua inglesa III, se encuentran las denominaciones de I3G1 e I3G2, indicando </w:t>
      </w:r>
      <w:r>
        <w:rPr>
          <w:spacing w:val="3"/>
        </w:rPr>
        <w:t>que </w:t>
      </w:r>
      <w:r>
        <w:rPr/>
        <w:t>son grupos de la misma asignatura, pero marcando la diferencia entre el grupo 1 y el grupo 2, los mismos criterios se aplicaron a todos los grupos y sus denominaciones facilitando así la distinción de cada uno de los grupos sin ser redundante en su denominación.</w:t>
      </w:r>
    </w:p>
    <w:p>
      <w:pPr>
        <w:pStyle w:val="BodyText"/>
        <w:spacing w:before="3"/>
        <w:rPr>
          <w:sz w:val="21"/>
        </w:rPr>
      </w:pPr>
    </w:p>
    <w:p>
      <w:pPr>
        <w:pStyle w:val="BodyText"/>
        <w:spacing w:line="360" w:lineRule="auto"/>
        <w:ind w:left="102" w:right="120"/>
        <w:jc w:val="both"/>
      </w:pPr>
      <w:r>
        <w:rPr/>
        <w:t>A continuación se presentan los resultados del pre-test y post-test del grupo control en cuanto a los valores obtenidos en puntos correspondientes al uso de estrategias de aprendizaje autónomo. (Tablas 5.11 y 5.12)</w:t>
      </w:r>
    </w:p>
    <w:p>
      <w:pPr>
        <w:spacing w:after="0" w:line="360" w:lineRule="auto"/>
        <w:jc w:val="both"/>
        <w:sectPr>
          <w:pgSz w:w="12240" w:h="15840"/>
          <w:pgMar w:header="734" w:footer="0" w:top="960" w:bottom="280" w:left="1600" w:right="1060"/>
        </w:sectPr>
      </w:pPr>
    </w:p>
    <w:p>
      <w:pPr>
        <w:pStyle w:val="BodyText"/>
        <w:rPr>
          <w:sz w:val="20"/>
        </w:rPr>
      </w:pPr>
    </w:p>
    <w:p>
      <w:pPr>
        <w:pStyle w:val="BodyText"/>
        <w:rPr>
          <w:sz w:val="20"/>
        </w:rPr>
      </w:pPr>
    </w:p>
    <w:p>
      <w:pPr>
        <w:pStyle w:val="BodyText"/>
        <w:spacing w:before="2" w:after="1"/>
        <w:rPr>
          <w:sz w:val="23"/>
        </w:rPr>
      </w:pPr>
    </w:p>
    <w:tbl>
      <w:tblPr>
        <w:tblW w:w="0" w:type="auto"/>
        <w:jc w:val="left"/>
        <w:tblInd w:w="10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838"/>
        <w:gridCol w:w="742"/>
        <w:gridCol w:w="742"/>
        <w:gridCol w:w="739"/>
        <w:gridCol w:w="742"/>
        <w:gridCol w:w="843"/>
        <w:gridCol w:w="809"/>
        <w:gridCol w:w="960"/>
      </w:tblGrid>
      <w:tr>
        <w:trPr>
          <w:trHeight w:val="663" w:hRule="exact"/>
        </w:trPr>
        <w:tc>
          <w:tcPr>
            <w:tcW w:w="3838" w:type="dxa"/>
          </w:tcPr>
          <w:p>
            <w:pPr>
              <w:pStyle w:val="TableParagraph"/>
              <w:spacing w:line="274" w:lineRule="exact"/>
              <w:ind w:left="64"/>
              <w:rPr>
                <w:sz w:val="24"/>
              </w:rPr>
            </w:pPr>
            <w:r>
              <w:rPr>
                <w:sz w:val="24"/>
              </w:rPr>
              <w:t>Pre-test</w:t>
            </w:r>
          </w:p>
        </w:tc>
        <w:tc>
          <w:tcPr>
            <w:tcW w:w="742" w:type="dxa"/>
          </w:tcPr>
          <w:p>
            <w:pPr>
              <w:pStyle w:val="TableParagraph"/>
              <w:spacing w:line="274" w:lineRule="exact"/>
              <w:ind w:left="64"/>
              <w:rPr>
                <w:b/>
                <w:sz w:val="24"/>
              </w:rPr>
            </w:pPr>
            <w:r>
              <w:rPr>
                <w:b/>
                <w:sz w:val="24"/>
              </w:rPr>
              <w:t>I5G1</w:t>
            </w:r>
          </w:p>
        </w:tc>
        <w:tc>
          <w:tcPr>
            <w:tcW w:w="742" w:type="dxa"/>
          </w:tcPr>
          <w:p>
            <w:pPr>
              <w:pStyle w:val="TableParagraph"/>
              <w:spacing w:line="274" w:lineRule="exact"/>
              <w:ind w:left="45" w:right="124"/>
              <w:jc w:val="center"/>
              <w:rPr>
                <w:b/>
                <w:sz w:val="24"/>
              </w:rPr>
            </w:pPr>
            <w:r>
              <w:rPr>
                <w:b/>
                <w:sz w:val="24"/>
              </w:rPr>
              <w:t>I7G1</w:t>
            </w:r>
          </w:p>
        </w:tc>
        <w:tc>
          <w:tcPr>
            <w:tcW w:w="739" w:type="dxa"/>
          </w:tcPr>
          <w:p>
            <w:pPr>
              <w:pStyle w:val="TableParagraph"/>
              <w:spacing w:line="274" w:lineRule="exact"/>
              <w:ind w:left="62"/>
              <w:rPr>
                <w:b/>
                <w:sz w:val="24"/>
              </w:rPr>
            </w:pPr>
            <w:r>
              <w:rPr>
                <w:b/>
                <w:sz w:val="24"/>
              </w:rPr>
              <w:t>I3G2</w:t>
            </w:r>
          </w:p>
        </w:tc>
        <w:tc>
          <w:tcPr>
            <w:tcW w:w="742" w:type="dxa"/>
          </w:tcPr>
          <w:p>
            <w:pPr>
              <w:pStyle w:val="TableParagraph"/>
              <w:spacing w:line="274" w:lineRule="exact"/>
              <w:ind w:left="64"/>
              <w:rPr>
                <w:b/>
                <w:sz w:val="24"/>
              </w:rPr>
            </w:pPr>
            <w:r>
              <w:rPr>
                <w:b/>
                <w:sz w:val="24"/>
              </w:rPr>
              <w:t>I3G1</w:t>
            </w:r>
          </w:p>
        </w:tc>
        <w:tc>
          <w:tcPr>
            <w:tcW w:w="843" w:type="dxa"/>
          </w:tcPr>
          <w:p>
            <w:pPr>
              <w:pStyle w:val="TableParagraph"/>
              <w:spacing w:line="274" w:lineRule="exact"/>
              <w:ind w:left="64"/>
              <w:rPr>
                <w:b/>
                <w:sz w:val="24"/>
              </w:rPr>
            </w:pPr>
            <w:r>
              <w:rPr>
                <w:b/>
                <w:sz w:val="24"/>
              </w:rPr>
              <w:t>I4G1</w:t>
            </w:r>
          </w:p>
        </w:tc>
        <w:tc>
          <w:tcPr>
            <w:tcW w:w="809" w:type="dxa"/>
          </w:tcPr>
          <w:p>
            <w:pPr>
              <w:pStyle w:val="TableParagraph"/>
              <w:spacing w:line="274" w:lineRule="exact"/>
              <w:ind w:left="64"/>
              <w:rPr>
                <w:b/>
                <w:sz w:val="24"/>
              </w:rPr>
            </w:pPr>
            <w:r>
              <w:rPr>
                <w:b/>
                <w:sz w:val="24"/>
              </w:rPr>
              <w:t>I5G2</w:t>
            </w:r>
          </w:p>
        </w:tc>
        <w:tc>
          <w:tcPr>
            <w:tcW w:w="960" w:type="dxa"/>
          </w:tcPr>
          <w:p>
            <w:pPr>
              <w:pStyle w:val="TableParagraph"/>
              <w:spacing w:line="274" w:lineRule="exact"/>
              <w:ind w:left="64"/>
              <w:rPr>
                <w:b/>
                <w:sz w:val="24"/>
              </w:rPr>
            </w:pPr>
            <w:r>
              <w:rPr>
                <w:b/>
                <w:sz w:val="24"/>
              </w:rPr>
              <w:t>media</w:t>
            </w:r>
          </w:p>
        </w:tc>
      </w:tr>
      <w:tr>
        <w:trPr>
          <w:trHeight w:val="665" w:hRule="exact"/>
        </w:trPr>
        <w:tc>
          <w:tcPr>
            <w:tcW w:w="3838" w:type="dxa"/>
          </w:tcPr>
          <w:p>
            <w:pPr>
              <w:pStyle w:val="TableParagraph"/>
              <w:spacing w:line="240" w:lineRule="auto"/>
              <w:ind w:left="64"/>
              <w:rPr>
                <w:sz w:val="24"/>
              </w:rPr>
            </w:pPr>
            <w:r>
              <w:rPr>
                <w:sz w:val="24"/>
              </w:rPr>
              <w:t>Analogías</w:t>
            </w:r>
          </w:p>
        </w:tc>
        <w:tc>
          <w:tcPr>
            <w:tcW w:w="742" w:type="dxa"/>
          </w:tcPr>
          <w:p>
            <w:pPr>
              <w:pStyle w:val="TableParagraph"/>
              <w:spacing w:line="240" w:lineRule="auto"/>
              <w:ind w:left="0" w:right="64"/>
              <w:jc w:val="right"/>
              <w:rPr>
                <w:sz w:val="24"/>
              </w:rPr>
            </w:pPr>
            <w:r>
              <w:rPr>
                <w:sz w:val="24"/>
              </w:rPr>
              <w:t>11.00</w:t>
            </w:r>
          </w:p>
        </w:tc>
        <w:tc>
          <w:tcPr>
            <w:tcW w:w="742" w:type="dxa"/>
          </w:tcPr>
          <w:p>
            <w:pPr>
              <w:pStyle w:val="TableParagraph"/>
              <w:spacing w:line="240" w:lineRule="auto"/>
              <w:ind w:left="45" w:right="46"/>
              <w:jc w:val="center"/>
              <w:rPr>
                <w:sz w:val="24"/>
              </w:rPr>
            </w:pPr>
            <w:r>
              <w:rPr>
                <w:sz w:val="24"/>
              </w:rPr>
              <w:t>11.41</w:t>
            </w:r>
          </w:p>
        </w:tc>
        <w:tc>
          <w:tcPr>
            <w:tcW w:w="739" w:type="dxa"/>
          </w:tcPr>
          <w:p>
            <w:pPr>
              <w:pStyle w:val="TableParagraph"/>
              <w:spacing w:line="240" w:lineRule="auto"/>
              <w:ind w:left="62"/>
              <w:rPr>
                <w:sz w:val="24"/>
              </w:rPr>
            </w:pPr>
            <w:r>
              <w:rPr>
                <w:sz w:val="24"/>
              </w:rPr>
              <w:t>10.25</w:t>
            </w:r>
          </w:p>
        </w:tc>
        <w:tc>
          <w:tcPr>
            <w:tcW w:w="742" w:type="dxa"/>
          </w:tcPr>
          <w:p>
            <w:pPr>
              <w:pStyle w:val="TableParagraph"/>
              <w:spacing w:line="240" w:lineRule="auto"/>
              <w:ind w:left="64"/>
              <w:rPr>
                <w:sz w:val="24"/>
              </w:rPr>
            </w:pPr>
            <w:r>
              <w:rPr>
                <w:sz w:val="24"/>
              </w:rPr>
              <w:t>12.10</w:t>
            </w:r>
          </w:p>
        </w:tc>
        <w:tc>
          <w:tcPr>
            <w:tcW w:w="843" w:type="dxa"/>
          </w:tcPr>
          <w:p>
            <w:pPr>
              <w:pStyle w:val="TableParagraph"/>
              <w:spacing w:line="240" w:lineRule="auto"/>
              <w:ind w:left="0" w:right="62"/>
              <w:jc w:val="right"/>
              <w:rPr>
                <w:sz w:val="24"/>
              </w:rPr>
            </w:pPr>
            <w:r>
              <w:rPr>
                <w:sz w:val="24"/>
              </w:rPr>
              <w:t>12.35</w:t>
            </w:r>
          </w:p>
        </w:tc>
        <w:tc>
          <w:tcPr>
            <w:tcW w:w="809" w:type="dxa"/>
          </w:tcPr>
          <w:p>
            <w:pPr>
              <w:pStyle w:val="TableParagraph"/>
              <w:spacing w:line="240" w:lineRule="auto"/>
              <w:ind w:left="134"/>
              <w:rPr>
                <w:sz w:val="24"/>
              </w:rPr>
            </w:pPr>
            <w:r>
              <w:rPr>
                <w:sz w:val="24"/>
              </w:rPr>
              <w:t>11.44</w:t>
            </w:r>
          </w:p>
        </w:tc>
        <w:tc>
          <w:tcPr>
            <w:tcW w:w="960" w:type="dxa"/>
          </w:tcPr>
          <w:p>
            <w:pPr>
              <w:pStyle w:val="TableParagraph"/>
              <w:spacing w:line="240" w:lineRule="auto"/>
              <w:ind w:left="0" w:right="61"/>
              <w:jc w:val="right"/>
              <w:rPr>
                <w:b/>
                <w:sz w:val="24"/>
              </w:rPr>
            </w:pPr>
            <w:r>
              <w:rPr>
                <w:b/>
                <w:sz w:val="24"/>
              </w:rPr>
              <w:t>11.42</w:t>
            </w:r>
          </w:p>
        </w:tc>
      </w:tr>
      <w:tr>
        <w:trPr>
          <w:trHeight w:val="665" w:hRule="exact"/>
        </w:trPr>
        <w:tc>
          <w:tcPr>
            <w:tcW w:w="3838" w:type="dxa"/>
          </w:tcPr>
          <w:p>
            <w:pPr>
              <w:pStyle w:val="TableParagraph"/>
              <w:spacing w:line="274" w:lineRule="exact"/>
              <w:ind w:left="64"/>
              <w:rPr>
                <w:sz w:val="24"/>
              </w:rPr>
            </w:pPr>
            <w:r>
              <w:rPr>
                <w:sz w:val="24"/>
              </w:rPr>
              <w:t>Discriminación de información</w:t>
            </w:r>
          </w:p>
        </w:tc>
        <w:tc>
          <w:tcPr>
            <w:tcW w:w="742" w:type="dxa"/>
          </w:tcPr>
          <w:p>
            <w:pPr>
              <w:pStyle w:val="TableParagraph"/>
              <w:spacing w:line="274" w:lineRule="exact"/>
              <w:ind w:left="0" w:right="64"/>
              <w:jc w:val="right"/>
              <w:rPr>
                <w:sz w:val="24"/>
              </w:rPr>
            </w:pPr>
            <w:r>
              <w:rPr>
                <w:sz w:val="24"/>
              </w:rPr>
              <w:t>9.89</w:t>
            </w:r>
          </w:p>
        </w:tc>
        <w:tc>
          <w:tcPr>
            <w:tcW w:w="742" w:type="dxa"/>
          </w:tcPr>
          <w:p>
            <w:pPr>
              <w:pStyle w:val="TableParagraph"/>
              <w:spacing w:line="274" w:lineRule="exact"/>
              <w:ind w:left="45" w:right="46"/>
              <w:jc w:val="center"/>
              <w:rPr>
                <w:sz w:val="24"/>
              </w:rPr>
            </w:pPr>
            <w:r>
              <w:rPr>
                <w:sz w:val="24"/>
              </w:rPr>
              <w:t>10.76</w:t>
            </w:r>
          </w:p>
        </w:tc>
        <w:tc>
          <w:tcPr>
            <w:tcW w:w="739" w:type="dxa"/>
          </w:tcPr>
          <w:p>
            <w:pPr>
              <w:pStyle w:val="TableParagraph"/>
              <w:spacing w:line="274" w:lineRule="exact"/>
              <w:ind w:left="0" w:right="64"/>
              <w:jc w:val="right"/>
              <w:rPr>
                <w:sz w:val="24"/>
              </w:rPr>
            </w:pPr>
            <w:r>
              <w:rPr>
                <w:sz w:val="24"/>
              </w:rPr>
              <w:t>8.00</w:t>
            </w:r>
          </w:p>
        </w:tc>
        <w:tc>
          <w:tcPr>
            <w:tcW w:w="742" w:type="dxa"/>
          </w:tcPr>
          <w:p>
            <w:pPr>
              <w:pStyle w:val="TableParagraph"/>
              <w:spacing w:line="274" w:lineRule="exact"/>
              <w:ind w:left="64"/>
              <w:rPr>
                <w:sz w:val="24"/>
              </w:rPr>
            </w:pPr>
            <w:r>
              <w:rPr>
                <w:sz w:val="24"/>
              </w:rPr>
              <w:t>10.81</w:t>
            </w:r>
          </w:p>
        </w:tc>
        <w:tc>
          <w:tcPr>
            <w:tcW w:w="843" w:type="dxa"/>
          </w:tcPr>
          <w:p>
            <w:pPr>
              <w:pStyle w:val="TableParagraph"/>
              <w:spacing w:line="274" w:lineRule="exact"/>
              <w:ind w:left="0" w:right="62"/>
              <w:jc w:val="right"/>
              <w:rPr>
                <w:sz w:val="24"/>
              </w:rPr>
            </w:pPr>
            <w:r>
              <w:rPr>
                <w:sz w:val="24"/>
              </w:rPr>
              <w:t>11.76</w:t>
            </w:r>
          </w:p>
        </w:tc>
        <w:tc>
          <w:tcPr>
            <w:tcW w:w="809" w:type="dxa"/>
          </w:tcPr>
          <w:p>
            <w:pPr>
              <w:pStyle w:val="TableParagraph"/>
              <w:spacing w:line="274" w:lineRule="exact"/>
              <w:ind w:left="134"/>
              <w:rPr>
                <w:sz w:val="24"/>
              </w:rPr>
            </w:pPr>
            <w:r>
              <w:rPr>
                <w:sz w:val="24"/>
              </w:rPr>
              <w:t>10.75</w:t>
            </w:r>
          </w:p>
        </w:tc>
        <w:tc>
          <w:tcPr>
            <w:tcW w:w="960" w:type="dxa"/>
          </w:tcPr>
          <w:p>
            <w:pPr>
              <w:pStyle w:val="TableParagraph"/>
              <w:spacing w:line="274" w:lineRule="exact"/>
              <w:ind w:left="0" w:right="61"/>
              <w:jc w:val="right"/>
              <w:rPr>
                <w:b/>
                <w:sz w:val="24"/>
              </w:rPr>
            </w:pPr>
            <w:r>
              <w:rPr>
                <w:b/>
                <w:sz w:val="24"/>
              </w:rPr>
              <w:t>10.33</w:t>
            </w:r>
          </w:p>
        </w:tc>
      </w:tr>
      <w:tr>
        <w:trPr>
          <w:trHeight w:val="662" w:hRule="exact"/>
        </w:trPr>
        <w:tc>
          <w:tcPr>
            <w:tcW w:w="3838" w:type="dxa"/>
          </w:tcPr>
          <w:p>
            <w:pPr>
              <w:pStyle w:val="TableParagraph"/>
              <w:spacing w:line="274" w:lineRule="exact"/>
              <w:ind w:left="64"/>
              <w:rPr>
                <w:sz w:val="24"/>
              </w:rPr>
            </w:pPr>
            <w:r>
              <w:rPr>
                <w:sz w:val="24"/>
              </w:rPr>
              <w:t>Fluidez verbal</w:t>
            </w:r>
          </w:p>
        </w:tc>
        <w:tc>
          <w:tcPr>
            <w:tcW w:w="742" w:type="dxa"/>
          </w:tcPr>
          <w:p>
            <w:pPr>
              <w:pStyle w:val="TableParagraph"/>
              <w:spacing w:line="274" w:lineRule="exact"/>
              <w:ind w:left="0" w:right="64"/>
              <w:jc w:val="right"/>
              <w:rPr>
                <w:sz w:val="24"/>
              </w:rPr>
            </w:pPr>
            <w:r>
              <w:rPr>
                <w:sz w:val="24"/>
              </w:rPr>
              <w:t>8.37</w:t>
            </w:r>
          </w:p>
        </w:tc>
        <w:tc>
          <w:tcPr>
            <w:tcW w:w="742" w:type="dxa"/>
          </w:tcPr>
          <w:p>
            <w:pPr>
              <w:pStyle w:val="TableParagraph"/>
              <w:spacing w:line="274" w:lineRule="exact"/>
              <w:ind w:left="176" w:right="46"/>
              <w:jc w:val="center"/>
              <w:rPr>
                <w:sz w:val="24"/>
              </w:rPr>
            </w:pPr>
            <w:r>
              <w:rPr>
                <w:sz w:val="24"/>
              </w:rPr>
              <w:t>8.59</w:t>
            </w:r>
          </w:p>
        </w:tc>
        <w:tc>
          <w:tcPr>
            <w:tcW w:w="739" w:type="dxa"/>
          </w:tcPr>
          <w:p>
            <w:pPr>
              <w:pStyle w:val="TableParagraph"/>
              <w:spacing w:line="274" w:lineRule="exact"/>
              <w:ind w:left="0" w:right="64"/>
              <w:jc w:val="right"/>
              <w:rPr>
                <w:sz w:val="24"/>
              </w:rPr>
            </w:pPr>
            <w:r>
              <w:rPr>
                <w:sz w:val="24"/>
              </w:rPr>
              <w:t>7.50</w:t>
            </w:r>
          </w:p>
        </w:tc>
        <w:tc>
          <w:tcPr>
            <w:tcW w:w="742" w:type="dxa"/>
          </w:tcPr>
          <w:p>
            <w:pPr>
              <w:pStyle w:val="TableParagraph"/>
              <w:spacing w:line="274" w:lineRule="exact"/>
              <w:ind w:left="0" w:right="64"/>
              <w:jc w:val="right"/>
              <w:rPr>
                <w:sz w:val="24"/>
              </w:rPr>
            </w:pPr>
            <w:r>
              <w:rPr>
                <w:sz w:val="24"/>
              </w:rPr>
              <w:t>8.33</w:t>
            </w:r>
          </w:p>
        </w:tc>
        <w:tc>
          <w:tcPr>
            <w:tcW w:w="843" w:type="dxa"/>
          </w:tcPr>
          <w:p>
            <w:pPr>
              <w:pStyle w:val="TableParagraph"/>
              <w:spacing w:line="274" w:lineRule="exact"/>
              <w:ind w:left="0" w:right="62"/>
              <w:jc w:val="right"/>
              <w:rPr>
                <w:sz w:val="24"/>
              </w:rPr>
            </w:pPr>
            <w:r>
              <w:rPr>
                <w:sz w:val="24"/>
              </w:rPr>
              <w:t>10.35</w:t>
            </w:r>
          </w:p>
        </w:tc>
        <w:tc>
          <w:tcPr>
            <w:tcW w:w="809" w:type="dxa"/>
          </w:tcPr>
          <w:p>
            <w:pPr>
              <w:pStyle w:val="TableParagraph"/>
              <w:spacing w:line="274" w:lineRule="exact"/>
              <w:ind w:left="0" w:right="61"/>
              <w:jc w:val="right"/>
              <w:rPr>
                <w:sz w:val="24"/>
              </w:rPr>
            </w:pPr>
            <w:r>
              <w:rPr>
                <w:sz w:val="24"/>
              </w:rPr>
              <w:t>8.94</w:t>
            </w:r>
          </w:p>
        </w:tc>
        <w:tc>
          <w:tcPr>
            <w:tcW w:w="960" w:type="dxa"/>
            <w:shd w:val="clear" w:color="auto" w:fill="FAD3B4"/>
          </w:tcPr>
          <w:p>
            <w:pPr>
              <w:pStyle w:val="TableParagraph"/>
              <w:spacing w:line="274" w:lineRule="exact"/>
              <w:ind w:left="0" w:right="61"/>
              <w:jc w:val="right"/>
              <w:rPr>
                <w:b/>
                <w:sz w:val="24"/>
              </w:rPr>
            </w:pPr>
            <w:r>
              <w:rPr>
                <w:b/>
                <w:sz w:val="24"/>
              </w:rPr>
              <w:t>8.68</w:t>
            </w:r>
          </w:p>
        </w:tc>
      </w:tr>
      <w:tr>
        <w:trPr>
          <w:trHeight w:val="665" w:hRule="exact"/>
        </w:trPr>
        <w:tc>
          <w:tcPr>
            <w:tcW w:w="3838" w:type="dxa"/>
          </w:tcPr>
          <w:p>
            <w:pPr>
              <w:pStyle w:val="TableParagraph"/>
              <w:spacing w:line="240" w:lineRule="auto"/>
              <w:ind w:left="64"/>
              <w:rPr>
                <w:sz w:val="24"/>
              </w:rPr>
            </w:pPr>
            <w:r>
              <w:rPr>
                <w:sz w:val="24"/>
              </w:rPr>
              <w:t>Creación de proyectos</w:t>
            </w:r>
          </w:p>
        </w:tc>
        <w:tc>
          <w:tcPr>
            <w:tcW w:w="742" w:type="dxa"/>
          </w:tcPr>
          <w:p>
            <w:pPr>
              <w:pStyle w:val="TableParagraph"/>
              <w:spacing w:line="240" w:lineRule="auto"/>
              <w:ind w:left="0" w:right="64"/>
              <w:jc w:val="right"/>
              <w:rPr>
                <w:sz w:val="24"/>
              </w:rPr>
            </w:pPr>
            <w:r>
              <w:rPr>
                <w:sz w:val="24"/>
              </w:rPr>
              <w:t>9.37</w:t>
            </w:r>
          </w:p>
        </w:tc>
        <w:tc>
          <w:tcPr>
            <w:tcW w:w="742" w:type="dxa"/>
          </w:tcPr>
          <w:p>
            <w:pPr>
              <w:pStyle w:val="TableParagraph"/>
              <w:spacing w:line="240" w:lineRule="auto"/>
              <w:ind w:left="45" w:right="46"/>
              <w:jc w:val="center"/>
              <w:rPr>
                <w:sz w:val="24"/>
              </w:rPr>
            </w:pPr>
            <w:r>
              <w:rPr>
                <w:sz w:val="24"/>
              </w:rPr>
              <w:t>10.06</w:t>
            </w:r>
          </w:p>
        </w:tc>
        <w:tc>
          <w:tcPr>
            <w:tcW w:w="739" w:type="dxa"/>
          </w:tcPr>
          <w:p>
            <w:pPr>
              <w:pStyle w:val="TableParagraph"/>
              <w:spacing w:line="240" w:lineRule="auto"/>
              <w:ind w:left="0" w:right="64"/>
              <w:jc w:val="right"/>
              <w:rPr>
                <w:sz w:val="24"/>
              </w:rPr>
            </w:pPr>
            <w:r>
              <w:rPr>
                <w:sz w:val="24"/>
              </w:rPr>
              <w:t>8.00</w:t>
            </w:r>
          </w:p>
        </w:tc>
        <w:tc>
          <w:tcPr>
            <w:tcW w:w="742" w:type="dxa"/>
          </w:tcPr>
          <w:p>
            <w:pPr>
              <w:pStyle w:val="TableParagraph"/>
              <w:spacing w:line="240" w:lineRule="auto"/>
              <w:ind w:left="0" w:right="64"/>
              <w:jc w:val="right"/>
              <w:rPr>
                <w:sz w:val="24"/>
              </w:rPr>
            </w:pPr>
            <w:r>
              <w:rPr>
                <w:sz w:val="24"/>
              </w:rPr>
              <w:t>9.05</w:t>
            </w:r>
          </w:p>
        </w:tc>
        <w:tc>
          <w:tcPr>
            <w:tcW w:w="843" w:type="dxa"/>
          </w:tcPr>
          <w:p>
            <w:pPr>
              <w:pStyle w:val="TableParagraph"/>
              <w:spacing w:line="240" w:lineRule="auto"/>
              <w:ind w:left="0" w:right="62"/>
              <w:jc w:val="right"/>
              <w:rPr>
                <w:sz w:val="24"/>
              </w:rPr>
            </w:pPr>
            <w:r>
              <w:rPr>
                <w:sz w:val="24"/>
              </w:rPr>
              <w:t>9.76</w:t>
            </w:r>
          </w:p>
        </w:tc>
        <w:tc>
          <w:tcPr>
            <w:tcW w:w="809" w:type="dxa"/>
          </w:tcPr>
          <w:p>
            <w:pPr>
              <w:pStyle w:val="TableParagraph"/>
              <w:spacing w:line="240" w:lineRule="auto"/>
              <w:ind w:left="0" w:right="61"/>
              <w:jc w:val="right"/>
              <w:rPr>
                <w:sz w:val="24"/>
              </w:rPr>
            </w:pPr>
            <w:r>
              <w:rPr>
                <w:sz w:val="24"/>
              </w:rPr>
              <w:t>9.00</w:t>
            </w:r>
          </w:p>
        </w:tc>
        <w:tc>
          <w:tcPr>
            <w:tcW w:w="960" w:type="dxa"/>
            <w:shd w:val="clear" w:color="auto" w:fill="FAD3B4"/>
          </w:tcPr>
          <w:p>
            <w:pPr>
              <w:pStyle w:val="TableParagraph"/>
              <w:spacing w:line="240" w:lineRule="auto"/>
              <w:ind w:left="0" w:right="61"/>
              <w:jc w:val="right"/>
              <w:rPr>
                <w:b/>
                <w:sz w:val="24"/>
              </w:rPr>
            </w:pPr>
            <w:r>
              <w:rPr>
                <w:b/>
                <w:sz w:val="24"/>
              </w:rPr>
              <w:t>9.21</w:t>
            </w:r>
          </w:p>
        </w:tc>
      </w:tr>
      <w:tr>
        <w:trPr>
          <w:trHeight w:val="665" w:hRule="exact"/>
        </w:trPr>
        <w:tc>
          <w:tcPr>
            <w:tcW w:w="3838" w:type="dxa"/>
          </w:tcPr>
          <w:p>
            <w:pPr>
              <w:pStyle w:val="TableParagraph"/>
              <w:spacing w:line="275" w:lineRule="exact"/>
              <w:ind w:left="64"/>
              <w:rPr>
                <w:sz w:val="24"/>
              </w:rPr>
            </w:pPr>
            <w:r>
              <w:rPr>
                <w:sz w:val="24"/>
              </w:rPr>
              <w:t>Seguimiento de instrucciones</w:t>
            </w:r>
          </w:p>
        </w:tc>
        <w:tc>
          <w:tcPr>
            <w:tcW w:w="742" w:type="dxa"/>
          </w:tcPr>
          <w:p>
            <w:pPr>
              <w:pStyle w:val="TableParagraph"/>
              <w:spacing w:line="275" w:lineRule="exact"/>
              <w:ind w:left="0" w:right="64"/>
              <w:jc w:val="right"/>
              <w:rPr>
                <w:sz w:val="24"/>
              </w:rPr>
            </w:pPr>
            <w:r>
              <w:rPr>
                <w:sz w:val="24"/>
              </w:rPr>
              <w:t>9.89</w:t>
            </w:r>
          </w:p>
        </w:tc>
        <w:tc>
          <w:tcPr>
            <w:tcW w:w="742" w:type="dxa"/>
          </w:tcPr>
          <w:p>
            <w:pPr>
              <w:pStyle w:val="TableParagraph"/>
              <w:spacing w:line="275" w:lineRule="exact"/>
              <w:ind w:left="176" w:right="46"/>
              <w:jc w:val="center"/>
              <w:rPr>
                <w:sz w:val="24"/>
              </w:rPr>
            </w:pPr>
            <w:r>
              <w:rPr>
                <w:sz w:val="24"/>
              </w:rPr>
              <w:t>9.88</w:t>
            </w:r>
          </w:p>
        </w:tc>
        <w:tc>
          <w:tcPr>
            <w:tcW w:w="739" w:type="dxa"/>
          </w:tcPr>
          <w:p>
            <w:pPr>
              <w:pStyle w:val="TableParagraph"/>
              <w:spacing w:line="275" w:lineRule="exact"/>
              <w:ind w:left="0" w:right="64"/>
              <w:jc w:val="right"/>
              <w:rPr>
                <w:sz w:val="24"/>
              </w:rPr>
            </w:pPr>
            <w:r>
              <w:rPr>
                <w:sz w:val="24"/>
              </w:rPr>
              <w:t>7.75</w:t>
            </w:r>
          </w:p>
        </w:tc>
        <w:tc>
          <w:tcPr>
            <w:tcW w:w="742" w:type="dxa"/>
          </w:tcPr>
          <w:p>
            <w:pPr>
              <w:pStyle w:val="TableParagraph"/>
              <w:spacing w:line="275" w:lineRule="exact"/>
              <w:ind w:left="0" w:right="64"/>
              <w:jc w:val="right"/>
              <w:rPr>
                <w:sz w:val="24"/>
              </w:rPr>
            </w:pPr>
            <w:r>
              <w:rPr>
                <w:sz w:val="24"/>
              </w:rPr>
              <w:t>9.57</w:t>
            </w:r>
          </w:p>
        </w:tc>
        <w:tc>
          <w:tcPr>
            <w:tcW w:w="843" w:type="dxa"/>
          </w:tcPr>
          <w:p>
            <w:pPr>
              <w:pStyle w:val="TableParagraph"/>
              <w:spacing w:line="275" w:lineRule="exact"/>
              <w:ind w:left="0" w:right="62"/>
              <w:jc w:val="right"/>
              <w:rPr>
                <w:sz w:val="24"/>
              </w:rPr>
            </w:pPr>
            <w:r>
              <w:rPr>
                <w:sz w:val="24"/>
              </w:rPr>
              <w:t>10.76</w:t>
            </w:r>
          </w:p>
        </w:tc>
        <w:tc>
          <w:tcPr>
            <w:tcW w:w="809" w:type="dxa"/>
          </w:tcPr>
          <w:p>
            <w:pPr>
              <w:pStyle w:val="TableParagraph"/>
              <w:spacing w:line="275" w:lineRule="exact"/>
              <w:ind w:left="0" w:right="61"/>
              <w:jc w:val="right"/>
              <w:rPr>
                <w:sz w:val="24"/>
              </w:rPr>
            </w:pPr>
            <w:r>
              <w:rPr>
                <w:sz w:val="24"/>
              </w:rPr>
              <w:t>9.13</w:t>
            </w:r>
          </w:p>
        </w:tc>
        <w:tc>
          <w:tcPr>
            <w:tcW w:w="960" w:type="dxa"/>
            <w:shd w:val="clear" w:color="auto" w:fill="FAD3B4"/>
          </w:tcPr>
          <w:p>
            <w:pPr>
              <w:pStyle w:val="TableParagraph"/>
              <w:spacing w:line="275" w:lineRule="exact"/>
              <w:ind w:left="0" w:right="61"/>
              <w:jc w:val="right"/>
              <w:rPr>
                <w:b/>
                <w:sz w:val="24"/>
              </w:rPr>
            </w:pPr>
            <w:r>
              <w:rPr>
                <w:b/>
                <w:sz w:val="24"/>
              </w:rPr>
              <w:t>9.50</w:t>
            </w:r>
          </w:p>
        </w:tc>
      </w:tr>
      <w:tr>
        <w:trPr>
          <w:trHeight w:val="662" w:hRule="exact"/>
        </w:trPr>
        <w:tc>
          <w:tcPr>
            <w:tcW w:w="3838" w:type="dxa"/>
          </w:tcPr>
          <w:p>
            <w:pPr>
              <w:pStyle w:val="TableParagraph"/>
              <w:spacing w:line="274" w:lineRule="exact"/>
              <w:ind w:left="64"/>
              <w:rPr>
                <w:sz w:val="24"/>
              </w:rPr>
            </w:pPr>
            <w:r>
              <w:rPr>
                <w:sz w:val="24"/>
              </w:rPr>
              <w:t>Vocabulario</w:t>
            </w:r>
          </w:p>
        </w:tc>
        <w:tc>
          <w:tcPr>
            <w:tcW w:w="742" w:type="dxa"/>
          </w:tcPr>
          <w:p>
            <w:pPr>
              <w:pStyle w:val="TableParagraph"/>
              <w:spacing w:line="274" w:lineRule="exact"/>
              <w:ind w:left="0" w:right="64"/>
              <w:jc w:val="right"/>
              <w:rPr>
                <w:sz w:val="24"/>
              </w:rPr>
            </w:pPr>
            <w:r>
              <w:rPr>
                <w:sz w:val="24"/>
              </w:rPr>
              <w:t>9.95</w:t>
            </w:r>
          </w:p>
        </w:tc>
        <w:tc>
          <w:tcPr>
            <w:tcW w:w="742" w:type="dxa"/>
          </w:tcPr>
          <w:p>
            <w:pPr>
              <w:pStyle w:val="TableParagraph"/>
              <w:spacing w:line="274" w:lineRule="exact"/>
              <w:ind w:left="176" w:right="46"/>
              <w:jc w:val="center"/>
              <w:rPr>
                <w:sz w:val="24"/>
              </w:rPr>
            </w:pPr>
            <w:r>
              <w:rPr>
                <w:sz w:val="24"/>
              </w:rPr>
              <w:t>9.71</w:t>
            </w:r>
          </w:p>
        </w:tc>
        <w:tc>
          <w:tcPr>
            <w:tcW w:w="739" w:type="dxa"/>
          </w:tcPr>
          <w:p>
            <w:pPr>
              <w:pStyle w:val="TableParagraph"/>
              <w:spacing w:line="274" w:lineRule="exact"/>
              <w:ind w:left="0" w:right="64"/>
              <w:jc w:val="right"/>
              <w:rPr>
                <w:sz w:val="24"/>
              </w:rPr>
            </w:pPr>
            <w:r>
              <w:rPr>
                <w:sz w:val="24"/>
              </w:rPr>
              <w:t>8.50</w:t>
            </w:r>
          </w:p>
        </w:tc>
        <w:tc>
          <w:tcPr>
            <w:tcW w:w="742" w:type="dxa"/>
          </w:tcPr>
          <w:p>
            <w:pPr>
              <w:pStyle w:val="TableParagraph"/>
              <w:spacing w:line="274" w:lineRule="exact"/>
              <w:ind w:left="0" w:right="64"/>
              <w:jc w:val="right"/>
              <w:rPr>
                <w:sz w:val="24"/>
              </w:rPr>
            </w:pPr>
            <w:r>
              <w:rPr>
                <w:sz w:val="24"/>
              </w:rPr>
              <w:t>9.90</w:t>
            </w:r>
          </w:p>
        </w:tc>
        <w:tc>
          <w:tcPr>
            <w:tcW w:w="843" w:type="dxa"/>
          </w:tcPr>
          <w:p>
            <w:pPr>
              <w:pStyle w:val="TableParagraph"/>
              <w:spacing w:line="274" w:lineRule="exact"/>
              <w:ind w:left="0" w:right="62"/>
              <w:jc w:val="right"/>
              <w:rPr>
                <w:sz w:val="24"/>
              </w:rPr>
            </w:pPr>
            <w:r>
              <w:rPr>
                <w:sz w:val="24"/>
              </w:rPr>
              <w:t>11.76</w:t>
            </w:r>
          </w:p>
        </w:tc>
        <w:tc>
          <w:tcPr>
            <w:tcW w:w="809" w:type="dxa"/>
          </w:tcPr>
          <w:p>
            <w:pPr>
              <w:pStyle w:val="TableParagraph"/>
              <w:spacing w:line="274" w:lineRule="exact"/>
              <w:ind w:left="0" w:right="61"/>
              <w:jc w:val="right"/>
              <w:rPr>
                <w:sz w:val="24"/>
              </w:rPr>
            </w:pPr>
            <w:r>
              <w:rPr>
                <w:sz w:val="24"/>
              </w:rPr>
              <w:t>9.38</w:t>
            </w:r>
          </w:p>
        </w:tc>
        <w:tc>
          <w:tcPr>
            <w:tcW w:w="960" w:type="dxa"/>
            <w:shd w:val="clear" w:color="auto" w:fill="FAD3B4"/>
          </w:tcPr>
          <w:p>
            <w:pPr>
              <w:pStyle w:val="TableParagraph"/>
              <w:spacing w:line="274" w:lineRule="exact"/>
              <w:ind w:left="0" w:right="61"/>
              <w:jc w:val="right"/>
              <w:rPr>
                <w:b/>
                <w:sz w:val="24"/>
              </w:rPr>
            </w:pPr>
            <w:r>
              <w:rPr>
                <w:b/>
                <w:sz w:val="24"/>
              </w:rPr>
              <w:t>9.87</w:t>
            </w:r>
          </w:p>
        </w:tc>
      </w:tr>
      <w:tr>
        <w:trPr>
          <w:trHeight w:val="665" w:hRule="exact"/>
        </w:trPr>
        <w:tc>
          <w:tcPr>
            <w:tcW w:w="3838" w:type="dxa"/>
          </w:tcPr>
          <w:p>
            <w:pPr>
              <w:pStyle w:val="TableParagraph"/>
              <w:spacing w:line="274" w:lineRule="exact"/>
              <w:ind w:left="64"/>
              <w:rPr>
                <w:sz w:val="24"/>
              </w:rPr>
            </w:pPr>
            <w:r>
              <w:rPr>
                <w:sz w:val="24"/>
              </w:rPr>
              <w:t>Media por grupo</w:t>
            </w:r>
          </w:p>
        </w:tc>
        <w:tc>
          <w:tcPr>
            <w:tcW w:w="742" w:type="dxa"/>
          </w:tcPr>
          <w:p>
            <w:pPr>
              <w:pStyle w:val="TableParagraph"/>
              <w:spacing w:line="274" w:lineRule="exact"/>
              <w:ind w:left="0" w:right="64"/>
              <w:jc w:val="right"/>
              <w:rPr>
                <w:b/>
                <w:sz w:val="24"/>
              </w:rPr>
            </w:pPr>
            <w:r>
              <w:rPr>
                <w:b/>
                <w:sz w:val="24"/>
              </w:rPr>
              <w:t>9.75</w:t>
            </w:r>
          </w:p>
        </w:tc>
        <w:tc>
          <w:tcPr>
            <w:tcW w:w="742" w:type="dxa"/>
          </w:tcPr>
          <w:p>
            <w:pPr>
              <w:pStyle w:val="TableParagraph"/>
              <w:spacing w:line="274" w:lineRule="exact"/>
              <w:ind w:left="45" w:right="46"/>
              <w:jc w:val="center"/>
              <w:rPr>
                <w:b/>
                <w:sz w:val="24"/>
              </w:rPr>
            </w:pPr>
            <w:r>
              <w:rPr>
                <w:b/>
                <w:sz w:val="24"/>
              </w:rPr>
              <w:t>10.07</w:t>
            </w:r>
          </w:p>
        </w:tc>
        <w:tc>
          <w:tcPr>
            <w:tcW w:w="739" w:type="dxa"/>
          </w:tcPr>
          <w:p>
            <w:pPr>
              <w:pStyle w:val="TableParagraph"/>
              <w:spacing w:line="274" w:lineRule="exact"/>
              <w:ind w:left="0" w:right="64"/>
              <w:jc w:val="right"/>
              <w:rPr>
                <w:b/>
                <w:sz w:val="24"/>
              </w:rPr>
            </w:pPr>
            <w:r>
              <w:rPr>
                <w:b/>
                <w:sz w:val="24"/>
              </w:rPr>
              <w:t>8.33</w:t>
            </w:r>
          </w:p>
        </w:tc>
        <w:tc>
          <w:tcPr>
            <w:tcW w:w="742" w:type="dxa"/>
          </w:tcPr>
          <w:p>
            <w:pPr>
              <w:pStyle w:val="TableParagraph"/>
              <w:spacing w:line="274" w:lineRule="exact"/>
              <w:ind w:left="0" w:right="64"/>
              <w:jc w:val="right"/>
              <w:rPr>
                <w:b/>
                <w:sz w:val="24"/>
              </w:rPr>
            </w:pPr>
            <w:r>
              <w:rPr>
                <w:b/>
                <w:sz w:val="24"/>
              </w:rPr>
              <w:t>9.96</w:t>
            </w:r>
          </w:p>
        </w:tc>
        <w:tc>
          <w:tcPr>
            <w:tcW w:w="843" w:type="dxa"/>
          </w:tcPr>
          <w:p>
            <w:pPr>
              <w:pStyle w:val="TableParagraph"/>
              <w:spacing w:line="274" w:lineRule="exact"/>
              <w:ind w:left="0" w:right="62"/>
              <w:jc w:val="right"/>
              <w:rPr>
                <w:b/>
                <w:sz w:val="24"/>
              </w:rPr>
            </w:pPr>
            <w:r>
              <w:rPr>
                <w:b/>
                <w:sz w:val="24"/>
              </w:rPr>
              <w:t>11.13</w:t>
            </w:r>
          </w:p>
        </w:tc>
        <w:tc>
          <w:tcPr>
            <w:tcW w:w="809" w:type="dxa"/>
          </w:tcPr>
          <w:p>
            <w:pPr>
              <w:pStyle w:val="TableParagraph"/>
              <w:spacing w:line="274" w:lineRule="exact"/>
              <w:ind w:left="0" w:right="61"/>
              <w:jc w:val="right"/>
              <w:rPr>
                <w:b/>
                <w:sz w:val="24"/>
              </w:rPr>
            </w:pPr>
            <w:r>
              <w:rPr>
                <w:b/>
                <w:sz w:val="24"/>
              </w:rPr>
              <w:t>9.77</w:t>
            </w:r>
          </w:p>
        </w:tc>
        <w:tc>
          <w:tcPr>
            <w:tcW w:w="960" w:type="dxa"/>
            <w:shd w:val="clear" w:color="auto" w:fill="FAD3B4"/>
          </w:tcPr>
          <w:p>
            <w:pPr>
              <w:pStyle w:val="TableParagraph"/>
              <w:spacing w:line="274" w:lineRule="exact"/>
              <w:ind w:left="0" w:right="61"/>
              <w:jc w:val="right"/>
              <w:rPr>
                <w:b/>
                <w:sz w:val="24"/>
              </w:rPr>
            </w:pPr>
            <w:r>
              <w:rPr>
                <w:b/>
                <w:sz w:val="24"/>
              </w:rPr>
              <w:t>9.83</w:t>
            </w:r>
          </w:p>
        </w:tc>
      </w:tr>
    </w:tbl>
    <w:p>
      <w:pPr>
        <w:spacing w:line="274" w:lineRule="exact" w:before="0"/>
        <w:ind w:left="1778" w:right="0" w:firstLine="0"/>
        <w:jc w:val="left"/>
        <w:rPr>
          <w:sz w:val="24"/>
        </w:rPr>
      </w:pPr>
      <w:r>
        <w:rPr>
          <w:b/>
          <w:sz w:val="20"/>
        </w:rPr>
        <w:t>Tabla 5.11 Tabla pre-test de estrategias de AA en grupo control</w:t>
      </w:r>
      <w:r>
        <w:rPr>
          <w:sz w:val="24"/>
        </w:rPr>
        <w:t>.</w:t>
      </w:r>
    </w:p>
    <w:p>
      <w:pPr>
        <w:pStyle w:val="BodyText"/>
      </w:pPr>
    </w:p>
    <w:p>
      <w:pPr>
        <w:pStyle w:val="BodyText"/>
      </w:pPr>
    </w:p>
    <w:p>
      <w:pPr>
        <w:pStyle w:val="BodyText"/>
        <w:spacing w:line="360" w:lineRule="auto"/>
        <w:ind w:left="182" w:right="176"/>
        <w:jc w:val="both"/>
      </w:pPr>
      <w:r>
        <w:rPr/>
        <w:t>Tanto el pre-test como en el post-test de todos las asignaturas participantes en el grupo control muestran el mayor dominio en la estrategia del uso de analogías con un valor de 11.42 y 10.29 puntos respectivamente, seguido, en ambos casos, por la discriminación de información, que tanto en el pre-test como en el post-test tiene un valor superior a los 10 puntos. Mientras que en las 4 estrategias restantes ya no hay una simetría entre ambas pruebas (tablas 5.11 y 5.12, celdas en color salmón), si se observa que hubo un avance positivo en la fluidez verbal, la creación de nuevos proyectos, el seguimiento de instrucciones y el uso de</w:t>
      </w:r>
      <w:r>
        <w:rPr>
          <w:spacing w:val="-24"/>
        </w:rPr>
        <w:t> </w:t>
      </w:r>
      <w:r>
        <w:rPr/>
        <w:t>vocabulario.</w:t>
      </w:r>
    </w:p>
    <w:p>
      <w:pPr>
        <w:pStyle w:val="BodyText"/>
        <w:spacing w:before="1"/>
        <w:rPr>
          <w:sz w:val="21"/>
        </w:rPr>
      </w:pPr>
    </w:p>
    <w:p>
      <w:pPr>
        <w:pStyle w:val="BodyText"/>
        <w:spacing w:line="360" w:lineRule="auto"/>
        <w:ind w:left="182" w:right="181"/>
        <w:jc w:val="both"/>
      </w:pPr>
      <w:r>
        <w:rPr/>
        <w:t>En la misma tabla 5.12 puede observarse que solo tres de los seis grupos participantes mostraron un avance promedio de las seis estrategias de aprendizaje autónomo que se estudiaron en el presente proyecto (celdas en azul), el grupo de lengua inglesa V, el grupo uno de lengua inglesa III y el grupo de lengua inglesa</w:t>
      </w:r>
      <w:r>
        <w:rPr>
          <w:spacing w:val="-28"/>
        </w:rPr>
        <w:t> </w:t>
      </w:r>
      <w:r>
        <w:rPr/>
        <w:t>IV.</w:t>
      </w:r>
    </w:p>
    <w:p>
      <w:pPr>
        <w:spacing w:after="0" w:line="360" w:lineRule="auto"/>
        <w:jc w:val="both"/>
        <w:sectPr>
          <w:pgSz w:w="12240" w:h="15840"/>
          <w:pgMar w:header="734" w:footer="0" w:top="960" w:bottom="280" w:left="1580" w:right="1020"/>
        </w:sectPr>
      </w:pPr>
    </w:p>
    <w:p>
      <w:pPr>
        <w:pStyle w:val="BodyText"/>
        <w:rPr>
          <w:sz w:val="20"/>
        </w:rPr>
      </w:pPr>
    </w:p>
    <w:p>
      <w:pPr>
        <w:pStyle w:val="BodyText"/>
        <w:rPr>
          <w:sz w:val="20"/>
        </w:rPr>
      </w:pPr>
    </w:p>
    <w:p>
      <w:pPr>
        <w:pStyle w:val="BodyText"/>
        <w:spacing w:before="2" w:after="1"/>
        <w:rPr>
          <w:sz w:val="23"/>
        </w:rPr>
      </w:pPr>
    </w:p>
    <w:tbl>
      <w:tblPr>
        <w:tblW w:w="0" w:type="auto"/>
        <w:jc w:val="left"/>
        <w:tblInd w:w="10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838"/>
        <w:gridCol w:w="850"/>
        <w:gridCol w:w="852"/>
        <w:gridCol w:w="708"/>
        <w:gridCol w:w="850"/>
        <w:gridCol w:w="742"/>
        <w:gridCol w:w="742"/>
        <w:gridCol w:w="833"/>
      </w:tblGrid>
      <w:tr>
        <w:trPr>
          <w:trHeight w:val="663" w:hRule="exact"/>
        </w:trPr>
        <w:tc>
          <w:tcPr>
            <w:tcW w:w="3838" w:type="dxa"/>
          </w:tcPr>
          <w:p>
            <w:pPr>
              <w:pStyle w:val="TableParagraph"/>
              <w:spacing w:line="274" w:lineRule="exact"/>
              <w:ind w:left="64"/>
              <w:rPr>
                <w:sz w:val="24"/>
              </w:rPr>
            </w:pPr>
            <w:r>
              <w:rPr>
                <w:sz w:val="24"/>
              </w:rPr>
              <w:t>post</w:t>
            </w:r>
          </w:p>
        </w:tc>
        <w:tc>
          <w:tcPr>
            <w:tcW w:w="850" w:type="dxa"/>
          </w:tcPr>
          <w:p>
            <w:pPr>
              <w:pStyle w:val="TableParagraph"/>
              <w:spacing w:line="274" w:lineRule="exact"/>
              <w:ind w:left="64"/>
              <w:rPr>
                <w:b/>
                <w:sz w:val="24"/>
              </w:rPr>
            </w:pPr>
            <w:r>
              <w:rPr>
                <w:b/>
                <w:sz w:val="24"/>
              </w:rPr>
              <w:t>I5G1</w:t>
            </w:r>
          </w:p>
        </w:tc>
        <w:tc>
          <w:tcPr>
            <w:tcW w:w="852" w:type="dxa"/>
          </w:tcPr>
          <w:p>
            <w:pPr>
              <w:pStyle w:val="TableParagraph"/>
              <w:spacing w:line="274" w:lineRule="exact"/>
              <w:ind w:left="64"/>
              <w:rPr>
                <w:b/>
                <w:sz w:val="24"/>
              </w:rPr>
            </w:pPr>
            <w:r>
              <w:rPr>
                <w:b/>
                <w:sz w:val="24"/>
              </w:rPr>
              <w:t>I7G1</w:t>
            </w:r>
          </w:p>
        </w:tc>
        <w:tc>
          <w:tcPr>
            <w:tcW w:w="708" w:type="dxa"/>
          </w:tcPr>
          <w:p>
            <w:pPr>
              <w:pStyle w:val="TableParagraph"/>
              <w:spacing w:line="274" w:lineRule="exact"/>
              <w:ind w:left="0" w:right="45"/>
              <w:jc w:val="center"/>
              <w:rPr>
                <w:b/>
                <w:sz w:val="24"/>
              </w:rPr>
            </w:pPr>
            <w:r>
              <w:rPr>
                <w:b/>
                <w:sz w:val="24"/>
              </w:rPr>
              <w:t>I3G2</w:t>
            </w:r>
          </w:p>
        </w:tc>
        <w:tc>
          <w:tcPr>
            <w:tcW w:w="850" w:type="dxa"/>
          </w:tcPr>
          <w:p>
            <w:pPr>
              <w:pStyle w:val="TableParagraph"/>
              <w:spacing w:line="274" w:lineRule="exact"/>
              <w:ind w:left="64"/>
              <w:rPr>
                <w:b/>
                <w:sz w:val="24"/>
              </w:rPr>
            </w:pPr>
            <w:r>
              <w:rPr>
                <w:b/>
                <w:sz w:val="24"/>
              </w:rPr>
              <w:t>I3G1</w:t>
            </w:r>
          </w:p>
        </w:tc>
        <w:tc>
          <w:tcPr>
            <w:tcW w:w="742" w:type="dxa"/>
          </w:tcPr>
          <w:p>
            <w:pPr>
              <w:pStyle w:val="TableParagraph"/>
              <w:spacing w:line="274" w:lineRule="exact"/>
              <w:ind w:left="64"/>
              <w:rPr>
                <w:b/>
                <w:sz w:val="24"/>
              </w:rPr>
            </w:pPr>
            <w:r>
              <w:rPr>
                <w:b/>
                <w:sz w:val="24"/>
              </w:rPr>
              <w:t>I4G1</w:t>
            </w:r>
          </w:p>
        </w:tc>
        <w:tc>
          <w:tcPr>
            <w:tcW w:w="742" w:type="dxa"/>
          </w:tcPr>
          <w:p>
            <w:pPr>
              <w:pStyle w:val="TableParagraph"/>
              <w:spacing w:line="274" w:lineRule="exact"/>
              <w:ind w:left="64"/>
              <w:rPr>
                <w:b/>
                <w:sz w:val="24"/>
              </w:rPr>
            </w:pPr>
            <w:r>
              <w:rPr>
                <w:b/>
                <w:sz w:val="24"/>
              </w:rPr>
              <w:t>I5G2</w:t>
            </w:r>
          </w:p>
        </w:tc>
        <w:tc>
          <w:tcPr>
            <w:tcW w:w="833" w:type="dxa"/>
          </w:tcPr>
          <w:p>
            <w:pPr>
              <w:pStyle w:val="TableParagraph"/>
              <w:spacing w:line="274" w:lineRule="exact"/>
              <w:ind w:left="0" w:right="61"/>
              <w:jc w:val="right"/>
              <w:rPr>
                <w:b/>
                <w:sz w:val="24"/>
              </w:rPr>
            </w:pPr>
            <w:r>
              <w:rPr>
                <w:b/>
                <w:w w:val="95"/>
                <w:sz w:val="24"/>
              </w:rPr>
              <w:t>media</w:t>
            </w:r>
          </w:p>
        </w:tc>
      </w:tr>
      <w:tr>
        <w:trPr>
          <w:trHeight w:val="665" w:hRule="exact"/>
        </w:trPr>
        <w:tc>
          <w:tcPr>
            <w:tcW w:w="3838" w:type="dxa"/>
          </w:tcPr>
          <w:p>
            <w:pPr>
              <w:pStyle w:val="TableParagraph"/>
              <w:spacing w:line="240" w:lineRule="auto"/>
              <w:ind w:left="64"/>
              <w:rPr>
                <w:sz w:val="24"/>
              </w:rPr>
            </w:pPr>
            <w:r>
              <w:rPr>
                <w:sz w:val="24"/>
              </w:rPr>
              <w:t>Analogías</w:t>
            </w:r>
          </w:p>
        </w:tc>
        <w:tc>
          <w:tcPr>
            <w:tcW w:w="850" w:type="dxa"/>
          </w:tcPr>
          <w:p>
            <w:pPr>
              <w:pStyle w:val="TableParagraph"/>
              <w:spacing w:line="240" w:lineRule="auto"/>
              <w:ind w:left="0" w:right="61"/>
              <w:jc w:val="right"/>
              <w:rPr>
                <w:sz w:val="24"/>
              </w:rPr>
            </w:pPr>
            <w:r>
              <w:rPr>
                <w:sz w:val="24"/>
              </w:rPr>
              <w:t>10.47</w:t>
            </w:r>
          </w:p>
        </w:tc>
        <w:tc>
          <w:tcPr>
            <w:tcW w:w="852" w:type="dxa"/>
          </w:tcPr>
          <w:p>
            <w:pPr>
              <w:pStyle w:val="TableParagraph"/>
              <w:spacing w:line="240" w:lineRule="auto"/>
              <w:ind w:left="0" w:right="64"/>
              <w:jc w:val="right"/>
              <w:rPr>
                <w:sz w:val="24"/>
              </w:rPr>
            </w:pPr>
            <w:r>
              <w:rPr>
                <w:sz w:val="24"/>
              </w:rPr>
              <w:t>11.41</w:t>
            </w:r>
          </w:p>
        </w:tc>
        <w:tc>
          <w:tcPr>
            <w:tcW w:w="708" w:type="dxa"/>
          </w:tcPr>
          <w:p>
            <w:pPr>
              <w:pStyle w:val="TableParagraph"/>
              <w:spacing w:line="240" w:lineRule="auto"/>
              <w:ind w:left="146" w:right="45"/>
              <w:jc w:val="center"/>
              <w:rPr>
                <w:sz w:val="24"/>
              </w:rPr>
            </w:pPr>
            <w:r>
              <w:rPr>
                <w:sz w:val="24"/>
              </w:rPr>
              <w:t>8.25</w:t>
            </w:r>
          </w:p>
        </w:tc>
        <w:tc>
          <w:tcPr>
            <w:tcW w:w="850" w:type="dxa"/>
          </w:tcPr>
          <w:p>
            <w:pPr>
              <w:pStyle w:val="TableParagraph"/>
              <w:spacing w:line="240" w:lineRule="auto"/>
              <w:ind w:left="0" w:right="61"/>
              <w:jc w:val="right"/>
              <w:rPr>
                <w:sz w:val="24"/>
              </w:rPr>
            </w:pPr>
            <w:r>
              <w:rPr>
                <w:sz w:val="24"/>
              </w:rPr>
              <w:t>12.14</w:t>
            </w:r>
          </w:p>
        </w:tc>
        <w:tc>
          <w:tcPr>
            <w:tcW w:w="742" w:type="dxa"/>
          </w:tcPr>
          <w:p>
            <w:pPr>
              <w:pStyle w:val="TableParagraph"/>
              <w:spacing w:line="240" w:lineRule="auto"/>
              <w:ind w:left="64"/>
              <w:rPr>
                <w:sz w:val="24"/>
              </w:rPr>
            </w:pPr>
            <w:r>
              <w:rPr>
                <w:sz w:val="24"/>
              </w:rPr>
              <w:t>12.29</w:t>
            </w:r>
          </w:p>
        </w:tc>
        <w:tc>
          <w:tcPr>
            <w:tcW w:w="742" w:type="dxa"/>
          </w:tcPr>
          <w:p>
            <w:pPr>
              <w:pStyle w:val="TableParagraph"/>
              <w:spacing w:line="240" w:lineRule="auto"/>
              <w:ind w:left="0" w:right="64"/>
              <w:jc w:val="right"/>
              <w:rPr>
                <w:sz w:val="24"/>
              </w:rPr>
            </w:pPr>
            <w:r>
              <w:rPr>
                <w:sz w:val="24"/>
              </w:rPr>
              <w:t>11.75</w:t>
            </w:r>
          </w:p>
        </w:tc>
        <w:tc>
          <w:tcPr>
            <w:tcW w:w="833" w:type="dxa"/>
          </w:tcPr>
          <w:p>
            <w:pPr>
              <w:pStyle w:val="TableParagraph"/>
              <w:spacing w:line="240" w:lineRule="auto"/>
              <w:ind w:left="0" w:right="61"/>
              <w:jc w:val="right"/>
              <w:rPr>
                <w:b/>
                <w:sz w:val="24"/>
              </w:rPr>
            </w:pPr>
            <w:r>
              <w:rPr>
                <w:b/>
                <w:sz w:val="24"/>
              </w:rPr>
              <w:t>11.05</w:t>
            </w:r>
          </w:p>
        </w:tc>
      </w:tr>
      <w:tr>
        <w:trPr>
          <w:trHeight w:val="665" w:hRule="exact"/>
        </w:trPr>
        <w:tc>
          <w:tcPr>
            <w:tcW w:w="3838" w:type="dxa"/>
          </w:tcPr>
          <w:p>
            <w:pPr>
              <w:pStyle w:val="TableParagraph"/>
              <w:spacing w:line="274" w:lineRule="exact"/>
              <w:ind w:left="64"/>
              <w:rPr>
                <w:sz w:val="24"/>
              </w:rPr>
            </w:pPr>
            <w:r>
              <w:rPr>
                <w:sz w:val="24"/>
              </w:rPr>
              <w:t>Discriminación de información</w:t>
            </w:r>
          </w:p>
        </w:tc>
        <w:tc>
          <w:tcPr>
            <w:tcW w:w="850" w:type="dxa"/>
          </w:tcPr>
          <w:p>
            <w:pPr>
              <w:pStyle w:val="TableParagraph"/>
              <w:spacing w:line="274" w:lineRule="exact"/>
              <w:ind w:left="0" w:right="61"/>
              <w:jc w:val="right"/>
              <w:rPr>
                <w:sz w:val="24"/>
              </w:rPr>
            </w:pPr>
            <w:r>
              <w:rPr>
                <w:sz w:val="24"/>
              </w:rPr>
              <w:t>9.79</w:t>
            </w:r>
          </w:p>
        </w:tc>
        <w:tc>
          <w:tcPr>
            <w:tcW w:w="852" w:type="dxa"/>
          </w:tcPr>
          <w:p>
            <w:pPr>
              <w:pStyle w:val="TableParagraph"/>
              <w:spacing w:line="274" w:lineRule="exact"/>
              <w:ind w:left="0" w:right="64"/>
              <w:jc w:val="right"/>
              <w:rPr>
                <w:sz w:val="24"/>
              </w:rPr>
            </w:pPr>
            <w:r>
              <w:rPr>
                <w:sz w:val="24"/>
              </w:rPr>
              <w:t>10.94</w:t>
            </w:r>
          </w:p>
        </w:tc>
        <w:tc>
          <w:tcPr>
            <w:tcW w:w="708" w:type="dxa"/>
          </w:tcPr>
          <w:p>
            <w:pPr>
              <w:pStyle w:val="TableParagraph"/>
              <w:spacing w:line="274" w:lineRule="exact"/>
              <w:ind w:left="146" w:right="45"/>
              <w:jc w:val="center"/>
              <w:rPr>
                <w:sz w:val="24"/>
              </w:rPr>
            </w:pPr>
            <w:r>
              <w:rPr>
                <w:sz w:val="24"/>
              </w:rPr>
              <w:t>7.25</w:t>
            </w:r>
          </w:p>
        </w:tc>
        <w:tc>
          <w:tcPr>
            <w:tcW w:w="850" w:type="dxa"/>
          </w:tcPr>
          <w:p>
            <w:pPr>
              <w:pStyle w:val="TableParagraph"/>
              <w:spacing w:line="274" w:lineRule="exact"/>
              <w:ind w:left="0" w:right="61"/>
              <w:jc w:val="right"/>
              <w:rPr>
                <w:sz w:val="24"/>
              </w:rPr>
            </w:pPr>
            <w:r>
              <w:rPr>
                <w:sz w:val="24"/>
              </w:rPr>
              <w:t>10.95</w:t>
            </w:r>
          </w:p>
        </w:tc>
        <w:tc>
          <w:tcPr>
            <w:tcW w:w="742" w:type="dxa"/>
          </w:tcPr>
          <w:p>
            <w:pPr>
              <w:pStyle w:val="TableParagraph"/>
              <w:spacing w:line="274" w:lineRule="exact"/>
              <w:ind w:left="64"/>
              <w:rPr>
                <w:sz w:val="24"/>
              </w:rPr>
            </w:pPr>
            <w:r>
              <w:rPr>
                <w:sz w:val="24"/>
              </w:rPr>
              <w:t>11.76</w:t>
            </w:r>
          </w:p>
        </w:tc>
        <w:tc>
          <w:tcPr>
            <w:tcW w:w="742" w:type="dxa"/>
          </w:tcPr>
          <w:p>
            <w:pPr>
              <w:pStyle w:val="TableParagraph"/>
              <w:spacing w:line="274" w:lineRule="exact"/>
              <w:ind w:left="0" w:right="64"/>
              <w:jc w:val="right"/>
              <w:rPr>
                <w:sz w:val="24"/>
              </w:rPr>
            </w:pPr>
            <w:r>
              <w:rPr>
                <w:sz w:val="24"/>
              </w:rPr>
              <w:t>11.06</w:t>
            </w:r>
          </w:p>
        </w:tc>
        <w:tc>
          <w:tcPr>
            <w:tcW w:w="833" w:type="dxa"/>
          </w:tcPr>
          <w:p>
            <w:pPr>
              <w:pStyle w:val="TableParagraph"/>
              <w:spacing w:line="274" w:lineRule="exact"/>
              <w:ind w:left="0" w:right="61"/>
              <w:jc w:val="right"/>
              <w:rPr>
                <w:b/>
                <w:sz w:val="24"/>
              </w:rPr>
            </w:pPr>
            <w:r>
              <w:rPr>
                <w:b/>
                <w:sz w:val="24"/>
              </w:rPr>
              <w:t>10.29</w:t>
            </w:r>
          </w:p>
        </w:tc>
      </w:tr>
      <w:tr>
        <w:trPr>
          <w:trHeight w:val="662" w:hRule="exact"/>
        </w:trPr>
        <w:tc>
          <w:tcPr>
            <w:tcW w:w="3838" w:type="dxa"/>
          </w:tcPr>
          <w:p>
            <w:pPr>
              <w:pStyle w:val="TableParagraph"/>
              <w:spacing w:line="274" w:lineRule="exact"/>
              <w:ind w:left="64"/>
              <w:rPr>
                <w:sz w:val="24"/>
              </w:rPr>
            </w:pPr>
            <w:r>
              <w:rPr>
                <w:sz w:val="24"/>
              </w:rPr>
              <w:t>Fluidez verbal</w:t>
            </w:r>
          </w:p>
        </w:tc>
        <w:tc>
          <w:tcPr>
            <w:tcW w:w="850" w:type="dxa"/>
          </w:tcPr>
          <w:p>
            <w:pPr>
              <w:pStyle w:val="TableParagraph"/>
              <w:spacing w:line="274" w:lineRule="exact"/>
              <w:ind w:left="0" w:right="61"/>
              <w:jc w:val="right"/>
              <w:rPr>
                <w:sz w:val="24"/>
              </w:rPr>
            </w:pPr>
            <w:r>
              <w:rPr>
                <w:sz w:val="24"/>
              </w:rPr>
              <w:t>8.32</w:t>
            </w:r>
          </w:p>
        </w:tc>
        <w:tc>
          <w:tcPr>
            <w:tcW w:w="852" w:type="dxa"/>
          </w:tcPr>
          <w:p>
            <w:pPr>
              <w:pStyle w:val="TableParagraph"/>
              <w:spacing w:line="274" w:lineRule="exact"/>
              <w:ind w:left="0" w:right="64"/>
              <w:jc w:val="right"/>
              <w:rPr>
                <w:sz w:val="24"/>
              </w:rPr>
            </w:pPr>
            <w:r>
              <w:rPr>
                <w:sz w:val="24"/>
              </w:rPr>
              <w:t>8.88</w:t>
            </w:r>
          </w:p>
        </w:tc>
        <w:tc>
          <w:tcPr>
            <w:tcW w:w="708" w:type="dxa"/>
          </w:tcPr>
          <w:p>
            <w:pPr>
              <w:pStyle w:val="TableParagraph"/>
              <w:spacing w:line="274" w:lineRule="exact"/>
              <w:ind w:left="146" w:right="45"/>
              <w:jc w:val="center"/>
              <w:rPr>
                <w:sz w:val="24"/>
              </w:rPr>
            </w:pPr>
            <w:r>
              <w:rPr>
                <w:sz w:val="24"/>
              </w:rPr>
              <w:t>7.75</w:t>
            </w:r>
          </w:p>
        </w:tc>
        <w:tc>
          <w:tcPr>
            <w:tcW w:w="850" w:type="dxa"/>
          </w:tcPr>
          <w:p>
            <w:pPr>
              <w:pStyle w:val="TableParagraph"/>
              <w:spacing w:line="274" w:lineRule="exact"/>
              <w:ind w:left="0" w:right="61"/>
              <w:jc w:val="right"/>
              <w:rPr>
                <w:sz w:val="24"/>
              </w:rPr>
            </w:pPr>
            <w:r>
              <w:rPr>
                <w:sz w:val="24"/>
              </w:rPr>
              <w:t>9.95</w:t>
            </w:r>
          </w:p>
        </w:tc>
        <w:tc>
          <w:tcPr>
            <w:tcW w:w="742" w:type="dxa"/>
          </w:tcPr>
          <w:p>
            <w:pPr>
              <w:pStyle w:val="TableParagraph"/>
              <w:spacing w:line="274" w:lineRule="exact"/>
              <w:ind w:left="64"/>
              <w:rPr>
                <w:sz w:val="24"/>
              </w:rPr>
            </w:pPr>
            <w:r>
              <w:rPr>
                <w:sz w:val="24"/>
              </w:rPr>
              <w:t>10.18</w:t>
            </w:r>
          </w:p>
        </w:tc>
        <w:tc>
          <w:tcPr>
            <w:tcW w:w="742" w:type="dxa"/>
          </w:tcPr>
          <w:p>
            <w:pPr>
              <w:pStyle w:val="TableParagraph"/>
              <w:spacing w:line="274" w:lineRule="exact"/>
              <w:ind w:left="0" w:right="64"/>
              <w:jc w:val="right"/>
              <w:rPr>
                <w:sz w:val="24"/>
              </w:rPr>
            </w:pPr>
            <w:r>
              <w:rPr>
                <w:sz w:val="24"/>
              </w:rPr>
              <w:t>10.38</w:t>
            </w:r>
          </w:p>
        </w:tc>
        <w:tc>
          <w:tcPr>
            <w:tcW w:w="833" w:type="dxa"/>
            <w:shd w:val="clear" w:color="auto" w:fill="FAD3B4"/>
          </w:tcPr>
          <w:p>
            <w:pPr>
              <w:pStyle w:val="TableParagraph"/>
              <w:spacing w:line="274" w:lineRule="exact"/>
              <w:ind w:left="0" w:right="61"/>
              <w:jc w:val="right"/>
              <w:rPr>
                <w:b/>
                <w:sz w:val="24"/>
              </w:rPr>
            </w:pPr>
            <w:r>
              <w:rPr>
                <w:b/>
                <w:sz w:val="24"/>
              </w:rPr>
              <w:t>9.24</w:t>
            </w:r>
          </w:p>
        </w:tc>
      </w:tr>
      <w:tr>
        <w:trPr>
          <w:trHeight w:val="665" w:hRule="exact"/>
        </w:trPr>
        <w:tc>
          <w:tcPr>
            <w:tcW w:w="3838" w:type="dxa"/>
          </w:tcPr>
          <w:p>
            <w:pPr>
              <w:pStyle w:val="TableParagraph"/>
              <w:spacing w:line="240" w:lineRule="auto"/>
              <w:ind w:left="64"/>
              <w:rPr>
                <w:sz w:val="24"/>
              </w:rPr>
            </w:pPr>
            <w:r>
              <w:rPr>
                <w:sz w:val="24"/>
              </w:rPr>
              <w:t>Creación de proyectos</w:t>
            </w:r>
          </w:p>
        </w:tc>
        <w:tc>
          <w:tcPr>
            <w:tcW w:w="850" w:type="dxa"/>
          </w:tcPr>
          <w:p>
            <w:pPr>
              <w:pStyle w:val="TableParagraph"/>
              <w:spacing w:line="240" w:lineRule="auto"/>
              <w:ind w:left="0" w:right="61"/>
              <w:jc w:val="right"/>
              <w:rPr>
                <w:sz w:val="24"/>
              </w:rPr>
            </w:pPr>
            <w:r>
              <w:rPr>
                <w:sz w:val="24"/>
              </w:rPr>
              <w:t>8.74</w:t>
            </w:r>
          </w:p>
        </w:tc>
        <w:tc>
          <w:tcPr>
            <w:tcW w:w="852" w:type="dxa"/>
          </w:tcPr>
          <w:p>
            <w:pPr>
              <w:pStyle w:val="TableParagraph"/>
              <w:spacing w:line="240" w:lineRule="auto"/>
              <w:ind w:left="0" w:right="64"/>
              <w:jc w:val="right"/>
              <w:rPr>
                <w:sz w:val="24"/>
              </w:rPr>
            </w:pPr>
            <w:r>
              <w:rPr>
                <w:sz w:val="24"/>
              </w:rPr>
              <w:t>10.18</w:t>
            </w:r>
          </w:p>
        </w:tc>
        <w:tc>
          <w:tcPr>
            <w:tcW w:w="708" w:type="dxa"/>
          </w:tcPr>
          <w:p>
            <w:pPr>
              <w:pStyle w:val="TableParagraph"/>
              <w:spacing w:line="240" w:lineRule="auto"/>
              <w:ind w:left="146" w:right="45"/>
              <w:jc w:val="center"/>
              <w:rPr>
                <w:sz w:val="24"/>
              </w:rPr>
            </w:pPr>
            <w:r>
              <w:rPr>
                <w:sz w:val="24"/>
              </w:rPr>
              <w:t>6.75</w:t>
            </w:r>
          </w:p>
        </w:tc>
        <w:tc>
          <w:tcPr>
            <w:tcW w:w="850" w:type="dxa"/>
          </w:tcPr>
          <w:p>
            <w:pPr>
              <w:pStyle w:val="TableParagraph"/>
              <w:spacing w:line="240" w:lineRule="auto"/>
              <w:ind w:left="0" w:right="61"/>
              <w:jc w:val="right"/>
              <w:rPr>
                <w:sz w:val="24"/>
              </w:rPr>
            </w:pPr>
            <w:r>
              <w:rPr>
                <w:sz w:val="24"/>
              </w:rPr>
              <w:t>10.38</w:t>
            </w:r>
          </w:p>
        </w:tc>
        <w:tc>
          <w:tcPr>
            <w:tcW w:w="742" w:type="dxa"/>
          </w:tcPr>
          <w:p>
            <w:pPr>
              <w:pStyle w:val="TableParagraph"/>
              <w:spacing w:line="240" w:lineRule="auto"/>
              <w:ind w:left="196"/>
              <w:rPr>
                <w:sz w:val="24"/>
              </w:rPr>
            </w:pPr>
            <w:r>
              <w:rPr>
                <w:sz w:val="24"/>
              </w:rPr>
              <w:t>9.88</w:t>
            </w:r>
          </w:p>
        </w:tc>
        <w:tc>
          <w:tcPr>
            <w:tcW w:w="742" w:type="dxa"/>
          </w:tcPr>
          <w:p>
            <w:pPr>
              <w:pStyle w:val="TableParagraph"/>
              <w:spacing w:line="240" w:lineRule="auto"/>
              <w:ind w:left="0" w:right="64"/>
              <w:jc w:val="right"/>
              <w:rPr>
                <w:sz w:val="24"/>
              </w:rPr>
            </w:pPr>
            <w:r>
              <w:rPr>
                <w:sz w:val="24"/>
              </w:rPr>
              <w:t>9.69</w:t>
            </w:r>
          </w:p>
        </w:tc>
        <w:tc>
          <w:tcPr>
            <w:tcW w:w="833" w:type="dxa"/>
            <w:shd w:val="clear" w:color="auto" w:fill="FAD3B4"/>
          </w:tcPr>
          <w:p>
            <w:pPr>
              <w:pStyle w:val="TableParagraph"/>
              <w:spacing w:line="240" w:lineRule="auto"/>
              <w:ind w:left="0" w:right="61"/>
              <w:jc w:val="right"/>
              <w:rPr>
                <w:b/>
                <w:sz w:val="24"/>
              </w:rPr>
            </w:pPr>
            <w:r>
              <w:rPr>
                <w:b/>
                <w:sz w:val="24"/>
              </w:rPr>
              <w:t>9.27</w:t>
            </w:r>
          </w:p>
        </w:tc>
      </w:tr>
      <w:tr>
        <w:trPr>
          <w:trHeight w:val="665" w:hRule="exact"/>
        </w:trPr>
        <w:tc>
          <w:tcPr>
            <w:tcW w:w="3838" w:type="dxa"/>
          </w:tcPr>
          <w:p>
            <w:pPr>
              <w:pStyle w:val="TableParagraph"/>
              <w:spacing w:line="275" w:lineRule="exact"/>
              <w:ind w:left="64"/>
              <w:rPr>
                <w:sz w:val="24"/>
              </w:rPr>
            </w:pPr>
            <w:r>
              <w:rPr>
                <w:sz w:val="24"/>
              </w:rPr>
              <w:t>Seguimiento de instrucciones</w:t>
            </w:r>
          </w:p>
        </w:tc>
        <w:tc>
          <w:tcPr>
            <w:tcW w:w="850" w:type="dxa"/>
          </w:tcPr>
          <w:p>
            <w:pPr>
              <w:pStyle w:val="TableParagraph"/>
              <w:spacing w:line="275" w:lineRule="exact"/>
              <w:ind w:left="0" w:right="61"/>
              <w:jc w:val="right"/>
              <w:rPr>
                <w:sz w:val="24"/>
              </w:rPr>
            </w:pPr>
            <w:r>
              <w:rPr>
                <w:sz w:val="24"/>
              </w:rPr>
              <w:t>9.16</w:t>
            </w:r>
          </w:p>
        </w:tc>
        <w:tc>
          <w:tcPr>
            <w:tcW w:w="852" w:type="dxa"/>
          </w:tcPr>
          <w:p>
            <w:pPr>
              <w:pStyle w:val="TableParagraph"/>
              <w:spacing w:line="275" w:lineRule="exact"/>
              <w:ind w:left="0" w:right="64"/>
              <w:jc w:val="right"/>
              <w:rPr>
                <w:sz w:val="24"/>
              </w:rPr>
            </w:pPr>
            <w:r>
              <w:rPr>
                <w:sz w:val="24"/>
              </w:rPr>
              <w:t>9.76</w:t>
            </w:r>
          </w:p>
        </w:tc>
        <w:tc>
          <w:tcPr>
            <w:tcW w:w="708" w:type="dxa"/>
          </w:tcPr>
          <w:p>
            <w:pPr>
              <w:pStyle w:val="TableParagraph"/>
              <w:spacing w:line="275" w:lineRule="exact"/>
              <w:ind w:left="146" w:right="45"/>
              <w:jc w:val="center"/>
              <w:rPr>
                <w:sz w:val="24"/>
              </w:rPr>
            </w:pPr>
            <w:r>
              <w:rPr>
                <w:sz w:val="24"/>
              </w:rPr>
              <w:t>6.25</w:t>
            </w:r>
          </w:p>
        </w:tc>
        <w:tc>
          <w:tcPr>
            <w:tcW w:w="850" w:type="dxa"/>
          </w:tcPr>
          <w:p>
            <w:pPr>
              <w:pStyle w:val="TableParagraph"/>
              <w:spacing w:line="275" w:lineRule="exact"/>
              <w:ind w:left="0" w:right="61"/>
              <w:jc w:val="right"/>
              <w:rPr>
                <w:sz w:val="24"/>
              </w:rPr>
            </w:pPr>
            <w:r>
              <w:rPr>
                <w:sz w:val="24"/>
              </w:rPr>
              <w:t>10.86</w:t>
            </w:r>
          </w:p>
        </w:tc>
        <w:tc>
          <w:tcPr>
            <w:tcW w:w="742" w:type="dxa"/>
          </w:tcPr>
          <w:p>
            <w:pPr>
              <w:pStyle w:val="TableParagraph"/>
              <w:spacing w:line="275" w:lineRule="exact"/>
              <w:ind w:left="64"/>
              <w:rPr>
                <w:sz w:val="24"/>
              </w:rPr>
            </w:pPr>
            <w:r>
              <w:rPr>
                <w:sz w:val="24"/>
              </w:rPr>
              <w:t>10.65</w:t>
            </w:r>
          </w:p>
        </w:tc>
        <w:tc>
          <w:tcPr>
            <w:tcW w:w="742" w:type="dxa"/>
          </w:tcPr>
          <w:p>
            <w:pPr>
              <w:pStyle w:val="TableParagraph"/>
              <w:spacing w:line="275" w:lineRule="exact"/>
              <w:ind w:left="0" w:right="64"/>
              <w:jc w:val="right"/>
              <w:rPr>
                <w:sz w:val="24"/>
              </w:rPr>
            </w:pPr>
            <w:r>
              <w:rPr>
                <w:sz w:val="24"/>
              </w:rPr>
              <w:t>10.38</w:t>
            </w:r>
          </w:p>
        </w:tc>
        <w:tc>
          <w:tcPr>
            <w:tcW w:w="833" w:type="dxa"/>
            <w:shd w:val="clear" w:color="auto" w:fill="FAD3B4"/>
          </w:tcPr>
          <w:p>
            <w:pPr>
              <w:pStyle w:val="TableParagraph"/>
              <w:spacing w:line="275" w:lineRule="exact"/>
              <w:ind w:left="0" w:right="61"/>
              <w:jc w:val="right"/>
              <w:rPr>
                <w:b/>
                <w:sz w:val="24"/>
              </w:rPr>
            </w:pPr>
            <w:r>
              <w:rPr>
                <w:b/>
                <w:sz w:val="24"/>
              </w:rPr>
              <w:t>9.51</w:t>
            </w:r>
          </w:p>
        </w:tc>
      </w:tr>
      <w:tr>
        <w:trPr>
          <w:trHeight w:val="662" w:hRule="exact"/>
        </w:trPr>
        <w:tc>
          <w:tcPr>
            <w:tcW w:w="3838" w:type="dxa"/>
          </w:tcPr>
          <w:p>
            <w:pPr>
              <w:pStyle w:val="TableParagraph"/>
              <w:spacing w:line="274" w:lineRule="exact"/>
              <w:ind w:left="64"/>
              <w:rPr>
                <w:sz w:val="24"/>
              </w:rPr>
            </w:pPr>
            <w:r>
              <w:rPr>
                <w:sz w:val="24"/>
              </w:rPr>
              <w:t>Vocabulario</w:t>
            </w:r>
          </w:p>
        </w:tc>
        <w:tc>
          <w:tcPr>
            <w:tcW w:w="850" w:type="dxa"/>
          </w:tcPr>
          <w:p>
            <w:pPr>
              <w:pStyle w:val="TableParagraph"/>
              <w:spacing w:line="274" w:lineRule="exact"/>
              <w:ind w:left="0" w:right="61"/>
              <w:jc w:val="right"/>
              <w:rPr>
                <w:sz w:val="24"/>
              </w:rPr>
            </w:pPr>
            <w:r>
              <w:rPr>
                <w:sz w:val="24"/>
              </w:rPr>
              <w:t>9.11</w:t>
            </w:r>
          </w:p>
        </w:tc>
        <w:tc>
          <w:tcPr>
            <w:tcW w:w="852" w:type="dxa"/>
          </w:tcPr>
          <w:p>
            <w:pPr>
              <w:pStyle w:val="TableParagraph"/>
              <w:spacing w:line="274" w:lineRule="exact"/>
              <w:ind w:left="0" w:right="64"/>
              <w:jc w:val="right"/>
              <w:rPr>
                <w:sz w:val="24"/>
              </w:rPr>
            </w:pPr>
            <w:r>
              <w:rPr>
                <w:sz w:val="24"/>
              </w:rPr>
              <w:t>10.12</w:t>
            </w:r>
          </w:p>
        </w:tc>
        <w:tc>
          <w:tcPr>
            <w:tcW w:w="708" w:type="dxa"/>
          </w:tcPr>
          <w:p>
            <w:pPr>
              <w:pStyle w:val="TableParagraph"/>
              <w:spacing w:line="274" w:lineRule="exact"/>
              <w:ind w:left="146" w:right="45"/>
              <w:jc w:val="center"/>
              <w:rPr>
                <w:sz w:val="24"/>
              </w:rPr>
            </w:pPr>
            <w:r>
              <w:rPr>
                <w:sz w:val="24"/>
              </w:rPr>
              <w:t>8.25</w:t>
            </w:r>
          </w:p>
        </w:tc>
        <w:tc>
          <w:tcPr>
            <w:tcW w:w="850" w:type="dxa"/>
          </w:tcPr>
          <w:p>
            <w:pPr>
              <w:pStyle w:val="TableParagraph"/>
              <w:spacing w:line="274" w:lineRule="exact"/>
              <w:ind w:left="0" w:right="61"/>
              <w:jc w:val="right"/>
              <w:rPr>
                <w:sz w:val="24"/>
              </w:rPr>
            </w:pPr>
            <w:r>
              <w:rPr>
                <w:sz w:val="24"/>
              </w:rPr>
              <w:t>10.81</w:t>
            </w:r>
          </w:p>
        </w:tc>
        <w:tc>
          <w:tcPr>
            <w:tcW w:w="742" w:type="dxa"/>
          </w:tcPr>
          <w:p>
            <w:pPr>
              <w:pStyle w:val="TableParagraph"/>
              <w:spacing w:line="274" w:lineRule="exact"/>
              <w:ind w:left="64"/>
              <w:rPr>
                <w:sz w:val="24"/>
              </w:rPr>
            </w:pPr>
            <w:r>
              <w:rPr>
                <w:sz w:val="24"/>
              </w:rPr>
              <w:t>11.53</w:t>
            </w:r>
          </w:p>
        </w:tc>
        <w:tc>
          <w:tcPr>
            <w:tcW w:w="742" w:type="dxa"/>
          </w:tcPr>
          <w:p>
            <w:pPr>
              <w:pStyle w:val="TableParagraph"/>
              <w:spacing w:line="274" w:lineRule="exact"/>
              <w:ind w:left="0" w:right="64"/>
              <w:jc w:val="right"/>
              <w:rPr>
                <w:sz w:val="24"/>
              </w:rPr>
            </w:pPr>
            <w:r>
              <w:rPr>
                <w:sz w:val="24"/>
              </w:rPr>
              <w:t>11.00</w:t>
            </w:r>
          </w:p>
        </w:tc>
        <w:tc>
          <w:tcPr>
            <w:tcW w:w="833" w:type="dxa"/>
            <w:shd w:val="clear" w:color="auto" w:fill="FAD3B4"/>
          </w:tcPr>
          <w:p>
            <w:pPr>
              <w:pStyle w:val="TableParagraph"/>
              <w:spacing w:line="274" w:lineRule="exact"/>
              <w:ind w:left="0" w:right="61"/>
              <w:jc w:val="right"/>
              <w:rPr>
                <w:b/>
                <w:sz w:val="24"/>
              </w:rPr>
            </w:pPr>
            <w:r>
              <w:rPr>
                <w:b/>
                <w:sz w:val="24"/>
              </w:rPr>
              <w:t>10.14</w:t>
            </w:r>
          </w:p>
        </w:tc>
      </w:tr>
      <w:tr>
        <w:trPr>
          <w:trHeight w:val="665" w:hRule="exact"/>
        </w:trPr>
        <w:tc>
          <w:tcPr>
            <w:tcW w:w="3838" w:type="dxa"/>
          </w:tcPr>
          <w:p>
            <w:pPr>
              <w:pStyle w:val="TableParagraph"/>
              <w:spacing w:line="274" w:lineRule="exact"/>
              <w:ind w:left="64"/>
              <w:rPr>
                <w:sz w:val="24"/>
              </w:rPr>
            </w:pPr>
            <w:r>
              <w:rPr>
                <w:sz w:val="24"/>
              </w:rPr>
              <w:t>Media por grupo</w:t>
            </w:r>
          </w:p>
        </w:tc>
        <w:tc>
          <w:tcPr>
            <w:tcW w:w="850" w:type="dxa"/>
            <w:shd w:val="clear" w:color="auto" w:fill="B8CCE3"/>
          </w:tcPr>
          <w:p>
            <w:pPr>
              <w:pStyle w:val="TableParagraph"/>
              <w:spacing w:line="274" w:lineRule="exact"/>
              <w:ind w:left="0" w:right="61"/>
              <w:jc w:val="right"/>
              <w:rPr>
                <w:b/>
                <w:sz w:val="24"/>
              </w:rPr>
            </w:pPr>
            <w:r>
              <w:rPr>
                <w:b/>
                <w:sz w:val="24"/>
              </w:rPr>
              <w:t>9.26</w:t>
            </w:r>
          </w:p>
        </w:tc>
        <w:tc>
          <w:tcPr>
            <w:tcW w:w="852" w:type="dxa"/>
          </w:tcPr>
          <w:p>
            <w:pPr>
              <w:pStyle w:val="TableParagraph"/>
              <w:spacing w:line="274" w:lineRule="exact"/>
              <w:ind w:left="0" w:right="64"/>
              <w:jc w:val="right"/>
              <w:rPr>
                <w:b/>
                <w:sz w:val="24"/>
              </w:rPr>
            </w:pPr>
            <w:r>
              <w:rPr>
                <w:b/>
                <w:sz w:val="24"/>
              </w:rPr>
              <w:t>10.22</w:t>
            </w:r>
          </w:p>
        </w:tc>
        <w:tc>
          <w:tcPr>
            <w:tcW w:w="708" w:type="dxa"/>
            <w:shd w:val="clear" w:color="auto" w:fill="B8CCE3"/>
          </w:tcPr>
          <w:p>
            <w:pPr>
              <w:pStyle w:val="TableParagraph"/>
              <w:spacing w:line="274" w:lineRule="exact"/>
              <w:ind w:left="146" w:right="45"/>
              <w:jc w:val="center"/>
              <w:rPr>
                <w:b/>
                <w:sz w:val="24"/>
              </w:rPr>
            </w:pPr>
            <w:r>
              <w:rPr>
                <w:b/>
                <w:sz w:val="24"/>
              </w:rPr>
              <w:t>7.42</w:t>
            </w:r>
          </w:p>
        </w:tc>
        <w:tc>
          <w:tcPr>
            <w:tcW w:w="850" w:type="dxa"/>
          </w:tcPr>
          <w:p>
            <w:pPr>
              <w:pStyle w:val="TableParagraph"/>
              <w:spacing w:line="274" w:lineRule="exact"/>
              <w:ind w:left="0" w:right="61"/>
              <w:jc w:val="right"/>
              <w:rPr>
                <w:b/>
                <w:sz w:val="24"/>
              </w:rPr>
            </w:pPr>
            <w:r>
              <w:rPr>
                <w:b/>
                <w:sz w:val="24"/>
              </w:rPr>
              <w:t>10.85</w:t>
            </w:r>
          </w:p>
        </w:tc>
        <w:tc>
          <w:tcPr>
            <w:tcW w:w="742" w:type="dxa"/>
            <w:shd w:val="clear" w:color="auto" w:fill="B8CCE3"/>
          </w:tcPr>
          <w:p>
            <w:pPr>
              <w:pStyle w:val="TableParagraph"/>
              <w:spacing w:line="274" w:lineRule="exact"/>
              <w:ind w:left="64"/>
              <w:rPr>
                <w:b/>
                <w:sz w:val="24"/>
              </w:rPr>
            </w:pPr>
            <w:r>
              <w:rPr>
                <w:b/>
                <w:sz w:val="24"/>
              </w:rPr>
              <w:t>11.05</w:t>
            </w:r>
          </w:p>
        </w:tc>
        <w:tc>
          <w:tcPr>
            <w:tcW w:w="742" w:type="dxa"/>
          </w:tcPr>
          <w:p>
            <w:pPr>
              <w:pStyle w:val="TableParagraph"/>
              <w:spacing w:line="274" w:lineRule="exact"/>
              <w:ind w:left="0" w:right="64"/>
              <w:jc w:val="right"/>
              <w:rPr>
                <w:b/>
                <w:sz w:val="24"/>
              </w:rPr>
            </w:pPr>
            <w:r>
              <w:rPr>
                <w:b/>
                <w:sz w:val="24"/>
              </w:rPr>
              <w:t>10.71</w:t>
            </w:r>
          </w:p>
        </w:tc>
        <w:tc>
          <w:tcPr>
            <w:tcW w:w="833" w:type="dxa"/>
            <w:shd w:val="clear" w:color="auto" w:fill="FAD3B4"/>
          </w:tcPr>
          <w:p>
            <w:pPr>
              <w:pStyle w:val="TableParagraph"/>
              <w:spacing w:line="274" w:lineRule="exact"/>
              <w:ind w:left="0" w:right="61"/>
              <w:jc w:val="right"/>
              <w:rPr>
                <w:b/>
                <w:sz w:val="24"/>
              </w:rPr>
            </w:pPr>
            <w:r>
              <w:rPr>
                <w:b/>
                <w:sz w:val="24"/>
              </w:rPr>
              <w:t>9.92</w:t>
            </w:r>
          </w:p>
        </w:tc>
      </w:tr>
    </w:tbl>
    <w:p>
      <w:pPr>
        <w:spacing w:line="225" w:lineRule="exact" w:before="0"/>
        <w:ind w:left="1708" w:right="0" w:firstLine="0"/>
        <w:jc w:val="left"/>
        <w:rPr>
          <w:b/>
          <w:sz w:val="20"/>
        </w:rPr>
      </w:pPr>
      <w:r>
        <w:rPr>
          <w:b/>
          <w:sz w:val="20"/>
        </w:rPr>
        <w:t>Tabla 5.12 Tabla post-test de estrategias de AA en grupo control.</w:t>
      </w:r>
    </w:p>
    <w:p>
      <w:pPr>
        <w:pStyle w:val="BodyText"/>
        <w:rPr>
          <w:b/>
          <w:sz w:val="20"/>
        </w:rPr>
      </w:pPr>
    </w:p>
    <w:p>
      <w:pPr>
        <w:pStyle w:val="BodyText"/>
        <w:spacing w:before="2"/>
        <w:rPr>
          <w:b/>
          <w:sz w:val="26"/>
        </w:rPr>
      </w:pPr>
    </w:p>
    <w:p>
      <w:pPr>
        <w:pStyle w:val="BodyText"/>
        <w:spacing w:line="360" w:lineRule="auto"/>
        <w:ind w:left="122" w:right="163"/>
        <w:jc w:val="both"/>
      </w:pPr>
      <w:r>
        <w:rPr/>
        <w:t>En el caso del grupo experimental, en la tabla 5.13 se puede observar una media de dominio de 9.67 puntos en pre-test, lo cual ubica al grupo de alumnos que participaron en el taller por debajo de cinco de los seis grupos tomados como control. Cuando se realiza el post-test se ve un ligero avance del grupo experimental pues en este caso son cuatro los grupos participantes en el control que se encuentran por arriba de los resultados obtenidos por los alumnos participantes con el</w:t>
      </w:r>
      <w:r>
        <w:rPr>
          <w:spacing w:val="-19"/>
        </w:rPr>
        <w:t> </w:t>
      </w:r>
      <w:r>
        <w:rPr/>
        <w:t>tratamiento.</w:t>
      </w:r>
    </w:p>
    <w:p>
      <w:pPr>
        <w:pStyle w:val="BodyText"/>
        <w:spacing w:before="1"/>
        <w:rPr>
          <w:sz w:val="21"/>
        </w:rPr>
      </w:pPr>
    </w:p>
    <w:p>
      <w:pPr>
        <w:pStyle w:val="BodyText"/>
        <w:spacing w:line="360" w:lineRule="auto"/>
        <w:ind w:left="122" w:right="169"/>
        <w:jc w:val="both"/>
      </w:pPr>
      <w:r>
        <w:rPr/>
        <w:t>En la tabla 5.13 se presentan las medias obtenidas por los participantes en el grupo experimental en cada una de las estrategias de aprendizaje autónomo en el pre-test.</w:t>
      </w:r>
    </w:p>
    <w:p>
      <w:pPr>
        <w:pStyle w:val="BodyText"/>
        <w:spacing w:before="3"/>
        <w:rPr>
          <w:sz w:val="21"/>
        </w:rPr>
      </w:pPr>
    </w:p>
    <w:tbl>
      <w:tblPr>
        <w:tblW w:w="0" w:type="auto"/>
        <w:jc w:val="left"/>
        <w:tblInd w:w="17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121"/>
        <w:gridCol w:w="852"/>
        <w:gridCol w:w="1548"/>
      </w:tblGrid>
      <w:tr>
        <w:trPr>
          <w:trHeight w:val="312" w:hRule="exact"/>
        </w:trPr>
        <w:tc>
          <w:tcPr>
            <w:tcW w:w="4121" w:type="dxa"/>
          </w:tcPr>
          <w:p>
            <w:pPr>
              <w:pStyle w:val="TableParagraph"/>
              <w:spacing w:line="240" w:lineRule="auto" w:before="22"/>
              <w:ind w:left="64"/>
              <w:rPr>
                <w:sz w:val="24"/>
              </w:rPr>
            </w:pPr>
            <w:r>
              <w:rPr>
                <w:sz w:val="24"/>
              </w:rPr>
              <w:t>Pre – test</w:t>
            </w:r>
          </w:p>
        </w:tc>
        <w:tc>
          <w:tcPr>
            <w:tcW w:w="852" w:type="dxa"/>
          </w:tcPr>
          <w:p>
            <w:pPr>
              <w:pStyle w:val="TableParagraph"/>
              <w:spacing w:line="240" w:lineRule="auto" w:before="22"/>
              <w:ind w:left="64"/>
              <w:rPr>
                <w:sz w:val="24"/>
              </w:rPr>
            </w:pPr>
            <w:r>
              <w:rPr>
                <w:sz w:val="24"/>
              </w:rPr>
              <w:t>taller</w:t>
            </w:r>
          </w:p>
        </w:tc>
        <w:tc>
          <w:tcPr>
            <w:tcW w:w="1548" w:type="dxa"/>
            <w:vMerge w:val="restart"/>
            <w:tcBorders>
              <w:top w:val="nil"/>
              <w:right w:val="nil"/>
            </w:tcBorders>
          </w:tcPr>
          <w:p>
            <w:pPr/>
          </w:p>
        </w:tc>
      </w:tr>
      <w:tr>
        <w:trPr>
          <w:trHeight w:val="310" w:hRule="exact"/>
        </w:trPr>
        <w:tc>
          <w:tcPr>
            <w:tcW w:w="4121" w:type="dxa"/>
            <w:tcBorders>
              <w:bottom w:val="single" w:sz="4" w:space="0" w:color="000000"/>
            </w:tcBorders>
          </w:tcPr>
          <w:p>
            <w:pPr>
              <w:pStyle w:val="TableParagraph"/>
              <w:spacing w:line="240" w:lineRule="auto" w:before="19"/>
              <w:ind w:left="64"/>
              <w:rPr>
                <w:sz w:val="24"/>
              </w:rPr>
            </w:pPr>
            <w:r>
              <w:rPr>
                <w:sz w:val="24"/>
              </w:rPr>
              <w:t>Analogías</w:t>
            </w:r>
          </w:p>
        </w:tc>
        <w:tc>
          <w:tcPr>
            <w:tcW w:w="852" w:type="dxa"/>
            <w:tcBorders>
              <w:bottom w:val="single" w:sz="4" w:space="0" w:color="000000"/>
            </w:tcBorders>
          </w:tcPr>
          <w:p>
            <w:pPr>
              <w:pStyle w:val="TableParagraph"/>
              <w:spacing w:line="240" w:lineRule="auto" w:before="19"/>
              <w:ind w:left="0" w:right="65"/>
              <w:jc w:val="right"/>
              <w:rPr>
                <w:sz w:val="24"/>
              </w:rPr>
            </w:pPr>
            <w:r>
              <w:rPr>
                <w:sz w:val="24"/>
              </w:rPr>
              <w:t>10.6</w:t>
            </w:r>
          </w:p>
        </w:tc>
        <w:tc>
          <w:tcPr>
            <w:tcW w:w="1548" w:type="dxa"/>
            <w:vMerge/>
            <w:tcBorders>
              <w:right w:val="nil"/>
            </w:tcBorders>
          </w:tcPr>
          <w:p>
            <w:pPr/>
          </w:p>
        </w:tc>
      </w:tr>
      <w:tr>
        <w:trPr>
          <w:trHeight w:val="310" w:hRule="exact"/>
        </w:trPr>
        <w:tc>
          <w:tcPr>
            <w:tcW w:w="4121" w:type="dxa"/>
            <w:tcBorders>
              <w:top w:val="single" w:sz="4" w:space="0" w:color="000000"/>
            </w:tcBorders>
          </w:tcPr>
          <w:p>
            <w:pPr>
              <w:pStyle w:val="TableParagraph"/>
              <w:spacing w:line="240" w:lineRule="auto" w:before="19"/>
              <w:ind w:left="64"/>
              <w:rPr>
                <w:sz w:val="24"/>
              </w:rPr>
            </w:pPr>
            <w:r>
              <w:rPr>
                <w:sz w:val="24"/>
              </w:rPr>
              <w:t>Discriminación de información</w:t>
            </w:r>
          </w:p>
        </w:tc>
        <w:tc>
          <w:tcPr>
            <w:tcW w:w="852" w:type="dxa"/>
            <w:tcBorders>
              <w:top w:val="single" w:sz="4" w:space="0" w:color="000000"/>
            </w:tcBorders>
          </w:tcPr>
          <w:p>
            <w:pPr>
              <w:pStyle w:val="TableParagraph"/>
              <w:spacing w:line="240" w:lineRule="auto" w:before="19"/>
              <w:ind w:left="0" w:right="63"/>
              <w:jc w:val="right"/>
              <w:rPr>
                <w:sz w:val="24"/>
              </w:rPr>
            </w:pPr>
            <w:r>
              <w:rPr>
                <w:sz w:val="24"/>
              </w:rPr>
              <w:t>11</w:t>
            </w:r>
          </w:p>
        </w:tc>
        <w:tc>
          <w:tcPr>
            <w:tcW w:w="1548" w:type="dxa"/>
            <w:vMerge/>
            <w:tcBorders>
              <w:right w:val="nil"/>
            </w:tcBorders>
          </w:tcPr>
          <w:p>
            <w:pPr/>
          </w:p>
        </w:tc>
      </w:tr>
      <w:tr>
        <w:trPr>
          <w:trHeight w:val="310" w:hRule="exact"/>
        </w:trPr>
        <w:tc>
          <w:tcPr>
            <w:tcW w:w="4121" w:type="dxa"/>
          </w:tcPr>
          <w:p>
            <w:pPr>
              <w:pStyle w:val="TableParagraph"/>
              <w:spacing w:line="240" w:lineRule="auto" w:before="19"/>
              <w:ind w:left="64"/>
              <w:rPr>
                <w:sz w:val="24"/>
              </w:rPr>
            </w:pPr>
            <w:r>
              <w:rPr>
                <w:sz w:val="24"/>
              </w:rPr>
              <w:t>Fluidez verbal</w:t>
            </w:r>
          </w:p>
        </w:tc>
        <w:tc>
          <w:tcPr>
            <w:tcW w:w="852" w:type="dxa"/>
          </w:tcPr>
          <w:p>
            <w:pPr>
              <w:pStyle w:val="TableParagraph"/>
              <w:spacing w:line="240" w:lineRule="auto" w:before="19"/>
              <w:ind w:left="0" w:right="64"/>
              <w:jc w:val="right"/>
              <w:rPr>
                <w:sz w:val="24"/>
              </w:rPr>
            </w:pPr>
            <w:r>
              <w:rPr>
                <w:w w:val="95"/>
                <w:sz w:val="24"/>
              </w:rPr>
              <w:t>7.9</w:t>
            </w:r>
          </w:p>
        </w:tc>
        <w:tc>
          <w:tcPr>
            <w:tcW w:w="1548" w:type="dxa"/>
            <w:vMerge/>
            <w:tcBorders>
              <w:right w:val="nil"/>
            </w:tcBorders>
          </w:tcPr>
          <w:p>
            <w:pPr/>
          </w:p>
        </w:tc>
      </w:tr>
      <w:tr>
        <w:trPr>
          <w:trHeight w:val="310" w:hRule="exact"/>
        </w:trPr>
        <w:tc>
          <w:tcPr>
            <w:tcW w:w="4121" w:type="dxa"/>
          </w:tcPr>
          <w:p>
            <w:pPr>
              <w:pStyle w:val="TableParagraph"/>
              <w:spacing w:line="240" w:lineRule="auto" w:before="19"/>
              <w:ind w:left="64"/>
              <w:rPr>
                <w:sz w:val="24"/>
              </w:rPr>
            </w:pPr>
            <w:r>
              <w:rPr>
                <w:sz w:val="24"/>
              </w:rPr>
              <w:t>Creación de proyectos</w:t>
            </w:r>
          </w:p>
        </w:tc>
        <w:tc>
          <w:tcPr>
            <w:tcW w:w="852" w:type="dxa"/>
          </w:tcPr>
          <w:p>
            <w:pPr>
              <w:pStyle w:val="TableParagraph"/>
              <w:spacing w:line="240" w:lineRule="auto" w:before="19"/>
              <w:ind w:left="0" w:right="64"/>
              <w:jc w:val="right"/>
              <w:rPr>
                <w:sz w:val="24"/>
              </w:rPr>
            </w:pPr>
            <w:r>
              <w:rPr>
                <w:w w:val="95"/>
                <w:sz w:val="24"/>
              </w:rPr>
              <w:t>9.9</w:t>
            </w:r>
          </w:p>
        </w:tc>
        <w:tc>
          <w:tcPr>
            <w:tcW w:w="1548" w:type="dxa"/>
            <w:vMerge/>
            <w:tcBorders>
              <w:right w:val="nil"/>
            </w:tcBorders>
          </w:tcPr>
          <w:p>
            <w:pPr/>
          </w:p>
        </w:tc>
      </w:tr>
      <w:tr>
        <w:trPr>
          <w:trHeight w:val="310" w:hRule="exact"/>
        </w:trPr>
        <w:tc>
          <w:tcPr>
            <w:tcW w:w="4121" w:type="dxa"/>
          </w:tcPr>
          <w:p>
            <w:pPr>
              <w:pStyle w:val="TableParagraph"/>
              <w:spacing w:line="240" w:lineRule="auto" w:before="22"/>
              <w:ind w:left="64"/>
              <w:rPr>
                <w:sz w:val="24"/>
              </w:rPr>
            </w:pPr>
            <w:r>
              <w:rPr>
                <w:sz w:val="24"/>
              </w:rPr>
              <w:t>Seguimiento de instrucciones</w:t>
            </w:r>
          </w:p>
        </w:tc>
        <w:tc>
          <w:tcPr>
            <w:tcW w:w="852" w:type="dxa"/>
          </w:tcPr>
          <w:p>
            <w:pPr>
              <w:pStyle w:val="TableParagraph"/>
              <w:spacing w:line="240" w:lineRule="auto" w:before="22"/>
              <w:ind w:left="0" w:right="64"/>
              <w:jc w:val="right"/>
              <w:rPr>
                <w:sz w:val="24"/>
              </w:rPr>
            </w:pPr>
            <w:r>
              <w:rPr>
                <w:w w:val="95"/>
                <w:sz w:val="24"/>
              </w:rPr>
              <w:t>9.4</w:t>
            </w:r>
          </w:p>
        </w:tc>
        <w:tc>
          <w:tcPr>
            <w:tcW w:w="1548" w:type="dxa"/>
          </w:tcPr>
          <w:p>
            <w:pPr>
              <w:pStyle w:val="TableParagraph"/>
              <w:spacing w:line="240" w:lineRule="auto" w:before="22"/>
              <w:ind w:left="62"/>
              <w:rPr>
                <w:sz w:val="24"/>
              </w:rPr>
            </w:pPr>
            <w:r>
              <w:rPr>
                <w:sz w:val="24"/>
              </w:rPr>
              <w:t>media</w:t>
            </w:r>
          </w:p>
        </w:tc>
      </w:tr>
      <w:tr>
        <w:trPr>
          <w:trHeight w:val="312" w:hRule="exact"/>
        </w:trPr>
        <w:tc>
          <w:tcPr>
            <w:tcW w:w="4121" w:type="dxa"/>
          </w:tcPr>
          <w:p>
            <w:pPr>
              <w:pStyle w:val="TableParagraph"/>
              <w:spacing w:line="240" w:lineRule="auto" w:before="22"/>
              <w:ind w:left="64"/>
              <w:rPr>
                <w:sz w:val="24"/>
              </w:rPr>
            </w:pPr>
            <w:r>
              <w:rPr>
                <w:sz w:val="24"/>
              </w:rPr>
              <w:t>Vocabulario</w:t>
            </w:r>
          </w:p>
        </w:tc>
        <w:tc>
          <w:tcPr>
            <w:tcW w:w="852" w:type="dxa"/>
          </w:tcPr>
          <w:p>
            <w:pPr>
              <w:pStyle w:val="TableParagraph"/>
              <w:spacing w:line="240" w:lineRule="auto" w:before="22"/>
              <w:ind w:left="0" w:right="64"/>
              <w:jc w:val="right"/>
              <w:rPr>
                <w:sz w:val="24"/>
              </w:rPr>
            </w:pPr>
            <w:r>
              <w:rPr>
                <w:w w:val="95"/>
                <w:sz w:val="24"/>
              </w:rPr>
              <w:t>8.6</w:t>
            </w:r>
          </w:p>
        </w:tc>
        <w:tc>
          <w:tcPr>
            <w:tcW w:w="1548" w:type="dxa"/>
          </w:tcPr>
          <w:p>
            <w:pPr>
              <w:pStyle w:val="TableParagraph"/>
              <w:spacing w:line="240" w:lineRule="auto" w:before="22"/>
              <w:ind w:left="1003"/>
              <w:rPr>
                <w:sz w:val="24"/>
              </w:rPr>
            </w:pPr>
            <w:r>
              <w:rPr>
                <w:sz w:val="24"/>
              </w:rPr>
              <w:t>9.67</w:t>
            </w:r>
          </w:p>
        </w:tc>
      </w:tr>
    </w:tbl>
    <w:p>
      <w:pPr>
        <w:spacing w:before="64"/>
        <w:ind w:left="1509" w:right="0" w:firstLine="0"/>
        <w:jc w:val="left"/>
        <w:rPr>
          <w:b/>
          <w:sz w:val="20"/>
        </w:rPr>
      </w:pPr>
      <w:r>
        <w:rPr>
          <w:b/>
          <w:sz w:val="20"/>
        </w:rPr>
        <w:t>Tabla 5.13 Tabla pre-test de estrategias de AA en grupo experimental.</w:t>
      </w:r>
    </w:p>
    <w:p>
      <w:pPr>
        <w:spacing w:after="0"/>
        <w:jc w:val="left"/>
        <w:rPr>
          <w:sz w:val="20"/>
        </w:rPr>
        <w:sectPr>
          <w:pgSz w:w="12240" w:h="15840"/>
          <w:pgMar w:header="734" w:footer="0" w:top="960" w:bottom="280" w:left="1580" w:right="1020"/>
        </w:sectPr>
      </w:pPr>
    </w:p>
    <w:p>
      <w:pPr>
        <w:pStyle w:val="BodyText"/>
        <w:rPr>
          <w:b/>
          <w:sz w:val="20"/>
        </w:rPr>
      </w:pPr>
    </w:p>
    <w:p>
      <w:pPr>
        <w:pStyle w:val="BodyText"/>
        <w:rPr>
          <w:b/>
          <w:sz w:val="20"/>
        </w:rPr>
      </w:pPr>
    </w:p>
    <w:p>
      <w:pPr>
        <w:pStyle w:val="BodyText"/>
        <w:rPr>
          <w:b/>
          <w:sz w:val="20"/>
        </w:rPr>
      </w:pPr>
    </w:p>
    <w:p>
      <w:pPr>
        <w:pStyle w:val="BodyText"/>
        <w:spacing w:before="1"/>
        <w:rPr>
          <w:b/>
          <w:sz w:val="17"/>
        </w:rPr>
      </w:pPr>
    </w:p>
    <w:p>
      <w:pPr>
        <w:pStyle w:val="BodyText"/>
        <w:spacing w:line="360" w:lineRule="auto" w:before="69" w:after="7"/>
        <w:ind w:left="231" w:right="203"/>
      </w:pPr>
      <w:r>
        <w:rPr/>
        <w:t>En la tabla 5.14 se presentan las medias obtenidas por los participantes en el grupo experimental en cada una de las estrategias de aprendizaje autónomo en el post-test.</w:t>
      </w:r>
    </w:p>
    <w:tbl>
      <w:tblPr>
        <w:tblW w:w="0" w:type="auto"/>
        <w:jc w:val="left"/>
        <w:tblInd w:w="15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121"/>
        <w:gridCol w:w="852"/>
        <w:gridCol w:w="1548"/>
      </w:tblGrid>
      <w:tr>
        <w:trPr>
          <w:trHeight w:val="310" w:hRule="exact"/>
        </w:trPr>
        <w:tc>
          <w:tcPr>
            <w:tcW w:w="4121" w:type="dxa"/>
          </w:tcPr>
          <w:p>
            <w:pPr>
              <w:pStyle w:val="TableParagraph"/>
              <w:spacing w:line="240" w:lineRule="auto" w:before="19"/>
              <w:ind w:left="64"/>
              <w:rPr>
                <w:sz w:val="24"/>
              </w:rPr>
            </w:pPr>
            <w:r>
              <w:rPr>
                <w:sz w:val="24"/>
              </w:rPr>
              <w:t>Post – test</w:t>
            </w:r>
          </w:p>
        </w:tc>
        <w:tc>
          <w:tcPr>
            <w:tcW w:w="852" w:type="dxa"/>
          </w:tcPr>
          <w:p>
            <w:pPr>
              <w:pStyle w:val="TableParagraph"/>
              <w:spacing w:line="240" w:lineRule="auto" w:before="19"/>
              <w:ind w:left="64"/>
              <w:rPr>
                <w:sz w:val="24"/>
              </w:rPr>
            </w:pPr>
            <w:r>
              <w:rPr>
                <w:sz w:val="24"/>
              </w:rPr>
              <w:t>taller</w:t>
            </w:r>
          </w:p>
        </w:tc>
        <w:tc>
          <w:tcPr>
            <w:tcW w:w="1548" w:type="dxa"/>
            <w:vMerge w:val="restart"/>
            <w:tcBorders>
              <w:top w:val="nil"/>
              <w:right w:val="nil"/>
            </w:tcBorders>
          </w:tcPr>
          <w:p>
            <w:pPr/>
          </w:p>
        </w:tc>
      </w:tr>
      <w:tr>
        <w:trPr>
          <w:trHeight w:val="310" w:hRule="exact"/>
        </w:trPr>
        <w:tc>
          <w:tcPr>
            <w:tcW w:w="4121" w:type="dxa"/>
          </w:tcPr>
          <w:p>
            <w:pPr>
              <w:pStyle w:val="TableParagraph"/>
              <w:spacing w:line="240" w:lineRule="auto" w:before="19"/>
              <w:ind w:left="64"/>
              <w:rPr>
                <w:sz w:val="24"/>
              </w:rPr>
            </w:pPr>
            <w:r>
              <w:rPr>
                <w:sz w:val="24"/>
              </w:rPr>
              <w:t>Analogías</w:t>
            </w:r>
          </w:p>
        </w:tc>
        <w:tc>
          <w:tcPr>
            <w:tcW w:w="852" w:type="dxa"/>
          </w:tcPr>
          <w:p>
            <w:pPr>
              <w:pStyle w:val="TableParagraph"/>
              <w:spacing w:line="240" w:lineRule="auto" w:before="19"/>
              <w:ind w:left="0" w:right="65"/>
              <w:jc w:val="right"/>
              <w:rPr>
                <w:sz w:val="24"/>
              </w:rPr>
            </w:pPr>
            <w:r>
              <w:rPr>
                <w:sz w:val="24"/>
              </w:rPr>
              <w:t>10.9</w:t>
            </w:r>
          </w:p>
        </w:tc>
        <w:tc>
          <w:tcPr>
            <w:tcW w:w="1548" w:type="dxa"/>
            <w:vMerge/>
            <w:tcBorders>
              <w:right w:val="nil"/>
            </w:tcBorders>
          </w:tcPr>
          <w:p>
            <w:pPr/>
          </w:p>
        </w:tc>
      </w:tr>
      <w:tr>
        <w:trPr>
          <w:trHeight w:val="310" w:hRule="exact"/>
        </w:trPr>
        <w:tc>
          <w:tcPr>
            <w:tcW w:w="4121" w:type="dxa"/>
          </w:tcPr>
          <w:p>
            <w:pPr>
              <w:pStyle w:val="TableParagraph"/>
              <w:spacing w:line="240" w:lineRule="auto" w:before="19"/>
              <w:ind w:left="64"/>
              <w:rPr>
                <w:sz w:val="24"/>
              </w:rPr>
            </w:pPr>
            <w:r>
              <w:rPr>
                <w:sz w:val="24"/>
              </w:rPr>
              <w:t>Discriminación de información</w:t>
            </w:r>
          </w:p>
        </w:tc>
        <w:tc>
          <w:tcPr>
            <w:tcW w:w="852" w:type="dxa"/>
          </w:tcPr>
          <w:p>
            <w:pPr>
              <w:pStyle w:val="TableParagraph"/>
              <w:spacing w:line="240" w:lineRule="auto" w:before="19"/>
              <w:ind w:left="0" w:right="65"/>
              <w:jc w:val="right"/>
              <w:rPr>
                <w:sz w:val="24"/>
              </w:rPr>
            </w:pPr>
            <w:r>
              <w:rPr>
                <w:sz w:val="24"/>
              </w:rPr>
              <w:t>10.8</w:t>
            </w:r>
          </w:p>
        </w:tc>
        <w:tc>
          <w:tcPr>
            <w:tcW w:w="1548" w:type="dxa"/>
            <w:vMerge/>
            <w:tcBorders>
              <w:right w:val="nil"/>
            </w:tcBorders>
          </w:tcPr>
          <w:p>
            <w:pPr/>
          </w:p>
        </w:tc>
      </w:tr>
      <w:tr>
        <w:trPr>
          <w:trHeight w:val="310" w:hRule="exact"/>
        </w:trPr>
        <w:tc>
          <w:tcPr>
            <w:tcW w:w="4121" w:type="dxa"/>
          </w:tcPr>
          <w:p>
            <w:pPr>
              <w:pStyle w:val="TableParagraph"/>
              <w:spacing w:line="240" w:lineRule="auto" w:before="19"/>
              <w:ind w:left="64"/>
              <w:rPr>
                <w:sz w:val="24"/>
              </w:rPr>
            </w:pPr>
            <w:r>
              <w:rPr>
                <w:sz w:val="24"/>
              </w:rPr>
              <w:t>Fluidez verbal</w:t>
            </w:r>
          </w:p>
        </w:tc>
        <w:tc>
          <w:tcPr>
            <w:tcW w:w="852" w:type="dxa"/>
          </w:tcPr>
          <w:p>
            <w:pPr>
              <w:pStyle w:val="TableParagraph"/>
              <w:spacing w:line="240" w:lineRule="auto" w:before="19"/>
              <w:ind w:left="0" w:right="64"/>
              <w:jc w:val="right"/>
              <w:rPr>
                <w:sz w:val="24"/>
              </w:rPr>
            </w:pPr>
            <w:r>
              <w:rPr>
                <w:w w:val="95"/>
                <w:sz w:val="24"/>
              </w:rPr>
              <w:t>8.6</w:t>
            </w:r>
          </w:p>
        </w:tc>
        <w:tc>
          <w:tcPr>
            <w:tcW w:w="1548" w:type="dxa"/>
            <w:vMerge/>
            <w:tcBorders>
              <w:right w:val="nil"/>
            </w:tcBorders>
          </w:tcPr>
          <w:p>
            <w:pPr/>
          </w:p>
        </w:tc>
      </w:tr>
      <w:tr>
        <w:trPr>
          <w:trHeight w:val="310" w:hRule="exact"/>
        </w:trPr>
        <w:tc>
          <w:tcPr>
            <w:tcW w:w="4121" w:type="dxa"/>
          </w:tcPr>
          <w:p>
            <w:pPr>
              <w:pStyle w:val="TableParagraph"/>
              <w:spacing w:line="240" w:lineRule="auto" w:before="19"/>
              <w:ind w:left="64"/>
              <w:rPr>
                <w:sz w:val="24"/>
              </w:rPr>
            </w:pPr>
            <w:r>
              <w:rPr>
                <w:sz w:val="24"/>
              </w:rPr>
              <w:t>Creación de proyectos</w:t>
            </w:r>
          </w:p>
        </w:tc>
        <w:tc>
          <w:tcPr>
            <w:tcW w:w="852" w:type="dxa"/>
          </w:tcPr>
          <w:p>
            <w:pPr>
              <w:pStyle w:val="TableParagraph"/>
              <w:spacing w:line="240" w:lineRule="auto" w:before="19"/>
              <w:ind w:left="0" w:right="64"/>
              <w:jc w:val="right"/>
              <w:rPr>
                <w:sz w:val="24"/>
              </w:rPr>
            </w:pPr>
            <w:r>
              <w:rPr>
                <w:w w:val="95"/>
                <w:sz w:val="24"/>
              </w:rPr>
              <w:t>9.9</w:t>
            </w:r>
          </w:p>
        </w:tc>
        <w:tc>
          <w:tcPr>
            <w:tcW w:w="1548" w:type="dxa"/>
            <w:vMerge/>
            <w:tcBorders>
              <w:right w:val="nil"/>
            </w:tcBorders>
          </w:tcPr>
          <w:p>
            <w:pPr/>
          </w:p>
        </w:tc>
      </w:tr>
      <w:tr>
        <w:trPr>
          <w:trHeight w:val="312" w:hRule="exact"/>
        </w:trPr>
        <w:tc>
          <w:tcPr>
            <w:tcW w:w="4121" w:type="dxa"/>
          </w:tcPr>
          <w:p>
            <w:pPr>
              <w:pStyle w:val="TableParagraph"/>
              <w:spacing w:line="240" w:lineRule="auto" w:before="22"/>
              <w:ind w:left="64"/>
              <w:rPr>
                <w:sz w:val="24"/>
              </w:rPr>
            </w:pPr>
            <w:r>
              <w:rPr>
                <w:sz w:val="24"/>
              </w:rPr>
              <w:t>Seguimiento de instrucciones</w:t>
            </w:r>
          </w:p>
        </w:tc>
        <w:tc>
          <w:tcPr>
            <w:tcW w:w="852" w:type="dxa"/>
          </w:tcPr>
          <w:p>
            <w:pPr>
              <w:pStyle w:val="TableParagraph"/>
              <w:spacing w:line="240" w:lineRule="auto" w:before="22"/>
              <w:ind w:left="0" w:right="64"/>
              <w:jc w:val="right"/>
              <w:rPr>
                <w:sz w:val="24"/>
              </w:rPr>
            </w:pPr>
            <w:r>
              <w:rPr>
                <w:w w:val="95"/>
                <w:sz w:val="24"/>
              </w:rPr>
              <w:t>9.6</w:t>
            </w:r>
          </w:p>
        </w:tc>
        <w:tc>
          <w:tcPr>
            <w:tcW w:w="1548" w:type="dxa"/>
          </w:tcPr>
          <w:p>
            <w:pPr>
              <w:pStyle w:val="TableParagraph"/>
              <w:spacing w:line="240" w:lineRule="auto" w:before="22"/>
              <w:ind w:left="62"/>
              <w:rPr>
                <w:sz w:val="24"/>
              </w:rPr>
            </w:pPr>
            <w:r>
              <w:rPr>
                <w:sz w:val="24"/>
              </w:rPr>
              <w:t>media</w:t>
            </w:r>
          </w:p>
        </w:tc>
      </w:tr>
      <w:tr>
        <w:trPr>
          <w:trHeight w:val="310" w:hRule="exact"/>
        </w:trPr>
        <w:tc>
          <w:tcPr>
            <w:tcW w:w="4121" w:type="dxa"/>
          </w:tcPr>
          <w:p>
            <w:pPr>
              <w:pStyle w:val="TableParagraph"/>
              <w:spacing w:line="240" w:lineRule="auto" w:before="19"/>
              <w:ind w:left="64"/>
              <w:rPr>
                <w:sz w:val="24"/>
              </w:rPr>
            </w:pPr>
            <w:r>
              <w:rPr>
                <w:sz w:val="24"/>
              </w:rPr>
              <w:t>Vocabulario</w:t>
            </w:r>
          </w:p>
        </w:tc>
        <w:tc>
          <w:tcPr>
            <w:tcW w:w="852" w:type="dxa"/>
          </w:tcPr>
          <w:p>
            <w:pPr>
              <w:pStyle w:val="TableParagraph"/>
              <w:spacing w:line="240" w:lineRule="auto" w:before="19"/>
              <w:ind w:left="0" w:right="64"/>
              <w:jc w:val="right"/>
              <w:rPr>
                <w:sz w:val="24"/>
              </w:rPr>
            </w:pPr>
            <w:r>
              <w:rPr>
                <w:w w:val="95"/>
                <w:sz w:val="24"/>
              </w:rPr>
              <w:t>9.6</w:t>
            </w:r>
          </w:p>
        </w:tc>
        <w:tc>
          <w:tcPr>
            <w:tcW w:w="1548" w:type="dxa"/>
          </w:tcPr>
          <w:p>
            <w:pPr>
              <w:pStyle w:val="TableParagraph"/>
              <w:spacing w:line="240" w:lineRule="auto" w:before="19"/>
              <w:ind w:left="0" w:right="64"/>
              <w:jc w:val="right"/>
              <w:rPr>
                <w:sz w:val="24"/>
              </w:rPr>
            </w:pPr>
            <w:r>
              <w:rPr>
                <w:sz w:val="24"/>
              </w:rPr>
              <w:t>9.9</w:t>
            </w:r>
          </w:p>
        </w:tc>
      </w:tr>
    </w:tbl>
    <w:p>
      <w:pPr>
        <w:pStyle w:val="BodyText"/>
        <w:spacing w:before="2"/>
        <w:rPr>
          <w:sz w:val="23"/>
        </w:rPr>
      </w:pPr>
    </w:p>
    <w:p>
      <w:pPr>
        <w:spacing w:before="74"/>
        <w:ind w:left="1762" w:right="203" w:firstLine="0"/>
        <w:jc w:val="left"/>
        <w:rPr>
          <w:b/>
          <w:sz w:val="20"/>
        </w:rPr>
      </w:pPr>
      <w:r>
        <w:rPr>
          <w:b/>
          <w:sz w:val="20"/>
        </w:rPr>
        <w:t>Tabla 5.14 Tabla post-test de estrategias de AA en grupo experimental.</w:t>
      </w:r>
    </w:p>
    <w:p>
      <w:pPr>
        <w:pStyle w:val="BodyText"/>
        <w:rPr>
          <w:b/>
          <w:sz w:val="20"/>
        </w:rPr>
      </w:pPr>
    </w:p>
    <w:p>
      <w:pPr>
        <w:pStyle w:val="BodyText"/>
        <w:rPr>
          <w:b/>
          <w:sz w:val="20"/>
        </w:rPr>
      </w:pPr>
    </w:p>
    <w:p>
      <w:pPr>
        <w:pStyle w:val="BodyText"/>
        <w:spacing w:before="1"/>
        <w:rPr>
          <w:b/>
          <w:sz w:val="27"/>
        </w:rPr>
      </w:pPr>
    </w:p>
    <w:p>
      <w:pPr>
        <w:pStyle w:val="BodyText"/>
        <w:spacing w:line="360" w:lineRule="auto"/>
        <w:ind w:left="162" w:right="471"/>
        <w:jc w:val="both"/>
      </w:pPr>
      <w:r>
        <w:rPr/>
        <w:t>Tanto en el pre-test como en el post-test, se observa que la estrategia que mejor maneja el grupo experimental es la discriminación de información, pues se cuenta con valores de 11 y 10.8 puntos, respectivamente. Es pertinente señalar que la habilidad de fluidez verbal, la cual tiene una mayor relación con la producción de lenguas, es la estrategia menos desarrollada tanto en el pre-test como en el post- test, mostrando valores de 7.9 y 8.6 puntos respectivamente. Si bien, son los valores más bajos en ambos casos, sí se observa un incremento después de su participación en el taller. El incremento que se advierte es en las estrategias de uso de analogías, fluidez verbal, seguimiento de instrucciones y vocabulario.</w:t>
      </w:r>
    </w:p>
    <w:p>
      <w:pPr>
        <w:pStyle w:val="BodyText"/>
        <w:spacing w:before="1"/>
        <w:rPr>
          <w:sz w:val="21"/>
        </w:rPr>
      </w:pPr>
    </w:p>
    <w:p>
      <w:pPr>
        <w:pStyle w:val="BodyText"/>
        <w:spacing w:line="360" w:lineRule="auto"/>
        <w:ind w:left="162" w:right="470"/>
        <w:jc w:val="both"/>
      </w:pPr>
      <w:r>
        <w:rPr/>
        <w:t>Finalmente, cuando se observan los puntajes promedio que se obtuvieron por todas las estrategias de aprendizaje autónomo, tanto dentro del grupo experimental como el grupo control (tabla 5.15) se puede apreciar, que la diferencia entre el resultado del pre-test y el post-test es mayor en el grupo experimental, ya que, mientras en el grupo control se avanzó de 9.83 puntos a 9.92 – lo cual arroja una diferencia de</w:t>
      </w:r>
    </w:p>
    <w:p>
      <w:pPr>
        <w:pStyle w:val="BodyText"/>
        <w:spacing w:line="360" w:lineRule="auto" w:before="5"/>
        <w:ind w:left="162" w:right="472"/>
        <w:jc w:val="both"/>
      </w:pPr>
      <w:r>
        <w:rPr/>
        <w:t>0.09 puntos; en el grupo experimental se avanzó de 9.66 a 9.9, arrojando una diferencia de 0.24 puntos, siendo mayor el avance del grupo experimental por un 15%. Este resultado se muestra en la tabla 5.15.</w:t>
      </w:r>
    </w:p>
    <w:p>
      <w:pPr>
        <w:spacing w:after="0" w:line="360" w:lineRule="auto"/>
        <w:jc w:val="both"/>
        <w:sectPr>
          <w:pgSz w:w="12240" w:h="15840"/>
          <w:pgMar w:header="734" w:footer="0" w:top="960" w:bottom="280" w:left="1600" w:right="1060"/>
        </w:sectPr>
      </w:pPr>
    </w:p>
    <w:p>
      <w:pPr>
        <w:pStyle w:val="BodyText"/>
        <w:rPr>
          <w:sz w:val="20"/>
        </w:rPr>
      </w:pPr>
    </w:p>
    <w:p>
      <w:pPr>
        <w:pStyle w:val="BodyText"/>
        <w:rPr>
          <w:sz w:val="20"/>
        </w:rPr>
      </w:pPr>
    </w:p>
    <w:p>
      <w:pPr>
        <w:pStyle w:val="BodyText"/>
        <w:spacing w:before="2" w:after="1"/>
        <w:rPr>
          <w:sz w:val="23"/>
        </w:rPr>
      </w:pPr>
    </w:p>
    <w:tbl>
      <w:tblPr>
        <w:tblW w:w="0" w:type="auto"/>
        <w:jc w:val="left"/>
        <w:tblInd w:w="949"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744"/>
        <w:gridCol w:w="1082"/>
        <w:gridCol w:w="1277"/>
        <w:gridCol w:w="1841"/>
      </w:tblGrid>
      <w:tr>
        <w:trPr>
          <w:trHeight w:val="663" w:hRule="exact"/>
        </w:trPr>
        <w:tc>
          <w:tcPr>
            <w:tcW w:w="2744" w:type="dxa"/>
            <w:tcBorders>
              <w:bottom w:val="single" w:sz="4" w:space="0" w:color="000000"/>
              <w:right w:val="single" w:sz="4" w:space="0" w:color="000000"/>
            </w:tcBorders>
          </w:tcPr>
          <w:p>
            <w:pPr/>
          </w:p>
        </w:tc>
        <w:tc>
          <w:tcPr>
            <w:tcW w:w="1082" w:type="dxa"/>
            <w:tcBorders>
              <w:top w:val="single" w:sz="4" w:space="0" w:color="000000"/>
              <w:left w:val="single" w:sz="4" w:space="0" w:color="000000"/>
              <w:bottom w:val="single" w:sz="4" w:space="0" w:color="000000"/>
              <w:right w:val="single" w:sz="4" w:space="0" w:color="000000"/>
            </w:tcBorders>
          </w:tcPr>
          <w:p>
            <w:pPr>
              <w:pStyle w:val="TableParagraph"/>
              <w:spacing w:line="274" w:lineRule="exact"/>
              <w:ind w:left="64"/>
              <w:rPr>
                <w:sz w:val="24"/>
              </w:rPr>
            </w:pPr>
            <w:r>
              <w:rPr>
                <w:sz w:val="24"/>
              </w:rPr>
              <w:t>Pre-test</w:t>
            </w:r>
          </w:p>
        </w:tc>
        <w:tc>
          <w:tcPr>
            <w:tcW w:w="1277" w:type="dxa"/>
            <w:tcBorders>
              <w:top w:val="single" w:sz="4" w:space="0" w:color="000000"/>
              <w:left w:val="single" w:sz="4" w:space="0" w:color="000000"/>
              <w:bottom w:val="single" w:sz="4" w:space="0" w:color="000000"/>
              <w:right w:val="single" w:sz="4" w:space="0" w:color="000000"/>
            </w:tcBorders>
          </w:tcPr>
          <w:p>
            <w:pPr>
              <w:pStyle w:val="TableParagraph"/>
              <w:spacing w:line="274" w:lineRule="exact"/>
              <w:ind w:left="64"/>
              <w:rPr>
                <w:sz w:val="24"/>
              </w:rPr>
            </w:pPr>
            <w:r>
              <w:rPr>
                <w:sz w:val="24"/>
              </w:rPr>
              <w:t>Post-test</w:t>
            </w:r>
          </w:p>
        </w:tc>
        <w:tc>
          <w:tcPr>
            <w:tcW w:w="1841" w:type="dxa"/>
            <w:tcBorders>
              <w:top w:val="single" w:sz="4" w:space="0" w:color="000000"/>
              <w:left w:val="single" w:sz="4" w:space="0" w:color="000000"/>
              <w:bottom w:val="single" w:sz="4" w:space="0" w:color="000000"/>
              <w:right w:val="single" w:sz="4" w:space="0" w:color="000000"/>
            </w:tcBorders>
          </w:tcPr>
          <w:p>
            <w:pPr>
              <w:pStyle w:val="TableParagraph"/>
              <w:spacing w:line="274" w:lineRule="exact"/>
              <w:ind w:left="0" w:right="64"/>
              <w:jc w:val="right"/>
              <w:rPr>
                <w:sz w:val="24"/>
              </w:rPr>
            </w:pPr>
            <w:r>
              <w:rPr>
                <w:sz w:val="24"/>
              </w:rPr>
              <w:t>Diferencia</w:t>
            </w:r>
          </w:p>
        </w:tc>
      </w:tr>
      <w:tr>
        <w:trPr>
          <w:trHeight w:val="665" w:hRule="exact"/>
        </w:trPr>
        <w:tc>
          <w:tcPr>
            <w:tcW w:w="2744" w:type="dxa"/>
            <w:tcBorders>
              <w:top w:val="single" w:sz="4" w:space="0" w:color="000000"/>
              <w:left w:val="single" w:sz="4" w:space="0" w:color="000000"/>
              <w:bottom w:val="single" w:sz="4" w:space="0" w:color="000000"/>
              <w:right w:val="single" w:sz="4" w:space="0" w:color="000000"/>
            </w:tcBorders>
          </w:tcPr>
          <w:p>
            <w:pPr>
              <w:pStyle w:val="TableParagraph"/>
              <w:spacing w:line="240" w:lineRule="auto"/>
              <w:ind w:left="64"/>
              <w:rPr>
                <w:sz w:val="24"/>
              </w:rPr>
            </w:pPr>
            <w:r>
              <w:rPr>
                <w:sz w:val="24"/>
              </w:rPr>
              <w:t>Grupo Experimental</w:t>
            </w:r>
          </w:p>
        </w:tc>
        <w:tc>
          <w:tcPr>
            <w:tcW w:w="1082" w:type="dxa"/>
            <w:tcBorders>
              <w:top w:val="single" w:sz="4" w:space="0" w:color="000000"/>
              <w:left w:val="single" w:sz="4" w:space="0" w:color="000000"/>
              <w:bottom w:val="single" w:sz="4" w:space="0" w:color="000000"/>
              <w:right w:val="single" w:sz="4" w:space="0" w:color="000000"/>
            </w:tcBorders>
          </w:tcPr>
          <w:p>
            <w:pPr>
              <w:pStyle w:val="TableParagraph"/>
              <w:spacing w:line="240" w:lineRule="auto"/>
              <w:ind w:left="0" w:right="61"/>
              <w:jc w:val="right"/>
              <w:rPr>
                <w:sz w:val="24"/>
              </w:rPr>
            </w:pPr>
            <w:r>
              <w:rPr>
                <w:sz w:val="24"/>
              </w:rPr>
              <w:t>9.66</w:t>
            </w:r>
          </w:p>
        </w:tc>
        <w:tc>
          <w:tcPr>
            <w:tcW w:w="1277" w:type="dxa"/>
            <w:tcBorders>
              <w:top w:val="single" w:sz="4" w:space="0" w:color="000000"/>
              <w:left w:val="single" w:sz="4" w:space="0" w:color="000000"/>
              <w:bottom w:val="single" w:sz="4" w:space="0" w:color="000000"/>
              <w:right w:val="single" w:sz="4" w:space="0" w:color="000000"/>
            </w:tcBorders>
          </w:tcPr>
          <w:p>
            <w:pPr>
              <w:pStyle w:val="TableParagraph"/>
              <w:spacing w:line="240" w:lineRule="auto"/>
              <w:ind w:left="0" w:right="64"/>
              <w:jc w:val="right"/>
              <w:rPr>
                <w:sz w:val="24"/>
              </w:rPr>
            </w:pPr>
            <w:r>
              <w:rPr>
                <w:sz w:val="24"/>
              </w:rPr>
              <w:t>9.9</w:t>
            </w:r>
          </w:p>
        </w:tc>
        <w:tc>
          <w:tcPr>
            <w:tcW w:w="1841" w:type="dxa"/>
            <w:tcBorders>
              <w:top w:val="single" w:sz="4" w:space="0" w:color="000000"/>
              <w:left w:val="single" w:sz="4" w:space="0" w:color="000000"/>
              <w:bottom w:val="single" w:sz="4" w:space="0" w:color="000000"/>
              <w:right w:val="single" w:sz="4" w:space="0" w:color="000000"/>
            </w:tcBorders>
          </w:tcPr>
          <w:p>
            <w:pPr>
              <w:pStyle w:val="TableParagraph"/>
              <w:spacing w:line="240" w:lineRule="auto"/>
              <w:ind w:left="0" w:right="62"/>
              <w:jc w:val="right"/>
              <w:rPr>
                <w:sz w:val="24"/>
              </w:rPr>
            </w:pPr>
            <w:r>
              <w:rPr>
                <w:sz w:val="24"/>
              </w:rPr>
              <w:t>0.24</w:t>
            </w:r>
          </w:p>
        </w:tc>
      </w:tr>
      <w:tr>
        <w:trPr>
          <w:trHeight w:val="665" w:hRule="exact"/>
        </w:trPr>
        <w:tc>
          <w:tcPr>
            <w:tcW w:w="2744" w:type="dxa"/>
            <w:tcBorders>
              <w:top w:val="single" w:sz="4" w:space="0" w:color="000000"/>
              <w:left w:val="single" w:sz="4" w:space="0" w:color="000000"/>
              <w:bottom w:val="single" w:sz="4" w:space="0" w:color="000000"/>
              <w:right w:val="single" w:sz="4" w:space="0" w:color="000000"/>
            </w:tcBorders>
          </w:tcPr>
          <w:p>
            <w:pPr>
              <w:pStyle w:val="TableParagraph"/>
              <w:spacing w:line="274" w:lineRule="exact"/>
              <w:ind w:left="64"/>
              <w:rPr>
                <w:sz w:val="24"/>
              </w:rPr>
            </w:pPr>
            <w:r>
              <w:rPr>
                <w:sz w:val="24"/>
              </w:rPr>
              <w:t>Grupo Control</w:t>
            </w:r>
          </w:p>
        </w:tc>
        <w:tc>
          <w:tcPr>
            <w:tcW w:w="1082" w:type="dxa"/>
            <w:tcBorders>
              <w:top w:val="single" w:sz="4" w:space="0" w:color="000000"/>
              <w:left w:val="single" w:sz="4" w:space="0" w:color="000000"/>
              <w:bottom w:val="single" w:sz="4" w:space="0" w:color="000000"/>
              <w:right w:val="single" w:sz="4" w:space="0" w:color="000000"/>
            </w:tcBorders>
          </w:tcPr>
          <w:p>
            <w:pPr>
              <w:pStyle w:val="TableParagraph"/>
              <w:spacing w:line="274" w:lineRule="exact"/>
              <w:ind w:left="0" w:right="61"/>
              <w:jc w:val="right"/>
              <w:rPr>
                <w:sz w:val="24"/>
              </w:rPr>
            </w:pPr>
            <w:r>
              <w:rPr>
                <w:sz w:val="24"/>
              </w:rPr>
              <w:t>9.83</w:t>
            </w:r>
          </w:p>
        </w:tc>
        <w:tc>
          <w:tcPr>
            <w:tcW w:w="1277" w:type="dxa"/>
            <w:tcBorders>
              <w:top w:val="single" w:sz="4" w:space="0" w:color="000000"/>
              <w:left w:val="single" w:sz="4" w:space="0" w:color="000000"/>
              <w:bottom w:val="single" w:sz="4" w:space="0" w:color="000000"/>
              <w:right w:val="single" w:sz="4" w:space="0" w:color="000000"/>
            </w:tcBorders>
          </w:tcPr>
          <w:p>
            <w:pPr>
              <w:pStyle w:val="TableParagraph"/>
              <w:spacing w:line="274" w:lineRule="exact"/>
              <w:ind w:left="0" w:right="64"/>
              <w:jc w:val="right"/>
              <w:rPr>
                <w:sz w:val="24"/>
              </w:rPr>
            </w:pPr>
            <w:r>
              <w:rPr>
                <w:sz w:val="24"/>
              </w:rPr>
              <w:t>9.92</w:t>
            </w:r>
          </w:p>
        </w:tc>
        <w:tc>
          <w:tcPr>
            <w:tcW w:w="1841" w:type="dxa"/>
            <w:tcBorders>
              <w:top w:val="single" w:sz="4" w:space="0" w:color="000000"/>
              <w:left w:val="single" w:sz="4" w:space="0" w:color="000000"/>
              <w:bottom w:val="single" w:sz="4" w:space="0" w:color="000000"/>
              <w:right w:val="single" w:sz="4" w:space="0" w:color="000000"/>
            </w:tcBorders>
          </w:tcPr>
          <w:p>
            <w:pPr>
              <w:pStyle w:val="TableParagraph"/>
              <w:spacing w:line="274" w:lineRule="exact"/>
              <w:ind w:left="0" w:right="62"/>
              <w:jc w:val="right"/>
              <w:rPr>
                <w:sz w:val="24"/>
              </w:rPr>
            </w:pPr>
            <w:r>
              <w:rPr>
                <w:sz w:val="24"/>
              </w:rPr>
              <w:t>0.09</w:t>
            </w:r>
          </w:p>
        </w:tc>
      </w:tr>
    </w:tbl>
    <w:p>
      <w:pPr>
        <w:spacing w:line="225" w:lineRule="exact" w:before="0"/>
        <w:ind w:left="1076" w:right="203" w:firstLine="0"/>
        <w:jc w:val="left"/>
        <w:rPr>
          <w:b/>
          <w:sz w:val="20"/>
        </w:rPr>
      </w:pPr>
      <w:r>
        <w:rPr>
          <w:b/>
          <w:sz w:val="20"/>
        </w:rPr>
        <w:t>Tabla 5.15 Tabla comparativa de estrategias de AA, control y experimental.</w:t>
      </w:r>
    </w:p>
    <w:p>
      <w:pPr>
        <w:pStyle w:val="BodyText"/>
        <w:rPr>
          <w:b/>
          <w:sz w:val="20"/>
        </w:rPr>
      </w:pPr>
    </w:p>
    <w:p>
      <w:pPr>
        <w:pStyle w:val="BodyText"/>
        <w:rPr>
          <w:b/>
          <w:sz w:val="20"/>
        </w:rPr>
      </w:pPr>
    </w:p>
    <w:p>
      <w:pPr>
        <w:pStyle w:val="BodyText"/>
        <w:spacing w:before="1"/>
        <w:rPr>
          <w:b/>
          <w:sz w:val="27"/>
        </w:rPr>
      </w:pPr>
    </w:p>
    <w:p>
      <w:pPr>
        <w:pStyle w:val="BodyText"/>
        <w:spacing w:line="360" w:lineRule="auto"/>
        <w:ind w:left="162" w:right="480"/>
        <w:jc w:val="both"/>
      </w:pPr>
      <w:r>
        <w:rPr/>
        <w:t>En esta parte se considera pertinente analizar cada una de las preguntas que componen las seis estrategias de aprendizaje autónomo en este estudio junto con los valores promedios obtenidos en el grupo experimental (tabla 5.16).</w:t>
      </w:r>
    </w:p>
    <w:p>
      <w:pPr>
        <w:pStyle w:val="BodyText"/>
        <w:spacing w:before="3"/>
        <w:rPr>
          <w:sz w:val="21"/>
        </w:rPr>
      </w:pPr>
    </w:p>
    <w:p>
      <w:pPr>
        <w:pStyle w:val="BodyText"/>
        <w:spacing w:line="360" w:lineRule="auto"/>
        <w:ind w:left="162" w:right="470"/>
        <w:jc w:val="both"/>
      </w:pPr>
      <w:r>
        <w:rPr/>
        <w:t>En el caso del uso de analogías se puede observar que mientras en el pre-test la pregunta con el valor más bajo indaga sobre la comprensión de los principios básicos de tareas, en el post-test el valor más bajo refiere a la facilidad que tiene el alumno al momento de comprender la información que se le proporciona. Además, el cambio más notorio entre los resultados obtenidos en el pre-test y el post-test, es el reactivo que indaga sobre el análisis y solución de problemas.</w:t>
      </w:r>
    </w:p>
    <w:p>
      <w:pPr>
        <w:pStyle w:val="BodyText"/>
        <w:spacing w:before="1"/>
        <w:rPr>
          <w:sz w:val="21"/>
        </w:rPr>
      </w:pPr>
    </w:p>
    <w:p>
      <w:pPr>
        <w:pStyle w:val="BodyText"/>
        <w:spacing w:line="360" w:lineRule="auto"/>
        <w:ind w:left="162" w:right="470"/>
        <w:jc w:val="both"/>
      </w:pPr>
      <w:r>
        <w:rPr/>
        <w:t>En la sección de discriminación de información el control de distractores al momento de estudiar es el más bajo tanto en el pre-test como en el post-test, indicando que es un punto de difícil acceso para los alumnos, y es importante señalar que, a excepción del reactivo que indaga las técnicas del alumno para obtener información de un texto, todos los demás reactivos muestran valores menores en el post-test que los obtenidos en el</w:t>
      </w:r>
      <w:r>
        <w:rPr>
          <w:spacing w:val="-19"/>
        </w:rPr>
        <w:t> </w:t>
      </w:r>
      <w:r>
        <w:rPr/>
        <w:t>pre-test.</w:t>
      </w:r>
    </w:p>
    <w:p>
      <w:pPr>
        <w:pStyle w:val="BodyText"/>
        <w:spacing w:before="1"/>
        <w:rPr>
          <w:sz w:val="21"/>
        </w:rPr>
      </w:pPr>
    </w:p>
    <w:p>
      <w:pPr>
        <w:pStyle w:val="BodyText"/>
        <w:spacing w:line="360" w:lineRule="auto"/>
        <w:ind w:left="162" w:right="470"/>
        <w:jc w:val="both"/>
      </w:pPr>
      <w:r>
        <w:rPr/>
        <w:t>Tanto el reactivo cuatro como el cinco en la sección de fluidez verbal se refieren a la habilidad que el alumno tiene para producir en una lengua, tanto de manera escrita como de manera oral, y es en ambos casos que se encuentran los valores más bajos en el pre-test, valores que cambian en el post-test, pues después del tratamiento se observó el valor más bajo sólo en lo que respecta a la fluidez verbal, aunque</w:t>
      </w:r>
      <w:r>
        <w:rPr>
          <w:spacing w:val="37"/>
        </w:rPr>
        <w:t> </w:t>
      </w:r>
      <w:r>
        <w:rPr/>
        <w:t>sí</w:t>
      </w:r>
      <w:r>
        <w:rPr>
          <w:spacing w:val="35"/>
        </w:rPr>
        <w:t> </w:t>
      </w:r>
      <w:r>
        <w:rPr/>
        <w:t>se</w:t>
      </w:r>
      <w:r>
        <w:rPr>
          <w:spacing w:val="37"/>
        </w:rPr>
        <w:t> </w:t>
      </w:r>
      <w:r>
        <w:rPr/>
        <w:t>observó</w:t>
      </w:r>
      <w:r>
        <w:rPr>
          <w:spacing w:val="37"/>
        </w:rPr>
        <w:t> </w:t>
      </w:r>
      <w:r>
        <w:rPr/>
        <w:t>un</w:t>
      </w:r>
      <w:r>
        <w:rPr>
          <w:spacing w:val="37"/>
        </w:rPr>
        <w:t> </w:t>
      </w:r>
      <w:r>
        <w:rPr/>
        <w:t>incremento.</w:t>
      </w:r>
      <w:r>
        <w:rPr>
          <w:spacing w:val="37"/>
        </w:rPr>
        <w:t> </w:t>
      </w:r>
      <w:r>
        <w:rPr/>
        <w:t>En</w:t>
      </w:r>
      <w:r>
        <w:rPr>
          <w:spacing w:val="37"/>
        </w:rPr>
        <w:t> </w:t>
      </w:r>
      <w:r>
        <w:rPr/>
        <w:t>esta</w:t>
      </w:r>
      <w:r>
        <w:rPr>
          <w:spacing w:val="38"/>
        </w:rPr>
        <w:t> </w:t>
      </w:r>
      <w:r>
        <w:rPr/>
        <w:t>sección</w:t>
      </w:r>
      <w:r>
        <w:rPr>
          <w:spacing w:val="35"/>
        </w:rPr>
        <w:t> </w:t>
      </w:r>
      <w:r>
        <w:rPr/>
        <w:t>es</w:t>
      </w:r>
      <w:r>
        <w:rPr>
          <w:spacing w:val="37"/>
        </w:rPr>
        <w:t> </w:t>
      </w:r>
      <w:r>
        <w:rPr/>
        <w:t>relevante</w:t>
      </w:r>
      <w:r>
        <w:rPr>
          <w:spacing w:val="38"/>
        </w:rPr>
        <w:t> </w:t>
      </w:r>
      <w:r>
        <w:rPr/>
        <w:t>señalar</w:t>
      </w:r>
      <w:r>
        <w:rPr>
          <w:spacing w:val="36"/>
        </w:rPr>
        <w:t> </w:t>
      </w:r>
      <w:r>
        <w:rPr/>
        <w:t>que,</w:t>
      </w:r>
    </w:p>
    <w:p>
      <w:pPr>
        <w:spacing w:after="0" w:line="360" w:lineRule="auto"/>
        <w:jc w:val="both"/>
        <w:sectPr>
          <w:pgSz w:w="12240" w:h="15840"/>
          <w:pgMar w:header="734" w:footer="0" w:top="960" w:bottom="280" w:left="1600" w:right="1060"/>
        </w:sectPr>
      </w:pPr>
    </w:p>
    <w:p>
      <w:pPr>
        <w:pStyle w:val="BodyText"/>
        <w:rPr>
          <w:sz w:val="20"/>
        </w:rPr>
      </w:pPr>
    </w:p>
    <w:p>
      <w:pPr>
        <w:pStyle w:val="BodyText"/>
        <w:rPr>
          <w:sz w:val="20"/>
        </w:rPr>
      </w:pPr>
    </w:p>
    <w:p>
      <w:pPr>
        <w:pStyle w:val="BodyText"/>
        <w:rPr>
          <w:sz w:val="17"/>
        </w:rPr>
      </w:pPr>
    </w:p>
    <w:p>
      <w:pPr>
        <w:pStyle w:val="BodyText"/>
        <w:spacing w:line="360" w:lineRule="auto" w:before="70"/>
        <w:ind w:left="162" w:right="472"/>
        <w:jc w:val="both"/>
      </w:pPr>
      <w:r>
        <w:rPr/>
        <w:t>mientras el promedio general de todos los reactivos que se refieren a esta estrategia de aprendizaje autónomo, uno de los seis reactivos disminuyó su valor  en el</w:t>
      </w:r>
      <w:r>
        <w:rPr>
          <w:spacing w:val="-5"/>
        </w:rPr>
        <w:t> </w:t>
      </w:r>
      <w:r>
        <w:rPr/>
        <w:t>post-test.</w:t>
      </w:r>
    </w:p>
    <w:p>
      <w:pPr>
        <w:pStyle w:val="BodyText"/>
        <w:spacing w:before="1"/>
        <w:rPr>
          <w:sz w:val="21"/>
        </w:rPr>
      </w:pPr>
    </w:p>
    <w:p>
      <w:pPr>
        <w:pStyle w:val="BodyText"/>
        <w:spacing w:line="360" w:lineRule="auto"/>
        <w:ind w:left="162" w:right="468"/>
        <w:jc w:val="both"/>
      </w:pPr>
      <w:r>
        <w:rPr/>
        <w:t>En el caso de la sección de elaboración de proyectos se puede observar que tanto en los resultados del pre-test como en el post-test, el reactivo que se refiere a la facilidad para la creación de nuevas ideas tiene el valor más bajo, y en el post-test, los reactivos uno y dos, los cuales se refieren a la creatividad, la innovación y el cambio de procesos mecánicos no muestran ninguna mejora, y los reactivos que se refieren al trabajo independiente y a la creación de nuevas ideas, muestran un retroceso, logrando mantener el promedio de la estrategia al mismo nivel en el pre- test y el post-test sólo debido al mejoramiento en el uso de estrategias como la lluvia de ideas para la creación de nuevas ideas.</w:t>
      </w:r>
    </w:p>
    <w:p>
      <w:pPr>
        <w:pStyle w:val="BodyText"/>
        <w:spacing w:before="3"/>
        <w:rPr>
          <w:sz w:val="21"/>
        </w:rPr>
      </w:pPr>
    </w:p>
    <w:p>
      <w:pPr>
        <w:pStyle w:val="BodyText"/>
        <w:spacing w:line="360" w:lineRule="auto"/>
        <w:ind w:left="102" w:right="119"/>
        <w:jc w:val="both"/>
      </w:pPr>
      <w:r>
        <w:rPr/>
        <w:t>El reactivo dos, que se refiere al entendimiento de instrucciones tanto orales como escritas, es el reactivo que muestra </w:t>
      </w:r>
      <w:r>
        <w:rPr>
          <w:spacing w:val="2"/>
        </w:rPr>
        <w:t>el </w:t>
      </w:r>
      <w:r>
        <w:rPr/>
        <w:t>valor más alto en el pre-test. Sin embargo, es un valor que disminuye, junto con el valor del reactivo uno que hace referencia al entendimiento de una nueva palabra y su contextualización, dejando el reactivo cuatro, que habla de resolución de problemas que contiene conceptos múltiples, como el reactivo de mayor valor en el post-test. Es de gran pertinencia señalar que el valor del reactivo uno disminuyó en un 10%, lo que plantea el cuestionamiento de si los valores que se obtienen más bajos en el post-test se deben a que los alumnos perdieron la habilidad de usar una determinada estrategia de aprendizaje autónomo o se ha ganado conciencia del uso correcto de la estrategia y se percibe que no se usa como es debido.</w:t>
      </w:r>
    </w:p>
    <w:p>
      <w:pPr>
        <w:pStyle w:val="BodyText"/>
        <w:spacing w:before="3"/>
        <w:rPr>
          <w:sz w:val="21"/>
        </w:rPr>
      </w:pPr>
    </w:p>
    <w:p>
      <w:pPr>
        <w:pStyle w:val="BodyText"/>
        <w:spacing w:line="360" w:lineRule="auto"/>
        <w:ind w:left="102" w:right="121"/>
        <w:jc w:val="both"/>
      </w:pPr>
      <w:r>
        <w:rPr/>
        <w:t>Finalmente, en la sección de vocabulario, una de las estrategias más practicadas en el taller donde se aplicó el tratamiento, se puede observar que los reactivos que se refieren a la rapidez de la lectura y a la facilidad de expresión, tanto oral como escrita, son los valores más bajos en el pre-test; el reactivo uno que pregunta sobre la habilidad de entender una nueva palabra por contexto y formarse un concepto subió un 10% y</w:t>
      </w:r>
      <w:r>
        <w:rPr>
          <w:spacing w:val="57"/>
        </w:rPr>
        <w:t> </w:t>
      </w:r>
      <w:r>
        <w:rPr/>
        <w:t>el</w:t>
      </w:r>
    </w:p>
    <w:p>
      <w:pPr>
        <w:spacing w:after="0" w:line="360" w:lineRule="auto"/>
        <w:jc w:val="both"/>
        <w:sectPr>
          <w:pgSz w:w="12240" w:h="15840"/>
          <w:pgMar w:header="734" w:footer="0" w:top="960" w:bottom="280" w:left="1600" w:right="1060"/>
        </w:sectPr>
      </w:pPr>
    </w:p>
    <w:p>
      <w:pPr>
        <w:pStyle w:val="BodyText"/>
        <w:rPr>
          <w:sz w:val="20"/>
        </w:rPr>
      </w:pPr>
    </w:p>
    <w:p>
      <w:pPr>
        <w:pStyle w:val="BodyText"/>
        <w:rPr>
          <w:sz w:val="20"/>
        </w:rPr>
      </w:pPr>
    </w:p>
    <w:p>
      <w:pPr>
        <w:pStyle w:val="BodyText"/>
        <w:rPr>
          <w:sz w:val="17"/>
        </w:rPr>
      </w:pPr>
    </w:p>
    <w:p>
      <w:pPr>
        <w:pStyle w:val="BodyText"/>
        <w:spacing w:line="360" w:lineRule="auto" w:before="70"/>
        <w:ind w:left="142" w:right="161"/>
        <w:jc w:val="both"/>
      </w:pPr>
      <w:r>
        <w:rPr/>
        <w:t>reactivo que inquiere sobre la rapidez de lectura fue el que mostró un avance más marcado, llegando a elevarse un  20% del pre-test al post-test.</w:t>
      </w:r>
    </w:p>
    <w:p>
      <w:pPr>
        <w:pStyle w:val="BodyText"/>
        <w:spacing w:before="3"/>
        <w:rPr>
          <w:sz w:val="21"/>
        </w:rPr>
      </w:pPr>
    </w:p>
    <w:p>
      <w:pPr>
        <w:pStyle w:val="BodyText"/>
        <w:spacing w:line="360" w:lineRule="auto"/>
        <w:ind w:left="142" w:right="159"/>
        <w:jc w:val="both"/>
      </w:pPr>
      <w:r>
        <w:rPr/>
        <w:t>A continuación se muestra la tabla 5.2.6 con los resultados del pre-test y post-test del uso de estrategias de aprendizaje autónomo de los participantes en los talleres donde se aplicó el tratamiento con el texto literario, el cuaderno de trabajo y el audio libro.</w:t>
      </w:r>
    </w:p>
    <w:p>
      <w:pPr>
        <w:pStyle w:val="BodyText"/>
        <w:spacing w:before="3"/>
        <w:rPr>
          <w:sz w:val="21"/>
        </w:rPr>
      </w:pPr>
    </w:p>
    <w:tbl>
      <w:tblPr>
        <w:tblW w:w="0" w:type="auto"/>
        <w:jc w:val="left"/>
        <w:tblInd w:w="118"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7955"/>
        <w:gridCol w:w="708"/>
        <w:gridCol w:w="749"/>
      </w:tblGrid>
      <w:tr>
        <w:trPr>
          <w:trHeight w:val="571" w:hRule="exact"/>
        </w:trPr>
        <w:tc>
          <w:tcPr>
            <w:tcW w:w="7955" w:type="dxa"/>
            <w:tcBorders>
              <w:bottom w:val="single" w:sz="8" w:space="0" w:color="000000"/>
              <w:right w:val="single" w:sz="8" w:space="0" w:color="000000"/>
            </w:tcBorders>
          </w:tcPr>
          <w:p>
            <w:pPr/>
          </w:p>
        </w:tc>
        <w:tc>
          <w:tcPr>
            <w:tcW w:w="708" w:type="dxa"/>
            <w:tcBorders>
              <w:top w:val="single" w:sz="8" w:space="0" w:color="000000"/>
              <w:left w:val="single" w:sz="8" w:space="0" w:color="000000"/>
              <w:bottom w:val="single" w:sz="8" w:space="0" w:color="000000"/>
              <w:right w:val="single" w:sz="8" w:space="0" w:color="000000"/>
            </w:tcBorders>
          </w:tcPr>
          <w:p>
            <w:pPr>
              <w:pStyle w:val="TableParagraph"/>
              <w:spacing w:line="240" w:lineRule="auto" w:before="9"/>
              <w:ind w:left="0"/>
              <w:rPr>
                <w:sz w:val="23"/>
              </w:rPr>
            </w:pPr>
          </w:p>
          <w:p>
            <w:pPr>
              <w:pStyle w:val="TableParagraph"/>
              <w:spacing w:line="240" w:lineRule="auto"/>
              <w:ind w:left="57" w:right="86"/>
              <w:rPr>
                <w:sz w:val="24"/>
              </w:rPr>
            </w:pPr>
            <w:r>
              <w:rPr>
                <w:sz w:val="24"/>
              </w:rPr>
              <w:t>pre</w:t>
            </w:r>
          </w:p>
        </w:tc>
        <w:tc>
          <w:tcPr>
            <w:tcW w:w="749" w:type="dxa"/>
            <w:tcBorders>
              <w:top w:val="single" w:sz="8" w:space="0" w:color="000000"/>
              <w:left w:val="single" w:sz="8" w:space="0" w:color="000000"/>
              <w:bottom w:val="single" w:sz="8" w:space="0" w:color="000000"/>
              <w:right w:val="single" w:sz="8" w:space="0" w:color="000000"/>
            </w:tcBorders>
          </w:tcPr>
          <w:p>
            <w:pPr>
              <w:pStyle w:val="TableParagraph"/>
              <w:spacing w:line="240" w:lineRule="auto" w:before="9"/>
              <w:ind w:left="0"/>
              <w:rPr>
                <w:sz w:val="23"/>
              </w:rPr>
            </w:pPr>
          </w:p>
          <w:p>
            <w:pPr>
              <w:pStyle w:val="TableParagraph"/>
              <w:spacing w:line="240" w:lineRule="auto"/>
              <w:ind w:left="60"/>
              <w:rPr>
                <w:sz w:val="24"/>
              </w:rPr>
            </w:pPr>
            <w:r>
              <w:rPr>
                <w:sz w:val="24"/>
              </w:rPr>
              <w:t>post</w:t>
            </w:r>
          </w:p>
        </w:tc>
      </w:tr>
      <w:tr>
        <w:trPr>
          <w:trHeight w:val="317" w:hRule="exact"/>
        </w:trPr>
        <w:tc>
          <w:tcPr>
            <w:tcW w:w="7955" w:type="dxa"/>
            <w:tcBorders>
              <w:top w:val="single" w:sz="8" w:space="0" w:color="000000"/>
              <w:left w:val="single" w:sz="8" w:space="0" w:color="000000"/>
              <w:bottom w:val="single" w:sz="4" w:space="0" w:color="000000"/>
              <w:right w:val="single" w:sz="8" w:space="0" w:color="000000"/>
            </w:tcBorders>
          </w:tcPr>
          <w:p>
            <w:pPr>
              <w:pStyle w:val="TableParagraph"/>
              <w:spacing w:line="240" w:lineRule="auto" w:before="22"/>
              <w:ind w:left="60" w:right="29"/>
              <w:rPr>
                <w:sz w:val="24"/>
              </w:rPr>
            </w:pPr>
            <w:r>
              <w:rPr>
                <w:color w:val="244060"/>
                <w:sz w:val="24"/>
              </w:rPr>
              <w:t>Analizo problemas y encuentro soluciones</w:t>
            </w:r>
          </w:p>
        </w:tc>
        <w:tc>
          <w:tcPr>
            <w:tcW w:w="708" w:type="dxa"/>
            <w:tcBorders>
              <w:top w:val="single" w:sz="8" w:space="0" w:color="000000"/>
              <w:left w:val="single" w:sz="8" w:space="0" w:color="000000"/>
              <w:bottom w:val="single" w:sz="4" w:space="0" w:color="000000"/>
              <w:right w:val="single" w:sz="8" w:space="0" w:color="000000"/>
            </w:tcBorders>
          </w:tcPr>
          <w:p>
            <w:pPr>
              <w:pStyle w:val="TableParagraph"/>
              <w:spacing w:line="240" w:lineRule="auto" w:before="22"/>
              <w:ind w:left="0" w:right="59"/>
              <w:jc w:val="right"/>
              <w:rPr>
                <w:sz w:val="24"/>
              </w:rPr>
            </w:pPr>
            <w:r>
              <w:rPr>
                <w:w w:val="95"/>
                <w:sz w:val="24"/>
              </w:rPr>
              <w:t>2.2</w:t>
            </w:r>
          </w:p>
        </w:tc>
        <w:tc>
          <w:tcPr>
            <w:tcW w:w="749" w:type="dxa"/>
            <w:tcBorders>
              <w:top w:val="single" w:sz="8" w:space="0" w:color="000000"/>
              <w:left w:val="single" w:sz="8" w:space="0" w:color="000000"/>
              <w:bottom w:val="single" w:sz="4" w:space="0" w:color="000000"/>
              <w:right w:val="single" w:sz="8" w:space="0" w:color="000000"/>
            </w:tcBorders>
          </w:tcPr>
          <w:p>
            <w:pPr>
              <w:pStyle w:val="TableParagraph"/>
              <w:spacing w:line="240" w:lineRule="auto" w:before="22"/>
              <w:ind w:left="0" w:right="57"/>
              <w:jc w:val="right"/>
              <w:rPr>
                <w:sz w:val="24"/>
              </w:rPr>
            </w:pPr>
            <w:r>
              <w:rPr>
                <w:w w:val="95"/>
                <w:sz w:val="24"/>
              </w:rPr>
              <w:t>2.5</w:t>
            </w:r>
          </w:p>
        </w:tc>
      </w:tr>
      <w:tr>
        <w:trPr>
          <w:trHeight w:val="310" w:hRule="exact"/>
        </w:trPr>
        <w:tc>
          <w:tcPr>
            <w:tcW w:w="7955" w:type="dxa"/>
            <w:tcBorders>
              <w:top w:val="single" w:sz="4" w:space="0" w:color="000000"/>
              <w:left w:val="single" w:sz="8" w:space="0" w:color="000000"/>
              <w:bottom w:val="single" w:sz="4" w:space="0" w:color="000000"/>
              <w:right w:val="single" w:sz="8" w:space="0" w:color="000000"/>
            </w:tcBorders>
          </w:tcPr>
          <w:p>
            <w:pPr>
              <w:pStyle w:val="TableParagraph"/>
              <w:spacing w:line="240" w:lineRule="auto" w:before="20"/>
              <w:ind w:left="60" w:right="29"/>
              <w:rPr>
                <w:sz w:val="24"/>
              </w:rPr>
            </w:pPr>
            <w:r>
              <w:rPr>
                <w:color w:val="244060"/>
                <w:sz w:val="24"/>
              </w:rPr>
              <w:t>Comprendo la información que recibo fácilmente</w:t>
            </w:r>
          </w:p>
        </w:tc>
        <w:tc>
          <w:tcPr>
            <w:tcW w:w="708" w:type="dxa"/>
            <w:tcBorders>
              <w:top w:val="single" w:sz="4" w:space="0" w:color="000000"/>
              <w:left w:val="single" w:sz="8" w:space="0" w:color="000000"/>
              <w:bottom w:val="single" w:sz="4" w:space="0" w:color="000000"/>
              <w:right w:val="single" w:sz="8" w:space="0" w:color="000000"/>
            </w:tcBorders>
          </w:tcPr>
          <w:p>
            <w:pPr>
              <w:pStyle w:val="TableParagraph"/>
              <w:spacing w:line="240" w:lineRule="auto" w:before="20"/>
              <w:ind w:left="0" w:right="59"/>
              <w:jc w:val="right"/>
              <w:rPr>
                <w:sz w:val="24"/>
              </w:rPr>
            </w:pPr>
            <w:r>
              <w:rPr>
                <w:w w:val="95"/>
                <w:sz w:val="24"/>
              </w:rPr>
              <w:t>2.1</w:t>
            </w:r>
          </w:p>
        </w:tc>
        <w:tc>
          <w:tcPr>
            <w:tcW w:w="749" w:type="dxa"/>
            <w:tcBorders>
              <w:top w:val="single" w:sz="4" w:space="0" w:color="000000"/>
              <w:left w:val="single" w:sz="8" w:space="0" w:color="000000"/>
              <w:bottom w:val="single" w:sz="4" w:space="0" w:color="000000"/>
              <w:right w:val="single" w:sz="8" w:space="0" w:color="000000"/>
            </w:tcBorders>
          </w:tcPr>
          <w:p>
            <w:pPr>
              <w:pStyle w:val="TableParagraph"/>
              <w:spacing w:line="240" w:lineRule="auto" w:before="20"/>
              <w:ind w:left="0" w:right="58"/>
              <w:jc w:val="right"/>
              <w:rPr>
                <w:sz w:val="24"/>
              </w:rPr>
            </w:pPr>
            <w:r>
              <w:rPr>
                <w:w w:val="99"/>
                <w:sz w:val="24"/>
              </w:rPr>
              <w:t>2</w:t>
            </w:r>
          </w:p>
        </w:tc>
      </w:tr>
      <w:tr>
        <w:trPr>
          <w:trHeight w:val="310" w:hRule="exact"/>
        </w:trPr>
        <w:tc>
          <w:tcPr>
            <w:tcW w:w="7955" w:type="dxa"/>
            <w:tcBorders>
              <w:top w:val="single" w:sz="4" w:space="0" w:color="000000"/>
              <w:left w:val="single" w:sz="8" w:space="0" w:color="000000"/>
              <w:bottom w:val="single" w:sz="4" w:space="0" w:color="000000"/>
              <w:right w:val="single" w:sz="8" w:space="0" w:color="000000"/>
            </w:tcBorders>
          </w:tcPr>
          <w:p>
            <w:pPr>
              <w:pStyle w:val="TableParagraph"/>
              <w:spacing w:line="240" w:lineRule="auto" w:before="19"/>
              <w:ind w:left="60" w:right="29"/>
              <w:rPr>
                <w:sz w:val="24"/>
              </w:rPr>
            </w:pPr>
            <w:r>
              <w:rPr>
                <w:color w:val="244060"/>
                <w:sz w:val="24"/>
              </w:rPr>
              <w:t>Comprendo los principios básicos de tareas a realizar</w:t>
            </w:r>
          </w:p>
        </w:tc>
        <w:tc>
          <w:tcPr>
            <w:tcW w:w="708" w:type="dxa"/>
            <w:tcBorders>
              <w:top w:val="single" w:sz="4" w:space="0" w:color="000000"/>
              <w:left w:val="single" w:sz="8" w:space="0" w:color="000000"/>
              <w:bottom w:val="single" w:sz="4" w:space="0" w:color="000000"/>
              <w:right w:val="single" w:sz="8" w:space="0" w:color="000000"/>
            </w:tcBorders>
          </w:tcPr>
          <w:p>
            <w:pPr>
              <w:pStyle w:val="TableParagraph"/>
              <w:spacing w:line="240" w:lineRule="auto" w:before="19"/>
              <w:ind w:left="0" w:right="59"/>
              <w:jc w:val="right"/>
              <w:rPr>
                <w:sz w:val="24"/>
              </w:rPr>
            </w:pPr>
            <w:r>
              <w:rPr>
                <w:w w:val="95"/>
                <w:sz w:val="24"/>
              </w:rPr>
              <w:t>2.2</w:t>
            </w:r>
          </w:p>
        </w:tc>
        <w:tc>
          <w:tcPr>
            <w:tcW w:w="749" w:type="dxa"/>
            <w:tcBorders>
              <w:top w:val="single" w:sz="4" w:space="0" w:color="000000"/>
              <w:left w:val="single" w:sz="8" w:space="0" w:color="000000"/>
              <w:bottom w:val="single" w:sz="4" w:space="0" w:color="000000"/>
              <w:right w:val="single" w:sz="8" w:space="0" w:color="000000"/>
            </w:tcBorders>
          </w:tcPr>
          <w:p>
            <w:pPr>
              <w:pStyle w:val="TableParagraph"/>
              <w:spacing w:line="240" w:lineRule="auto" w:before="19"/>
              <w:ind w:left="0" w:right="57"/>
              <w:jc w:val="right"/>
              <w:rPr>
                <w:sz w:val="24"/>
              </w:rPr>
            </w:pPr>
            <w:r>
              <w:rPr>
                <w:w w:val="95"/>
                <w:sz w:val="24"/>
              </w:rPr>
              <w:t>2.2</w:t>
            </w:r>
          </w:p>
        </w:tc>
      </w:tr>
      <w:tr>
        <w:trPr>
          <w:trHeight w:val="310" w:hRule="exact"/>
        </w:trPr>
        <w:tc>
          <w:tcPr>
            <w:tcW w:w="7955" w:type="dxa"/>
            <w:tcBorders>
              <w:top w:val="single" w:sz="4" w:space="0" w:color="000000"/>
              <w:left w:val="single" w:sz="8" w:space="0" w:color="000000"/>
              <w:bottom w:val="single" w:sz="4" w:space="0" w:color="000000"/>
              <w:right w:val="single" w:sz="8" w:space="0" w:color="000000"/>
            </w:tcBorders>
          </w:tcPr>
          <w:p>
            <w:pPr>
              <w:pStyle w:val="TableParagraph"/>
              <w:spacing w:line="240" w:lineRule="auto" w:before="19"/>
              <w:ind w:left="60" w:right="29"/>
              <w:rPr>
                <w:sz w:val="24"/>
              </w:rPr>
            </w:pPr>
            <w:r>
              <w:rPr>
                <w:color w:val="244060"/>
                <w:sz w:val="24"/>
              </w:rPr>
              <w:t>Me es fácil encontrar las similitudes entre conceptos</w:t>
            </w:r>
          </w:p>
        </w:tc>
        <w:tc>
          <w:tcPr>
            <w:tcW w:w="708" w:type="dxa"/>
            <w:tcBorders>
              <w:top w:val="single" w:sz="4" w:space="0" w:color="000000"/>
              <w:left w:val="single" w:sz="8" w:space="0" w:color="000000"/>
              <w:bottom w:val="single" w:sz="4" w:space="0" w:color="000000"/>
              <w:right w:val="single" w:sz="8" w:space="0" w:color="000000"/>
            </w:tcBorders>
          </w:tcPr>
          <w:p>
            <w:pPr>
              <w:pStyle w:val="TableParagraph"/>
              <w:spacing w:line="240" w:lineRule="auto" w:before="19"/>
              <w:ind w:left="0" w:right="59"/>
              <w:jc w:val="right"/>
              <w:rPr>
                <w:sz w:val="24"/>
              </w:rPr>
            </w:pPr>
            <w:r>
              <w:rPr>
                <w:w w:val="95"/>
                <w:sz w:val="24"/>
              </w:rPr>
              <w:t>1.9</w:t>
            </w:r>
          </w:p>
        </w:tc>
        <w:tc>
          <w:tcPr>
            <w:tcW w:w="749" w:type="dxa"/>
            <w:tcBorders>
              <w:top w:val="single" w:sz="4" w:space="0" w:color="000000"/>
              <w:left w:val="single" w:sz="8" w:space="0" w:color="000000"/>
              <w:bottom w:val="single" w:sz="4" w:space="0" w:color="000000"/>
              <w:right w:val="single" w:sz="8" w:space="0" w:color="000000"/>
            </w:tcBorders>
          </w:tcPr>
          <w:p>
            <w:pPr>
              <w:pStyle w:val="TableParagraph"/>
              <w:spacing w:line="240" w:lineRule="auto" w:before="19"/>
              <w:ind w:left="0" w:right="57"/>
              <w:jc w:val="right"/>
              <w:rPr>
                <w:sz w:val="24"/>
              </w:rPr>
            </w:pPr>
            <w:r>
              <w:rPr>
                <w:w w:val="95"/>
                <w:sz w:val="24"/>
              </w:rPr>
              <w:t>2.1</w:t>
            </w:r>
          </w:p>
        </w:tc>
      </w:tr>
      <w:tr>
        <w:trPr>
          <w:trHeight w:val="331" w:hRule="exact"/>
        </w:trPr>
        <w:tc>
          <w:tcPr>
            <w:tcW w:w="7955" w:type="dxa"/>
            <w:tcBorders>
              <w:top w:val="single" w:sz="4" w:space="0" w:color="000000"/>
              <w:left w:val="single" w:sz="8" w:space="0" w:color="000000"/>
              <w:bottom w:val="single" w:sz="8" w:space="0" w:color="000000"/>
              <w:right w:val="single" w:sz="8" w:space="0" w:color="000000"/>
            </w:tcBorders>
          </w:tcPr>
          <w:p>
            <w:pPr>
              <w:pStyle w:val="TableParagraph"/>
              <w:spacing w:line="240" w:lineRule="auto" w:before="36"/>
              <w:ind w:left="60" w:right="29"/>
              <w:rPr>
                <w:sz w:val="24"/>
              </w:rPr>
            </w:pPr>
            <w:r>
              <w:rPr>
                <w:color w:val="244060"/>
                <w:sz w:val="24"/>
              </w:rPr>
              <w:t>Relaciono la información nueva con la ya adquirida</w:t>
            </w:r>
          </w:p>
        </w:tc>
        <w:tc>
          <w:tcPr>
            <w:tcW w:w="708" w:type="dxa"/>
            <w:tcBorders>
              <w:top w:val="single" w:sz="4" w:space="0" w:color="000000"/>
              <w:left w:val="single" w:sz="8" w:space="0" w:color="000000"/>
              <w:bottom w:val="single" w:sz="8" w:space="0" w:color="000000"/>
              <w:right w:val="single" w:sz="8" w:space="0" w:color="000000"/>
            </w:tcBorders>
          </w:tcPr>
          <w:p>
            <w:pPr>
              <w:pStyle w:val="TableParagraph"/>
              <w:spacing w:line="240" w:lineRule="auto" w:before="36"/>
              <w:ind w:left="0" w:right="59"/>
              <w:jc w:val="right"/>
              <w:rPr>
                <w:sz w:val="24"/>
              </w:rPr>
            </w:pPr>
            <w:r>
              <w:rPr>
                <w:w w:val="95"/>
                <w:sz w:val="24"/>
              </w:rPr>
              <w:t>2.2</w:t>
            </w:r>
          </w:p>
        </w:tc>
        <w:tc>
          <w:tcPr>
            <w:tcW w:w="749" w:type="dxa"/>
            <w:tcBorders>
              <w:top w:val="single" w:sz="4" w:space="0" w:color="000000"/>
              <w:left w:val="single" w:sz="8" w:space="0" w:color="000000"/>
              <w:bottom w:val="single" w:sz="8" w:space="0" w:color="000000"/>
              <w:right w:val="single" w:sz="8" w:space="0" w:color="000000"/>
            </w:tcBorders>
          </w:tcPr>
          <w:p>
            <w:pPr>
              <w:pStyle w:val="TableParagraph"/>
              <w:spacing w:line="240" w:lineRule="auto" w:before="36"/>
              <w:ind w:left="0" w:right="57"/>
              <w:jc w:val="right"/>
              <w:rPr>
                <w:sz w:val="24"/>
              </w:rPr>
            </w:pPr>
            <w:r>
              <w:rPr>
                <w:w w:val="95"/>
                <w:sz w:val="24"/>
              </w:rPr>
              <w:t>2.1</w:t>
            </w:r>
          </w:p>
        </w:tc>
      </w:tr>
      <w:tr>
        <w:trPr>
          <w:trHeight w:val="334" w:hRule="exact"/>
        </w:trPr>
        <w:tc>
          <w:tcPr>
            <w:tcW w:w="7955" w:type="dxa"/>
            <w:tcBorders>
              <w:top w:val="single" w:sz="8" w:space="0" w:color="000000"/>
              <w:left w:val="single" w:sz="8" w:space="0" w:color="000000"/>
              <w:bottom w:val="single" w:sz="8" w:space="0" w:color="000000"/>
              <w:right w:val="single" w:sz="8" w:space="0" w:color="000000"/>
            </w:tcBorders>
          </w:tcPr>
          <w:p>
            <w:pPr>
              <w:pStyle w:val="TableParagraph"/>
              <w:spacing w:line="240" w:lineRule="auto" w:before="34"/>
              <w:ind w:left="60" w:right="29"/>
              <w:rPr>
                <w:b/>
                <w:sz w:val="24"/>
              </w:rPr>
            </w:pPr>
            <w:r>
              <w:rPr>
                <w:b/>
                <w:color w:val="17365D"/>
                <w:sz w:val="24"/>
              </w:rPr>
              <w:t>PROMEDIO DE LA SECCIÓN DE ANALOGÍAS</w:t>
            </w:r>
          </w:p>
        </w:tc>
        <w:tc>
          <w:tcPr>
            <w:tcW w:w="708" w:type="dxa"/>
            <w:tcBorders>
              <w:top w:val="single" w:sz="8" w:space="0" w:color="000000"/>
              <w:left w:val="single" w:sz="8" w:space="0" w:color="000000"/>
              <w:bottom w:val="single" w:sz="8" w:space="0" w:color="000000"/>
              <w:right w:val="single" w:sz="8" w:space="0" w:color="000000"/>
            </w:tcBorders>
          </w:tcPr>
          <w:p>
            <w:pPr>
              <w:pStyle w:val="TableParagraph"/>
              <w:spacing w:line="240" w:lineRule="auto" w:before="34"/>
              <w:ind w:left="0" w:right="59"/>
              <w:jc w:val="right"/>
              <w:rPr>
                <w:sz w:val="24"/>
              </w:rPr>
            </w:pPr>
            <w:r>
              <w:rPr>
                <w:sz w:val="24"/>
              </w:rPr>
              <w:t>10.6</w:t>
            </w:r>
          </w:p>
        </w:tc>
        <w:tc>
          <w:tcPr>
            <w:tcW w:w="749" w:type="dxa"/>
            <w:tcBorders>
              <w:top w:val="single" w:sz="8" w:space="0" w:color="000000"/>
              <w:left w:val="single" w:sz="8" w:space="0" w:color="000000"/>
              <w:bottom w:val="single" w:sz="8" w:space="0" w:color="000000"/>
              <w:right w:val="single" w:sz="8" w:space="0" w:color="000000"/>
            </w:tcBorders>
          </w:tcPr>
          <w:p>
            <w:pPr>
              <w:pStyle w:val="TableParagraph"/>
              <w:spacing w:line="240" w:lineRule="auto" w:before="34"/>
              <w:ind w:left="0" w:right="57"/>
              <w:jc w:val="right"/>
              <w:rPr>
                <w:sz w:val="24"/>
              </w:rPr>
            </w:pPr>
            <w:r>
              <w:rPr>
                <w:sz w:val="24"/>
              </w:rPr>
              <w:t>10.9</w:t>
            </w:r>
          </w:p>
        </w:tc>
      </w:tr>
      <w:tr>
        <w:trPr>
          <w:trHeight w:val="317" w:hRule="exact"/>
        </w:trPr>
        <w:tc>
          <w:tcPr>
            <w:tcW w:w="7955" w:type="dxa"/>
            <w:tcBorders>
              <w:top w:val="single" w:sz="8" w:space="0" w:color="000000"/>
              <w:left w:val="single" w:sz="8" w:space="0" w:color="000000"/>
              <w:bottom w:val="single" w:sz="4" w:space="0" w:color="000000"/>
              <w:right w:val="single" w:sz="8" w:space="0" w:color="000000"/>
            </w:tcBorders>
          </w:tcPr>
          <w:p>
            <w:pPr>
              <w:pStyle w:val="TableParagraph"/>
              <w:spacing w:line="240" w:lineRule="auto" w:before="22"/>
              <w:ind w:left="60" w:right="29"/>
              <w:rPr>
                <w:sz w:val="24"/>
              </w:rPr>
            </w:pPr>
            <w:r>
              <w:rPr>
                <w:color w:val="943735"/>
                <w:sz w:val="24"/>
              </w:rPr>
              <w:t>Controlo los distractores en el momento de estudiar</w:t>
            </w:r>
          </w:p>
        </w:tc>
        <w:tc>
          <w:tcPr>
            <w:tcW w:w="708" w:type="dxa"/>
            <w:tcBorders>
              <w:top w:val="single" w:sz="8" w:space="0" w:color="000000"/>
              <w:left w:val="single" w:sz="8" w:space="0" w:color="000000"/>
              <w:bottom w:val="single" w:sz="4" w:space="0" w:color="000000"/>
              <w:right w:val="single" w:sz="8" w:space="0" w:color="000000"/>
            </w:tcBorders>
          </w:tcPr>
          <w:p>
            <w:pPr>
              <w:pStyle w:val="TableParagraph"/>
              <w:spacing w:line="240" w:lineRule="auto" w:before="22"/>
              <w:ind w:left="0" w:right="59"/>
              <w:jc w:val="right"/>
              <w:rPr>
                <w:sz w:val="24"/>
              </w:rPr>
            </w:pPr>
            <w:r>
              <w:rPr>
                <w:w w:val="95"/>
                <w:sz w:val="24"/>
              </w:rPr>
              <w:t>1.9</w:t>
            </w:r>
          </w:p>
        </w:tc>
        <w:tc>
          <w:tcPr>
            <w:tcW w:w="749" w:type="dxa"/>
            <w:tcBorders>
              <w:top w:val="single" w:sz="8" w:space="0" w:color="000000"/>
              <w:left w:val="single" w:sz="8" w:space="0" w:color="000000"/>
              <w:bottom w:val="single" w:sz="4" w:space="0" w:color="000000"/>
              <w:right w:val="single" w:sz="8" w:space="0" w:color="000000"/>
            </w:tcBorders>
          </w:tcPr>
          <w:p>
            <w:pPr>
              <w:pStyle w:val="TableParagraph"/>
              <w:spacing w:line="240" w:lineRule="auto" w:before="22"/>
              <w:ind w:left="0" w:right="57"/>
              <w:jc w:val="right"/>
              <w:rPr>
                <w:sz w:val="24"/>
              </w:rPr>
            </w:pPr>
            <w:r>
              <w:rPr>
                <w:w w:val="95"/>
                <w:sz w:val="24"/>
              </w:rPr>
              <w:t>1.9</w:t>
            </w:r>
          </w:p>
        </w:tc>
      </w:tr>
      <w:tr>
        <w:trPr>
          <w:trHeight w:val="310" w:hRule="exact"/>
        </w:trPr>
        <w:tc>
          <w:tcPr>
            <w:tcW w:w="7955" w:type="dxa"/>
            <w:tcBorders>
              <w:top w:val="single" w:sz="4" w:space="0" w:color="000000"/>
              <w:left w:val="single" w:sz="8" w:space="0" w:color="000000"/>
              <w:bottom w:val="single" w:sz="4" w:space="0" w:color="000000"/>
              <w:right w:val="single" w:sz="8" w:space="0" w:color="000000"/>
            </w:tcBorders>
          </w:tcPr>
          <w:p>
            <w:pPr>
              <w:pStyle w:val="TableParagraph"/>
              <w:spacing w:line="240" w:lineRule="auto" w:before="19"/>
              <w:ind w:left="60" w:right="29"/>
              <w:rPr>
                <w:sz w:val="24"/>
              </w:rPr>
            </w:pPr>
            <w:r>
              <w:rPr>
                <w:color w:val="943735"/>
                <w:sz w:val="24"/>
              </w:rPr>
              <w:t>Encuentro la idea principal en un contexto</w:t>
            </w:r>
          </w:p>
        </w:tc>
        <w:tc>
          <w:tcPr>
            <w:tcW w:w="708" w:type="dxa"/>
            <w:tcBorders>
              <w:top w:val="single" w:sz="4" w:space="0" w:color="000000"/>
              <w:left w:val="single" w:sz="8" w:space="0" w:color="000000"/>
              <w:bottom w:val="single" w:sz="4" w:space="0" w:color="000000"/>
              <w:right w:val="single" w:sz="8" w:space="0" w:color="000000"/>
            </w:tcBorders>
          </w:tcPr>
          <w:p>
            <w:pPr>
              <w:pStyle w:val="TableParagraph"/>
              <w:spacing w:line="240" w:lineRule="auto" w:before="19"/>
              <w:ind w:left="0" w:right="59"/>
              <w:jc w:val="right"/>
              <w:rPr>
                <w:sz w:val="24"/>
              </w:rPr>
            </w:pPr>
            <w:r>
              <w:rPr>
                <w:w w:val="95"/>
                <w:sz w:val="24"/>
              </w:rPr>
              <w:t>2.4</w:t>
            </w:r>
          </w:p>
        </w:tc>
        <w:tc>
          <w:tcPr>
            <w:tcW w:w="749" w:type="dxa"/>
            <w:tcBorders>
              <w:top w:val="single" w:sz="4" w:space="0" w:color="000000"/>
              <w:left w:val="single" w:sz="8" w:space="0" w:color="000000"/>
              <w:bottom w:val="single" w:sz="4" w:space="0" w:color="000000"/>
              <w:right w:val="single" w:sz="8" w:space="0" w:color="000000"/>
            </w:tcBorders>
          </w:tcPr>
          <w:p>
            <w:pPr>
              <w:pStyle w:val="TableParagraph"/>
              <w:spacing w:line="240" w:lineRule="auto" w:before="19"/>
              <w:ind w:left="0" w:right="57"/>
              <w:jc w:val="right"/>
              <w:rPr>
                <w:sz w:val="24"/>
              </w:rPr>
            </w:pPr>
            <w:r>
              <w:rPr>
                <w:w w:val="95"/>
                <w:sz w:val="24"/>
              </w:rPr>
              <w:t>2.3</w:t>
            </w:r>
          </w:p>
        </w:tc>
      </w:tr>
      <w:tr>
        <w:trPr>
          <w:trHeight w:val="310" w:hRule="exact"/>
        </w:trPr>
        <w:tc>
          <w:tcPr>
            <w:tcW w:w="7955" w:type="dxa"/>
            <w:tcBorders>
              <w:top w:val="single" w:sz="4" w:space="0" w:color="000000"/>
              <w:left w:val="single" w:sz="8" w:space="0" w:color="000000"/>
              <w:bottom w:val="single" w:sz="4" w:space="0" w:color="000000"/>
              <w:right w:val="single" w:sz="8" w:space="0" w:color="000000"/>
            </w:tcBorders>
          </w:tcPr>
          <w:p>
            <w:pPr>
              <w:pStyle w:val="TableParagraph"/>
              <w:spacing w:line="240" w:lineRule="auto" w:before="19"/>
              <w:ind w:left="60" w:right="29"/>
              <w:rPr>
                <w:sz w:val="24"/>
              </w:rPr>
            </w:pPr>
            <w:r>
              <w:rPr>
                <w:color w:val="943735"/>
                <w:sz w:val="24"/>
              </w:rPr>
              <w:t>Mantengo un orden y limpieza en mis notas</w:t>
            </w:r>
          </w:p>
        </w:tc>
        <w:tc>
          <w:tcPr>
            <w:tcW w:w="708" w:type="dxa"/>
            <w:tcBorders>
              <w:top w:val="single" w:sz="4" w:space="0" w:color="000000"/>
              <w:left w:val="single" w:sz="8" w:space="0" w:color="000000"/>
              <w:bottom w:val="single" w:sz="4" w:space="0" w:color="000000"/>
              <w:right w:val="single" w:sz="8" w:space="0" w:color="000000"/>
            </w:tcBorders>
          </w:tcPr>
          <w:p>
            <w:pPr>
              <w:pStyle w:val="TableParagraph"/>
              <w:spacing w:line="240" w:lineRule="auto" w:before="19"/>
              <w:ind w:left="0" w:right="59"/>
              <w:jc w:val="right"/>
              <w:rPr>
                <w:sz w:val="24"/>
              </w:rPr>
            </w:pPr>
            <w:r>
              <w:rPr>
                <w:w w:val="95"/>
                <w:sz w:val="24"/>
              </w:rPr>
              <w:t>2.2</w:t>
            </w:r>
          </w:p>
        </w:tc>
        <w:tc>
          <w:tcPr>
            <w:tcW w:w="749" w:type="dxa"/>
            <w:tcBorders>
              <w:top w:val="single" w:sz="4" w:space="0" w:color="000000"/>
              <w:left w:val="single" w:sz="8" w:space="0" w:color="000000"/>
              <w:bottom w:val="single" w:sz="4" w:space="0" w:color="000000"/>
              <w:right w:val="single" w:sz="8" w:space="0" w:color="000000"/>
            </w:tcBorders>
          </w:tcPr>
          <w:p>
            <w:pPr>
              <w:pStyle w:val="TableParagraph"/>
              <w:spacing w:line="240" w:lineRule="auto" w:before="19"/>
              <w:ind w:left="0" w:right="57"/>
              <w:jc w:val="right"/>
              <w:rPr>
                <w:sz w:val="24"/>
              </w:rPr>
            </w:pPr>
            <w:r>
              <w:rPr>
                <w:w w:val="95"/>
                <w:sz w:val="24"/>
              </w:rPr>
              <w:t>2.1</w:t>
            </w:r>
          </w:p>
        </w:tc>
      </w:tr>
      <w:tr>
        <w:trPr>
          <w:trHeight w:val="310" w:hRule="exact"/>
        </w:trPr>
        <w:tc>
          <w:tcPr>
            <w:tcW w:w="7955" w:type="dxa"/>
            <w:tcBorders>
              <w:top w:val="single" w:sz="4" w:space="0" w:color="000000"/>
              <w:left w:val="single" w:sz="8" w:space="0" w:color="000000"/>
              <w:bottom w:val="single" w:sz="4" w:space="0" w:color="000000"/>
              <w:right w:val="single" w:sz="8" w:space="0" w:color="000000"/>
            </w:tcBorders>
          </w:tcPr>
          <w:p>
            <w:pPr>
              <w:pStyle w:val="TableParagraph"/>
              <w:spacing w:line="240" w:lineRule="auto" w:before="19"/>
              <w:ind w:left="60" w:right="29"/>
              <w:rPr>
                <w:sz w:val="24"/>
              </w:rPr>
            </w:pPr>
            <w:r>
              <w:rPr>
                <w:color w:val="943735"/>
                <w:sz w:val="24"/>
              </w:rPr>
              <w:t>Organizo prioridades fácilmente</w:t>
            </w:r>
          </w:p>
        </w:tc>
        <w:tc>
          <w:tcPr>
            <w:tcW w:w="708" w:type="dxa"/>
            <w:tcBorders>
              <w:top w:val="single" w:sz="4" w:space="0" w:color="000000"/>
              <w:left w:val="single" w:sz="8" w:space="0" w:color="000000"/>
              <w:bottom w:val="single" w:sz="4" w:space="0" w:color="000000"/>
              <w:right w:val="single" w:sz="8" w:space="0" w:color="000000"/>
            </w:tcBorders>
          </w:tcPr>
          <w:p>
            <w:pPr>
              <w:pStyle w:val="TableParagraph"/>
              <w:spacing w:line="240" w:lineRule="auto" w:before="19"/>
              <w:ind w:left="0" w:right="59"/>
              <w:jc w:val="right"/>
              <w:rPr>
                <w:sz w:val="24"/>
              </w:rPr>
            </w:pPr>
            <w:r>
              <w:rPr>
                <w:w w:val="95"/>
                <w:sz w:val="24"/>
              </w:rPr>
              <w:t>2.5</w:t>
            </w:r>
          </w:p>
        </w:tc>
        <w:tc>
          <w:tcPr>
            <w:tcW w:w="749" w:type="dxa"/>
            <w:tcBorders>
              <w:top w:val="single" w:sz="4" w:space="0" w:color="000000"/>
              <w:left w:val="single" w:sz="8" w:space="0" w:color="000000"/>
              <w:bottom w:val="single" w:sz="4" w:space="0" w:color="000000"/>
              <w:right w:val="single" w:sz="8" w:space="0" w:color="000000"/>
            </w:tcBorders>
          </w:tcPr>
          <w:p>
            <w:pPr>
              <w:pStyle w:val="TableParagraph"/>
              <w:spacing w:line="240" w:lineRule="auto" w:before="19"/>
              <w:ind w:left="0" w:right="57"/>
              <w:jc w:val="right"/>
              <w:rPr>
                <w:sz w:val="24"/>
              </w:rPr>
            </w:pPr>
            <w:r>
              <w:rPr>
                <w:w w:val="95"/>
                <w:sz w:val="24"/>
              </w:rPr>
              <w:t>2.2</w:t>
            </w:r>
          </w:p>
        </w:tc>
      </w:tr>
      <w:tr>
        <w:trPr>
          <w:trHeight w:val="566" w:hRule="exact"/>
        </w:trPr>
        <w:tc>
          <w:tcPr>
            <w:tcW w:w="7955" w:type="dxa"/>
            <w:tcBorders>
              <w:top w:val="single" w:sz="4" w:space="0" w:color="000000"/>
              <w:left w:val="single" w:sz="8" w:space="0" w:color="000000"/>
              <w:bottom w:val="single" w:sz="8" w:space="0" w:color="000000"/>
              <w:right w:val="single" w:sz="8" w:space="0" w:color="000000"/>
            </w:tcBorders>
          </w:tcPr>
          <w:p>
            <w:pPr>
              <w:pStyle w:val="TableParagraph"/>
              <w:spacing w:line="240" w:lineRule="auto"/>
              <w:ind w:left="60" w:right="29"/>
              <w:rPr>
                <w:sz w:val="24"/>
              </w:rPr>
            </w:pPr>
            <w:r>
              <w:rPr>
                <w:color w:val="943735"/>
                <w:sz w:val="24"/>
              </w:rPr>
              <w:t>Tengo una técnica para obtener la información principal de un texto, ej: subrayado, notas,</w:t>
            </w:r>
            <w:r>
              <w:rPr>
                <w:color w:val="943735"/>
                <w:spacing w:val="57"/>
                <w:sz w:val="24"/>
              </w:rPr>
              <w:t> </w:t>
            </w:r>
            <w:r>
              <w:rPr>
                <w:color w:val="943735"/>
                <w:sz w:val="24"/>
              </w:rPr>
              <w:t>etc.</w:t>
            </w:r>
          </w:p>
        </w:tc>
        <w:tc>
          <w:tcPr>
            <w:tcW w:w="708" w:type="dxa"/>
            <w:tcBorders>
              <w:top w:val="single" w:sz="4" w:space="0" w:color="000000"/>
              <w:left w:val="single" w:sz="8" w:space="0" w:color="000000"/>
              <w:bottom w:val="single" w:sz="8" w:space="0" w:color="000000"/>
              <w:right w:val="single" w:sz="8" w:space="0" w:color="000000"/>
            </w:tcBorders>
          </w:tcPr>
          <w:p>
            <w:pPr>
              <w:pStyle w:val="TableParagraph"/>
              <w:spacing w:line="240" w:lineRule="auto" w:before="7"/>
              <w:ind w:left="0"/>
              <w:rPr>
                <w:sz w:val="23"/>
              </w:rPr>
            </w:pPr>
          </w:p>
          <w:p>
            <w:pPr>
              <w:pStyle w:val="TableParagraph"/>
              <w:spacing w:line="240" w:lineRule="auto"/>
              <w:ind w:left="0" w:right="61"/>
              <w:jc w:val="right"/>
              <w:rPr>
                <w:sz w:val="24"/>
              </w:rPr>
            </w:pPr>
            <w:r>
              <w:rPr>
                <w:w w:val="99"/>
                <w:sz w:val="24"/>
              </w:rPr>
              <w:t>2</w:t>
            </w:r>
          </w:p>
        </w:tc>
        <w:tc>
          <w:tcPr>
            <w:tcW w:w="749" w:type="dxa"/>
            <w:tcBorders>
              <w:top w:val="single" w:sz="4" w:space="0" w:color="000000"/>
              <w:left w:val="single" w:sz="8" w:space="0" w:color="000000"/>
              <w:bottom w:val="single" w:sz="8" w:space="0" w:color="000000"/>
              <w:right w:val="single" w:sz="8" w:space="0" w:color="000000"/>
            </w:tcBorders>
          </w:tcPr>
          <w:p>
            <w:pPr>
              <w:pStyle w:val="TableParagraph"/>
              <w:spacing w:line="240" w:lineRule="auto" w:before="7"/>
              <w:ind w:left="0"/>
              <w:rPr>
                <w:sz w:val="23"/>
              </w:rPr>
            </w:pPr>
          </w:p>
          <w:p>
            <w:pPr>
              <w:pStyle w:val="TableParagraph"/>
              <w:spacing w:line="240" w:lineRule="auto"/>
              <w:ind w:left="0" w:right="57"/>
              <w:jc w:val="right"/>
              <w:rPr>
                <w:sz w:val="24"/>
              </w:rPr>
            </w:pPr>
            <w:r>
              <w:rPr>
                <w:w w:val="95"/>
                <w:sz w:val="24"/>
              </w:rPr>
              <w:t>2.3</w:t>
            </w:r>
          </w:p>
        </w:tc>
      </w:tr>
      <w:tr>
        <w:trPr>
          <w:trHeight w:val="574" w:hRule="exact"/>
        </w:trPr>
        <w:tc>
          <w:tcPr>
            <w:tcW w:w="7955" w:type="dxa"/>
            <w:tcBorders>
              <w:top w:val="single" w:sz="8" w:space="0" w:color="000000"/>
              <w:left w:val="single" w:sz="8" w:space="0" w:color="000000"/>
              <w:bottom w:val="single" w:sz="8" w:space="0" w:color="000000"/>
              <w:right w:val="single" w:sz="8" w:space="0" w:color="000000"/>
            </w:tcBorders>
          </w:tcPr>
          <w:p>
            <w:pPr>
              <w:pStyle w:val="TableParagraph"/>
              <w:spacing w:line="240" w:lineRule="auto"/>
              <w:ind w:left="60" w:right="29"/>
              <w:rPr>
                <w:b/>
                <w:sz w:val="24"/>
              </w:rPr>
            </w:pPr>
            <w:r>
              <w:rPr>
                <w:b/>
                <w:color w:val="933634"/>
                <w:sz w:val="24"/>
              </w:rPr>
              <w:t>PROMEDIO DE LA SECCIÓN DE DISCRIMINACIÓN DE INFORMACIÓN</w:t>
            </w:r>
          </w:p>
        </w:tc>
        <w:tc>
          <w:tcPr>
            <w:tcW w:w="708" w:type="dxa"/>
            <w:tcBorders>
              <w:top w:val="single" w:sz="8" w:space="0" w:color="000000"/>
              <w:left w:val="single" w:sz="8" w:space="0" w:color="000000"/>
              <w:bottom w:val="single" w:sz="8" w:space="0" w:color="000000"/>
              <w:right w:val="single" w:sz="8" w:space="0" w:color="000000"/>
            </w:tcBorders>
          </w:tcPr>
          <w:p>
            <w:pPr>
              <w:pStyle w:val="TableParagraph"/>
              <w:spacing w:line="240" w:lineRule="auto" w:before="10"/>
              <w:ind w:left="0"/>
              <w:rPr>
                <w:sz w:val="23"/>
              </w:rPr>
            </w:pPr>
          </w:p>
          <w:p>
            <w:pPr>
              <w:pStyle w:val="TableParagraph"/>
              <w:spacing w:line="240" w:lineRule="auto"/>
              <w:ind w:left="0" w:right="59"/>
              <w:jc w:val="right"/>
              <w:rPr>
                <w:sz w:val="24"/>
              </w:rPr>
            </w:pPr>
            <w:r>
              <w:rPr>
                <w:sz w:val="24"/>
              </w:rPr>
              <w:t>11</w:t>
            </w:r>
          </w:p>
        </w:tc>
        <w:tc>
          <w:tcPr>
            <w:tcW w:w="749" w:type="dxa"/>
            <w:tcBorders>
              <w:top w:val="single" w:sz="8" w:space="0" w:color="000000"/>
              <w:left w:val="single" w:sz="8" w:space="0" w:color="000000"/>
              <w:bottom w:val="single" w:sz="8" w:space="0" w:color="000000"/>
              <w:right w:val="single" w:sz="8" w:space="0" w:color="000000"/>
            </w:tcBorders>
          </w:tcPr>
          <w:p>
            <w:pPr>
              <w:pStyle w:val="TableParagraph"/>
              <w:spacing w:line="240" w:lineRule="auto" w:before="10"/>
              <w:ind w:left="0"/>
              <w:rPr>
                <w:sz w:val="23"/>
              </w:rPr>
            </w:pPr>
          </w:p>
          <w:p>
            <w:pPr>
              <w:pStyle w:val="TableParagraph"/>
              <w:spacing w:line="240" w:lineRule="auto"/>
              <w:ind w:left="0" w:right="57"/>
              <w:jc w:val="right"/>
              <w:rPr>
                <w:sz w:val="24"/>
              </w:rPr>
            </w:pPr>
            <w:r>
              <w:rPr>
                <w:sz w:val="24"/>
              </w:rPr>
              <w:t>10.8</w:t>
            </w:r>
          </w:p>
        </w:tc>
      </w:tr>
      <w:tr>
        <w:trPr>
          <w:trHeight w:val="314" w:hRule="exact"/>
        </w:trPr>
        <w:tc>
          <w:tcPr>
            <w:tcW w:w="7955" w:type="dxa"/>
            <w:tcBorders>
              <w:top w:val="single" w:sz="8" w:space="0" w:color="000000"/>
              <w:left w:val="single" w:sz="8" w:space="0" w:color="000000"/>
              <w:bottom w:val="single" w:sz="4" w:space="0" w:color="000000"/>
              <w:right w:val="single" w:sz="8" w:space="0" w:color="000000"/>
            </w:tcBorders>
          </w:tcPr>
          <w:p>
            <w:pPr>
              <w:pStyle w:val="TableParagraph"/>
              <w:spacing w:line="240" w:lineRule="auto" w:before="19"/>
              <w:ind w:left="60" w:right="29"/>
              <w:rPr>
                <w:sz w:val="24"/>
              </w:rPr>
            </w:pPr>
            <w:r>
              <w:rPr>
                <w:color w:val="00AF50"/>
                <w:sz w:val="24"/>
              </w:rPr>
              <w:t>Mi expresión verbal es fluida</w:t>
            </w:r>
          </w:p>
        </w:tc>
        <w:tc>
          <w:tcPr>
            <w:tcW w:w="708" w:type="dxa"/>
            <w:tcBorders>
              <w:top w:val="single" w:sz="8" w:space="0" w:color="000000"/>
              <w:left w:val="single" w:sz="8" w:space="0" w:color="000000"/>
              <w:bottom w:val="single" w:sz="4" w:space="0" w:color="000000"/>
              <w:right w:val="single" w:sz="8" w:space="0" w:color="000000"/>
            </w:tcBorders>
          </w:tcPr>
          <w:p>
            <w:pPr>
              <w:pStyle w:val="TableParagraph"/>
              <w:spacing w:line="240" w:lineRule="auto" w:before="19"/>
              <w:ind w:left="0" w:right="59"/>
              <w:jc w:val="right"/>
              <w:rPr>
                <w:sz w:val="24"/>
              </w:rPr>
            </w:pPr>
            <w:r>
              <w:rPr>
                <w:w w:val="95"/>
                <w:sz w:val="24"/>
              </w:rPr>
              <w:t>1.6</w:t>
            </w:r>
          </w:p>
        </w:tc>
        <w:tc>
          <w:tcPr>
            <w:tcW w:w="749" w:type="dxa"/>
            <w:tcBorders>
              <w:top w:val="single" w:sz="8" w:space="0" w:color="000000"/>
              <w:left w:val="single" w:sz="8" w:space="0" w:color="000000"/>
              <w:bottom w:val="single" w:sz="4" w:space="0" w:color="000000"/>
              <w:right w:val="single" w:sz="8" w:space="0" w:color="000000"/>
            </w:tcBorders>
          </w:tcPr>
          <w:p>
            <w:pPr>
              <w:pStyle w:val="TableParagraph"/>
              <w:spacing w:line="240" w:lineRule="auto" w:before="19"/>
              <w:ind w:left="0" w:right="57"/>
              <w:jc w:val="right"/>
              <w:rPr>
                <w:sz w:val="24"/>
              </w:rPr>
            </w:pPr>
            <w:r>
              <w:rPr>
                <w:w w:val="95"/>
                <w:sz w:val="24"/>
              </w:rPr>
              <w:t>1.9</w:t>
            </w:r>
          </w:p>
        </w:tc>
      </w:tr>
      <w:tr>
        <w:trPr>
          <w:trHeight w:val="310" w:hRule="exact"/>
        </w:trPr>
        <w:tc>
          <w:tcPr>
            <w:tcW w:w="7955" w:type="dxa"/>
            <w:tcBorders>
              <w:top w:val="single" w:sz="4" w:space="0" w:color="000000"/>
              <w:left w:val="single" w:sz="8" w:space="0" w:color="000000"/>
              <w:bottom w:val="single" w:sz="4" w:space="0" w:color="000000"/>
              <w:right w:val="single" w:sz="8" w:space="0" w:color="000000"/>
            </w:tcBorders>
          </w:tcPr>
          <w:p>
            <w:pPr>
              <w:pStyle w:val="TableParagraph"/>
              <w:spacing w:line="240" w:lineRule="auto" w:before="19"/>
              <w:ind w:left="60" w:right="29"/>
              <w:rPr>
                <w:sz w:val="24"/>
              </w:rPr>
            </w:pPr>
            <w:r>
              <w:rPr>
                <w:color w:val="00AF50"/>
                <w:sz w:val="24"/>
              </w:rPr>
              <w:t>Soy un buen orador</w:t>
            </w:r>
          </w:p>
        </w:tc>
        <w:tc>
          <w:tcPr>
            <w:tcW w:w="708" w:type="dxa"/>
            <w:tcBorders>
              <w:top w:val="single" w:sz="4" w:space="0" w:color="000000"/>
              <w:left w:val="single" w:sz="8" w:space="0" w:color="000000"/>
              <w:bottom w:val="single" w:sz="4" w:space="0" w:color="000000"/>
              <w:right w:val="single" w:sz="8" w:space="0" w:color="000000"/>
            </w:tcBorders>
          </w:tcPr>
          <w:p>
            <w:pPr>
              <w:pStyle w:val="TableParagraph"/>
              <w:spacing w:line="240" w:lineRule="auto" w:before="19"/>
              <w:ind w:left="0" w:right="59"/>
              <w:jc w:val="right"/>
              <w:rPr>
                <w:sz w:val="24"/>
              </w:rPr>
            </w:pPr>
            <w:r>
              <w:rPr>
                <w:w w:val="95"/>
                <w:sz w:val="24"/>
              </w:rPr>
              <w:t>1.7</w:t>
            </w:r>
          </w:p>
        </w:tc>
        <w:tc>
          <w:tcPr>
            <w:tcW w:w="749" w:type="dxa"/>
            <w:tcBorders>
              <w:top w:val="single" w:sz="4" w:space="0" w:color="000000"/>
              <w:left w:val="single" w:sz="8" w:space="0" w:color="000000"/>
              <w:bottom w:val="single" w:sz="4" w:space="0" w:color="000000"/>
              <w:right w:val="single" w:sz="8" w:space="0" w:color="000000"/>
            </w:tcBorders>
          </w:tcPr>
          <w:p>
            <w:pPr>
              <w:pStyle w:val="TableParagraph"/>
              <w:spacing w:line="240" w:lineRule="auto" w:before="19"/>
              <w:ind w:left="0" w:right="57"/>
              <w:jc w:val="right"/>
              <w:rPr>
                <w:sz w:val="24"/>
              </w:rPr>
            </w:pPr>
            <w:r>
              <w:rPr>
                <w:w w:val="95"/>
                <w:sz w:val="24"/>
              </w:rPr>
              <w:t>1.5</w:t>
            </w:r>
          </w:p>
        </w:tc>
      </w:tr>
      <w:tr>
        <w:trPr>
          <w:trHeight w:val="310" w:hRule="exact"/>
        </w:trPr>
        <w:tc>
          <w:tcPr>
            <w:tcW w:w="7955" w:type="dxa"/>
            <w:tcBorders>
              <w:top w:val="single" w:sz="4" w:space="0" w:color="000000"/>
              <w:left w:val="single" w:sz="8" w:space="0" w:color="000000"/>
              <w:bottom w:val="single" w:sz="4" w:space="0" w:color="000000"/>
              <w:right w:val="single" w:sz="8" w:space="0" w:color="000000"/>
            </w:tcBorders>
          </w:tcPr>
          <w:p>
            <w:pPr>
              <w:pStyle w:val="TableParagraph"/>
              <w:spacing w:line="240" w:lineRule="auto" w:before="19"/>
              <w:ind w:left="60" w:right="29"/>
              <w:rPr>
                <w:sz w:val="24"/>
              </w:rPr>
            </w:pPr>
            <w:r>
              <w:rPr>
                <w:color w:val="00AF50"/>
                <w:sz w:val="24"/>
              </w:rPr>
              <w:t>Tengo buena efectividad en mi producción escrita</w:t>
            </w:r>
          </w:p>
        </w:tc>
        <w:tc>
          <w:tcPr>
            <w:tcW w:w="708" w:type="dxa"/>
            <w:tcBorders>
              <w:top w:val="single" w:sz="4" w:space="0" w:color="000000"/>
              <w:left w:val="single" w:sz="8" w:space="0" w:color="000000"/>
              <w:bottom w:val="single" w:sz="4" w:space="0" w:color="000000"/>
              <w:right w:val="single" w:sz="8" w:space="0" w:color="000000"/>
            </w:tcBorders>
          </w:tcPr>
          <w:p>
            <w:pPr>
              <w:pStyle w:val="TableParagraph"/>
              <w:spacing w:line="240" w:lineRule="auto" w:before="19"/>
              <w:ind w:left="0" w:right="59"/>
              <w:jc w:val="right"/>
              <w:rPr>
                <w:sz w:val="24"/>
              </w:rPr>
            </w:pPr>
            <w:r>
              <w:rPr>
                <w:w w:val="95"/>
                <w:sz w:val="24"/>
              </w:rPr>
              <w:t>1.6</w:t>
            </w:r>
          </w:p>
        </w:tc>
        <w:tc>
          <w:tcPr>
            <w:tcW w:w="749" w:type="dxa"/>
            <w:tcBorders>
              <w:top w:val="single" w:sz="4" w:space="0" w:color="000000"/>
              <w:left w:val="single" w:sz="8" w:space="0" w:color="000000"/>
              <w:bottom w:val="single" w:sz="4" w:space="0" w:color="000000"/>
              <w:right w:val="single" w:sz="8" w:space="0" w:color="000000"/>
            </w:tcBorders>
          </w:tcPr>
          <w:p>
            <w:pPr>
              <w:pStyle w:val="TableParagraph"/>
              <w:spacing w:line="240" w:lineRule="auto" w:before="19"/>
              <w:ind w:left="0" w:right="57"/>
              <w:jc w:val="right"/>
              <w:rPr>
                <w:sz w:val="24"/>
              </w:rPr>
            </w:pPr>
            <w:r>
              <w:rPr>
                <w:w w:val="95"/>
                <w:sz w:val="24"/>
              </w:rPr>
              <w:t>1.9</w:t>
            </w:r>
          </w:p>
        </w:tc>
      </w:tr>
      <w:tr>
        <w:trPr>
          <w:trHeight w:val="310" w:hRule="exact"/>
        </w:trPr>
        <w:tc>
          <w:tcPr>
            <w:tcW w:w="7955" w:type="dxa"/>
            <w:tcBorders>
              <w:top w:val="single" w:sz="4" w:space="0" w:color="000000"/>
              <w:left w:val="single" w:sz="8" w:space="0" w:color="000000"/>
              <w:bottom w:val="single" w:sz="4" w:space="0" w:color="000000"/>
              <w:right w:val="single" w:sz="8" w:space="0" w:color="000000"/>
            </w:tcBorders>
          </w:tcPr>
          <w:p>
            <w:pPr>
              <w:pStyle w:val="TableParagraph"/>
              <w:spacing w:line="240" w:lineRule="auto" w:before="19"/>
              <w:ind w:left="60" w:right="29"/>
              <w:rPr>
                <w:sz w:val="24"/>
              </w:rPr>
            </w:pPr>
            <w:r>
              <w:rPr>
                <w:color w:val="00AF50"/>
                <w:sz w:val="24"/>
              </w:rPr>
              <w:t>Tengo facilidad para la redacción creativa</w:t>
            </w:r>
          </w:p>
        </w:tc>
        <w:tc>
          <w:tcPr>
            <w:tcW w:w="708" w:type="dxa"/>
            <w:tcBorders>
              <w:top w:val="single" w:sz="4" w:space="0" w:color="000000"/>
              <w:left w:val="single" w:sz="8" w:space="0" w:color="000000"/>
              <w:bottom w:val="single" w:sz="4" w:space="0" w:color="000000"/>
              <w:right w:val="single" w:sz="8" w:space="0" w:color="000000"/>
            </w:tcBorders>
          </w:tcPr>
          <w:p>
            <w:pPr>
              <w:pStyle w:val="TableParagraph"/>
              <w:spacing w:line="240" w:lineRule="auto" w:before="19"/>
              <w:ind w:left="0" w:right="59"/>
              <w:jc w:val="right"/>
              <w:rPr>
                <w:sz w:val="24"/>
              </w:rPr>
            </w:pPr>
            <w:r>
              <w:rPr>
                <w:w w:val="95"/>
                <w:sz w:val="24"/>
              </w:rPr>
              <w:t>1.5</w:t>
            </w:r>
          </w:p>
        </w:tc>
        <w:tc>
          <w:tcPr>
            <w:tcW w:w="749" w:type="dxa"/>
            <w:tcBorders>
              <w:top w:val="single" w:sz="4" w:space="0" w:color="000000"/>
              <w:left w:val="single" w:sz="8" w:space="0" w:color="000000"/>
              <w:bottom w:val="single" w:sz="4" w:space="0" w:color="000000"/>
              <w:right w:val="single" w:sz="8" w:space="0" w:color="000000"/>
            </w:tcBorders>
          </w:tcPr>
          <w:p>
            <w:pPr>
              <w:pStyle w:val="TableParagraph"/>
              <w:spacing w:line="240" w:lineRule="auto" w:before="19"/>
              <w:ind w:left="0" w:right="57"/>
              <w:jc w:val="right"/>
              <w:rPr>
                <w:sz w:val="24"/>
              </w:rPr>
            </w:pPr>
            <w:r>
              <w:rPr>
                <w:w w:val="95"/>
                <w:sz w:val="24"/>
              </w:rPr>
              <w:t>1.9</w:t>
            </w:r>
          </w:p>
        </w:tc>
      </w:tr>
      <w:tr>
        <w:trPr>
          <w:trHeight w:val="331" w:hRule="exact"/>
        </w:trPr>
        <w:tc>
          <w:tcPr>
            <w:tcW w:w="7955" w:type="dxa"/>
            <w:tcBorders>
              <w:top w:val="single" w:sz="4" w:space="0" w:color="000000"/>
              <w:left w:val="single" w:sz="8" w:space="0" w:color="000000"/>
              <w:bottom w:val="single" w:sz="8" w:space="0" w:color="000000"/>
              <w:right w:val="single" w:sz="8" w:space="0" w:color="000000"/>
            </w:tcBorders>
          </w:tcPr>
          <w:p>
            <w:pPr>
              <w:pStyle w:val="TableParagraph"/>
              <w:spacing w:line="240" w:lineRule="auto" w:before="36"/>
              <w:ind w:left="60" w:right="29"/>
              <w:rPr>
                <w:sz w:val="24"/>
              </w:rPr>
            </w:pPr>
            <w:r>
              <w:rPr>
                <w:color w:val="00AF50"/>
                <w:sz w:val="24"/>
              </w:rPr>
              <w:t>Tengo una producción oral efectiva</w:t>
            </w:r>
          </w:p>
        </w:tc>
        <w:tc>
          <w:tcPr>
            <w:tcW w:w="708" w:type="dxa"/>
            <w:tcBorders>
              <w:top w:val="single" w:sz="4" w:space="0" w:color="000000"/>
              <w:left w:val="single" w:sz="8" w:space="0" w:color="000000"/>
              <w:bottom w:val="single" w:sz="8" w:space="0" w:color="000000"/>
              <w:right w:val="single" w:sz="8" w:space="0" w:color="000000"/>
            </w:tcBorders>
          </w:tcPr>
          <w:p>
            <w:pPr>
              <w:pStyle w:val="TableParagraph"/>
              <w:spacing w:line="240" w:lineRule="auto" w:before="36"/>
              <w:ind w:left="0" w:right="59"/>
              <w:jc w:val="right"/>
              <w:rPr>
                <w:sz w:val="24"/>
              </w:rPr>
            </w:pPr>
            <w:r>
              <w:rPr>
                <w:w w:val="95"/>
                <w:sz w:val="24"/>
              </w:rPr>
              <w:t>1.5</w:t>
            </w:r>
          </w:p>
        </w:tc>
        <w:tc>
          <w:tcPr>
            <w:tcW w:w="749" w:type="dxa"/>
            <w:tcBorders>
              <w:top w:val="single" w:sz="4" w:space="0" w:color="000000"/>
              <w:left w:val="single" w:sz="8" w:space="0" w:color="000000"/>
              <w:bottom w:val="single" w:sz="8" w:space="0" w:color="000000"/>
              <w:right w:val="single" w:sz="8" w:space="0" w:color="000000"/>
            </w:tcBorders>
          </w:tcPr>
          <w:p>
            <w:pPr>
              <w:pStyle w:val="TableParagraph"/>
              <w:spacing w:line="240" w:lineRule="auto" w:before="36"/>
              <w:ind w:left="0" w:right="57"/>
              <w:jc w:val="right"/>
              <w:rPr>
                <w:sz w:val="24"/>
              </w:rPr>
            </w:pPr>
            <w:r>
              <w:rPr>
                <w:w w:val="95"/>
                <w:sz w:val="24"/>
              </w:rPr>
              <w:t>1.4</w:t>
            </w:r>
          </w:p>
        </w:tc>
      </w:tr>
      <w:tr>
        <w:trPr>
          <w:trHeight w:val="334" w:hRule="exact"/>
        </w:trPr>
        <w:tc>
          <w:tcPr>
            <w:tcW w:w="7955" w:type="dxa"/>
            <w:tcBorders>
              <w:top w:val="single" w:sz="8" w:space="0" w:color="000000"/>
              <w:left w:val="single" w:sz="8" w:space="0" w:color="000000"/>
              <w:bottom w:val="single" w:sz="8" w:space="0" w:color="000000"/>
              <w:right w:val="single" w:sz="8" w:space="0" w:color="000000"/>
            </w:tcBorders>
          </w:tcPr>
          <w:p>
            <w:pPr>
              <w:pStyle w:val="TableParagraph"/>
              <w:spacing w:line="240" w:lineRule="auto" w:before="34"/>
              <w:ind w:left="60" w:right="29"/>
              <w:rPr>
                <w:b/>
                <w:sz w:val="24"/>
              </w:rPr>
            </w:pPr>
            <w:r>
              <w:rPr>
                <w:b/>
                <w:color w:val="00AF50"/>
                <w:sz w:val="24"/>
              </w:rPr>
              <w:t>PROMEDIO DE LA SECCIÓN DE FLUIDEZ VERBAL</w:t>
            </w:r>
          </w:p>
        </w:tc>
        <w:tc>
          <w:tcPr>
            <w:tcW w:w="708" w:type="dxa"/>
            <w:tcBorders>
              <w:top w:val="single" w:sz="8" w:space="0" w:color="000000"/>
              <w:left w:val="single" w:sz="8" w:space="0" w:color="000000"/>
              <w:bottom w:val="single" w:sz="8" w:space="0" w:color="000000"/>
              <w:right w:val="single" w:sz="8" w:space="0" w:color="000000"/>
            </w:tcBorders>
          </w:tcPr>
          <w:p>
            <w:pPr>
              <w:pStyle w:val="TableParagraph"/>
              <w:spacing w:line="240" w:lineRule="auto" w:before="34"/>
              <w:ind w:left="0" w:right="59"/>
              <w:jc w:val="right"/>
              <w:rPr>
                <w:sz w:val="24"/>
              </w:rPr>
            </w:pPr>
            <w:r>
              <w:rPr>
                <w:w w:val="95"/>
                <w:sz w:val="24"/>
              </w:rPr>
              <w:t>7.9</w:t>
            </w:r>
          </w:p>
        </w:tc>
        <w:tc>
          <w:tcPr>
            <w:tcW w:w="749" w:type="dxa"/>
            <w:tcBorders>
              <w:top w:val="single" w:sz="8" w:space="0" w:color="000000"/>
              <w:left w:val="single" w:sz="8" w:space="0" w:color="000000"/>
              <w:bottom w:val="single" w:sz="4" w:space="0" w:color="000000"/>
              <w:right w:val="single" w:sz="8" w:space="0" w:color="000000"/>
            </w:tcBorders>
          </w:tcPr>
          <w:p>
            <w:pPr>
              <w:pStyle w:val="TableParagraph"/>
              <w:spacing w:line="240" w:lineRule="auto" w:before="34"/>
              <w:ind w:left="0" w:right="57"/>
              <w:jc w:val="right"/>
              <w:rPr>
                <w:sz w:val="24"/>
              </w:rPr>
            </w:pPr>
            <w:r>
              <w:rPr>
                <w:w w:val="95"/>
                <w:sz w:val="24"/>
              </w:rPr>
              <w:t>8.6</w:t>
            </w:r>
          </w:p>
        </w:tc>
      </w:tr>
      <w:tr>
        <w:trPr>
          <w:trHeight w:val="317" w:hRule="exact"/>
        </w:trPr>
        <w:tc>
          <w:tcPr>
            <w:tcW w:w="7955" w:type="dxa"/>
            <w:tcBorders>
              <w:top w:val="single" w:sz="8" w:space="0" w:color="000000"/>
              <w:left w:val="single" w:sz="8" w:space="0" w:color="000000"/>
              <w:bottom w:val="single" w:sz="4" w:space="0" w:color="000000"/>
              <w:right w:val="single" w:sz="8" w:space="0" w:color="000000"/>
            </w:tcBorders>
          </w:tcPr>
          <w:p>
            <w:pPr>
              <w:pStyle w:val="TableParagraph"/>
              <w:spacing w:line="240" w:lineRule="auto" w:before="22"/>
              <w:ind w:left="60" w:right="29"/>
              <w:rPr>
                <w:sz w:val="24"/>
              </w:rPr>
            </w:pPr>
            <w:r>
              <w:rPr>
                <w:sz w:val="24"/>
              </w:rPr>
              <w:t>Concreto un proyecto sin necesidad de muchas especificaciones</w:t>
            </w:r>
          </w:p>
        </w:tc>
        <w:tc>
          <w:tcPr>
            <w:tcW w:w="708" w:type="dxa"/>
            <w:tcBorders>
              <w:top w:val="single" w:sz="8" w:space="0" w:color="000000"/>
              <w:left w:val="single" w:sz="8" w:space="0" w:color="000000"/>
              <w:bottom w:val="single" w:sz="4" w:space="0" w:color="000000"/>
              <w:right w:val="single" w:sz="8" w:space="0" w:color="000000"/>
            </w:tcBorders>
          </w:tcPr>
          <w:p>
            <w:pPr>
              <w:pStyle w:val="TableParagraph"/>
              <w:spacing w:line="240" w:lineRule="auto" w:before="22"/>
              <w:ind w:left="0" w:right="61"/>
              <w:jc w:val="right"/>
              <w:rPr>
                <w:sz w:val="24"/>
              </w:rPr>
            </w:pPr>
            <w:r>
              <w:rPr>
                <w:w w:val="99"/>
                <w:sz w:val="24"/>
              </w:rPr>
              <w:t>2</w:t>
            </w:r>
          </w:p>
        </w:tc>
        <w:tc>
          <w:tcPr>
            <w:tcW w:w="749" w:type="dxa"/>
            <w:tcBorders>
              <w:top w:val="single" w:sz="4" w:space="0" w:color="000000"/>
              <w:left w:val="single" w:sz="8" w:space="0" w:color="000000"/>
              <w:bottom w:val="single" w:sz="4" w:space="0" w:color="000000"/>
              <w:right w:val="single" w:sz="8" w:space="0" w:color="000000"/>
            </w:tcBorders>
          </w:tcPr>
          <w:p>
            <w:pPr>
              <w:pStyle w:val="TableParagraph"/>
              <w:spacing w:line="240" w:lineRule="auto" w:before="27"/>
              <w:ind w:left="0" w:right="58"/>
              <w:jc w:val="right"/>
              <w:rPr>
                <w:sz w:val="24"/>
              </w:rPr>
            </w:pPr>
            <w:r>
              <w:rPr>
                <w:w w:val="99"/>
                <w:sz w:val="24"/>
              </w:rPr>
              <w:t>2</w:t>
            </w:r>
          </w:p>
        </w:tc>
      </w:tr>
      <w:tr>
        <w:trPr>
          <w:trHeight w:val="310" w:hRule="exact"/>
        </w:trPr>
        <w:tc>
          <w:tcPr>
            <w:tcW w:w="7955" w:type="dxa"/>
            <w:tcBorders>
              <w:top w:val="single" w:sz="4" w:space="0" w:color="000000"/>
              <w:left w:val="single" w:sz="8" w:space="0" w:color="000000"/>
              <w:bottom w:val="single" w:sz="4" w:space="0" w:color="000000"/>
              <w:right w:val="single" w:sz="8" w:space="0" w:color="000000"/>
            </w:tcBorders>
          </w:tcPr>
          <w:p>
            <w:pPr>
              <w:pStyle w:val="TableParagraph"/>
              <w:spacing w:line="240" w:lineRule="auto" w:before="19"/>
              <w:ind w:left="60" w:right="29"/>
              <w:rPr>
                <w:sz w:val="24"/>
              </w:rPr>
            </w:pPr>
            <w:r>
              <w:rPr>
                <w:sz w:val="24"/>
              </w:rPr>
              <w:t>Evito los procesos mecánicos en la realización de proyecto</w:t>
            </w:r>
          </w:p>
        </w:tc>
        <w:tc>
          <w:tcPr>
            <w:tcW w:w="708" w:type="dxa"/>
            <w:tcBorders>
              <w:top w:val="single" w:sz="4" w:space="0" w:color="000000"/>
              <w:left w:val="single" w:sz="8" w:space="0" w:color="000000"/>
              <w:bottom w:val="single" w:sz="4" w:space="0" w:color="000000"/>
              <w:right w:val="single" w:sz="8" w:space="0" w:color="000000"/>
            </w:tcBorders>
          </w:tcPr>
          <w:p>
            <w:pPr>
              <w:pStyle w:val="TableParagraph"/>
              <w:spacing w:line="240" w:lineRule="auto" w:before="19"/>
              <w:ind w:left="0" w:right="59"/>
              <w:jc w:val="right"/>
              <w:rPr>
                <w:sz w:val="24"/>
              </w:rPr>
            </w:pPr>
            <w:r>
              <w:rPr>
                <w:w w:val="95"/>
                <w:sz w:val="24"/>
              </w:rPr>
              <w:t>1.9</w:t>
            </w:r>
          </w:p>
        </w:tc>
        <w:tc>
          <w:tcPr>
            <w:tcW w:w="749" w:type="dxa"/>
            <w:tcBorders>
              <w:top w:val="single" w:sz="4" w:space="0" w:color="000000"/>
              <w:left w:val="single" w:sz="8" w:space="0" w:color="000000"/>
              <w:bottom w:val="single" w:sz="4" w:space="0" w:color="000000"/>
              <w:right w:val="single" w:sz="8" w:space="0" w:color="000000"/>
            </w:tcBorders>
          </w:tcPr>
          <w:p>
            <w:pPr>
              <w:pStyle w:val="TableParagraph"/>
              <w:spacing w:line="240" w:lineRule="auto" w:before="19"/>
              <w:ind w:left="0" w:right="57"/>
              <w:jc w:val="right"/>
              <w:rPr>
                <w:sz w:val="24"/>
              </w:rPr>
            </w:pPr>
            <w:r>
              <w:rPr>
                <w:w w:val="95"/>
                <w:sz w:val="24"/>
              </w:rPr>
              <w:t>1.9</w:t>
            </w:r>
          </w:p>
        </w:tc>
      </w:tr>
      <w:tr>
        <w:trPr>
          <w:trHeight w:val="310" w:hRule="exact"/>
        </w:trPr>
        <w:tc>
          <w:tcPr>
            <w:tcW w:w="7955" w:type="dxa"/>
            <w:tcBorders>
              <w:top w:val="single" w:sz="4" w:space="0" w:color="000000"/>
              <w:left w:val="single" w:sz="8" w:space="0" w:color="000000"/>
              <w:bottom w:val="single" w:sz="4" w:space="0" w:color="000000"/>
              <w:right w:val="single" w:sz="8" w:space="0" w:color="000000"/>
            </w:tcBorders>
          </w:tcPr>
          <w:p>
            <w:pPr>
              <w:pStyle w:val="TableParagraph"/>
              <w:spacing w:line="240" w:lineRule="auto" w:before="19"/>
              <w:ind w:left="60" w:right="29"/>
              <w:rPr>
                <w:sz w:val="24"/>
              </w:rPr>
            </w:pPr>
            <w:r>
              <w:rPr>
                <w:sz w:val="24"/>
              </w:rPr>
              <w:t>Tengo facilidad para la creación de nuevas ideas</w:t>
            </w:r>
          </w:p>
        </w:tc>
        <w:tc>
          <w:tcPr>
            <w:tcW w:w="708" w:type="dxa"/>
            <w:tcBorders>
              <w:top w:val="single" w:sz="4" w:space="0" w:color="000000"/>
              <w:left w:val="single" w:sz="8" w:space="0" w:color="000000"/>
              <w:bottom w:val="single" w:sz="4" w:space="0" w:color="000000"/>
              <w:right w:val="single" w:sz="8" w:space="0" w:color="000000"/>
            </w:tcBorders>
          </w:tcPr>
          <w:p>
            <w:pPr>
              <w:pStyle w:val="TableParagraph"/>
              <w:spacing w:line="240" w:lineRule="auto" w:before="19"/>
              <w:ind w:left="0" w:right="59"/>
              <w:jc w:val="right"/>
              <w:rPr>
                <w:sz w:val="24"/>
              </w:rPr>
            </w:pPr>
            <w:r>
              <w:rPr>
                <w:w w:val="95"/>
                <w:sz w:val="24"/>
              </w:rPr>
              <w:t>1.8</w:t>
            </w:r>
          </w:p>
        </w:tc>
        <w:tc>
          <w:tcPr>
            <w:tcW w:w="749" w:type="dxa"/>
            <w:tcBorders>
              <w:top w:val="single" w:sz="4" w:space="0" w:color="000000"/>
              <w:left w:val="single" w:sz="8" w:space="0" w:color="000000"/>
              <w:bottom w:val="single" w:sz="4" w:space="0" w:color="000000"/>
              <w:right w:val="single" w:sz="8" w:space="0" w:color="000000"/>
            </w:tcBorders>
          </w:tcPr>
          <w:p>
            <w:pPr>
              <w:pStyle w:val="TableParagraph"/>
              <w:spacing w:line="240" w:lineRule="auto" w:before="19"/>
              <w:ind w:left="0" w:right="57"/>
              <w:jc w:val="right"/>
              <w:rPr>
                <w:sz w:val="24"/>
              </w:rPr>
            </w:pPr>
            <w:r>
              <w:rPr>
                <w:w w:val="95"/>
                <w:sz w:val="24"/>
              </w:rPr>
              <w:t>1.6</w:t>
            </w:r>
          </w:p>
        </w:tc>
      </w:tr>
      <w:tr>
        <w:trPr>
          <w:trHeight w:val="310" w:hRule="exact"/>
        </w:trPr>
        <w:tc>
          <w:tcPr>
            <w:tcW w:w="7955" w:type="dxa"/>
            <w:tcBorders>
              <w:top w:val="single" w:sz="4" w:space="0" w:color="000000"/>
              <w:left w:val="single" w:sz="8" w:space="0" w:color="000000"/>
              <w:bottom w:val="single" w:sz="4" w:space="0" w:color="000000"/>
              <w:right w:val="single" w:sz="8" w:space="0" w:color="000000"/>
            </w:tcBorders>
          </w:tcPr>
          <w:p>
            <w:pPr>
              <w:pStyle w:val="TableParagraph"/>
              <w:spacing w:line="240" w:lineRule="auto" w:before="20"/>
              <w:ind w:left="60" w:right="29"/>
              <w:rPr>
                <w:sz w:val="24"/>
              </w:rPr>
            </w:pPr>
            <w:r>
              <w:rPr>
                <w:sz w:val="24"/>
              </w:rPr>
              <w:t>Tengo una buena proyección en mi trabajo independiente</w:t>
            </w:r>
          </w:p>
        </w:tc>
        <w:tc>
          <w:tcPr>
            <w:tcW w:w="708" w:type="dxa"/>
            <w:tcBorders>
              <w:top w:val="single" w:sz="4" w:space="0" w:color="000000"/>
              <w:left w:val="single" w:sz="8" w:space="0" w:color="000000"/>
              <w:bottom w:val="single" w:sz="4" w:space="0" w:color="000000"/>
              <w:right w:val="single" w:sz="8" w:space="0" w:color="000000"/>
            </w:tcBorders>
          </w:tcPr>
          <w:p>
            <w:pPr>
              <w:pStyle w:val="TableParagraph"/>
              <w:spacing w:line="240" w:lineRule="auto" w:before="20"/>
              <w:ind w:left="0" w:right="59"/>
              <w:jc w:val="right"/>
              <w:rPr>
                <w:sz w:val="24"/>
              </w:rPr>
            </w:pPr>
            <w:r>
              <w:rPr>
                <w:w w:val="95"/>
                <w:sz w:val="24"/>
              </w:rPr>
              <w:t>2.3</w:t>
            </w:r>
          </w:p>
        </w:tc>
        <w:tc>
          <w:tcPr>
            <w:tcW w:w="749" w:type="dxa"/>
            <w:tcBorders>
              <w:top w:val="single" w:sz="4" w:space="0" w:color="000000"/>
              <w:left w:val="single" w:sz="8" w:space="0" w:color="000000"/>
              <w:bottom w:val="single" w:sz="4" w:space="0" w:color="000000"/>
              <w:right w:val="single" w:sz="8" w:space="0" w:color="000000"/>
            </w:tcBorders>
          </w:tcPr>
          <w:p>
            <w:pPr>
              <w:pStyle w:val="TableParagraph"/>
              <w:spacing w:line="240" w:lineRule="auto" w:before="20"/>
              <w:ind w:left="0" w:right="57"/>
              <w:jc w:val="right"/>
              <w:rPr>
                <w:sz w:val="24"/>
              </w:rPr>
            </w:pPr>
            <w:r>
              <w:rPr>
                <w:w w:val="95"/>
                <w:sz w:val="24"/>
              </w:rPr>
              <w:t>2.2</w:t>
            </w:r>
          </w:p>
        </w:tc>
      </w:tr>
      <w:tr>
        <w:trPr>
          <w:trHeight w:val="331" w:hRule="exact"/>
        </w:trPr>
        <w:tc>
          <w:tcPr>
            <w:tcW w:w="7955" w:type="dxa"/>
            <w:tcBorders>
              <w:top w:val="single" w:sz="4" w:space="0" w:color="000000"/>
              <w:left w:val="single" w:sz="8" w:space="0" w:color="000000"/>
              <w:bottom w:val="single" w:sz="8" w:space="0" w:color="000000"/>
              <w:right w:val="single" w:sz="8" w:space="0" w:color="000000"/>
            </w:tcBorders>
          </w:tcPr>
          <w:p>
            <w:pPr>
              <w:pStyle w:val="TableParagraph"/>
              <w:spacing w:line="240" w:lineRule="auto" w:before="36"/>
              <w:ind w:left="60" w:right="29"/>
              <w:rPr>
                <w:sz w:val="24"/>
              </w:rPr>
            </w:pPr>
            <w:r>
              <w:rPr>
                <w:sz w:val="24"/>
              </w:rPr>
              <w:t>Utilizo la técnica de lluvia de ideas cuando inicio un proyecto nuevo</w:t>
            </w:r>
          </w:p>
        </w:tc>
        <w:tc>
          <w:tcPr>
            <w:tcW w:w="708" w:type="dxa"/>
            <w:tcBorders>
              <w:top w:val="single" w:sz="4" w:space="0" w:color="000000"/>
              <w:left w:val="single" w:sz="8" w:space="0" w:color="000000"/>
              <w:bottom w:val="single" w:sz="8" w:space="0" w:color="000000"/>
              <w:right w:val="single" w:sz="8" w:space="0" w:color="000000"/>
            </w:tcBorders>
          </w:tcPr>
          <w:p>
            <w:pPr>
              <w:pStyle w:val="TableParagraph"/>
              <w:spacing w:line="240" w:lineRule="auto" w:before="36"/>
              <w:ind w:left="0" w:right="59"/>
              <w:jc w:val="right"/>
              <w:rPr>
                <w:sz w:val="24"/>
              </w:rPr>
            </w:pPr>
            <w:r>
              <w:rPr>
                <w:w w:val="95"/>
                <w:sz w:val="24"/>
              </w:rPr>
              <w:t>1.9</w:t>
            </w:r>
          </w:p>
        </w:tc>
        <w:tc>
          <w:tcPr>
            <w:tcW w:w="749" w:type="dxa"/>
            <w:tcBorders>
              <w:top w:val="single" w:sz="4" w:space="0" w:color="000000"/>
              <w:left w:val="single" w:sz="8" w:space="0" w:color="000000"/>
              <w:bottom w:val="single" w:sz="4" w:space="0" w:color="000000"/>
              <w:right w:val="single" w:sz="8" w:space="0" w:color="000000"/>
            </w:tcBorders>
          </w:tcPr>
          <w:p>
            <w:pPr>
              <w:pStyle w:val="TableParagraph"/>
              <w:spacing w:line="240" w:lineRule="auto" w:before="36"/>
              <w:ind w:left="0" w:right="57"/>
              <w:jc w:val="right"/>
              <w:rPr>
                <w:sz w:val="24"/>
              </w:rPr>
            </w:pPr>
            <w:r>
              <w:rPr>
                <w:w w:val="95"/>
                <w:sz w:val="24"/>
              </w:rPr>
              <w:t>2.2</w:t>
            </w:r>
          </w:p>
        </w:tc>
      </w:tr>
      <w:tr>
        <w:trPr>
          <w:trHeight w:val="334" w:hRule="exact"/>
        </w:trPr>
        <w:tc>
          <w:tcPr>
            <w:tcW w:w="7955" w:type="dxa"/>
            <w:tcBorders>
              <w:top w:val="single" w:sz="8" w:space="0" w:color="000000"/>
              <w:left w:val="single" w:sz="8" w:space="0" w:color="000000"/>
              <w:bottom w:val="single" w:sz="8" w:space="0" w:color="000000"/>
              <w:right w:val="single" w:sz="8" w:space="0" w:color="000000"/>
            </w:tcBorders>
          </w:tcPr>
          <w:p>
            <w:pPr>
              <w:pStyle w:val="TableParagraph"/>
              <w:spacing w:line="240" w:lineRule="auto" w:before="34"/>
              <w:ind w:left="60" w:right="29"/>
              <w:rPr>
                <w:b/>
                <w:sz w:val="24"/>
              </w:rPr>
            </w:pPr>
            <w:r>
              <w:rPr>
                <w:b/>
                <w:sz w:val="24"/>
              </w:rPr>
              <w:t>PROMEDIO DE LA SECCIÓN DE CREACIÓN DE PROYECTOS</w:t>
            </w:r>
          </w:p>
        </w:tc>
        <w:tc>
          <w:tcPr>
            <w:tcW w:w="708" w:type="dxa"/>
            <w:tcBorders>
              <w:top w:val="single" w:sz="8" w:space="0" w:color="000000"/>
              <w:left w:val="single" w:sz="8" w:space="0" w:color="000000"/>
              <w:bottom w:val="single" w:sz="8" w:space="0" w:color="000000"/>
              <w:right w:val="single" w:sz="8" w:space="0" w:color="000000"/>
            </w:tcBorders>
          </w:tcPr>
          <w:p>
            <w:pPr>
              <w:pStyle w:val="TableParagraph"/>
              <w:spacing w:line="240" w:lineRule="auto" w:before="34"/>
              <w:ind w:left="0" w:right="59"/>
              <w:jc w:val="right"/>
              <w:rPr>
                <w:sz w:val="24"/>
              </w:rPr>
            </w:pPr>
            <w:r>
              <w:rPr>
                <w:w w:val="95"/>
                <w:sz w:val="24"/>
              </w:rPr>
              <w:t>9.9</w:t>
            </w:r>
          </w:p>
        </w:tc>
        <w:tc>
          <w:tcPr>
            <w:tcW w:w="749" w:type="dxa"/>
            <w:tcBorders>
              <w:top w:val="single" w:sz="4" w:space="0" w:color="000000"/>
              <w:left w:val="single" w:sz="8" w:space="0" w:color="000000"/>
              <w:bottom w:val="single" w:sz="8" w:space="0" w:color="000000"/>
              <w:right w:val="single" w:sz="8" w:space="0" w:color="000000"/>
            </w:tcBorders>
          </w:tcPr>
          <w:p>
            <w:pPr>
              <w:pStyle w:val="TableParagraph"/>
              <w:spacing w:line="240" w:lineRule="auto" w:before="39"/>
              <w:ind w:left="0" w:right="57"/>
              <w:jc w:val="right"/>
              <w:rPr>
                <w:sz w:val="24"/>
              </w:rPr>
            </w:pPr>
            <w:r>
              <w:rPr>
                <w:w w:val="95"/>
                <w:sz w:val="24"/>
              </w:rPr>
              <w:t>9.9</w:t>
            </w:r>
          </w:p>
        </w:tc>
      </w:tr>
      <w:tr>
        <w:trPr>
          <w:trHeight w:val="317" w:hRule="exact"/>
        </w:trPr>
        <w:tc>
          <w:tcPr>
            <w:tcW w:w="7955" w:type="dxa"/>
            <w:tcBorders>
              <w:top w:val="single" w:sz="8" w:space="0" w:color="000000"/>
              <w:left w:val="single" w:sz="8" w:space="0" w:color="000000"/>
              <w:bottom w:val="single" w:sz="4" w:space="0" w:color="000000"/>
              <w:right w:val="single" w:sz="8" w:space="0" w:color="000000"/>
            </w:tcBorders>
          </w:tcPr>
          <w:p>
            <w:pPr>
              <w:pStyle w:val="TableParagraph"/>
              <w:spacing w:line="240" w:lineRule="auto" w:before="22"/>
              <w:ind w:left="60" w:right="29"/>
              <w:rPr>
                <w:sz w:val="24"/>
              </w:rPr>
            </w:pPr>
            <w:r>
              <w:rPr>
                <w:color w:val="5F487A"/>
                <w:sz w:val="24"/>
              </w:rPr>
              <w:t>Manejo varios conceptos verbales de manera simultánea sin confusión</w:t>
            </w:r>
          </w:p>
        </w:tc>
        <w:tc>
          <w:tcPr>
            <w:tcW w:w="708" w:type="dxa"/>
            <w:tcBorders>
              <w:top w:val="single" w:sz="8" w:space="0" w:color="000000"/>
              <w:left w:val="single" w:sz="8" w:space="0" w:color="000000"/>
              <w:bottom w:val="single" w:sz="4" w:space="0" w:color="000000"/>
              <w:right w:val="single" w:sz="8" w:space="0" w:color="000000"/>
            </w:tcBorders>
          </w:tcPr>
          <w:p>
            <w:pPr>
              <w:pStyle w:val="TableParagraph"/>
              <w:spacing w:line="240" w:lineRule="auto" w:before="22"/>
              <w:ind w:left="0" w:right="59"/>
              <w:jc w:val="right"/>
              <w:rPr>
                <w:sz w:val="24"/>
              </w:rPr>
            </w:pPr>
            <w:r>
              <w:rPr>
                <w:w w:val="95"/>
                <w:sz w:val="24"/>
              </w:rPr>
              <w:t>1.7</w:t>
            </w:r>
          </w:p>
        </w:tc>
        <w:tc>
          <w:tcPr>
            <w:tcW w:w="749" w:type="dxa"/>
            <w:tcBorders>
              <w:top w:val="single" w:sz="8" w:space="0" w:color="000000"/>
              <w:left w:val="single" w:sz="8" w:space="0" w:color="000000"/>
              <w:bottom w:val="single" w:sz="4" w:space="0" w:color="000000"/>
              <w:right w:val="single" w:sz="8" w:space="0" w:color="000000"/>
            </w:tcBorders>
          </w:tcPr>
          <w:p>
            <w:pPr>
              <w:pStyle w:val="TableParagraph"/>
              <w:spacing w:line="240" w:lineRule="auto" w:before="22"/>
              <w:ind w:left="0" w:right="57"/>
              <w:jc w:val="right"/>
              <w:rPr>
                <w:sz w:val="24"/>
              </w:rPr>
            </w:pPr>
            <w:r>
              <w:rPr>
                <w:w w:val="95"/>
                <w:sz w:val="24"/>
              </w:rPr>
              <w:t>1.6</w:t>
            </w:r>
          </w:p>
        </w:tc>
      </w:tr>
      <w:tr>
        <w:trPr>
          <w:trHeight w:val="310" w:hRule="exact"/>
        </w:trPr>
        <w:tc>
          <w:tcPr>
            <w:tcW w:w="7955" w:type="dxa"/>
            <w:tcBorders>
              <w:top w:val="single" w:sz="4" w:space="0" w:color="000000"/>
              <w:left w:val="single" w:sz="8" w:space="0" w:color="000000"/>
              <w:bottom w:val="single" w:sz="4" w:space="0" w:color="000000"/>
              <w:right w:val="single" w:sz="8" w:space="0" w:color="000000"/>
            </w:tcBorders>
          </w:tcPr>
          <w:p>
            <w:pPr>
              <w:pStyle w:val="TableParagraph"/>
              <w:spacing w:line="240" w:lineRule="auto" w:before="19"/>
              <w:ind w:left="60" w:right="29"/>
              <w:rPr>
                <w:sz w:val="24"/>
              </w:rPr>
            </w:pPr>
            <w:r>
              <w:rPr>
                <w:color w:val="5F487A"/>
                <w:sz w:val="24"/>
              </w:rPr>
              <w:t>Tengo buen entendimiento de lo que se instruye</w:t>
            </w:r>
          </w:p>
        </w:tc>
        <w:tc>
          <w:tcPr>
            <w:tcW w:w="708" w:type="dxa"/>
            <w:tcBorders>
              <w:top w:val="single" w:sz="4" w:space="0" w:color="000000"/>
              <w:left w:val="single" w:sz="8" w:space="0" w:color="000000"/>
              <w:bottom w:val="single" w:sz="4" w:space="0" w:color="000000"/>
              <w:right w:val="single" w:sz="8" w:space="0" w:color="000000"/>
            </w:tcBorders>
          </w:tcPr>
          <w:p>
            <w:pPr>
              <w:pStyle w:val="TableParagraph"/>
              <w:spacing w:line="240" w:lineRule="auto" w:before="19"/>
              <w:ind w:left="0" w:right="59"/>
              <w:jc w:val="right"/>
              <w:rPr>
                <w:sz w:val="24"/>
              </w:rPr>
            </w:pPr>
            <w:r>
              <w:rPr>
                <w:w w:val="95"/>
                <w:sz w:val="24"/>
              </w:rPr>
              <w:t>2.2</w:t>
            </w:r>
          </w:p>
        </w:tc>
        <w:tc>
          <w:tcPr>
            <w:tcW w:w="749" w:type="dxa"/>
            <w:tcBorders>
              <w:top w:val="single" w:sz="4" w:space="0" w:color="000000"/>
              <w:left w:val="single" w:sz="8" w:space="0" w:color="000000"/>
              <w:bottom w:val="single" w:sz="4" w:space="0" w:color="000000"/>
              <w:right w:val="single" w:sz="8" w:space="0" w:color="000000"/>
            </w:tcBorders>
          </w:tcPr>
          <w:p>
            <w:pPr>
              <w:pStyle w:val="TableParagraph"/>
              <w:spacing w:line="240" w:lineRule="auto" w:before="19"/>
              <w:ind w:left="0" w:right="58"/>
              <w:jc w:val="right"/>
              <w:rPr>
                <w:sz w:val="24"/>
              </w:rPr>
            </w:pPr>
            <w:r>
              <w:rPr>
                <w:w w:val="99"/>
                <w:sz w:val="24"/>
              </w:rPr>
              <w:t>2</w:t>
            </w:r>
          </w:p>
        </w:tc>
      </w:tr>
      <w:tr>
        <w:trPr>
          <w:trHeight w:val="310" w:hRule="exact"/>
        </w:trPr>
        <w:tc>
          <w:tcPr>
            <w:tcW w:w="7955" w:type="dxa"/>
            <w:tcBorders>
              <w:top w:val="single" w:sz="4" w:space="0" w:color="000000"/>
              <w:left w:val="single" w:sz="8" w:space="0" w:color="000000"/>
              <w:bottom w:val="single" w:sz="4" w:space="0" w:color="000000"/>
              <w:right w:val="single" w:sz="8" w:space="0" w:color="000000"/>
            </w:tcBorders>
          </w:tcPr>
          <w:p>
            <w:pPr>
              <w:pStyle w:val="TableParagraph"/>
              <w:spacing w:line="240" w:lineRule="auto" w:before="19"/>
              <w:ind w:left="60" w:right="29"/>
              <w:rPr>
                <w:sz w:val="24"/>
              </w:rPr>
            </w:pPr>
            <w:r>
              <w:rPr>
                <w:color w:val="5F487A"/>
                <w:sz w:val="24"/>
              </w:rPr>
              <w:t>Tengo facilidad para contestar preguntas abiertas en los exámenes</w:t>
            </w:r>
          </w:p>
        </w:tc>
        <w:tc>
          <w:tcPr>
            <w:tcW w:w="708" w:type="dxa"/>
            <w:tcBorders>
              <w:top w:val="single" w:sz="4" w:space="0" w:color="000000"/>
              <w:left w:val="single" w:sz="8" w:space="0" w:color="000000"/>
              <w:bottom w:val="single" w:sz="4" w:space="0" w:color="000000"/>
              <w:right w:val="single" w:sz="8" w:space="0" w:color="000000"/>
            </w:tcBorders>
          </w:tcPr>
          <w:p>
            <w:pPr>
              <w:pStyle w:val="TableParagraph"/>
              <w:spacing w:line="240" w:lineRule="auto" w:before="19"/>
              <w:ind w:left="0" w:right="59"/>
              <w:jc w:val="right"/>
              <w:rPr>
                <w:sz w:val="24"/>
              </w:rPr>
            </w:pPr>
            <w:r>
              <w:rPr>
                <w:w w:val="95"/>
                <w:sz w:val="24"/>
              </w:rPr>
              <w:t>1.8</w:t>
            </w:r>
          </w:p>
        </w:tc>
        <w:tc>
          <w:tcPr>
            <w:tcW w:w="749" w:type="dxa"/>
            <w:tcBorders>
              <w:top w:val="single" w:sz="4" w:space="0" w:color="000000"/>
              <w:left w:val="single" w:sz="8" w:space="0" w:color="000000"/>
              <w:bottom w:val="single" w:sz="4" w:space="0" w:color="000000"/>
              <w:right w:val="single" w:sz="8" w:space="0" w:color="000000"/>
            </w:tcBorders>
          </w:tcPr>
          <w:p>
            <w:pPr>
              <w:pStyle w:val="TableParagraph"/>
              <w:spacing w:line="240" w:lineRule="auto" w:before="19"/>
              <w:ind w:left="0" w:right="57"/>
              <w:jc w:val="right"/>
              <w:rPr>
                <w:sz w:val="24"/>
              </w:rPr>
            </w:pPr>
            <w:r>
              <w:rPr>
                <w:w w:val="95"/>
                <w:sz w:val="24"/>
              </w:rPr>
              <w:t>1.9</w:t>
            </w:r>
          </w:p>
        </w:tc>
      </w:tr>
    </w:tbl>
    <w:p>
      <w:pPr>
        <w:spacing w:after="0" w:line="240" w:lineRule="auto"/>
        <w:jc w:val="right"/>
        <w:rPr>
          <w:sz w:val="24"/>
        </w:rPr>
        <w:sectPr>
          <w:pgSz w:w="12240" w:h="15840"/>
          <w:pgMar w:header="734" w:footer="0" w:top="960" w:bottom="280" w:left="1560" w:right="1020"/>
        </w:sectPr>
      </w:pPr>
    </w:p>
    <w:p>
      <w:pPr>
        <w:pStyle w:val="BodyText"/>
        <w:rPr>
          <w:sz w:val="20"/>
        </w:rPr>
      </w:pPr>
    </w:p>
    <w:p>
      <w:pPr>
        <w:pStyle w:val="BodyText"/>
        <w:rPr>
          <w:sz w:val="20"/>
        </w:rPr>
      </w:pPr>
    </w:p>
    <w:p>
      <w:pPr>
        <w:pStyle w:val="BodyText"/>
        <w:spacing w:before="4"/>
        <w:rPr>
          <w:sz w:val="22"/>
        </w:rPr>
      </w:pPr>
    </w:p>
    <w:tbl>
      <w:tblPr>
        <w:tblW w:w="0" w:type="auto"/>
        <w:jc w:val="left"/>
        <w:tblInd w:w="118"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7955"/>
        <w:gridCol w:w="708"/>
        <w:gridCol w:w="749"/>
      </w:tblGrid>
      <w:tr>
        <w:trPr>
          <w:trHeight w:val="557" w:hRule="exact"/>
        </w:trPr>
        <w:tc>
          <w:tcPr>
            <w:tcW w:w="7955" w:type="dxa"/>
            <w:tcBorders>
              <w:left w:val="single" w:sz="8" w:space="0" w:color="000000"/>
              <w:bottom w:val="single" w:sz="4" w:space="0" w:color="000000"/>
              <w:right w:val="single" w:sz="8" w:space="0" w:color="000000"/>
            </w:tcBorders>
          </w:tcPr>
          <w:p>
            <w:pPr>
              <w:pStyle w:val="TableParagraph"/>
              <w:spacing w:line="240" w:lineRule="auto"/>
              <w:ind w:left="60" w:right="29"/>
              <w:rPr>
                <w:sz w:val="24"/>
              </w:rPr>
            </w:pPr>
            <w:r>
              <w:rPr>
                <w:color w:val="5F487A"/>
                <w:sz w:val="24"/>
              </w:rPr>
              <w:t>Tengo habilidad para resolver problemas que contienen conceptos múltiples</w:t>
            </w:r>
          </w:p>
        </w:tc>
        <w:tc>
          <w:tcPr>
            <w:tcW w:w="708" w:type="dxa"/>
            <w:tcBorders>
              <w:left w:val="single" w:sz="8" w:space="0" w:color="000000"/>
              <w:bottom w:val="single" w:sz="4" w:space="0" w:color="000000"/>
              <w:right w:val="single" w:sz="8" w:space="0" w:color="000000"/>
            </w:tcBorders>
          </w:tcPr>
          <w:p>
            <w:pPr>
              <w:pStyle w:val="TableParagraph"/>
              <w:spacing w:line="240" w:lineRule="auto" w:before="7"/>
              <w:ind w:left="0"/>
              <w:rPr>
                <w:sz w:val="23"/>
              </w:rPr>
            </w:pPr>
          </w:p>
          <w:p>
            <w:pPr>
              <w:pStyle w:val="TableParagraph"/>
              <w:spacing w:line="240" w:lineRule="auto"/>
              <w:ind w:left="0" w:right="59"/>
              <w:jc w:val="right"/>
              <w:rPr>
                <w:sz w:val="24"/>
              </w:rPr>
            </w:pPr>
            <w:r>
              <w:rPr>
                <w:w w:val="95"/>
                <w:sz w:val="24"/>
              </w:rPr>
              <w:t>1.7</w:t>
            </w:r>
          </w:p>
        </w:tc>
        <w:tc>
          <w:tcPr>
            <w:tcW w:w="749" w:type="dxa"/>
            <w:tcBorders>
              <w:left w:val="single" w:sz="8" w:space="0" w:color="000000"/>
              <w:bottom w:val="single" w:sz="4" w:space="0" w:color="000000"/>
              <w:right w:val="single" w:sz="8" w:space="0" w:color="000000"/>
            </w:tcBorders>
          </w:tcPr>
          <w:p>
            <w:pPr>
              <w:pStyle w:val="TableParagraph"/>
              <w:spacing w:line="240" w:lineRule="auto" w:before="7"/>
              <w:ind w:left="0"/>
              <w:rPr>
                <w:sz w:val="23"/>
              </w:rPr>
            </w:pPr>
          </w:p>
          <w:p>
            <w:pPr>
              <w:pStyle w:val="TableParagraph"/>
              <w:spacing w:line="240" w:lineRule="auto"/>
              <w:ind w:left="0" w:right="57"/>
              <w:jc w:val="right"/>
              <w:rPr>
                <w:sz w:val="24"/>
              </w:rPr>
            </w:pPr>
            <w:r>
              <w:rPr>
                <w:w w:val="95"/>
                <w:sz w:val="24"/>
              </w:rPr>
              <w:t>2.1</w:t>
            </w:r>
          </w:p>
        </w:tc>
      </w:tr>
      <w:tr>
        <w:trPr>
          <w:trHeight w:val="329" w:hRule="exact"/>
        </w:trPr>
        <w:tc>
          <w:tcPr>
            <w:tcW w:w="7955" w:type="dxa"/>
            <w:tcBorders>
              <w:top w:val="single" w:sz="4" w:space="0" w:color="000000"/>
              <w:left w:val="single" w:sz="8" w:space="0" w:color="000000"/>
              <w:bottom w:val="single" w:sz="8" w:space="0" w:color="000000"/>
              <w:right w:val="single" w:sz="8" w:space="0" w:color="000000"/>
            </w:tcBorders>
          </w:tcPr>
          <w:p>
            <w:pPr>
              <w:pStyle w:val="TableParagraph"/>
              <w:spacing w:line="240" w:lineRule="auto" w:before="34"/>
              <w:ind w:left="60" w:right="29"/>
              <w:rPr>
                <w:sz w:val="24"/>
              </w:rPr>
            </w:pPr>
            <w:r>
              <w:rPr>
                <w:color w:val="5F487A"/>
                <w:sz w:val="24"/>
              </w:rPr>
              <w:t>Tengo un buen manejo de conceptos espaciales y de tiempo</w:t>
            </w:r>
          </w:p>
        </w:tc>
        <w:tc>
          <w:tcPr>
            <w:tcW w:w="708" w:type="dxa"/>
            <w:tcBorders>
              <w:top w:val="single" w:sz="4" w:space="0" w:color="000000"/>
              <w:left w:val="single" w:sz="8" w:space="0" w:color="000000"/>
              <w:bottom w:val="single" w:sz="8" w:space="0" w:color="000000"/>
              <w:right w:val="single" w:sz="8" w:space="0" w:color="000000"/>
            </w:tcBorders>
          </w:tcPr>
          <w:p>
            <w:pPr>
              <w:pStyle w:val="TableParagraph"/>
              <w:spacing w:line="240" w:lineRule="auto" w:before="34"/>
              <w:ind w:left="0" w:right="61"/>
              <w:jc w:val="right"/>
              <w:rPr>
                <w:sz w:val="24"/>
              </w:rPr>
            </w:pPr>
            <w:r>
              <w:rPr>
                <w:w w:val="99"/>
                <w:sz w:val="24"/>
              </w:rPr>
              <w:t>2</w:t>
            </w:r>
          </w:p>
        </w:tc>
        <w:tc>
          <w:tcPr>
            <w:tcW w:w="749" w:type="dxa"/>
            <w:tcBorders>
              <w:top w:val="single" w:sz="4" w:space="0" w:color="000000"/>
              <w:left w:val="single" w:sz="8" w:space="0" w:color="000000"/>
              <w:bottom w:val="single" w:sz="8" w:space="0" w:color="000000"/>
              <w:right w:val="single" w:sz="8" w:space="0" w:color="000000"/>
            </w:tcBorders>
          </w:tcPr>
          <w:p>
            <w:pPr>
              <w:pStyle w:val="TableParagraph"/>
              <w:spacing w:line="240" w:lineRule="auto" w:before="34"/>
              <w:ind w:left="0" w:right="58"/>
              <w:jc w:val="right"/>
              <w:rPr>
                <w:sz w:val="24"/>
              </w:rPr>
            </w:pPr>
            <w:r>
              <w:rPr>
                <w:w w:val="99"/>
                <w:sz w:val="24"/>
              </w:rPr>
              <w:t>2</w:t>
            </w:r>
          </w:p>
        </w:tc>
      </w:tr>
      <w:tr>
        <w:trPr>
          <w:trHeight w:val="571" w:hRule="exact"/>
        </w:trPr>
        <w:tc>
          <w:tcPr>
            <w:tcW w:w="7955" w:type="dxa"/>
            <w:tcBorders>
              <w:top w:val="single" w:sz="8" w:space="0" w:color="000000"/>
              <w:left w:val="single" w:sz="8" w:space="0" w:color="000000"/>
              <w:bottom w:val="single" w:sz="8" w:space="0" w:color="000000"/>
              <w:right w:val="single" w:sz="8" w:space="0" w:color="000000"/>
            </w:tcBorders>
          </w:tcPr>
          <w:p>
            <w:pPr>
              <w:pStyle w:val="TableParagraph"/>
              <w:spacing w:line="240" w:lineRule="auto"/>
              <w:ind w:left="60" w:right="2055"/>
              <w:rPr>
                <w:b/>
                <w:sz w:val="24"/>
              </w:rPr>
            </w:pPr>
            <w:r>
              <w:rPr>
                <w:b/>
                <w:color w:val="5F4879"/>
                <w:sz w:val="24"/>
              </w:rPr>
              <w:t>PROMEDIO DE LA SECCIÓN DE SEGUIMIENTO DE INSTRUCCIONES</w:t>
            </w:r>
          </w:p>
        </w:tc>
        <w:tc>
          <w:tcPr>
            <w:tcW w:w="708" w:type="dxa"/>
            <w:tcBorders>
              <w:top w:val="single" w:sz="8" w:space="0" w:color="000000"/>
              <w:left w:val="single" w:sz="8" w:space="0" w:color="000000"/>
              <w:bottom w:val="single" w:sz="8" w:space="0" w:color="000000"/>
              <w:right w:val="single" w:sz="8" w:space="0" w:color="000000"/>
            </w:tcBorders>
          </w:tcPr>
          <w:p>
            <w:pPr>
              <w:pStyle w:val="TableParagraph"/>
              <w:spacing w:line="240" w:lineRule="auto" w:before="7"/>
              <w:ind w:left="0"/>
              <w:rPr>
                <w:sz w:val="23"/>
              </w:rPr>
            </w:pPr>
          </w:p>
          <w:p>
            <w:pPr>
              <w:pStyle w:val="TableParagraph"/>
              <w:spacing w:line="240" w:lineRule="auto"/>
              <w:ind w:left="0" w:right="59"/>
              <w:jc w:val="right"/>
              <w:rPr>
                <w:b/>
                <w:sz w:val="24"/>
              </w:rPr>
            </w:pPr>
            <w:r>
              <w:rPr>
                <w:b/>
                <w:w w:val="95"/>
                <w:sz w:val="24"/>
              </w:rPr>
              <w:t>9.4</w:t>
            </w:r>
          </w:p>
        </w:tc>
        <w:tc>
          <w:tcPr>
            <w:tcW w:w="749" w:type="dxa"/>
            <w:tcBorders>
              <w:top w:val="single" w:sz="8" w:space="0" w:color="000000"/>
              <w:left w:val="single" w:sz="8" w:space="0" w:color="000000"/>
              <w:bottom w:val="single" w:sz="8" w:space="0" w:color="000000"/>
              <w:right w:val="single" w:sz="8" w:space="0" w:color="000000"/>
            </w:tcBorders>
          </w:tcPr>
          <w:p>
            <w:pPr>
              <w:pStyle w:val="TableParagraph"/>
              <w:spacing w:line="240" w:lineRule="auto" w:before="7"/>
              <w:ind w:left="0"/>
              <w:rPr>
                <w:sz w:val="23"/>
              </w:rPr>
            </w:pPr>
          </w:p>
          <w:p>
            <w:pPr>
              <w:pStyle w:val="TableParagraph"/>
              <w:spacing w:line="240" w:lineRule="auto"/>
              <w:ind w:left="0" w:right="57"/>
              <w:jc w:val="right"/>
              <w:rPr>
                <w:b/>
                <w:sz w:val="24"/>
              </w:rPr>
            </w:pPr>
            <w:r>
              <w:rPr>
                <w:b/>
                <w:w w:val="95"/>
                <w:sz w:val="24"/>
              </w:rPr>
              <w:t>9.6</w:t>
            </w:r>
          </w:p>
        </w:tc>
      </w:tr>
      <w:tr>
        <w:trPr>
          <w:trHeight w:val="317" w:hRule="exact"/>
        </w:trPr>
        <w:tc>
          <w:tcPr>
            <w:tcW w:w="7955" w:type="dxa"/>
            <w:tcBorders>
              <w:top w:val="single" w:sz="8" w:space="0" w:color="000000"/>
              <w:left w:val="single" w:sz="8" w:space="0" w:color="000000"/>
              <w:bottom w:val="single" w:sz="4" w:space="0" w:color="000000"/>
              <w:right w:val="single" w:sz="8" w:space="0" w:color="000000"/>
            </w:tcBorders>
          </w:tcPr>
          <w:p>
            <w:pPr>
              <w:pStyle w:val="TableParagraph"/>
              <w:spacing w:line="240" w:lineRule="auto" w:before="22"/>
              <w:ind w:left="60" w:right="29"/>
              <w:rPr>
                <w:sz w:val="24"/>
              </w:rPr>
            </w:pPr>
            <w:r>
              <w:rPr>
                <w:color w:val="E36C09"/>
                <w:sz w:val="24"/>
              </w:rPr>
              <w:t>Cuando escucho una nueva palabra me es fácil formarme un concepto</w:t>
            </w:r>
          </w:p>
        </w:tc>
        <w:tc>
          <w:tcPr>
            <w:tcW w:w="708" w:type="dxa"/>
            <w:tcBorders>
              <w:top w:val="single" w:sz="8" w:space="0" w:color="000000"/>
              <w:left w:val="single" w:sz="8" w:space="0" w:color="000000"/>
              <w:bottom w:val="single" w:sz="4" w:space="0" w:color="000000"/>
              <w:right w:val="single" w:sz="8" w:space="0" w:color="000000"/>
            </w:tcBorders>
          </w:tcPr>
          <w:p>
            <w:pPr>
              <w:pStyle w:val="TableParagraph"/>
              <w:spacing w:line="240" w:lineRule="auto" w:before="22"/>
              <w:ind w:left="0" w:right="59"/>
              <w:jc w:val="right"/>
              <w:rPr>
                <w:sz w:val="24"/>
              </w:rPr>
            </w:pPr>
            <w:r>
              <w:rPr>
                <w:w w:val="95"/>
                <w:sz w:val="24"/>
              </w:rPr>
              <w:t>1.9</w:t>
            </w:r>
          </w:p>
        </w:tc>
        <w:tc>
          <w:tcPr>
            <w:tcW w:w="749" w:type="dxa"/>
            <w:tcBorders>
              <w:top w:val="single" w:sz="8" w:space="0" w:color="000000"/>
              <w:left w:val="single" w:sz="8" w:space="0" w:color="000000"/>
              <w:bottom w:val="single" w:sz="4" w:space="0" w:color="000000"/>
              <w:right w:val="single" w:sz="8" w:space="0" w:color="000000"/>
            </w:tcBorders>
          </w:tcPr>
          <w:p>
            <w:pPr>
              <w:pStyle w:val="TableParagraph"/>
              <w:spacing w:line="240" w:lineRule="auto" w:before="22"/>
              <w:ind w:left="0" w:right="57"/>
              <w:jc w:val="right"/>
              <w:rPr>
                <w:sz w:val="24"/>
              </w:rPr>
            </w:pPr>
            <w:r>
              <w:rPr>
                <w:w w:val="95"/>
                <w:sz w:val="24"/>
              </w:rPr>
              <w:t>1.6</w:t>
            </w:r>
          </w:p>
        </w:tc>
      </w:tr>
      <w:tr>
        <w:trPr>
          <w:trHeight w:val="310" w:hRule="exact"/>
        </w:trPr>
        <w:tc>
          <w:tcPr>
            <w:tcW w:w="7955" w:type="dxa"/>
            <w:tcBorders>
              <w:top w:val="single" w:sz="4" w:space="0" w:color="000000"/>
              <w:left w:val="single" w:sz="8" w:space="0" w:color="000000"/>
              <w:bottom w:val="single" w:sz="4" w:space="0" w:color="000000"/>
              <w:right w:val="single" w:sz="8" w:space="0" w:color="000000"/>
            </w:tcBorders>
          </w:tcPr>
          <w:p>
            <w:pPr>
              <w:pStyle w:val="TableParagraph"/>
              <w:spacing w:line="240" w:lineRule="auto" w:before="19"/>
              <w:ind w:left="60" w:right="29"/>
              <w:rPr>
                <w:sz w:val="24"/>
              </w:rPr>
            </w:pPr>
            <w:r>
              <w:rPr>
                <w:color w:val="E36C09"/>
                <w:sz w:val="24"/>
              </w:rPr>
              <w:t>Leo los textos de manera rápida</w:t>
            </w:r>
          </w:p>
        </w:tc>
        <w:tc>
          <w:tcPr>
            <w:tcW w:w="708" w:type="dxa"/>
            <w:tcBorders>
              <w:top w:val="single" w:sz="4" w:space="0" w:color="000000"/>
              <w:left w:val="single" w:sz="8" w:space="0" w:color="000000"/>
              <w:bottom w:val="single" w:sz="4" w:space="0" w:color="000000"/>
              <w:right w:val="single" w:sz="8" w:space="0" w:color="000000"/>
            </w:tcBorders>
          </w:tcPr>
          <w:p>
            <w:pPr>
              <w:pStyle w:val="TableParagraph"/>
              <w:spacing w:line="240" w:lineRule="auto" w:before="19"/>
              <w:ind w:left="0" w:right="59"/>
              <w:jc w:val="right"/>
              <w:rPr>
                <w:sz w:val="24"/>
              </w:rPr>
            </w:pPr>
            <w:r>
              <w:rPr>
                <w:w w:val="95"/>
                <w:sz w:val="24"/>
              </w:rPr>
              <w:t>1.5</w:t>
            </w:r>
          </w:p>
        </w:tc>
        <w:tc>
          <w:tcPr>
            <w:tcW w:w="749" w:type="dxa"/>
            <w:tcBorders>
              <w:top w:val="single" w:sz="4" w:space="0" w:color="000000"/>
              <w:left w:val="single" w:sz="8" w:space="0" w:color="000000"/>
              <w:bottom w:val="single" w:sz="4" w:space="0" w:color="000000"/>
              <w:right w:val="single" w:sz="8" w:space="0" w:color="000000"/>
            </w:tcBorders>
          </w:tcPr>
          <w:p>
            <w:pPr>
              <w:pStyle w:val="TableParagraph"/>
              <w:spacing w:line="240" w:lineRule="auto" w:before="19"/>
              <w:ind w:left="0" w:right="57"/>
              <w:jc w:val="right"/>
              <w:rPr>
                <w:sz w:val="24"/>
              </w:rPr>
            </w:pPr>
            <w:r>
              <w:rPr>
                <w:w w:val="95"/>
                <w:sz w:val="24"/>
              </w:rPr>
              <w:t>2.1</w:t>
            </w:r>
          </w:p>
        </w:tc>
      </w:tr>
      <w:tr>
        <w:trPr>
          <w:trHeight w:val="310" w:hRule="exact"/>
        </w:trPr>
        <w:tc>
          <w:tcPr>
            <w:tcW w:w="7955" w:type="dxa"/>
            <w:tcBorders>
              <w:top w:val="single" w:sz="4" w:space="0" w:color="000000"/>
              <w:left w:val="single" w:sz="8" w:space="0" w:color="000000"/>
              <w:bottom w:val="single" w:sz="4" w:space="0" w:color="000000"/>
              <w:right w:val="single" w:sz="8" w:space="0" w:color="000000"/>
            </w:tcBorders>
          </w:tcPr>
          <w:p>
            <w:pPr>
              <w:pStyle w:val="TableParagraph"/>
              <w:spacing w:line="240" w:lineRule="auto" w:before="19"/>
              <w:ind w:left="60" w:right="29"/>
              <w:rPr>
                <w:sz w:val="24"/>
              </w:rPr>
            </w:pPr>
            <w:r>
              <w:rPr>
                <w:color w:val="E36C09"/>
                <w:sz w:val="24"/>
              </w:rPr>
              <w:t>Me expreso de manera escrita fácilmente</w:t>
            </w:r>
          </w:p>
        </w:tc>
        <w:tc>
          <w:tcPr>
            <w:tcW w:w="708" w:type="dxa"/>
            <w:tcBorders>
              <w:top w:val="single" w:sz="4" w:space="0" w:color="000000"/>
              <w:left w:val="single" w:sz="8" w:space="0" w:color="000000"/>
              <w:bottom w:val="single" w:sz="4" w:space="0" w:color="000000"/>
              <w:right w:val="single" w:sz="8" w:space="0" w:color="000000"/>
            </w:tcBorders>
          </w:tcPr>
          <w:p>
            <w:pPr>
              <w:pStyle w:val="TableParagraph"/>
              <w:spacing w:line="240" w:lineRule="auto" w:before="19"/>
              <w:ind w:left="0" w:right="59"/>
              <w:jc w:val="right"/>
              <w:rPr>
                <w:sz w:val="24"/>
              </w:rPr>
            </w:pPr>
            <w:r>
              <w:rPr>
                <w:w w:val="95"/>
                <w:sz w:val="24"/>
              </w:rPr>
              <w:t>1.5</w:t>
            </w:r>
          </w:p>
        </w:tc>
        <w:tc>
          <w:tcPr>
            <w:tcW w:w="749" w:type="dxa"/>
            <w:tcBorders>
              <w:top w:val="single" w:sz="4" w:space="0" w:color="000000"/>
              <w:left w:val="single" w:sz="8" w:space="0" w:color="000000"/>
              <w:bottom w:val="single" w:sz="4" w:space="0" w:color="000000"/>
              <w:right w:val="single" w:sz="8" w:space="0" w:color="000000"/>
            </w:tcBorders>
          </w:tcPr>
          <w:p>
            <w:pPr>
              <w:pStyle w:val="TableParagraph"/>
              <w:spacing w:line="240" w:lineRule="auto" w:before="19"/>
              <w:ind w:left="0" w:right="57"/>
              <w:jc w:val="right"/>
              <w:rPr>
                <w:sz w:val="24"/>
              </w:rPr>
            </w:pPr>
            <w:r>
              <w:rPr>
                <w:w w:val="95"/>
                <w:sz w:val="24"/>
              </w:rPr>
              <w:t>1.7</w:t>
            </w:r>
          </w:p>
        </w:tc>
      </w:tr>
      <w:tr>
        <w:trPr>
          <w:trHeight w:val="310" w:hRule="exact"/>
        </w:trPr>
        <w:tc>
          <w:tcPr>
            <w:tcW w:w="7955" w:type="dxa"/>
            <w:tcBorders>
              <w:top w:val="single" w:sz="4" w:space="0" w:color="000000"/>
              <w:left w:val="single" w:sz="8" w:space="0" w:color="000000"/>
              <w:bottom w:val="single" w:sz="4" w:space="0" w:color="000000"/>
              <w:right w:val="single" w:sz="8" w:space="0" w:color="000000"/>
            </w:tcBorders>
          </w:tcPr>
          <w:p>
            <w:pPr>
              <w:pStyle w:val="TableParagraph"/>
              <w:spacing w:line="240" w:lineRule="auto" w:before="19"/>
              <w:ind w:left="60" w:right="29"/>
              <w:rPr>
                <w:sz w:val="24"/>
              </w:rPr>
            </w:pPr>
            <w:r>
              <w:rPr>
                <w:color w:val="E36C09"/>
                <w:sz w:val="24"/>
              </w:rPr>
              <w:t>Me expreso de manera oral fácilmente</w:t>
            </w:r>
          </w:p>
        </w:tc>
        <w:tc>
          <w:tcPr>
            <w:tcW w:w="708" w:type="dxa"/>
            <w:tcBorders>
              <w:top w:val="single" w:sz="4" w:space="0" w:color="000000"/>
              <w:left w:val="single" w:sz="8" w:space="0" w:color="000000"/>
              <w:bottom w:val="single" w:sz="4" w:space="0" w:color="000000"/>
              <w:right w:val="single" w:sz="8" w:space="0" w:color="000000"/>
            </w:tcBorders>
          </w:tcPr>
          <w:p>
            <w:pPr>
              <w:pStyle w:val="TableParagraph"/>
              <w:spacing w:line="240" w:lineRule="auto" w:before="19"/>
              <w:ind w:left="0" w:right="59"/>
              <w:jc w:val="right"/>
              <w:rPr>
                <w:sz w:val="24"/>
              </w:rPr>
            </w:pPr>
            <w:r>
              <w:rPr>
                <w:w w:val="95"/>
                <w:sz w:val="24"/>
              </w:rPr>
              <w:t>1.5</w:t>
            </w:r>
          </w:p>
        </w:tc>
        <w:tc>
          <w:tcPr>
            <w:tcW w:w="749" w:type="dxa"/>
            <w:tcBorders>
              <w:top w:val="single" w:sz="4" w:space="0" w:color="000000"/>
              <w:left w:val="single" w:sz="8" w:space="0" w:color="000000"/>
              <w:bottom w:val="single" w:sz="4" w:space="0" w:color="000000"/>
              <w:right w:val="single" w:sz="8" w:space="0" w:color="000000"/>
            </w:tcBorders>
          </w:tcPr>
          <w:p>
            <w:pPr>
              <w:pStyle w:val="TableParagraph"/>
              <w:spacing w:line="240" w:lineRule="auto" w:before="19"/>
              <w:ind w:left="0" w:right="57"/>
              <w:jc w:val="right"/>
              <w:rPr>
                <w:sz w:val="24"/>
              </w:rPr>
            </w:pPr>
            <w:r>
              <w:rPr>
                <w:w w:val="95"/>
                <w:sz w:val="24"/>
              </w:rPr>
              <w:t>1.7</w:t>
            </w:r>
          </w:p>
        </w:tc>
      </w:tr>
      <w:tr>
        <w:trPr>
          <w:trHeight w:val="331" w:hRule="exact"/>
        </w:trPr>
        <w:tc>
          <w:tcPr>
            <w:tcW w:w="7955" w:type="dxa"/>
            <w:tcBorders>
              <w:top w:val="single" w:sz="4" w:space="0" w:color="000000"/>
              <w:left w:val="single" w:sz="8" w:space="0" w:color="000000"/>
              <w:bottom w:val="single" w:sz="8" w:space="0" w:color="000000"/>
              <w:right w:val="single" w:sz="8" w:space="0" w:color="000000"/>
            </w:tcBorders>
          </w:tcPr>
          <w:p>
            <w:pPr>
              <w:pStyle w:val="TableParagraph"/>
              <w:spacing w:line="240" w:lineRule="auto" w:before="36"/>
              <w:ind w:left="60" w:right="29"/>
              <w:rPr>
                <w:sz w:val="24"/>
              </w:rPr>
            </w:pPr>
            <w:r>
              <w:rPr>
                <w:color w:val="E36C09"/>
                <w:sz w:val="24"/>
              </w:rPr>
              <w:t>Tengo una buena comprensión del contenido de los textos que leo.</w:t>
            </w:r>
          </w:p>
        </w:tc>
        <w:tc>
          <w:tcPr>
            <w:tcW w:w="708" w:type="dxa"/>
            <w:tcBorders>
              <w:top w:val="single" w:sz="4" w:space="0" w:color="000000"/>
              <w:left w:val="single" w:sz="8" w:space="0" w:color="000000"/>
              <w:bottom w:val="single" w:sz="8" w:space="0" w:color="000000"/>
              <w:right w:val="single" w:sz="8" w:space="0" w:color="000000"/>
            </w:tcBorders>
          </w:tcPr>
          <w:p>
            <w:pPr>
              <w:pStyle w:val="TableParagraph"/>
              <w:spacing w:line="240" w:lineRule="auto" w:before="36"/>
              <w:ind w:left="0" w:right="59"/>
              <w:jc w:val="right"/>
              <w:rPr>
                <w:sz w:val="24"/>
              </w:rPr>
            </w:pPr>
            <w:r>
              <w:rPr>
                <w:w w:val="95"/>
                <w:sz w:val="24"/>
              </w:rPr>
              <w:t>2.2</w:t>
            </w:r>
          </w:p>
        </w:tc>
        <w:tc>
          <w:tcPr>
            <w:tcW w:w="749" w:type="dxa"/>
            <w:tcBorders>
              <w:top w:val="single" w:sz="4" w:space="0" w:color="000000"/>
              <w:left w:val="single" w:sz="8" w:space="0" w:color="000000"/>
              <w:bottom w:val="single" w:sz="8" w:space="0" w:color="000000"/>
              <w:right w:val="single" w:sz="8" w:space="0" w:color="000000"/>
            </w:tcBorders>
          </w:tcPr>
          <w:p>
            <w:pPr>
              <w:pStyle w:val="TableParagraph"/>
              <w:spacing w:line="240" w:lineRule="auto" w:before="36"/>
              <w:ind w:left="0" w:right="57"/>
              <w:jc w:val="right"/>
              <w:rPr>
                <w:sz w:val="24"/>
              </w:rPr>
            </w:pPr>
            <w:r>
              <w:rPr>
                <w:w w:val="95"/>
                <w:sz w:val="24"/>
              </w:rPr>
              <w:t>2.5</w:t>
            </w:r>
          </w:p>
        </w:tc>
      </w:tr>
      <w:tr>
        <w:trPr>
          <w:trHeight w:val="336" w:hRule="exact"/>
        </w:trPr>
        <w:tc>
          <w:tcPr>
            <w:tcW w:w="7955" w:type="dxa"/>
            <w:tcBorders>
              <w:top w:val="single" w:sz="8" w:space="0" w:color="000000"/>
              <w:left w:val="single" w:sz="8" w:space="0" w:color="000000"/>
              <w:bottom w:val="single" w:sz="8" w:space="0" w:color="000000"/>
              <w:right w:val="single" w:sz="8" w:space="0" w:color="000000"/>
            </w:tcBorders>
          </w:tcPr>
          <w:p>
            <w:pPr>
              <w:pStyle w:val="TableParagraph"/>
              <w:spacing w:line="240" w:lineRule="auto" w:before="34"/>
              <w:ind w:left="60" w:right="29"/>
              <w:rPr>
                <w:b/>
                <w:sz w:val="24"/>
              </w:rPr>
            </w:pPr>
            <w:r>
              <w:rPr>
                <w:b/>
                <w:color w:val="E26C09"/>
                <w:sz w:val="24"/>
              </w:rPr>
              <w:t>PROMEDIO DE LA SECCIÓN DE VOCABULARIO</w:t>
            </w:r>
          </w:p>
        </w:tc>
        <w:tc>
          <w:tcPr>
            <w:tcW w:w="708" w:type="dxa"/>
            <w:tcBorders>
              <w:top w:val="single" w:sz="8" w:space="0" w:color="000000"/>
              <w:left w:val="single" w:sz="8" w:space="0" w:color="000000"/>
              <w:bottom w:val="single" w:sz="8" w:space="0" w:color="000000"/>
              <w:right w:val="single" w:sz="8" w:space="0" w:color="000000"/>
            </w:tcBorders>
          </w:tcPr>
          <w:p>
            <w:pPr>
              <w:pStyle w:val="TableParagraph"/>
              <w:spacing w:line="240" w:lineRule="auto" w:before="34"/>
              <w:ind w:left="0" w:right="59"/>
              <w:jc w:val="right"/>
              <w:rPr>
                <w:b/>
                <w:sz w:val="24"/>
              </w:rPr>
            </w:pPr>
            <w:r>
              <w:rPr>
                <w:b/>
                <w:w w:val="95"/>
                <w:sz w:val="24"/>
              </w:rPr>
              <w:t>8.6</w:t>
            </w:r>
          </w:p>
        </w:tc>
        <w:tc>
          <w:tcPr>
            <w:tcW w:w="749" w:type="dxa"/>
            <w:tcBorders>
              <w:top w:val="single" w:sz="8" w:space="0" w:color="000000"/>
              <w:left w:val="single" w:sz="8" w:space="0" w:color="000000"/>
              <w:bottom w:val="single" w:sz="8" w:space="0" w:color="000000"/>
              <w:right w:val="single" w:sz="8" w:space="0" w:color="000000"/>
            </w:tcBorders>
          </w:tcPr>
          <w:p>
            <w:pPr>
              <w:pStyle w:val="TableParagraph"/>
              <w:spacing w:line="240" w:lineRule="auto" w:before="34"/>
              <w:ind w:left="0" w:right="57"/>
              <w:jc w:val="right"/>
              <w:rPr>
                <w:b/>
                <w:sz w:val="24"/>
              </w:rPr>
            </w:pPr>
            <w:r>
              <w:rPr>
                <w:b/>
                <w:w w:val="95"/>
                <w:sz w:val="24"/>
              </w:rPr>
              <w:t>9.6</w:t>
            </w:r>
          </w:p>
        </w:tc>
      </w:tr>
    </w:tbl>
    <w:p>
      <w:pPr>
        <w:spacing w:line="225" w:lineRule="exact" w:before="0"/>
        <w:ind w:left="142" w:right="0" w:firstLine="62"/>
        <w:jc w:val="both"/>
        <w:rPr>
          <w:b/>
          <w:sz w:val="20"/>
        </w:rPr>
      </w:pPr>
      <w:r>
        <w:rPr>
          <w:b/>
          <w:sz w:val="20"/>
        </w:rPr>
        <w:t>Tabla 5.16 Desplegado de valores promedios obtenidos para cada reactivo de la encuesta de AA.</w:t>
      </w:r>
    </w:p>
    <w:p>
      <w:pPr>
        <w:pStyle w:val="BodyText"/>
        <w:rPr>
          <w:b/>
          <w:sz w:val="20"/>
        </w:rPr>
      </w:pPr>
    </w:p>
    <w:p>
      <w:pPr>
        <w:pStyle w:val="BodyText"/>
        <w:spacing w:before="2"/>
        <w:rPr>
          <w:b/>
          <w:sz w:val="26"/>
        </w:rPr>
      </w:pPr>
    </w:p>
    <w:p>
      <w:pPr>
        <w:pStyle w:val="BodyText"/>
        <w:spacing w:line="360" w:lineRule="auto"/>
        <w:ind w:left="142" w:right="161"/>
        <w:jc w:val="both"/>
      </w:pPr>
      <w:r>
        <w:rPr/>
        <w:t>Observando los resultados presentados en este apartado del proyecto es importante señalar que el uso de un material que reúna originalidad, elementos de motivación, herramientas diversas y actividades que permitan, no solo trabajar con la lengua inglesa, sino que también se enfoquen en desarrollar habilidades y estrategias paralelas es un recurso de utilidad sin paralelo</w:t>
      </w:r>
      <w:r>
        <w:rPr>
          <w:spacing w:val="-20"/>
        </w:rPr>
        <w:t> </w:t>
      </w:r>
      <w:r>
        <w:rPr/>
        <w:t>encontrado.</w:t>
      </w:r>
    </w:p>
    <w:p>
      <w:pPr>
        <w:pStyle w:val="BodyText"/>
        <w:spacing w:before="1"/>
        <w:rPr>
          <w:sz w:val="21"/>
        </w:rPr>
      </w:pPr>
    </w:p>
    <w:p>
      <w:pPr>
        <w:pStyle w:val="BodyText"/>
        <w:spacing w:line="360" w:lineRule="auto"/>
        <w:ind w:left="142" w:right="163"/>
        <w:jc w:val="both"/>
      </w:pPr>
      <w:r>
        <w:rPr/>
        <w:t>Cuando se observa que mediante el uso de este tipo de material, el nivel de lengua se incrementa y, paralelamente, se adquieren estrategias aplicables al proceso de aprendizaje en cualquier área, se percibe la utilidad del material utilizado.</w:t>
      </w:r>
    </w:p>
    <w:p>
      <w:pPr>
        <w:spacing w:after="0" w:line="360" w:lineRule="auto"/>
        <w:jc w:val="both"/>
        <w:sectPr>
          <w:pgSz w:w="12240" w:h="15840"/>
          <w:pgMar w:header="734" w:footer="0" w:top="960" w:bottom="280" w:left="1560" w:right="102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19"/>
        </w:rPr>
      </w:pPr>
    </w:p>
    <w:p>
      <w:pPr>
        <w:pStyle w:val="Heading1"/>
        <w:ind w:right="0"/>
        <w:jc w:val="both"/>
      </w:pPr>
      <w:r>
        <w:rPr/>
        <w:t>DISCUSIÓN</w:t>
      </w:r>
    </w:p>
    <w:p>
      <w:pPr>
        <w:pStyle w:val="BodyText"/>
        <w:rPr>
          <w:b/>
        </w:rPr>
      </w:pPr>
    </w:p>
    <w:p>
      <w:pPr>
        <w:pStyle w:val="BodyText"/>
        <w:rPr>
          <w:b/>
        </w:rPr>
      </w:pPr>
    </w:p>
    <w:p>
      <w:pPr>
        <w:pStyle w:val="BodyText"/>
        <w:spacing w:line="360" w:lineRule="auto"/>
        <w:ind w:left="102" w:right="118"/>
        <w:jc w:val="both"/>
      </w:pPr>
      <w:r>
        <w:rPr/>
        <w:t>En esta sección del trabajo se presenta el contraste o la similitud que se encuentra entre algunos de los autores desarrollados en el marco teórico con los resultados obtenidos en el trabajo; resultados que se obtuvieron de las pruebas de dominio de lengua, la prueba de aprendizaje autónomo de creación propia y las observaciones realizadas y documentadas por parte del docente durante la aplicación del tratamiento.</w:t>
      </w:r>
    </w:p>
    <w:p>
      <w:pPr>
        <w:pStyle w:val="BodyText"/>
        <w:spacing w:before="4"/>
        <w:rPr>
          <w:sz w:val="21"/>
        </w:rPr>
      </w:pPr>
    </w:p>
    <w:p>
      <w:pPr>
        <w:pStyle w:val="BodyText"/>
        <w:spacing w:line="360" w:lineRule="auto"/>
        <w:ind w:left="102" w:right="118"/>
        <w:jc w:val="both"/>
      </w:pPr>
      <w:r>
        <w:rPr/>
        <w:t>De acuerdo con los resultados obtenidos en el presente estudio, se observa que tal como Garza (2000) indica, centrar esfuerzos en promover habilidades de autoaprendizaje proporciona beneficios, no sólo en el aprendizaje de lenguas, sino en el proceso de aprendizaje del alumno en todos los ámbitos que éste lo</w:t>
      </w:r>
      <w:r>
        <w:rPr>
          <w:spacing w:val="-22"/>
        </w:rPr>
        <w:t> </w:t>
      </w:r>
      <w:r>
        <w:rPr/>
        <w:t>requiera.</w:t>
      </w:r>
    </w:p>
    <w:p>
      <w:pPr>
        <w:pStyle w:val="BodyText"/>
        <w:spacing w:before="3"/>
        <w:rPr>
          <w:sz w:val="21"/>
        </w:rPr>
      </w:pPr>
    </w:p>
    <w:p>
      <w:pPr>
        <w:pStyle w:val="BodyText"/>
        <w:spacing w:line="360" w:lineRule="auto"/>
        <w:ind w:left="102" w:right="118"/>
        <w:jc w:val="both"/>
      </w:pPr>
      <w:r>
        <w:rPr/>
        <w:t>Igualmente, es relevante mencionar que se observaron dentro del taller conductas por parte de los alumnos en las cuales mostraron un cambio en su estilo de procesamiento de información, por ejemplo se tuvo una sesión en la que los alumnos expusieron temas de investigación y la mayoría de los alumnos prescindió del texto en sus presentaciones, basándose mayormente en imágenes para explicar el tema de investigación, lo cual confirma la propuesta de Tulvig (s/f, en Garza, 2000) donde muestra una preferencia por desarrollar la memoria semántica en la cual se propone una organización conceptual, con lo cual se logra la recuperación de información que no necesariamente se ha aprendido, pero que se puede razonar y Robert Meger (s/f) que afirma que una vez que se observa un cambio de conducta en el alumno, se ha logrado un</w:t>
      </w:r>
      <w:r>
        <w:rPr>
          <w:spacing w:val="-6"/>
        </w:rPr>
        <w:t> </w:t>
      </w:r>
      <w:r>
        <w:rPr/>
        <w:t>aprendizaje.</w:t>
      </w:r>
    </w:p>
    <w:p>
      <w:pPr>
        <w:pStyle w:val="BodyText"/>
      </w:pPr>
    </w:p>
    <w:p>
      <w:pPr>
        <w:pStyle w:val="BodyText"/>
        <w:spacing w:line="360" w:lineRule="auto" w:before="142"/>
        <w:ind w:left="102" w:right="120"/>
        <w:jc w:val="both"/>
      </w:pPr>
      <w:r>
        <w:rPr/>
        <w:t>Al observar los resultados obtenidos en las encuestas de aprendizaje autónomo, se llega a un punto en el que existe la posibilidad de que los sujetos que participaron en el taller, no sólo hayan desarrollado estrategias de aprendizaje autónomo, sino que también hayan aprendido a reconocer estas estrategias, sus propias debilidades y fortalezas y la manera de trabajar en ellas, y es cuando estos procesos se logran y el</w:t>
      </w:r>
    </w:p>
    <w:p>
      <w:pPr>
        <w:spacing w:after="0" w:line="360" w:lineRule="auto"/>
        <w:jc w:val="both"/>
        <w:sectPr>
          <w:pgSz w:w="12240" w:h="15840"/>
          <w:pgMar w:header="734" w:footer="0" w:top="960" w:bottom="280" w:left="1600" w:right="1060"/>
        </w:sectPr>
      </w:pPr>
    </w:p>
    <w:p>
      <w:pPr>
        <w:pStyle w:val="BodyText"/>
        <w:rPr>
          <w:sz w:val="20"/>
        </w:rPr>
      </w:pPr>
    </w:p>
    <w:p>
      <w:pPr>
        <w:pStyle w:val="BodyText"/>
        <w:rPr>
          <w:sz w:val="20"/>
        </w:rPr>
      </w:pPr>
    </w:p>
    <w:p>
      <w:pPr>
        <w:pStyle w:val="BodyText"/>
        <w:rPr>
          <w:sz w:val="17"/>
        </w:rPr>
      </w:pPr>
    </w:p>
    <w:p>
      <w:pPr>
        <w:pStyle w:val="BodyText"/>
        <w:spacing w:line="360" w:lineRule="auto" w:before="70"/>
        <w:ind w:left="102" w:right="124"/>
        <w:jc w:val="both"/>
      </w:pPr>
      <w:r>
        <w:rPr/>
        <w:t>alumno toma responsabilidad de su propio aprendizaje y profundiza en esa conciencia (Contijoch, 2004 y Rué 2009) que se inicia el proceso de aprender de manera autónoma.</w:t>
      </w:r>
    </w:p>
    <w:p>
      <w:pPr>
        <w:pStyle w:val="BodyText"/>
      </w:pPr>
    </w:p>
    <w:p>
      <w:pPr>
        <w:pStyle w:val="BodyText"/>
        <w:spacing w:line="360" w:lineRule="auto" w:before="142"/>
        <w:ind w:left="102" w:right="119"/>
        <w:jc w:val="both"/>
      </w:pPr>
      <w:r>
        <w:rPr/>
        <w:t>Sin embargo, tal como lo mencionan Dunn y Griggs (1986), los resultados no son homogéneos debido a que estas estrategias que desarrollaron los alumnos en el taller donde se aplicó el tratamiento propuesto por este estudio, cada sujeto es diferente en sus características biológicas, de desarrollo y de personalidad, por lo que la adaptación o aprovechamiento de las estrategias hace que haya una variación en los resultados obtenidos, es así, que mientras que en el grupo compuesto por sujetos que cursan la asignatura de lengua VII muestra el mayor avance en el nivel de lengua como promedio, existen sujetos que cursan niveles de III, IV y V que muestran el mismo porcentaje aproximado de avance en el dominio de la lengua; demostrando que, debido a los diversos factores ajenos al nivel de lengua, pueden tener un aprovechamiento similar. Y estos resultados confirman la noción propuesta por Contijoch (2004) que afirma que para obtener un resultado, debe atenderse la relación que existe no sólo entre el material propuesto y los estilos de aprendizaje, sino también entre la aptitud del sujeto, su motivación, su personalidad e incluso su coeficiente intelectual y dichos estilos.</w:t>
      </w:r>
    </w:p>
    <w:p>
      <w:pPr>
        <w:pStyle w:val="BodyText"/>
        <w:spacing w:before="3"/>
        <w:rPr>
          <w:sz w:val="21"/>
        </w:rPr>
      </w:pPr>
    </w:p>
    <w:p>
      <w:pPr>
        <w:pStyle w:val="BodyText"/>
        <w:spacing w:line="360" w:lineRule="auto"/>
        <w:ind w:left="102" w:right="120"/>
        <w:jc w:val="both"/>
      </w:pPr>
      <w:r>
        <w:rPr/>
        <w:t>Es, asimismo importante señalar que los resultados obtenidos en las pruebas de aprendizaje autónomo son variados en cuanto a qué estrategias desarrollaron cada uno de los sujetos que participaron en el tratamiento. Sin embargo, existe un factor común desarrollado por la mayoría de los sujetos en el taller, y es la mejora de su comprensión de expresión escrita, lo cual nos lleva a coincidir con Hill (1994), Michael Short (en Brumfit, 1987) y Cook (1987) quienes afirman que los textos literarios no sólo son una buena herramienta para ayudar a los alumnos a mejorar su aprendizaje en la lengua, sino que al momento de utilizar el texto como una herramienta para alcanzar una meta paralela, el beneficio que se obtiene es por demás considerable. Así, mientras cada  uno  de  los  sujetos  participantes  en  este  estudio  adquirió  o  desarrolló     </w:t>
      </w:r>
      <w:r>
        <w:rPr>
          <w:spacing w:val="61"/>
        </w:rPr>
        <w:t> </w:t>
      </w:r>
      <w:r>
        <w:rPr/>
        <w:t>diversas</w:t>
      </w:r>
    </w:p>
    <w:p>
      <w:pPr>
        <w:spacing w:after="0" w:line="360" w:lineRule="auto"/>
        <w:jc w:val="both"/>
        <w:sectPr>
          <w:pgSz w:w="12240" w:h="15840"/>
          <w:pgMar w:header="734" w:footer="0" w:top="960" w:bottom="280" w:left="1600" w:right="1060"/>
        </w:sectPr>
      </w:pPr>
    </w:p>
    <w:p>
      <w:pPr>
        <w:pStyle w:val="BodyText"/>
        <w:rPr>
          <w:sz w:val="20"/>
        </w:rPr>
      </w:pPr>
    </w:p>
    <w:p>
      <w:pPr>
        <w:pStyle w:val="BodyText"/>
        <w:rPr>
          <w:sz w:val="20"/>
        </w:rPr>
      </w:pPr>
    </w:p>
    <w:p>
      <w:pPr>
        <w:pStyle w:val="BodyText"/>
        <w:rPr>
          <w:sz w:val="17"/>
        </w:rPr>
      </w:pPr>
    </w:p>
    <w:p>
      <w:pPr>
        <w:pStyle w:val="BodyText"/>
        <w:spacing w:line="360" w:lineRule="auto" w:before="70"/>
        <w:ind w:left="102" w:right="121"/>
        <w:jc w:val="both"/>
      </w:pPr>
      <w:r>
        <w:rPr/>
        <w:t>estrategias de aprendizaje autónomo, fue claro, tanto </w:t>
      </w:r>
      <w:r>
        <w:rPr>
          <w:spacing w:val="2"/>
        </w:rPr>
        <w:t>en </w:t>
      </w:r>
      <w:r>
        <w:rPr/>
        <w:t>los resultados numéricos  como en la observación del comportamiento de los sujetos, que hubo una mejora considerable en su comprensión de</w:t>
      </w:r>
      <w:r>
        <w:rPr>
          <w:spacing w:val="-14"/>
        </w:rPr>
        <w:t> </w:t>
      </w:r>
      <w:r>
        <w:rPr/>
        <w:t>textos.</w:t>
      </w:r>
    </w:p>
    <w:p>
      <w:pPr>
        <w:pStyle w:val="BodyText"/>
        <w:spacing w:before="1"/>
        <w:rPr>
          <w:sz w:val="21"/>
        </w:rPr>
      </w:pPr>
    </w:p>
    <w:p>
      <w:pPr>
        <w:pStyle w:val="BodyText"/>
        <w:spacing w:line="360" w:lineRule="auto"/>
        <w:ind w:left="102" w:right="119"/>
        <w:jc w:val="both"/>
      </w:pPr>
      <w:r>
        <w:rPr/>
        <w:t>Parte de este logro se puede atribuir al tema del texto, pues tal y como menciona Hill (1994), cuando un texto literario tiene un poco de misterio o de magia, esto crea una motivación en los lectores, especialmente adolescentes y jóvenes adultos, lo cual conlleva a un mayor interés y por lo tanto más atención y una mejor retención de la información que se presenta.</w:t>
      </w:r>
    </w:p>
    <w:p>
      <w:pPr>
        <w:pStyle w:val="BodyText"/>
        <w:spacing w:before="4"/>
        <w:rPr>
          <w:sz w:val="21"/>
        </w:rPr>
      </w:pPr>
    </w:p>
    <w:p>
      <w:pPr>
        <w:pStyle w:val="BodyText"/>
        <w:spacing w:line="360" w:lineRule="auto"/>
        <w:ind w:left="102" w:right="119"/>
        <w:jc w:val="both"/>
      </w:pPr>
      <w:r>
        <w:rPr/>
        <w:t>Asimismo, se considera relevante recalcar que, debido a que las actividades que se presentan en el material son variadas en su naturaleza, proporcionan diferentes opciones para los diversos estilos de aprendizaje, cubren las cuatro habilidades de la lengua, están basadas en principios de aprendizaje autónomo (Elizondo, 2006) y principalmente están dentro de un material que utiliza la guía del docente para auxiliar al alumno en su proceso hacia la autonomía (Hill, 1994); el resultado que se obtiene es determinante para probar que la diversidad, la inclusión de las habilidades y la guía son, todos, factores necesarios y útiles en el camino hacia la</w:t>
      </w:r>
      <w:r>
        <w:rPr>
          <w:spacing w:val="-26"/>
        </w:rPr>
        <w:t> </w:t>
      </w:r>
      <w:r>
        <w:rPr/>
        <w:t>autonomía.</w:t>
      </w:r>
    </w:p>
    <w:p>
      <w:pPr>
        <w:pStyle w:val="BodyText"/>
        <w:spacing w:before="4"/>
        <w:rPr>
          <w:sz w:val="21"/>
        </w:rPr>
      </w:pPr>
    </w:p>
    <w:p>
      <w:pPr>
        <w:pStyle w:val="BodyText"/>
        <w:spacing w:line="360" w:lineRule="auto"/>
        <w:ind w:left="102" w:right="119"/>
        <w:jc w:val="both"/>
      </w:pPr>
      <w:r>
        <w:rPr/>
        <w:t>Como último punto, en esta sección del proyecto es importante mencionar también que si bien cada autor tiene su propia visión de los elementos que requiere un aprendizaje autónomo (Aebli, 2001 y Monereo te al., 2008), el estudio demostró que el hecho de que el alumno no alcance la totalidad del dominio en todas las estrategias de aprendizaje o procesos cognoscitivos como comprender conceptos,  establecer contacto con ideas, hacer introspección o planear sus propias acciones y resolver todos los problemas que se le presente, no es un indicador de que el alumno no muestre autonomía en su aprendizaje. En todo caso, se puede considerar que el alumno se encuentra en un nivel de autonomía diferente a aquel que si logra realizar todas las estrategias establecidas por algún</w:t>
      </w:r>
      <w:r>
        <w:rPr>
          <w:spacing w:val="-10"/>
        </w:rPr>
        <w:t> </w:t>
      </w:r>
      <w:r>
        <w:rPr/>
        <w:t>autor.</w:t>
      </w:r>
    </w:p>
    <w:p>
      <w:pPr>
        <w:spacing w:after="0" w:line="360" w:lineRule="auto"/>
        <w:jc w:val="both"/>
        <w:sectPr>
          <w:pgSz w:w="12240" w:h="15840"/>
          <w:pgMar w:header="734" w:footer="0" w:top="960" w:bottom="280" w:left="1600" w:right="1060"/>
        </w:sectPr>
      </w:pPr>
    </w:p>
    <w:p>
      <w:pPr>
        <w:pStyle w:val="BodyText"/>
        <w:rPr>
          <w:sz w:val="20"/>
        </w:rPr>
      </w:pPr>
    </w:p>
    <w:p>
      <w:pPr>
        <w:pStyle w:val="BodyText"/>
        <w:rPr>
          <w:sz w:val="20"/>
        </w:rPr>
      </w:pPr>
    </w:p>
    <w:p>
      <w:pPr>
        <w:pStyle w:val="BodyText"/>
        <w:rPr>
          <w:sz w:val="17"/>
        </w:rPr>
      </w:pPr>
    </w:p>
    <w:p>
      <w:pPr>
        <w:pStyle w:val="Heading1"/>
        <w:spacing w:before="70"/>
        <w:ind w:right="0"/>
        <w:jc w:val="both"/>
      </w:pPr>
      <w:r>
        <w:rPr/>
        <w:t>CONCLUSIONES</w:t>
      </w:r>
    </w:p>
    <w:p>
      <w:pPr>
        <w:pStyle w:val="BodyText"/>
        <w:rPr>
          <w:b/>
        </w:rPr>
      </w:pPr>
    </w:p>
    <w:p>
      <w:pPr>
        <w:pStyle w:val="BodyText"/>
        <w:rPr>
          <w:b/>
        </w:rPr>
      </w:pPr>
    </w:p>
    <w:p>
      <w:pPr>
        <w:pStyle w:val="BodyText"/>
        <w:rPr>
          <w:b/>
        </w:rPr>
      </w:pPr>
    </w:p>
    <w:p>
      <w:pPr>
        <w:pStyle w:val="BodyText"/>
        <w:spacing w:line="360" w:lineRule="auto" w:before="204"/>
        <w:ind w:left="102" w:right="121"/>
        <w:jc w:val="both"/>
      </w:pPr>
      <w:r>
        <w:rPr/>
        <w:t>En esta sección del proyecto se presentan las conclusiones alcanzadas después de la revisión teórica, la aplicación del tratamiento y las pruebas de dominio de lengua y de aprendizaje autónomo, el análisis de los resultados obtenidos y la discusión de los mismos.</w:t>
      </w:r>
    </w:p>
    <w:p>
      <w:pPr>
        <w:pStyle w:val="BodyText"/>
        <w:spacing w:before="3"/>
        <w:rPr>
          <w:sz w:val="21"/>
        </w:rPr>
      </w:pPr>
    </w:p>
    <w:p>
      <w:pPr>
        <w:pStyle w:val="BodyText"/>
        <w:spacing w:line="360" w:lineRule="auto"/>
        <w:ind w:left="102" w:right="119"/>
        <w:jc w:val="both"/>
      </w:pPr>
      <w:r>
        <w:rPr/>
        <w:t>Después de la revisión de los resultados arrojados en el proyecto, se observó que el material propuesto tiene características que permiten que sea una herramienta útil en el aprendizaje de la lengua inglesa, así como en el desarrollo de estrategias de  autonomía y motivación hacia la lectura, ya que no sólo se observó mejoría en los factores mencionados, sino que se percibió un incremento en la motivación de los alumnos por continuar con la lectura, tanto de textos literarios en general como de la historia que se les</w:t>
      </w:r>
      <w:r>
        <w:rPr>
          <w:spacing w:val="-12"/>
        </w:rPr>
        <w:t> </w:t>
      </w:r>
      <w:r>
        <w:rPr/>
        <w:t>presentó.</w:t>
      </w:r>
    </w:p>
    <w:p>
      <w:pPr>
        <w:pStyle w:val="BodyText"/>
        <w:spacing w:before="1"/>
        <w:rPr>
          <w:sz w:val="21"/>
        </w:rPr>
      </w:pPr>
    </w:p>
    <w:p>
      <w:pPr>
        <w:pStyle w:val="BodyText"/>
        <w:spacing w:line="360" w:lineRule="auto"/>
        <w:ind w:left="102" w:right="125"/>
        <w:jc w:val="both"/>
      </w:pPr>
      <w:r>
        <w:rPr/>
        <w:t>Tanto en los comentarios de los alumnos como en el comportamiento observado dentro del taller, se percibe una apertura hacia nuevas técnicas de estudio, de aprendizaje y de acercamiento al conocimiento. Se recibieron investigaciones realizadas mediante diferentes estrategias y de diferentes fuentes, de la misma manera la presentación de  la información recabada se observó fuertemente influida por el uso de imágenes, sonidos y estrategias creativas, lo cual no se había observado usualmente en los participantes del taller</w:t>
      </w:r>
      <w:r>
        <w:rPr>
          <w:spacing w:val="-13"/>
        </w:rPr>
        <w:t> </w:t>
      </w:r>
      <w:r>
        <w:rPr/>
        <w:t>anteriormente.</w:t>
      </w:r>
    </w:p>
    <w:p>
      <w:pPr>
        <w:pStyle w:val="BodyText"/>
        <w:spacing w:before="1"/>
        <w:rPr>
          <w:sz w:val="21"/>
        </w:rPr>
      </w:pPr>
    </w:p>
    <w:p>
      <w:pPr>
        <w:pStyle w:val="BodyText"/>
        <w:spacing w:line="360" w:lineRule="auto"/>
        <w:ind w:left="102" w:right="120"/>
        <w:jc w:val="both"/>
      </w:pPr>
      <w:r>
        <w:rPr/>
        <w:t>De la misma manera se recibieron peticiones de seguir trabajando en un taller que proporcionara una continuidad a la historia así como a las técnicas aprendidas en el taller presentado.</w:t>
      </w:r>
    </w:p>
    <w:p>
      <w:pPr>
        <w:pStyle w:val="BodyText"/>
        <w:spacing w:before="3"/>
        <w:rPr>
          <w:sz w:val="21"/>
        </w:rPr>
      </w:pPr>
    </w:p>
    <w:p>
      <w:pPr>
        <w:pStyle w:val="BodyText"/>
        <w:spacing w:line="360" w:lineRule="auto"/>
        <w:ind w:left="102" w:right="128"/>
        <w:jc w:val="both"/>
      </w:pPr>
      <w:r>
        <w:rPr/>
        <w:t>Respecto a la continuación de la historia fantástica, se abre la posibilidad de crear tres volúmenes más que continúen el desarrollo de las estrategias de aprendizaje</w:t>
      </w:r>
      <w:r>
        <w:rPr>
          <w:spacing w:val="-37"/>
        </w:rPr>
        <w:t> </w:t>
      </w:r>
      <w:r>
        <w:rPr/>
        <w:t>autónomo</w:t>
      </w:r>
    </w:p>
    <w:p>
      <w:pPr>
        <w:spacing w:after="0" w:line="360" w:lineRule="auto"/>
        <w:jc w:val="both"/>
        <w:sectPr>
          <w:pgSz w:w="12240" w:h="15840"/>
          <w:pgMar w:header="734" w:footer="0" w:top="960" w:bottom="280" w:left="1600" w:right="1060"/>
        </w:sectPr>
      </w:pPr>
    </w:p>
    <w:p>
      <w:pPr>
        <w:pStyle w:val="BodyText"/>
        <w:rPr>
          <w:sz w:val="20"/>
        </w:rPr>
      </w:pPr>
    </w:p>
    <w:p>
      <w:pPr>
        <w:pStyle w:val="BodyText"/>
        <w:rPr>
          <w:sz w:val="20"/>
        </w:rPr>
      </w:pPr>
    </w:p>
    <w:p>
      <w:pPr>
        <w:pStyle w:val="BodyText"/>
        <w:rPr>
          <w:sz w:val="17"/>
        </w:rPr>
      </w:pPr>
    </w:p>
    <w:p>
      <w:pPr>
        <w:pStyle w:val="BodyText"/>
        <w:spacing w:line="360" w:lineRule="auto" w:before="70"/>
        <w:ind w:left="102" w:right="132"/>
        <w:jc w:val="both"/>
      </w:pPr>
      <w:r>
        <w:rPr/>
        <w:t>así como la misma historia presentada, pues en el texto utilizado el final de la historia se deja ambiguo como parte de las estrategias para aprovechamiento del</w:t>
      </w:r>
      <w:r>
        <w:rPr>
          <w:spacing w:val="-30"/>
        </w:rPr>
        <w:t> </w:t>
      </w:r>
      <w:r>
        <w:rPr/>
        <w:t>texto.</w:t>
      </w:r>
    </w:p>
    <w:p>
      <w:pPr>
        <w:pStyle w:val="BodyText"/>
        <w:spacing w:before="1"/>
        <w:rPr>
          <w:sz w:val="21"/>
        </w:rPr>
      </w:pPr>
    </w:p>
    <w:p>
      <w:pPr>
        <w:pStyle w:val="BodyText"/>
        <w:spacing w:line="360" w:lineRule="auto"/>
        <w:ind w:left="102" w:right="122"/>
        <w:jc w:val="both"/>
      </w:pPr>
      <w:r>
        <w:rPr/>
        <w:t>Es por esto que se concluye que el material </w:t>
      </w:r>
      <w:r>
        <w:rPr>
          <w:i/>
        </w:rPr>
        <w:t>Sylphs, finding the path, </w:t>
      </w:r>
      <w:r>
        <w:rPr/>
        <w:t>es un material que se puede utilizar con logros comprobados para mejorar el nivel de lengua en alumnos que estudien lengua inglesa, no sólo en niveles avanzados, sino en diversos niveles y atmosferas académicas, así como para proporcionar herramientas que permitan desarrollar estrategias de autonomía que ayuden a los alumnos a obtener mejores beneficios en su proceso de aprendizaje.</w:t>
      </w:r>
    </w:p>
    <w:p>
      <w:pPr>
        <w:pStyle w:val="BodyText"/>
        <w:spacing w:before="4"/>
        <w:rPr>
          <w:sz w:val="21"/>
        </w:rPr>
      </w:pPr>
    </w:p>
    <w:p>
      <w:pPr>
        <w:pStyle w:val="BodyText"/>
        <w:spacing w:line="360" w:lineRule="auto"/>
        <w:ind w:left="102" w:right="130"/>
        <w:jc w:val="both"/>
      </w:pPr>
      <w:r>
        <w:rPr/>
        <w:t>Sin embargo, este estudio está muy lejos de tener todas las respuestas al aprendizaje autónomo, por lo que un seguimiento con material a más largo plazo con una observación cercana del avance de cada individuo y pruebas a intervalos regulares, podría arrojar resultados que den mayor información acerca de las estrategias que se busca desarrollar en una autonomía de aprendizaje.</w:t>
      </w:r>
    </w:p>
    <w:p>
      <w:pPr>
        <w:spacing w:after="0" w:line="360" w:lineRule="auto"/>
        <w:jc w:val="both"/>
        <w:sectPr>
          <w:pgSz w:w="12240" w:h="15840"/>
          <w:pgMar w:header="734" w:footer="0" w:top="960" w:bottom="280" w:left="1600" w:right="106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8"/>
        <w:rPr>
          <w:sz w:val="21"/>
        </w:rPr>
      </w:pPr>
    </w:p>
    <w:p>
      <w:pPr>
        <w:pStyle w:val="Heading1"/>
        <w:spacing w:before="70"/>
        <w:ind w:firstLine="67"/>
      </w:pPr>
      <w:r>
        <w:rPr/>
        <w:t>REFERENCIAS</w:t>
      </w:r>
    </w:p>
    <w:p>
      <w:pPr>
        <w:pStyle w:val="BodyText"/>
        <w:rPr>
          <w:b/>
        </w:rPr>
      </w:pPr>
    </w:p>
    <w:p>
      <w:pPr>
        <w:pStyle w:val="BodyText"/>
        <w:spacing w:before="10"/>
        <w:rPr>
          <w:b/>
          <w:sz w:val="20"/>
        </w:rPr>
      </w:pPr>
    </w:p>
    <w:p>
      <w:pPr>
        <w:spacing w:line="275" w:lineRule="exact" w:before="0"/>
        <w:ind w:left="102" w:right="203" w:firstLine="0"/>
        <w:jc w:val="left"/>
        <w:rPr>
          <w:b/>
          <w:i/>
          <w:sz w:val="24"/>
        </w:rPr>
      </w:pPr>
      <w:r>
        <w:rPr>
          <w:b/>
          <w:sz w:val="24"/>
        </w:rPr>
        <w:t>AEBLI, H. </w:t>
      </w:r>
      <w:r>
        <w:rPr>
          <w:b/>
          <w:i/>
          <w:sz w:val="24"/>
        </w:rPr>
        <w:t>(2001)</w:t>
      </w:r>
    </w:p>
    <w:p>
      <w:pPr>
        <w:spacing w:line="242" w:lineRule="auto" w:before="0"/>
        <w:ind w:left="810" w:right="771" w:firstLine="0"/>
        <w:jc w:val="left"/>
        <w:rPr>
          <w:sz w:val="24"/>
        </w:rPr>
      </w:pPr>
      <w:r>
        <w:rPr>
          <w:i/>
          <w:sz w:val="24"/>
        </w:rPr>
        <w:t>Factores de la enseñanza que favorecen el aprendizaje autónomo. </w:t>
      </w:r>
      <w:r>
        <w:rPr>
          <w:sz w:val="24"/>
        </w:rPr>
        <w:t>Madrid: Narcea S. A. Ediciones.</w:t>
      </w:r>
    </w:p>
    <w:p>
      <w:pPr>
        <w:pStyle w:val="BodyText"/>
      </w:pPr>
    </w:p>
    <w:p>
      <w:pPr>
        <w:pStyle w:val="BodyText"/>
        <w:spacing w:before="7"/>
        <w:rPr>
          <w:sz w:val="20"/>
        </w:rPr>
      </w:pPr>
    </w:p>
    <w:p>
      <w:pPr>
        <w:pStyle w:val="Heading1"/>
        <w:spacing w:line="275" w:lineRule="exact"/>
      </w:pPr>
      <w:r>
        <w:rPr/>
        <w:t>ALTE, FRAMEWORK (2011)</w:t>
      </w:r>
    </w:p>
    <w:p>
      <w:pPr>
        <w:spacing w:line="275" w:lineRule="exact" w:before="0"/>
        <w:ind w:left="810" w:right="203" w:firstLine="0"/>
        <w:jc w:val="left"/>
        <w:rPr>
          <w:i/>
          <w:sz w:val="24"/>
        </w:rPr>
      </w:pPr>
      <w:r>
        <w:rPr>
          <w:i/>
          <w:sz w:val="24"/>
        </w:rPr>
        <w:t>ALTE, Homepage</w:t>
      </w:r>
    </w:p>
    <w:p>
      <w:pPr>
        <w:pStyle w:val="BodyText"/>
        <w:spacing w:before="2"/>
        <w:ind w:left="810" w:right="203"/>
      </w:pPr>
      <w:r>
        <w:rPr/>
        <w:pict>
          <v:line style="position:absolute;mso-position-horizontal-relative:page;mso-position-vertical-relative:paragraph;z-index:-203800" from="462.670013pt,13.095833pt" to="466.054013pt,13.095833pt" stroked="true" strokeweight=".84pt" strokecolor="#000000">
            <w10:wrap type="none"/>
          </v:line>
        </w:pict>
      </w:r>
      <w:r>
        <w:rPr/>
        <w:t>Disponible en internet </w:t>
      </w:r>
      <w:hyperlink r:id="rId39">
        <w:r>
          <w:rPr/>
          <w:t>http://www.alte.org/framework/level1.php</w:t>
        </w:r>
      </w:hyperlink>
      <w:r>
        <w:rPr/>
        <w:t> [Accesado en 12/01/2011]</w:t>
      </w:r>
    </w:p>
    <w:p>
      <w:pPr>
        <w:pStyle w:val="BodyText"/>
      </w:pPr>
    </w:p>
    <w:p>
      <w:pPr>
        <w:pStyle w:val="BodyText"/>
        <w:spacing w:before="10"/>
        <w:rPr>
          <w:sz w:val="20"/>
        </w:rPr>
      </w:pPr>
    </w:p>
    <w:p>
      <w:pPr>
        <w:pStyle w:val="Heading1"/>
        <w:spacing w:line="275" w:lineRule="exact"/>
      </w:pPr>
      <w:r>
        <w:rPr/>
        <w:t>AUSUBEL, A. (1968)</w:t>
      </w:r>
    </w:p>
    <w:p>
      <w:pPr>
        <w:spacing w:line="275" w:lineRule="exact" w:before="0"/>
        <w:ind w:left="810" w:right="203" w:firstLine="0"/>
        <w:jc w:val="left"/>
        <w:rPr>
          <w:sz w:val="24"/>
        </w:rPr>
      </w:pPr>
      <w:r>
        <w:rPr>
          <w:i/>
          <w:sz w:val="24"/>
        </w:rPr>
        <w:t>Educational Psychology: A Cognitive View. </w:t>
      </w:r>
      <w:r>
        <w:rPr>
          <w:sz w:val="24"/>
        </w:rPr>
        <w:t>New York: Holt, Id Winston.</w:t>
      </w:r>
    </w:p>
    <w:p>
      <w:pPr>
        <w:pStyle w:val="BodyText"/>
      </w:pPr>
    </w:p>
    <w:p>
      <w:pPr>
        <w:pStyle w:val="BodyText"/>
        <w:spacing w:before="11"/>
        <w:rPr>
          <w:sz w:val="27"/>
        </w:rPr>
      </w:pPr>
    </w:p>
    <w:p>
      <w:pPr>
        <w:pStyle w:val="Heading1"/>
        <w:spacing w:line="275" w:lineRule="exact"/>
      </w:pPr>
      <w:r>
        <w:rPr/>
        <w:t>BUDIÑO, M. (2011)</w:t>
      </w:r>
    </w:p>
    <w:p>
      <w:pPr>
        <w:spacing w:line="275" w:lineRule="exact" w:before="0"/>
        <w:ind w:left="810" w:right="203" w:firstLine="0"/>
        <w:jc w:val="left"/>
        <w:rPr>
          <w:i/>
          <w:sz w:val="24"/>
        </w:rPr>
      </w:pPr>
      <w:r>
        <w:rPr>
          <w:i/>
          <w:sz w:val="24"/>
        </w:rPr>
        <w:t>Aprender con todo el cerebro MAC</w:t>
      </w:r>
    </w:p>
    <w:p>
      <w:pPr>
        <w:pStyle w:val="BodyText"/>
        <w:spacing w:before="2"/>
        <w:ind w:left="810" w:right="788"/>
      </w:pPr>
      <w:r>
        <w:rPr/>
        <w:pict>
          <v:line style="position:absolute;mso-position-horizontal-relative:page;mso-position-vertical-relative:paragraph;z-index:-203776" from="167.899994pt,40.695847pt" to="171.259994pt,40.695847pt" stroked="true" strokeweight=".84pt" strokecolor="#000000">
            <w10:wrap type="none"/>
          </v:line>
        </w:pict>
      </w:r>
      <w:r>
        <w:rPr/>
        <w:t>Disponible en internet: </w:t>
      </w:r>
      <w:hyperlink r:id="rId40">
        <w:r>
          <w:rPr/>
          <w:t>http://lmbtransdisciplinas.wordpress.com/2009/04/08/aprender-con-todo-el-</w:t>
        </w:r>
      </w:hyperlink>
      <w:r>
        <w:rPr/>
        <w:t> </w:t>
      </w:r>
      <w:hyperlink r:id="rId40">
        <w:r>
          <w:rPr/>
          <w:t>cerebro/</w:t>
        </w:r>
      </w:hyperlink>
      <w:r>
        <w:rPr/>
        <w:t> [Accesado en 15/03/2011]</w:t>
      </w:r>
    </w:p>
    <w:p>
      <w:pPr>
        <w:pStyle w:val="BodyText"/>
      </w:pPr>
    </w:p>
    <w:p>
      <w:pPr>
        <w:pStyle w:val="BodyText"/>
        <w:spacing w:before="10"/>
        <w:rPr>
          <w:sz w:val="20"/>
        </w:rPr>
      </w:pPr>
    </w:p>
    <w:p>
      <w:pPr>
        <w:pStyle w:val="Heading1"/>
        <w:spacing w:line="275" w:lineRule="exact"/>
      </w:pPr>
      <w:r>
        <w:rPr/>
        <w:t>BRUNER, J. S. (1983)</w:t>
      </w:r>
    </w:p>
    <w:p>
      <w:pPr>
        <w:spacing w:line="275" w:lineRule="exact" w:before="0"/>
        <w:ind w:left="807" w:right="203" w:firstLine="0"/>
        <w:jc w:val="left"/>
        <w:rPr>
          <w:sz w:val="24"/>
        </w:rPr>
      </w:pPr>
      <w:r>
        <w:rPr>
          <w:i/>
          <w:sz w:val="24"/>
        </w:rPr>
        <w:t>Toward a Theory of instruction. </w:t>
      </w:r>
      <w:r>
        <w:rPr>
          <w:sz w:val="24"/>
        </w:rPr>
        <w:t>Cambridge Mass: Harvard University Press.</w:t>
      </w:r>
    </w:p>
    <w:p>
      <w:pPr>
        <w:pStyle w:val="BodyText"/>
      </w:pPr>
    </w:p>
    <w:p>
      <w:pPr>
        <w:pStyle w:val="BodyText"/>
        <w:rPr>
          <w:sz w:val="21"/>
        </w:rPr>
      </w:pPr>
    </w:p>
    <w:p>
      <w:pPr>
        <w:pStyle w:val="Heading1"/>
        <w:spacing w:line="275" w:lineRule="exact" w:before="1"/>
      </w:pPr>
      <w:r>
        <w:rPr/>
        <w:t>BRUMFIT, C. &amp; CARTER, R. (1987)</w:t>
      </w:r>
    </w:p>
    <w:p>
      <w:pPr>
        <w:spacing w:line="275" w:lineRule="exact" w:before="0"/>
        <w:ind w:left="810" w:right="203" w:firstLine="0"/>
        <w:jc w:val="left"/>
        <w:rPr>
          <w:sz w:val="24"/>
        </w:rPr>
      </w:pPr>
      <w:r>
        <w:rPr>
          <w:i/>
          <w:sz w:val="24"/>
        </w:rPr>
        <w:t>Literature and Language Teaching. </w:t>
      </w:r>
      <w:r>
        <w:rPr>
          <w:sz w:val="24"/>
        </w:rPr>
        <w:t>Oxford: OUP.</w:t>
      </w:r>
    </w:p>
    <w:p>
      <w:pPr>
        <w:pStyle w:val="BodyText"/>
      </w:pPr>
    </w:p>
    <w:p>
      <w:pPr>
        <w:pStyle w:val="BodyText"/>
        <w:rPr>
          <w:sz w:val="21"/>
        </w:rPr>
      </w:pPr>
    </w:p>
    <w:p>
      <w:pPr>
        <w:pStyle w:val="Heading1"/>
        <w:spacing w:line="275" w:lineRule="exact" w:before="1"/>
      </w:pPr>
      <w:r>
        <w:rPr/>
        <w:t>CAMBRIDGE</w:t>
      </w:r>
      <w:r>
        <w:rPr>
          <w:spacing w:val="63"/>
        </w:rPr>
        <w:t> </w:t>
      </w:r>
      <w:r>
        <w:rPr/>
        <w:t>(1998)</w:t>
      </w:r>
    </w:p>
    <w:p>
      <w:pPr>
        <w:spacing w:line="275" w:lineRule="exact" w:before="0"/>
        <w:ind w:left="810" w:right="203" w:firstLine="0"/>
        <w:jc w:val="left"/>
        <w:rPr>
          <w:sz w:val="24"/>
        </w:rPr>
      </w:pPr>
      <w:r>
        <w:rPr>
          <w:i/>
          <w:sz w:val="24"/>
        </w:rPr>
        <w:t>Handbook for CAE. </w:t>
      </w:r>
      <w:r>
        <w:rPr>
          <w:sz w:val="24"/>
        </w:rPr>
        <w:t>Cambridge: CUP.</w:t>
      </w:r>
    </w:p>
    <w:p>
      <w:pPr>
        <w:pStyle w:val="BodyText"/>
      </w:pPr>
    </w:p>
    <w:p>
      <w:pPr>
        <w:pStyle w:val="BodyText"/>
        <w:spacing w:before="1"/>
        <w:rPr>
          <w:sz w:val="21"/>
        </w:rPr>
      </w:pPr>
    </w:p>
    <w:p>
      <w:pPr>
        <w:pStyle w:val="Heading1"/>
        <w:spacing w:line="275" w:lineRule="exact"/>
      </w:pPr>
      <w:r>
        <w:rPr/>
        <w:t>CEA D´ANCONA, M. (1998)</w:t>
      </w:r>
    </w:p>
    <w:p>
      <w:pPr>
        <w:spacing w:line="242" w:lineRule="auto" w:before="0"/>
        <w:ind w:left="807" w:right="308" w:firstLine="0"/>
        <w:jc w:val="left"/>
        <w:rPr>
          <w:sz w:val="24"/>
        </w:rPr>
      </w:pPr>
      <w:r>
        <w:rPr>
          <w:i/>
          <w:sz w:val="24"/>
        </w:rPr>
        <w:t>Metodología cuantitativa: estrategias y técnicas de investigación social. </w:t>
      </w:r>
      <w:r>
        <w:rPr>
          <w:sz w:val="24"/>
        </w:rPr>
        <w:t>Madrid: Síntesis</w:t>
      </w:r>
    </w:p>
    <w:p>
      <w:pPr>
        <w:spacing w:after="0" w:line="242" w:lineRule="auto"/>
        <w:jc w:val="left"/>
        <w:rPr>
          <w:sz w:val="24"/>
        </w:rPr>
        <w:sectPr>
          <w:pgSz w:w="12240" w:h="15840"/>
          <w:pgMar w:header="734" w:footer="0" w:top="960" w:bottom="280" w:left="1600" w:right="1060"/>
        </w:sectPr>
      </w:pPr>
    </w:p>
    <w:p>
      <w:pPr>
        <w:pStyle w:val="BodyText"/>
        <w:rPr>
          <w:sz w:val="20"/>
        </w:rPr>
      </w:pPr>
    </w:p>
    <w:p>
      <w:pPr>
        <w:pStyle w:val="BodyText"/>
        <w:rPr>
          <w:sz w:val="20"/>
        </w:rPr>
      </w:pPr>
    </w:p>
    <w:p>
      <w:pPr>
        <w:pStyle w:val="BodyText"/>
        <w:spacing w:before="10"/>
        <w:rPr>
          <w:sz w:val="16"/>
        </w:rPr>
      </w:pPr>
    </w:p>
    <w:p>
      <w:pPr>
        <w:pStyle w:val="Heading1"/>
        <w:spacing w:before="69"/>
      </w:pPr>
      <w:r>
        <w:rPr/>
        <w:t>CONTIJOCH, M. (2004).</w:t>
      </w:r>
    </w:p>
    <w:p>
      <w:pPr>
        <w:spacing w:line="240" w:lineRule="auto" w:before="0"/>
        <w:ind w:left="810" w:right="203" w:firstLine="0"/>
        <w:jc w:val="left"/>
        <w:rPr>
          <w:sz w:val="24"/>
        </w:rPr>
      </w:pPr>
      <w:r>
        <w:rPr>
          <w:sz w:val="24"/>
        </w:rPr>
        <w:t>Relación entre estilos de aprendizaje, estrategias de aprendizaje y aprendizaje auto dirigido. </w:t>
      </w:r>
      <w:r>
        <w:rPr>
          <w:i/>
          <w:sz w:val="24"/>
        </w:rPr>
        <w:t>Lenguas en Aprendizaje Auto dirigido. Revista Electrónica de la </w:t>
      </w:r>
      <w:r>
        <w:rPr>
          <w:i/>
          <w:sz w:val="24"/>
        </w:rPr>
        <w:t>Mediateca del CELE-UNAM </w:t>
      </w:r>
      <w:r>
        <w:rPr>
          <w:sz w:val="24"/>
        </w:rPr>
        <w:t>en línea]. México: UNAM.</w:t>
      </w:r>
    </w:p>
    <w:p>
      <w:pPr>
        <w:pStyle w:val="BodyText"/>
        <w:spacing w:before="2"/>
        <w:ind w:left="810" w:right="318"/>
      </w:pPr>
      <w:r>
        <w:rPr/>
        <w:t>Disponible en internet: </w:t>
      </w:r>
      <w:hyperlink r:id="rId41">
        <w:r>
          <w:rPr/>
          <w:t>http://cad.cele.unam.mx/leaa/cont/ano01/num00/0001a03-L.html</w:t>
        </w:r>
      </w:hyperlink>
      <w:r>
        <w:rPr/>
        <w:t>. [Accesado en</w:t>
      </w:r>
    </w:p>
    <w:p>
      <w:pPr>
        <w:pStyle w:val="BodyText"/>
        <w:ind w:left="810" w:right="203"/>
      </w:pPr>
      <w:r>
        <w:rPr>
          <w:w w:val="200"/>
        </w:rPr>
        <w:t>  </w:t>
      </w:r>
      <w:r>
        <w:rPr>
          <w:w w:val="100"/>
        </w:rPr>
        <w:t> </w:t>
      </w:r>
      <w:r>
        <w:rPr>
          <w:w w:val="200"/>
        </w:rPr>
        <w:t>  </w:t>
      </w:r>
      <w:r>
        <w:rPr>
          <w:w w:val="100"/>
        </w:rPr>
        <w:t> </w:t>
      </w:r>
      <w:r>
        <w:rPr/>
        <w:t>2009]</w:t>
      </w:r>
    </w:p>
    <w:p>
      <w:pPr>
        <w:pStyle w:val="BodyText"/>
      </w:pPr>
    </w:p>
    <w:p>
      <w:pPr>
        <w:pStyle w:val="BodyText"/>
        <w:spacing w:before="10"/>
        <w:rPr>
          <w:sz w:val="20"/>
        </w:rPr>
      </w:pPr>
    </w:p>
    <w:p>
      <w:pPr>
        <w:pStyle w:val="Heading1"/>
        <w:spacing w:line="275" w:lineRule="exact"/>
      </w:pPr>
      <w:r>
        <w:rPr/>
        <w:t>COOK, G. (2003)</w:t>
      </w:r>
    </w:p>
    <w:p>
      <w:pPr>
        <w:spacing w:line="275" w:lineRule="exact" w:before="0"/>
        <w:ind w:left="810" w:right="203" w:firstLine="0"/>
        <w:jc w:val="left"/>
        <w:rPr>
          <w:b/>
          <w:sz w:val="24"/>
        </w:rPr>
      </w:pPr>
      <w:r>
        <w:rPr>
          <w:i/>
          <w:sz w:val="24"/>
        </w:rPr>
        <w:t>Applied Linguistics. </w:t>
      </w:r>
      <w:r>
        <w:rPr>
          <w:sz w:val="24"/>
        </w:rPr>
        <w:t>New York: OUP</w:t>
      </w:r>
      <w:r>
        <w:rPr>
          <w:b/>
          <w:sz w:val="24"/>
        </w:rPr>
        <w:t>.</w:t>
      </w:r>
    </w:p>
    <w:p>
      <w:pPr>
        <w:pStyle w:val="BodyText"/>
        <w:rPr>
          <w:b/>
        </w:rPr>
      </w:pPr>
    </w:p>
    <w:p>
      <w:pPr>
        <w:pStyle w:val="BodyText"/>
        <w:spacing w:before="1"/>
        <w:rPr>
          <w:b/>
          <w:sz w:val="21"/>
        </w:rPr>
      </w:pPr>
    </w:p>
    <w:p>
      <w:pPr>
        <w:pStyle w:val="Heading1"/>
        <w:spacing w:line="275" w:lineRule="exact"/>
      </w:pPr>
      <w:r>
        <w:rPr/>
        <w:t>COOK G. (1987)</w:t>
      </w:r>
    </w:p>
    <w:p>
      <w:pPr>
        <w:spacing w:before="0"/>
        <w:ind w:left="810" w:right="466" w:firstLine="0"/>
        <w:jc w:val="left"/>
        <w:rPr>
          <w:sz w:val="24"/>
        </w:rPr>
      </w:pPr>
      <w:r>
        <w:rPr>
          <w:sz w:val="24"/>
        </w:rPr>
        <w:t>Texts, Extracts, and Stylistic Texture. En Christopher Brumfit (1987) </w:t>
      </w:r>
      <w:r>
        <w:rPr>
          <w:i/>
          <w:sz w:val="24"/>
        </w:rPr>
        <w:t>Literature </w:t>
      </w:r>
      <w:r>
        <w:rPr>
          <w:i/>
          <w:sz w:val="24"/>
        </w:rPr>
        <w:t>and Language Teaching. </w:t>
      </w:r>
      <w:r>
        <w:rPr>
          <w:sz w:val="24"/>
        </w:rPr>
        <w:t>Oxford: OUP.</w:t>
      </w:r>
    </w:p>
    <w:p>
      <w:pPr>
        <w:pStyle w:val="BodyText"/>
        <w:rPr>
          <w:sz w:val="21"/>
        </w:rPr>
      </w:pPr>
    </w:p>
    <w:p>
      <w:pPr>
        <w:pStyle w:val="Heading1"/>
        <w:spacing w:line="275" w:lineRule="exact" w:before="1"/>
      </w:pPr>
      <w:r>
        <w:rPr/>
        <w:t>CORNNET, C. E. (1983)</w:t>
      </w:r>
    </w:p>
    <w:p>
      <w:pPr>
        <w:spacing w:line="242" w:lineRule="auto" w:before="0"/>
        <w:ind w:left="810" w:right="2279" w:firstLine="0"/>
        <w:jc w:val="left"/>
        <w:rPr>
          <w:sz w:val="24"/>
        </w:rPr>
      </w:pPr>
      <w:r>
        <w:rPr>
          <w:i/>
          <w:sz w:val="24"/>
        </w:rPr>
        <w:t>What you Should Know about Teaching and Learning Styles</w:t>
      </w:r>
      <w:r>
        <w:rPr>
          <w:sz w:val="24"/>
        </w:rPr>
        <w:t>. Disponible en internet:</w:t>
      </w:r>
    </w:p>
    <w:p>
      <w:pPr>
        <w:pStyle w:val="BodyText"/>
        <w:ind w:left="810" w:right="278"/>
      </w:pPr>
      <w:hyperlink r:id="rId42">
        <w:r>
          <w:rPr/>
          <w:t>http://troy.troy.edu/writingcenter/pdfhandouts/TeachingStrategies.pdf</w:t>
        </w:r>
      </w:hyperlink>
      <w:r>
        <w:rPr/>
        <w:t> [Accesado en 17/05/2010]</w:t>
      </w:r>
    </w:p>
    <w:p>
      <w:pPr>
        <w:pStyle w:val="BodyText"/>
      </w:pPr>
    </w:p>
    <w:p>
      <w:pPr>
        <w:pStyle w:val="Heading1"/>
        <w:spacing w:line="275" w:lineRule="exact"/>
      </w:pPr>
      <w:r>
        <w:rPr/>
        <w:t>DA SILVA, H. (2005)</w:t>
      </w:r>
    </w:p>
    <w:p>
      <w:pPr>
        <w:spacing w:line="275" w:lineRule="exact" w:before="0"/>
        <w:ind w:left="810" w:right="203" w:firstLine="0"/>
        <w:jc w:val="left"/>
        <w:rPr>
          <w:sz w:val="24"/>
        </w:rPr>
      </w:pPr>
      <w:r>
        <w:rPr>
          <w:i/>
          <w:sz w:val="24"/>
        </w:rPr>
        <w:t>Temas sobre la adquisición de una segunda lengua, 2ª. </w:t>
      </w:r>
      <w:r>
        <w:rPr>
          <w:sz w:val="24"/>
        </w:rPr>
        <w:t>México D. F.: Trillas.</w:t>
      </w:r>
    </w:p>
    <w:p>
      <w:pPr>
        <w:pStyle w:val="BodyText"/>
        <w:spacing w:before="2"/>
      </w:pPr>
    </w:p>
    <w:p>
      <w:pPr>
        <w:pStyle w:val="Heading1"/>
        <w:spacing w:line="275" w:lineRule="exact" w:before="1"/>
      </w:pPr>
      <w:r>
        <w:rPr/>
        <w:t>DUNN, R. &amp; GRIGGS. S. (1988)</w:t>
      </w:r>
    </w:p>
    <w:p>
      <w:pPr>
        <w:spacing w:line="242" w:lineRule="auto" w:before="0"/>
        <w:ind w:left="810" w:right="572" w:firstLine="0"/>
        <w:jc w:val="left"/>
        <w:rPr>
          <w:sz w:val="24"/>
        </w:rPr>
      </w:pPr>
      <w:r>
        <w:rPr>
          <w:i/>
          <w:sz w:val="24"/>
        </w:rPr>
        <w:t>Learning Styles: Quiet Revolution in American Schools</w:t>
      </w:r>
      <w:r>
        <w:rPr>
          <w:sz w:val="24"/>
        </w:rPr>
        <w:t>. Reston, VA: National Associations of Secondary School Principals.</w:t>
      </w:r>
    </w:p>
    <w:p>
      <w:pPr>
        <w:pStyle w:val="BodyText"/>
        <w:spacing w:before="4"/>
        <w:rPr>
          <w:sz w:val="20"/>
        </w:rPr>
      </w:pPr>
    </w:p>
    <w:p>
      <w:pPr>
        <w:pStyle w:val="Heading1"/>
        <w:spacing w:line="275" w:lineRule="exact" w:before="1"/>
      </w:pPr>
      <w:r>
        <w:rPr/>
        <w:t>ELIZONDO, L. (2006)</w:t>
      </w:r>
    </w:p>
    <w:p>
      <w:pPr>
        <w:spacing w:line="275" w:lineRule="exact" w:before="0"/>
        <w:ind w:left="810" w:right="203" w:firstLine="0"/>
        <w:jc w:val="left"/>
        <w:rPr>
          <w:sz w:val="24"/>
        </w:rPr>
      </w:pPr>
      <w:r>
        <w:rPr>
          <w:i/>
          <w:sz w:val="24"/>
        </w:rPr>
        <w:t>Estrategias de autonomía intelectual. </w:t>
      </w:r>
      <w:r>
        <w:rPr>
          <w:sz w:val="24"/>
        </w:rPr>
        <w:t>México D. F.: Intelexis.</w:t>
      </w:r>
    </w:p>
    <w:p>
      <w:pPr>
        <w:pStyle w:val="BodyText"/>
      </w:pPr>
    </w:p>
    <w:p>
      <w:pPr>
        <w:pStyle w:val="BodyText"/>
        <w:rPr>
          <w:sz w:val="21"/>
        </w:rPr>
      </w:pPr>
    </w:p>
    <w:p>
      <w:pPr>
        <w:pStyle w:val="Heading1"/>
        <w:spacing w:line="275" w:lineRule="exact" w:before="1"/>
      </w:pPr>
      <w:r>
        <w:rPr/>
        <w:t>ELLIS, R. (2003)</w:t>
      </w:r>
    </w:p>
    <w:p>
      <w:pPr>
        <w:spacing w:line="275" w:lineRule="exact" w:before="0"/>
        <w:ind w:left="810" w:right="203" w:firstLine="0"/>
        <w:jc w:val="left"/>
        <w:rPr>
          <w:sz w:val="24"/>
        </w:rPr>
      </w:pPr>
      <w:r>
        <w:rPr>
          <w:i/>
          <w:sz w:val="24"/>
        </w:rPr>
        <w:t>Task-based learning and teaching</w:t>
      </w:r>
      <w:r>
        <w:rPr>
          <w:sz w:val="24"/>
        </w:rPr>
        <w:t>. Oxford: CUP.</w:t>
      </w:r>
    </w:p>
    <w:p>
      <w:pPr>
        <w:pStyle w:val="BodyText"/>
      </w:pPr>
    </w:p>
    <w:p>
      <w:pPr>
        <w:pStyle w:val="BodyText"/>
        <w:rPr>
          <w:sz w:val="21"/>
        </w:rPr>
      </w:pPr>
    </w:p>
    <w:p>
      <w:pPr>
        <w:pStyle w:val="Heading1"/>
        <w:spacing w:line="275" w:lineRule="exact" w:before="1"/>
      </w:pPr>
      <w:r>
        <w:rPr/>
        <w:t>GARDNER (2010)</w:t>
      </w:r>
    </w:p>
    <w:p>
      <w:pPr>
        <w:spacing w:line="275" w:lineRule="exact" w:before="0"/>
        <w:ind w:left="810" w:right="203" w:firstLine="0"/>
        <w:jc w:val="left"/>
        <w:rPr>
          <w:i/>
          <w:sz w:val="24"/>
        </w:rPr>
      </w:pPr>
      <w:r>
        <w:rPr>
          <w:i/>
          <w:sz w:val="24"/>
        </w:rPr>
        <w:t>Rapid BI</w:t>
      </w:r>
    </w:p>
    <w:p>
      <w:pPr>
        <w:pStyle w:val="BodyText"/>
        <w:spacing w:before="2"/>
        <w:ind w:left="810" w:right="574"/>
      </w:pPr>
      <w:r>
        <w:rPr/>
        <w:t>Disponible en internet: </w:t>
      </w:r>
      <w:hyperlink r:id="rId43">
        <w:r>
          <w:rPr/>
          <w:t>http://rapidbi.com/management/learning-styles-honey-</w:t>
        </w:r>
      </w:hyperlink>
      <w:r>
        <w:rPr/>
        <w:t> </w:t>
      </w:r>
      <w:r>
        <w:rPr>
          <w:w w:val="110"/>
        </w:rPr>
        <w:t>mumford-learning-styles-questionnaire-lsq/     e ado           </w:t>
      </w:r>
      <w:r>
        <w:rPr>
          <w:spacing w:val="69"/>
          <w:w w:val="110"/>
        </w:rPr>
        <w:t> </w:t>
      </w:r>
      <w:r>
        <w:rPr>
          <w:w w:val="110"/>
        </w:rPr>
        <w:t>]</w:t>
      </w:r>
    </w:p>
    <w:p>
      <w:pPr>
        <w:spacing w:after="0"/>
        <w:sectPr>
          <w:pgSz w:w="12240" w:h="15840"/>
          <w:pgMar w:header="734" w:footer="0" w:top="960" w:bottom="280" w:left="1600" w:right="1060"/>
        </w:sectPr>
      </w:pPr>
    </w:p>
    <w:p>
      <w:pPr>
        <w:pStyle w:val="BodyText"/>
        <w:rPr>
          <w:sz w:val="20"/>
        </w:rPr>
      </w:pPr>
    </w:p>
    <w:p>
      <w:pPr>
        <w:pStyle w:val="BodyText"/>
        <w:rPr>
          <w:sz w:val="20"/>
        </w:rPr>
      </w:pPr>
    </w:p>
    <w:p>
      <w:pPr>
        <w:pStyle w:val="BodyText"/>
        <w:spacing w:before="10"/>
        <w:rPr>
          <w:sz w:val="16"/>
        </w:rPr>
      </w:pPr>
    </w:p>
    <w:p>
      <w:pPr>
        <w:pStyle w:val="Heading1"/>
        <w:spacing w:line="275" w:lineRule="exact" w:before="69"/>
      </w:pPr>
      <w:r>
        <w:rPr/>
        <w:t>GARZA, R. (2000)</w:t>
      </w:r>
    </w:p>
    <w:p>
      <w:pPr>
        <w:spacing w:line="275" w:lineRule="exact" w:before="0"/>
        <w:ind w:left="810" w:right="203" w:firstLine="0"/>
        <w:jc w:val="left"/>
        <w:rPr>
          <w:i/>
          <w:sz w:val="24"/>
        </w:rPr>
      </w:pPr>
      <w:r>
        <w:rPr>
          <w:i/>
          <w:sz w:val="24"/>
        </w:rPr>
        <w:t>Manual de técnicas de investigación para estudiantes de ciencias sociales, 3ª.</w:t>
      </w:r>
    </w:p>
    <w:p>
      <w:pPr>
        <w:pStyle w:val="BodyText"/>
        <w:spacing w:before="2"/>
        <w:ind w:left="810" w:right="203"/>
      </w:pPr>
      <w:r>
        <w:rPr/>
        <w:t>México D.F.: El Colegio de México.</w:t>
      </w:r>
    </w:p>
    <w:p>
      <w:pPr>
        <w:pStyle w:val="BodyText"/>
      </w:pPr>
    </w:p>
    <w:p>
      <w:pPr>
        <w:pStyle w:val="BodyText"/>
        <w:spacing w:before="10"/>
        <w:rPr>
          <w:sz w:val="20"/>
        </w:rPr>
      </w:pPr>
    </w:p>
    <w:p>
      <w:pPr>
        <w:pStyle w:val="Heading1"/>
        <w:spacing w:line="275" w:lineRule="exact"/>
      </w:pPr>
      <w:r>
        <w:rPr/>
        <w:t>GENESEE, F. (1996).</w:t>
      </w:r>
    </w:p>
    <w:p>
      <w:pPr>
        <w:spacing w:line="275" w:lineRule="exact" w:before="0"/>
        <w:ind w:left="810" w:right="203" w:firstLine="0"/>
        <w:jc w:val="left"/>
        <w:rPr>
          <w:sz w:val="24"/>
        </w:rPr>
      </w:pPr>
      <w:r>
        <w:rPr>
          <w:i/>
          <w:sz w:val="24"/>
        </w:rPr>
        <w:t>Classroom Bases Evaluation in Second Language Education. </w:t>
      </w:r>
      <w:r>
        <w:rPr>
          <w:sz w:val="24"/>
        </w:rPr>
        <w:t>Cambridge: CUP</w:t>
      </w:r>
    </w:p>
    <w:p>
      <w:pPr>
        <w:pStyle w:val="BodyText"/>
      </w:pPr>
    </w:p>
    <w:p>
      <w:pPr>
        <w:pStyle w:val="BodyText"/>
        <w:rPr>
          <w:sz w:val="21"/>
        </w:rPr>
      </w:pPr>
    </w:p>
    <w:p>
      <w:pPr>
        <w:pStyle w:val="Heading1"/>
        <w:spacing w:line="275" w:lineRule="exact" w:before="1"/>
      </w:pPr>
      <w:r>
        <w:rPr/>
        <w:t>GUILDFORD (2010)</w:t>
      </w:r>
    </w:p>
    <w:p>
      <w:pPr>
        <w:spacing w:line="275" w:lineRule="exact" w:before="0"/>
        <w:ind w:left="810" w:right="203" w:firstLine="0"/>
        <w:jc w:val="left"/>
        <w:rPr>
          <w:i/>
          <w:sz w:val="24"/>
        </w:rPr>
      </w:pPr>
      <w:r>
        <w:rPr>
          <w:i/>
          <w:sz w:val="24"/>
        </w:rPr>
        <w:t>Test Guilford - Zimmerman</w:t>
      </w:r>
    </w:p>
    <w:p>
      <w:pPr>
        <w:pStyle w:val="BodyText"/>
        <w:spacing w:before="2"/>
        <w:ind w:left="810" w:right="203"/>
      </w:pPr>
      <w:r>
        <w:rPr>
          <w:w w:val="105"/>
        </w:rPr>
        <w:t>Disponible en internet: </w:t>
      </w:r>
      <w:hyperlink r:id="rId44">
        <w:r>
          <w:rPr>
            <w:w w:val="105"/>
          </w:rPr>
          <w:t>http://www.empleolibre.com/testGZ.htm</w:t>
        </w:r>
      </w:hyperlink>
      <w:r>
        <w:rPr>
          <w:w w:val="105"/>
        </w:rPr>
        <w:t> </w:t>
      </w:r>
      <w:r>
        <w:rPr>
          <w:spacing w:val="52"/>
          <w:w w:val="105"/>
        </w:rPr>
        <w:t> </w:t>
      </w:r>
      <w:r>
        <w:rPr>
          <w:w w:val="105"/>
        </w:rPr>
        <w:t>e ado en</w:t>
      </w:r>
    </w:p>
    <w:p>
      <w:pPr>
        <w:pStyle w:val="BodyText"/>
        <w:ind w:left="810" w:right="203"/>
      </w:pPr>
      <w:r>
        <w:rPr>
          <w:w w:val="200"/>
        </w:rPr>
        <w:t>  </w:t>
      </w:r>
      <w:r>
        <w:rPr>
          <w:w w:val="150"/>
        </w:rPr>
        <w:t>  </w:t>
      </w:r>
      <w:r>
        <w:rPr>
          <w:w w:val="200"/>
        </w:rPr>
        <w:t> </w:t>
      </w:r>
      <w:r>
        <w:rPr>
          <w:w w:val="150"/>
        </w:rPr>
        <w:t>  </w:t>
      </w:r>
      <w:r>
        <w:rPr>
          <w:w w:val="200"/>
        </w:rPr>
        <w:t>   </w:t>
      </w:r>
      <w:r>
        <w:rPr/>
        <w:t>]</w:t>
      </w:r>
    </w:p>
    <w:p>
      <w:pPr>
        <w:pStyle w:val="BodyText"/>
      </w:pPr>
    </w:p>
    <w:p>
      <w:pPr>
        <w:pStyle w:val="BodyText"/>
        <w:spacing w:before="10"/>
        <w:rPr>
          <w:sz w:val="20"/>
        </w:rPr>
      </w:pPr>
    </w:p>
    <w:p>
      <w:pPr>
        <w:pStyle w:val="Heading1"/>
        <w:spacing w:line="275" w:lineRule="exact"/>
      </w:pPr>
      <w:r>
        <w:rPr/>
        <w:t>GOODE, W. (2008)</w:t>
      </w:r>
    </w:p>
    <w:p>
      <w:pPr>
        <w:spacing w:line="275" w:lineRule="exact" w:before="0"/>
        <w:ind w:left="810" w:right="203" w:firstLine="0"/>
        <w:jc w:val="left"/>
        <w:rPr>
          <w:sz w:val="24"/>
        </w:rPr>
      </w:pPr>
      <w:r>
        <w:rPr>
          <w:i/>
          <w:sz w:val="24"/>
        </w:rPr>
        <w:t>Métodos de investigación social. </w:t>
      </w:r>
      <w:r>
        <w:rPr>
          <w:sz w:val="24"/>
        </w:rPr>
        <w:t>México D.F.: Trillas.</w:t>
      </w:r>
    </w:p>
    <w:p>
      <w:pPr>
        <w:pStyle w:val="BodyText"/>
        <w:spacing w:before="2"/>
      </w:pPr>
    </w:p>
    <w:p>
      <w:pPr>
        <w:pStyle w:val="Heading1"/>
        <w:spacing w:line="275" w:lineRule="exact"/>
      </w:pPr>
      <w:r>
        <w:rPr/>
        <w:t>HILL, J.</w:t>
      </w:r>
      <w:r>
        <w:rPr>
          <w:spacing w:val="65"/>
        </w:rPr>
        <w:t> </w:t>
      </w:r>
      <w:r>
        <w:rPr/>
        <w:t>(1994)</w:t>
      </w:r>
    </w:p>
    <w:p>
      <w:pPr>
        <w:spacing w:before="0"/>
        <w:ind w:left="810" w:right="384" w:firstLine="0"/>
        <w:jc w:val="left"/>
        <w:rPr>
          <w:sz w:val="24"/>
        </w:rPr>
      </w:pPr>
      <w:r>
        <w:rPr>
          <w:i/>
          <w:sz w:val="24"/>
        </w:rPr>
        <w:t>Teaching Literature in the Language Classroom. Essential Language Teaching </w:t>
      </w:r>
      <w:r>
        <w:rPr>
          <w:i/>
          <w:sz w:val="24"/>
        </w:rPr>
        <w:t>Series. </w:t>
      </w:r>
      <w:r>
        <w:rPr>
          <w:sz w:val="24"/>
        </w:rPr>
        <w:t>En Monica Vincent &amp; Roger Flavell (1994) (Eds). London: Mc Millan.</w:t>
      </w:r>
    </w:p>
    <w:p>
      <w:pPr>
        <w:pStyle w:val="BodyText"/>
      </w:pPr>
    </w:p>
    <w:p>
      <w:pPr>
        <w:pStyle w:val="BodyText"/>
        <w:rPr>
          <w:sz w:val="21"/>
        </w:rPr>
      </w:pPr>
    </w:p>
    <w:p>
      <w:pPr>
        <w:pStyle w:val="Heading1"/>
        <w:spacing w:line="275" w:lineRule="exact" w:before="1"/>
      </w:pPr>
      <w:r>
        <w:rPr/>
        <w:t>HONEY y MUMFORD (2010)</w:t>
      </w:r>
    </w:p>
    <w:p>
      <w:pPr>
        <w:spacing w:line="275" w:lineRule="exact" w:before="0"/>
        <w:ind w:left="810" w:right="203" w:firstLine="0"/>
        <w:jc w:val="left"/>
        <w:rPr>
          <w:i/>
          <w:sz w:val="24"/>
        </w:rPr>
      </w:pPr>
      <w:r>
        <w:rPr>
          <w:i/>
          <w:sz w:val="24"/>
        </w:rPr>
        <w:t>Honey and Mumford LSQ</w:t>
      </w:r>
    </w:p>
    <w:p>
      <w:pPr>
        <w:pStyle w:val="BodyText"/>
        <w:spacing w:before="2"/>
        <w:ind w:left="810" w:right="641"/>
      </w:pPr>
      <w:r>
        <w:rPr/>
        <w:t>Disponible en internet </w:t>
      </w:r>
      <w:hyperlink r:id="rId43">
        <w:r>
          <w:rPr/>
          <w:t>http://rapidbi.com/management/learning-styles-honey-</w:t>
        </w:r>
      </w:hyperlink>
      <w:r>
        <w:rPr/>
        <w:t> mumford-learning-styles-questionnaire-lsq/ [Acce ado                   ]</w:t>
      </w:r>
    </w:p>
    <w:p>
      <w:pPr>
        <w:pStyle w:val="BodyText"/>
      </w:pPr>
    </w:p>
    <w:p>
      <w:pPr>
        <w:pStyle w:val="BodyText"/>
        <w:spacing w:before="10"/>
        <w:rPr>
          <w:sz w:val="20"/>
        </w:rPr>
      </w:pPr>
    </w:p>
    <w:p>
      <w:pPr>
        <w:pStyle w:val="Heading1"/>
      </w:pPr>
      <w:r>
        <w:rPr/>
        <w:t>KACHRU, B. (1987)</w:t>
      </w:r>
    </w:p>
    <w:p>
      <w:pPr>
        <w:spacing w:line="272" w:lineRule="exact" w:before="7"/>
        <w:ind w:left="807" w:right="615" w:firstLine="0"/>
        <w:jc w:val="left"/>
        <w:rPr>
          <w:sz w:val="24"/>
        </w:rPr>
      </w:pPr>
      <w:r>
        <w:rPr>
          <w:sz w:val="24"/>
        </w:rPr>
        <w:t>Non-native Literatures in English as a Resource for Language Teaching. En Christopher Brumfit (1987) </w:t>
      </w:r>
      <w:r>
        <w:rPr>
          <w:i/>
          <w:sz w:val="24"/>
        </w:rPr>
        <w:t>Literature and Language Teaching. </w:t>
      </w:r>
      <w:r>
        <w:rPr>
          <w:sz w:val="24"/>
        </w:rPr>
        <w:t>Oxford: OUP.</w:t>
      </w:r>
    </w:p>
    <w:p>
      <w:pPr>
        <w:pStyle w:val="BodyText"/>
      </w:pPr>
    </w:p>
    <w:p>
      <w:pPr>
        <w:pStyle w:val="BodyText"/>
        <w:spacing w:before="8"/>
        <w:rPr>
          <w:sz w:val="20"/>
        </w:rPr>
      </w:pPr>
    </w:p>
    <w:p>
      <w:pPr>
        <w:pStyle w:val="Heading1"/>
        <w:spacing w:line="275" w:lineRule="exact" w:before="1"/>
      </w:pPr>
      <w:r>
        <w:rPr/>
        <w:t>KEEFE, J. (1979)</w:t>
      </w:r>
    </w:p>
    <w:p>
      <w:pPr>
        <w:spacing w:line="242" w:lineRule="auto" w:before="0"/>
        <w:ind w:left="807" w:right="121" w:firstLine="0"/>
        <w:jc w:val="left"/>
        <w:rPr>
          <w:sz w:val="24"/>
        </w:rPr>
      </w:pPr>
      <w:r>
        <w:rPr>
          <w:i/>
          <w:sz w:val="24"/>
        </w:rPr>
        <w:t>Student Learning Styles: Diagnosing and Prescribing Programs. </w:t>
      </w:r>
      <w:r>
        <w:rPr>
          <w:sz w:val="24"/>
        </w:rPr>
        <w:t>Reston: National Association of Secondary School Principals.</w:t>
      </w:r>
    </w:p>
    <w:p>
      <w:pPr>
        <w:pStyle w:val="BodyText"/>
        <w:spacing w:before="7"/>
        <w:rPr>
          <w:sz w:val="20"/>
        </w:rPr>
      </w:pPr>
    </w:p>
    <w:p>
      <w:pPr>
        <w:pStyle w:val="Heading1"/>
      </w:pPr>
      <w:r>
        <w:rPr/>
        <w:t>LONG, M. (1987)</w:t>
      </w:r>
    </w:p>
    <w:p>
      <w:pPr>
        <w:spacing w:line="274" w:lineRule="exact" w:before="6"/>
        <w:ind w:left="810" w:right="612" w:firstLine="0"/>
        <w:jc w:val="left"/>
        <w:rPr>
          <w:sz w:val="24"/>
        </w:rPr>
      </w:pPr>
      <w:r>
        <w:rPr>
          <w:sz w:val="24"/>
        </w:rPr>
        <w:t>A Feeling for Language: The multiple values of teaching literature. En Christopher Brumfit (1987) </w:t>
      </w:r>
      <w:r>
        <w:rPr>
          <w:i/>
          <w:sz w:val="24"/>
        </w:rPr>
        <w:t>Literature and Language Teaching. </w:t>
      </w:r>
      <w:r>
        <w:rPr>
          <w:sz w:val="24"/>
        </w:rPr>
        <w:t>Oxford: OUP.</w:t>
      </w:r>
    </w:p>
    <w:p>
      <w:pPr>
        <w:pStyle w:val="BodyText"/>
      </w:pPr>
    </w:p>
    <w:p>
      <w:pPr>
        <w:pStyle w:val="BodyText"/>
        <w:spacing w:before="8"/>
        <w:rPr>
          <w:sz w:val="20"/>
        </w:rPr>
      </w:pPr>
    </w:p>
    <w:p>
      <w:pPr>
        <w:pStyle w:val="Heading1"/>
        <w:spacing w:line="275" w:lineRule="exact"/>
        <w:ind w:left="169"/>
      </w:pPr>
      <w:r>
        <w:rPr/>
        <w:t>MAHNKE, M. y DUFFY, C. (1996)</w:t>
      </w:r>
    </w:p>
    <w:p>
      <w:pPr>
        <w:spacing w:line="275" w:lineRule="exact" w:before="0"/>
        <w:ind w:left="810" w:right="203" w:firstLine="0"/>
        <w:jc w:val="left"/>
        <w:rPr>
          <w:sz w:val="24"/>
        </w:rPr>
      </w:pPr>
      <w:r>
        <w:rPr>
          <w:i/>
          <w:sz w:val="24"/>
        </w:rPr>
        <w:t>The Heinemann TOEFL Preparation Course. </w:t>
      </w:r>
      <w:r>
        <w:rPr>
          <w:sz w:val="24"/>
        </w:rPr>
        <w:t>Great Britain: Ed. Heinemann.</w:t>
      </w:r>
    </w:p>
    <w:p>
      <w:pPr>
        <w:spacing w:after="0" w:line="275" w:lineRule="exact"/>
        <w:jc w:val="left"/>
        <w:rPr>
          <w:sz w:val="24"/>
        </w:rPr>
        <w:sectPr>
          <w:pgSz w:w="12240" w:h="15840"/>
          <w:pgMar w:header="734" w:footer="0" w:top="960" w:bottom="280" w:left="1600" w:right="1060"/>
        </w:sectPr>
      </w:pPr>
    </w:p>
    <w:p>
      <w:pPr>
        <w:pStyle w:val="BodyText"/>
        <w:rPr>
          <w:sz w:val="20"/>
        </w:rPr>
      </w:pPr>
    </w:p>
    <w:p>
      <w:pPr>
        <w:pStyle w:val="BodyText"/>
        <w:rPr>
          <w:sz w:val="20"/>
        </w:rPr>
      </w:pPr>
    </w:p>
    <w:p>
      <w:pPr>
        <w:pStyle w:val="BodyText"/>
        <w:spacing w:before="10"/>
        <w:rPr>
          <w:sz w:val="16"/>
        </w:rPr>
      </w:pPr>
    </w:p>
    <w:p>
      <w:pPr>
        <w:pStyle w:val="Heading1"/>
        <w:spacing w:line="275" w:lineRule="exact" w:before="69"/>
      </w:pPr>
      <w:r>
        <w:rPr/>
        <w:t>MARCO DE REFERENCIA COMÚN EUROPEO</w:t>
      </w:r>
      <w:r>
        <w:rPr>
          <w:spacing w:val="59"/>
        </w:rPr>
        <w:t> </w:t>
      </w:r>
      <w:r>
        <w:rPr/>
        <w:t>(2001)</w:t>
      </w:r>
    </w:p>
    <w:p>
      <w:pPr>
        <w:spacing w:line="240" w:lineRule="auto" w:before="0"/>
        <w:ind w:left="810" w:right="203" w:firstLine="0"/>
        <w:jc w:val="left"/>
        <w:rPr>
          <w:sz w:val="24"/>
        </w:rPr>
      </w:pPr>
      <w:r>
        <w:rPr/>
        <w:pict>
          <v:line style="position:absolute;mso-position-horizontal-relative:page;mso-position-vertical-relative:paragraph;z-index:-203752" from="120.5pt,68.315849pt" to="123.86pt,68.315849pt" stroked="true" strokeweight=".84pt" strokecolor="#000000">
            <w10:wrap type="none"/>
          </v:line>
        </w:pict>
      </w:r>
      <w:r>
        <w:rPr>
          <w:i/>
          <w:sz w:val="24"/>
        </w:rPr>
        <w:t>Marco común europeo de referencia para las lenguas: aprendizaje, enseñanza, </w:t>
      </w:r>
      <w:r>
        <w:rPr>
          <w:i/>
          <w:sz w:val="24"/>
        </w:rPr>
        <w:t>evaluación. </w:t>
      </w:r>
      <w:r>
        <w:rPr>
          <w:sz w:val="24"/>
        </w:rPr>
        <w:t>COEDITAN: Secretaría General Técnica del MECD-Subdirección General de Información y Publicaciones, y Grupo Anaya, S. A. Disponible en internet </w:t>
      </w:r>
      <w:hyperlink r:id="rId45">
        <w:r>
          <w:rPr>
            <w:sz w:val="24"/>
          </w:rPr>
          <w:t>http://cvc.cervantes.es/ensenanza/biblioteca_ele/marco/cvc_mer.pdf</w:t>
        </w:r>
      </w:hyperlink>
      <w:r>
        <w:rPr>
          <w:sz w:val="24"/>
        </w:rPr>
        <w:t> [Accesado en 12/01/2011]</w:t>
      </w:r>
    </w:p>
    <w:p>
      <w:pPr>
        <w:pStyle w:val="BodyText"/>
      </w:pPr>
    </w:p>
    <w:p>
      <w:pPr>
        <w:pStyle w:val="BodyText"/>
        <w:spacing w:before="10"/>
        <w:rPr>
          <w:sz w:val="20"/>
        </w:rPr>
      </w:pPr>
    </w:p>
    <w:p>
      <w:pPr>
        <w:pStyle w:val="Heading1"/>
        <w:spacing w:line="275" w:lineRule="exact"/>
      </w:pPr>
      <w:r>
        <w:rPr/>
        <w:t>MEGGER R. (s/f)</w:t>
      </w:r>
    </w:p>
    <w:p>
      <w:pPr>
        <w:spacing w:line="242" w:lineRule="auto" w:before="0"/>
        <w:ind w:left="810" w:right="666" w:firstLine="0"/>
        <w:jc w:val="left"/>
        <w:rPr>
          <w:sz w:val="24"/>
        </w:rPr>
      </w:pPr>
      <w:r>
        <w:rPr>
          <w:sz w:val="24"/>
        </w:rPr>
        <w:t>En WOOLFOLK, A. (1990) P</w:t>
      </w:r>
      <w:r>
        <w:rPr>
          <w:i/>
          <w:sz w:val="24"/>
        </w:rPr>
        <w:t>sicología educativa. </w:t>
      </w:r>
      <w:r>
        <w:rPr>
          <w:sz w:val="24"/>
        </w:rPr>
        <w:t>México D. F.: Prentice Hall Hispanoamericana.</w:t>
      </w:r>
    </w:p>
    <w:p>
      <w:pPr>
        <w:pStyle w:val="BodyText"/>
      </w:pPr>
    </w:p>
    <w:p>
      <w:pPr>
        <w:pStyle w:val="BodyText"/>
        <w:spacing w:before="8"/>
        <w:rPr>
          <w:sz w:val="20"/>
        </w:rPr>
      </w:pPr>
    </w:p>
    <w:p>
      <w:pPr>
        <w:pStyle w:val="Heading1"/>
        <w:ind w:right="910"/>
      </w:pPr>
      <w:r>
        <w:rPr/>
        <w:t>MONEREO, C., BADIA, A., BAIXERAS, M., BOADAS, E., CASTELLÓ, M., GUEVARA, I., MIQUEL BERTARAN, E., MONTE, M. y SEBASTIANI, E. (2008)</w:t>
      </w:r>
    </w:p>
    <w:p>
      <w:pPr>
        <w:spacing w:line="240" w:lineRule="auto" w:before="0"/>
        <w:ind w:left="810" w:right="203" w:firstLine="0"/>
        <w:jc w:val="left"/>
        <w:rPr>
          <w:sz w:val="24"/>
        </w:rPr>
      </w:pPr>
      <w:r>
        <w:rPr>
          <w:i/>
          <w:sz w:val="24"/>
        </w:rPr>
        <w:t>Ser estratégico y autónomo aprendiendo. Unidades didácticas de enseñanza </w:t>
      </w:r>
      <w:r>
        <w:rPr>
          <w:i/>
          <w:sz w:val="24"/>
        </w:rPr>
        <w:t>estratégica,3ª.  </w:t>
      </w:r>
      <w:r>
        <w:rPr>
          <w:sz w:val="24"/>
        </w:rPr>
        <w:t>Barcelona: GRAO.</w:t>
      </w:r>
    </w:p>
    <w:p>
      <w:pPr>
        <w:pStyle w:val="BodyText"/>
      </w:pPr>
    </w:p>
    <w:p>
      <w:pPr>
        <w:pStyle w:val="BodyText"/>
        <w:rPr>
          <w:sz w:val="21"/>
        </w:rPr>
      </w:pPr>
    </w:p>
    <w:p>
      <w:pPr>
        <w:pStyle w:val="Heading1"/>
        <w:spacing w:line="275" w:lineRule="exact" w:before="1"/>
        <w:ind w:left="147"/>
      </w:pPr>
      <w:r>
        <w:rPr/>
        <w:t>MOORE, P. (2009)</w:t>
      </w:r>
    </w:p>
    <w:p>
      <w:pPr>
        <w:spacing w:before="0"/>
        <w:ind w:left="807" w:right="121" w:firstLine="0"/>
        <w:jc w:val="left"/>
        <w:rPr>
          <w:sz w:val="24"/>
        </w:rPr>
      </w:pPr>
      <w:r>
        <w:rPr>
          <w:i/>
          <w:sz w:val="24"/>
        </w:rPr>
        <w:t>La relación entre los niveles de dominio de lengua inglesa y el procesamiento de </w:t>
      </w:r>
      <w:r>
        <w:rPr>
          <w:i/>
          <w:sz w:val="24"/>
        </w:rPr>
        <w:t>textos en ingles por lectores hispanohablantes. </w:t>
      </w:r>
      <w:r>
        <w:rPr>
          <w:sz w:val="24"/>
        </w:rPr>
        <w:t>Tesis (Doctorado) México.</w:t>
      </w:r>
    </w:p>
    <w:p>
      <w:pPr>
        <w:pStyle w:val="BodyText"/>
        <w:spacing w:before="2"/>
        <w:ind w:left="807" w:right="203"/>
      </w:pPr>
      <w:r>
        <w:rPr/>
        <w:t>Universidad Nacional Autónoma de México.</w:t>
      </w:r>
    </w:p>
    <w:p>
      <w:pPr>
        <w:pStyle w:val="BodyText"/>
      </w:pPr>
    </w:p>
    <w:p>
      <w:pPr>
        <w:pStyle w:val="BodyText"/>
        <w:spacing w:before="10"/>
        <w:rPr>
          <w:sz w:val="20"/>
        </w:rPr>
      </w:pPr>
    </w:p>
    <w:p>
      <w:pPr>
        <w:pStyle w:val="Heading1"/>
        <w:spacing w:line="275" w:lineRule="exact"/>
      </w:pPr>
      <w:r>
        <w:rPr/>
        <w:t>OSPINA, Y. y ANDRADE , K. (2011)</w:t>
      </w:r>
    </w:p>
    <w:p>
      <w:pPr>
        <w:spacing w:line="275" w:lineRule="exact" w:before="0"/>
        <w:ind w:left="807" w:right="203" w:firstLine="0"/>
        <w:jc w:val="left"/>
        <w:rPr>
          <w:i/>
          <w:sz w:val="24"/>
        </w:rPr>
      </w:pPr>
      <w:r>
        <w:rPr>
          <w:i/>
          <w:sz w:val="24"/>
        </w:rPr>
        <w:t>Aprendizaje autónomo del inglés basado en las inteligencias múltiples.</w:t>
      </w:r>
    </w:p>
    <w:p>
      <w:pPr>
        <w:pStyle w:val="BodyText"/>
        <w:spacing w:before="2"/>
        <w:ind w:left="807" w:right="203"/>
      </w:pPr>
      <w:r>
        <w:rPr/>
        <w:t>Disponible en internet:</w:t>
      </w:r>
    </w:p>
    <w:p>
      <w:pPr>
        <w:pStyle w:val="BodyText"/>
        <w:ind w:left="810" w:right="203"/>
      </w:pPr>
      <w:hyperlink r:id="rId46">
        <w:r>
          <w:rPr/>
          <w:t>http://weblog.educ.ar/docentes/archives/000323.php. [Acccesado 15/02/2010</w:t>
        </w:r>
      </w:hyperlink>
      <w:r>
        <w:rPr/>
        <w:t>]</w:t>
      </w:r>
    </w:p>
    <w:p>
      <w:pPr>
        <w:pStyle w:val="BodyText"/>
      </w:pPr>
    </w:p>
    <w:p>
      <w:pPr>
        <w:pStyle w:val="BodyText"/>
        <w:spacing w:before="7"/>
        <w:rPr>
          <w:sz w:val="20"/>
        </w:rPr>
      </w:pPr>
    </w:p>
    <w:p>
      <w:pPr>
        <w:pStyle w:val="Heading1"/>
        <w:spacing w:line="275" w:lineRule="exact"/>
      </w:pPr>
      <w:r>
        <w:rPr/>
        <w:t>OXFORD, R. (1989)</w:t>
      </w:r>
    </w:p>
    <w:p>
      <w:pPr>
        <w:spacing w:line="275" w:lineRule="exact" w:before="0"/>
        <w:ind w:left="810" w:right="203" w:firstLine="0"/>
        <w:jc w:val="left"/>
        <w:rPr>
          <w:sz w:val="24"/>
        </w:rPr>
      </w:pPr>
      <w:r>
        <w:rPr>
          <w:i/>
          <w:sz w:val="24"/>
        </w:rPr>
        <w:t>Language Learning Strategies. </w:t>
      </w:r>
      <w:r>
        <w:rPr>
          <w:sz w:val="24"/>
        </w:rPr>
        <w:t>Cambridge: Newbury House Publishers.</w:t>
      </w:r>
    </w:p>
    <w:p>
      <w:pPr>
        <w:pStyle w:val="BodyText"/>
      </w:pPr>
    </w:p>
    <w:p>
      <w:pPr>
        <w:pStyle w:val="BodyText"/>
        <w:rPr>
          <w:sz w:val="21"/>
        </w:rPr>
      </w:pPr>
    </w:p>
    <w:p>
      <w:pPr>
        <w:pStyle w:val="Heading1"/>
        <w:spacing w:line="275" w:lineRule="exact" w:before="1"/>
      </w:pPr>
      <w:r>
        <w:rPr/>
        <w:t>PADALL, M.  Y COMELLAS, M. (1996)</w:t>
      </w:r>
    </w:p>
    <w:p>
      <w:pPr>
        <w:spacing w:line="275" w:lineRule="exact" w:before="0"/>
        <w:ind w:left="461" w:right="203" w:firstLine="0"/>
        <w:jc w:val="left"/>
        <w:rPr>
          <w:i/>
          <w:sz w:val="24"/>
        </w:rPr>
      </w:pPr>
      <w:r>
        <w:rPr>
          <w:i/>
          <w:sz w:val="24"/>
        </w:rPr>
        <w:t>Strategies for Studying. Handbook.</w:t>
      </w:r>
    </w:p>
    <w:p>
      <w:pPr>
        <w:pStyle w:val="BodyText"/>
        <w:rPr>
          <w:i/>
        </w:rPr>
      </w:pPr>
    </w:p>
    <w:p>
      <w:pPr>
        <w:pStyle w:val="BodyText"/>
        <w:spacing w:before="1"/>
        <w:rPr>
          <w:i/>
          <w:sz w:val="21"/>
        </w:rPr>
      </w:pPr>
    </w:p>
    <w:p>
      <w:pPr>
        <w:pStyle w:val="Heading1"/>
      </w:pPr>
      <w:r>
        <w:rPr/>
        <w:t>PIAGET J. (1970)</w:t>
      </w:r>
    </w:p>
    <w:p>
      <w:pPr>
        <w:spacing w:line="240" w:lineRule="auto" w:before="0"/>
        <w:ind w:left="807" w:right="308" w:firstLine="0"/>
        <w:jc w:val="left"/>
        <w:rPr>
          <w:sz w:val="24"/>
        </w:rPr>
      </w:pPr>
      <w:r>
        <w:rPr>
          <w:sz w:val="24"/>
        </w:rPr>
        <w:t>Main trends in psychology. London: George Allen &amp; Unwin. En Rosa Garza(2000). </w:t>
      </w:r>
      <w:r>
        <w:rPr>
          <w:i/>
          <w:sz w:val="24"/>
        </w:rPr>
        <w:t>Manual de técnicas de investigación para estudiantes de ciencias </w:t>
      </w:r>
      <w:r>
        <w:rPr>
          <w:i/>
          <w:sz w:val="24"/>
        </w:rPr>
        <w:t>sociales, 3ª. </w:t>
      </w:r>
      <w:r>
        <w:rPr>
          <w:sz w:val="24"/>
        </w:rPr>
        <w:t>México D.F.: El Colegio de México.</w:t>
      </w:r>
    </w:p>
    <w:p>
      <w:pPr>
        <w:spacing w:after="0" w:line="240" w:lineRule="auto"/>
        <w:jc w:val="left"/>
        <w:rPr>
          <w:sz w:val="24"/>
        </w:rPr>
        <w:sectPr>
          <w:pgSz w:w="12240" w:h="15840"/>
          <w:pgMar w:header="734" w:footer="0" w:top="960" w:bottom="280" w:left="1600" w:right="1060"/>
        </w:sectPr>
      </w:pPr>
    </w:p>
    <w:p>
      <w:pPr>
        <w:pStyle w:val="BodyText"/>
        <w:rPr>
          <w:sz w:val="20"/>
        </w:rPr>
      </w:pPr>
    </w:p>
    <w:p>
      <w:pPr>
        <w:pStyle w:val="BodyText"/>
        <w:rPr>
          <w:sz w:val="20"/>
        </w:rPr>
      </w:pPr>
    </w:p>
    <w:p>
      <w:pPr>
        <w:pStyle w:val="BodyText"/>
        <w:spacing w:before="10"/>
        <w:rPr>
          <w:sz w:val="16"/>
        </w:rPr>
      </w:pPr>
    </w:p>
    <w:p>
      <w:pPr>
        <w:pStyle w:val="Heading1"/>
        <w:spacing w:line="275" w:lineRule="exact" w:before="69"/>
      </w:pPr>
      <w:r>
        <w:rPr/>
        <w:t>QUIJADA, M. (2005)</w:t>
      </w:r>
    </w:p>
    <w:p>
      <w:pPr>
        <w:spacing w:line="240" w:lineRule="auto" w:before="0"/>
        <w:ind w:left="810" w:right="207" w:firstLine="0"/>
        <w:jc w:val="both"/>
        <w:rPr>
          <w:sz w:val="24"/>
        </w:rPr>
      </w:pPr>
      <w:r>
        <w:rPr>
          <w:i/>
          <w:sz w:val="24"/>
        </w:rPr>
        <w:t>Didáctica de la literatura desde el enfoque comunicativo, estudio de caso en</w:t>
      </w:r>
      <w:r>
        <w:rPr>
          <w:i/>
          <w:spacing w:val="-29"/>
          <w:sz w:val="24"/>
        </w:rPr>
        <w:t> </w:t>
      </w:r>
      <w:r>
        <w:rPr>
          <w:i/>
          <w:sz w:val="24"/>
        </w:rPr>
        <w:t>una </w:t>
      </w:r>
      <w:r>
        <w:rPr>
          <w:i/>
          <w:sz w:val="24"/>
        </w:rPr>
        <w:t>escuela secundaria de la ciudad de Toluca. </w:t>
      </w:r>
      <w:r>
        <w:rPr>
          <w:sz w:val="24"/>
        </w:rPr>
        <w:t>Tesis (Maestría) Toluca.Universidad Autónoma del Estado de</w:t>
      </w:r>
      <w:r>
        <w:rPr>
          <w:spacing w:val="-12"/>
          <w:sz w:val="24"/>
        </w:rPr>
        <w:t> </w:t>
      </w:r>
      <w:r>
        <w:rPr>
          <w:sz w:val="24"/>
        </w:rPr>
        <w:t>México.</w:t>
      </w:r>
    </w:p>
    <w:p>
      <w:pPr>
        <w:pStyle w:val="BodyText"/>
      </w:pPr>
    </w:p>
    <w:p>
      <w:pPr>
        <w:pStyle w:val="BodyText"/>
        <w:spacing w:before="10"/>
        <w:rPr>
          <w:sz w:val="20"/>
        </w:rPr>
      </w:pPr>
    </w:p>
    <w:p>
      <w:pPr>
        <w:pStyle w:val="Heading1"/>
        <w:spacing w:line="275" w:lineRule="exact"/>
      </w:pPr>
      <w:r>
        <w:rPr/>
        <w:t>RAMANUJAN A. (s/f)</w:t>
      </w:r>
    </w:p>
    <w:p>
      <w:pPr>
        <w:spacing w:line="275" w:lineRule="exact" w:before="0"/>
        <w:ind w:left="810" w:right="203" w:firstLine="0"/>
        <w:jc w:val="left"/>
        <w:rPr>
          <w:sz w:val="24"/>
        </w:rPr>
      </w:pPr>
      <w:r>
        <w:rPr>
          <w:sz w:val="24"/>
        </w:rPr>
        <w:t>En Christopher Brumfit (1987) </w:t>
      </w:r>
      <w:r>
        <w:rPr>
          <w:i/>
          <w:sz w:val="24"/>
        </w:rPr>
        <w:t>Literature and Language Teaching. </w:t>
      </w:r>
      <w:r>
        <w:rPr>
          <w:sz w:val="24"/>
        </w:rPr>
        <w:t>Oxford: OUP.</w:t>
      </w:r>
    </w:p>
    <w:p>
      <w:pPr>
        <w:pStyle w:val="BodyText"/>
      </w:pPr>
    </w:p>
    <w:p>
      <w:pPr>
        <w:pStyle w:val="BodyText"/>
        <w:rPr>
          <w:sz w:val="21"/>
        </w:rPr>
      </w:pPr>
    </w:p>
    <w:p>
      <w:pPr>
        <w:pStyle w:val="Heading1"/>
        <w:spacing w:line="275" w:lineRule="exact" w:before="1"/>
      </w:pPr>
      <w:r>
        <w:rPr/>
        <w:t>RICHARDS, J. y LOCKHART C. (1996)</w:t>
      </w:r>
    </w:p>
    <w:p>
      <w:pPr>
        <w:spacing w:line="242" w:lineRule="auto" w:before="0"/>
        <w:ind w:left="810" w:right="865" w:firstLine="0"/>
        <w:jc w:val="left"/>
        <w:rPr>
          <w:sz w:val="24"/>
        </w:rPr>
      </w:pPr>
      <w:r>
        <w:rPr>
          <w:i/>
          <w:sz w:val="24"/>
        </w:rPr>
        <w:t>Reflective Teaching in Second language Classroom </w:t>
      </w:r>
      <w:r>
        <w:rPr>
          <w:sz w:val="24"/>
        </w:rPr>
        <w:t>Cambridge Language Education. Cambridge: CUP.</w:t>
      </w:r>
    </w:p>
    <w:p>
      <w:pPr>
        <w:pStyle w:val="BodyText"/>
      </w:pPr>
    </w:p>
    <w:p>
      <w:pPr>
        <w:pStyle w:val="BodyText"/>
        <w:spacing w:before="8"/>
        <w:rPr>
          <w:sz w:val="20"/>
        </w:rPr>
      </w:pPr>
    </w:p>
    <w:p>
      <w:pPr>
        <w:pStyle w:val="Heading1"/>
        <w:spacing w:line="275" w:lineRule="exact"/>
      </w:pPr>
      <w:r>
        <w:rPr/>
        <w:t>ROGERS, C. y FREIBERG, H. J. (1969)</w:t>
      </w:r>
    </w:p>
    <w:p>
      <w:pPr>
        <w:spacing w:line="275" w:lineRule="exact" w:before="0"/>
        <w:ind w:left="810" w:right="203" w:firstLine="0"/>
        <w:jc w:val="left"/>
        <w:rPr>
          <w:sz w:val="24"/>
        </w:rPr>
      </w:pPr>
      <w:r>
        <w:rPr>
          <w:i/>
          <w:sz w:val="24"/>
        </w:rPr>
        <w:t>Freedom to Learn. </w:t>
      </w:r>
      <w:r>
        <w:rPr>
          <w:sz w:val="24"/>
        </w:rPr>
        <w:t>Huston: E. Merrill Publishing House Co.</w:t>
      </w:r>
    </w:p>
    <w:p>
      <w:pPr>
        <w:pStyle w:val="BodyText"/>
      </w:pPr>
    </w:p>
    <w:p>
      <w:pPr>
        <w:pStyle w:val="BodyText"/>
        <w:rPr>
          <w:sz w:val="21"/>
        </w:rPr>
      </w:pPr>
    </w:p>
    <w:p>
      <w:pPr>
        <w:pStyle w:val="Heading1"/>
        <w:spacing w:line="275" w:lineRule="exact" w:before="1"/>
      </w:pPr>
      <w:r>
        <w:rPr/>
        <w:t>RUÉ, J. (2009)</w:t>
      </w:r>
    </w:p>
    <w:p>
      <w:pPr>
        <w:spacing w:line="242" w:lineRule="auto" w:before="0"/>
        <w:ind w:left="807" w:right="655" w:firstLine="0"/>
        <w:jc w:val="left"/>
        <w:rPr>
          <w:sz w:val="24"/>
        </w:rPr>
      </w:pPr>
      <w:r>
        <w:rPr>
          <w:i/>
          <w:sz w:val="24"/>
        </w:rPr>
        <w:t>El aprendizaje autónomo en la educación superior. </w:t>
      </w:r>
      <w:r>
        <w:rPr>
          <w:sz w:val="24"/>
        </w:rPr>
        <w:t>Madrid: Narcea, S. A. de Ediciones.</w:t>
      </w:r>
    </w:p>
    <w:p>
      <w:pPr>
        <w:pStyle w:val="BodyText"/>
      </w:pPr>
    </w:p>
    <w:p>
      <w:pPr>
        <w:pStyle w:val="BodyText"/>
        <w:spacing w:before="7"/>
        <w:rPr>
          <w:sz w:val="20"/>
        </w:rPr>
      </w:pPr>
    </w:p>
    <w:p>
      <w:pPr>
        <w:pStyle w:val="Heading1"/>
        <w:spacing w:line="275" w:lineRule="exact"/>
      </w:pPr>
      <w:r>
        <w:rPr/>
        <w:t>SAMPIERI, R., C. FERNANDEZ COLLADO, P. BAPTISTA, (1998)</w:t>
      </w:r>
    </w:p>
    <w:p>
      <w:pPr>
        <w:spacing w:line="275" w:lineRule="exact" w:before="0"/>
        <w:ind w:left="810" w:right="203" w:firstLine="0"/>
        <w:jc w:val="left"/>
        <w:rPr>
          <w:sz w:val="24"/>
        </w:rPr>
      </w:pPr>
      <w:r>
        <w:rPr>
          <w:i/>
          <w:sz w:val="24"/>
        </w:rPr>
        <w:t>Metodología de la investigación. </w:t>
      </w:r>
      <w:r>
        <w:rPr>
          <w:sz w:val="24"/>
        </w:rPr>
        <w:t>México D.F.:  McGraw Hill.</w:t>
      </w:r>
    </w:p>
    <w:p>
      <w:pPr>
        <w:pStyle w:val="BodyText"/>
      </w:pPr>
    </w:p>
    <w:p>
      <w:pPr>
        <w:pStyle w:val="BodyText"/>
        <w:spacing w:before="1"/>
        <w:rPr>
          <w:sz w:val="21"/>
        </w:rPr>
      </w:pPr>
    </w:p>
    <w:p>
      <w:pPr>
        <w:pStyle w:val="Heading1"/>
      </w:pPr>
      <w:r>
        <w:rPr/>
        <w:t>SHORT M.L &amp; CANDLIN C. (1987)</w:t>
      </w:r>
    </w:p>
    <w:p>
      <w:pPr>
        <w:pStyle w:val="BodyText"/>
        <w:spacing w:line="275" w:lineRule="exact"/>
        <w:ind w:left="807" w:right="203"/>
      </w:pPr>
      <w:r>
        <w:rPr/>
        <w:t>Teaching Study Ksills for English Literature. En Christopher Brumfit (1987)</w:t>
      </w:r>
    </w:p>
    <w:p>
      <w:pPr>
        <w:spacing w:line="275" w:lineRule="exact" w:before="0"/>
        <w:ind w:left="807" w:right="203" w:firstLine="0"/>
        <w:jc w:val="left"/>
        <w:rPr>
          <w:sz w:val="24"/>
        </w:rPr>
      </w:pPr>
      <w:r>
        <w:rPr>
          <w:i/>
          <w:sz w:val="24"/>
        </w:rPr>
        <w:t>Literature and Language Teaching. </w:t>
      </w:r>
      <w:r>
        <w:rPr>
          <w:sz w:val="24"/>
        </w:rPr>
        <w:t>Oxford: OUP.</w:t>
      </w:r>
    </w:p>
    <w:p>
      <w:pPr>
        <w:pStyle w:val="BodyText"/>
        <w:spacing w:before="2"/>
        <w:ind w:left="810"/>
      </w:pPr>
      <w:r>
        <w:rPr>
          <w:w w:val="100"/>
        </w:rPr>
        <w:t>.</w:t>
      </w:r>
    </w:p>
    <w:p>
      <w:pPr>
        <w:pStyle w:val="BodyText"/>
        <w:spacing w:before="7"/>
        <w:rPr>
          <w:sz w:val="20"/>
        </w:rPr>
      </w:pPr>
    </w:p>
    <w:p>
      <w:pPr>
        <w:pStyle w:val="Heading1"/>
        <w:spacing w:line="275" w:lineRule="exact"/>
      </w:pPr>
      <w:r>
        <w:rPr/>
        <w:t>SICINSKI-SKEANS, S. (2003)</w:t>
      </w:r>
    </w:p>
    <w:p>
      <w:pPr>
        <w:spacing w:line="275" w:lineRule="exact" w:before="0"/>
        <w:ind w:left="810" w:right="203" w:firstLine="0"/>
        <w:jc w:val="left"/>
        <w:rPr>
          <w:sz w:val="24"/>
        </w:rPr>
      </w:pPr>
      <w:r>
        <w:rPr>
          <w:i/>
          <w:sz w:val="24"/>
        </w:rPr>
        <w:t>The interactive Reader Plus for English Learners. </w:t>
      </w:r>
      <w:r>
        <w:rPr>
          <w:sz w:val="24"/>
        </w:rPr>
        <w:t>Evanstone: McDougal Littell.</w:t>
      </w:r>
    </w:p>
    <w:p>
      <w:pPr>
        <w:pStyle w:val="BodyText"/>
      </w:pPr>
    </w:p>
    <w:p>
      <w:pPr>
        <w:pStyle w:val="BodyText"/>
        <w:rPr>
          <w:sz w:val="21"/>
        </w:rPr>
      </w:pPr>
    </w:p>
    <w:p>
      <w:pPr>
        <w:pStyle w:val="Heading1"/>
        <w:spacing w:line="275" w:lineRule="exact" w:before="1"/>
      </w:pPr>
      <w:r>
        <w:rPr/>
        <w:t>TOEFL (2011)</w:t>
      </w:r>
    </w:p>
    <w:p>
      <w:pPr>
        <w:spacing w:line="275" w:lineRule="exact" w:before="0"/>
        <w:ind w:left="810" w:right="203" w:firstLine="0"/>
        <w:jc w:val="left"/>
        <w:rPr>
          <w:i/>
          <w:sz w:val="24"/>
        </w:rPr>
      </w:pPr>
      <w:r>
        <w:rPr>
          <w:i/>
          <w:sz w:val="24"/>
        </w:rPr>
        <w:t>TOEFL IBT, Home page</w:t>
      </w:r>
    </w:p>
    <w:p>
      <w:pPr>
        <w:pStyle w:val="BodyText"/>
        <w:spacing w:before="3"/>
        <w:ind w:left="810" w:right="203"/>
      </w:pPr>
      <w:r>
        <w:rPr/>
        <w:pict>
          <v:line style="position:absolute;mso-position-horizontal-relative:page;mso-position-vertical-relative:paragraph;z-index:-203728" from="448.029999pt,26.94585pt" to="451.389999pt,26.94585pt" stroked="true" strokeweight=".84003pt" strokecolor="#000000">
            <w10:wrap type="none"/>
          </v:line>
        </w:pict>
      </w:r>
      <w:r>
        <w:rPr/>
        <w:t>Disponible en internet: </w:t>
      </w:r>
      <w:hyperlink r:id="rId47">
        <w:r>
          <w:rPr/>
          <w:t>http://www.testden.com/web/TOEFL_FAQ_v2.html#TOEFL1</w:t>
        </w:r>
      </w:hyperlink>
      <w:r>
        <w:rPr/>
        <w:t> [Accesado 12/01/2011]</w:t>
      </w:r>
    </w:p>
    <w:p>
      <w:pPr>
        <w:spacing w:after="0"/>
        <w:sectPr>
          <w:pgSz w:w="12240" w:h="15840"/>
          <w:pgMar w:header="734" w:footer="0" w:top="960" w:bottom="280" w:left="1600" w:right="1060"/>
        </w:sectPr>
      </w:pPr>
    </w:p>
    <w:p>
      <w:pPr>
        <w:pStyle w:val="BodyText"/>
        <w:rPr>
          <w:sz w:val="20"/>
        </w:rPr>
      </w:pPr>
    </w:p>
    <w:p>
      <w:pPr>
        <w:pStyle w:val="BodyText"/>
        <w:rPr>
          <w:sz w:val="20"/>
        </w:rPr>
      </w:pPr>
    </w:p>
    <w:p>
      <w:pPr>
        <w:pStyle w:val="BodyText"/>
        <w:spacing w:before="10"/>
        <w:rPr>
          <w:sz w:val="16"/>
        </w:rPr>
      </w:pPr>
    </w:p>
    <w:p>
      <w:pPr>
        <w:pStyle w:val="Heading1"/>
        <w:spacing w:line="275" w:lineRule="exact" w:before="69"/>
      </w:pPr>
      <w:r>
        <w:rPr/>
        <w:t>TRINITY COLLEGE (2011)</w:t>
      </w:r>
    </w:p>
    <w:p>
      <w:pPr>
        <w:spacing w:line="275" w:lineRule="exact" w:before="0"/>
        <w:ind w:left="810" w:right="0" w:firstLine="0"/>
        <w:jc w:val="both"/>
        <w:rPr>
          <w:i/>
          <w:sz w:val="24"/>
        </w:rPr>
      </w:pPr>
      <w:r>
        <w:rPr>
          <w:i/>
          <w:sz w:val="24"/>
        </w:rPr>
        <w:t>Trinity College, Homepage</w:t>
      </w:r>
    </w:p>
    <w:p>
      <w:pPr>
        <w:pStyle w:val="BodyText"/>
        <w:spacing w:before="2"/>
        <w:ind w:left="810" w:right="578"/>
      </w:pPr>
      <w:r>
        <w:rPr/>
        <w:pict>
          <v:line style="position:absolute;mso-position-horizontal-relative:page;mso-position-vertical-relative:paragraph;z-index:-203704" from="473.26001pt,13.095869pt" to="476.62001pt,13.095869pt" stroked="true" strokeweight=".84pt" strokecolor="#000000">
            <w10:wrap type="none"/>
          </v:line>
        </w:pict>
      </w:r>
      <w:r>
        <w:rPr/>
        <w:t>Disponible en internet: </w:t>
      </w:r>
      <w:hyperlink r:id="rId48">
        <w:r>
          <w:rPr/>
          <w:t>http://www.trinitycollege.co.uk/site/?id=201</w:t>
        </w:r>
      </w:hyperlink>
      <w:r>
        <w:rPr/>
        <w:t> [Accesado 12/01/2011]</w:t>
      </w:r>
    </w:p>
    <w:p>
      <w:pPr>
        <w:pStyle w:val="BodyText"/>
      </w:pPr>
    </w:p>
    <w:p>
      <w:pPr>
        <w:pStyle w:val="BodyText"/>
        <w:spacing w:before="10"/>
        <w:rPr>
          <w:sz w:val="20"/>
        </w:rPr>
      </w:pPr>
    </w:p>
    <w:p>
      <w:pPr>
        <w:pStyle w:val="Heading1"/>
        <w:spacing w:line="275" w:lineRule="exact"/>
      </w:pPr>
      <w:r>
        <w:rPr/>
        <w:t>TULVIG (s/f)</w:t>
      </w:r>
    </w:p>
    <w:p>
      <w:pPr>
        <w:spacing w:before="0"/>
        <w:ind w:left="810" w:right="251" w:firstLine="0"/>
        <w:jc w:val="left"/>
        <w:rPr>
          <w:sz w:val="24"/>
        </w:rPr>
      </w:pPr>
      <w:r>
        <w:rPr>
          <w:sz w:val="24"/>
        </w:rPr>
        <w:t>En Rosa Garza(2000). </w:t>
      </w:r>
      <w:r>
        <w:rPr>
          <w:i/>
          <w:sz w:val="24"/>
        </w:rPr>
        <w:t>Manual de técnicas de investigación para estudiantes de </w:t>
      </w:r>
      <w:r>
        <w:rPr>
          <w:i/>
          <w:sz w:val="24"/>
        </w:rPr>
        <w:t>ciencias sociales, 3ª. </w:t>
      </w:r>
      <w:r>
        <w:rPr>
          <w:sz w:val="24"/>
        </w:rPr>
        <w:t>México D.F.: El Colegio de México.</w:t>
      </w:r>
    </w:p>
    <w:p>
      <w:pPr>
        <w:pStyle w:val="BodyText"/>
      </w:pPr>
    </w:p>
    <w:p>
      <w:pPr>
        <w:pStyle w:val="BodyText"/>
        <w:rPr>
          <w:sz w:val="21"/>
        </w:rPr>
      </w:pPr>
    </w:p>
    <w:p>
      <w:pPr>
        <w:pStyle w:val="Heading1"/>
        <w:spacing w:line="275" w:lineRule="exact" w:before="1"/>
      </w:pPr>
      <w:r>
        <w:rPr/>
        <w:t>VIGOTSKY (s/f)</w:t>
      </w:r>
    </w:p>
    <w:p>
      <w:pPr>
        <w:spacing w:before="0"/>
        <w:ind w:left="810" w:right="251" w:firstLine="0"/>
        <w:jc w:val="left"/>
        <w:rPr>
          <w:sz w:val="24"/>
        </w:rPr>
      </w:pPr>
      <w:r>
        <w:rPr>
          <w:sz w:val="24"/>
        </w:rPr>
        <w:t>En Rosa Garza(2000). </w:t>
      </w:r>
      <w:r>
        <w:rPr>
          <w:i/>
          <w:sz w:val="24"/>
        </w:rPr>
        <w:t>Manual de técnicas de investigación para estudiantes de </w:t>
      </w:r>
      <w:r>
        <w:rPr>
          <w:i/>
          <w:sz w:val="24"/>
        </w:rPr>
        <w:t>ciencias sociales, 3ª. </w:t>
      </w:r>
      <w:r>
        <w:rPr>
          <w:sz w:val="24"/>
        </w:rPr>
        <w:t>México D.F.: El Colegio de México.</w:t>
      </w:r>
    </w:p>
    <w:p>
      <w:pPr>
        <w:pStyle w:val="BodyText"/>
      </w:pPr>
    </w:p>
    <w:p>
      <w:pPr>
        <w:pStyle w:val="BodyText"/>
        <w:rPr>
          <w:sz w:val="21"/>
        </w:rPr>
      </w:pPr>
    </w:p>
    <w:p>
      <w:pPr>
        <w:pStyle w:val="Heading1"/>
        <w:spacing w:line="275" w:lineRule="exact" w:before="1"/>
      </w:pPr>
      <w:r>
        <w:rPr/>
        <w:t>VILLEGAS, C. (2009)</w:t>
      </w:r>
    </w:p>
    <w:p>
      <w:pPr>
        <w:spacing w:line="240" w:lineRule="auto" w:before="0"/>
        <w:ind w:left="810" w:right="123" w:firstLine="0"/>
        <w:jc w:val="both"/>
        <w:rPr>
          <w:sz w:val="24"/>
        </w:rPr>
      </w:pPr>
      <w:r>
        <w:rPr>
          <w:i/>
          <w:sz w:val="24"/>
        </w:rPr>
        <w:t>El impacto del storytelling en la adquisición del vocabulario para aprendientes del </w:t>
      </w:r>
      <w:r>
        <w:rPr>
          <w:i/>
          <w:sz w:val="24"/>
        </w:rPr>
        <w:t>idioma inglés a nivel intermedio. </w:t>
      </w:r>
      <w:r>
        <w:rPr>
          <w:sz w:val="24"/>
        </w:rPr>
        <w:t>Tesis (Maestría) Toluca. Universidad Autónoma del Estado de México.</w:t>
      </w:r>
    </w:p>
    <w:p>
      <w:pPr>
        <w:spacing w:after="0" w:line="240" w:lineRule="auto"/>
        <w:jc w:val="both"/>
        <w:rPr>
          <w:sz w:val="24"/>
        </w:rPr>
        <w:sectPr>
          <w:pgSz w:w="12240" w:h="15840"/>
          <w:pgMar w:header="734" w:footer="0" w:top="960" w:bottom="280" w:left="1600" w:right="106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19"/>
        </w:rPr>
      </w:pPr>
    </w:p>
    <w:p>
      <w:pPr>
        <w:pStyle w:val="Heading1"/>
      </w:pPr>
      <w:r>
        <w:rPr/>
        <w:t>ANEXOS</w:t>
      </w:r>
    </w:p>
    <w:p>
      <w:pPr>
        <w:pStyle w:val="BodyText"/>
        <w:rPr>
          <w:b/>
        </w:rPr>
      </w:pPr>
    </w:p>
    <w:p>
      <w:pPr>
        <w:pStyle w:val="BodyText"/>
        <w:rPr>
          <w:b/>
        </w:rPr>
      </w:pPr>
    </w:p>
    <w:p>
      <w:pPr>
        <w:pStyle w:val="BodyText"/>
        <w:rPr>
          <w:b/>
        </w:rPr>
      </w:pPr>
    </w:p>
    <w:p>
      <w:pPr>
        <w:pStyle w:val="BodyText"/>
        <w:spacing w:before="204"/>
        <w:ind w:left="102" w:right="203"/>
      </w:pPr>
      <w:r>
        <w:rPr/>
        <w:t>ANEXO A, pregunta tipo del test Guildford –Zimmerman 2010</w:t>
      </w:r>
    </w:p>
    <w:p>
      <w:pPr>
        <w:pStyle w:val="BodyText"/>
      </w:pPr>
    </w:p>
    <w:p>
      <w:pPr>
        <w:pStyle w:val="BodyText"/>
      </w:pPr>
    </w:p>
    <w:p>
      <w:pPr>
        <w:pStyle w:val="BodyText"/>
      </w:pPr>
    </w:p>
    <w:p>
      <w:pPr>
        <w:pStyle w:val="BodyText"/>
        <w:spacing w:before="204"/>
        <w:ind w:left="102" w:right="203"/>
      </w:pPr>
      <w:r>
        <w:rPr/>
        <w:t>ANEXO B, Cuestionarios de docentes</w:t>
      </w:r>
    </w:p>
    <w:p>
      <w:pPr>
        <w:pStyle w:val="BodyText"/>
      </w:pPr>
    </w:p>
    <w:p>
      <w:pPr>
        <w:pStyle w:val="BodyText"/>
      </w:pPr>
    </w:p>
    <w:p>
      <w:pPr>
        <w:pStyle w:val="BodyText"/>
      </w:pPr>
    </w:p>
    <w:p>
      <w:pPr>
        <w:pStyle w:val="BodyText"/>
        <w:spacing w:before="204"/>
        <w:ind w:left="102" w:right="203"/>
      </w:pPr>
      <w:r>
        <w:rPr/>
        <w:t>ANEXO C, Cuestionarios de alumnos</w:t>
      </w:r>
    </w:p>
    <w:p>
      <w:pPr>
        <w:pStyle w:val="BodyText"/>
      </w:pPr>
    </w:p>
    <w:p>
      <w:pPr>
        <w:pStyle w:val="BodyText"/>
      </w:pPr>
    </w:p>
    <w:p>
      <w:pPr>
        <w:pStyle w:val="BodyText"/>
      </w:pPr>
    </w:p>
    <w:p>
      <w:pPr>
        <w:pStyle w:val="BodyText"/>
        <w:spacing w:before="204"/>
        <w:ind w:left="102" w:right="203"/>
      </w:pPr>
      <w:r>
        <w:rPr/>
        <w:t>ANEXO D, Cuestionario de docentes modificado</w:t>
      </w:r>
    </w:p>
    <w:p>
      <w:pPr>
        <w:pStyle w:val="BodyText"/>
      </w:pPr>
    </w:p>
    <w:p>
      <w:pPr>
        <w:pStyle w:val="BodyText"/>
      </w:pPr>
    </w:p>
    <w:p>
      <w:pPr>
        <w:pStyle w:val="BodyText"/>
      </w:pPr>
    </w:p>
    <w:p>
      <w:pPr>
        <w:pStyle w:val="BodyText"/>
        <w:spacing w:before="204"/>
        <w:ind w:left="102" w:right="203"/>
      </w:pPr>
      <w:r>
        <w:rPr/>
        <w:t>ANEXO E, Cuestionario de alumnos modificado</w:t>
      </w:r>
    </w:p>
    <w:p>
      <w:pPr>
        <w:pStyle w:val="BodyText"/>
      </w:pPr>
    </w:p>
    <w:p>
      <w:pPr>
        <w:pStyle w:val="BodyText"/>
      </w:pPr>
    </w:p>
    <w:p>
      <w:pPr>
        <w:pStyle w:val="BodyText"/>
      </w:pPr>
    </w:p>
    <w:p>
      <w:pPr>
        <w:pStyle w:val="BodyText"/>
        <w:spacing w:before="204"/>
        <w:ind w:left="102" w:right="203"/>
      </w:pPr>
      <w:r>
        <w:rPr/>
        <w:t>ANEXO F, Cuestionario inicial de aprendizaje autónomo</w:t>
      </w:r>
    </w:p>
    <w:p>
      <w:pPr>
        <w:pStyle w:val="BodyText"/>
      </w:pPr>
    </w:p>
    <w:p>
      <w:pPr>
        <w:pStyle w:val="BodyText"/>
      </w:pPr>
    </w:p>
    <w:p>
      <w:pPr>
        <w:pStyle w:val="BodyText"/>
      </w:pPr>
    </w:p>
    <w:p>
      <w:pPr>
        <w:pStyle w:val="BodyText"/>
        <w:spacing w:before="204"/>
        <w:ind w:left="102" w:right="203"/>
      </w:pPr>
      <w:r>
        <w:rPr/>
        <w:t>ANEXO G, Cuestionario de aprendizaje autónomo modificado</w:t>
      </w:r>
    </w:p>
    <w:p>
      <w:pPr>
        <w:pStyle w:val="BodyText"/>
      </w:pPr>
    </w:p>
    <w:p>
      <w:pPr>
        <w:pStyle w:val="BodyText"/>
      </w:pPr>
    </w:p>
    <w:p>
      <w:pPr>
        <w:pStyle w:val="BodyText"/>
      </w:pPr>
    </w:p>
    <w:p>
      <w:pPr>
        <w:pStyle w:val="BodyText"/>
        <w:spacing w:before="204"/>
        <w:ind w:left="102" w:right="203"/>
      </w:pPr>
      <w:r>
        <w:rPr/>
        <w:t>ANEXO H, Comentarios y resultados de cuaderno de trabajo</w:t>
      </w:r>
    </w:p>
    <w:p>
      <w:pPr>
        <w:spacing w:after="0"/>
        <w:sectPr>
          <w:pgSz w:w="12240" w:h="15840"/>
          <w:pgMar w:header="734" w:footer="0" w:top="960" w:bottom="280" w:left="1600" w:right="1060"/>
        </w:sectPr>
      </w:pPr>
    </w:p>
    <w:p>
      <w:pPr>
        <w:pStyle w:val="BodyText"/>
        <w:rPr>
          <w:sz w:val="20"/>
        </w:rPr>
      </w:pPr>
    </w:p>
    <w:p>
      <w:pPr>
        <w:pStyle w:val="BodyText"/>
        <w:rPr>
          <w:sz w:val="20"/>
        </w:rPr>
      </w:pPr>
    </w:p>
    <w:p>
      <w:pPr>
        <w:pStyle w:val="BodyText"/>
        <w:rPr>
          <w:sz w:val="17"/>
        </w:rPr>
      </w:pPr>
    </w:p>
    <w:p>
      <w:pPr>
        <w:pStyle w:val="BodyText"/>
        <w:spacing w:before="70"/>
        <w:ind w:left="129" w:right="150"/>
        <w:jc w:val="center"/>
      </w:pPr>
      <w:r>
        <w:rPr/>
        <w:t>ANEXO A</w:t>
      </w:r>
    </w:p>
    <w:p>
      <w:pPr>
        <w:pStyle w:val="BodyText"/>
        <w:spacing w:before="8"/>
        <w:rPr>
          <w:sz w:val="32"/>
        </w:rPr>
      </w:pPr>
    </w:p>
    <w:p>
      <w:pPr>
        <w:pStyle w:val="BodyText"/>
        <w:spacing w:before="1"/>
        <w:ind w:left="129" w:right="151"/>
        <w:jc w:val="center"/>
      </w:pPr>
      <w:r>
        <w:rPr/>
        <w:t>Pregunta tipo del test Guildford –Zimmerman 2010</w:t>
      </w:r>
    </w:p>
    <w:p>
      <w:pPr>
        <w:pStyle w:val="BodyText"/>
        <w:rPr>
          <w:sz w:val="20"/>
        </w:rPr>
      </w:pPr>
    </w:p>
    <w:p>
      <w:pPr>
        <w:pStyle w:val="BodyText"/>
        <w:rPr>
          <w:sz w:val="20"/>
        </w:rPr>
      </w:pPr>
    </w:p>
    <w:p>
      <w:pPr>
        <w:pStyle w:val="BodyText"/>
        <w:rPr>
          <w:sz w:val="20"/>
        </w:rPr>
      </w:pPr>
    </w:p>
    <w:p>
      <w:pPr>
        <w:pStyle w:val="BodyText"/>
        <w:spacing w:before="6"/>
        <w:rPr>
          <w:sz w:val="26"/>
        </w:rPr>
      </w:pPr>
      <w:r>
        <w:rPr/>
        <w:drawing>
          <wp:anchor distT="0" distB="0" distL="0" distR="0" allowOverlap="1" layoutInCell="1" locked="0" behindDoc="0" simplePos="0" relativeHeight="1816">
            <wp:simplePos x="0" y="0"/>
            <wp:positionH relativeFrom="page">
              <wp:posOffset>1544955</wp:posOffset>
            </wp:positionH>
            <wp:positionV relativeFrom="paragraph">
              <wp:posOffset>218439</wp:posOffset>
            </wp:positionV>
            <wp:extent cx="5018401" cy="3581400"/>
            <wp:effectExtent l="0" t="0" r="0" b="0"/>
            <wp:wrapTopAndBottom/>
            <wp:docPr id="45" name="image28.png" descr=""/>
            <wp:cNvGraphicFramePr>
              <a:graphicFrameLocks noChangeAspect="1"/>
            </wp:cNvGraphicFramePr>
            <a:graphic>
              <a:graphicData uri="http://schemas.openxmlformats.org/drawingml/2006/picture">
                <pic:pic>
                  <pic:nvPicPr>
                    <pic:cNvPr id="46" name="image28.png"/>
                    <pic:cNvPicPr/>
                  </pic:nvPicPr>
                  <pic:blipFill>
                    <a:blip r:embed="rId49" cstate="print"/>
                    <a:stretch>
                      <a:fillRect/>
                    </a:stretch>
                  </pic:blipFill>
                  <pic:spPr>
                    <a:xfrm>
                      <a:off x="0" y="0"/>
                      <a:ext cx="5018401" cy="3581400"/>
                    </a:xfrm>
                    <a:prstGeom prst="rect">
                      <a:avLst/>
                    </a:prstGeom>
                  </pic:spPr>
                </pic:pic>
              </a:graphicData>
            </a:graphic>
          </wp:anchor>
        </w:drawing>
      </w:r>
    </w:p>
    <w:p>
      <w:pPr>
        <w:spacing w:after="0"/>
        <w:rPr>
          <w:sz w:val="26"/>
        </w:rPr>
        <w:sectPr>
          <w:pgSz w:w="12240" w:h="15840"/>
          <w:pgMar w:header="734" w:footer="0" w:top="960" w:bottom="280" w:left="1600" w:right="1060"/>
        </w:sectPr>
      </w:pPr>
    </w:p>
    <w:p>
      <w:pPr>
        <w:pStyle w:val="BodyText"/>
        <w:rPr>
          <w:sz w:val="20"/>
        </w:rPr>
      </w:pPr>
    </w:p>
    <w:p>
      <w:pPr>
        <w:pStyle w:val="BodyText"/>
        <w:rPr>
          <w:sz w:val="20"/>
        </w:rPr>
      </w:pPr>
    </w:p>
    <w:p>
      <w:pPr>
        <w:pStyle w:val="BodyText"/>
        <w:rPr>
          <w:sz w:val="17"/>
        </w:rPr>
      </w:pPr>
    </w:p>
    <w:p>
      <w:pPr>
        <w:pStyle w:val="Heading1"/>
        <w:spacing w:before="70"/>
        <w:ind w:left="3300" w:right="3248"/>
        <w:jc w:val="center"/>
      </w:pPr>
      <w:r>
        <w:rPr/>
        <w:t>ANEXO B</w:t>
      </w:r>
    </w:p>
    <w:p>
      <w:pPr>
        <w:pStyle w:val="BodyText"/>
        <w:spacing w:before="8"/>
        <w:rPr>
          <w:b/>
          <w:sz w:val="32"/>
        </w:rPr>
      </w:pPr>
    </w:p>
    <w:p>
      <w:pPr>
        <w:spacing w:before="1"/>
        <w:ind w:left="3303" w:right="3248" w:firstLine="0"/>
        <w:jc w:val="center"/>
        <w:rPr>
          <w:b/>
          <w:sz w:val="24"/>
        </w:rPr>
      </w:pPr>
      <w:r>
        <w:rPr>
          <w:b/>
          <w:sz w:val="24"/>
        </w:rPr>
        <w:t>Cuestionarios de docentes</w:t>
      </w:r>
    </w:p>
    <w:p>
      <w:pPr>
        <w:pStyle w:val="BodyText"/>
        <w:spacing w:before="8"/>
        <w:rPr>
          <w:b/>
          <w:sz w:val="29"/>
        </w:rPr>
      </w:pPr>
      <w:r>
        <w:rPr/>
        <w:drawing>
          <wp:anchor distT="0" distB="0" distL="0" distR="0" allowOverlap="1" layoutInCell="1" locked="0" behindDoc="0" simplePos="0" relativeHeight="1840">
            <wp:simplePos x="0" y="0"/>
            <wp:positionH relativeFrom="page">
              <wp:posOffset>1041273</wp:posOffset>
            </wp:positionH>
            <wp:positionV relativeFrom="paragraph">
              <wp:posOffset>241769</wp:posOffset>
            </wp:positionV>
            <wp:extent cx="5654102" cy="6827805"/>
            <wp:effectExtent l="0" t="0" r="0" b="0"/>
            <wp:wrapTopAndBottom/>
            <wp:docPr id="47" name="image29.png" descr=""/>
            <wp:cNvGraphicFramePr>
              <a:graphicFrameLocks noChangeAspect="1"/>
            </wp:cNvGraphicFramePr>
            <a:graphic>
              <a:graphicData uri="http://schemas.openxmlformats.org/drawingml/2006/picture">
                <pic:pic>
                  <pic:nvPicPr>
                    <pic:cNvPr id="48" name="image29.png"/>
                    <pic:cNvPicPr/>
                  </pic:nvPicPr>
                  <pic:blipFill>
                    <a:blip r:embed="rId50" cstate="print"/>
                    <a:stretch>
                      <a:fillRect/>
                    </a:stretch>
                  </pic:blipFill>
                  <pic:spPr>
                    <a:xfrm>
                      <a:off x="0" y="0"/>
                      <a:ext cx="5654102" cy="6827805"/>
                    </a:xfrm>
                    <a:prstGeom prst="rect">
                      <a:avLst/>
                    </a:prstGeom>
                  </pic:spPr>
                </pic:pic>
              </a:graphicData>
            </a:graphic>
          </wp:anchor>
        </w:drawing>
      </w:r>
    </w:p>
    <w:p>
      <w:pPr>
        <w:spacing w:after="0"/>
        <w:rPr>
          <w:sz w:val="29"/>
        </w:rPr>
        <w:sectPr>
          <w:pgSz w:w="12240" w:h="15840"/>
          <w:pgMar w:header="734" w:footer="0" w:top="960" w:bottom="280" w:left="1520" w:right="106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ind w:left="386"/>
        <w:rPr>
          <w:rFonts w:ascii="Times New Roman"/>
          <w:sz w:val="20"/>
        </w:rPr>
      </w:pPr>
      <w:r>
        <w:rPr>
          <w:rFonts w:ascii="Times New Roman"/>
          <w:sz w:val="20"/>
        </w:rPr>
        <w:drawing>
          <wp:inline distT="0" distB="0" distL="0" distR="0">
            <wp:extent cx="5672637" cy="6929437"/>
            <wp:effectExtent l="0" t="0" r="0" b="0"/>
            <wp:docPr id="49" name="image30.png" descr=""/>
            <wp:cNvGraphicFramePr>
              <a:graphicFrameLocks noChangeAspect="1"/>
            </wp:cNvGraphicFramePr>
            <a:graphic>
              <a:graphicData uri="http://schemas.openxmlformats.org/drawingml/2006/picture">
                <pic:pic>
                  <pic:nvPicPr>
                    <pic:cNvPr id="50" name="image30.png"/>
                    <pic:cNvPicPr/>
                  </pic:nvPicPr>
                  <pic:blipFill>
                    <a:blip r:embed="rId51" cstate="print"/>
                    <a:stretch>
                      <a:fillRect/>
                    </a:stretch>
                  </pic:blipFill>
                  <pic:spPr>
                    <a:xfrm>
                      <a:off x="0" y="0"/>
                      <a:ext cx="5672637" cy="6929437"/>
                    </a:xfrm>
                    <a:prstGeom prst="rect">
                      <a:avLst/>
                    </a:prstGeom>
                  </pic:spPr>
                </pic:pic>
              </a:graphicData>
            </a:graphic>
          </wp:inline>
        </w:drawing>
      </w:r>
      <w:r>
        <w:rPr>
          <w:rFonts w:ascii="Times New Roman"/>
          <w:sz w:val="20"/>
        </w:rPr>
      </w:r>
    </w:p>
    <w:p>
      <w:pPr>
        <w:spacing w:after="0"/>
        <w:rPr>
          <w:rFonts w:ascii="Times New Roman"/>
          <w:sz w:val="20"/>
        </w:rPr>
        <w:sectPr>
          <w:pgSz w:w="12240" w:h="15840"/>
          <w:pgMar w:header="734" w:footer="0" w:top="960" w:bottom="280" w:left="1600" w:right="1060"/>
        </w:sectPr>
      </w:pPr>
    </w:p>
    <w:p>
      <w:pPr>
        <w:pStyle w:val="BodyText"/>
        <w:rPr>
          <w:rFonts w:ascii="Times New Roman"/>
          <w:sz w:val="20"/>
        </w:rPr>
      </w:pPr>
    </w:p>
    <w:p>
      <w:pPr>
        <w:pStyle w:val="BodyText"/>
        <w:rPr>
          <w:rFonts w:ascii="Times New Roman"/>
          <w:sz w:val="20"/>
        </w:rPr>
      </w:pPr>
    </w:p>
    <w:p>
      <w:pPr>
        <w:pStyle w:val="BodyText"/>
        <w:rPr>
          <w:rFonts w:ascii="Times New Roman"/>
          <w:sz w:val="17"/>
        </w:rPr>
      </w:pPr>
    </w:p>
    <w:p>
      <w:pPr>
        <w:spacing w:before="70"/>
        <w:ind w:left="129" w:right="154" w:firstLine="0"/>
        <w:jc w:val="center"/>
        <w:rPr>
          <w:b/>
          <w:sz w:val="24"/>
        </w:rPr>
      </w:pPr>
      <w:r>
        <w:rPr>
          <w:b/>
          <w:sz w:val="24"/>
        </w:rPr>
        <w:t>ANEXO C</w:t>
      </w:r>
    </w:p>
    <w:p>
      <w:pPr>
        <w:pStyle w:val="BodyText"/>
        <w:spacing w:before="8"/>
        <w:rPr>
          <w:b/>
          <w:sz w:val="32"/>
        </w:rPr>
      </w:pPr>
    </w:p>
    <w:p>
      <w:pPr>
        <w:spacing w:before="1"/>
        <w:ind w:left="129" w:right="152" w:firstLine="0"/>
        <w:jc w:val="center"/>
        <w:rPr>
          <w:b/>
          <w:sz w:val="24"/>
        </w:rPr>
      </w:pPr>
      <w:r>
        <w:rPr>
          <w:b/>
          <w:sz w:val="24"/>
        </w:rPr>
        <w:t>Cuestionarios de alumnos</w:t>
      </w:r>
    </w:p>
    <w:p>
      <w:pPr>
        <w:pStyle w:val="BodyText"/>
        <w:rPr>
          <w:b/>
          <w:sz w:val="20"/>
        </w:rPr>
      </w:pPr>
    </w:p>
    <w:p>
      <w:pPr>
        <w:pStyle w:val="BodyText"/>
        <w:spacing w:before="9"/>
        <w:rPr>
          <w:b/>
          <w:sz w:val="10"/>
        </w:rPr>
      </w:pPr>
      <w:r>
        <w:rPr/>
        <w:drawing>
          <wp:anchor distT="0" distB="0" distL="0" distR="0" allowOverlap="1" layoutInCell="1" locked="0" behindDoc="0" simplePos="0" relativeHeight="1864">
            <wp:simplePos x="0" y="0"/>
            <wp:positionH relativeFrom="page">
              <wp:posOffset>1478534</wp:posOffset>
            </wp:positionH>
            <wp:positionV relativeFrom="paragraph">
              <wp:posOffset>104012</wp:posOffset>
            </wp:positionV>
            <wp:extent cx="5353421" cy="7044023"/>
            <wp:effectExtent l="0" t="0" r="0" b="0"/>
            <wp:wrapTopAndBottom/>
            <wp:docPr id="51" name="image31.png" descr=""/>
            <wp:cNvGraphicFramePr>
              <a:graphicFrameLocks noChangeAspect="1"/>
            </wp:cNvGraphicFramePr>
            <a:graphic>
              <a:graphicData uri="http://schemas.openxmlformats.org/drawingml/2006/picture">
                <pic:pic>
                  <pic:nvPicPr>
                    <pic:cNvPr id="52" name="image31.png"/>
                    <pic:cNvPicPr/>
                  </pic:nvPicPr>
                  <pic:blipFill>
                    <a:blip r:embed="rId52" cstate="print"/>
                    <a:stretch>
                      <a:fillRect/>
                    </a:stretch>
                  </pic:blipFill>
                  <pic:spPr>
                    <a:xfrm>
                      <a:off x="0" y="0"/>
                      <a:ext cx="5353421" cy="7044023"/>
                    </a:xfrm>
                    <a:prstGeom prst="rect">
                      <a:avLst/>
                    </a:prstGeom>
                  </pic:spPr>
                </pic:pic>
              </a:graphicData>
            </a:graphic>
          </wp:anchor>
        </w:drawing>
      </w:r>
    </w:p>
    <w:p>
      <w:pPr>
        <w:spacing w:after="0"/>
        <w:rPr>
          <w:sz w:val="10"/>
        </w:rPr>
        <w:sectPr>
          <w:pgSz w:w="12240" w:h="15840"/>
          <w:pgMar w:header="734" w:footer="0" w:top="960" w:bottom="280" w:left="1600" w:right="1060"/>
        </w:sectPr>
      </w:pPr>
    </w:p>
    <w:p>
      <w:pPr>
        <w:pStyle w:val="BodyText"/>
        <w:rPr>
          <w:rFonts w:ascii="Times New Roman"/>
          <w:sz w:val="20"/>
        </w:rPr>
      </w:pPr>
    </w:p>
    <w:p>
      <w:pPr>
        <w:pStyle w:val="BodyText"/>
        <w:rPr>
          <w:rFonts w:ascii="Times New Roman"/>
          <w:sz w:val="20"/>
        </w:rPr>
      </w:pPr>
    </w:p>
    <w:p>
      <w:pPr>
        <w:pStyle w:val="BodyText"/>
        <w:spacing w:before="11"/>
        <w:rPr>
          <w:rFonts w:ascii="Times New Roman"/>
          <w:sz w:val="23"/>
        </w:rPr>
      </w:pPr>
    </w:p>
    <w:p>
      <w:pPr>
        <w:pStyle w:val="BodyText"/>
        <w:ind w:left="191"/>
        <w:rPr>
          <w:rFonts w:ascii="Times New Roman"/>
          <w:sz w:val="20"/>
        </w:rPr>
      </w:pPr>
      <w:r>
        <w:rPr>
          <w:rFonts w:ascii="Times New Roman"/>
          <w:sz w:val="20"/>
        </w:rPr>
        <w:drawing>
          <wp:inline distT="0" distB="0" distL="0" distR="0">
            <wp:extent cx="5673158" cy="7942421"/>
            <wp:effectExtent l="0" t="0" r="0" b="0"/>
            <wp:docPr id="53" name="image32.png" descr=""/>
            <wp:cNvGraphicFramePr>
              <a:graphicFrameLocks noChangeAspect="1"/>
            </wp:cNvGraphicFramePr>
            <a:graphic>
              <a:graphicData uri="http://schemas.openxmlformats.org/drawingml/2006/picture">
                <pic:pic>
                  <pic:nvPicPr>
                    <pic:cNvPr id="54" name="image32.png"/>
                    <pic:cNvPicPr/>
                  </pic:nvPicPr>
                  <pic:blipFill>
                    <a:blip r:embed="rId53" cstate="print"/>
                    <a:stretch>
                      <a:fillRect/>
                    </a:stretch>
                  </pic:blipFill>
                  <pic:spPr>
                    <a:xfrm>
                      <a:off x="0" y="0"/>
                      <a:ext cx="5673158" cy="7942421"/>
                    </a:xfrm>
                    <a:prstGeom prst="rect">
                      <a:avLst/>
                    </a:prstGeom>
                  </pic:spPr>
                </pic:pic>
              </a:graphicData>
            </a:graphic>
          </wp:inline>
        </w:drawing>
      </w:r>
      <w:r>
        <w:rPr>
          <w:rFonts w:ascii="Times New Roman"/>
          <w:sz w:val="20"/>
        </w:rPr>
      </w:r>
    </w:p>
    <w:p>
      <w:pPr>
        <w:spacing w:after="0"/>
        <w:rPr>
          <w:rFonts w:ascii="Times New Roman"/>
          <w:sz w:val="20"/>
        </w:rPr>
        <w:sectPr>
          <w:pgSz w:w="12240" w:h="15840"/>
          <w:pgMar w:header="734" w:footer="0" w:top="960" w:bottom="280" w:left="1600" w:right="1060"/>
        </w:sectPr>
      </w:pPr>
    </w:p>
    <w:p>
      <w:pPr>
        <w:pStyle w:val="BodyText"/>
        <w:rPr>
          <w:rFonts w:ascii="Times New Roman"/>
          <w:sz w:val="20"/>
        </w:rPr>
      </w:pPr>
    </w:p>
    <w:p>
      <w:pPr>
        <w:pStyle w:val="BodyText"/>
        <w:rPr>
          <w:rFonts w:ascii="Times New Roman"/>
          <w:sz w:val="20"/>
        </w:rPr>
      </w:pPr>
    </w:p>
    <w:p>
      <w:pPr>
        <w:pStyle w:val="BodyText"/>
        <w:rPr>
          <w:rFonts w:ascii="Times New Roman"/>
          <w:sz w:val="17"/>
        </w:rPr>
      </w:pPr>
    </w:p>
    <w:p>
      <w:pPr>
        <w:spacing w:before="70"/>
        <w:ind w:left="129" w:right="154" w:firstLine="0"/>
        <w:jc w:val="center"/>
        <w:rPr>
          <w:b/>
          <w:sz w:val="24"/>
        </w:rPr>
      </w:pPr>
      <w:r>
        <w:rPr>
          <w:b/>
          <w:sz w:val="24"/>
        </w:rPr>
        <w:t>ANEXO D</w:t>
      </w:r>
    </w:p>
    <w:p>
      <w:pPr>
        <w:pStyle w:val="BodyText"/>
        <w:spacing w:before="8"/>
        <w:rPr>
          <w:b/>
          <w:sz w:val="32"/>
        </w:rPr>
      </w:pPr>
    </w:p>
    <w:p>
      <w:pPr>
        <w:spacing w:before="1"/>
        <w:ind w:left="129" w:right="148" w:firstLine="0"/>
        <w:jc w:val="center"/>
        <w:rPr>
          <w:b/>
          <w:sz w:val="24"/>
        </w:rPr>
      </w:pPr>
      <w:r>
        <w:rPr>
          <w:b/>
          <w:sz w:val="24"/>
        </w:rPr>
        <w:t>Cuestionario de docentes modificado</w:t>
      </w:r>
    </w:p>
    <w:p>
      <w:pPr>
        <w:pStyle w:val="BodyText"/>
        <w:spacing w:before="9"/>
        <w:rPr>
          <w:b/>
          <w:sz w:val="29"/>
        </w:rPr>
      </w:pPr>
      <w:r>
        <w:rPr/>
        <w:drawing>
          <wp:anchor distT="0" distB="0" distL="0" distR="0" allowOverlap="1" layoutInCell="1" locked="0" behindDoc="0" simplePos="0" relativeHeight="1888">
            <wp:simplePos x="0" y="0"/>
            <wp:positionH relativeFrom="page">
              <wp:posOffset>1406525</wp:posOffset>
            </wp:positionH>
            <wp:positionV relativeFrom="paragraph">
              <wp:posOffset>242722</wp:posOffset>
            </wp:positionV>
            <wp:extent cx="4900962" cy="6972871"/>
            <wp:effectExtent l="0" t="0" r="0" b="0"/>
            <wp:wrapTopAndBottom/>
            <wp:docPr id="55" name="image33.png" descr=""/>
            <wp:cNvGraphicFramePr>
              <a:graphicFrameLocks noChangeAspect="1"/>
            </wp:cNvGraphicFramePr>
            <a:graphic>
              <a:graphicData uri="http://schemas.openxmlformats.org/drawingml/2006/picture">
                <pic:pic>
                  <pic:nvPicPr>
                    <pic:cNvPr id="56" name="image33.png"/>
                    <pic:cNvPicPr/>
                  </pic:nvPicPr>
                  <pic:blipFill>
                    <a:blip r:embed="rId54" cstate="print"/>
                    <a:stretch>
                      <a:fillRect/>
                    </a:stretch>
                  </pic:blipFill>
                  <pic:spPr>
                    <a:xfrm>
                      <a:off x="0" y="0"/>
                      <a:ext cx="4900962" cy="6972871"/>
                    </a:xfrm>
                    <a:prstGeom prst="rect">
                      <a:avLst/>
                    </a:prstGeom>
                  </pic:spPr>
                </pic:pic>
              </a:graphicData>
            </a:graphic>
          </wp:anchor>
        </w:drawing>
      </w:r>
    </w:p>
    <w:p>
      <w:pPr>
        <w:spacing w:after="0"/>
        <w:rPr>
          <w:sz w:val="29"/>
        </w:rPr>
        <w:sectPr>
          <w:pgSz w:w="12240" w:h="15840"/>
          <w:pgMar w:header="734" w:footer="0" w:top="960" w:bottom="280" w:left="1600" w:right="106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ind w:left="571"/>
        <w:rPr>
          <w:rFonts w:ascii="Times New Roman"/>
          <w:sz w:val="20"/>
        </w:rPr>
      </w:pPr>
      <w:r>
        <w:rPr>
          <w:rFonts w:ascii="Times New Roman"/>
          <w:sz w:val="20"/>
        </w:rPr>
        <w:drawing>
          <wp:inline distT="0" distB="0" distL="0" distR="0">
            <wp:extent cx="5375749" cy="7390923"/>
            <wp:effectExtent l="0" t="0" r="0" b="0"/>
            <wp:docPr id="57" name="image34.png" descr=""/>
            <wp:cNvGraphicFramePr>
              <a:graphicFrameLocks noChangeAspect="1"/>
            </wp:cNvGraphicFramePr>
            <a:graphic>
              <a:graphicData uri="http://schemas.openxmlformats.org/drawingml/2006/picture">
                <pic:pic>
                  <pic:nvPicPr>
                    <pic:cNvPr id="58" name="image34.png"/>
                    <pic:cNvPicPr/>
                  </pic:nvPicPr>
                  <pic:blipFill>
                    <a:blip r:embed="rId55" cstate="print"/>
                    <a:stretch>
                      <a:fillRect/>
                    </a:stretch>
                  </pic:blipFill>
                  <pic:spPr>
                    <a:xfrm>
                      <a:off x="0" y="0"/>
                      <a:ext cx="5375749" cy="7390923"/>
                    </a:xfrm>
                    <a:prstGeom prst="rect">
                      <a:avLst/>
                    </a:prstGeom>
                  </pic:spPr>
                </pic:pic>
              </a:graphicData>
            </a:graphic>
          </wp:inline>
        </w:drawing>
      </w:r>
      <w:r>
        <w:rPr>
          <w:rFonts w:ascii="Times New Roman"/>
          <w:sz w:val="20"/>
        </w:rPr>
      </w:r>
    </w:p>
    <w:p>
      <w:pPr>
        <w:spacing w:after="0"/>
        <w:rPr>
          <w:rFonts w:ascii="Times New Roman"/>
          <w:sz w:val="20"/>
        </w:rPr>
        <w:sectPr>
          <w:pgSz w:w="12240" w:h="15840"/>
          <w:pgMar w:header="734" w:footer="0" w:top="960" w:bottom="280" w:left="1600" w:right="106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10"/>
        <w:rPr>
          <w:rFonts w:ascii="Times New Roman"/>
          <w:sz w:val="19"/>
        </w:rPr>
      </w:pPr>
    </w:p>
    <w:p>
      <w:pPr>
        <w:spacing w:before="0"/>
        <w:ind w:left="129" w:right="153" w:firstLine="0"/>
        <w:jc w:val="center"/>
        <w:rPr>
          <w:b/>
          <w:sz w:val="24"/>
        </w:rPr>
      </w:pPr>
      <w:r>
        <w:rPr>
          <w:b/>
          <w:sz w:val="24"/>
        </w:rPr>
        <w:t>ANEXO E</w:t>
      </w:r>
    </w:p>
    <w:p>
      <w:pPr>
        <w:pStyle w:val="BodyText"/>
        <w:spacing w:before="11"/>
        <w:rPr>
          <w:b/>
          <w:sz w:val="32"/>
        </w:rPr>
      </w:pPr>
    </w:p>
    <w:p>
      <w:pPr>
        <w:spacing w:before="0"/>
        <w:ind w:left="129" w:right="150" w:firstLine="0"/>
        <w:jc w:val="center"/>
        <w:rPr>
          <w:b/>
          <w:sz w:val="24"/>
        </w:rPr>
      </w:pPr>
      <w:r>
        <w:rPr>
          <w:b/>
          <w:sz w:val="24"/>
        </w:rPr>
        <w:t>Cuestionario de alumnos modificado</w:t>
      </w:r>
    </w:p>
    <w:p>
      <w:pPr>
        <w:pStyle w:val="BodyText"/>
        <w:spacing w:before="11"/>
        <w:rPr>
          <w:b/>
          <w:sz w:val="29"/>
        </w:rPr>
      </w:pPr>
      <w:r>
        <w:rPr/>
        <w:drawing>
          <wp:anchor distT="0" distB="0" distL="0" distR="0" allowOverlap="1" layoutInCell="1" locked="0" behindDoc="0" simplePos="0" relativeHeight="1912">
            <wp:simplePos x="0" y="0"/>
            <wp:positionH relativeFrom="page">
              <wp:posOffset>1198371</wp:posOffset>
            </wp:positionH>
            <wp:positionV relativeFrom="paragraph">
              <wp:posOffset>243612</wp:posOffset>
            </wp:positionV>
            <wp:extent cx="5374790" cy="6510813"/>
            <wp:effectExtent l="0" t="0" r="0" b="0"/>
            <wp:wrapTopAndBottom/>
            <wp:docPr id="59" name="image35.png" descr=""/>
            <wp:cNvGraphicFramePr>
              <a:graphicFrameLocks noChangeAspect="1"/>
            </wp:cNvGraphicFramePr>
            <a:graphic>
              <a:graphicData uri="http://schemas.openxmlformats.org/drawingml/2006/picture">
                <pic:pic>
                  <pic:nvPicPr>
                    <pic:cNvPr id="60" name="image35.png"/>
                    <pic:cNvPicPr/>
                  </pic:nvPicPr>
                  <pic:blipFill>
                    <a:blip r:embed="rId56" cstate="print"/>
                    <a:stretch>
                      <a:fillRect/>
                    </a:stretch>
                  </pic:blipFill>
                  <pic:spPr>
                    <a:xfrm>
                      <a:off x="0" y="0"/>
                      <a:ext cx="5374790" cy="6510813"/>
                    </a:xfrm>
                    <a:prstGeom prst="rect">
                      <a:avLst/>
                    </a:prstGeom>
                  </pic:spPr>
                </pic:pic>
              </a:graphicData>
            </a:graphic>
          </wp:anchor>
        </w:drawing>
      </w:r>
    </w:p>
    <w:p>
      <w:pPr>
        <w:spacing w:after="0"/>
        <w:rPr>
          <w:sz w:val="29"/>
        </w:rPr>
        <w:sectPr>
          <w:pgSz w:w="12240" w:h="15840"/>
          <w:pgMar w:header="734" w:footer="0" w:top="960" w:bottom="280" w:left="1600" w:right="1060"/>
        </w:sectPr>
      </w:pPr>
    </w:p>
    <w:p>
      <w:pPr>
        <w:pStyle w:val="BodyText"/>
        <w:rPr>
          <w:rFonts w:ascii="Times New Roman"/>
          <w:sz w:val="20"/>
        </w:rPr>
      </w:pPr>
    </w:p>
    <w:p>
      <w:pPr>
        <w:pStyle w:val="BodyText"/>
        <w:rPr>
          <w:rFonts w:ascii="Times New Roman"/>
          <w:sz w:val="20"/>
        </w:rPr>
      </w:pPr>
    </w:p>
    <w:p>
      <w:pPr>
        <w:pStyle w:val="BodyText"/>
        <w:spacing w:before="2" w:after="1"/>
        <w:rPr>
          <w:rFonts w:ascii="Times New Roman"/>
          <w:sz w:val="23"/>
        </w:rPr>
      </w:pPr>
    </w:p>
    <w:p>
      <w:pPr>
        <w:pStyle w:val="BodyText"/>
        <w:ind w:left="745"/>
        <w:rPr>
          <w:rFonts w:ascii="Times New Roman"/>
          <w:sz w:val="20"/>
        </w:rPr>
      </w:pPr>
      <w:r>
        <w:rPr>
          <w:rFonts w:ascii="Times New Roman"/>
          <w:sz w:val="20"/>
        </w:rPr>
        <w:drawing>
          <wp:inline distT="0" distB="0" distL="0" distR="0">
            <wp:extent cx="5622272" cy="7147750"/>
            <wp:effectExtent l="0" t="0" r="0" b="0"/>
            <wp:docPr id="61" name="image36.png" descr=""/>
            <wp:cNvGraphicFramePr>
              <a:graphicFrameLocks noChangeAspect="1"/>
            </wp:cNvGraphicFramePr>
            <a:graphic>
              <a:graphicData uri="http://schemas.openxmlformats.org/drawingml/2006/picture">
                <pic:pic>
                  <pic:nvPicPr>
                    <pic:cNvPr id="62" name="image36.png"/>
                    <pic:cNvPicPr/>
                  </pic:nvPicPr>
                  <pic:blipFill>
                    <a:blip r:embed="rId57" cstate="print"/>
                    <a:stretch>
                      <a:fillRect/>
                    </a:stretch>
                  </pic:blipFill>
                  <pic:spPr>
                    <a:xfrm>
                      <a:off x="0" y="0"/>
                      <a:ext cx="5622272" cy="7147750"/>
                    </a:xfrm>
                    <a:prstGeom prst="rect">
                      <a:avLst/>
                    </a:prstGeom>
                  </pic:spPr>
                </pic:pic>
              </a:graphicData>
            </a:graphic>
          </wp:inline>
        </w:drawing>
      </w:r>
      <w:r>
        <w:rPr>
          <w:rFonts w:ascii="Times New Roman"/>
          <w:sz w:val="20"/>
        </w:rPr>
      </w:r>
    </w:p>
    <w:p>
      <w:pPr>
        <w:spacing w:after="0"/>
        <w:rPr>
          <w:rFonts w:ascii="Times New Roman"/>
          <w:sz w:val="20"/>
        </w:rPr>
        <w:sectPr>
          <w:pgSz w:w="12240" w:h="15840"/>
          <w:pgMar w:header="734" w:footer="0" w:top="960" w:bottom="280" w:left="1600" w:right="900"/>
        </w:sectPr>
      </w:pPr>
    </w:p>
    <w:p>
      <w:pPr>
        <w:pStyle w:val="BodyText"/>
        <w:rPr>
          <w:rFonts w:ascii="Times New Roman"/>
          <w:sz w:val="20"/>
        </w:rPr>
      </w:pPr>
    </w:p>
    <w:p>
      <w:pPr>
        <w:pStyle w:val="BodyText"/>
        <w:rPr>
          <w:rFonts w:ascii="Times New Roman"/>
          <w:sz w:val="20"/>
        </w:rPr>
      </w:pPr>
    </w:p>
    <w:p>
      <w:pPr>
        <w:pStyle w:val="BodyText"/>
        <w:rPr>
          <w:rFonts w:ascii="Times New Roman"/>
          <w:sz w:val="17"/>
        </w:rPr>
      </w:pPr>
    </w:p>
    <w:p>
      <w:pPr>
        <w:spacing w:before="70"/>
        <w:ind w:left="0" w:right="183" w:firstLine="0"/>
        <w:jc w:val="center"/>
        <w:rPr>
          <w:b/>
          <w:sz w:val="24"/>
        </w:rPr>
      </w:pPr>
      <w:r>
        <w:rPr>
          <w:b/>
          <w:sz w:val="24"/>
        </w:rPr>
        <w:t>ANEXO F</w:t>
      </w:r>
    </w:p>
    <w:p>
      <w:pPr>
        <w:pStyle w:val="BodyText"/>
        <w:spacing w:before="8"/>
        <w:rPr>
          <w:b/>
          <w:sz w:val="32"/>
        </w:rPr>
      </w:pPr>
    </w:p>
    <w:p>
      <w:pPr>
        <w:spacing w:before="1"/>
        <w:ind w:left="0" w:right="185" w:firstLine="0"/>
        <w:jc w:val="center"/>
        <w:rPr>
          <w:b/>
          <w:sz w:val="24"/>
        </w:rPr>
      </w:pPr>
      <w:r>
        <w:rPr>
          <w:b/>
          <w:sz w:val="24"/>
        </w:rPr>
        <w:t>Cuestionario inicial de aprendizaje autónomo</w:t>
      </w:r>
    </w:p>
    <w:p>
      <w:pPr>
        <w:pStyle w:val="BodyText"/>
        <w:spacing w:before="10"/>
        <w:rPr>
          <w:b/>
          <w:sz w:val="32"/>
        </w:rPr>
      </w:pPr>
    </w:p>
    <w:p>
      <w:pPr>
        <w:tabs>
          <w:tab w:pos="9345" w:val="left" w:leader="none"/>
        </w:tabs>
        <w:spacing w:before="1"/>
        <w:ind w:left="0" w:right="188" w:firstLine="0"/>
        <w:jc w:val="center"/>
        <w:rPr>
          <w:sz w:val="22"/>
        </w:rPr>
      </w:pPr>
      <w:r>
        <w:rPr>
          <w:sz w:val="22"/>
        </w:rPr>
        <w:t>Nombre </w:t>
      </w:r>
      <w:r>
        <w:rPr>
          <w:w w:val="100"/>
          <w:sz w:val="22"/>
          <w:u w:val="single"/>
        </w:rPr>
        <w:t> </w:t>
      </w:r>
      <w:r>
        <w:rPr>
          <w:sz w:val="22"/>
          <w:u w:val="single"/>
        </w:rPr>
        <w:tab/>
      </w:r>
    </w:p>
    <w:p>
      <w:pPr>
        <w:pStyle w:val="BodyText"/>
        <w:spacing w:before="10"/>
        <w:rPr>
          <w:sz w:val="10"/>
        </w:rPr>
      </w:pPr>
    </w:p>
    <w:p>
      <w:pPr>
        <w:tabs>
          <w:tab w:pos="9603" w:val="left" w:leader="none"/>
        </w:tabs>
        <w:spacing w:before="73"/>
        <w:ind w:left="222" w:right="0" w:firstLine="0"/>
        <w:jc w:val="left"/>
        <w:rPr>
          <w:sz w:val="22"/>
        </w:rPr>
      </w:pPr>
      <w:r>
        <w:rPr>
          <w:sz w:val="22"/>
        </w:rPr>
        <w:t>Correo</w:t>
      </w:r>
      <w:r>
        <w:rPr>
          <w:spacing w:val="-2"/>
          <w:sz w:val="22"/>
        </w:rPr>
        <w:t> </w:t>
      </w:r>
      <w:r>
        <w:rPr>
          <w:sz w:val="22"/>
        </w:rPr>
        <w:t>electrónico</w:t>
      </w:r>
      <w:r>
        <w:rPr>
          <w:spacing w:val="-2"/>
          <w:sz w:val="22"/>
        </w:rPr>
        <w:t> </w:t>
      </w:r>
      <w:r>
        <w:rPr>
          <w:w w:val="100"/>
          <w:sz w:val="22"/>
          <w:u w:val="single"/>
        </w:rPr>
        <w:t> </w:t>
      </w:r>
      <w:r>
        <w:rPr>
          <w:sz w:val="22"/>
          <w:u w:val="single"/>
        </w:rPr>
        <w:tab/>
      </w:r>
    </w:p>
    <w:p>
      <w:pPr>
        <w:pStyle w:val="BodyText"/>
        <w:spacing w:before="1"/>
        <w:rPr>
          <w:sz w:val="11"/>
        </w:rPr>
      </w:pPr>
    </w:p>
    <w:p>
      <w:pPr>
        <w:tabs>
          <w:tab w:pos="6371" w:val="left" w:leader="none"/>
          <w:tab w:pos="9579" w:val="left" w:leader="none"/>
        </w:tabs>
        <w:spacing w:before="73"/>
        <w:ind w:left="222" w:right="0" w:firstLine="0"/>
        <w:jc w:val="left"/>
        <w:rPr>
          <w:sz w:val="22"/>
        </w:rPr>
      </w:pPr>
      <w:r>
        <w:rPr>
          <w:sz w:val="22"/>
        </w:rPr>
        <w:t>Institución en la</w:t>
      </w:r>
      <w:r>
        <w:rPr>
          <w:spacing w:val="-5"/>
          <w:sz w:val="22"/>
        </w:rPr>
        <w:t> </w:t>
      </w:r>
      <w:r>
        <w:rPr>
          <w:sz w:val="22"/>
        </w:rPr>
        <w:t>que</w:t>
      </w:r>
      <w:r>
        <w:rPr>
          <w:spacing w:val="-1"/>
          <w:sz w:val="22"/>
        </w:rPr>
        <w:t> </w:t>
      </w:r>
      <w:r>
        <w:rPr>
          <w:sz w:val="22"/>
        </w:rPr>
        <w:t>estudia</w:t>
      </w:r>
      <w:r>
        <w:rPr>
          <w:sz w:val="22"/>
          <w:u w:val="single"/>
        </w:rPr>
        <w:tab/>
      </w:r>
      <w:r>
        <w:rPr>
          <w:sz w:val="22"/>
        </w:rPr>
        <w:t>Semestre</w:t>
      </w:r>
      <w:r>
        <w:rPr>
          <w:spacing w:val="-1"/>
          <w:sz w:val="22"/>
        </w:rPr>
        <w:t> </w:t>
      </w:r>
      <w:r>
        <w:rPr>
          <w:w w:val="100"/>
          <w:sz w:val="22"/>
          <w:u w:val="single"/>
        </w:rPr>
        <w:t> </w:t>
      </w:r>
      <w:r>
        <w:rPr>
          <w:sz w:val="22"/>
          <w:u w:val="single"/>
        </w:rPr>
        <w:tab/>
      </w:r>
    </w:p>
    <w:p>
      <w:pPr>
        <w:pStyle w:val="BodyText"/>
        <w:spacing w:before="5"/>
        <w:rPr>
          <w:sz w:val="17"/>
        </w:rPr>
      </w:pPr>
    </w:p>
    <w:p>
      <w:pPr>
        <w:pStyle w:val="BodyText"/>
        <w:tabs>
          <w:tab w:pos="3730" w:val="left" w:leader="none"/>
        </w:tabs>
        <w:spacing w:line="276" w:lineRule="auto"/>
        <w:ind w:left="222" w:right="446"/>
      </w:pPr>
      <w:r>
        <w:rPr>
          <w:b/>
        </w:rPr>
        <w:t>Instrucciones: </w:t>
      </w:r>
      <w:r>
        <w:rPr/>
        <w:t>Lea los siguientes enunciados e indique con una cruz (x), la opción</w:t>
      </w:r>
      <w:r>
        <w:rPr>
          <w:spacing w:val="-24"/>
        </w:rPr>
        <w:t> </w:t>
      </w:r>
      <w:r>
        <w:rPr/>
        <w:t>que más se acerque a</w:t>
      </w:r>
      <w:r>
        <w:rPr>
          <w:spacing w:val="-6"/>
        </w:rPr>
        <w:t> </w:t>
      </w:r>
      <w:r>
        <w:rPr/>
        <w:t>su</w:t>
      </w:r>
      <w:r>
        <w:rPr>
          <w:spacing w:val="-2"/>
        </w:rPr>
        <w:t> </w:t>
      </w:r>
      <w:r>
        <w:rPr/>
        <w:t>situación.</w:t>
        <w:tab/>
        <w:t>Siendo el valor 0 (cero) como no existente y</w:t>
      </w:r>
      <w:r>
        <w:rPr>
          <w:spacing w:val="-19"/>
        </w:rPr>
        <w:t> </w:t>
      </w:r>
      <w:r>
        <w:rPr/>
        <w:t>3</w:t>
      </w:r>
      <w:r>
        <w:rPr>
          <w:spacing w:val="-1"/>
        </w:rPr>
        <w:t> </w:t>
      </w:r>
      <w:r>
        <w:rPr/>
        <w:t>(tres) indicador de frecuencia</w:t>
      </w:r>
      <w:r>
        <w:rPr>
          <w:spacing w:val="-12"/>
        </w:rPr>
        <w:t> </w:t>
      </w:r>
      <w:r>
        <w:rPr/>
        <w:t>alta.</w:t>
      </w:r>
    </w:p>
    <w:p>
      <w:pPr>
        <w:pStyle w:val="BodyText"/>
        <w:spacing w:before="9"/>
        <w:rPr>
          <w:sz w:val="17"/>
        </w:rPr>
      </w:pPr>
    </w:p>
    <w:tbl>
      <w:tblPr>
        <w:tblW w:w="0" w:type="auto"/>
        <w:jc w:val="left"/>
        <w:tblInd w:w="109"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461"/>
        <w:gridCol w:w="7588"/>
        <w:gridCol w:w="425"/>
        <w:gridCol w:w="425"/>
        <w:gridCol w:w="425"/>
        <w:gridCol w:w="425"/>
      </w:tblGrid>
      <w:tr>
        <w:trPr>
          <w:trHeight w:val="286" w:hRule="exact"/>
        </w:trPr>
        <w:tc>
          <w:tcPr>
            <w:tcW w:w="8049" w:type="dxa"/>
            <w:gridSpan w:val="2"/>
            <w:tcBorders>
              <w:bottom w:val="single" w:sz="4" w:space="0" w:color="000000"/>
              <w:right w:val="single" w:sz="4" w:space="0" w:color="000000"/>
            </w:tcBorders>
          </w:tcPr>
          <w:p>
            <w:pPr/>
          </w:p>
        </w:tc>
        <w:tc>
          <w:tcPr>
            <w:tcW w:w="425" w:type="dxa"/>
            <w:tcBorders>
              <w:top w:val="single" w:sz="4" w:space="0" w:color="000000"/>
              <w:left w:val="single" w:sz="4" w:space="0" w:color="000000"/>
              <w:bottom w:val="single" w:sz="4" w:space="0" w:color="000000"/>
              <w:right w:val="single" w:sz="4" w:space="0" w:color="000000"/>
            </w:tcBorders>
          </w:tcPr>
          <w:p>
            <w:pPr>
              <w:pStyle w:val="TableParagraph"/>
              <w:spacing w:line="248" w:lineRule="exact"/>
              <w:ind w:left="100"/>
              <w:rPr>
                <w:b/>
                <w:sz w:val="22"/>
              </w:rPr>
            </w:pPr>
            <w:r>
              <w:rPr>
                <w:b/>
                <w:w w:val="100"/>
                <w:sz w:val="22"/>
              </w:rPr>
              <w:t>0</w:t>
            </w:r>
          </w:p>
        </w:tc>
        <w:tc>
          <w:tcPr>
            <w:tcW w:w="425" w:type="dxa"/>
            <w:tcBorders>
              <w:top w:val="single" w:sz="4" w:space="0" w:color="000000"/>
              <w:left w:val="single" w:sz="4" w:space="0" w:color="000000"/>
              <w:bottom w:val="single" w:sz="4" w:space="0" w:color="000000"/>
              <w:right w:val="single" w:sz="4" w:space="0" w:color="000000"/>
            </w:tcBorders>
          </w:tcPr>
          <w:p>
            <w:pPr>
              <w:pStyle w:val="TableParagraph"/>
              <w:spacing w:line="248" w:lineRule="exact"/>
              <w:rPr>
                <w:b/>
                <w:sz w:val="22"/>
              </w:rPr>
            </w:pPr>
            <w:r>
              <w:rPr>
                <w:b/>
                <w:w w:val="100"/>
                <w:sz w:val="22"/>
              </w:rPr>
              <w:t>1</w:t>
            </w:r>
          </w:p>
        </w:tc>
        <w:tc>
          <w:tcPr>
            <w:tcW w:w="425" w:type="dxa"/>
            <w:tcBorders>
              <w:top w:val="single" w:sz="4" w:space="0" w:color="000000"/>
              <w:left w:val="single" w:sz="4" w:space="0" w:color="000000"/>
              <w:bottom w:val="single" w:sz="4" w:space="0" w:color="000000"/>
              <w:right w:val="single" w:sz="4" w:space="0" w:color="000000"/>
            </w:tcBorders>
          </w:tcPr>
          <w:p>
            <w:pPr>
              <w:pStyle w:val="TableParagraph"/>
              <w:spacing w:line="248" w:lineRule="exact"/>
              <w:rPr>
                <w:b/>
                <w:sz w:val="22"/>
              </w:rPr>
            </w:pPr>
            <w:r>
              <w:rPr>
                <w:b/>
                <w:w w:val="100"/>
                <w:sz w:val="22"/>
              </w:rPr>
              <w:t>2</w:t>
            </w:r>
          </w:p>
        </w:tc>
        <w:tc>
          <w:tcPr>
            <w:tcW w:w="425" w:type="dxa"/>
            <w:tcBorders>
              <w:top w:val="single" w:sz="4" w:space="0" w:color="000000"/>
              <w:left w:val="single" w:sz="4" w:space="0" w:color="000000"/>
              <w:bottom w:val="single" w:sz="4" w:space="0" w:color="000000"/>
              <w:right w:val="single" w:sz="4" w:space="0" w:color="000000"/>
            </w:tcBorders>
          </w:tcPr>
          <w:p>
            <w:pPr>
              <w:pStyle w:val="TableParagraph"/>
              <w:spacing w:line="248" w:lineRule="exact"/>
              <w:rPr>
                <w:b/>
                <w:sz w:val="22"/>
              </w:rPr>
            </w:pPr>
            <w:r>
              <w:rPr>
                <w:b/>
                <w:w w:val="100"/>
                <w:sz w:val="22"/>
              </w:rPr>
              <w:t>3</w:t>
            </w:r>
          </w:p>
        </w:tc>
      </w:tr>
      <w:tr>
        <w:trPr>
          <w:trHeight w:val="286" w:hRule="exact"/>
        </w:trPr>
        <w:tc>
          <w:tcPr>
            <w:tcW w:w="461" w:type="dxa"/>
            <w:tcBorders>
              <w:top w:val="single" w:sz="4" w:space="0" w:color="000000"/>
              <w:left w:val="single" w:sz="4" w:space="0" w:color="000000"/>
              <w:bottom w:val="single" w:sz="4" w:space="0" w:color="000000"/>
              <w:right w:val="single" w:sz="4" w:space="0" w:color="000000"/>
            </w:tcBorders>
          </w:tcPr>
          <w:p>
            <w:pPr>
              <w:pStyle w:val="TableParagraph"/>
              <w:spacing w:line="251" w:lineRule="exact"/>
              <w:rPr>
                <w:sz w:val="22"/>
              </w:rPr>
            </w:pPr>
            <w:r>
              <w:rPr>
                <w:color w:val="17365D"/>
                <w:w w:val="100"/>
                <w:sz w:val="22"/>
              </w:rPr>
              <w:t>1</w:t>
            </w:r>
          </w:p>
        </w:tc>
        <w:tc>
          <w:tcPr>
            <w:tcW w:w="7588" w:type="dxa"/>
            <w:tcBorders>
              <w:top w:val="single" w:sz="4" w:space="0" w:color="000000"/>
              <w:left w:val="single" w:sz="4" w:space="0" w:color="000000"/>
              <w:bottom w:val="single" w:sz="4" w:space="0" w:color="000000"/>
              <w:right w:val="single" w:sz="4" w:space="0" w:color="000000"/>
            </w:tcBorders>
          </w:tcPr>
          <w:p>
            <w:pPr>
              <w:pStyle w:val="TableParagraph"/>
              <w:ind w:right="958"/>
              <w:rPr>
                <w:sz w:val="24"/>
              </w:rPr>
            </w:pPr>
            <w:r>
              <w:rPr>
                <w:color w:val="17365D"/>
                <w:sz w:val="24"/>
              </w:rPr>
              <w:t>Comprendo los principios básicos de tareas a realizar</w:t>
            </w:r>
          </w:p>
        </w:tc>
        <w:tc>
          <w:tcPr>
            <w:tcW w:w="425" w:type="dxa"/>
            <w:tcBorders>
              <w:top w:val="single" w:sz="4" w:space="0" w:color="000000"/>
              <w:left w:val="single" w:sz="4" w:space="0" w:color="000000"/>
              <w:bottom w:val="single" w:sz="4" w:space="0" w:color="000000"/>
              <w:right w:val="single" w:sz="4" w:space="0" w:color="000000"/>
            </w:tcBorders>
          </w:tcPr>
          <w:p>
            <w:pPr/>
          </w:p>
        </w:tc>
        <w:tc>
          <w:tcPr>
            <w:tcW w:w="425" w:type="dxa"/>
            <w:tcBorders>
              <w:top w:val="single" w:sz="4" w:space="0" w:color="000000"/>
              <w:left w:val="single" w:sz="4" w:space="0" w:color="000000"/>
              <w:bottom w:val="single" w:sz="4" w:space="0" w:color="000000"/>
              <w:right w:val="single" w:sz="4" w:space="0" w:color="000000"/>
            </w:tcBorders>
          </w:tcPr>
          <w:p>
            <w:pPr/>
          </w:p>
        </w:tc>
        <w:tc>
          <w:tcPr>
            <w:tcW w:w="425" w:type="dxa"/>
            <w:tcBorders>
              <w:top w:val="single" w:sz="4" w:space="0" w:color="000000"/>
              <w:left w:val="single" w:sz="4" w:space="0" w:color="000000"/>
              <w:bottom w:val="single" w:sz="4" w:space="0" w:color="000000"/>
              <w:right w:val="single" w:sz="4" w:space="0" w:color="000000"/>
            </w:tcBorders>
          </w:tcPr>
          <w:p>
            <w:pPr/>
          </w:p>
        </w:tc>
        <w:tc>
          <w:tcPr>
            <w:tcW w:w="425" w:type="dxa"/>
            <w:tcBorders>
              <w:top w:val="single" w:sz="4" w:space="0" w:color="000000"/>
              <w:left w:val="single" w:sz="4" w:space="0" w:color="000000"/>
              <w:bottom w:val="single" w:sz="4" w:space="0" w:color="000000"/>
              <w:right w:val="single" w:sz="4" w:space="0" w:color="000000"/>
            </w:tcBorders>
          </w:tcPr>
          <w:p>
            <w:pPr/>
          </w:p>
        </w:tc>
      </w:tr>
      <w:tr>
        <w:trPr>
          <w:trHeight w:val="286" w:hRule="exact"/>
        </w:trPr>
        <w:tc>
          <w:tcPr>
            <w:tcW w:w="461" w:type="dxa"/>
            <w:tcBorders>
              <w:top w:val="single" w:sz="4" w:space="0" w:color="000000"/>
              <w:left w:val="single" w:sz="4" w:space="0" w:color="000000"/>
              <w:bottom w:val="single" w:sz="4" w:space="0" w:color="000000"/>
              <w:right w:val="single" w:sz="4" w:space="0" w:color="000000"/>
            </w:tcBorders>
          </w:tcPr>
          <w:p>
            <w:pPr>
              <w:pStyle w:val="TableParagraph"/>
              <w:spacing w:line="251" w:lineRule="exact"/>
              <w:rPr>
                <w:sz w:val="22"/>
              </w:rPr>
            </w:pPr>
            <w:r>
              <w:rPr>
                <w:color w:val="933634"/>
                <w:w w:val="100"/>
                <w:sz w:val="22"/>
              </w:rPr>
              <w:t>2</w:t>
            </w:r>
          </w:p>
        </w:tc>
        <w:tc>
          <w:tcPr>
            <w:tcW w:w="7588" w:type="dxa"/>
            <w:tcBorders>
              <w:top w:val="single" w:sz="4" w:space="0" w:color="000000"/>
              <w:left w:val="single" w:sz="4" w:space="0" w:color="000000"/>
              <w:bottom w:val="single" w:sz="4" w:space="0" w:color="000000"/>
              <w:right w:val="single" w:sz="4" w:space="0" w:color="000000"/>
            </w:tcBorders>
          </w:tcPr>
          <w:p>
            <w:pPr>
              <w:pStyle w:val="TableParagraph"/>
              <w:ind w:right="958"/>
              <w:rPr>
                <w:sz w:val="24"/>
              </w:rPr>
            </w:pPr>
            <w:r>
              <w:rPr>
                <w:color w:val="933634"/>
                <w:sz w:val="24"/>
              </w:rPr>
              <w:t>Controlo los distractores en el momento de estudiar</w:t>
            </w:r>
          </w:p>
        </w:tc>
        <w:tc>
          <w:tcPr>
            <w:tcW w:w="425" w:type="dxa"/>
            <w:tcBorders>
              <w:top w:val="single" w:sz="4" w:space="0" w:color="000000"/>
              <w:left w:val="single" w:sz="4" w:space="0" w:color="000000"/>
              <w:bottom w:val="single" w:sz="4" w:space="0" w:color="000000"/>
              <w:right w:val="single" w:sz="4" w:space="0" w:color="000000"/>
            </w:tcBorders>
          </w:tcPr>
          <w:p>
            <w:pPr/>
          </w:p>
        </w:tc>
        <w:tc>
          <w:tcPr>
            <w:tcW w:w="425" w:type="dxa"/>
            <w:tcBorders>
              <w:top w:val="single" w:sz="4" w:space="0" w:color="000000"/>
              <w:left w:val="single" w:sz="4" w:space="0" w:color="000000"/>
              <w:bottom w:val="single" w:sz="4" w:space="0" w:color="000000"/>
              <w:right w:val="single" w:sz="4" w:space="0" w:color="000000"/>
            </w:tcBorders>
          </w:tcPr>
          <w:p>
            <w:pPr/>
          </w:p>
        </w:tc>
        <w:tc>
          <w:tcPr>
            <w:tcW w:w="425" w:type="dxa"/>
            <w:tcBorders>
              <w:top w:val="single" w:sz="4" w:space="0" w:color="000000"/>
              <w:left w:val="single" w:sz="4" w:space="0" w:color="000000"/>
              <w:bottom w:val="single" w:sz="4" w:space="0" w:color="000000"/>
              <w:right w:val="single" w:sz="4" w:space="0" w:color="000000"/>
            </w:tcBorders>
          </w:tcPr>
          <w:p>
            <w:pPr/>
          </w:p>
        </w:tc>
        <w:tc>
          <w:tcPr>
            <w:tcW w:w="425" w:type="dxa"/>
            <w:tcBorders>
              <w:top w:val="single" w:sz="4" w:space="0" w:color="000000"/>
              <w:left w:val="single" w:sz="4" w:space="0" w:color="000000"/>
              <w:bottom w:val="single" w:sz="4" w:space="0" w:color="000000"/>
              <w:right w:val="single" w:sz="4" w:space="0" w:color="000000"/>
            </w:tcBorders>
          </w:tcPr>
          <w:p>
            <w:pPr/>
          </w:p>
        </w:tc>
      </w:tr>
      <w:tr>
        <w:trPr>
          <w:trHeight w:val="564" w:hRule="exact"/>
        </w:trPr>
        <w:tc>
          <w:tcPr>
            <w:tcW w:w="461" w:type="dxa"/>
            <w:tcBorders>
              <w:top w:val="single" w:sz="4" w:space="0" w:color="000000"/>
              <w:left w:val="single" w:sz="4" w:space="0" w:color="000000"/>
              <w:bottom w:val="single" w:sz="4" w:space="0" w:color="000000"/>
              <w:right w:val="single" w:sz="4" w:space="0" w:color="000000"/>
            </w:tcBorders>
          </w:tcPr>
          <w:p>
            <w:pPr>
              <w:pStyle w:val="TableParagraph"/>
              <w:spacing w:line="240" w:lineRule="auto"/>
              <w:rPr>
                <w:sz w:val="22"/>
              </w:rPr>
            </w:pPr>
            <w:r>
              <w:rPr>
                <w:color w:val="F79546"/>
                <w:w w:val="100"/>
                <w:sz w:val="22"/>
              </w:rPr>
              <w:t>3</w:t>
            </w:r>
          </w:p>
        </w:tc>
        <w:tc>
          <w:tcPr>
            <w:tcW w:w="7588" w:type="dxa"/>
            <w:tcBorders>
              <w:top w:val="single" w:sz="4" w:space="0" w:color="000000"/>
              <w:left w:val="single" w:sz="4" w:space="0" w:color="000000"/>
              <w:bottom w:val="single" w:sz="4" w:space="0" w:color="000000"/>
              <w:right w:val="single" w:sz="4" w:space="0" w:color="000000"/>
            </w:tcBorders>
          </w:tcPr>
          <w:p>
            <w:pPr>
              <w:pStyle w:val="TableParagraph"/>
              <w:spacing w:line="240" w:lineRule="auto"/>
              <w:ind w:right="958"/>
              <w:rPr>
                <w:sz w:val="24"/>
              </w:rPr>
            </w:pPr>
            <w:r>
              <w:rPr>
                <w:color w:val="F79546"/>
                <w:sz w:val="24"/>
              </w:rPr>
              <w:t>Cuando escucho una nueva palabra me es fácil formarme un concepto</w:t>
            </w:r>
          </w:p>
        </w:tc>
        <w:tc>
          <w:tcPr>
            <w:tcW w:w="425" w:type="dxa"/>
            <w:tcBorders>
              <w:top w:val="single" w:sz="4" w:space="0" w:color="000000"/>
              <w:left w:val="single" w:sz="4" w:space="0" w:color="000000"/>
              <w:bottom w:val="single" w:sz="4" w:space="0" w:color="000000"/>
              <w:right w:val="single" w:sz="4" w:space="0" w:color="000000"/>
            </w:tcBorders>
          </w:tcPr>
          <w:p>
            <w:pPr/>
          </w:p>
        </w:tc>
        <w:tc>
          <w:tcPr>
            <w:tcW w:w="425" w:type="dxa"/>
            <w:tcBorders>
              <w:top w:val="single" w:sz="4" w:space="0" w:color="000000"/>
              <w:left w:val="single" w:sz="4" w:space="0" w:color="000000"/>
              <w:bottom w:val="single" w:sz="4" w:space="0" w:color="000000"/>
              <w:right w:val="single" w:sz="4" w:space="0" w:color="000000"/>
            </w:tcBorders>
          </w:tcPr>
          <w:p>
            <w:pPr/>
          </w:p>
        </w:tc>
        <w:tc>
          <w:tcPr>
            <w:tcW w:w="425" w:type="dxa"/>
            <w:tcBorders>
              <w:top w:val="single" w:sz="4" w:space="0" w:color="000000"/>
              <w:left w:val="single" w:sz="4" w:space="0" w:color="000000"/>
              <w:bottom w:val="single" w:sz="4" w:space="0" w:color="000000"/>
              <w:right w:val="single" w:sz="4" w:space="0" w:color="000000"/>
            </w:tcBorders>
          </w:tcPr>
          <w:p>
            <w:pPr/>
          </w:p>
        </w:tc>
        <w:tc>
          <w:tcPr>
            <w:tcW w:w="425" w:type="dxa"/>
            <w:tcBorders>
              <w:top w:val="single" w:sz="4" w:space="0" w:color="000000"/>
              <w:left w:val="single" w:sz="4" w:space="0" w:color="000000"/>
              <w:bottom w:val="single" w:sz="4" w:space="0" w:color="000000"/>
              <w:right w:val="single" w:sz="4" w:space="0" w:color="000000"/>
            </w:tcBorders>
          </w:tcPr>
          <w:p>
            <w:pPr/>
          </w:p>
        </w:tc>
      </w:tr>
      <w:tr>
        <w:trPr>
          <w:trHeight w:val="286" w:hRule="exact"/>
        </w:trPr>
        <w:tc>
          <w:tcPr>
            <w:tcW w:w="461" w:type="dxa"/>
            <w:tcBorders>
              <w:top w:val="single" w:sz="4" w:space="0" w:color="000000"/>
              <w:left w:val="single" w:sz="4" w:space="0" w:color="000000"/>
              <w:bottom w:val="single" w:sz="4" w:space="0" w:color="000000"/>
              <w:right w:val="single" w:sz="4" w:space="0" w:color="000000"/>
            </w:tcBorders>
          </w:tcPr>
          <w:p>
            <w:pPr>
              <w:pStyle w:val="TableParagraph"/>
              <w:spacing w:line="251" w:lineRule="exact"/>
              <w:rPr>
                <w:sz w:val="22"/>
              </w:rPr>
            </w:pPr>
            <w:r>
              <w:rPr>
                <w:color w:val="F79546"/>
                <w:w w:val="100"/>
                <w:sz w:val="22"/>
              </w:rPr>
              <w:t>4</w:t>
            </w:r>
          </w:p>
        </w:tc>
        <w:tc>
          <w:tcPr>
            <w:tcW w:w="7588" w:type="dxa"/>
            <w:tcBorders>
              <w:top w:val="single" w:sz="4" w:space="0" w:color="000000"/>
              <w:left w:val="single" w:sz="4" w:space="0" w:color="000000"/>
              <w:bottom w:val="single" w:sz="4" w:space="0" w:color="000000"/>
              <w:right w:val="single" w:sz="4" w:space="0" w:color="000000"/>
            </w:tcBorders>
          </w:tcPr>
          <w:p>
            <w:pPr>
              <w:pStyle w:val="TableParagraph"/>
              <w:ind w:right="958"/>
              <w:rPr>
                <w:sz w:val="24"/>
              </w:rPr>
            </w:pPr>
            <w:r>
              <w:rPr>
                <w:color w:val="F79546"/>
                <w:sz w:val="24"/>
              </w:rPr>
              <w:t>Leo los textos de manera rápida</w:t>
            </w:r>
          </w:p>
        </w:tc>
        <w:tc>
          <w:tcPr>
            <w:tcW w:w="425" w:type="dxa"/>
            <w:tcBorders>
              <w:top w:val="single" w:sz="4" w:space="0" w:color="000000"/>
              <w:left w:val="single" w:sz="4" w:space="0" w:color="000000"/>
              <w:bottom w:val="single" w:sz="4" w:space="0" w:color="000000"/>
              <w:right w:val="single" w:sz="4" w:space="0" w:color="000000"/>
            </w:tcBorders>
          </w:tcPr>
          <w:p>
            <w:pPr/>
          </w:p>
        </w:tc>
        <w:tc>
          <w:tcPr>
            <w:tcW w:w="425" w:type="dxa"/>
            <w:tcBorders>
              <w:top w:val="single" w:sz="4" w:space="0" w:color="000000"/>
              <w:left w:val="single" w:sz="4" w:space="0" w:color="000000"/>
              <w:bottom w:val="single" w:sz="4" w:space="0" w:color="000000"/>
              <w:right w:val="single" w:sz="4" w:space="0" w:color="000000"/>
            </w:tcBorders>
          </w:tcPr>
          <w:p>
            <w:pPr/>
          </w:p>
        </w:tc>
        <w:tc>
          <w:tcPr>
            <w:tcW w:w="425" w:type="dxa"/>
            <w:tcBorders>
              <w:top w:val="single" w:sz="4" w:space="0" w:color="000000"/>
              <w:left w:val="single" w:sz="4" w:space="0" w:color="000000"/>
              <w:bottom w:val="single" w:sz="4" w:space="0" w:color="000000"/>
              <w:right w:val="single" w:sz="4" w:space="0" w:color="000000"/>
            </w:tcBorders>
          </w:tcPr>
          <w:p>
            <w:pPr/>
          </w:p>
        </w:tc>
        <w:tc>
          <w:tcPr>
            <w:tcW w:w="425" w:type="dxa"/>
            <w:tcBorders>
              <w:top w:val="single" w:sz="4" w:space="0" w:color="000000"/>
              <w:left w:val="single" w:sz="4" w:space="0" w:color="000000"/>
              <w:bottom w:val="single" w:sz="4" w:space="0" w:color="000000"/>
              <w:right w:val="single" w:sz="4" w:space="0" w:color="000000"/>
            </w:tcBorders>
          </w:tcPr>
          <w:p>
            <w:pPr/>
          </w:p>
        </w:tc>
      </w:tr>
      <w:tr>
        <w:trPr>
          <w:trHeight w:val="286" w:hRule="exact"/>
        </w:trPr>
        <w:tc>
          <w:tcPr>
            <w:tcW w:w="461" w:type="dxa"/>
            <w:tcBorders>
              <w:top w:val="single" w:sz="4" w:space="0" w:color="000000"/>
              <w:left w:val="single" w:sz="4" w:space="0" w:color="000000"/>
              <w:bottom w:val="single" w:sz="4" w:space="0" w:color="000000"/>
              <w:right w:val="single" w:sz="4" w:space="0" w:color="000000"/>
            </w:tcBorders>
          </w:tcPr>
          <w:p>
            <w:pPr>
              <w:pStyle w:val="TableParagraph"/>
              <w:spacing w:line="251" w:lineRule="exact"/>
              <w:rPr>
                <w:sz w:val="22"/>
              </w:rPr>
            </w:pPr>
            <w:r>
              <w:rPr>
                <w:color w:val="933634"/>
                <w:w w:val="100"/>
                <w:sz w:val="22"/>
              </w:rPr>
              <w:t>5</w:t>
            </w:r>
          </w:p>
        </w:tc>
        <w:tc>
          <w:tcPr>
            <w:tcW w:w="7588" w:type="dxa"/>
            <w:tcBorders>
              <w:top w:val="single" w:sz="4" w:space="0" w:color="000000"/>
              <w:left w:val="single" w:sz="4" w:space="0" w:color="000000"/>
              <w:bottom w:val="single" w:sz="4" w:space="0" w:color="000000"/>
              <w:right w:val="single" w:sz="4" w:space="0" w:color="000000"/>
            </w:tcBorders>
          </w:tcPr>
          <w:p>
            <w:pPr>
              <w:pStyle w:val="TableParagraph"/>
              <w:ind w:right="958"/>
              <w:rPr>
                <w:sz w:val="24"/>
              </w:rPr>
            </w:pPr>
            <w:r>
              <w:rPr>
                <w:color w:val="933634"/>
                <w:sz w:val="24"/>
              </w:rPr>
              <w:t>Mantengo un orden y limpieza en mis notas</w:t>
            </w:r>
          </w:p>
        </w:tc>
        <w:tc>
          <w:tcPr>
            <w:tcW w:w="425" w:type="dxa"/>
            <w:tcBorders>
              <w:top w:val="single" w:sz="4" w:space="0" w:color="000000"/>
              <w:left w:val="single" w:sz="4" w:space="0" w:color="000000"/>
              <w:bottom w:val="single" w:sz="4" w:space="0" w:color="000000"/>
              <w:right w:val="single" w:sz="4" w:space="0" w:color="000000"/>
            </w:tcBorders>
          </w:tcPr>
          <w:p>
            <w:pPr/>
          </w:p>
        </w:tc>
        <w:tc>
          <w:tcPr>
            <w:tcW w:w="425" w:type="dxa"/>
            <w:tcBorders>
              <w:top w:val="single" w:sz="4" w:space="0" w:color="000000"/>
              <w:left w:val="single" w:sz="4" w:space="0" w:color="000000"/>
              <w:bottom w:val="single" w:sz="4" w:space="0" w:color="000000"/>
              <w:right w:val="single" w:sz="4" w:space="0" w:color="000000"/>
            </w:tcBorders>
          </w:tcPr>
          <w:p>
            <w:pPr/>
          </w:p>
        </w:tc>
        <w:tc>
          <w:tcPr>
            <w:tcW w:w="425" w:type="dxa"/>
            <w:tcBorders>
              <w:top w:val="single" w:sz="4" w:space="0" w:color="000000"/>
              <w:left w:val="single" w:sz="4" w:space="0" w:color="000000"/>
              <w:bottom w:val="single" w:sz="4" w:space="0" w:color="000000"/>
              <w:right w:val="single" w:sz="4" w:space="0" w:color="000000"/>
            </w:tcBorders>
          </w:tcPr>
          <w:p>
            <w:pPr/>
          </w:p>
        </w:tc>
        <w:tc>
          <w:tcPr>
            <w:tcW w:w="425" w:type="dxa"/>
            <w:tcBorders>
              <w:top w:val="single" w:sz="4" w:space="0" w:color="000000"/>
              <w:left w:val="single" w:sz="4" w:space="0" w:color="000000"/>
              <w:bottom w:val="single" w:sz="4" w:space="0" w:color="000000"/>
              <w:right w:val="single" w:sz="4" w:space="0" w:color="000000"/>
            </w:tcBorders>
          </w:tcPr>
          <w:p>
            <w:pPr/>
          </w:p>
        </w:tc>
      </w:tr>
      <w:tr>
        <w:trPr>
          <w:trHeight w:val="286" w:hRule="exact"/>
        </w:trPr>
        <w:tc>
          <w:tcPr>
            <w:tcW w:w="461" w:type="dxa"/>
            <w:tcBorders>
              <w:top w:val="single" w:sz="4" w:space="0" w:color="000000"/>
              <w:left w:val="single" w:sz="4" w:space="0" w:color="000000"/>
              <w:bottom w:val="single" w:sz="4" w:space="0" w:color="000000"/>
              <w:right w:val="single" w:sz="4" w:space="0" w:color="000000"/>
            </w:tcBorders>
          </w:tcPr>
          <w:p>
            <w:pPr>
              <w:pStyle w:val="TableParagraph"/>
              <w:spacing w:line="251" w:lineRule="exact"/>
              <w:rPr>
                <w:sz w:val="22"/>
              </w:rPr>
            </w:pPr>
            <w:r>
              <w:rPr>
                <w:color w:val="F79546"/>
                <w:w w:val="100"/>
                <w:sz w:val="22"/>
              </w:rPr>
              <w:t>6</w:t>
            </w:r>
          </w:p>
        </w:tc>
        <w:tc>
          <w:tcPr>
            <w:tcW w:w="7588" w:type="dxa"/>
            <w:tcBorders>
              <w:top w:val="single" w:sz="4" w:space="0" w:color="000000"/>
              <w:left w:val="single" w:sz="4" w:space="0" w:color="000000"/>
              <w:bottom w:val="single" w:sz="4" w:space="0" w:color="000000"/>
              <w:right w:val="single" w:sz="4" w:space="0" w:color="000000"/>
            </w:tcBorders>
          </w:tcPr>
          <w:p>
            <w:pPr>
              <w:pStyle w:val="TableParagraph"/>
              <w:ind w:right="958"/>
              <w:rPr>
                <w:sz w:val="24"/>
              </w:rPr>
            </w:pPr>
            <w:r>
              <w:rPr>
                <w:color w:val="F79546"/>
                <w:sz w:val="24"/>
              </w:rPr>
              <w:t>Me expreso de manera oral fácilmente</w:t>
            </w:r>
          </w:p>
        </w:tc>
        <w:tc>
          <w:tcPr>
            <w:tcW w:w="425" w:type="dxa"/>
            <w:tcBorders>
              <w:top w:val="single" w:sz="4" w:space="0" w:color="000000"/>
              <w:left w:val="single" w:sz="4" w:space="0" w:color="000000"/>
              <w:bottom w:val="single" w:sz="4" w:space="0" w:color="000000"/>
              <w:right w:val="single" w:sz="4" w:space="0" w:color="000000"/>
            </w:tcBorders>
          </w:tcPr>
          <w:p>
            <w:pPr/>
          </w:p>
        </w:tc>
        <w:tc>
          <w:tcPr>
            <w:tcW w:w="425" w:type="dxa"/>
            <w:tcBorders>
              <w:top w:val="single" w:sz="4" w:space="0" w:color="000000"/>
              <w:left w:val="single" w:sz="4" w:space="0" w:color="000000"/>
              <w:bottom w:val="single" w:sz="4" w:space="0" w:color="000000"/>
              <w:right w:val="single" w:sz="4" w:space="0" w:color="000000"/>
            </w:tcBorders>
          </w:tcPr>
          <w:p>
            <w:pPr/>
          </w:p>
        </w:tc>
        <w:tc>
          <w:tcPr>
            <w:tcW w:w="425" w:type="dxa"/>
            <w:tcBorders>
              <w:top w:val="single" w:sz="4" w:space="0" w:color="000000"/>
              <w:left w:val="single" w:sz="4" w:space="0" w:color="000000"/>
              <w:bottom w:val="single" w:sz="4" w:space="0" w:color="000000"/>
              <w:right w:val="single" w:sz="4" w:space="0" w:color="000000"/>
            </w:tcBorders>
          </w:tcPr>
          <w:p>
            <w:pPr/>
          </w:p>
        </w:tc>
        <w:tc>
          <w:tcPr>
            <w:tcW w:w="425" w:type="dxa"/>
            <w:tcBorders>
              <w:top w:val="single" w:sz="4" w:space="0" w:color="000000"/>
              <w:left w:val="single" w:sz="4" w:space="0" w:color="000000"/>
              <w:bottom w:val="single" w:sz="4" w:space="0" w:color="000000"/>
              <w:right w:val="single" w:sz="4" w:space="0" w:color="000000"/>
            </w:tcBorders>
          </w:tcPr>
          <w:p>
            <w:pPr/>
          </w:p>
        </w:tc>
      </w:tr>
      <w:tr>
        <w:trPr>
          <w:trHeight w:val="286" w:hRule="exact"/>
        </w:trPr>
        <w:tc>
          <w:tcPr>
            <w:tcW w:w="461" w:type="dxa"/>
            <w:tcBorders>
              <w:top w:val="single" w:sz="4" w:space="0" w:color="000000"/>
              <w:left w:val="single" w:sz="4" w:space="0" w:color="000000"/>
              <w:bottom w:val="single" w:sz="4" w:space="0" w:color="000000"/>
              <w:right w:val="single" w:sz="4" w:space="0" w:color="000000"/>
            </w:tcBorders>
          </w:tcPr>
          <w:p>
            <w:pPr>
              <w:pStyle w:val="TableParagraph"/>
              <w:spacing w:line="251" w:lineRule="exact"/>
              <w:rPr>
                <w:sz w:val="22"/>
              </w:rPr>
            </w:pPr>
            <w:r>
              <w:rPr>
                <w:color w:val="E26C09"/>
                <w:w w:val="100"/>
                <w:sz w:val="22"/>
              </w:rPr>
              <w:t>7</w:t>
            </w:r>
          </w:p>
        </w:tc>
        <w:tc>
          <w:tcPr>
            <w:tcW w:w="7588" w:type="dxa"/>
            <w:tcBorders>
              <w:top w:val="single" w:sz="4" w:space="0" w:color="000000"/>
              <w:left w:val="single" w:sz="4" w:space="0" w:color="000000"/>
              <w:bottom w:val="single" w:sz="4" w:space="0" w:color="000000"/>
              <w:right w:val="single" w:sz="4" w:space="0" w:color="000000"/>
            </w:tcBorders>
          </w:tcPr>
          <w:p>
            <w:pPr>
              <w:pStyle w:val="TableParagraph"/>
              <w:ind w:right="958"/>
              <w:rPr>
                <w:sz w:val="24"/>
              </w:rPr>
            </w:pPr>
            <w:r>
              <w:rPr>
                <w:color w:val="F79546"/>
                <w:sz w:val="24"/>
              </w:rPr>
              <w:t>Me expreso de manera escrita fácilmente</w:t>
            </w:r>
          </w:p>
        </w:tc>
        <w:tc>
          <w:tcPr>
            <w:tcW w:w="425" w:type="dxa"/>
            <w:tcBorders>
              <w:top w:val="single" w:sz="4" w:space="0" w:color="000000"/>
              <w:left w:val="single" w:sz="4" w:space="0" w:color="000000"/>
              <w:bottom w:val="single" w:sz="4" w:space="0" w:color="000000"/>
              <w:right w:val="single" w:sz="4" w:space="0" w:color="000000"/>
            </w:tcBorders>
          </w:tcPr>
          <w:p>
            <w:pPr/>
          </w:p>
        </w:tc>
        <w:tc>
          <w:tcPr>
            <w:tcW w:w="425" w:type="dxa"/>
            <w:tcBorders>
              <w:top w:val="single" w:sz="4" w:space="0" w:color="000000"/>
              <w:left w:val="single" w:sz="4" w:space="0" w:color="000000"/>
              <w:bottom w:val="single" w:sz="4" w:space="0" w:color="000000"/>
              <w:right w:val="single" w:sz="4" w:space="0" w:color="000000"/>
            </w:tcBorders>
          </w:tcPr>
          <w:p>
            <w:pPr/>
          </w:p>
        </w:tc>
        <w:tc>
          <w:tcPr>
            <w:tcW w:w="425" w:type="dxa"/>
            <w:tcBorders>
              <w:top w:val="single" w:sz="4" w:space="0" w:color="000000"/>
              <w:left w:val="single" w:sz="4" w:space="0" w:color="000000"/>
              <w:bottom w:val="single" w:sz="4" w:space="0" w:color="000000"/>
              <w:right w:val="single" w:sz="4" w:space="0" w:color="000000"/>
            </w:tcBorders>
          </w:tcPr>
          <w:p>
            <w:pPr/>
          </w:p>
        </w:tc>
        <w:tc>
          <w:tcPr>
            <w:tcW w:w="425" w:type="dxa"/>
            <w:tcBorders>
              <w:top w:val="single" w:sz="4" w:space="0" w:color="000000"/>
              <w:left w:val="single" w:sz="4" w:space="0" w:color="000000"/>
              <w:bottom w:val="single" w:sz="4" w:space="0" w:color="000000"/>
              <w:right w:val="single" w:sz="4" w:space="0" w:color="000000"/>
            </w:tcBorders>
          </w:tcPr>
          <w:p>
            <w:pPr/>
          </w:p>
        </w:tc>
      </w:tr>
      <w:tr>
        <w:trPr>
          <w:trHeight w:val="562" w:hRule="exact"/>
        </w:trPr>
        <w:tc>
          <w:tcPr>
            <w:tcW w:w="461" w:type="dxa"/>
            <w:tcBorders>
              <w:top w:val="single" w:sz="4" w:space="0" w:color="000000"/>
              <w:left w:val="single" w:sz="4" w:space="0" w:color="000000"/>
              <w:bottom w:val="single" w:sz="4" w:space="0" w:color="000000"/>
              <w:right w:val="single" w:sz="4" w:space="0" w:color="000000"/>
            </w:tcBorders>
          </w:tcPr>
          <w:p>
            <w:pPr>
              <w:pStyle w:val="TableParagraph"/>
              <w:spacing w:line="251" w:lineRule="exact"/>
              <w:rPr>
                <w:sz w:val="22"/>
              </w:rPr>
            </w:pPr>
            <w:r>
              <w:rPr>
                <w:color w:val="5F4879"/>
                <w:w w:val="100"/>
                <w:sz w:val="22"/>
              </w:rPr>
              <w:t>8</w:t>
            </w:r>
          </w:p>
        </w:tc>
        <w:tc>
          <w:tcPr>
            <w:tcW w:w="7588" w:type="dxa"/>
            <w:tcBorders>
              <w:top w:val="single" w:sz="4" w:space="0" w:color="000000"/>
              <w:left w:val="single" w:sz="4" w:space="0" w:color="000000"/>
              <w:bottom w:val="single" w:sz="4" w:space="0" w:color="000000"/>
              <w:right w:val="single" w:sz="4" w:space="0" w:color="000000"/>
            </w:tcBorders>
          </w:tcPr>
          <w:p>
            <w:pPr>
              <w:pStyle w:val="TableParagraph"/>
              <w:spacing w:line="240" w:lineRule="auto"/>
              <w:ind w:right="144"/>
              <w:rPr>
                <w:sz w:val="24"/>
              </w:rPr>
            </w:pPr>
            <w:r>
              <w:rPr>
                <w:color w:val="5F4879"/>
                <w:sz w:val="24"/>
              </w:rPr>
              <w:t>Obtengo los resultados esperados cuando recibo instrucciones escritas</w:t>
            </w:r>
          </w:p>
        </w:tc>
        <w:tc>
          <w:tcPr>
            <w:tcW w:w="425" w:type="dxa"/>
            <w:tcBorders>
              <w:top w:val="single" w:sz="4" w:space="0" w:color="000000"/>
              <w:left w:val="single" w:sz="4" w:space="0" w:color="000000"/>
              <w:bottom w:val="single" w:sz="4" w:space="0" w:color="000000"/>
              <w:right w:val="single" w:sz="4" w:space="0" w:color="000000"/>
            </w:tcBorders>
          </w:tcPr>
          <w:p>
            <w:pPr/>
          </w:p>
        </w:tc>
        <w:tc>
          <w:tcPr>
            <w:tcW w:w="425" w:type="dxa"/>
            <w:tcBorders>
              <w:top w:val="single" w:sz="4" w:space="0" w:color="000000"/>
              <w:left w:val="single" w:sz="4" w:space="0" w:color="000000"/>
              <w:bottom w:val="single" w:sz="4" w:space="0" w:color="000000"/>
              <w:right w:val="single" w:sz="4" w:space="0" w:color="000000"/>
            </w:tcBorders>
          </w:tcPr>
          <w:p>
            <w:pPr/>
          </w:p>
        </w:tc>
        <w:tc>
          <w:tcPr>
            <w:tcW w:w="425" w:type="dxa"/>
            <w:tcBorders>
              <w:top w:val="single" w:sz="4" w:space="0" w:color="000000"/>
              <w:left w:val="single" w:sz="4" w:space="0" w:color="000000"/>
              <w:bottom w:val="single" w:sz="4" w:space="0" w:color="000000"/>
              <w:right w:val="single" w:sz="4" w:space="0" w:color="000000"/>
            </w:tcBorders>
          </w:tcPr>
          <w:p>
            <w:pPr/>
          </w:p>
        </w:tc>
        <w:tc>
          <w:tcPr>
            <w:tcW w:w="425" w:type="dxa"/>
            <w:tcBorders>
              <w:top w:val="single" w:sz="4" w:space="0" w:color="000000"/>
              <w:left w:val="single" w:sz="4" w:space="0" w:color="000000"/>
              <w:bottom w:val="single" w:sz="4" w:space="0" w:color="000000"/>
              <w:right w:val="single" w:sz="4" w:space="0" w:color="000000"/>
            </w:tcBorders>
          </w:tcPr>
          <w:p>
            <w:pPr/>
          </w:p>
        </w:tc>
      </w:tr>
      <w:tr>
        <w:trPr>
          <w:trHeight w:val="564" w:hRule="exact"/>
        </w:trPr>
        <w:tc>
          <w:tcPr>
            <w:tcW w:w="461" w:type="dxa"/>
            <w:tcBorders>
              <w:top w:val="single" w:sz="4" w:space="0" w:color="000000"/>
              <w:left w:val="single" w:sz="4" w:space="0" w:color="000000"/>
              <w:bottom w:val="single" w:sz="4" w:space="0" w:color="000000"/>
              <w:right w:val="single" w:sz="4" w:space="0" w:color="000000"/>
            </w:tcBorders>
          </w:tcPr>
          <w:p>
            <w:pPr>
              <w:pStyle w:val="TableParagraph"/>
              <w:spacing w:line="240" w:lineRule="auto"/>
              <w:rPr>
                <w:sz w:val="22"/>
              </w:rPr>
            </w:pPr>
            <w:r>
              <w:rPr>
                <w:color w:val="5F4879"/>
                <w:w w:val="100"/>
                <w:sz w:val="22"/>
              </w:rPr>
              <w:t>9</w:t>
            </w:r>
          </w:p>
        </w:tc>
        <w:tc>
          <w:tcPr>
            <w:tcW w:w="7588" w:type="dxa"/>
            <w:tcBorders>
              <w:top w:val="single" w:sz="4" w:space="0" w:color="000000"/>
              <w:left w:val="single" w:sz="4" w:space="0" w:color="000000"/>
              <w:bottom w:val="single" w:sz="4" w:space="0" w:color="000000"/>
              <w:right w:val="single" w:sz="4" w:space="0" w:color="000000"/>
            </w:tcBorders>
          </w:tcPr>
          <w:p>
            <w:pPr>
              <w:pStyle w:val="TableParagraph"/>
              <w:spacing w:line="240" w:lineRule="auto"/>
              <w:ind w:right="144"/>
              <w:rPr>
                <w:sz w:val="24"/>
              </w:rPr>
            </w:pPr>
            <w:r>
              <w:rPr>
                <w:color w:val="5F4879"/>
                <w:sz w:val="24"/>
              </w:rPr>
              <w:t>Obtengo los resultados esperados cuando recibo instrucciones orales</w:t>
            </w:r>
          </w:p>
        </w:tc>
        <w:tc>
          <w:tcPr>
            <w:tcW w:w="425" w:type="dxa"/>
            <w:tcBorders>
              <w:top w:val="single" w:sz="4" w:space="0" w:color="000000"/>
              <w:left w:val="single" w:sz="4" w:space="0" w:color="000000"/>
              <w:bottom w:val="single" w:sz="4" w:space="0" w:color="000000"/>
              <w:right w:val="single" w:sz="4" w:space="0" w:color="000000"/>
            </w:tcBorders>
          </w:tcPr>
          <w:p>
            <w:pPr/>
          </w:p>
        </w:tc>
        <w:tc>
          <w:tcPr>
            <w:tcW w:w="425" w:type="dxa"/>
            <w:tcBorders>
              <w:top w:val="single" w:sz="4" w:space="0" w:color="000000"/>
              <w:left w:val="single" w:sz="4" w:space="0" w:color="000000"/>
              <w:bottom w:val="single" w:sz="4" w:space="0" w:color="000000"/>
              <w:right w:val="single" w:sz="4" w:space="0" w:color="000000"/>
            </w:tcBorders>
          </w:tcPr>
          <w:p>
            <w:pPr/>
          </w:p>
        </w:tc>
        <w:tc>
          <w:tcPr>
            <w:tcW w:w="425" w:type="dxa"/>
            <w:tcBorders>
              <w:top w:val="single" w:sz="4" w:space="0" w:color="000000"/>
              <w:left w:val="single" w:sz="4" w:space="0" w:color="000000"/>
              <w:bottom w:val="single" w:sz="4" w:space="0" w:color="000000"/>
              <w:right w:val="single" w:sz="4" w:space="0" w:color="000000"/>
            </w:tcBorders>
          </w:tcPr>
          <w:p>
            <w:pPr/>
          </w:p>
        </w:tc>
        <w:tc>
          <w:tcPr>
            <w:tcW w:w="425" w:type="dxa"/>
            <w:tcBorders>
              <w:top w:val="single" w:sz="4" w:space="0" w:color="000000"/>
              <w:left w:val="single" w:sz="4" w:space="0" w:color="000000"/>
              <w:bottom w:val="single" w:sz="4" w:space="0" w:color="000000"/>
              <w:right w:val="single" w:sz="4" w:space="0" w:color="000000"/>
            </w:tcBorders>
          </w:tcPr>
          <w:p>
            <w:pPr/>
          </w:p>
        </w:tc>
      </w:tr>
      <w:tr>
        <w:trPr>
          <w:trHeight w:val="286" w:hRule="exact"/>
        </w:trPr>
        <w:tc>
          <w:tcPr>
            <w:tcW w:w="461" w:type="dxa"/>
            <w:tcBorders>
              <w:top w:val="single" w:sz="4" w:space="0" w:color="000000"/>
              <w:left w:val="single" w:sz="4" w:space="0" w:color="000000"/>
              <w:bottom w:val="single" w:sz="4" w:space="0" w:color="000000"/>
              <w:right w:val="single" w:sz="4" w:space="0" w:color="000000"/>
            </w:tcBorders>
          </w:tcPr>
          <w:p>
            <w:pPr>
              <w:pStyle w:val="TableParagraph"/>
              <w:spacing w:line="251" w:lineRule="exact"/>
              <w:rPr>
                <w:sz w:val="22"/>
              </w:rPr>
            </w:pPr>
            <w:r>
              <w:rPr>
                <w:color w:val="17365D"/>
                <w:sz w:val="22"/>
              </w:rPr>
              <w:t>10</w:t>
            </w:r>
          </w:p>
        </w:tc>
        <w:tc>
          <w:tcPr>
            <w:tcW w:w="7588" w:type="dxa"/>
            <w:tcBorders>
              <w:top w:val="single" w:sz="4" w:space="0" w:color="000000"/>
              <w:left w:val="single" w:sz="4" w:space="0" w:color="000000"/>
              <w:bottom w:val="single" w:sz="4" w:space="0" w:color="000000"/>
              <w:right w:val="single" w:sz="4" w:space="0" w:color="000000"/>
            </w:tcBorders>
          </w:tcPr>
          <w:p>
            <w:pPr>
              <w:pStyle w:val="TableParagraph"/>
              <w:ind w:right="958"/>
              <w:rPr>
                <w:sz w:val="24"/>
              </w:rPr>
            </w:pPr>
            <w:r>
              <w:rPr>
                <w:color w:val="17365D"/>
                <w:sz w:val="24"/>
              </w:rPr>
              <w:t>Puedo analizar problemas y encontrar soluciones</w:t>
            </w:r>
          </w:p>
        </w:tc>
        <w:tc>
          <w:tcPr>
            <w:tcW w:w="425" w:type="dxa"/>
            <w:tcBorders>
              <w:top w:val="single" w:sz="4" w:space="0" w:color="000000"/>
              <w:left w:val="single" w:sz="4" w:space="0" w:color="000000"/>
              <w:bottom w:val="single" w:sz="4" w:space="0" w:color="000000"/>
              <w:right w:val="single" w:sz="4" w:space="0" w:color="000000"/>
            </w:tcBorders>
          </w:tcPr>
          <w:p>
            <w:pPr/>
          </w:p>
        </w:tc>
        <w:tc>
          <w:tcPr>
            <w:tcW w:w="425" w:type="dxa"/>
            <w:tcBorders>
              <w:top w:val="single" w:sz="4" w:space="0" w:color="000000"/>
              <w:left w:val="single" w:sz="4" w:space="0" w:color="000000"/>
              <w:bottom w:val="single" w:sz="4" w:space="0" w:color="000000"/>
              <w:right w:val="single" w:sz="4" w:space="0" w:color="000000"/>
            </w:tcBorders>
          </w:tcPr>
          <w:p>
            <w:pPr/>
          </w:p>
        </w:tc>
        <w:tc>
          <w:tcPr>
            <w:tcW w:w="425" w:type="dxa"/>
            <w:tcBorders>
              <w:top w:val="single" w:sz="4" w:space="0" w:color="000000"/>
              <w:left w:val="single" w:sz="4" w:space="0" w:color="000000"/>
              <w:bottom w:val="single" w:sz="4" w:space="0" w:color="000000"/>
              <w:right w:val="single" w:sz="4" w:space="0" w:color="000000"/>
            </w:tcBorders>
          </w:tcPr>
          <w:p>
            <w:pPr/>
          </w:p>
        </w:tc>
        <w:tc>
          <w:tcPr>
            <w:tcW w:w="425" w:type="dxa"/>
            <w:tcBorders>
              <w:top w:val="single" w:sz="4" w:space="0" w:color="000000"/>
              <w:left w:val="single" w:sz="4" w:space="0" w:color="000000"/>
              <w:bottom w:val="single" w:sz="4" w:space="0" w:color="000000"/>
              <w:right w:val="single" w:sz="4" w:space="0" w:color="000000"/>
            </w:tcBorders>
          </w:tcPr>
          <w:p>
            <w:pPr/>
          </w:p>
        </w:tc>
      </w:tr>
      <w:tr>
        <w:trPr>
          <w:trHeight w:val="562" w:hRule="exact"/>
        </w:trPr>
        <w:tc>
          <w:tcPr>
            <w:tcW w:w="461" w:type="dxa"/>
            <w:tcBorders>
              <w:top w:val="single" w:sz="4" w:space="0" w:color="000000"/>
              <w:left w:val="single" w:sz="4" w:space="0" w:color="000000"/>
              <w:bottom w:val="single" w:sz="4" w:space="0" w:color="000000"/>
              <w:right w:val="single" w:sz="4" w:space="0" w:color="000000"/>
            </w:tcBorders>
          </w:tcPr>
          <w:p>
            <w:pPr>
              <w:pStyle w:val="TableParagraph"/>
              <w:spacing w:line="251" w:lineRule="exact"/>
              <w:rPr>
                <w:sz w:val="22"/>
              </w:rPr>
            </w:pPr>
            <w:r>
              <w:rPr>
                <w:sz w:val="22"/>
              </w:rPr>
              <w:t>11</w:t>
            </w:r>
          </w:p>
        </w:tc>
        <w:tc>
          <w:tcPr>
            <w:tcW w:w="7588" w:type="dxa"/>
            <w:tcBorders>
              <w:top w:val="single" w:sz="4" w:space="0" w:color="000000"/>
              <w:left w:val="single" w:sz="4" w:space="0" w:color="000000"/>
              <w:bottom w:val="single" w:sz="4" w:space="0" w:color="000000"/>
              <w:right w:val="single" w:sz="4" w:space="0" w:color="000000"/>
            </w:tcBorders>
          </w:tcPr>
          <w:p>
            <w:pPr>
              <w:pStyle w:val="TableParagraph"/>
              <w:spacing w:line="240" w:lineRule="auto"/>
              <w:ind w:right="1598"/>
              <w:rPr>
                <w:sz w:val="24"/>
              </w:rPr>
            </w:pPr>
            <w:r>
              <w:rPr>
                <w:sz w:val="24"/>
              </w:rPr>
              <w:t>Puedo concretar un proyecto sin necesidad de muchas especificaciones</w:t>
            </w:r>
          </w:p>
        </w:tc>
        <w:tc>
          <w:tcPr>
            <w:tcW w:w="425" w:type="dxa"/>
            <w:tcBorders>
              <w:top w:val="single" w:sz="4" w:space="0" w:color="000000"/>
              <w:left w:val="single" w:sz="4" w:space="0" w:color="000000"/>
              <w:bottom w:val="single" w:sz="4" w:space="0" w:color="000000"/>
              <w:right w:val="single" w:sz="4" w:space="0" w:color="000000"/>
            </w:tcBorders>
          </w:tcPr>
          <w:p>
            <w:pPr/>
          </w:p>
        </w:tc>
        <w:tc>
          <w:tcPr>
            <w:tcW w:w="425" w:type="dxa"/>
            <w:tcBorders>
              <w:top w:val="single" w:sz="4" w:space="0" w:color="000000"/>
              <w:left w:val="single" w:sz="4" w:space="0" w:color="000000"/>
              <w:bottom w:val="single" w:sz="4" w:space="0" w:color="000000"/>
              <w:right w:val="single" w:sz="4" w:space="0" w:color="000000"/>
            </w:tcBorders>
          </w:tcPr>
          <w:p>
            <w:pPr/>
          </w:p>
        </w:tc>
        <w:tc>
          <w:tcPr>
            <w:tcW w:w="425" w:type="dxa"/>
            <w:tcBorders>
              <w:top w:val="single" w:sz="4" w:space="0" w:color="000000"/>
              <w:left w:val="single" w:sz="4" w:space="0" w:color="000000"/>
              <w:bottom w:val="single" w:sz="4" w:space="0" w:color="000000"/>
              <w:right w:val="single" w:sz="4" w:space="0" w:color="000000"/>
            </w:tcBorders>
          </w:tcPr>
          <w:p>
            <w:pPr/>
          </w:p>
        </w:tc>
        <w:tc>
          <w:tcPr>
            <w:tcW w:w="425" w:type="dxa"/>
            <w:tcBorders>
              <w:top w:val="single" w:sz="4" w:space="0" w:color="000000"/>
              <w:left w:val="single" w:sz="4" w:space="0" w:color="000000"/>
              <w:bottom w:val="single" w:sz="4" w:space="0" w:color="000000"/>
              <w:right w:val="single" w:sz="4" w:space="0" w:color="000000"/>
            </w:tcBorders>
          </w:tcPr>
          <w:p>
            <w:pPr/>
          </w:p>
        </w:tc>
      </w:tr>
      <w:tr>
        <w:trPr>
          <w:trHeight w:val="286" w:hRule="exact"/>
        </w:trPr>
        <w:tc>
          <w:tcPr>
            <w:tcW w:w="461" w:type="dxa"/>
            <w:tcBorders>
              <w:top w:val="single" w:sz="4" w:space="0" w:color="000000"/>
              <w:left w:val="single" w:sz="4" w:space="0" w:color="000000"/>
              <w:bottom w:val="single" w:sz="4" w:space="0" w:color="000000"/>
              <w:right w:val="single" w:sz="4" w:space="0" w:color="000000"/>
            </w:tcBorders>
          </w:tcPr>
          <w:p>
            <w:pPr>
              <w:pStyle w:val="TableParagraph"/>
              <w:spacing w:line="251" w:lineRule="exact"/>
              <w:rPr>
                <w:sz w:val="22"/>
              </w:rPr>
            </w:pPr>
            <w:r>
              <w:rPr>
                <w:color w:val="933634"/>
                <w:sz w:val="22"/>
              </w:rPr>
              <w:t>12</w:t>
            </w:r>
          </w:p>
        </w:tc>
        <w:tc>
          <w:tcPr>
            <w:tcW w:w="7588" w:type="dxa"/>
            <w:tcBorders>
              <w:top w:val="single" w:sz="4" w:space="0" w:color="000000"/>
              <w:left w:val="single" w:sz="4" w:space="0" w:color="000000"/>
              <w:bottom w:val="single" w:sz="4" w:space="0" w:color="000000"/>
              <w:right w:val="single" w:sz="4" w:space="0" w:color="000000"/>
            </w:tcBorders>
          </w:tcPr>
          <w:p>
            <w:pPr>
              <w:pStyle w:val="TableParagraph"/>
              <w:ind w:right="958"/>
              <w:rPr>
                <w:sz w:val="24"/>
              </w:rPr>
            </w:pPr>
            <w:r>
              <w:rPr>
                <w:color w:val="933634"/>
                <w:sz w:val="24"/>
              </w:rPr>
              <w:t>Puedo encontrar la idea principal en un contexto</w:t>
            </w:r>
          </w:p>
        </w:tc>
        <w:tc>
          <w:tcPr>
            <w:tcW w:w="425" w:type="dxa"/>
            <w:tcBorders>
              <w:top w:val="single" w:sz="4" w:space="0" w:color="000000"/>
              <w:left w:val="single" w:sz="4" w:space="0" w:color="000000"/>
              <w:bottom w:val="single" w:sz="4" w:space="0" w:color="000000"/>
              <w:right w:val="single" w:sz="4" w:space="0" w:color="000000"/>
            </w:tcBorders>
          </w:tcPr>
          <w:p>
            <w:pPr/>
          </w:p>
        </w:tc>
        <w:tc>
          <w:tcPr>
            <w:tcW w:w="425" w:type="dxa"/>
            <w:tcBorders>
              <w:top w:val="single" w:sz="4" w:space="0" w:color="000000"/>
              <w:left w:val="single" w:sz="4" w:space="0" w:color="000000"/>
              <w:bottom w:val="single" w:sz="4" w:space="0" w:color="000000"/>
              <w:right w:val="single" w:sz="4" w:space="0" w:color="000000"/>
            </w:tcBorders>
          </w:tcPr>
          <w:p>
            <w:pPr/>
          </w:p>
        </w:tc>
        <w:tc>
          <w:tcPr>
            <w:tcW w:w="425" w:type="dxa"/>
            <w:tcBorders>
              <w:top w:val="single" w:sz="4" w:space="0" w:color="000000"/>
              <w:left w:val="single" w:sz="4" w:space="0" w:color="000000"/>
              <w:bottom w:val="single" w:sz="4" w:space="0" w:color="000000"/>
              <w:right w:val="single" w:sz="4" w:space="0" w:color="000000"/>
            </w:tcBorders>
          </w:tcPr>
          <w:p>
            <w:pPr/>
          </w:p>
        </w:tc>
        <w:tc>
          <w:tcPr>
            <w:tcW w:w="425" w:type="dxa"/>
            <w:tcBorders>
              <w:top w:val="single" w:sz="4" w:space="0" w:color="000000"/>
              <w:left w:val="single" w:sz="4" w:space="0" w:color="000000"/>
              <w:bottom w:val="single" w:sz="4" w:space="0" w:color="000000"/>
              <w:right w:val="single" w:sz="4" w:space="0" w:color="000000"/>
            </w:tcBorders>
          </w:tcPr>
          <w:p>
            <w:pPr/>
          </w:p>
        </w:tc>
      </w:tr>
      <w:tr>
        <w:trPr>
          <w:trHeight w:val="286" w:hRule="exact"/>
        </w:trPr>
        <w:tc>
          <w:tcPr>
            <w:tcW w:w="461" w:type="dxa"/>
            <w:tcBorders>
              <w:top w:val="single" w:sz="4" w:space="0" w:color="000000"/>
              <w:left w:val="single" w:sz="4" w:space="0" w:color="000000"/>
              <w:bottom w:val="single" w:sz="4" w:space="0" w:color="000000"/>
              <w:right w:val="single" w:sz="4" w:space="0" w:color="000000"/>
            </w:tcBorders>
          </w:tcPr>
          <w:p>
            <w:pPr>
              <w:pStyle w:val="TableParagraph"/>
              <w:spacing w:line="251" w:lineRule="exact"/>
              <w:rPr>
                <w:sz w:val="22"/>
              </w:rPr>
            </w:pPr>
            <w:r>
              <w:rPr>
                <w:color w:val="933634"/>
                <w:sz w:val="22"/>
              </w:rPr>
              <w:t>13</w:t>
            </w:r>
          </w:p>
        </w:tc>
        <w:tc>
          <w:tcPr>
            <w:tcW w:w="7588" w:type="dxa"/>
            <w:tcBorders>
              <w:top w:val="single" w:sz="4" w:space="0" w:color="000000"/>
              <w:left w:val="single" w:sz="4" w:space="0" w:color="000000"/>
              <w:bottom w:val="single" w:sz="4" w:space="0" w:color="000000"/>
              <w:right w:val="single" w:sz="4" w:space="0" w:color="000000"/>
            </w:tcBorders>
          </w:tcPr>
          <w:p>
            <w:pPr>
              <w:pStyle w:val="TableParagraph"/>
              <w:ind w:right="958"/>
              <w:rPr>
                <w:sz w:val="24"/>
              </w:rPr>
            </w:pPr>
            <w:r>
              <w:rPr>
                <w:color w:val="933634"/>
                <w:sz w:val="24"/>
              </w:rPr>
              <w:t>Puedo enfocar mi atención en los conceptos principales</w:t>
            </w:r>
          </w:p>
        </w:tc>
        <w:tc>
          <w:tcPr>
            <w:tcW w:w="425" w:type="dxa"/>
            <w:tcBorders>
              <w:top w:val="single" w:sz="4" w:space="0" w:color="000000"/>
              <w:left w:val="single" w:sz="4" w:space="0" w:color="000000"/>
              <w:bottom w:val="single" w:sz="4" w:space="0" w:color="000000"/>
              <w:right w:val="single" w:sz="4" w:space="0" w:color="000000"/>
            </w:tcBorders>
          </w:tcPr>
          <w:p>
            <w:pPr/>
          </w:p>
        </w:tc>
        <w:tc>
          <w:tcPr>
            <w:tcW w:w="425" w:type="dxa"/>
            <w:tcBorders>
              <w:top w:val="single" w:sz="4" w:space="0" w:color="000000"/>
              <w:left w:val="single" w:sz="4" w:space="0" w:color="000000"/>
              <w:bottom w:val="single" w:sz="4" w:space="0" w:color="000000"/>
              <w:right w:val="single" w:sz="4" w:space="0" w:color="000000"/>
            </w:tcBorders>
          </w:tcPr>
          <w:p>
            <w:pPr/>
          </w:p>
        </w:tc>
        <w:tc>
          <w:tcPr>
            <w:tcW w:w="425" w:type="dxa"/>
            <w:tcBorders>
              <w:top w:val="single" w:sz="4" w:space="0" w:color="000000"/>
              <w:left w:val="single" w:sz="4" w:space="0" w:color="000000"/>
              <w:bottom w:val="single" w:sz="4" w:space="0" w:color="000000"/>
              <w:right w:val="single" w:sz="4" w:space="0" w:color="000000"/>
            </w:tcBorders>
          </w:tcPr>
          <w:p>
            <w:pPr/>
          </w:p>
        </w:tc>
        <w:tc>
          <w:tcPr>
            <w:tcW w:w="425" w:type="dxa"/>
            <w:tcBorders>
              <w:top w:val="single" w:sz="4" w:space="0" w:color="000000"/>
              <w:left w:val="single" w:sz="4" w:space="0" w:color="000000"/>
              <w:bottom w:val="single" w:sz="4" w:space="0" w:color="000000"/>
              <w:right w:val="single" w:sz="4" w:space="0" w:color="000000"/>
            </w:tcBorders>
          </w:tcPr>
          <w:p>
            <w:pPr/>
          </w:p>
        </w:tc>
      </w:tr>
      <w:tr>
        <w:trPr>
          <w:trHeight w:val="286" w:hRule="exact"/>
        </w:trPr>
        <w:tc>
          <w:tcPr>
            <w:tcW w:w="461" w:type="dxa"/>
            <w:tcBorders>
              <w:top w:val="single" w:sz="4" w:space="0" w:color="000000"/>
              <w:left w:val="single" w:sz="4" w:space="0" w:color="000000"/>
              <w:bottom w:val="single" w:sz="4" w:space="0" w:color="000000"/>
              <w:right w:val="single" w:sz="4" w:space="0" w:color="000000"/>
            </w:tcBorders>
          </w:tcPr>
          <w:p>
            <w:pPr>
              <w:pStyle w:val="TableParagraph"/>
              <w:spacing w:line="251" w:lineRule="exact"/>
              <w:rPr>
                <w:sz w:val="22"/>
              </w:rPr>
            </w:pPr>
            <w:r>
              <w:rPr>
                <w:sz w:val="22"/>
              </w:rPr>
              <w:t>14</w:t>
            </w:r>
          </w:p>
        </w:tc>
        <w:tc>
          <w:tcPr>
            <w:tcW w:w="7588" w:type="dxa"/>
            <w:tcBorders>
              <w:top w:val="single" w:sz="4" w:space="0" w:color="000000"/>
              <w:left w:val="single" w:sz="4" w:space="0" w:color="000000"/>
              <w:bottom w:val="single" w:sz="4" w:space="0" w:color="000000"/>
              <w:right w:val="single" w:sz="4" w:space="0" w:color="000000"/>
            </w:tcBorders>
          </w:tcPr>
          <w:p>
            <w:pPr>
              <w:pStyle w:val="TableParagraph"/>
              <w:ind w:right="144"/>
              <w:rPr>
                <w:sz w:val="24"/>
              </w:rPr>
            </w:pPr>
            <w:r>
              <w:rPr>
                <w:sz w:val="24"/>
              </w:rPr>
              <w:t>Puedo evitar los procesos mecánicos en la realización de proyecto</w:t>
            </w:r>
          </w:p>
        </w:tc>
        <w:tc>
          <w:tcPr>
            <w:tcW w:w="425" w:type="dxa"/>
            <w:tcBorders>
              <w:top w:val="single" w:sz="4" w:space="0" w:color="000000"/>
              <w:left w:val="single" w:sz="4" w:space="0" w:color="000000"/>
              <w:bottom w:val="single" w:sz="4" w:space="0" w:color="000000"/>
              <w:right w:val="single" w:sz="4" w:space="0" w:color="000000"/>
            </w:tcBorders>
          </w:tcPr>
          <w:p>
            <w:pPr/>
          </w:p>
        </w:tc>
        <w:tc>
          <w:tcPr>
            <w:tcW w:w="425" w:type="dxa"/>
            <w:tcBorders>
              <w:top w:val="single" w:sz="4" w:space="0" w:color="000000"/>
              <w:left w:val="single" w:sz="4" w:space="0" w:color="000000"/>
              <w:bottom w:val="single" w:sz="4" w:space="0" w:color="000000"/>
              <w:right w:val="single" w:sz="4" w:space="0" w:color="000000"/>
            </w:tcBorders>
          </w:tcPr>
          <w:p>
            <w:pPr/>
          </w:p>
        </w:tc>
        <w:tc>
          <w:tcPr>
            <w:tcW w:w="425" w:type="dxa"/>
            <w:tcBorders>
              <w:top w:val="single" w:sz="4" w:space="0" w:color="000000"/>
              <w:left w:val="single" w:sz="4" w:space="0" w:color="000000"/>
              <w:bottom w:val="single" w:sz="4" w:space="0" w:color="000000"/>
              <w:right w:val="single" w:sz="4" w:space="0" w:color="000000"/>
            </w:tcBorders>
          </w:tcPr>
          <w:p>
            <w:pPr/>
          </w:p>
        </w:tc>
        <w:tc>
          <w:tcPr>
            <w:tcW w:w="425" w:type="dxa"/>
            <w:tcBorders>
              <w:top w:val="single" w:sz="4" w:space="0" w:color="000000"/>
              <w:left w:val="single" w:sz="4" w:space="0" w:color="000000"/>
              <w:bottom w:val="single" w:sz="4" w:space="0" w:color="000000"/>
              <w:right w:val="single" w:sz="4" w:space="0" w:color="000000"/>
            </w:tcBorders>
          </w:tcPr>
          <w:p>
            <w:pPr/>
          </w:p>
        </w:tc>
      </w:tr>
      <w:tr>
        <w:trPr>
          <w:trHeight w:val="286" w:hRule="exact"/>
        </w:trPr>
        <w:tc>
          <w:tcPr>
            <w:tcW w:w="461" w:type="dxa"/>
            <w:tcBorders>
              <w:top w:val="single" w:sz="4" w:space="0" w:color="000000"/>
              <w:left w:val="single" w:sz="4" w:space="0" w:color="000000"/>
              <w:bottom w:val="single" w:sz="4" w:space="0" w:color="000000"/>
              <w:right w:val="single" w:sz="4" w:space="0" w:color="000000"/>
            </w:tcBorders>
          </w:tcPr>
          <w:p>
            <w:pPr>
              <w:pStyle w:val="TableParagraph"/>
              <w:spacing w:line="251" w:lineRule="exact"/>
              <w:rPr>
                <w:sz w:val="22"/>
              </w:rPr>
            </w:pPr>
            <w:r>
              <w:rPr>
                <w:color w:val="00AF50"/>
                <w:sz w:val="22"/>
              </w:rPr>
              <w:t>15</w:t>
            </w:r>
          </w:p>
        </w:tc>
        <w:tc>
          <w:tcPr>
            <w:tcW w:w="7588" w:type="dxa"/>
            <w:tcBorders>
              <w:top w:val="single" w:sz="4" w:space="0" w:color="000000"/>
              <w:left w:val="single" w:sz="4" w:space="0" w:color="000000"/>
              <w:bottom w:val="single" w:sz="4" w:space="0" w:color="000000"/>
              <w:right w:val="single" w:sz="4" w:space="0" w:color="000000"/>
            </w:tcBorders>
          </w:tcPr>
          <w:p>
            <w:pPr>
              <w:pStyle w:val="TableParagraph"/>
              <w:ind w:right="958"/>
              <w:rPr>
                <w:sz w:val="24"/>
              </w:rPr>
            </w:pPr>
            <w:r>
              <w:rPr>
                <w:color w:val="00AF50"/>
                <w:sz w:val="24"/>
              </w:rPr>
              <w:t>Puedo expresarme verbalmente con facilidad</w:t>
            </w:r>
          </w:p>
        </w:tc>
        <w:tc>
          <w:tcPr>
            <w:tcW w:w="425" w:type="dxa"/>
            <w:tcBorders>
              <w:top w:val="single" w:sz="4" w:space="0" w:color="000000"/>
              <w:left w:val="single" w:sz="4" w:space="0" w:color="000000"/>
              <w:bottom w:val="single" w:sz="4" w:space="0" w:color="000000"/>
              <w:right w:val="single" w:sz="4" w:space="0" w:color="000000"/>
            </w:tcBorders>
          </w:tcPr>
          <w:p>
            <w:pPr/>
          </w:p>
        </w:tc>
        <w:tc>
          <w:tcPr>
            <w:tcW w:w="425" w:type="dxa"/>
            <w:tcBorders>
              <w:top w:val="single" w:sz="4" w:space="0" w:color="000000"/>
              <w:left w:val="single" w:sz="4" w:space="0" w:color="000000"/>
              <w:bottom w:val="single" w:sz="4" w:space="0" w:color="000000"/>
              <w:right w:val="single" w:sz="4" w:space="0" w:color="000000"/>
            </w:tcBorders>
          </w:tcPr>
          <w:p>
            <w:pPr/>
          </w:p>
        </w:tc>
        <w:tc>
          <w:tcPr>
            <w:tcW w:w="425" w:type="dxa"/>
            <w:tcBorders>
              <w:top w:val="single" w:sz="4" w:space="0" w:color="000000"/>
              <w:left w:val="single" w:sz="4" w:space="0" w:color="000000"/>
              <w:bottom w:val="single" w:sz="4" w:space="0" w:color="000000"/>
              <w:right w:val="single" w:sz="4" w:space="0" w:color="000000"/>
            </w:tcBorders>
          </w:tcPr>
          <w:p>
            <w:pPr/>
          </w:p>
        </w:tc>
        <w:tc>
          <w:tcPr>
            <w:tcW w:w="425" w:type="dxa"/>
            <w:tcBorders>
              <w:top w:val="single" w:sz="4" w:space="0" w:color="000000"/>
              <w:left w:val="single" w:sz="4" w:space="0" w:color="000000"/>
              <w:bottom w:val="single" w:sz="4" w:space="0" w:color="000000"/>
              <w:right w:val="single" w:sz="4" w:space="0" w:color="000000"/>
            </w:tcBorders>
          </w:tcPr>
          <w:p>
            <w:pPr/>
          </w:p>
        </w:tc>
      </w:tr>
      <w:tr>
        <w:trPr>
          <w:trHeight w:val="564" w:hRule="exact"/>
        </w:trPr>
        <w:tc>
          <w:tcPr>
            <w:tcW w:w="461" w:type="dxa"/>
            <w:tcBorders>
              <w:top w:val="single" w:sz="4" w:space="0" w:color="000000"/>
              <w:left w:val="single" w:sz="4" w:space="0" w:color="000000"/>
              <w:bottom w:val="single" w:sz="4" w:space="0" w:color="000000"/>
              <w:right w:val="single" w:sz="4" w:space="0" w:color="000000"/>
            </w:tcBorders>
          </w:tcPr>
          <w:p>
            <w:pPr>
              <w:pStyle w:val="TableParagraph"/>
              <w:spacing w:line="240" w:lineRule="auto"/>
              <w:rPr>
                <w:sz w:val="22"/>
              </w:rPr>
            </w:pPr>
            <w:r>
              <w:rPr>
                <w:color w:val="5F4879"/>
                <w:sz w:val="22"/>
              </w:rPr>
              <w:t>16</w:t>
            </w:r>
          </w:p>
        </w:tc>
        <w:tc>
          <w:tcPr>
            <w:tcW w:w="7588" w:type="dxa"/>
            <w:tcBorders>
              <w:top w:val="single" w:sz="4" w:space="0" w:color="000000"/>
              <w:left w:val="single" w:sz="4" w:space="0" w:color="000000"/>
              <w:bottom w:val="single" w:sz="4" w:space="0" w:color="000000"/>
              <w:right w:val="single" w:sz="4" w:space="0" w:color="000000"/>
            </w:tcBorders>
          </w:tcPr>
          <w:p>
            <w:pPr>
              <w:pStyle w:val="TableParagraph"/>
              <w:spacing w:line="240" w:lineRule="auto"/>
              <w:ind w:right="144"/>
              <w:rPr>
                <w:sz w:val="24"/>
              </w:rPr>
            </w:pPr>
            <w:r>
              <w:rPr>
                <w:color w:val="5F4879"/>
                <w:sz w:val="24"/>
              </w:rPr>
              <w:t>Puedo manejar varios conceptos verbales de manera simultánea sin confusión</w:t>
            </w:r>
          </w:p>
        </w:tc>
        <w:tc>
          <w:tcPr>
            <w:tcW w:w="425" w:type="dxa"/>
            <w:tcBorders>
              <w:top w:val="single" w:sz="4" w:space="0" w:color="000000"/>
              <w:left w:val="single" w:sz="4" w:space="0" w:color="000000"/>
              <w:bottom w:val="single" w:sz="4" w:space="0" w:color="000000"/>
              <w:right w:val="single" w:sz="4" w:space="0" w:color="000000"/>
            </w:tcBorders>
          </w:tcPr>
          <w:p>
            <w:pPr/>
          </w:p>
        </w:tc>
        <w:tc>
          <w:tcPr>
            <w:tcW w:w="425" w:type="dxa"/>
            <w:tcBorders>
              <w:top w:val="single" w:sz="4" w:space="0" w:color="000000"/>
              <w:left w:val="single" w:sz="4" w:space="0" w:color="000000"/>
              <w:bottom w:val="single" w:sz="4" w:space="0" w:color="000000"/>
              <w:right w:val="single" w:sz="4" w:space="0" w:color="000000"/>
            </w:tcBorders>
          </w:tcPr>
          <w:p>
            <w:pPr/>
          </w:p>
        </w:tc>
        <w:tc>
          <w:tcPr>
            <w:tcW w:w="425" w:type="dxa"/>
            <w:tcBorders>
              <w:top w:val="single" w:sz="4" w:space="0" w:color="000000"/>
              <w:left w:val="single" w:sz="4" w:space="0" w:color="000000"/>
              <w:bottom w:val="single" w:sz="4" w:space="0" w:color="000000"/>
              <w:right w:val="single" w:sz="4" w:space="0" w:color="000000"/>
            </w:tcBorders>
          </w:tcPr>
          <w:p>
            <w:pPr/>
          </w:p>
        </w:tc>
        <w:tc>
          <w:tcPr>
            <w:tcW w:w="425" w:type="dxa"/>
            <w:tcBorders>
              <w:top w:val="single" w:sz="4" w:space="0" w:color="000000"/>
              <w:left w:val="single" w:sz="4" w:space="0" w:color="000000"/>
              <w:bottom w:val="single" w:sz="4" w:space="0" w:color="000000"/>
              <w:right w:val="single" w:sz="4" w:space="0" w:color="000000"/>
            </w:tcBorders>
          </w:tcPr>
          <w:p>
            <w:pPr/>
          </w:p>
        </w:tc>
      </w:tr>
      <w:tr>
        <w:trPr>
          <w:trHeight w:val="286" w:hRule="exact"/>
        </w:trPr>
        <w:tc>
          <w:tcPr>
            <w:tcW w:w="461" w:type="dxa"/>
            <w:tcBorders>
              <w:top w:val="single" w:sz="4" w:space="0" w:color="000000"/>
              <w:left w:val="single" w:sz="4" w:space="0" w:color="000000"/>
              <w:bottom w:val="single" w:sz="4" w:space="0" w:color="000000"/>
              <w:right w:val="single" w:sz="4" w:space="0" w:color="000000"/>
            </w:tcBorders>
          </w:tcPr>
          <w:p>
            <w:pPr>
              <w:pStyle w:val="TableParagraph"/>
              <w:spacing w:line="251" w:lineRule="exact"/>
              <w:rPr>
                <w:sz w:val="22"/>
              </w:rPr>
            </w:pPr>
            <w:r>
              <w:rPr>
                <w:color w:val="933634"/>
                <w:sz w:val="22"/>
              </w:rPr>
              <w:t>17</w:t>
            </w:r>
          </w:p>
        </w:tc>
        <w:tc>
          <w:tcPr>
            <w:tcW w:w="7588" w:type="dxa"/>
            <w:tcBorders>
              <w:top w:val="single" w:sz="4" w:space="0" w:color="000000"/>
              <w:left w:val="single" w:sz="4" w:space="0" w:color="000000"/>
              <w:bottom w:val="single" w:sz="4" w:space="0" w:color="000000"/>
              <w:right w:val="single" w:sz="4" w:space="0" w:color="000000"/>
            </w:tcBorders>
          </w:tcPr>
          <w:p>
            <w:pPr>
              <w:pStyle w:val="TableParagraph"/>
              <w:ind w:right="958"/>
              <w:rPr>
                <w:sz w:val="24"/>
              </w:rPr>
            </w:pPr>
            <w:r>
              <w:rPr>
                <w:color w:val="933634"/>
                <w:sz w:val="24"/>
              </w:rPr>
              <w:t>Puedo organizar prioridades fácilmente</w:t>
            </w:r>
          </w:p>
        </w:tc>
        <w:tc>
          <w:tcPr>
            <w:tcW w:w="425" w:type="dxa"/>
            <w:tcBorders>
              <w:top w:val="single" w:sz="4" w:space="0" w:color="000000"/>
              <w:left w:val="single" w:sz="4" w:space="0" w:color="000000"/>
              <w:bottom w:val="single" w:sz="4" w:space="0" w:color="000000"/>
              <w:right w:val="single" w:sz="4" w:space="0" w:color="000000"/>
            </w:tcBorders>
          </w:tcPr>
          <w:p>
            <w:pPr/>
          </w:p>
        </w:tc>
        <w:tc>
          <w:tcPr>
            <w:tcW w:w="425" w:type="dxa"/>
            <w:tcBorders>
              <w:top w:val="single" w:sz="4" w:space="0" w:color="000000"/>
              <w:left w:val="single" w:sz="4" w:space="0" w:color="000000"/>
              <w:bottom w:val="single" w:sz="4" w:space="0" w:color="000000"/>
              <w:right w:val="single" w:sz="4" w:space="0" w:color="000000"/>
            </w:tcBorders>
          </w:tcPr>
          <w:p>
            <w:pPr/>
          </w:p>
        </w:tc>
        <w:tc>
          <w:tcPr>
            <w:tcW w:w="425" w:type="dxa"/>
            <w:tcBorders>
              <w:top w:val="single" w:sz="4" w:space="0" w:color="000000"/>
              <w:left w:val="single" w:sz="4" w:space="0" w:color="000000"/>
              <w:bottom w:val="single" w:sz="4" w:space="0" w:color="000000"/>
              <w:right w:val="single" w:sz="4" w:space="0" w:color="000000"/>
            </w:tcBorders>
          </w:tcPr>
          <w:p>
            <w:pPr/>
          </w:p>
        </w:tc>
        <w:tc>
          <w:tcPr>
            <w:tcW w:w="425" w:type="dxa"/>
            <w:tcBorders>
              <w:top w:val="single" w:sz="4" w:space="0" w:color="000000"/>
              <w:left w:val="single" w:sz="4" w:space="0" w:color="000000"/>
              <w:bottom w:val="single" w:sz="4" w:space="0" w:color="000000"/>
              <w:right w:val="single" w:sz="4" w:space="0" w:color="000000"/>
            </w:tcBorders>
          </w:tcPr>
          <w:p>
            <w:pPr/>
          </w:p>
        </w:tc>
      </w:tr>
      <w:tr>
        <w:trPr>
          <w:trHeight w:val="286" w:hRule="exact"/>
        </w:trPr>
        <w:tc>
          <w:tcPr>
            <w:tcW w:w="461" w:type="dxa"/>
            <w:tcBorders>
              <w:top w:val="single" w:sz="4" w:space="0" w:color="000000"/>
              <w:left w:val="single" w:sz="4" w:space="0" w:color="000000"/>
              <w:bottom w:val="single" w:sz="4" w:space="0" w:color="000000"/>
              <w:right w:val="single" w:sz="4" w:space="0" w:color="000000"/>
            </w:tcBorders>
          </w:tcPr>
          <w:p>
            <w:pPr>
              <w:pStyle w:val="TableParagraph"/>
              <w:spacing w:line="251" w:lineRule="exact"/>
              <w:rPr>
                <w:sz w:val="22"/>
              </w:rPr>
            </w:pPr>
            <w:r>
              <w:rPr>
                <w:color w:val="17365D"/>
                <w:sz w:val="22"/>
              </w:rPr>
              <w:t>18</w:t>
            </w:r>
          </w:p>
        </w:tc>
        <w:tc>
          <w:tcPr>
            <w:tcW w:w="7588" w:type="dxa"/>
            <w:tcBorders>
              <w:top w:val="single" w:sz="4" w:space="0" w:color="000000"/>
              <w:left w:val="single" w:sz="4" w:space="0" w:color="000000"/>
              <w:bottom w:val="single" w:sz="4" w:space="0" w:color="000000"/>
              <w:right w:val="single" w:sz="4" w:space="0" w:color="000000"/>
            </w:tcBorders>
          </w:tcPr>
          <w:p>
            <w:pPr>
              <w:pStyle w:val="TableParagraph"/>
              <w:ind w:right="958"/>
              <w:rPr>
                <w:sz w:val="24"/>
              </w:rPr>
            </w:pPr>
            <w:r>
              <w:rPr>
                <w:color w:val="17365D"/>
                <w:sz w:val="24"/>
              </w:rPr>
              <w:t>Puedo relacionar la información nueva con la ya adquirida</w:t>
            </w:r>
          </w:p>
        </w:tc>
        <w:tc>
          <w:tcPr>
            <w:tcW w:w="425" w:type="dxa"/>
            <w:tcBorders>
              <w:top w:val="single" w:sz="4" w:space="0" w:color="000000"/>
              <w:left w:val="single" w:sz="4" w:space="0" w:color="000000"/>
              <w:bottom w:val="single" w:sz="4" w:space="0" w:color="000000"/>
              <w:right w:val="single" w:sz="4" w:space="0" w:color="000000"/>
            </w:tcBorders>
          </w:tcPr>
          <w:p>
            <w:pPr/>
          </w:p>
        </w:tc>
        <w:tc>
          <w:tcPr>
            <w:tcW w:w="425" w:type="dxa"/>
            <w:tcBorders>
              <w:top w:val="single" w:sz="4" w:space="0" w:color="000000"/>
              <w:left w:val="single" w:sz="4" w:space="0" w:color="000000"/>
              <w:bottom w:val="single" w:sz="4" w:space="0" w:color="000000"/>
              <w:right w:val="single" w:sz="4" w:space="0" w:color="000000"/>
            </w:tcBorders>
          </w:tcPr>
          <w:p>
            <w:pPr/>
          </w:p>
        </w:tc>
        <w:tc>
          <w:tcPr>
            <w:tcW w:w="425" w:type="dxa"/>
            <w:tcBorders>
              <w:top w:val="single" w:sz="4" w:space="0" w:color="000000"/>
              <w:left w:val="single" w:sz="4" w:space="0" w:color="000000"/>
              <w:bottom w:val="single" w:sz="4" w:space="0" w:color="000000"/>
              <w:right w:val="single" w:sz="4" w:space="0" w:color="000000"/>
            </w:tcBorders>
          </w:tcPr>
          <w:p>
            <w:pPr/>
          </w:p>
        </w:tc>
        <w:tc>
          <w:tcPr>
            <w:tcW w:w="425" w:type="dxa"/>
            <w:tcBorders>
              <w:top w:val="single" w:sz="4" w:space="0" w:color="000000"/>
              <w:left w:val="single" w:sz="4" w:space="0" w:color="000000"/>
              <w:bottom w:val="single" w:sz="4" w:space="0" w:color="000000"/>
              <w:right w:val="single" w:sz="4" w:space="0" w:color="000000"/>
            </w:tcBorders>
          </w:tcPr>
          <w:p>
            <w:pPr/>
          </w:p>
        </w:tc>
      </w:tr>
      <w:tr>
        <w:trPr>
          <w:trHeight w:val="286" w:hRule="exact"/>
        </w:trPr>
        <w:tc>
          <w:tcPr>
            <w:tcW w:w="461" w:type="dxa"/>
            <w:tcBorders>
              <w:top w:val="single" w:sz="4" w:space="0" w:color="000000"/>
              <w:left w:val="single" w:sz="4" w:space="0" w:color="000000"/>
              <w:bottom w:val="single" w:sz="4" w:space="0" w:color="000000"/>
              <w:right w:val="single" w:sz="4" w:space="0" w:color="000000"/>
            </w:tcBorders>
          </w:tcPr>
          <w:p>
            <w:pPr>
              <w:pStyle w:val="TableParagraph"/>
              <w:spacing w:line="251" w:lineRule="exact"/>
              <w:rPr>
                <w:sz w:val="22"/>
              </w:rPr>
            </w:pPr>
            <w:r>
              <w:rPr>
                <w:color w:val="933634"/>
                <w:sz w:val="22"/>
              </w:rPr>
              <w:t>19</w:t>
            </w:r>
          </w:p>
        </w:tc>
        <w:tc>
          <w:tcPr>
            <w:tcW w:w="7588" w:type="dxa"/>
            <w:tcBorders>
              <w:top w:val="single" w:sz="4" w:space="0" w:color="000000"/>
              <w:left w:val="single" w:sz="4" w:space="0" w:color="000000"/>
              <w:bottom w:val="single" w:sz="4" w:space="0" w:color="000000"/>
              <w:right w:val="single" w:sz="4" w:space="0" w:color="000000"/>
            </w:tcBorders>
          </w:tcPr>
          <w:p>
            <w:pPr>
              <w:pStyle w:val="TableParagraph"/>
              <w:ind w:right="958"/>
              <w:rPr>
                <w:sz w:val="24"/>
              </w:rPr>
            </w:pPr>
            <w:r>
              <w:rPr>
                <w:color w:val="933634"/>
                <w:sz w:val="24"/>
              </w:rPr>
              <w:t>Puedo seguir fluidamente una lectura de diseño confuso</w:t>
            </w:r>
          </w:p>
        </w:tc>
        <w:tc>
          <w:tcPr>
            <w:tcW w:w="425" w:type="dxa"/>
            <w:tcBorders>
              <w:top w:val="single" w:sz="4" w:space="0" w:color="000000"/>
              <w:left w:val="single" w:sz="4" w:space="0" w:color="000000"/>
              <w:bottom w:val="single" w:sz="4" w:space="0" w:color="000000"/>
              <w:right w:val="single" w:sz="4" w:space="0" w:color="000000"/>
            </w:tcBorders>
          </w:tcPr>
          <w:p>
            <w:pPr/>
          </w:p>
        </w:tc>
        <w:tc>
          <w:tcPr>
            <w:tcW w:w="425" w:type="dxa"/>
            <w:tcBorders>
              <w:top w:val="single" w:sz="4" w:space="0" w:color="000000"/>
              <w:left w:val="single" w:sz="4" w:space="0" w:color="000000"/>
              <w:bottom w:val="single" w:sz="4" w:space="0" w:color="000000"/>
              <w:right w:val="single" w:sz="4" w:space="0" w:color="000000"/>
            </w:tcBorders>
          </w:tcPr>
          <w:p>
            <w:pPr/>
          </w:p>
        </w:tc>
        <w:tc>
          <w:tcPr>
            <w:tcW w:w="425" w:type="dxa"/>
            <w:tcBorders>
              <w:top w:val="single" w:sz="4" w:space="0" w:color="000000"/>
              <w:left w:val="single" w:sz="4" w:space="0" w:color="000000"/>
              <w:bottom w:val="single" w:sz="4" w:space="0" w:color="000000"/>
              <w:right w:val="single" w:sz="4" w:space="0" w:color="000000"/>
            </w:tcBorders>
          </w:tcPr>
          <w:p>
            <w:pPr/>
          </w:p>
        </w:tc>
        <w:tc>
          <w:tcPr>
            <w:tcW w:w="425" w:type="dxa"/>
            <w:tcBorders>
              <w:top w:val="single" w:sz="4" w:space="0" w:color="000000"/>
              <w:left w:val="single" w:sz="4" w:space="0" w:color="000000"/>
              <w:bottom w:val="single" w:sz="4" w:space="0" w:color="000000"/>
              <w:right w:val="single" w:sz="4" w:space="0" w:color="000000"/>
            </w:tcBorders>
          </w:tcPr>
          <w:p>
            <w:pPr/>
          </w:p>
        </w:tc>
      </w:tr>
      <w:tr>
        <w:trPr>
          <w:trHeight w:val="286" w:hRule="exact"/>
        </w:trPr>
        <w:tc>
          <w:tcPr>
            <w:tcW w:w="461" w:type="dxa"/>
            <w:tcBorders>
              <w:top w:val="single" w:sz="4" w:space="0" w:color="000000"/>
              <w:left w:val="single" w:sz="4" w:space="0" w:color="000000"/>
              <w:bottom w:val="single" w:sz="4" w:space="0" w:color="000000"/>
              <w:right w:val="single" w:sz="4" w:space="0" w:color="000000"/>
            </w:tcBorders>
          </w:tcPr>
          <w:p>
            <w:pPr>
              <w:pStyle w:val="TableParagraph"/>
              <w:spacing w:line="251" w:lineRule="exact"/>
              <w:rPr>
                <w:sz w:val="22"/>
              </w:rPr>
            </w:pPr>
            <w:r>
              <w:rPr>
                <w:color w:val="5F4879"/>
                <w:sz w:val="22"/>
              </w:rPr>
              <w:t>20</w:t>
            </w:r>
          </w:p>
        </w:tc>
        <w:tc>
          <w:tcPr>
            <w:tcW w:w="7588" w:type="dxa"/>
            <w:tcBorders>
              <w:top w:val="single" w:sz="4" w:space="0" w:color="000000"/>
              <w:left w:val="single" w:sz="4" w:space="0" w:color="000000"/>
              <w:bottom w:val="single" w:sz="4" w:space="0" w:color="000000"/>
              <w:right w:val="single" w:sz="4" w:space="0" w:color="000000"/>
            </w:tcBorders>
          </w:tcPr>
          <w:p>
            <w:pPr>
              <w:pStyle w:val="TableParagraph"/>
              <w:ind w:right="958"/>
              <w:rPr>
                <w:sz w:val="24"/>
              </w:rPr>
            </w:pPr>
            <w:r>
              <w:rPr>
                <w:color w:val="5F4879"/>
                <w:sz w:val="24"/>
              </w:rPr>
              <w:t>Tengo buen entendimiento de lo que se instruye</w:t>
            </w:r>
          </w:p>
        </w:tc>
        <w:tc>
          <w:tcPr>
            <w:tcW w:w="425" w:type="dxa"/>
            <w:tcBorders>
              <w:top w:val="single" w:sz="4" w:space="0" w:color="000000"/>
              <w:left w:val="single" w:sz="4" w:space="0" w:color="000000"/>
              <w:bottom w:val="single" w:sz="4" w:space="0" w:color="000000"/>
              <w:right w:val="single" w:sz="4" w:space="0" w:color="000000"/>
            </w:tcBorders>
          </w:tcPr>
          <w:p>
            <w:pPr/>
          </w:p>
        </w:tc>
        <w:tc>
          <w:tcPr>
            <w:tcW w:w="425" w:type="dxa"/>
            <w:tcBorders>
              <w:top w:val="single" w:sz="4" w:space="0" w:color="000000"/>
              <w:left w:val="single" w:sz="4" w:space="0" w:color="000000"/>
              <w:bottom w:val="single" w:sz="4" w:space="0" w:color="000000"/>
              <w:right w:val="single" w:sz="4" w:space="0" w:color="000000"/>
            </w:tcBorders>
          </w:tcPr>
          <w:p>
            <w:pPr/>
          </w:p>
        </w:tc>
        <w:tc>
          <w:tcPr>
            <w:tcW w:w="425" w:type="dxa"/>
            <w:tcBorders>
              <w:top w:val="single" w:sz="4" w:space="0" w:color="000000"/>
              <w:left w:val="single" w:sz="4" w:space="0" w:color="000000"/>
              <w:bottom w:val="single" w:sz="4" w:space="0" w:color="000000"/>
              <w:right w:val="single" w:sz="4" w:space="0" w:color="000000"/>
            </w:tcBorders>
          </w:tcPr>
          <w:p>
            <w:pPr/>
          </w:p>
        </w:tc>
        <w:tc>
          <w:tcPr>
            <w:tcW w:w="425" w:type="dxa"/>
            <w:tcBorders>
              <w:top w:val="single" w:sz="4" w:space="0" w:color="000000"/>
              <w:left w:val="single" w:sz="4" w:space="0" w:color="000000"/>
              <w:bottom w:val="single" w:sz="4" w:space="0" w:color="000000"/>
              <w:right w:val="single" w:sz="4" w:space="0" w:color="000000"/>
            </w:tcBorders>
          </w:tcPr>
          <w:p>
            <w:pPr/>
          </w:p>
        </w:tc>
      </w:tr>
      <w:tr>
        <w:trPr>
          <w:trHeight w:val="286" w:hRule="exact"/>
        </w:trPr>
        <w:tc>
          <w:tcPr>
            <w:tcW w:w="461" w:type="dxa"/>
            <w:tcBorders>
              <w:top w:val="single" w:sz="4" w:space="0" w:color="000000"/>
              <w:left w:val="single" w:sz="4" w:space="0" w:color="000000"/>
              <w:bottom w:val="single" w:sz="4" w:space="0" w:color="000000"/>
              <w:right w:val="single" w:sz="4" w:space="0" w:color="000000"/>
            </w:tcBorders>
          </w:tcPr>
          <w:p>
            <w:pPr>
              <w:pStyle w:val="TableParagraph"/>
              <w:spacing w:line="251" w:lineRule="exact"/>
              <w:rPr>
                <w:sz w:val="22"/>
              </w:rPr>
            </w:pPr>
            <w:r>
              <w:rPr>
                <w:color w:val="00AF50"/>
                <w:sz w:val="22"/>
              </w:rPr>
              <w:t>21</w:t>
            </w:r>
          </w:p>
        </w:tc>
        <w:tc>
          <w:tcPr>
            <w:tcW w:w="7588" w:type="dxa"/>
            <w:tcBorders>
              <w:top w:val="single" w:sz="4" w:space="0" w:color="000000"/>
              <w:left w:val="single" w:sz="4" w:space="0" w:color="000000"/>
              <w:bottom w:val="single" w:sz="4" w:space="0" w:color="000000"/>
              <w:right w:val="single" w:sz="4" w:space="0" w:color="000000"/>
            </w:tcBorders>
          </w:tcPr>
          <w:p>
            <w:pPr>
              <w:pStyle w:val="TableParagraph"/>
              <w:ind w:right="958"/>
              <w:rPr>
                <w:sz w:val="24"/>
              </w:rPr>
            </w:pPr>
            <w:r>
              <w:rPr>
                <w:color w:val="00AF50"/>
                <w:sz w:val="24"/>
              </w:rPr>
              <w:t>Tengo buena efectividad en mi producción escrita</w:t>
            </w:r>
          </w:p>
        </w:tc>
        <w:tc>
          <w:tcPr>
            <w:tcW w:w="425" w:type="dxa"/>
            <w:tcBorders>
              <w:top w:val="single" w:sz="4" w:space="0" w:color="000000"/>
              <w:left w:val="single" w:sz="4" w:space="0" w:color="000000"/>
              <w:bottom w:val="single" w:sz="4" w:space="0" w:color="000000"/>
              <w:right w:val="single" w:sz="4" w:space="0" w:color="000000"/>
            </w:tcBorders>
          </w:tcPr>
          <w:p>
            <w:pPr/>
          </w:p>
        </w:tc>
        <w:tc>
          <w:tcPr>
            <w:tcW w:w="425" w:type="dxa"/>
            <w:tcBorders>
              <w:top w:val="single" w:sz="4" w:space="0" w:color="000000"/>
              <w:left w:val="single" w:sz="4" w:space="0" w:color="000000"/>
              <w:bottom w:val="single" w:sz="4" w:space="0" w:color="000000"/>
              <w:right w:val="single" w:sz="4" w:space="0" w:color="000000"/>
            </w:tcBorders>
          </w:tcPr>
          <w:p>
            <w:pPr/>
          </w:p>
        </w:tc>
        <w:tc>
          <w:tcPr>
            <w:tcW w:w="425" w:type="dxa"/>
            <w:tcBorders>
              <w:top w:val="single" w:sz="4" w:space="0" w:color="000000"/>
              <w:left w:val="single" w:sz="4" w:space="0" w:color="000000"/>
              <w:bottom w:val="single" w:sz="4" w:space="0" w:color="000000"/>
              <w:right w:val="single" w:sz="4" w:space="0" w:color="000000"/>
            </w:tcBorders>
          </w:tcPr>
          <w:p>
            <w:pPr/>
          </w:p>
        </w:tc>
        <w:tc>
          <w:tcPr>
            <w:tcW w:w="425" w:type="dxa"/>
            <w:tcBorders>
              <w:top w:val="single" w:sz="4" w:space="0" w:color="000000"/>
              <w:left w:val="single" w:sz="4" w:space="0" w:color="000000"/>
              <w:bottom w:val="single" w:sz="4" w:space="0" w:color="000000"/>
              <w:right w:val="single" w:sz="4" w:space="0" w:color="000000"/>
            </w:tcBorders>
          </w:tcPr>
          <w:p>
            <w:pPr/>
          </w:p>
        </w:tc>
      </w:tr>
      <w:tr>
        <w:trPr>
          <w:trHeight w:val="288" w:hRule="exact"/>
        </w:trPr>
        <w:tc>
          <w:tcPr>
            <w:tcW w:w="461" w:type="dxa"/>
            <w:tcBorders>
              <w:top w:val="single" w:sz="4" w:space="0" w:color="000000"/>
              <w:left w:val="single" w:sz="4" w:space="0" w:color="000000"/>
              <w:bottom w:val="single" w:sz="4" w:space="0" w:color="000000"/>
              <w:right w:val="single" w:sz="4" w:space="0" w:color="000000"/>
            </w:tcBorders>
          </w:tcPr>
          <w:p>
            <w:pPr>
              <w:pStyle w:val="TableParagraph"/>
              <w:spacing w:line="240" w:lineRule="auto"/>
              <w:rPr>
                <w:sz w:val="22"/>
              </w:rPr>
            </w:pPr>
            <w:r>
              <w:rPr>
                <w:color w:val="00AF50"/>
                <w:sz w:val="22"/>
              </w:rPr>
              <w:t>22</w:t>
            </w:r>
          </w:p>
        </w:tc>
        <w:tc>
          <w:tcPr>
            <w:tcW w:w="7588" w:type="dxa"/>
            <w:tcBorders>
              <w:top w:val="single" w:sz="4" w:space="0" w:color="000000"/>
              <w:left w:val="single" w:sz="4" w:space="0" w:color="000000"/>
              <w:bottom w:val="single" w:sz="4" w:space="0" w:color="000000"/>
              <w:right w:val="single" w:sz="4" w:space="0" w:color="000000"/>
            </w:tcBorders>
          </w:tcPr>
          <w:p>
            <w:pPr>
              <w:pStyle w:val="TableParagraph"/>
              <w:spacing w:line="274" w:lineRule="exact"/>
              <w:ind w:right="958"/>
              <w:rPr>
                <w:sz w:val="24"/>
              </w:rPr>
            </w:pPr>
            <w:r>
              <w:rPr>
                <w:color w:val="00AF50"/>
                <w:sz w:val="24"/>
              </w:rPr>
              <w:t>Tengo buena efectividad en mi producción oral</w:t>
            </w:r>
          </w:p>
        </w:tc>
        <w:tc>
          <w:tcPr>
            <w:tcW w:w="425" w:type="dxa"/>
            <w:tcBorders>
              <w:top w:val="single" w:sz="4" w:space="0" w:color="000000"/>
              <w:left w:val="single" w:sz="4" w:space="0" w:color="000000"/>
              <w:bottom w:val="single" w:sz="4" w:space="0" w:color="000000"/>
              <w:right w:val="single" w:sz="4" w:space="0" w:color="000000"/>
            </w:tcBorders>
          </w:tcPr>
          <w:p>
            <w:pPr/>
          </w:p>
        </w:tc>
        <w:tc>
          <w:tcPr>
            <w:tcW w:w="425" w:type="dxa"/>
            <w:tcBorders>
              <w:top w:val="single" w:sz="4" w:space="0" w:color="000000"/>
              <w:left w:val="single" w:sz="4" w:space="0" w:color="000000"/>
              <w:bottom w:val="single" w:sz="4" w:space="0" w:color="000000"/>
              <w:right w:val="single" w:sz="4" w:space="0" w:color="000000"/>
            </w:tcBorders>
          </w:tcPr>
          <w:p>
            <w:pPr/>
          </w:p>
        </w:tc>
        <w:tc>
          <w:tcPr>
            <w:tcW w:w="425" w:type="dxa"/>
            <w:tcBorders>
              <w:top w:val="single" w:sz="4" w:space="0" w:color="000000"/>
              <w:left w:val="single" w:sz="4" w:space="0" w:color="000000"/>
              <w:bottom w:val="single" w:sz="4" w:space="0" w:color="000000"/>
              <w:right w:val="single" w:sz="4" w:space="0" w:color="000000"/>
            </w:tcBorders>
          </w:tcPr>
          <w:p>
            <w:pPr/>
          </w:p>
        </w:tc>
        <w:tc>
          <w:tcPr>
            <w:tcW w:w="425" w:type="dxa"/>
            <w:tcBorders>
              <w:top w:val="single" w:sz="4" w:space="0" w:color="000000"/>
              <w:left w:val="single" w:sz="4" w:space="0" w:color="000000"/>
              <w:bottom w:val="single" w:sz="4" w:space="0" w:color="000000"/>
              <w:right w:val="single" w:sz="4" w:space="0" w:color="000000"/>
            </w:tcBorders>
          </w:tcPr>
          <w:p>
            <w:pPr/>
          </w:p>
        </w:tc>
      </w:tr>
      <w:tr>
        <w:trPr>
          <w:trHeight w:val="286" w:hRule="exact"/>
        </w:trPr>
        <w:tc>
          <w:tcPr>
            <w:tcW w:w="461" w:type="dxa"/>
            <w:tcBorders>
              <w:top w:val="single" w:sz="4" w:space="0" w:color="000000"/>
              <w:left w:val="single" w:sz="4" w:space="0" w:color="000000"/>
              <w:bottom w:val="single" w:sz="4" w:space="0" w:color="000000"/>
              <w:right w:val="single" w:sz="4" w:space="0" w:color="000000"/>
            </w:tcBorders>
          </w:tcPr>
          <w:p>
            <w:pPr>
              <w:pStyle w:val="TableParagraph"/>
              <w:spacing w:line="251" w:lineRule="exact"/>
              <w:rPr>
                <w:sz w:val="22"/>
              </w:rPr>
            </w:pPr>
            <w:r>
              <w:rPr>
                <w:color w:val="5F4879"/>
                <w:sz w:val="22"/>
              </w:rPr>
              <w:t>23</w:t>
            </w:r>
          </w:p>
        </w:tc>
        <w:tc>
          <w:tcPr>
            <w:tcW w:w="7588" w:type="dxa"/>
            <w:tcBorders>
              <w:top w:val="single" w:sz="4" w:space="0" w:color="000000"/>
              <w:left w:val="single" w:sz="4" w:space="0" w:color="000000"/>
              <w:bottom w:val="single" w:sz="4" w:space="0" w:color="000000"/>
              <w:right w:val="single" w:sz="4" w:space="0" w:color="000000"/>
            </w:tcBorders>
          </w:tcPr>
          <w:p>
            <w:pPr>
              <w:pStyle w:val="TableParagraph"/>
              <w:ind w:right="144"/>
              <w:rPr>
                <w:sz w:val="24"/>
              </w:rPr>
            </w:pPr>
            <w:r>
              <w:rPr>
                <w:color w:val="5F4879"/>
                <w:sz w:val="24"/>
              </w:rPr>
              <w:t>Tengo facilidad para contestar preguntas abiertas en los exámenes</w:t>
            </w:r>
          </w:p>
        </w:tc>
        <w:tc>
          <w:tcPr>
            <w:tcW w:w="425" w:type="dxa"/>
            <w:tcBorders>
              <w:top w:val="single" w:sz="4" w:space="0" w:color="000000"/>
              <w:left w:val="single" w:sz="4" w:space="0" w:color="000000"/>
              <w:bottom w:val="single" w:sz="4" w:space="0" w:color="000000"/>
              <w:right w:val="single" w:sz="4" w:space="0" w:color="000000"/>
            </w:tcBorders>
          </w:tcPr>
          <w:p>
            <w:pPr/>
          </w:p>
        </w:tc>
        <w:tc>
          <w:tcPr>
            <w:tcW w:w="425" w:type="dxa"/>
            <w:tcBorders>
              <w:top w:val="single" w:sz="4" w:space="0" w:color="000000"/>
              <w:left w:val="single" w:sz="4" w:space="0" w:color="000000"/>
              <w:bottom w:val="single" w:sz="4" w:space="0" w:color="000000"/>
              <w:right w:val="single" w:sz="4" w:space="0" w:color="000000"/>
            </w:tcBorders>
          </w:tcPr>
          <w:p>
            <w:pPr/>
          </w:p>
        </w:tc>
        <w:tc>
          <w:tcPr>
            <w:tcW w:w="425" w:type="dxa"/>
            <w:tcBorders>
              <w:top w:val="single" w:sz="4" w:space="0" w:color="000000"/>
              <w:left w:val="single" w:sz="4" w:space="0" w:color="000000"/>
              <w:bottom w:val="single" w:sz="4" w:space="0" w:color="000000"/>
              <w:right w:val="single" w:sz="4" w:space="0" w:color="000000"/>
            </w:tcBorders>
          </w:tcPr>
          <w:p>
            <w:pPr/>
          </w:p>
        </w:tc>
        <w:tc>
          <w:tcPr>
            <w:tcW w:w="425" w:type="dxa"/>
            <w:tcBorders>
              <w:top w:val="single" w:sz="4" w:space="0" w:color="000000"/>
              <w:left w:val="single" w:sz="4" w:space="0" w:color="000000"/>
              <w:bottom w:val="single" w:sz="4" w:space="0" w:color="000000"/>
              <w:right w:val="single" w:sz="4" w:space="0" w:color="000000"/>
            </w:tcBorders>
          </w:tcPr>
          <w:p>
            <w:pPr/>
          </w:p>
        </w:tc>
      </w:tr>
      <w:tr>
        <w:trPr>
          <w:trHeight w:val="286" w:hRule="exact"/>
        </w:trPr>
        <w:tc>
          <w:tcPr>
            <w:tcW w:w="461" w:type="dxa"/>
            <w:tcBorders>
              <w:top w:val="single" w:sz="4" w:space="0" w:color="000000"/>
              <w:left w:val="single" w:sz="4" w:space="0" w:color="000000"/>
              <w:bottom w:val="single" w:sz="4" w:space="0" w:color="000000"/>
              <w:right w:val="single" w:sz="4" w:space="0" w:color="000000"/>
            </w:tcBorders>
          </w:tcPr>
          <w:p>
            <w:pPr>
              <w:pStyle w:val="TableParagraph"/>
              <w:spacing w:line="251" w:lineRule="exact"/>
              <w:rPr>
                <w:sz w:val="22"/>
              </w:rPr>
            </w:pPr>
            <w:r>
              <w:rPr>
                <w:color w:val="17365D"/>
                <w:sz w:val="22"/>
              </w:rPr>
              <w:t>24</w:t>
            </w:r>
          </w:p>
        </w:tc>
        <w:tc>
          <w:tcPr>
            <w:tcW w:w="7588" w:type="dxa"/>
            <w:tcBorders>
              <w:top w:val="single" w:sz="4" w:space="0" w:color="000000"/>
              <w:left w:val="single" w:sz="4" w:space="0" w:color="000000"/>
              <w:bottom w:val="single" w:sz="4" w:space="0" w:color="000000"/>
              <w:right w:val="single" w:sz="4" w:space="0" w:color="000000"/>
            </w:tcBorders>
          </w:tcPr>
          <w:p>
            <w:pPr>
              <w:pStyle w:val="TableParagraph"/>
              <w:ind w:right="144"/>
              <w:rPr>
                <w:sz w:val="24"/>
              </w:rPr>
            </w:pPr>
            <w:r>
              <w:rPr>
                <w:color w:val="17365D"/>
                <w:sz w:val="24"/>
              </w:rPr>
              <w:t>Tengo facilidad para encontrar las similitudes entre conceptos</w:t>
            </w:r>
          </w:p>
        </w:tc>
        <w:tc>
          <w:tcPr>
            <w:tcW w:w="425" w:type="dxa"/>
            <w:tcBorders>
              <w:top w:val="single" w:sz="4" w:space="0" w:color="000000"/>
              <w:left w:val="single" w:sz="4" w:space="0" w:color="000000"/>
              <w:bottom w:val="single" w:sz="4" w:space="0" w:color="000000"/>
              <w:right w:val="single" w:sz="4" w:space="0" w:color="000000"/>
            </w:tcBorders>
          </w:tcPr>
          <w:p>
            <w:pPr/>
          </w:p>
        </w:tc>
        <w:tc>
          <w:tcPr>
            <w:tcW w:w="425" w:type="dxa"/>
            <w:tcBorders>
              <w:top w:val="single" w:sz="4" w:space="0" w:color="000000"/>
              <w:left w:val="single" w:sz="4" w:space="0" w:color="000000"/>
              <w:bottom w:val="single" w:sz="4" w:space="0" w:color="000000"/>
              <w:right w:val="single" w:sz="4" w:space="0" w:color="000000"/>
            </w:tcBorders>
          </w:tcPr>
          <w:p>
            <w:pPr/>
          </w:p>
        </w:tc>
        <w:tc>
          <w:tcPr>
            <w:tcW w:w="425" w:type="dxa"/>
            <w:tcBorders>
              <w:top w:val="single" w:sz="4" w:space="0" w:color="000000"/>
              <w:left w:val="single" w:sz="4" w:space="0" w:color="000000"/>
              <w:bottom w:val="single" w:sz="4" w:space="0" w:color="000000"/>
              <w:right w:val="single" w:sz="4" w:space="0" w:color="000000"/>
            </w:tcBorders>
          </w:tcPr>
          <w:p>
            <w:pPr/>
          </w:p>
        </w:tc>
        <w:tc>
          <w:tcPr>
            <w:tcW w:w="425" w:type="dxa"/>
            <w:tcBorders>
              <w:top w:val="single" w:sz="4" w:space="0" w:color="000000"/>
              <w:left w:val="single" w:sz="4" w:space="0" w:color="000000"/>
              <w:bottom w:val="single" w:sz="4" w:space="0" w:color="000000"/>
              <w:right w:val="single" w:sz="4" w:space="0" w:color="000000"/>
            </w:tcBorders>
          </w:tcPr>
          <w:p>
            <w:pPr/>
          </w:p>
        </w:tc>
      </w:tr>
    </w:tbl>
    <w:p>
      <w:pPr>
        <w:spacing w:after="0"/>
        <w:sectPr>
          <w:pgSz w:w="12240" w:h="15840"/>
          <w:pgMar w:header="734" w:footer="0" w:top="960" w:bottom="280" w:left="1480" w:right="780"/>
        </w:sectPr>
      </w:pPr>
    </w:p>
    <w:p>
      <w:pPr>
        <w:pStyle w:val="BodyText"/>
        <w:rPr>
          <w:rFonts w:ascii="Times New Roman"/>
          <w:sz w:val="20"/>
        </w:rPr>
      </w:pPr>
    </w:p>
    <w:p>
      <w:pPr>
        <w:pStyle w:val="BodyText"/>
        <w:rPr>
          <w:rFonts w:ascii="Times New Roman"/>
          <w:sz w:val="20"/>
        </w:rPr>
      </w:pPr>
    </w:p>
    <w:p>
      <w:pPr>
        <w:pStyle w:val="BodyText"/>
        <w:spacing w:before="2" w:after="1"/>
        <w:rPr>
          <w:rFonts w:ascii="Times New Roman"/>
          <w:sz w:val="23"/>
        </w:rPr>
      </w:pPr>
    </w:p>
    <w:tbl>
      <w:tblPr>
        <w:tblW w:w="0" w:type="auto"/>
        <w:jc w:val="left"/>
        <w:tblInd w:w="1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61"/>
        <w:gridCol w:w="7588"/>
        <w:gridCol w:w="425"/>
        <w:gridCol w:w="425"/>
        <w:gridCol w:w="425"/>
        <w:gridCol w:w="425"/>
      </w:tblGrid>
      <w:tr>
        <w:trPr>
          <w:trHeight w:val="286" w:hRule="exact"/>
        </w:trPr>
        <w:tc>
          <w:tcPr>
            <w:tcW w:w="461" w:type="dxa"/>
          </w:tcPr>
          <w:p>
            <w:pPr>
              <w:pStyle w:val="TableParagraph"/>
              <w:spacing w:line="251" w:lineRule="exact"/>
              <w:rPr>
                <w:sz w:val="22"/>
              </w:rPr>
            </w:pPr>
            <w:r>
              <w:rPr>
                <w:color w:val="17365D"/>
                <w:sz w:val="22"/>
              </w:rPr>
              <w:t>25</w:t>
            </w:r>
          </w:p>
        </w:tc>
        <w:tc>
          <w:tcPr>
            <w:tcW w:w="7588" w:type="dxa"/>
          </w:tcPr>
          <w:p>
            <w:pPr>
              <w:pStyle w:val="TableParagraph"/>
              <w:ind w:right="958"/>
              <w:rPr>
                <w:sz w:val="24"/>
              </w:rPr>
            </w:pPr>
            <w:r>
              <w:rPr>
                <w:color w:val="17365D"/>
                <w:sz w:val="24"/>
              </w:rPr>
              <w:t>Tengo facilidad para entender los mensajes tácitos</w:t>
            </w:r>
          </w:p>
        </w:tc>
        <w:tc>
          <w:tcPr>
            <w:tcW w:w="425" w:type="dxa"/>
          </w:tcPr>
          <w:p>
            <w:pPr/>
          </w:p>
        </w:tc>
        <w:tc>
          <w:tcPr>
            <w:tcW w:w="425" w:type="dxa"/>
          </w:tcPr>
          <w:p>
            <w:pPr/>
          </w:p>
        </w:tc>
        <w:tc>
          <w:tcPr>
            <w:tcW w:w="425" w:type="dxa"/>
          </w:tcPr>
          <w:p>
            <w:pPr/>
          </w:p>
        </w:tc>
        <w:tc>
          <w:tcPr>
            <w:tcW w:w="425" w:type="dxa"/>
          </w:tcPr>
          <w:p>
            <w:pPr/>
          </w:p>
        </w:tc>
      </w:tr>
      <w:tr>
        <w:trPr>
          <w:trHeight w:val="286" w:hRule="exact"/>
        </w:trPr>
        <w:tc>
          <w:tcPr>
            <w:tcW w:w="461" w:type="dxa"/>
          </w:tcPr>
          <w:p>
            <w:pPr>
              <w:pStyle w:val="TableParagraph"/>
              <w:spacing w:line="251" w:lineRule="exact"/>
              <w:rPr>
                <w:sz w:val="22"/>
              </w:rPr>
            </w:pPr>
            <w:r>
              <w:rPr>
                <w:color w:val="00AF50"/>
                <w:sz w:val="22"/>
              </w:rPr>
              <w:t>26</w:t>
            </w:r>
          </w:p>
        </w:tc>
        <w:tc>
          <w:tcPr>
            <w:tcW w:w="7588" w:type="dxa"/>
          </w:tcPr>
          <w:p>
            <w:pPr>
              <w:pStyle w:val="TableParagraph"/>
              <w:ind w:right="958"/>
              <w:rPr>
                <w:sz w:val="24"/>
              </w:rPr>
            </w:pPr>
            <w:r>
              <w:rPr>
                <w:color w:val="00AF50"/>
                <w:sz w:val="24"/>
              </w:rPr>
              <w:t>Tengo facilidad para hablar en público</w:t>
            </w:r>
          </w:p>
        </w:tc>
        <w:tc>
          <w:tcPr>
            <w:tcW w:w="425" w:type="dxa"/>
          </w:tcPr>
          <w:p>
            <w:pPr/>
          </w:p>
        </w:tc>
        <w:tc>
          <w:tcPr>
            <w:tcW w:w="425" w:type="dxa"/>
          </w:tcPr>
          <w:p>
            <w:pPr/>
          </w:p>
        </w:tc>
        <w:tc>
          <w:tcPr>
            <w:tcW w:w="425" w:type="dxa"/>
          </w:tcPr>
          <w:p>
            <w:pPr/>
          </w:p>
        </w:tc>
        <w:tc>
          <w:tcPr>
            <w:tcW w:w="425" w:type="dxa"/>
          </w:tcPr>
          <w:p>
            <w:pPr/>
          </w:p>
        </w:tc>
      </w:tr>
      <w:tr>
        <w:trPr>
          <w:trHeight w:val="286" w:hRule="exact"/>
        </w:trPr>
        <w:tc>
          <w:tcPr>
            <w:tcW w:w="461" w:type="dxa"/>
          </w:tcPr>
          <w:p>
            <w:pPr>
              <w:pStyle w:val="TableParagraph"/>
              <w:spacing w:line="251" w:lineRule="exact"/>
              <w:rPr>
                <w:sz w:val="22"/>
              </w:rPr>
            </w:pPr>
            <w:r>
              <w:rPr>
                <w:color w:val="17365D"/>
                <w:sz w:val="22"/>
              </w:rPr>
              <w:t>27</w:t>
            </w:r>
          </w:p>
        </w:tc>
        <w:tc>
          <w:tcPr>
            <w:tcW w:w="7588" w:type="dxa"/>
          </w:tcPr>
          <w:p>
            <w:pPr>
              <w:pStyle w:val="TableParagraph"/>
              <w:ind w:right="958"/>
              <w:rPr>
                <w:sz w:val="24"/>
              </w:rPr>
            </w:pPr>
            <w:r>
              <w:rPr>
                <w:color w:val="17365D"/>
                <w:sz w:val="24"/>
              </w:rPr>
              <w:t>Tengo facilidad para inferir la información que recibo</w:t>
            </w:r>
          </w:p>
        </w:tc>
        <w:tc>
          <w:tcPr>
            <w:tcW w:w="425" w:type="dxa"/>
          </w:tcPr>
          <w:p>
            <w:pPr/>
          </w:p>
        </w:tc>
        <w:tc>
          <w:tcPr>
            <w:tcW w:w="425" w:type="dxa"/>
          </w:tcPr>
          <w:p>
            <w:pPr/>
          </w:p>
        </w:tc>
        <w:tc>
          <w:tcPr>
            <w:tcW w:w="425" w:type="dxa"/>
          </w:tcPr>
          <w:p>
            <w:pPr/>
          </w:p>
        </w:tc>
        <w:tc>
          <w:tcPr>
            <w:tcW w:w="425" w:type="dxa"/>
          </w:tcPr>
          <w:p>
            <w:pPr/>
          </w:p>
        </w:tc>
      </w:tr>
      <w:tr>
        <w:trPr>
          <w:trHeight w:val="286" w:hRule="exact"/>
        </w:trPr>
        <w:tc>
          <w:tcPr>
            <w:tcW w:w="461" w:type="dxa"/>
          </w:tcPr>
          <w:p>
            <w:pPr>
              <w:pStyle w:val="TableParagraph"/>
              <w:spacing w:line="251" w:lineRule="exact"/>
              <w:rPr>
                <w:sz w:val="22"/>
              </w:rPr>
            </w:pPr>
            <w:r>
              <w:rPr>
                <w:sz w:val="22"/>
              </w:rPr>
              <w:t>28</w:t>
            </w:r>
          </w:p>
        </w:tc>
        <w:tc>
          <w:tcPr>
            <w:tcW w:w="7588" w:type="dxa"/>
          </w:tcPr>
          <w:p>
            <w:pPr>
              <w:pStyle w:val="TableParagraph"/>
              <w:ind w:right="958"/>
              <w:rPr>
                <w:sz w:val="24"/>
              </w:rPr>
            </w:pPr>
            <w:r>
              <w:rPr>
                <w:sz w:val="24"/>
              </w:rPr>
              <w:t>Tengo facilidad para la creación de nuevas ideas</w:t>
            </w:r>
          </w:p>
        </w:tc>
        <w:tc>
          <w:tcPr>
            <w:tcW w:w="425" w:type="dxa"/>
          </w:tcPr>
          <w:p>
            <w:pPr/>
          </w:p>
        </w:tc>
        <w:tc>
          <w:tcPr>
            <w:tcW w:w="425" w:type="dxa"/>
          </w:tcPr>
          <w:p>
            <w:pPr/>
          </w:p>
        </w:tc>
        <w:tc>
          <w:tcPr>
            <w:tcW w:w="425" w:type="dxa"/>
          </w:tcPr>
          <w:p>
            <w:pPr/>
          </w:p>
        </w:tc>
        <w:tc>
          <w:tcPr>
            <w:tcW w:w="425" w:type="dxa"/>
          </w:tcPr>
          <w:p>
            <w:pPr/>
          </w:p>
        </w:tc>
      </w:tr>
      <w:tr>
        <w:trPr>
          <w:trHeight w:val="288" w:hRule="exact"/>
        </w:trPr>
        <w:tc>
          <w:tcPr>
            <w:tcW w:w="461" w:type="dxa"/>
          </w:tcPr>
          <w:p>
            <w:pPr>
              <w:pStyle w:val="TableParagraph"/>
              <w:spacing w:line="240" w:lineRule="auto"/>
              <w:rPr>
                <w:sz w:val="22"/>
              </w:rPr>
            </w:pPr>
            <w:r>
              <w:rPr>
                <w:color w:val="00AF50"/>
                <w:sz w:val="22"/>
              </w:rPr>
              <w:t>29</w:t>
            </w:r>
          </w:p>
        </w:tc>
        <w:tc>
          <w:tcPr>
            <w:tcW w:w="7588" w:type="dxa"/>
          </w:tcPr>
          <w:p>
            <w:pPr>
              <w:pStyle w:val="TableParagraph"/>
              <w:spacing w:line="274" w:lineRule="exact"/>
              <w:ind w:right="958"/>
              <w:rPr>
                <w:sz w:val="24"/>
              </w:rPr>
            </w:pPr>
            <w:r>
              <w:rPr>
                <w:color w:val="00AF50"/>
                <w:sz w:val="24"/>
              </w:rPr>
              <w:t>Tengo facilidad para la redacción creativa</w:t>
            </w:r>
          </w:p>
        </w:tc>
        <w:tc>
          <w:tcPr>
            <w:tcW w:w="425" w:type="dxa"/>
          </w:tcPr>
          <w:p>
            <w:pPr/>
          </w:p>
        </w:tc>
        <w:tc>
          <w:tcPr>
            <w:tcW w:w="425" w:type="dxa"/>
          </w:tcPr>
          <w:p>
            <w:pPr/>
          </w:p>
        </w:tc>
        <w:tc>
          <w:tcPr>
            <w:tcW w:w="425" w:type="dxa"/>
          </w:tcPr>
          <w:p>
            <w:pPr/>
          </w:p>
        </w:tc>
        <w:tc>
          <w:tcPr>
            <w:tcW w:w="425" w:type="dxa"/>
          </w:tcPr>
          <w:p>
            <w:pPr/>
          </w:p>
        </w:tc>
      </w:tr>
      <w:tr>
        <w:trPr>
          <w:trHeight w:val="562" w:hRule="exact"/>
        </w:trPr>
        <w:tc>
          <w:tcPr>
            <w:tcW w:w="461" w:type="dxa"/>
          </w:tcPr>
          <w:p>
            <w:pPr>
              <w:pStyle w:val="TableParagraph"/>
              <w:spacing w:line="251" w:lineRule="exact"/>
              <w:rPr>
                <w:sz w:val="22"/>
              </w:rPr>
            </w:pPr>
            <w:r>
              <w:rPr>
                <w:color w:val="5F4879"/>
                <w:sz w:val="22"/>
              </w:rPr>
              <w:t>30</w:t>
            </w:r>
          </w:p>
        </w:tc>
        <w:tc>
          <w:tcPr>
            <w:tcW w:w="7588" w:type="dxa"/>
          </w:tcPr>
          <w:p>
            <w:pPr>
              <w:pStyle w:val="TableParagraph"/>
              <w:spacing w:line="240" w:lineRule="auto"/>
              <w:ind w:right="144"/>
              <w:rPr>
                <w:sz w:val="24"/>
              </w:rPr>
            </w:pPr>
            <w:r>
              <w:rPr>
                <w:color w:val="5F4879"/>
                <w:sz w:val="24"/>
              </w:rPr>
              <w:t>Tengo habilidad para resolver problemas que contienen conceptos múltiples</w:t>
            </w:r>
          </w:p>
        </w:tc>
        <w:tc>
          <w:tcPr>
            <w:tcW w:w="425" w:type="dxa"/>
          </w:tcPr>
          <w:p>
            <w:pPr/>
          </w:p>
        </w:tc>
        <w:tc>
          <w:tcPr>
            <w:tcW w:w="425" w:type="dxa"/>
          </w:tcPr>
          <w:p>
            <w:pPr/>
          </w:p>
        </w:tc>
        <w:tc>
          <w:tcPr>
            <w:tcW w:w="425" w:type="dxa"/>
          </w:tcPr>
          <w:p>
            <w:pPr/>
          </w:p>
        </w:tc>
        <w:tc>
          <w:tcPr>
            <w:tcW w:w="425" w:type="dxa"/>
          </w:tcPr>
          <w:p>
            <w:pPr/>
          </w:p>
        </w:tc>
      </w:tr>
      <w:tr>
        <w:trPr>
          <w:trHeight w:val="286" w:hRule="exact"/>
        </w:trPr>
        <w:tc>
          <w:tcPr>
            <w:tcW w:w="461" w:type="dxa"/>
          </w:tcPr>
          <w:p>
            <w:pPr>
              <w:pStyle w:val="TableParagraph"/>
              <w:spacing w:line="251" w:lineRule="exact"/>
              <w:rPr>
                <w:sz w:val="22"/>
              </w:rPr>
            </w:pPr>
            <w:r>
              <w:rPr>
                <w:color w:val="5F4879"/>
                <w:sz w:val="22"/>
              </w:rPr>
              <w:t>31</w:t>
            </w:r>
          </w:p>
        </w:tc>
        <w:tc>
          <w:tcPr>
            <w:tcW w:w="7588" w:type="dxa"/>
          </w:tcPr>
          <w:p>
            <w:pPr>
              <w:pStyle w:val="TableParagraph"/>
              <w:ind w:right="958"/>
              <w:rPr>
                <w:sz w:val="24"/>
              </w:rPr>
            </w:pPr>
            <w:r>
              <w:rPr>
                <w:color w:val="5F4879"/>
                <w:sz w:val="24"/>
              </w:rPr>
              <w:t>Tengo un buen manejo de concepto espaciales y de tiempo</w:t>
            </w:r>
          </w:p>
        </w:tc>
        <w:tc>
          <w:tcPr>
            <w:tcW w:w="425" w:type="dxa"/>
          </w:tcPr>
          <w:p>
            <w:pPr/>
          </w:p>
        </w:tc>
        <w:tc>
          <w:tcPr>
            <w:tcW w:w="425" w:type="dxa"/>
          </w:tcPr>
          <w:p>
            <w:pPr/>
          </w:p>
        </w:tc>
        <w:tc>
          <w:tcPr>
            <w:tcW w:w="425" w:type="dxa"/>
          </w:tcPr>
          <w:p>
            <w:pPr/>
          </w:p>
        </w:tc>
        <w:tc>
          <w:tcPr>
            <w:tcW w:w="425" w:type="dxa"/>
          </w:tcPr>
          <w:p>
            <w:pPr/>
          </w:p>
        </w:tc>
      </w:tr>
      <w:tr>
        <w:trPr>
          <w:trHeight w:val="286" w:hRule="exact"/>
        </w:trPr>
        <w:tc>
          <w:tcPr>
            <w:tcW w:w="461" w:type="dxa"/>
          </w:tcPr>
          <w:p>
            <w:pPr>
              <w:pStyle w:val="TableParagraph"/>
              <w:spacing w:line="251" w:lineRule="exact"/>
              <w:rPr>
                <w:sz w:val="22"/>
              </w:rPr>
            </w:pPr>
            <w:r>
              <w:rPr>
                <w:color w:val="F79546"/>
                <w:sz w:val="22"/>
              </w:rPr>
              <w:t>32</w:t>
            </w:r>
          </w:p>
        </w:tc>
        <w:tc>
          <w:tcPr>
            <w:tcW w:w="7588" w:type="dxa"/>
          </w:tcPr>
          <w:p>
            <w:pPr>
              <w:pStyle w:val="TableParagraph"/>
              <w:ind w:right="144"/>
              <w:rPr>
                <w:sz w:val="24"/>
              </w:rPr>
            </w:pPr>
            <w:r>
              <w:rPr>
                <w:color w:val="F79546"/>
                <w:sz w:val="24"/>
              </w:rPr>
              <w:t>Tengo una buena comprensión del contenido de los textos que leo.</w:t>
            </w:r>
          </w:p>
        </w:tc>
        <w:tc>
          <w:tcPr>
            <w:tcW w:w="425" w:type="dxa"/>
          </w:tcPr>
          <w:p>
            <w:pPr/>
          </w:p>
        </w:tc>
        <w:tc>
          <w:tcPr>
            <w:tcW w:w="425" w:type="dxa"/>
          </w:tcPr>
          <w:p>
            <w:pPr/>
          </w:p>
        </w:tc>
        <w:tc>
          <w:tcPr>
            <w:tcW w:w="425" w:type="dxa"/>
          </w:tcPr>
          <w:p>
            <w:pPr/>
          </w:p>
        </w:tc>
        <w:tc>
          <w:tcPr>
            <w:tcW w:w="425" w:type="dxa"/>
          </w:tcPr>
          <w:p>
            <w:pPr/>
          </w:p>
        </w:tc>
      </w:tr>
      <w:tr>
        <w:trPr>
          <w:trHeight w:val="286" w:hRule="exact"/>
        </w:trPr>
        <w:tc>
          <w:tcPr>
            <w:tcW w:w="461" w:type="dxa"/>
          </w:tcPr>
          <w:p>
            <w:pPr>
              <w:pStyle w:val="TableParagraph"/>
              <w:spacing w:line="251" w:lineRule="exact"/>
              <w:rPr>
                <w:sz w:val="22"/>
              </w:rPr>
            </w:pPr>
            <w:r>
              <w:rPr>
                <w:sz w:val="22"/>
              </w:rPr>
              <w:t>33</w:t>
            </w:r>
          </w:p>
        </w:tc>
        <w:tc>
          <w:tcPr>
            <w:tcW w:w="7588" w:type="dxa"/>
          </w:tcPr>
          <w:p>
            <w:pPr>
              <w:pStyle w:val="TableParagraph"/>
              <w:ind w:right="958"/>
              <w:rPr>
                <w:sz w:val="24"/>
              </w:rPr>
            </w:pPr>
            <w:r>
              <w:rPr>
                <w:sz w:val="24"/>
              </w:rPr>
              <w:t>Tengo una buena proyección en mi trabajo independiente</w:t>
            </w:r>
          </w:p>
        </w:tc>
        <w:tc>
          <w:tcPr>
            <w:tcW w:w="425" w:type="dxa"/>
          </w:tcPr>
          <w:p>
            <w:pPr/>
          </w:p>
        </w:tc>
        <w:tc>
          <w:tcPr>
            <w:tcW w:w="425" w:type="dxa"/>
          </w:tcPr>
          <w:p>
            <w:pPr/>
          </w:p>
        </w:tc>
        <w:tc>
          <w:tcPr>
            <w:tcW w:w="425" w:type="dxa"/>
          </w:tcPr>
          <w:p>
            <w:pPr/>
          </w:p>
        </w:tc>
        <w:tc>
          <w:tcPr>
            <w:tcW w:w="425" w:type="dxa"/>
          </w:tcPr>
          <w:p>
            <w:pPr/>
          </w:p>
        </w:tc>
      </w:tr>
      <w:tr>
        <w:trPr>
          <w:trHeight w:val="562" w:hRule="exact"/>
        </w:trPr>
        <w:tc>
          <w:tcPr>
            <w:tcW w:w="461" w:type="dxa"/>
          </w:tcPr>
          <w:p>
            <w:pPr>
              <w:pStyle w:val="TableParagraph"/>
              <w:spacing w:line="251" w:lineRule="exact"/>
              <w:rPr>
                <w:sz w:val="22"/>
              </w:rPr>
            </w:pPr>
            <w:r>
              <w:rPr>
                <w:color w:val="933634"/>
                <w:sz w:val="22"/>
              </w:rPr>
              <w:t>34</w:t>
            </w:r>
          </w:p>
        </w:tc>
        <w:tc>
          <w:tcPr>
            <w:tcW w:w="7588" w:type="dxa"/>
          </w:tcPr>
          <w:p>
            <w:pPr>
              <w:pStyle w:val="TableParagraph"/>
              <w:spacing w:line="240" w:lineRule="auto"/>
              <w:ind w:right="144"/>
              <w:rPr>
                <w:sz w:val="24"/>
              </w:rPr>
            </w:pPr>
            <w:r>
              <w:rPr>
                <w:color w:val="933634"/>
                <w:sz w:val="24"/>
              </w:rPr>
              <w:t>Tengo una técnica para obtener la información principal de un texto, ej: subrayado, notas,</w:t>
            </w:r>
            <w:r>
              <w:rPr>
                <w:color w:val="933634"/>
                <w:spacing w:val="56"/>
                <w:sz w:val="24"/>
              </w:rPr>
              <w:t> </w:t>
            </w:r>
            <w:r>
              <w:rPr>
                <w:color w:val="933634"/>
                <w:sz w:val="24"/>
              </w:rPr>
              <w:t>etc.</w:t>
            </w:r>
          </w:p>
        </w:tc>
        <w:tc>
          <w:tcPr>
            <w:tcW w:w="425" w:type="dxa"/>
          </w:tcPr>
          <w:p>
            <w:pPr/>
          </w:p>
        </w:tc>
        <w:tc>
          <w:tcPr>
            <w:tcW w:w="425" w:type="dxa"/>
          </w:tcPr>
          <w:p>
            <w:pPr/>
          </w:p>
        </w:tc>
        <w:tc>
          <w:tcPr>
            <w:tcW w:w="425" w:type="dxa"/>
          </w:tcPr>
          <w:p>
            <w:pPr/>
          </w:p>
        </w:tc>
        <w:tc>
          <w:tcPr>
            <w:tcW w:w="425" w:type="dxa"/>
          </w:tcPr>
          <w:p>
            <w:pPr/>
          </w:p>
        </w:tc>
      </w:tr>
      <w:tr>
        <w:trPr>
          <w:trHeight w:val="289" w:hRule="exact"/>
        </w:trPr>
        <w:tc>
          <w:tcPr>
            <w:tcW w:w="461" w:type="dxa"/>
          </w:tcPr>
          <w:p>
            <w:pPr>
              <w:pStyle w:val="TableParagraph"/>
              <w:spacing w:line="251" w:lineRule="exact"/>
              <w:rPr>
                <w:sz w:val="22"/>
              </w:rPr>
            </w:pPr>
            <w:r>
              <w:rPr>
                <w:sz w:val="22"/>
              </w:rPr>
              <w:t>35</w:t>
            </w:r>
          </w:p>
        </w:tc>
        <w:tc>
          <w:tcPr>
            <w:tcW w:w="7588" w:type="dxa"/>
          </w:tcPr>
          <w:p>
            <w:pPr>
              <w:pStyle w:val="TableParagraph"/>
              <w:ind w:right="144"/>
              <w:rPr>
                <w:sz w:val="24"/>
              </w:rPr>
            </w:pPr>
            <w:r>
              <w:rPr>
                <w:sz w:val="24"/>
              </w:rPr>
              <w:t>Utilizo la técnica de lluvia de ideas cuando inicio un proyecto nuevo</w:t>
            </w:r>
          </w:p>
        </w:tc>
        <w:tc>
          <w:tcPr>
            <w:tcW w:w="425" w:type="dxa"/>
          </w:tcPr>
          <w:p>
            <w:pPr/>
          </w:p>
        </w:tc>
        <w:tc>
          <w:tcPr>
            <w:tcW w:w="425" w:type="dxa"/>
          </w:tcPr>
          <w:p>
            <w:pPr/>
          </w:p>
        </w:tc>
        <w:tc>
          <w:tcPr>
            <w:tcW w:w="425" w:type="dxa"/>
          </w:tcPr>
          <w:p>
            <w:pPr/>
          </w:p>
        </w:tc>
        <w:tc>
          <w:tcPr>
            <w:tcW w:w="425" w:type="dxa"/>
          </w:tcPr>
          <w:p>
            <w:pPr/>
          </w:p>
        </w:tc>
      </w:tr>
    </w:tbl>
    <w:p>
      <w:pPr>
        <w:spacing w:after="0"/>
        <w:sectPr>
          <w:pgSz w:w="12240" w:h="15840"/>
          <w:pgMar w:header="734" w:footer="0" w:top="960" w:bottom="280" w:left="1480" w:right="780"/>
        </w:sectPr>
      </w:pPr>
    </w:p>
    <w:p>
      <w:pPr>
        <w:pStyle w:val="BodyText"/>
        <w:rPr>
          <w:rFonts w:ascii="Times New Roman"/>
          <w:sz w:val="20"/>
        </w:rPr>
      </w:pPr>
    </w:p>
    <w:p>
      <w:pPr>
        <w:pStyle w:val="BodyText"/>
        <w:rPr>
          <w:rFonts w:ascii="Times New Roman"/>
          <w:sz w:val="20"/>
        </w:rPr>
      </w:pPr>
    </w:p>
    <w:p>
      <w:pPr>
        <w:pStyle w:val="BodyText"/>
        <w:rPr>
          <w:rFonts w:ascii="Times New Roman"/>
          <w:sz w:val="17"/>
        </w:rPr>
      </w:pPr>
    </w:p>
    <w:p>
      <w:pPr>
        <w:pStyle w:val="Heading1"/>
        <w:spacing w:before="70"/>
        <w:ind w:left="1991" w:right="2032"/>
        <w:jc w:val="center"/>
      </w:pPr>
      <w:r>
        <w:rPr/>
        <w:t>ANEXO G</w:t>
      </w:r>
    </w:p>
    <w:p>
      <w:pPr>
        <w:pStyle w:val="BodyText"/>
        <w:spacing w:before="8"/>
        <w:rPr>
          <w:b/>
          <w:sz w:val="32"/>
        </w:rPr>
      </w:pPr>
    </w:p>
    <w:p>
      <w:pPr>
        <w:spacing w:before="1"/>
        <w:ind w:left="1991" w:right="2034" w:firstLine="0"/>
        <w:jc w:val="center"/>
        <w:rPr>
          <w:b/>
          <w:sz w:val="24"/>
        </w:rPr>
      </w:pPr>
      <w:r>
        <w:rPr>
          <w:b/>
          <w:sz w:val="24"/>
        </w:rPr>
        <w:t>Cuestionario de aprendizaje autónomo modificado</w:t>
      </w:r>
    </w:p>
    <w:p>
      <w:pPr>
        <w:pStyle w:val="BodyText"/>
        <w:spacing w:before="10"/>
        <w:rPr>
          <w:b/>
          <w:sz w:val="32"/>
        </w:rPr>
      </w:pPr>
    </w:p>
    <w:p>
      <w:pPr>
        <w:tabs>
          <w:tab w:pos="6371" w:val="left" w:leader="none"/>
          <w:tab w:pos="9322" w:val="left" w:leader="none"/>
          <w:tab w:pos="9358" w:val="left" w:leader="none"/>
        </w:tabs>
        <w:spacing w:line="240" w:lineRule="auto" w:before="1"/>
        <w:ind w:left="222" w:right="308" w:firstLine="0"/>
        <w:jc w:val="left"/>
        <w:rPr>
          <w:sz w:val="22"/>
        </w:rPr>
      </w:pPr>
      <w:r>
        <w:rPr>
          <w:sz w:val="22"/>
        </w:rPr>
        <w:t>Nombre</w:t>
      </w:r>
      <w:r>
        <w:rPr>
          <w:sz w:val="22"/>
          <w:u w:val="single"/>
        </w:rPr>
        <w:tab/>
        <w:tab/>
      </w:r>
      <w:r>
        <w:rPr>
          <w:sz w:val="22"/>
        </w:rPr>
        <w:t> Correo</w:t>
      </w:r>
      <w:r>
        <w:rPr>
          <w:spacing w:val="-4"/>
          <w:sz w:val="22"/>
        </w:rPr>
        <w:t> </w:t>
      </w:r>
      <w:r>
        <w:rPr>
          <w:sz w:val="22"/>
        </w:rPr>
        <w:t>electrónico</w:t>
      </w:r>
      <w:r>
        <w:rPr>
          <w:spacing w:val="-2"/>
          <w:sz w:val="22"/>
        </w:rPr>
        <w:t> </w:t>
      </w:r>
      <w:r>
        <w:rPr>
          <w:w w:val="100"/>
          <w:sz w:val="22"/>
          <w:u w:val="single"/>
        </w:rPr>
        <w:t> </w:t>
      </w:r>
      <w:r>
        <w:rPr>
          <w:sz w:val="22"/>
          <w:u w:val="single"/>
        </w:rPr>
        <w:tab/>
        <w:tab/>
        <w:tab/>
      </w:r>
      <w:r>
        <w:rPr>
          <w:sz w:val="22"/>
        </w:rPr>
        <w:t> Institución en la</w:t>
      </w:r>
      <w:r>
        <w:rPr>
          <w:spacing w:val="-5"/>
          <w:sz w:val="22"/>
        </w:rPr>
        <w:t> </w:t>
      </w:r>
      <w:r>
        <w:rPr>
          <w:sz w:val="22"/>
        </w:rPr>
        <w:t>que</w:t>
      </w:r>
      <w:r>
        <w:rPr>
          <w:spacing w:val="-1"/>
          <w:sz w:val="22"/>
        </w:rPr>
        <w:t> </w:t>
      </w:r>
      <w:r>
        <w:rPr>
          <w:sz w:val="22"/>
        </w:rPr>
        <w:t>estudia</w:t>
      </w:r>
      <w:r>
        <w:rPr>
          <w:sz w:val="22"/>
          <w:u w:val="single"/>
        </w:rPr>
        <w:tab/>
      </w:r>
      <w:r>
        <w:rPr>
          <w:sz w:val="22"/>
        </w:rPr>
        <w:t>Semestre</w:t>
      </w:r>
      <w:r>
        <w:rPr>
          <w:spacing w:val="-2"/>
          <w:sz w:val="22"/>
        </w:rPr>
        <w:t> </w:t>
      </w:r>
      <w:r>
        <w:rPr>
          <w:w w:val="100"/>
          <w:sz w:val="22"/>
          <w:u w:val="single"/>
        </w:rPr>
        <w:t> </w:t>
      </w:r>
      <w:r>
        <w:rPr>
          <w:sz w:val="22"/>
          <w:u w:val="single"/>
        </w:rPr>
        <w:tab/>
      </w:r>
      <w:r>
        <w:rPr>
          <w:w w:val="19"/>
          <w:sz w:val="22"/>
          <w:u w:val="single"/>
        </w:rPr>
        <w:t> </w:t>
      </w:r>
      <w:r>
        <w:rPr>
          <w:sz w:val="22"/>
        </w:rPr>
        <w:t> </w:t>
      </w:r>
      <w:r>
        <w:rPr>
          <w:b/>
          <w:sz w:val="22"/>
        </w:rPr>
        <w:t>Instrucciones: </w:t>
      </w:r>
      <w:r>
        <w:rPr>
          <w:sz w:val="22"/>
        </w:rPr>
        <w:t>Lea los siguientes enunciados e indique con una cruz (x), la opción que más</w:t>
      </w:r>
      <w:r>
        <w:rPr>
          <w:spacing w:val="-27"/>
          <w:sz w:val="22"/>
        </w:rPr>
        <w:t> </w:t>
      </w:r>
      <w:r>
        <w:rPr>
          <w:sz w:val="22"/>
        </w:rPr>
        <w:t>se</w:t>
      </w:r>
    </w:p>
    <w:p>
      <w:pPr>
        <w:spacing w:line="276" w:lineRule="auto" w:before="40"/>
        <w:ind w:left="222" w:right="308" w:firstLine="0"/>
        <w:jc w:val="left"/>
        <w:rPr>
          <w:sz w:val="22"/>
        </w:rPr>
      </w:pPr>
      <w:r>
        <w:rPr>
          <w:sz w:val="22"/>
        </w:rPr>
        <w:t>acerque a su situación. Siendo el valor 0 (cero) como no existente y 3 (tres) indicador de frecuencia alta.</w:t>
      </w:r>
    </w:p>
    <w:p>
      <w:pPr>
        <w:pStyle w:val="BodyText"/>
        <w:spacing w:before="9"/>
        <w:rPr>
          <w:sz w:val="17"/>
        </w:rPr>
      </w:pPr>
    </w:p>
    <w:tbl>
      <w:tblPr>
        <w:tblW w:w="0" w:type="auto"/>
        <w:jc w:val="left"/>
        <w:tblInd w:w="109"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461"/>
        <w:gridCol w:w="7160"/>
        <w:gridCol w:w="569"/>
        <w:gridCol w:w="566"/>
        <w:gridCol w:w="425"/>
        <w:gridCol w:w="427"/>
      </w:tblGrid>
      <w:tr>
        <w:trPr>
          <w:trHeight w:val="240" w:hRule="exact"/>
        </w:trPr>
        <w:tc>
          <w:tcPr>
            <w:tcW w:w="7621" w:type="dxa"/>
            <w:gridSpan w:val="2"/>
            <w:tcBorders>
              <w:bottom w:val="single" w:sz="4" w:space="0" w:color="000000"/>
              <w:right w:val="single" w:sz="4" w:space="0" w:color="000000"/>
            </w:tcBorders>
          </w:tcPr>
          <w:p>
            <w:pPr/>
          </w:p>
        </w:tc>
        <w:tc>
          <w:tcPr>
            <w:tcW w:w="569" w:type="dxa"/>
            <w:tcBorders>
              <w:top w:val="single" w:sz="4" w:space="0" w:color="000000"/>
              <w:left w:val="single" w:sz="4" w:space="0" w:color="000000"/>
              <w:bottom w:val="single" w:sz="4" w:space="0" w:color="000000"/>
              <w:right w:val="single" w:sz="4" w:space="0" w:color="000000"/>
            </w:tcBorders>
          </w:tcPr>
          <w:p>
            <w:pPr>
              <w:pStyle w:val="TableParagraph"/>
              <w:spacing w:line="225" w:lineRule="exact"/>
              <w:rPr>
                <w:b/>
                <w:sz w:val="20"/>
              </w:rPr>
            </w:pPr>
            <w:r>
              <w:rPr>
                <w:b/>
                <w:w w:val="99"/>
                <w:sz w:val="20"/>
              </w:rPr>
              <w:t>0</w:t>
            </w:r>
          </w:p>
        </w:tc>
        <w:tc>
          <w:tcPr>
            <w:tcW w:w="566" w:type="dxa"/>
            <w:tcBorders>
              <w:top w:val="single" w:sz="4" w:space="0" w:color="000000"/>
              <w:left w:val="single" w:sz="4" w:space="0" w:color="000000"/>
              <w:bottom w:val="single" w:sz="4" w:space="0" w:color="000000"/>
              <w:right w:val="single" w:sz="4" w:space="0" w:color="000000"/>
            </w:tcBorders>
          </w:tcPr>
          <w:p>
            <w:pPr>
              <w:pStyle w:val="TableParagraph"/>
              <w:spacing w:line="225" w:lineRule="exact"/>
              <w:ind w:left="100"/>
              <w:rPr>
                <w:b/>
                <w:sz w:val="20"/>
              </w:rPr>
            </w:pPr>
            <w:r>
              <w:rPr>
                <w:b/>
                <w:w w:val="99"/>
                <w:sz w:val="20"/>
              </w:rPr>
              <w:t>1</w:t>
            </w:r>
          </w:p>
        </w:tc>
        <w:tc>
          <w:tcPr>
            <w:tcW w:w="425" w:type="dxa"/>
            <w:tcBorders>
              <w:top w:val="single" w:sz="4" w:space="0" w:color="000000"/>
              <w:left w:val="single" w:sz="4" w:space="0" w:color="000000"/>
              <w:bottom w:val="single" w:sz="4" w:space="0" w:color="000000"/>
              <w:right w:val="single" w:sz="4" w:space="0" w:color="000000"/>
            </w:tcBorders>
          </w:tcPr>
          <w:p>
            <w:pPr>
              <w:pStyle w:val="TableParagraph"/>
              <w:spacing w:line="225" w:lineRule="exact"/>
              <w:rPr>
                <w:b/>
                <w:sz w:val="20"/>
              </w:rPr>
            </w:pPr>
            <w:r>
              <w:rPr>
                <w:b/>
                <w:w w:val="99"/>
                <w:sz w:val="20"/>
              </w:rPr>
              <w:t>2</w:t>
            </w:r>
          </w:p>
        </w:tc>
        <w:tc>
          <w:tcPr>
            <w:tcW w:w="427" w:type="dxa"/>
            <w:tcBorders>
              <w:top w:val="single" w:sz="4" w:space="0" w:color="000000"/>
              <w:left w:val="single" w:sz="4" w:space="0" w:color="000000"/>
              <w:bottom w:val="single" w:sz="4" w:space="0" w:color="000000"/>
              <w:right w:val="single" w:sz="4" w:space="0" w:color="000000"/>
            </w:tcBorders>
          </w:tcPr>
          <w:p>
            <w:pPr>
              <w:pStyle w:val="TableParagraph"/>
              <w:spacing w:line="225" w:lineRule="exact"/>
              <w:rPr>
                <w:b/>
                <w:sz w:val="20"/>
              </w:rPr>
            </w:pPr>
            <w:r>
              <w:rPr>
                <w:b/>
                <w:w w:val="99"/>
                <w:sz w:val="20"/>
              </w:rPr>
              <w:t>3</w:t>
            </w:r>
          </w:p>
        </w:tc>
      </w:tr>
      <w:tr>
        <w:trPr>
          <w:trHeight w:val="241" w:hRule="exact"/>
        </w:trPr>
        <w:tc>
          <w:tcPr>
            <w:tcW w:w="461" w:type="dxa"/>
            <w:tcBorders>
              <w:top w:val="single" w:sz="4" w:space="0" w:color="000000"/>
              <w:left w:val="single" w:sz="4" w:space="0" w:color="000000"/>
              <w:bottom w:val="single" w:sz="4" w:space="0" w:color="000000"/>
              <w:right w:val="single" w:sz="4" w:space="0" w:color="000000"/>
            </w:tcBorders>
          </w:tcPr>
          <w:p>
            <w:pPr>
              <w:pStyle w:val="TableParagraph"/>
              <w:spacing w:line="225" w:lineRule="exact"/>
              <w:rPr>
                <w:b/>
                <w:sz w:val="20"/>
              </w:rPr>
            </w:pPr>
            <w:r>
              <w:rPr>
                <w:b/>
                <w:color w:val="17365D"/>
                <w:w w:val="99"/>
                <w:sz w:val="20"/>
              </w:rPr>
              <w:t>1</w:t>
            </w:r>
          </w:p>
        </w:tc>
        <w:tc>
          <w:tcPr>
            <w:tcW w:w="7160" w:type="dxa"/>
            <w:tcBorders>
              <w:top w:val="single" w:sz="4" w:space="0" w:color="000000"/>
              <w:left w:val="single" w:sz="4" w:space="0" w:color="000000"/>
              <w:bottom w:val="single" w:sz="4" w:space="0" w:color="000000"/>
              <w:right w:val="single" w:sz="4" w:space="0" w:color="000000"/>
            </w:tcBorders>
          </w:tcPr>
          <w:p>
            <w:pPr>
              <w:pStyle w:val="TableParagraph"/>
              <w:spacing w:line="225" w:lineRule="exact"/>
              <w:rPr>
                <w:b/>
                <w:sz w:val="20"/>
              </w:rPr>
            </w:pPr>
            <w:r>
              <w:rPr>
                <w:b/>
                <w:color w:val="17365D"/>
                <w:sz w:val="20"/>
              </w:rPr>
              <w:t>Analizo problemas y encuentro soluciones</w:t>
            </w:r>
          </w:p>
        </w:tc>
        <w:tc>
          <w:tcPr>
            <w:tcW w:w="569" w:type="dxa"/>
            <w:tcBorders>
              <w:top w:val="single" w:sz="4" w:space="0" w:color="000000"/>
              <w:left w:val="single" w:sz="4" w:space="0" w:color="000000"/>
              <w:bottom w:val="single" w:sz="4" w:space="0" w:color="000000"/>
              <w:right w:val="single" w:sz="4" w:space="0" w:color="000000"/>
            </w:tcBorders>
          </w:tcPr>
          <w:p>
            <w:pPr/>
          </w:p>
        </w:tc>
        <w:tc>
          <w:tcPr>
            <w:tcW w:w="566" w:type="dxa"/>
            <w:tcBorders>
              <w:top w:val="single" w:sz="4" w:space="0" w:color="000000"/>
              <w:left w:val="single" w:sz="4" w:space="0" w:color="000000"/>
              <w:bottom w:val="single" w:sz="4" w:space="0" w:color="000000"/>
              <w:right w:val="single" w:sz="4" w:space="0" w:color="000000"/>
            </w:tcBorders>
          </w:tcPr>
          <w:p>
            <w:pPr/>
          </w:p>
        </w:tc>
        <w:tc>
          <w:tcPr>
            <w:tcW w:w="425" w:type="dxa"/>
            <w:tcBorders>
              <w:top w:val="single" w:sz="4" w:space="0" w:color="000000"/>
              <w:left w:val="single" w:sz="4" w:space="0" w:color="000000"/>
              <w:bottom w:val="single" w:sz="4" w:space="0" w:color="000000"/>
              <w:right w:val="single" w:sz="4" w:space="0" w:color="000000"/>
            </w:tcBorders>
          </w:tcPr>
          <w:p>
            <w:pPr/>
          </w:p>
        </w:tc>
        <w:tc>
          <w:tcPr>
            <w:tcW w:w="427" w:type="dxa"/>
            <w:tcBorders>
              <w:top w:val="single" w:sz="4" w:space="0" w:color="000000"/>
              <w:left w:val="single" w:sz="4" w:space="0" w:color="000000"/>
              <w:bottom w:val="single" w:sz="4" w:space="0" w:color="000000"/>
              <w:right w:val="single" w:sz="4" w:space="0" w:color="000000"/>
            </w:tcBorders>
          </w:tcPr>
          <w:p>
            <w:pPr/>
          </w:p>
        </w:tc>
      </w:tr>
      <w:tr>
        <w:trPr>
          <w:trHeight w:val="240" w:hRule="exact"/>
        </w:trPr>
        <w:tc>
          <w:tcPr>
            <w:tcW w:w="461" w:type="dxa"/>
            <w:tcBorders>
              <w:top w:val="single" w:sz="4" w:space="0" w:color="000000"/>
              <w:left w:val="single" w:sz="4" w:space="0" w:color="000000"/>
              <w:bottom w:val="single" w:sz="4" w:space="0" w:color="000000"/>
              <w:right w:val="single" w:sz="4" w:space="0" w:color="000000"/>
            </w:tcBorders>
          </w:tcPr>
          <w:p>
            <w:pPr>
              <w:pStyle w:val="TableParagraph"/>
              <w:spacing w:line="225" w:lineRule="exact"/>
              <w:rPr>
                <w:b/>
                <w:sz w:val="20"/>
              </w:rPr>
            </w:pPr>
            <w:r>
              <w:rPr>
                <w:b/>
                <w:color w:val="17365D"/>
                <w:w w:val="99"/>
                <w:sz w:val="20"/>
              </w:rPr>
              <w:t>2</w:t>
            </w:r>
          </w:p>
        </w:tc>
        <w:tc>
          <w:tcPr>
            <w:tcW w:w="7160" w:type="dxa"/>
            <w:tcBorders>
              <w:top w:val="single" w:sz="4" w:space="0" w:color="000000"/>
              <w:left w:val="single" w:sz="4" w:space="0" w:color="000000"/>
              <w:bottom w:val="single" w:sz="4" w:space="0" w:color="000000"/>
              <w:right w:val="single" w:sz="4" w:space="0" w:color="000000"/>
            </w:tcBorders>
          </w:tcPr>
          <w:p>
            <w:pPr>
              <w:pStyle w:val="TableParagraph"/>
              <w:spacing w:line="225" w:lineRule="exact"/>
              <w:rPr>
                <w:b/>
                <w:sz w:val="20"/>
              </w:rPr>
            </w:pPr>
            <w:r>
              <w:rPr>
                <w:b/>
                <w:color w:val="17365D"/>
                <w:sz w:val="20"/>
              </w:rPr>
              <w:t>Comprendo la información que recibo fácilmente</w:t>
            </w:r>
          </w:p>
        </w:tc>
        <w:tc>
          <w:tcPr>
            <w:tcW w:w="569" w:type="dxa"/>
            <w:tcBorders>
              <w:top w:val="single" w:sz="4" w:space="0" w:color="000000"/>
              <w:left w:val="single" w:sz="4" w:space="0" w:color="000000"/>
              <w:bottom w:val="single" w:sz="4" w:space="0" w:color="000000"/>
              <w:right w:val="single" w:sz="4" w:space="0" w:color="000000"/>
            </w:tcBorders>
          </w:tcPr>
          <w:p>
            <w:pPr/>
          </w:p>
        </w:tc>
        <w:tc>
          <w:tcPr>
            <w:tcW w:w="566" w:type="dxa"/>
            <w:tcBorders>
              <w:top w:val="single" w:sz="4" w:space="0" w:color="000000"/>
              <w:left w:val="single" w:sz="4" w:space="0" w:color="000000"/>
              <w:bottom w:val="single" w:sz="4" w:space="0" w:color="000000"/>
              <w:right w:val="single" w:sz="4" w:space="0" w:color="000000"/>
            </w:tcBorders>
          </w:tcPr>
          <w:p>
            <w:pPr/>
          </w:p>
        </w:tc>
        <w:tc>
          <w:tcPr>
            <w:tcW w:w="425" w:type="dxa"/>
            <w:tcBorders>
              <w:top w:val="single" w:sz="4" w:space="0" w:color="000000"/>
              <w:left w:val="single" w:sz="4" w:space="0" w:color="000000"/>
              <w:bottom w:val="single" w:sz="4" w:space="0" w:color="000000"/>
              <w:right w:val="single" w:sz="4" w:space="0" w:color="000000"/>
            </w:tcBorders>
          </w:tcPr>
          <w:p>
            <w:pPr/>
          </w:p>
        </w:tc>
        <w:tc>
          <w:tcPr>
            <w:tcW w:w="427" w:type="dxa"/>
            <w:tcBorders>
              <w:top w:val="single" w:sz="4" w:space="0" w:color="000000"/>
              <w:left w:val="single" w:sz="4" w:space="0" w:color="000000"/>
              <w:bottom w:val="single" w:sz="4" w:space="0" w:color="000000"/>
              <w:right w:val="single" w:sz="4" w:space="0" w:color="000000"/>
            </w:tcBorders>
          </w:tcPr>
          <w:p>
            <w:pPr/>
          </w:p>
        </w:tc>
      </w:tr>
      <w:tr>
        <w:trPr>
          <w:trHeight w:val="240" w:hRule="exact"/>
        </w:trPr>
        <w:tc>
          <w:tcPr>
            <w:tcW w:w="461" w:type="dxa"/>
            <w:tcBorders>
              <w:top w:val="single" w:sz="4" w:space="0" w:color="000000"/>
              <w:left w:val="single" w:sz="4" w:space="0" w:color="000000"/>
              <w:bottom w:val="single" w:sz="4" w:space="0" w:color="000000"/>
              <w:right w:val="single" w:sz="4" w:space="0" w:color="000000"/>
            </w:tcBorders>
          </w:tcPr>
          <w:p>
            <w:pPr>
              <w:pStyle w:val="TableParagraph"/>
              <w:spacing w:line="225" w:lineRule="exact"/>
              <w:rPr>
                <w:b/>
                <w:sz w:val="20"/>
              </w:rPr>
            </w:pPr>
            <w:r>
              <w:rPr>
                <w:b/>
                <w:color w:val="17365D"/>
                <w:w w:val="99"/>
                <w:sz w:val="20"/>
              </w:rPr>
              <w:t>3</w:t>
            </w:r>
          </w:p>
        </w:tc>
        <w:tc>
          <w:tcPr>
            <w:tcW w:w="7160" w:type="dxa"/>
            <w:tcBorders>
              <w:top w:val="single" w:sz="4" w:space="0" w:color="000000"/>
              <w:left w:val="single" w:sz="4" w:space="0" w:color="000000"/>
              <w:bottom w:val="single" w:sz="4" w:space="0" w:color="000000"/>
              <w:right w:val="single" w:sz="4" w:space="0" w:color="000000"/>
            </w:tcBorders>
          </w:tcPr>
          <w:p>
            <w:pPr>
              <w:pStyle w:val="TableParagraph"/>
              <w:spacing w:line="225" w:lineRule="exact"/>
              <w:rPr>
                <w:b/>
                <w:sz w:val="20"/>
              </w:rPr>
            </w:pPr>
            <w:r>
              <w:rPr>
                <w:b/>
                <w:color w:val="17365D"/>
                <w:sz w:val="20"/>
              </w:rPr>
              <w:t>Comprendo los principios básicos de tareas a realizar</w:t>
            </w:r>
          </w:p>
        </w:tc>
        <w:tc>
          <w:tcPr>
            <w:tcW w:w="569" w:type="dxa"/>
            <w:tcBorders>
              <w:top w:val="single" w:sz="4" w:space="0" w:color="000000"/>
              <w:left w:val="single" w:sz="4" w:space="0" w:color="000000"/>
              <w:bottom w:val="single" w:sz="4" w:space="0" w:color="000000"/>
              <w:right w:val="single" w:sz="4" w:space="0" w:color="000000"/>
            </w:tcBorders>
          </w:tcPr>
          <w:p>
            <w:pPr/>
          </w:p>
        </w:tc>
        <w:tc>
          <w:tcPr>
            <w:tcW w:w="566" w:type="dxa"/>
            <w:tcBorders>
              <w:top w:val="single" w:sz="4" w:space="0" w:color="000000"/>
              <w:left w:val="single" w:sz="4" w:space="0" w:color="000000"/>
              <w:bottom w:val="single" w:sz="4" w:space="0" w:color="000000"/>
              <w:right w:val="single" w:sz="4" w:space="0" w:color="000000"/>
            </w:tcBorders>
          </w:tcPr>
          <w:p>
            <w:pPr/>
          </w:p>
        </w:tc>
        <w:tc>
          <w:tcPr>
            <w:tcW w:w="425" w:type="dxa"/>
            <w:tcBorders>
              <w:top w:val="single" w:sz="4" w:space="0" w:color="000000"/>
              <w:left w:val="single" w:sz="4" w:space="0" w:color="000000"/>
              <w:bottom w:val="single" w:sz="4" w:space="0" w:color="000000"/>
              <w:right w:val="single" w:sz="4" w:space="0" w:color="000000"/>
            </w:tcBorders>
          </w:tcPr>
          <w:p>
            <w:pPr/>
          </w:p>
        </w:tc>
        <w:tc>
          <w:tcPr>
            <w:tcW w:w="427" w:type="dxa"/>
            <w:tcBorders>
              <w:top w:val="single" w:sz="4" w:space="0" w:color="000000"/>
              <w:left w:val="single" w:sz="4" w:space="0" w:color="000000"/>
              <w:bottom w:val="single" w:sz="4" w:space="0" w:color="000000"/>
              <w:right w:val="single" w:sz="4" w:space="0" w:color="000000"/>
            </w:tcBorders>
          </w:tcPr>
          <w:p>
            <w:pPr/>
          </w:p>
        </w:tc>
      </w:tr>
      <w:tr>
        <w:trPr>
          <w:trHeight w:val="240" w:hRule="exact"/>
        </w:trPr>
        <w:tc>
          <w:tcPr>
            <w:tcW w:w="461" w:type="dxa"/>
            <w:tcBorders>
              <w:top w:val="single" w:sz="4" w:space="0" w:color="000000"/>
              <w:left w:val="single" w:sz="4" w:space="0" w:color="000000"/>
              <w:bottom w:val="single" w:sz="4" w:space="0" w:color="000000"/>
              <w:right w:val="single" w:sz="4" w:space="0" w:color="000000"/>
            </w:tcBorders>
          </w:tcPr>
          <w:p>
            <w:pPr>
              <w:pStyle w:val="TableParagraph"/>
              <w:spacing w:line="225" w:lineRule="exact"/>
              <w:rPr>
                <w:b/>
                <w:sz w:val="20"/>
              </w:rPr>
            </w:pPr>
            <w:r>
              <w:rPr>
                <w:b/>
                <w:w w:val="99"/>
                <w:sz w:val="20"/>
              </w:rPr>
              <w:t>4</w:t>
            </w:r>
          </w:p>
        </w:tc>
        <w:tc>
          <w:tcPr>
            <w:tcW w:w="7160" w:type="dxa"/>
            <w:tcBorders>
              <w:top w:val="single" w:sz="4" w:space="0" w:color="000000"/>
              <w:left w:val="single" w:sz="4" w:space="0" w:color="000000"/>
              <w:bottom w:val="single" w:sz="4" w:space="0" w:color="000000"/>
              <w:right w:val="single" w:sz="4" w:space="0" w:color="000000"/>
            </w:tcBorders>
          </w:tcPr>
          <w:p>
            <w:pPr>
              <w:pStyle w:val="TableParagraph"/>
              <w:spacing w:line="225" w:lineRule="exact"/>
              <w:rPr>
                <w:b/>
                <w:sz w:val="20"/>
              </w:rPr>
            </w:pPr>
            <w:r>
              <w:rPr>
                <w:b/>
                <w:sz w:val="20"/>
              </w:rPr>
              <w:t>Concreto un proyecto sin necesidad de muchas especificaciones</w:t>
            </w:r>
          </w:p>
        </w:tc>
        <w:tc>
          <w:tcPr>
            <w:tcW w:w="569" w:type="dxa"/>
            <w:tcBorders>
              <w:top w:val="single" w:sz="4" w:space="0" w:color="000000"/>
              <w:left w:val="single" w:sz="4" w:space="0" w:color="000000"/>
              <w:bottom w:val="single" w:sz="4" w:space="0" w:color="000000"/>
              <w:right w:val="single" w:sz="4" w:space="0" w:color="000000"/>
            </w:tcBorders>
          </w:tcPr>
          <w:p>
            <w:pPr/>
          </w:p>
        </w:tc>
        <w:tc>
          <w:tcPr>
            <w:tcW w:w="566" w:type="dxa"/>
            <w:tcBorders>
              <w:top w:val="single" w:sz="4" w:space="0" w:color="000000"/>
              <w:left w:val="single" w:sz="4" w:space="0" w:color="000000"/>
              <w:bottom w:val="single" w:sz="4" w:space="0" w:color="000000"/>
              <w:right w:val="single" w:sz="4" w:space="0" w:color="000000"/>
            </w:tcBorders>
          </w:tcPr>
          <w:p>
            <w:pPr/>
          </w:p>
        </w:tc>
        <w:tc>
          <w:tcPr>
            <w:tcW w:w="425" w:type="dxa"/>
            <w:tcBorders>
              <w:top w:val="single" w:sz="4" w:space="0" w:color="000000"/>
              <w:left w:val="single" w:sz="4" w:space="0" w:color="000000"/>
              <w:bottom w:val="single" w:sz="4" w:space="0" w:color="000000"/>
              <w:right w:val="single" w:sz="4" w:space="0" w:color="000000"/>
            </w:tcBorders>
          </w:tcPr>
          <w:p>
            <w:pPr/>
          </w:p>
        </w:tc>
        <w:tc>
          <w:tcPr>
            <w:tcW w:w="427" w:type="dxa"/>
            <w:tcBorders>
              <w:top w:val="single" w:sz="4" w:space="0" w:color="000000"/>
              <w:left w:val="single" w:sz="4" w:space="0" w:color="000000"/>
              <w:bottom w:val="single" w:sz="4" w:space="0" w:color="000000"/>
              <w:right w:val="single" w:sz="4" w:space="0" w:color="000000"/>
            </w:tcBorders>
          </w:tcPr>
          <w:p>
            <w:pPr/>
          </w:p>
        </w:tc>
      </w:tr>
      <w:tr>
        <w:trPr>
          <w:trHeight w:val="240" w:hRule="exact"/>
        </w:trPr>
        <w:tc>
          <w:tcPr>
            <w:tcW w:w="461" w:type="dxa"/>
            <w:tcBorders>
              <w:top w:val="single" w:sz="4" w:space="0" w:color="000000"/>
              <w:left w:val="single" w:sz="4" w:space="0" w:color="000000"/>
              <w:bottom w:val="single" w:sz="4" w:space="0" w:color="000000"/>
              <w:right w:val="single" w:sz="4" w:space="0" w:color="000000"/>
            </w:tcBorders>
          </w:tcPr>
          <w:p>
            <w:pPr>
              <w:pStyle w:val="TableParagraph"/>
              <w:spacing w:line="225" w:lineRule="exact"/>
              <w:rPr>
                <w:b/>
                <w:sz w:val="20"/>
              </w:rPr>
            </w:pPr>
            <w:r>
              <w:rPr>
                <w:b/>
                <w:color w:val="933634"/>
                <w:w w:val="99"/>
                <w:sz w:val="20"/>
              </w:rPr>
              <w:t>5</w:t>
            </w:r>
          </w:p>
        </w:tc>
        <w:tc>
          <w:tcPr>
            <w:tcW w:w="7160" w:type="dxa"/>
            <w:tcBorders>
              <w:top w:val="single" w:sz="4" w:space="0" w:color="000000"/>
              <w:left w:val="single" w:sz="4" w:space="0" w:color="000000"/>
              <w:bottom w:val="single" w:sz="4" w:space="0" w:color="000000"/>
              <w:right w:val="single" w:sz="4" w:space="0" w:color="000000"/>
            </w:tcBorders>
          </w:tcPr>
          <w:p>
            <w:pPr>
              <w:pStyle w:val="TableParagraph"/>
              <w:spacing w:line="225" w:lineRule="exact"/>
              <w:rPr>
                <w:b/>
                <w:sz w:val="20"/>
              </w:rPr>
            </w:pPr>
            <w:r>
              <w:rPr>
                <w:b/>
                <w:color w:val="933634"/>
                <w:sz w:val="20"/>
              </w:rPr>
              <w:t>Controlo los distractores en el momento de estudiar</w:t>
            </w:r>
          </w:p>
        </w:tc>
        <w:tc>
          <w:tcPr>
            <w:tcW w:w="569" w:type="dxa"/>
            <w:tcBorders>
              <w:top w:val="single" w:sz="4" w:space="0" w:color="000000"/>
              <w:left w:val="single" w:sz="4" w:space="0" w:color="000000"/>
              <w:bottom w:val="single" w:sz="4" w:space="0" w:color="000000"/>
              <w:right w:val="single" w:sz="4" w:space="0" w:color="000000"/>
            </w:tcBorders>
          </w:tcPr>
          <w:p>
            <w:pPr/>
          </w:p>
        </w:tc>
        <w:tc>
          <w:tcPr>
            <w:tcW w:w="566" w:type="dxa"/>
            <w:tcBorders>
              <w:top w:val="single" w:sz="4" w:space="0" w:color="000000"/>
              <w:left w:val="single" w:sz="4" w:space="0" w:color="000000"/>
              <w:bottom w:val="single" w:sz="4" w:space="0" w:color="000000"/>
              <w:right w:val="single" w:sz="4" w:space="0" w:color="000000"/>
            </w:tcBorders>
          </w:tcPr>
          <w:p>
            <w:pPr/>
          </w:p>
        </w:tc>
        <w:tc>
          <w:tcPr>
            <w:tcW w:w="425" w:type="dxa"/>
            <w:tcBorders>
              <w:top w:val="single" w:sz="4" w:space="0" w:color="000000"/>
              <w:left w:val="single" w:sz="4" w:space="0" w:color="000000"/>
              <w:bottom w:val="single" w:sz="4" w:space="0" w:color="000000"/>
              <w:right w:val="single" w:sz="4" w:space="0" w:color="000000"/>
            </w:tcBorders>
          </w:tcPr>
          <w:p>
            <w:pPr/>
          </w:p>
        </w:tc>
        <w:tc>
          <w:tcPr>
            <w:tcW w:w="427" w:type="dxa"/>
            <w:tcBorders>
              <w:top w:val="single" w:sz="4" w:space="0" w:color="000000"/>
              <w:left w:val="single" w:sz="4" w:space="0" w:color="000000"/>
              <w:bottom w:val="single" w:sz="4" w:space="0" w:color="000000"/>
              <w:right w:val="single" w:sz="4" w:space="0" w:color="000000"/>
            </w:tcBorders>
          </w:tcPr>
          <w:p>
            <w:pPr/>
          </w:p>
        </w:tc>
      </w:tr>
      <w:tr>
        <w:trPr>
          <w:trHeight w:val="240" w:hRule="exact"/>
        </w:trPr>
        <w:tc>
          <w:tcPr>
            <w:tcW w:w="461" w:type="dxa"/>
            <w:tcBorders>
              <w:top w:val="single" w:sz="4" w:space="0" w:color="000000"/>
              <w:left w:val="single" w:sz="4" w:space="0" w:color="000000"/>
              <w:bottom w:val="single" w:sz="4" w:space="0" w:color="000000"/>
              <w:right w:val="single" w:sz="4" w:space="0" w:color="000000"/>
            </w:tcBorders>
          </w:tcPr>
          <w:p>
            <w:pPr>
              <w:pStyle w:val="TableParagraph"/>
              <w:spacing w:line="225" w:lineRule="exact"/>
              <w:rPr>
                <w:b/>
                <w:sz w:val="20"/>
              </w:rPr>
            </w:pPr>
            <w:r>
              <w:rPr>
                <w:b/>
                <w:color w:val="F79546"/>
                <w:w w:val="99"/>
                <w:sz w:val="20"/>
              </w:rPr>
              <w:t>6</w:t>
            </w:r>
          </w:p>
        </w:tc>
        <w:tc>
          <w:tcPr>
            <w:tcW w:w="7160" w:type="dxa"/>
            <w:tcBorders>
              <w:top w:val="single" w:sz="4" w:space="0" w:color="000000"/>
              <w:left w:val="single" w:sz="4" w:space="0" w:color="000000"/>
              <w:bottom w:val="single" w:sz="4" w:space="0" w:color="000000"/>
              <w:right w:val="single" w:sz="4" w:space="0" w:color="000000"/>
            </w:tcBorders>
          </w:tcPr>
          <w:p>
            <w:pPr>
              <w:pStyle w:val="TableParagraph"/>
              <w:spacing w:line="225" w:lineRule="exact"/>
              <w:rPr>
                <w:b/>
                <w:sz w:val="20"/>
              </w:rPr>
            </w:pPr>
            <w:r>
              <w:rPr>
                <w:b/>
                <w:color w:val="F79546"/>
                <w:sz w:val="20"/>
              </w:rPr>
              <w:t>Cuando escucho una nueva palabra me es fácil formarme un concepto</w:t>
            </w:r>
          </w:p>
        </w:tc>
        <w:tc>
          <w:tcPr>
            <w:tcW w:w="569" w:type="dxa"/>
            <w:tcBorders>
              <w:top w:val="single" w:sz="4" w:space="0" w:color="000000"/>
              <w:left w:val="single" w:sz="4" w:space="0" w:color="000000"/>
              <w:bottom w:val="single" w:sz="4" w:space="0" w:color="000000"/>
              <w:right w:val="single" w:sz="4" w:space="0" w:color="000000"/>
            </w:tcBorders>
          </w:tcPr>
          <w:p>
            <w:pPr/>
          </w:p>
        </w:tc>
        <w:tc>
          <w:tcPr>
            <w:tcW w:w="566" w:type="dxa"/>
            <w:tcBorders>
              <w:top w:val="single" w:sz="4" w:space="0" w:color="000000"/>
              <w:left w:val="single" w:sz="4" w:space="0" w:color="000000"/>
              <w:bottom w:val="single" w:sz="4" w:space="0" w:color="000000"/>
              <w:right w:val="single" w:sz="4" w:space="0" w:color="000000"/>
            </w:tcBorders>
          </w:tcPr>
          <w:p>
            <w:pPr/>
          </w:p>
        </w:tc>
        <w:tc>
          <w:tcPr>
            <w:tcW w:w="425" w:type="dxa"/>
            <w:tcBorders>
              <w:top w:val="single" w:sz="4" w:space="0" w:color="000000"/>
              <w:left w:val="single" w:sz="4" w:space="0" w:color="000000"/>
              <w:bottom w:val="single" w:sz="4" w:space="0" w:color="000000"/>
              <w:right w:val="single" w:sz="4" w:space="0" w:color="000000"/>
            </w:tcBorders>
          </w:tcPr>
          <w:p>
            <w:pPr/>
          </w:p>
        </w:tc>
        <w:tc>
          <w:tcPr>
            <w:tcW w:w="427" w:type="dxa"/>
            <w:tcBorders>
              <w:top w:val="single" w:sz="4" w:space="0" w:color="000000"/>
              <w:left w:val="single" w:sz="4" w:space="0" w:color="000000"/>
              <w:bottom w:val="single" w:sz="4" w:space="0" w:color="000000"/>
              <w:right w:val="single" w:sz="4" w:space="0" w:color="000000"/>
            </w:tcBorders>
          </w:tcPr>
          <w:p>
            <w:pPr/>
          </w:p>
        </w:tc>
      </w:tr>
      <w:tr>
        <w:trPr>
          <w:trHeight w:val="240" w:hRule="exact"/>
        </w:trPr>
        <w:tc>
          <w:tcPr>
            <w:tcW w:w="461" w:type="dxa"/>
            <w:tcBorders>
              <w:top w:val="single" w:sz="4" w:space="0" w:color="000000"/>
              <w:left w:val="single" w:sz="4" w:space="0" w:color="000000"/>
              <w:bottom w:val="single" w:sz="4" w:space="0" w:color="000000"/>
              <w:right w:val="single" w:sz="4" w:space="0" w:color="000000"/>
            </w:tcBorders>
          </w:tcPr>
          <w:p>
            <w:pPr>
              <w:pStyle w:val="TableParagraph"/>
              <w:spacing w:line="225" w:lineRule="exact"/>
              <w:rPr>
                <w:b/>
                <w:sz w:val="20"/>
              </w:rPr>
            </w:pPr>
            <w:r>
              <w:rPr>
                <w:b/>
                <w:color w:val="933634"/>
                <w:w w:val="99"/>
                <w:sz w:val="20"/>
              </w:rPr>
              <w:t>7</w:t>
            </w:r>
          </w:p>
        </w:tc>
        <w:tc>
          <w:tcPr>
            <w:tcW w:w="7160" w:type="dxa"/>
            <w:tcBorders>
              <w:top w:val="single" w:sz="4" w:space="0" w:color="000000"/>
              <w:left w:val="single" w:sz="4" w:space="0" w:color="000000"/>
              <w:bottom w:val="single" w:sz="4" w:space="0" w:color="000000"/>
              <w:right w:val="single" w:sz="4" w:space="0" w:color="000000"/>
            </w:tcBorders>
          </w:tcPr>
          <w:p>
            <w:pPr>
              <w:pStyle w:val="TableParagraph"/>
              <w:spacing w:line="225" w:lineRule="exact"/>
              <w:rPr>
                <w:b/>
                <w:sz w:val="20"/>
              </w:rPr>
            </w:pPr>
            <w:r>
              <w:rPr>
                <w:b/>
                <w:color w:val="933634"/>
                <w:sz w:val="20"/>
              </w:rPr>
              <w:t>Encuentro la idea principal en un contexto</w:t>
            </w:r>
          </w:p>
        </w:tc>
        <w:tc>
          <w:tcPr>
            <w:tcW w:w="569" w:type="dxa"/>
            <w:tcBorders>
              <w:top w:val="single" w:sz="4" w:space="0" w:color="000000"/>
              <w:left w:val="single" w:sz="4" w:space="0" w:color="000000"/>
              <w:bottom w:val="single" w:sz="4" w:space="0" w:color="000000"/>
              <w:right w:val="single" w:sz="4" w:space="0" w:color="000000"/>
            </w:tcBorders>
          </w:tcPr>
          <w:p>
            <w:pPr/>
          </w:p>
        </w:tc>
        <w:tc>
          <w:tcPr>
            <w:tcW w:w="566" w:type="dxa"/>
            <w:tcBorders>
              <w:top w:val="single" w:sz="4" w:space="0" w:color="000000"/>
              <w:left w:val="single" w:sz="4" w:space="0" w:color="000000"/>
              <w:bottom w:val="single" w:sz="4" w:space="0" w:color="000000"/>
              <w:right w:val="single" w:sz="4" w:space="0" w:color="000000"/>
            </w:tcBorders>
          </w:tcPr>
          <w:p>
            <w:pPr/>
          </w:p>
        </w:tc>
        <w:tc>
          <w:tcPr>
            <w:tcW w:w="425" w:type="dxa"/>
            <w:tcBorders>
              <w:top w:val="single" w:sz="4" w:space="0" w:color="000000"/>
              <w:left w:val="single" w:sz="4" w:space="0" w:color="000000"/>
              <w:bottom w:val="single" w:sz="4" w:space="0" w:color="000000"/>
              <w:right w:val="single" w:sz="4" w:space="0" w:color="000000"/>
            </w:tcBorders>
          </w:tcPr>
          <w:p>
            <w:pPr/>
          </w:p>
        </w:tc>
        <w:tc>
          <w:tcPr>
            <w:tcW w:w="427" w:type="dxa"/>
            <w:tcBorders>
              <w:top w:val="single" w:sz="4" w:space="0" w:color="000000"/>
              <w:left w:val="single" w:sz="4" w:space="0" w:color="000000"/>
              <w:bottom w:val="single" w:sz="4" w:space="0" w:color="000000"/>
              <w:right w:val="single" w:sz="4" w:space="0" w:color="000000"/>
            </w:tcBorders>
          </w:tcPr>
          <w:p>
            <w:pPr/>
          </w:p>
        </w:tc>
      </w:tr>
      <w:tr>
        <w:trPr>
          <w:trHeight w:val="240" w:hRule="exact"/>
        </w:trPr>
        <w:tc>
          <w:tcPr>
            <w:tcW w:w="461" w:type="dxa"/>
            <w:tcBorders>
              <w:top w:val="single" w:sz="4" w:space="0" w:color="000000"/>
              <w:left w:val="single" w:sz="4" w:space="0" w:color="000000"/>
              <w:bottom w:val="single" w:sz="4" w:space="0" w:color="000000"/>
              <w:right w:val="single" w:sz="4" w:space="0" w:color="000000"/>
            </w:tcBorders>
          </w:tcPr>
          <w:p>
            <w:pPr>
              <w:pStyle w:val="TableParagraph"/>
              <w:spacing w:line="225" w:lineRule="exact"/>
              <w:rPr>
                <w:b/>
                <w:sz w:val="20"/>
              </w:rPr>
            </w:pPr>
            <w:r>
              <w:rPr>
                <w:b/>
                <w:w w:val="99"/>
                <w:sz w:val="20"/>
              </w:rPr>
              <w:t>8</w:t>
            </w:r>
          </w:p>
        </w:tc>
        <w:tc>
          <w:tcPr>
            <w:tcW w:w="7160" w:type="dxa"/>
            <w:tcBorders>
              <w:top w:val="single" w:sz="4" w:space="0" w:color="000000"/>
              <w:left w:val="single" w:sz="4" w:space="0" w:color="000000"/>
              <w:bottom w:val="single" w:sz="4" w:space="0" w:color="000000"/>
              <w:right w:val="single" w:sz="4" w:space="0" w:color="000000"/>
            </w:tcBorders>
          </w:tcPr>
          <w:p>
            <w:pPr>
              <w:pStyle w:val="TableParagraph"/>
              <w:spacing w:line="225" w:lineRule="exact"/>
              <w:rPr>
                <w:b/>
                <w:sz w:val="20"/>
              </w:rPr>
            </w:pPr>
            <w:r>
              <w:rPr>
                <w:b/>
                <w:sz w:val="20"/>
              </w:rPr>
              <w:t>Evito los procesos mecánicos en la realización de proyecto</w:t>
            </w:r>
          </w:p>
        </w:tc>
        <w:tc>
          <w:tcPr>
            <w:tcW w:w="569" w:type="dxa"/>
            <w:tcBorders>
              <w:top w:val="single" w:sz="4" w:space="0" w:color="000000"/>
              <w:left w:val="single" w:sz="4" w:space="0" w:color="000000"/>
              <w:bottom w:val="single" w:sz="4" w:space="0" w:color="000000"/>
              <w:right w:val="single" w:sz="4" w:space="0" w:color="000000"/>
            </w:tcBorders>
          </w:tcPr>
          <w:p>
            <w:pPr/>
          </w:p>
        </w:tc>
        <w:tc>
          <w:tcPr>
            <w:tcW w:w="566" w:type="dxa"/>
            <w:tcBorders>
              <w:top w:val="single" w:sz="4" w:space="0" w:color="000000"/>
              <w:left w:val="single" w:sz="4" w:space="0" w:color="000000"/>
              <w:bottom w:val="single" w:sz="4" w:space="0" w:color="000000"/>
              <w:right w:val="single" w:sz="4" w:space="0" w:color="000000"/>
            </w:tcBorders>
          </w:tcPr>
          <w:p>
            <w:pPr/>
          </w:p>
        </w:tc>
        <w:tc>
          <w:tcPr>
            <w:tcW w:w="425" w:type="dxa"/>
            <w:tcBorders>
              <w:top w:val="single" w:sz="4" w:space="0" w:color="000000"/>
              <w:left w:val="single" w:sz="4" w:space="0" w:color="000000"/>
              <w:bottom w:val="single" w:sz="4" w:space="0" w:color="000000"/>
              <w:right w:val="single" w:sz="4" w:space="0" w:color="000000"/>
            </w:tcBorders>
          </w:tcPr>
          <w:p>
            <w:pPr/>
          </w:p>
        </w:tc>
        <w:tc>
          <w:tcPr>
            <w:tcW w:w="427" w:type="dxa"/>
            <w:tcBorders>
              <w:top w:val="single" w:sz="4" w:space="0" w:color="000000"/>
              <w:left w:val="single" w:sz="4" w:space="0" w:color="000000"/>
              <w:bottom w:val="single" w:sz="4" w:space="0" w:color="000000"/>
              <w:right w:val="single" w:sz="4" w:space="0" w:color="000000"/>
            </w:tcBorders>
          </w:tcPr>
          <w:p>
            <w:pPr/>
          </w:p>
        </w:tc>
      </w:tr>
      <w:tr>
        <w:trPr>
          <w:trHeight w:val="240" w:hRule="exact"/>
        </w:trPr>
        <w:tc>
          <w:tcPr>
            <w:tcW w:w="461" w:type="dxa"/>
            <w:tcBorders>
              <w:top w:val="single" w:sz="4" w:space="0" w:color="000000"/>
              <w:left w:val="single" w:sz="4" w:space="0" w:color="000000"/>
              <w:bottom w:val="single" w:sz="4" w:space="0" w:color="000000"/>
              <w:right w:val="single" w:sz="4" w:space="0" w:color="000000"/>
            </w:tcBorders>
          </w:tcPr>
          <w:p>
            <w:pPr>
              <w:pStyle w:val="TableParagraph"/>
              <w:spacing w:line="225" w:lineRule="exact"/>
              <w:rPr>
                <w:b/>
                <w:sz w:val="20"/>
              </w:rPr>
            </w:pPr>
            <w:r>
              <w:rPr>
                <w:b/>
                <w:color w:val="F79546"/>
                <w:w w:val="99"/>
                <w:sz w:val="20"/>
              </w:rPr>
              <w:t>9</w:t>
            </w:r>
          </w:p>
        </w:tc>
        <w:tc>
          <w:tcPr>
            <w:tcW w:w="7160" w:type="dxa"/>
            <w:tcBorders>
              <w:top w:val="single" w:sz="4" w:space="0" w:color="000000"/>
              <w:left w:val="single" w:sz="4" w:space="0" w:color="000000"/>
              <w:bottom w:val="single" w:sz="4" w:space="0" w:color="000000"/>
              <w:right w:val="single" w:sz="4" w:space="0" w:color="000000"/>
            </w:tcBorders>
          </w:tcPr>
          <w:p>
            <w:pPr>
              <w:pStyle w:val="TableParagraph"/>
              <w:spacing w:line="225" w:lineRule="exact"/>
              <w:rPr>
                <w:b/>
                <w:sz w:val="20"/>
              </w:rPr>
            </w:pPr>
            <w:r>
              <w:rPr>
                <w:b/>
                <w:color w:val="F79546"/>
                <w:sz w:val="20"/>
              </w:rPr>
              <w:t>Leo los textos de manera rápida</w:t>
            </w:r>
          </w:p>
        </w:tc>
        <w:tc>
          <w:tcPr>
            <w:tcW w:w="569" w:type="dxa"/>
            <w:tcBorders>
              <w:top w:val="single" w:sz="4" w:space="0" w:color="000000"/>
              <w:left w:val="single" w:sz="4" w:space="0" w:color="000000"/>
              <w:bottom w:val="single" w:sz="4" w:space="0" w:color="000000"/>
              <w:right w:val="single" w:sz="4" w:space="0" w:color="000000"/>
            </w:tcBorders>
          </w:tcPr>
          <w:p>
            <w:pPr/>
          </w:p>
        </w:tc>
        <w:tc>
          <w:tcPr>
            <w:tcW w:w="566" w:type="dxa"/>
            <w:tcBorders>
              <w:top w:val="single" w:sz="4" w:space="0" w:color="000000"/>
              <w:left w:val="single" w:sz="4" w:space="0" w:color="000000"/>
              <w:bottom w:val="single" w:sz="4" w:space="0" w:color="000000"/>
              <w:right w:val="single" w:sz="4" w:space="0" w:color="000000"/>
            </w:tcBorders>
          </w:tcPr>
          <w:p>
            <w:pPr/>
          </w:p>
        </w:tc>
        <w:tc>
          <w:tcPr>
            <w:tcW w:w="425" w:type="dxa"/>
            <w:tcBorders>
              <w:top w:val="single" w:sz="4" w:space="0" w:color="000000"/>
              <w:left w:val="single" w:sz="4" w:space="0" w:color="000000"/>
              <w:bottom w:val="single" w:sz="4" w:space="0" w:color="000000"/>
              <w:right w:val="single" w:sz="4" w:space="0" w:color="000000"/>
            </w:tcBorders>
          </w:tcPr>
          <w:p>
            <w:pPr/>
          </w:p>
        </w:tc>
        <w:tc>
          <w:tcPr>
            <w:tcW w:w="427" w:type="dxa"/>
            <w:tcBorders>
              <w:top w:val="single" w:sz="4" w:space="0" w:color="000000"/>
              <w:left w:val="single" w:sz="4" w:space="0" w:color="000000"/>
              <w:bottom w:val="single" w:sz="4" w:space="0" w:color="000000"/>
              <w:right w:val="single" w:sz="4" w:space="0" w:color="000000"/>
            </w:tcBorders>
          </w:tcPr>
          <w:p>
            <w:pPr/>
          </w:p>
        </w:tc>
      </w:tr>
      <w:tr>
        <w:trPr>
          <w:trHeight w:val="240" w:hRule="exact"/>
        </w:trPr>
        <w:tc>
          <w:tcPr>
            <w:tcW w:w="461" w:type="dxa"/>
            <w:tcBorders>
              <w:top w:val="single" w:sz="4" w:space="0" w:color="000000"/>
              <w:left w:val="single" w:sz="4" w:space="0" w:color="000000"/>
              <w:bottom w:val="single" w:sz="4" w:space="0" w:color="000000"/>
              <w:right w:val="single" w:sz="4" w:space="0" w:color="000000"/>
            </w:tcBorders>
          </w:tcPr>
          <w:p>
            <w:pPr>
              <w:pStyle w:val="TableParagraph"/>
              <w:spacing w:line="225" w:lineRule="exact"/>
              <w:rPr>
                <w:b/>
                <w:sz w:val="20"/>
              </w:rPr>
            </w:pPr>
            <w:r>
              <w:rPr>
                <w:b/>
                <w:color w:val="5F4879"/>
                <w:sz w:val="20"/>
              </w:rPr>
              <w:t>10</w:t>
            </w:r>
          </w:p>
        </w:tc>
        <w:tc>
          <w:tcPr>
            <w:tcW w:w="7160" w:type="dxa"/>
            <w:tcBorders>
              <w:top w:val="single" w:sz="4" w:space="0" w:color="000000"/>
              <w:left w:val="single" w:sz="4" w:space="0" w:color="000000"/>
              <w:bottom w:val="single" w:sz="4" w:space="0" w:color="000000"/>
              <w:right w:val="single" w:sz="4" w:space="0" w:color="000000"/>
            </w:tcBorders>
          </w:tcPr>
          <w:p>
            <w:pPr>
              <w:pStyle w:val="TableParagraph"/>
              <w:spacing w:line="225" w:lineRule="exact"/>
              <w:rPr>
                <w:b/>
                <w:sz w:val="20"/>
              </w:rPr>
            </w:pPr>
            <w:r>
              <w:rPr>
                <w:b/>
                <w:color w:val="5F4879"/>
                <w:sz w:val="20"/>
              </w:rPr>
              <w:t>Manejo varios conceptos verbales de manera simultánea sin confusión</w:t>
            </w:r>
          </w:p>
        </w:tc>
        <w:tc>
          <w:tcPr>
            <w:tcW w:w="569" w:type="dxa"/>
            <w:tcBorders>
              <w:top w:val="single" w:sz="4" w:space="0" w:color="000000"/>
              <w:left w:val="single" w:sz="4" w:space="0" w:color="000000"/>
              <w:bottom w:val="single" w:sz="4" w:space="0" w:color="000000"/>
              <w:right w:val="single" w:sz="4" w:space="0" w:color="000000"/>
            </w:tcBorders>
          </w:tcPr>
          <w:p>
            <w:pPr/>
          </w:p>
        </w:tc>
        <w:tc>
          <w:tcPr>
            <w:tcW w:w="566" w:type="dxa"/>
            <w:tcBorders>
              <w:top w:val="single" w:sz="4" w:space="0" w:color="000000"/>
              <w:left w:val="single" w:sz="4" w:space="0" w:color="000000"/>
              <w:bottom w:val="single" w:sz="4" w:space="0" w:color="000000"/>
              <w:right w:val="single" w:sz="4" w:space="0" w:color="000000"/>
            </w:tcBorders>
          </w:tcPr>
          <w:p>
            <w:pPr/>
          </w:p>
        </w:tc>
        <w:tc>
          <w:tcPr>
            <w:tcW w:w="425" w:type="dxa"/>
            <w:tcBorders>
              <w:top w:val="single" w:sz="4" w:space="0" w:color="000000"/>
              <w:left w:val="single" w:sz="4" w:space="0" w:color="000000"/>
              <w:bottom w:val="single" w:sz="4" w:space="0" w:color="000000"/>
              <w:right w:val="single" w:sz="4" w:space="0" w:color="000000"/>
            </w:tcBorders>
          </w:tcPr>
          <w:p>
            <w:pPr/>
          </w:p>
        </w:tc>
        <w:tc>
          <w:tcPr>
            <w:tcW w:w="427" w:type="dxa"/>
            <w:tcBorders>
              <w:top w:val="single" w:sz="4" w:space="0" w:color="000000"/>
              <w:left w:val="single" w:sz="4" w:space="0" w:color="000000"/>
              <w:bottom w:val="single" w:sz="4" w:space="0" w:color="000000"/>
              <w:right w:val="single" w:sz="4" w:space="0" w:color="000000"/>
            </w:tcBorders>
          </w:tcPr>
          <w:p>
            <w:pPr/>
          </w:p>
        </w:tc>
      </w:tr>
      <w:tr>
        <w:trPr>
          <w:trHeight w:val="240" w:hRule="exact"/>
        </w:trPr>
        <w:tc>
          <w:tcPr>
            <w:tcW w:w="461" w:type="dxa"/>
            <w:tcBorders>
              <w:top w:val="single" w:sz="4" w:space="0" w:color="000000"/>
              <w:left w:val="single" w:sz="4" w:space="0" w:color="000000"/>
              <w:bottom w:val="single" w:sz="4" w:space="0" w:color="000000"/>
              <w:right w:val="single" w:sz="4" w:space="0" w:color="000000"/>
            </w:tcBorders>
          </w:tcPr>
          <w:p>
            <w:pPr>
              <w:pStyle w:val="TableParagraph"/>
              <w:spacing w:line="225" w:lineRule="exact"/>
              <w:rPr>
                <w:b/>
                <w:sz w:val="20"/>
              </w:rPr>
            </w:pPr>
            <w:r>
              <w:rPr>
                <w:b/>
                <w:color w:val="933634"/>
                <w:sz w:val="20"/>
              </w:rPr>
              <w:t>11</w:t>
            </w:r>
          </w:p>
        </w:tc>
        <w:tc>
          <w:tcPr>
            <w:tcW w:w="7160" w:type="dxa"/>
            <w:tcBorders>
              <w:top w:val="single" w:sz="4" w:space="0" w:color="000000"/>
              <w:left w:val="single" w:sz="4" w:space="0" w:color="000000"/>
              <w:bottom w:val="single" w:sz="4" w:space="0" w:color="000000"/>
              <w:right w:val="single" w:sz="4" w:space="0" w:color="000000"/>
            </w:tcBorders>
          </w:tcPr>
          <w:p>
            <w:pPr>
              <w:pStyle w:val="TableParagraph"/>
              <w:spacing w:line="225" w:lineRule="exact"/>
              <w:rPr>
                <w:b/>
                <w:sz w:val="20"/>
              </w:rPr>
            </w:pPr>
            <w:r>
              <w:rPr>
                <w:b/>
                <w:color w:val="933634"/>
                <w:sz w:val="20"/>
              </w:rPr>
              <w:t>Mantengo un orden y limpieza en mis notas</w:t>
            </w:r>
          </w:p>
        </w:tc>
        <w:tc>
          <w:tcPr>
            <w:tcW w:w="569" w:type="dxa"/>
            <w:tcBorders>
              <w:top w:val="single" w:sz="4" w:space="0" w:color="000000"/>
              <w:left w:val="single" w:sz="4" w:space="0" w:color="000000"/>
              <w:bottom w:val="single" w:sz="4" w:space="0" w:color="000000"/>
              <w:right w:val="single" w:sz="4" w:space="0" w:color="000000"/>
            </w:tcBorders>
          </w:tcPr>
          <w:p>
            <w:pPr/>
          </w:p>
        </w:tc>
        <w:tc>
          <w:tcPr>
            <w:tcW w:w="566" w:type="dxa"/>
            <w:tcBorders>
              <w:top w:val="single" w:sz="4" w:space="0" w:color="000000"/>
              <w:left w:val="single" w:sz="4" w:space="0" w:color="000000"/>
              <w:bottom w:val="single" w:sz="4" w:space="0" w:color="000000"/>
              <w:right w:val="single" w:sz="4" w:space="0" w:color="000000"/>
            </w:tcBorders>
          </w:tcPr>
          <w:p>
            <w:pPr/>
          </w:p>
        </w:tc>
        <w:tc>
          <w:tcPr>
            <w:tcW w:w="425" w:type="dxa"/>
            <w:tcBorders>
              <w:top w:val="single" w:sz="4" w:space="0" w:color="000000"/>
              <w:left w:val="single" w:sz="4" w:space="0" w:color="000000"/>
              <w:bottom w:val="single" w:sz="4" w:space="0" w:color="000000"/>
              <w:right w:val="single" w:sz="4" w:space="0" w:color="000000"/>
            </w:tcBorders>
          </w:tcPr>
          <w:p>
            <w:pPr/>
          </w:p>
        </w:tc>
        <w:tc>
          <w:tcPr>
            <w:tcW w:w="427" w:type="dxa"/>
            <w:tcBorders>
              <w:top w:val="single" w:sz="4" w:space="0" w:color="000000"/>
              <w:left w:val="single" w:sz="4" w:space="0" w:color="000000"/>
              <w:bottom w:val="single" w:sz="4" w:space="0" w:color="000000"/>
              <w:right w:val="single" w:sz="4" w:space="0" w:color="000000"/>
            </w:tcBorders>
          </w:tcPr>
          <w:p>
            <w:pPr/>
          </w:p>
        </w:tc>
      </w:tr>
      <w:tr>
        <w:trPr>
          <w:trHeight w:val="240" w:hRule="exact"/>
        </w:trPr>
        <w:tc>
          <w:tcPr>
            <w:tcW w:w="461" w:type="dxa"/>
            <w:tcBorders>
              <w:top w:val="single" w:sz="4" w:space="0" w:color="000000"/>
              <w:left w:val="single" w:sz="4" w:space="0" w:color="000000"/>
              <w:bottom w:val="single" w:sz="4" w:space="0" w:color="000000"/>
              <w:right w:val="single" w:sz="4" w:space="0" w:color="000000"/>
            </w:tcBorders>
          </w:tcPr>
          <w:p>
            <w:pPr>
              <w:pStyle w:val="TableParagraph"/>
              <w:spacing w:line="225" w:lineRule="exact"/>
              <w:rPr>
                <w:b/>
                <w:sz w:val="20"/>
              </w:rPr>
            </w:pPr>
            <w:r>
              <w:rPr>
                <w:b/>
                <w:color w:val="17365D"/>
                <w:sz w:val="20"/>
              </w:rPr>
              <w:t>12</w:t>
            </w:r>
          </w:p>
        </w:tc>
        <w:tc>
          <w:tcPr>
            <w:tcW w:w="7160" w:type="dxa"/>
            <w:tcBorders>
              <w:top w:val="single" w:sz="4" w:space="0" w:color="000000"/>
              <w:left w:val="single" w:sz="4" w:space="0" w:color="000000"/>
              <w:bottom w:val="single" w:sz="4" w:space="0" w:color="000000"/>
              <w:right w:val="single" w:sz="4" w:space="0" w:color="000000"/>
            </w:tcBorders>
          </w:tcPr>
          <w:p>
            <w:pPr>
              <w:pStyle w:val="TableParagraph"/>
              <w:spacing w:line="225" w:lineRule="exact"/>
              <w:rPr>
                <w:b/>
                <w:sz w:val="20"/>
              </w:rPr>
            </w:pPr>
            <w:r>
              <w:rPr>
                <w:b/>
                <w:color w:val="17365D"/>
                <w:sz w:val="20"/>
              </w:rPr>
              <w:t>Me es fácil encontrar las similitudes entre conceptos</w:t>
            </w:r>
          </w:p>
        </w:tc>
        <w:tc>
          <w:tcPr>
            <w:tcW w:w="569" w:type="dxa"/>
            <w:tcBorders>
              <w:top w:val="single" w:sz="4" w:space="0" w:color="000000"/>
              <w:left w:val="single" w:sz="4" w:space="0" w:color="000000"/>
              <w:bottom w:val="single" w:sz="4" w:space="0" w:color="000000"/>
              <w:right w:val="single" w:sz="4" w:space="0" w:color="000000"/>
            </w:tcBorders>
          </w:tcPr>
          <w:p>
            <w:pPr/>
          </w:p>
        </w:tc>
        <w:tc>
          <w:tcPr>
            <w:tcW w:w="566" w:type="dxa"/>
            <w:tcBorders>
              <w:top w:val="single" w:sz="4" w:space="0" w:color="000000"/>
              <w:left w:val="single" w:sz="4" w:space="0" w:color="000000"/>
              <w:bottom w:val="single" w:sz="4" w:space="0" w:color="000000"/>
              <w:right w:val="single" w:sz="4" w:space="0" w:color="000000"/>
            </w:tcBorders>
          </w:tcPr>
          <w:p>
            <w:pPr/>
          </w:p>
        </w:tc>
        <w:tc>
          <w:tcPr>
            <w:tcW w:w="425" w:type="dxa"/>
            <w:tcBorders>
              <w:top w:val="single" w:sz="4" w:space="0" w:color="000000"/>
              <w:left w:val="single" w:sz="4" w:space="0" w:color="000000"/>
              <w:bottom w:val="single" w:sz="4" w:space="0" w:color="000000"/>
              <w:right w:val="single" w:sz="4" w:space="0" w:color="000000"/>
            </w:tcBorders>
          </w:tcPr>
          <w:p>
            <w:pPr/>
          </w:p>
        </w:tc>
        <w:tc>
          <w:tcPr>
            <w:tcW w:w="427" w:type="dxa"/>
            <w:tcBorders>
              <w:top w:val="single" w:sz="4" w:space="0" w:color="000000"/>
              <w:left w:val="single" w:sz="4" w:space="0" w:color="000000"/>
              <w:bottom w:val="single" w:sz="4" w:space="0" w:color="000000"/>
              <w:right w:val="single" w:sz="4" w:space="0" w:color="000000"/>
            </w:tcBorders>
          </w:tcPr>
          <w:p>
            <w:pPr/>
          </w:p>
        </w:tc>
      </w:tr>
      <w:tr>
        <w:trPr>
          <w:trHeight w:val="240" w:hRule="exact"/>
        </w:trPr>
        <w:tc>
          <w:tcPr>
            <w:tcW w:w="461" w:type="dxa"/>
            <w:tcBorders>
              <w:top w:val="single" w:sz="4" w:space="0" w:color="000000"/>
              <w:left w:val="single" w:sz="4" w:space="0" w:color="000000"/>
              <w:bottom w:val="single" w:sz="4" w:space="0" w:color="000000"/>
              <w:right w:val="single" w:sz="4" w:space="0" w:color="000000"/>
            </w:tcBorders>
          </w:tcPr>
          <w:p>
            <w:pPr>
              <w:pStyle w:val="TableParagraph"/>
              <w:spacing w:line="225" w:lineRule="exact"/>
              <w:rPr>
                <w:b/>
                <w:sz w:val="20"/>
              </w:rPr>
            </w:pPr>
            <w:r>
              <w:rPr>
                <w:b/>
                <w:color w:val="E26C09"/>
                <w:sz w:val="20"/>
              </w:rPr>
              <w:t>13</w:t>
            </w:r>
          </w:p>
        </w:tc>
        <w:tc>
          <w:tcPr>
            <w:tcW w:w="7160" w:type="dxa"/>
            <w:tcBorders>
              <w:top w:val="single" w:sz="4" w:space="0" w:color="000000"/>
              <w:left w:val="single" w:sz="4" w:space="0" w:color="000000"/>
              <w:bottom w:val="single" w:sz="4" w:space="0" w:color="000000"/>
              <w:right w:val="single" w:sz="4" w:space="0" w:color="000000"/>
            </w:tcBorders>
          </w:tcPr>
          <w:p>
            <w:pPr>
              <w:pStyle w:val="TableParagraph"/>
              <w:spacing w:line="225" w:lineRule="exact"/>
              <w:rPr>
                <w:b/>
                <w:sz w:val="20"/>
              </w:rPr>
            </w:pPr>
            <w:r>
              <w:rPr>
                <w:b/>
                <w:color w:val="F79546"/>
                <w:sz w:val="20"/>
              </w:rPr>
              <w:t>Me expreso de manera escrita fácilmente</w:t>
            </w:r>
          </w:p>
        </w:tc>
        <w:tc>
          <w:tcPr>
            <w:tcW w:w="569" w:type="dxa"/>
            <w:tcBorders>
              <w:top w:val="single" w:sz="4" w:space="0" w:color="000000"/>
              <w:left w:val="single" w:sz="4" w:space="0" w:color="000000"/>
              <w:bottom w:val="single" w:sz="4" w:space="0" w:color="000000"/>
              <w:right w:val="single" w:sz="4" w:space="0" w:color="000000"/>
            </w:tcBorders>
          </w:tcPr>
          <w:p>
            <w:pPr/>
          </w:p>
        </w:tc>
        <w:tc>
          <w:tcPr>
            <w:tcW w:w="566" w:type="dxa"/>
            <w:tcBorders>
              <w:top w:val="single" w:sz="4" w:space="0" w:color="000000"/>
              <w:left w:val="single" w:sz="4" w:space="0" w:color="000000"/>
              <w:bottom w:val="single" w:sz="4" w:space="0" w:color="000000"/>
              <w:right w:val="single" w:sz="4" w:space="0" w:color="000000"/>
            </w:tcBorders>
          </w:tcPr>
          <w:p>
            <w:pPr/>
          </w:p>
        </w:tc>
        <w:tc>
          <w:tcPr>
            <w:tcW w:w="425" w:type="dxa"/>
            <w:tcBorders>
              <w:top w:val="single" w:sz="4" w:space="0" w:color="000000"/>
              <w:left w:val="single" w:sz="4" w:space="0" w:color="000000"/>
              <w:bottom w:val="single" w:sz="4" w:space="0" w:color="000000"/>
              <w:right w:val="single" w:sz="4" w:space="0" w:color="000000"/>
            </w:tcBorders>
          </w:tcPr>
          <w:p>
            <w:pPr/>
          </w:p>
        </w:tc>
        <w:tc>
          <w:tcPr>
            <w:tcW w:w="427" w:type="dxa"/>
            <w:tcBorders>
              <w:top w:val="single" w:sz="4" w:space="0" w:color="000000"/>
              <w:left w:val="single" w:sz="4" w:space="0" w:color="000000"/>
              <w:bottom w:val="single" w:sz="4" w:space="0" w:color="000000"/>
              <w:right w:val="single" w:sz="4" w:space="0" w:color="000000"/>
            </w:tcBorders>
          </w:tcPr>
          <w:p>
            <w:pPr/>
          </w:p>
        </w:tc>
      </w:tr>
      <w:tr>
        <w:trPr>
          <w:trHeight w:val="240" w:hRule="exact"/>
        </w:trPr>
        <w:tc>
          <w:tcPr>
            <w:tcW w:w="461" w:type="dxa"/>
            <w:tcBorders>
              <w:top w:val="single" w:sz="4" w:space="0" w:color="000000"/>
              <w:left w:val="single" w:sz="4" w:space="0" w:color="000000"/>
              <w:bottom w:val="single" w:sz="4" w:space="0" w:color="000000"/>
              <w:right w:val="single" w:sz="4" w:space="0" w:color="000000"/>
            </w:tcBorders>
          </w:tcPr>
          <w:p>
            <w:pPr>
              <w:pStyle w:val="TableParagraph"/>
              <w:spacing w:line="225" w:lineRule="exact"/>
              <w:rPr>
                <w:b/>
                <w:sz w:val="20"/>
              </w:rPr>
            </w:pPr>
            <w:r>
              <w:rPr>
                <w:b/>
                <w:color w:val="F79546"/>
                <w:sz w:val="20"/>
              </w:rPr>
              <w:t>14</w:t>
            </w:r>
          </w:p>
        </w:tc>
        <w:tc>
          <w:tcPr>
            <w:tcW w:w="7160" w:type="dxa"/>
            <w:tcBorders>
              <w:top w:val="single" w:sz="4" w:space="0" w:color="000000"/>
              <w:left w:val="single" w:sz="4" w:space="0" w:color="000000"/>
              <w:bottom w:val="single" w:sz="4" w:space="0" w:color="000000"/>
              <w:right w:val="single" w:sz="4" w:space="0" w:color="000000"/>
            </w:tcBorders>
          </w:tcPr>
          <w:p>
            <w:pPr>
              <w:pStyle w:val="TableParagraph"/>
              <w:spacing w:line="225" w:lineRule="exact"/>
              <w:rPr>
                <w:b/>
                <w:sz w:val="20"/>
              </w:rPr>
            </w:pPr>
            <w:r>
              <w:rPr>
                <w:b/>
                <w:color w:val="F79546"/>
                <w:sz w:val="20"/>
              </w:rPr>
              <w:t>Me expreso de manera oral fácilmente</w:t>
            </w:r>
          </w:p>
        </w:tc>
        <w:tc>
          <w:tcPr>
            <w:tcW w:w="569" w:type="dxa"/>
            <w:tcBorders>
              <w:top w:val="single" w:sz="4" w:space="0" w:color="000000"/>
              <w:left w:val="single" w:sz="4" w:space="0" w:color="000000"/>
              <w:bottom w:val="single" w:sz="4" w:space="0" w:color="000000"/>
              <w:right w:val="single" w:sz="4" w:space="0" w:color="000000"/>
            </w:tcBorders>
          </w:tcPr>
          <w:p>
            <w:pPr/>
          </w:p>
        </w:tc>
        <w:tc>
          <w:tcPr>
            <w:tcW w:w="566" w:type="dxa"/>
            <w:tcBorders>
              <w:top w:val="single" w:sz="4" w:space="0" w:color="000000"/>
              <w:left w:val="single" w:sz="4" w:space="0" w:color="000000"/>
              <w:bottom w:val="single" w:sz="4" w:space="0" w:color="000000"/>
              <w:right w:val="single" w:sz="4" w:space="0" w:color="000000"/>
            </w:tcBorders>
          </w:tcPr>
          <w:p>
            <w:pPr/>
          </w:p>
        </w:tc>
        <w:tc>
          <w:tcPr>
            <w:tcW w:w="425" w:type="dxa"/>
            <w:tcBorders>
              <w:top w:val="single" w:sz="4" w:space="0" w:color="000000"/>
              <w:left w:val="single" w:sz="4" w:space="0" w:color="000000"/>
              <w:bottom w:val="single" w:sz="4" w:space="0" w:color="000000"/>
              <w:right w:val="single" w:sz="4" w:space="0" w:color="000000"/>
            </w:tcBorders>
          </w:tcPr>
          <w:p>
            <w:pPr/>
          </w:p>
        </w:tc>
        <w:tc>
          <w:tcPr>
            <w:tcW w:w="427" w:type="dxa"/>
            <w:tcBorders>
              <w:top w:val="single" w:sz="4" w:space="0" w:color="000000"/>
              <w:left w:val="single" w:sz="4" w:space="0" w:color="000000"/>
              <w:bottom w:val="single" w:sz="4" w:space="0" w:color="000000"/>
              <w:right w:val="single" w:sz="4" w:space="0" w:color="000000"/>
            </w:tcBorders>
          </w:tcPr>
          <w:p>
            <w:pPr/>
          </w:p>
        </w:tc>
      </w:tr>
      <w:tr>
        <w:trPr>
          <w:trHeight w:val="240" w:hRule="exact"/>
        </w:trPr>
        <w:tc>
          <w:tcPr>
            <w:tcW w:w="461" w:type="dxa"/>
            <w:tcBorders>
              <w:top w:val="single" w:sz="4" w:space="0" w:color="000000"/>
              <w:left w:val="single" w:sz="4" w:space="0" w:color="000000"/>
              <w:bottom w:val="single" w:sz="4" w:space="0" w:color="000000"/>
              <w:right w:val="single" w:sz="4" w:space="0" w:color="000000"/>
            </w:tcBorders>
          </w:tcPr>
          <w:p>
            <w:pPr>
              <w:pStyle w:val="TableParagraph"/>
              <w:spacing w:line="225" w:lineRule="exact"/>
              <w:rPr>
                <w:b/>
                <w:sz w:val="20"/>
              </w:rPr>
            </w:pPr>
            <w:r>
              <w:rPr>
                <w:b/>
                <w:color w:val="00AF50"/>
                <w:sz w:val="20"/>
              </w:rPr>
              <w:t>15</w:t>
            </w:r>
          </w:p>
        </w:tc>
        <w:tc>
          <w:tcPr>
            <w:tcW w:w="7160" w:type="dxa"/>
            <w:tcBorders>
              <w:top w:val="single" w:sz="4" w:space="0" w:color="000000"/>
              <w:left w:val="single" w:sz="4" w:space="0" w:color="000000"/>
              <w:bottom w:val="single" w:sz="4" w:space="0" w:color="000000"/>
              <w:right w:val="single" w:sz="4" w:space="0" w:color="000000"/>
            </w:tcBorders>
          </w:tcPr>
          <w:p>
            <w:pPr>
              <w:pStyle w:val="TableParagraph"/>
              <w:spacing w:line="225" w:lineRule="exact"/>
              <w:rPr>
                <w:b/>
                <w:sz w:val="20"/>
              </w:rPr>
            </w:pPr>
            <w:r>
              <w:rPr>
                <w:b/>
                <w:color w:val="00AF50"/>
                <w:sz w:val="20"/>
              </w:rPr>
              <w:t>Mi expresión verbal es fluida</w:t>
            </w:r>
          </w:p>
        </w:tc>
        <w:tc>
          <w:tcPr>
            <w:tcW w:w="569" w:type="dxa"/>
            <w:tcBorders>
              <w:top w:val="single" w:sz="4" w:space="0" w:color="000000"/>
              <w:left w:val="single" w:sz="4" w:space="0" w:color="000000"/>
              <w:bottom w:val="single" w:sz="4" w:space="0" w:color="000000"/>
              <w:right w:val="single" w:sz="4" w:space="0" w:color="000000"/>
            </w:tcBorders>
          </w:tcPr>
          <w:p>
            <w:pPr/>
          </w:p>
        </w:tc>
        <w:tc>
          <w:tcPr>
            <w:tcW w:w="566" w:type="dxa"/>
            <w:tcBorders>
              <w:top w:val="single" w:sz="4" w:space="0" w:color="000000"/>
              <w:left w:val="single" w:sz="4" w:space="0" w:color="000000"/>
              <w:bottom w:val="single" w:sz="4" w:space="0" w:color="000000"/>
              <w:right w:val="single" w:sz="4" w:space="0" w:color="000000"/>
            </w:tcBorders>
          </w:tcPr>
          <w:p>
            <w:pPr/>
          </w:p>
        </w:tc>
        <w:tc>
          <w:tcPr>
            <w:tcW w:w="425" w:type="dxa"/>
            <w:tcBorders>
              <w:top w:val="single" w:sz="4" w:space="0" w:color="000000"/>
              <w:left w:val="single" w:sz="4" w:space="0" w:color="000000"/>
              <w:bottom w:val="single" w:sz="4" w:space="0" w:color="000000"/>
              <w:right w:val="single" w:sz="4" w:space="0" w:color="000000"/>
            </w:tcBorders>
          </w:tcPr>
          <w:p>
            <w:pPr/>
          </w:p>
        </w:tc>
        <w:tc>
          <w:tcPr>
            <w:tcW w:w="427" w:type="dxa"/>
            <w:tcBorders>
              <w:top w:val="single" w:sz="4" w:space="0" w:color="000000"/>
              <w:left w:val="single" w:sz="4" w:space="0" w:color="000000"/>
              <w:bottom w:val="single" w:sz="4" w:space="0" w:color="000000"/>
              <w:right w:val="single" w:sz="4" w:space="0" w:color="000000"/>
            </w:tcBorders>
          </w:tcPr>
          <w:p>
            <w:pPr/>
          </w:p>
        </w:tc>
      </w:tr>
      <w:tr>
        <w:trPr>
          <w:trHeight w:val="240" w:hRule="exact"/>
        </w:trPr>
        <w:tc>
          <w:tcPr>
            <w:tcW w:w="461" w:type="dxa"/>
            <w:tcBorders>
              <w:top w:val="single" w:sz="4" w:space="0" w:color="000000"/>
              <w:left w:val="single" w:sz="4" w:space="0" w:color="000000"/>
              <w:bottom w:val="single" w:sz="4" w:space="0" w:color="000000"/>
              <w:right w:val="single" w:sz="4" w:space="0" w:color="000000"/>
            </w:tcBorders>
          </w:tcPr>
          <w:p>
            <w:pPr>
              <w:pStyle w:val="TableParagraph"/>
              <w:spacing w:line="225" w:lineRule="exact"/>
              <w:rPr>
                <w:b/>
                <w:sz w:val="20"/>
              </w:rPr>
            </w:pPr>
            <w:r>
              <w:rPr>
                <w:b/>
                <w:color w:val="933634"/>
                <w:sz w:val="20"/>
              </w:rPr>
              <w:t>16</w:t>
            </w:r>
          </w:p>
        </w:tc>
        <w:tc>
          <w:tcPr>
            <w:tcW w:w="7160" w:type="dxa"/>
            <w:tcBorders>
              <w:top w:val="single" w:sz="4" w:space="0" w:color="000000"/>
              <w:left w:val="single" w:sz="4" w:space="0" w:color="000000"/>
              <w:bottom w:val="single" w:sz="4" w:space="0" w:color="000000"/>
              <w:right w:val="single" w:sz="4" w:space="0" w:color="000000"/>
            </w:tcBorders>
          </w:tcPr>
          <w:p>
            <w:pPr>
              <w:pStyle w:val="TableParagraph"/>
              <w:spacing w:line="225" w:lineRule="exact"/>
              <w:rPr>
                <w:b/>
                <w:sz w:val="20"/>
              </w:rPr>
            </w:pPr>
            <w:r>
              <w:rPr>
                <w:b/>
                <w:color w:val="933634"/>
                <w:sz w:val="20"/>
              </w:rPr>
              <w:t>Organizo prioridades fácilmente</w:t>
            </w:r>
          </w:p>
        </w:tc>
        <w:tc>
          <w:tcPr>
            <w:tcW w:w="569" w:type="dxa"/>
            <w:tcBorders>
              <w:top w:val="single" w:sz="4" w:space="0" w:color="000000"/>
              <w:left w:val="single" w:sz="4" w:space="0" w:color="000000"/>
              <w:bottom w:val="single" w:sz="4" w:space="0" w:color="000000"/>
              <w:right w:val="single" w:sz="4" w:space="0" w:color="000000"/>
            </w:tcBorders>
          </w:tcPr>
          <w:p>
            <w:pPr/>
          </w:p>
        </w:tc>
        <w:tc>
          <w:tcPr>
            <w:tcW w:w="566" w:type="dxa"/>
            <w:tcBorders>
              <w:top w:val="single" w:sz="4" w:space="0" w:color="000000"/>
              <w:left w:val="single" w:sz="4" w:space="0" w:color="000000"/>
              <w:bottom w:val="single" w:sz="4" w:space="0" w:color="000000"/>
              <w:right w:val="single" w:sz="4" w:space="0" w:color="000000"/>
            </w:tcBorders>
          </w:tcPr>
          <w:p>
            <w:pPr/>
          </w:p>
        </w:tc>
        <w:tc>
          <w:tcPr>
            <w:tcW w:w="425" w:type="dxa"/>
            <w:tcBorders>
              <w:top w:val="single" w:sz="4" w:space="0" w:color="000000"/>
              <w:left w:val="single" w:sz="4" w:space="0" w:color="000000"/>
              <w:bottom w:val="single" w:sz="4" w:space="0" w:color="000000"/>
              <w:right w:val="single" w:sz="4" w:space="0" w:color="000000"/>
            </w:tcBorders>
          </w:tcPr>
          <w:p>
            <w:pPr/>
          </w:p>
        </w:tc>
        <w:tc>
          <w:tcPr>
            <w:tcW w:w="427" w:type="dxa"/>
            <w:tcBorders>
              <w:top w:val="single" w:sz="4" w:space="0" w:color="000000"/>
              <w:left w:val="single" w:sz="4" w:space="0" w:color="000000"/>
              <w:bottom w:val="single" w:sz="4" w:space="0" w:color="000000"/>
              <w:right w:val="single" w:sz="4" w:space="0" w:color="000000"/>
            </w:tcBorders>
          </w:tcPr>
          <w:p>
            <w:pPr/>
          </w:p>
        </w:tc>
      </w:tr>
      <w:tr>
        <w:trPr>
          <w:trHeight w:val="240" w:hRule="exact"/>
        </w:trPr>
        <w:tc>
          <w:tcPr>
            <w:tcW w:w="461" w:type="dxa"/>
            <w:tcBorders>
              <w:top w:val="single" w:sz="4" w:space="0" w:color="000000"/>
              <w:left w:val="single" w:sz="4" w:space="0" w:color="000000"/>
              <w:bottom w:val="single" w:sz="4" w:space="0" w:color="000000"/>
              <w:right w:val="single" w:sz="4" w:space="0" w:color="000000"/>
            </w:tcBorders>
          </w:tcPr>
          <w:p>
            <w:pPr>
              <w:pStyle w:val="TableParagraph"/>
              <w:spacing w:line="225" w:lineRule="exact"/>
              <w:rPr>
                <w:b/>
                <w:sz w:val="20"/>
              </w:rPr>
            </w:pPr>
            <w:r>
              <w:rPr>
                <w:b/>
                <w:color w:val="17365D"/>
                <w:sz w:val="20"/>
              </w:rPr>
              <w:t>17</w:t>
            </w:r>
          </w:p>
        </w:tc>
        <w:tc>
          <w:tcPr>
            <w:tcW w:w="7160" w:type="dxa"/>
            <w:tcBorders>
              <w:top w:val="single" w:sz="4" w:space="0" w:color="000000"/>
              <w:left w:val="single" w:sz="4" w:space="0" w:color="000000"/>
              <w:bottom w:val="single" w:sz="4" w:space="0" w:color="000000"/>
              <w:right w:val="single" w:sz="4" w:space="0" w:color="000000"/>
            </w:tcBorders>
          </w:tcPr>
          <w:p>
            <w:pPr>
              <w:pStyle w:val="TableParagraph"/>
              <w:spacing w:line="225" w:lineRule="exact"/>
              <w:rPr>
                <w:b/>
                <w:sz w:val="20"/>
              </w:rPr>
            </w:pPr>
            <w:r>
              <w:rPr>
                <w:b/>
                <w:color w:val="17365D"/>
                <w:sz w:val="20"/>
              </w:rPr>
              <w:t>Relaciono la información nueva con la ya adquirida</w:t>
            </w:r>
          </w:p>
        </w:tc>
        <w:tc>
          <w:tcPr>
            <w:tcW w:w="569" w:type="dxa"/>
            <w:tcBorders>
              <w:top w:val="single" w:sz="4" w:space="0" w:color="000000"/>
              <w:left w:val="single" w:sz="4" w:space="0" w:color="000000"/>
              <w:bottom w:val="single" w:sz="4" w:space="0" w:color="000000"/>
              <w:right w:val="single" w:sz="4" w:space="0" w:color="000000"/>
            </w:tcBorders>
          </w:tcPr>
          <w:p>
            <w:pPr/>
          </w:p>
        </w:tc>
        <w:tc>
          <w:tcPr>
            <w:tcW w:w="566" w:type="dxa"/>
            <w:tcBorders>
              <w:top w:val="single" w:sz="4" w:space="0" w:color="000000"/>
              <w:left w:val="single" w:sz="4" w:space="0" w:color="000000"/>
              <w:bottom w:val="single" w:sz="4" w:space="0" w:color="000000"/>
              <w:right w:val="single" w:sz="4" w:space="0" w:color="000000"/>
            </w:tcBorders>
          </w:tcPr>
          <w:p>
            <w:pPr/>
          </w:p>
        </w:tc>
        <w:tc>
          <w:tcPr>
            <w:tcW w:w="425" w:type="dxa"/>
            <w:tcBorders>
              <w:top w:val="single" w:sz="4" w:space="0" w:color="000000"/>
              <w:left w:val="single" w:sz="4" w:space="0" w:color="000000"/>
              <w:bottom w:val="single" w:sz="4" w:space="0" w:color="000000"/>
              <w:right w:val="single" w:sz="4" w:space="0" w:color="000000"/>
            </w:tcBorders>
          </w:tcPr>
          <w:p>
            <w:pPr/>
          </w:p>
        </w:tc>
        <w:tc>
          <w:tcPr>
            <w:tcW w:w="427" w:type="dxa"/>
            <w:tcBorders>
              <w:top w:val="single" w:sz="4" w:space="0" w:color="000000"/>
              <w:left w:val="single" w:sz="4" w:space="0" w:color="000000"/>
              <w:bottom w:val="single" w:sz="4" w:space="0" w:color="000000"/>
              <w:right w:val="single" w:sz="4" w:space="0" w:color="000000"/>
            </w:tcBorders>
          </w:tcPr>
          <w:p>
            <w:pPr/>
          </w:p>
        </w:tc>
      </w:tr>
      <w:tr>
        <w:trPr>
          <w:trHeight w:val="240" w:hRule="exact"/>
        </w:trPr>
        <w:tc>
          <w:tcPr>
            <w:tcW w:w="461" w:type="dxa"/>
            <w:tcBorders>
              <w:top w:val="single" w:sz="4" w:space="0" w:color="000000"/>
              <w:left w:val="single" w:sz="4" w:space="0" w:color="000000"/>
              <w:bottom w:val="single" w:sz="4" w:space="0" w:color="000000"/>
              <w:right w:val="single" w:sz="4" w:space="0" w:color="000000"/>
            </w:tcBorders>
          </w:tcPr>
          <w:p>
            <w:pPr>
              <w:pStyle w:val="TableParagraph"/>
              <w:spacing w:line="225" w:lineRule="exact"/>
              <w:rPr>
                <w:b/>
                <w:sz w:val="20"/>
              </w:rPr>
            </w:pPr>
            <w:r>
              <w:rPr>
                <w:b/>
                <w:color w:val="00AF50"/>
                <w:sz w:val="20"/>
              </w:rPr>
              <w:t>18</w:t>
            </w:r>
          </w:p>
        </w:tc>
        <w:tc>
          <w:tcPr>
            <w:tcW w:w="7160" w:type="dxa"/>
            <w:tcBorders>
              <w:top w:val="single" w:sz="4" w:space="0" w:color="000000"/>
              <w:left w:val="single" w:sz="4" w:space="0" w:color="000000"/>
              <w:bottom w:val="single" w:sz="4" w:space="0" w:color="000000"/>
              <w:right w:val="single" w:sz="4" w:space="0" w:color="000000"/>
            </w:tcBorders>
          </w:tcPr>
          <w:p>
            <w:pPr>
              <w:pStyle w:val="TableParagraph"/>
              <w:spacing w:line="225" w:lineRule="exact"/>
              <w:rPr>
                <w:b/>
                <w:sz w:val="20"/>
              </w:rPr>
            </w:pPr>
            <w:r>
              <w:rPr>
                <w:b/>
                <w:color w:val="00AF50"/>
                <w:sz w:val="20"/>
              </w:rPr>
              <w:t>Soy un buen orador</w:t>
            </w:r>
          </w:p>
        </w:tc>
        <w:tc>
          <w:tcPr>
            <w:tcW w:w="569" w:type="dxa"/>
            <w:tcBorders>
              <w:top w:val="single" w:sz="4" w:space="0" w:color="000000"/>
              <w:left w:val="single" w:sz="4" w:space="0" w:color="000000"/>
              <w:bottom w:val="single" w:sz="4" w:space="0" w:color="000000"/>
              <w:right w:val="single" w:sz="4" w:space="0" w:color="000000"/>
            </w:tcBorders>
          </w:tcPr>
          <w:p>
            <w:pPr/>
          </w:p>
        </w:tc>
        <w:tc>
          <w:tcPr>
            <w:tcW w:w="566" w:type="dxa"/>
            <w:tcBorders>
              <w:top w:val="single" w:sz="4" w:space="0" w:color="000000"/>
              <w:left w:val="single" w:sz="4" w:space="0" w:color="000000"/>
              <w:bottom w:val="single" w:sz="4" w:space="0" w:color="000000"/>
              <w:right w:val="single" w:sz="4" w:space="0" w:color="000000"/>
            </w:tcBorders>
          </w:tcPr>
          <w:p>
            <w:pPr/>
          </w:p>
        </w:tc>
        <w:tc>
          <w:tcPr>
            <w:tcW w:w="425" w:type="dxa"/>
            <w:tcBorders>
              <w:top w:val="single" w:sz="4" w:space="0" w:color="000000"/>
              <w:left w:val="single" w:sz="4" w:space="0" w:color="000000"/>
              <w:bottom w:val="single" w:sz="4" w:space="0" w:color="000000"/>
              <w:right w:val="single" w:sz="4" w:space="0" w:color="000000"/>
            </w:tcBorders>
          </w:tcPr>
          <w:p>
            <w:pPr/>
          </w:p>
        </w:tc>
        <w:tc>
          <w:tcPr>
            <w:tcW w:w="427" w:type="dxa"/>
            <w:tcBorders>
              <w:top w:val="single" w:sz="4" w:space="0" w:color="000000"/>
              <w:left w:val="single" w:sz="4" w:space="0" w:color="000000"/>
              <w:bottom w:val="single" w:sz="4" w:space="0" w:color="000000"/>
              <w:right w:val="single" w:sz="4" w:space="0" w:color="000000"/>
            </w:tcBorders>
          </w:tcPr>
          <w:p>
            <w:pPr/>
          </w:p>
        </w:tc>
      </w:tr>
      <w:tr>
        <w:trPr>
          <w:trHeight w:val="240" w:hRule="exact"/>
        </w:trPr>
        <w:tc>
          <w:tcPr>
            <w:tcW w:w="461" w:type="dxa"/>
            <w:tcBorders>
              <w:top w:val="single" w:sz="4" w:space="0" w:color="000000"/>
              <w:left w:val="single" w:sz="4" w:space="0" w:color="000000"/>
              <w:bottom w:val="single" w:sz="4" w:space="0" w:color="000000"/>
              <w:right w:val="single" w:sz="4" w:space="0" w:color="000000"/>
            </w:tcBorders>
          </w:tcPr>
          <w:p>
            <w:pPr>
              <w:pStyle w:val="TableParagraph"/>
              <w:spacing w:line="225" w:lineRule="exact"/>
              <w:rPr>
                <w:b/>
                <w:sz w:val="20"/>
              </w:rPr>
            </w:pPr>
            <w:r>
              <w:rPr>
                <w:b/>
                <w:color w:val="5F4879"/>
                <w:sz w:val="20"/>
              </w:rPr>
              <w:t>19</w:t>
            </w:r>
          </w:p>
        </w:tc>
        <w:tc>
          <w:tcPr>
            <w:tcW w:w="7160" w:type="dxa"/>
            <w:tcBorders>
              <w:top w:val="single" w:sz="4" w:space="0" w:color="000000"/>
              <w:left w:val="single" w:sz="4" w:space="0" w:color="000000"/>
              <w:bottom w:val="single" w:sz="4" w:space="0" w:color="000000"/>
              <w:right w:val="single" w:sz="4" w:space="0" w:color="000000"/>
            </w:tcBorders>
          </w:tcPr>
          <w:p>
            <w:pPr>
              <w:pStyle w:val="TableParagraph"/>
              <w:spacing w:line="225" w:lineRule="exact"/>
              <w:rPr>
                <w:b/>
                <w:sz w:val="20"/>
              </w:rPr>
            </w:pPr>
            <w:r>
              <w:rPr>
                <w:b/>
                <w:color w:val="5F4879"/>
                <w:sz w:val="20"/>
              </w:rPr>
              <w:t>Tengo buen entendimiento de lo que se instruye</w:t>
            </w:r>
          </w:p>
        </w:tc>
        <w:tc>
          <w:tcPr>
            <w:tcW w:w="569" w:type="dxa"/>
            <w:tcBorders>
              <w:top w:val="single" w:sz="4" w:space="0" w:color="000000"/>
              <w:left w:val="single" w:sz="4" w:space="0" w:color="000000"/>
              <w:bottom w:val="single" w:sz="4" w:space="0" w:color="000000"/>
              <w:right w:val="single" w:sz="4" w:space="0" w:color="000000"/>
            </w:tcBorders>
          </w:tcPr>
          <w:p>
            <w:pPr/>
          </w:p>
        </w:tc>
        <w:tc>
          <w:tcPr>
            <w:tcW w:w="566" w:type="dxa"/>
            <w:tcBorders>
              <w:top w:val="single" w:sz="4" w:space="0" w:color="000000"/>
              <w:left w:val="single" w:sz="4" w:space="0" w:color="000000"/>
              <w:bottom w:val="single" w:sz="4" w:space="0" w:color="000000"/>
              <w:right w:val="single" w:sz="4" w:space="0" w:color="000000"/>
            </w:tcBorders>
          </w:tcPr>
          <w:p>
            <w:pPr/>
          </w:p>
        </w:tc>
        <w:tc>
          <w:tcPr>
            <w:tcW w:w="425" w:type="dxa"/>
            <w:tcBorders>
              <w:top w:val="single" w:sz="4" w:space="0" w:color="000000"/>
              <w:left w:val="single" w:sz="4" w:space="0" w:color="000000"/>
              <w:bottom w:val="single" w:sz="4" w:space="0" w:color="000000"/>
              <w:right w:val="single" w:sz="4" w:space="0" w:color="000000"/>
            </w:tcBorders>
          </w:tcPr>
          <w:p>
            <w:pPr/>
          </w:p>
        </w:tc>
        <w:tc>
          <w:tcPr>
            <w:tcW w:w="427" w:type="dxa"/>
            <w:tcBorders>
              <w:top w:val="single" w:sz="4" w:space="0" w:color="000000"/>
              <w:left w:val="single" w:sz="4" w:space="0" w:color="000000"/>
              <w:bottom w:val="single" w:sz="4" w:space="0" w:color="000000"/>
              <w:right w:val="single" w:sz="4" w:space="0" w:color="000000"/>
            </w:tcBorders>
          </w:tcPr>
          <w:p>
            <w:pPr/>
          </w:p>
        </w:tc>
      </w:tr>
      <w:tr>
        <w:trPr>
          <w:trHeight w:val="240" w:hRule="exact"/>
        </w:trPr>
        <w:tc>
          <w:tcPr>
            <w:tcW w:w="461" w:type="dxa"/>
            <w:tcBorders>
              <w:top w:val="single" w:sz="4" w:space="0" w:color="000000"/>
              <w:left w:val="single" w:sz="4" w:space="0" w:color="000000"/>
              <w:bottom w:val="single" w:sz="4" w:space="0" w:color="000000"/>
              <w:right w:val="single" w:sz="4" w:space="0" w:color="000000"/>
            </w:tcBorders>
          </w:tcPr>
          <w:p>
            <w:pPr>
              <w:pStyle w:val="TableParagraph"/>
              <w:spacing w:line="225" w:lineRule="exact"/>
              <w:rPr>
                <w:b/>
                <w:sz w:val="20"/>
              </w:rPr>
            </w:pPr>
            <w:r>
              <w:rPr>
                <w:b/>
                <w:color w:val="00AF50"/>
                <w:sz w:val="20"/>
              </w:rPr>
              <w:t>20</w:t>
            </w:r>
          </w:p>
        </w:tc>
        <w:tc>
          <w:tcPr>
            <w:tcW w:w="7160" w:type="dxa"/>
            <w:tcBorders>
              <w:top w:val="single" w:sz="4" w:space="0" w:color="000000"/>
              <w:left w:val="single" w:sz="4" w:space="0" w:color="000000"/>
              <w:bottom w:val="single" w:sz="4" w:space="0" w:color="000000"/>
              <w:right w:val="single" w:sz="4" w:space="0" w:color="000000"/>
            </w:tcBorders>
          </w:tcPr>
          <w:p>
            <w:pPr>
              <w:pStyle w:val="TableParagraph"/>
              <w:spacing w:line="225" w:lineRule="exact"/>
              <w:rPr>
                <w:b/>
                <w:sz w:val="20"/>
              </w:rPr>
            </w:pPr>
            <w:r>
              <w:rPr>
                <w:b/>
                <w:color w:val="00AF50"/>
                <w:sz w:val="20"/>
              </w:rPr>
              <w:t>Tengo buena efectividad en mi producción escrita</w:t>
            </w:r>
          </w:p>
        </w:tc>
        <w:tc>
          <w:tcPr>
            <w:tcW w:w="569" w:type="dxa"/>
            <w:tcBorders>
              <w:top w:val="single" w:sz="4" w:space="0" w:color="000000"/>
              <w:left w:val="single" w:sz="4" w:space="0" w:color="000000"/>
              <w:bottom w:val="single" w:sz="4" w:space="0" w:color="000000"/>
              <w:right w:val="single" w:sz="4" w:space="0" w:color="000000"/>
            </w:tcBorders>
          </w:tcPr>
          <w:p>
            <w:pPr/>
          </w:p>
        </w:tc>
        <w:tc>
          <w:tcPr>
            <w:tcW w:w="566" w:type="dxa"/>
            <w:tcBorders>
              <w:top w:val="single" w:sz="4" w:space="0" w:color="000000"/>
              <w:left w:val="single" w:sz="4" w:space="0" w:color="000000"/>
              <w:bottom w:val="single" w:sz="4" w:space="0" w:color="000000"/>
              <w:right w:val="single" w:sz="4" w:space="0" w:color="000000"/>
            </w:tcBorders>
          </w:tcPr>
          <w:p>
            <w:pPr/>
          </w:p>
        </w:tc>
        <w:tc>
          <w:tcPr>
            <w:tcW w:w="425" w:type="dxa"/>
            <w:tcBorders>
              <w:top w:val="single" w:sz="4" w:space="0" w:color="000000"/>
              <w:left w:val="single" w:sz="4" w:space="0" w:color="000000"/>
              <w:bottom w:val="single" w:sz="4" w:space="0" w:color="000000"/>
              <w:right w:val="single" w:sz="4" w:space="0" w:color="000000"/>
            </w:tcBorders>
          </w:tcPr>
          <w:p>
            <w:pPr/>
          </w:p>
        </w:tc>
        <w:tc>
          <w:tcPr>
            <w:tcW w:w="427" w:type="dxa"/>
            <w:tcBorders>
              <w:top w:val="single" w:sz="4" w:space="0" w:color="000000"/>
              <w:left w:val="single" w:sz="4" w:space="0" w:color="000000"/>
              <w:bottom w:val="single" w:sz="4" w:space="0" w:color="000000"/>
              <w:right w:val="single" w:sz="4" w:space="0" w:color="000000"/>
            </w:tcBorders>
          </w:tcPr>
          <w:p>
            <w:pPr/>
          </w:p>
        </w:tc>
      </w:tr>
      <w:tr>
        <w:trPr>
          <w:trHeight w:val="240" w:hRule="exact"/>
        </w:trPr>
        <w:tc>
          <w:tcPr>
            <w:tcW w:w="461" w:type="dxa"/>
            <w:tcBorders>
              <w:top w:val="single" w:sz="4" w:space="0" w:color="000000"/>
              <w:left w:val="single" w:sz="4" w:space="0" w:color="000000"/>
              <w:bottom w:val="single" w:sz="4" w:space="0" w:color="000000"/>
              <w:right w:val="single" w:sz="4" w:space="0" w:color="000000"/>
            </w:tcBorders>
          </w:tcPr>
          <w:p>
            <w:pPr>
              <w:pStyle w:val="TableParagraph"/>
              <w:spacing w:line="225" w:lineRule="exact"/>
              <w:rPr>
                <w:b/>
                <w:sz w:val="20"/>
              </w:rPr>
            </w:pPr>
            <w:r>
              <w:rPr>
                <w:b/>
                <w:color w:val="5F4879"/>
                <w:sz w:val="20"/>
              </w:rPr>
              <w:t>21</w:t>
            </w:r>
          </w:p>
        </w:tc>
        <w:tc>
          <w:tcPr>
            <w:tcW w:w="7160" w:type="dxa"/>
            <w:tcBorders>
              <w:top w:val="single" w:sz="4" w:space="0" w:color="000000"/>
              <w:left w:val="single" w:sz="4" w:space="0" w:color="000000"/>
              <w:bottom w:val="single" w:sz="4" w:space="0" w:color="000000"/>
              <w:right w:val="single" w:sz="4" w:space="0" w:color="000000"/>
            </w:tcBorders>
          </w:tcPr>
          <w:p>
            <w:pPr>
              <w:pStyle w:val="TableParagraph"/>
              <w:spacing w:line="225" w:lineRule="exact"/>
              <w:rPr>
                <w:b/>
                <w:sz w:val="20"/>
              </w:rPr>
            </w:pPr>
            <w:r>
              <w:rPr>
                <w:b/>
                <w:color w:val="5F4879"/>
                <w:sz w:val="20"/>
              </w:rPr>
              <w:t>Tengo facilidad para contestar preguntas abiertas en los exámenes</w:t>
            </w:r>
          </w:p>
        </w:tc>
        <w:tc>
          <w:tcPr>
            <w:tcW w:w="569" w:type="dxa"/>
            <w:tcBorders>
              <w:top w:val="single" w:sz="4" w:space="0" w:color="000000"/>
              <w:left w:val="single" w:sz="4" w:space="0" w:color="000000"/>
              <w:bottom w:val="single" w:sz="4" w:space="0" w:color="000000"/>
              <w:right w:val="single" w:sz="4" w:space="0" w:color="000000"/>
            </w:tcBorders>
          </w:tcPr>
          <w:p>
            <w:pPr/>
          </w:p>
        </w:tc>
        <w:tc>
          <w:tcPr>
            <w:tcW w:w="566" w:type="dxa"/>
            <w:tcBorders>
              <w:top w:val="single" w:sz="4" w:space="0" w:color="000000"/>
              <w:left w:val="single" w:sz="4" w:space="0" w:color="000000"/>
              <w:bottom w:val="single" w:sz="4" w:space="0" w:color="000000"/>
              <w:right w:val="single" w:sz="4" w:space="0" w:color="000000"/>
            </w:tcBorders>
          </w:tcPr>
          <w:p>
            <w:pPr/>
          </w:p>
        </w:tc>
        <w:tc>
          <w:tcPr>
            <w:tcW w:w="425" w:type="dxa"/>
            <w:tcBorders>
              <w:top w:val="single" w:sz="4" w:space="0" w:color="000000"/>
              <w:left w:val="single" w:sz="4" w:space="0" w:color="000000"/>
              <w:bottom w:val="single" w:sz="4" w:space="0" w:color="000000"/>
              <w:right w:val="single" w:sz="4" w:space="0" w:color="000000"/>
            </w:tcBorders>
          </w:tcPr>
          <w:p>
            <w:pPr/>
          </w:p>
        </w:tc>
        <w:tc>
          <w:tcPr>
            <w:tcW w:w="427" w:type="dxa"/>
            <w:tcBorders>
              <w:top w:val="single" w:sz="4" w:space="0" w:color="000000"/>
              <w:left w:val="single" w:sz="4" w:space="0" w:color="000000"/>
              <w:bottom w:val="single" w:sz="4" w:space="0" w:color="000000"/>
              <w:right w:val="single" w:sz="4" w:space="0" w:color="000000"/>
            </w:tcBorders>
          </w:tcPr>
          <w:p>
            <w:pPr/>
          </w:p>
        </w:tc>
      </w:tr>
      <w:tr>
        <w:trPr>
          <w:trHeight w:val="240" w:hRule="exact"/>
        </w:trPr>
        <w:tc>
          <w:tcPr>
            <w:tcW w:w="461" w:type="dxa"/>
            <w:tcBorders>
              <w:top w:val="single" w:sz="4" w:space="0" w:color="000000"/>
              <w:left w:val="single" w:sz="4" w:space="0" w:color="000000"/>
              <w:bottom w:val="single" w:sz="4" w:space="0" w:color="000000"/>
              <w:right w:val="single" w:sz="4" w:space="0" w:color="000000"/>
            </w:tcBorders>
          </w:tcPr>
          <w:p>
            <w:pPr>
              <w:pStyle w:val="TableParagraph"/>
              <w:spacing w:line="225" w:lineRule="exact"/>
              <w:rPr>
                <w:b/>
                <w:sz w:val="20"/>
              </w:rPr>
            </w:pPr>
            <w:r>
              <w:rPr>
                <w:b/>
                <w:sz w:val="20"/>
              </w:rPr>
              <w:t>22</w:t>
            </w:r>
          </w:p>
        </w:tc>
        <w:tc>
          <w:tcPr>
            <w:tcW w:w="7160" w:type="dxa"/>
            <w:tcBorders>
              <w:top w:val="single" w:sz="4" w:space="0" w:color="000000"/>
              <w:left w:val="single" w:sz="4" w:space="0" w:color="000000"/>
              <w:bottom w:val="single" w:sz="4" w:space="0" w:color="000000"/>
              <w:right w:val="single" w:sz="4" w:space="0" w:color="000000"/>
            </w:tcBorders>
          </w:tcPr>
          <w:p>
            <w:pPr>
              <w:pStyle w:val="TableParagraph"/>
              <w:spacing w:line="225" w:lineRule="exact"/>
              <w:rPr>
                <w:b/>
                <w:sz w:val="20"/>
              </w:rPr>
            </w:pPr>
            <w:r>
              <w:rPr>
                <w:b/>
                <w:sz w:val="20"/>
              </w:rPr>
              <w:t>Tengo facilidad para la creación de nuevas ideas</w:t>
            </w:r>
          </w:p>
        </w:tc>
        <w:tc>
          <w:tcPr>
            <w:tcW w:w="569" w:type="dxa"/>
            <w:tcBorders>
              <w:top w:val="single" w:sz="4" w:space="0" w:color="000000"/>
              <w:left w:val="single" w:sz="4" w:space="0" w:color="000000"/>
              <w:bottom w:val="single" w:sz="4" w:space="0" w:color="000000"/>
              <w:right w:val="single" w:sz="4" w:space="0" w:color="000000"/>
            </w:tcBorders>
          </w:tcPr>
          <w:p>
            <w:pPr/>
          </w:p>
        </w:tc>
        <w:tc>
          <w:tcPr>
            <w:tcW w:w="566" w:type="dxa"/>
            <w:tcBorders>
              <w:top w:val="single" w:sz="4" w:space="0" w:color="000000"/>
              <w:left w:val="single" w:sz="4" w:space="0" w:color="000000"/>
              <w:bottom w:val="single" w:sz="4" w:space="0" w:color="000000"/>
              <w:right w:val="single" w:sz="4" w:space="0" w:color="000000"/>
            </w:tcBorders>
          </w:tcPr>
          <w:p>
            <w:pPr/>
          </w:p>
        </w:tc>
        <w:tc>
          <w:tcPr>
            <w:tcW w:w="425" w:type="dxa"/>
            <w:tcBorders>
              <w:top w:val="single" w:sz="4" w:space="0" w:color="000000"/>
              <w:left w:val="single" w:sz="4" w:space="0" w:color="000000"/>
              <w:bottom w:val="single" w:sz="4" w:space="0" w:color="000000"/>
              <w:right w:val="single" w:sz="4" w:space="0" w:color="000000"/>
            </w:tcBorders>
          </w:tcPr>
          <w:p>
            <w:pPr/>
          </w:p>
        </w:tc>
        <w:tc>
          <w:tcPr>
            <w:tcW w:w="427" w:type="dxa"/>
            <w:tcBorders>
              <w:top w:val="single" w:sz="4" w:space="0" w:color="000000"/>
              <w:left w:val="single" w:sz="4" w:space="0" w:color="000000"/>
              <w:bottom w:val="single" w:sz="4" w:space="0" w:color="000000"/>
              <w:right w:val="single" w:sz="4" w:space="0" w:color="000000"/>
            </w:tcBorders>
          </w:tcPr>
          <w:p>
            <w:pPr/>
          </w:p>
        </w:tc>
      </w:tr>
      <w:tr>
        <w:trPr>
          <w:trHeight w:val="240" w:hRule="exact"/>
        </w:trPr>
        <w:tc>
          <w:tcPr>
            <w:tcW w:w="461" w:type="dxa"/>
            <w:tcBorders>
              <w:top w:val="single" w:sz="4" w:space="0" w:color="000000"/>
              <w:left w:val="single" w:sz="4" w:space="0" w:color="000000"/>
              <w:bottom w:val="single" w:sz="4" w:space="0" w:color="000000"/>
              <w:right w:val="single" w:sz="4" w:space="0" w:color="000000"/>
            </w:tcBorders>
          </w:tcPr>
          <w:p>
            <w:pPr>
              <w:pStyle w:val="TableParagraph"/>
              <w:spacing w:line="225" w:lineRule="exact"/>
              <w:rPr>
                <w:b/>
                <w:sz w:val="20"/>
              </w:rPr>
            </w:pPr>
            <w:r>
              <w:rPr>
                <w:b/>
                <w:color w:val="00AF50"/>
                <w:sz w:val="20"/>
              </w:rPr>
              <w:t>23</w:t>
            </w:r>
          </w:p>
        </w:tc>
        <w:tc>
          <w:tcPr>
            <w:tcW w:w="7160" w:type="dxa"/>
            <w:tcBorders>
              <w:top w:val="single" w:sz="4" w:space="0" w:color="000000"/>
              <w:left w:val="single" w:sz="4" w:space="0" w:color="000000"/>
              <w:bottom w:val="single" w:sz="4" w:space="0" w:color="000000"/>
              <w:right w:val="single" w:sz="4" w:space="0" w:color="000000"/>
            </w:tcBorders>
          </w:tcPr>
          <w:p>
            <w:pPr>
              <w:pStyle w:val="TableParagraph"/>
              <w:spacing w:line="225" w:lineRule="exact"/>
              <w:rPr>
                <w:b/>
                <w:sz w:val="20"/>
              </w:rPr>
            </w:pPr>
            <w:r>
              <w:rPr>
                <w:b/>
                <w:color w:val="00AF50"/>
                <w:sz w:val="20"/>
              </w:rPr>
              <w:t>Tengo facilidad para la redacción creativa</w:t>
            </w:r>
          </w:p>
        </w:tc>
        <w:tc>
          <w:tcPr>
            <w:tcW w:w="569" w:type="dxa"/>
            <w:tcBorders>
              <w:top w:val="single" w:sz="4" w:space="0" w:color="000000"/>
              <w:left w:val="single" w:sz="4" w:space="0" w:color="000000"/>
              <w:bottom w:val="single" w:sz="4" w:space="0" w:color="000000"/>
              <w:right w:val="single" w:sz="4" w:space="0" w:color="000000"/>
            </w:tcBorders>
          </w:tcPr>
          <w:p>
            <w:pPr/>
          </w:p>
        </w:tc>
        <w:tc>
          <w:tcPr>
            <w:tcW w:w="566" w:type="dxa"/>
            <w:tcBorders>
              <w:top w:val="single" w:sz="4" w:space="0" w:color="000000"/>
              <w:left w:val="single" w:sz="4" w:space="0" w:color="000000"/>
              <w:bottom w:val="single" w:sz="4" w:space="0" w:color="000000"/>
              <w:right w:val="single" w:sz="4" w:space="0" w:color="000000"/>
            </w:tcBorders>
          </w:tcPr>
          <w:p>
            <w:pPr/>
          </w:p>
        </w:tc>
        <w:tc>
          <w:tcPr>
            <w:tcW w:w="425" w:type="dxa"/>
            <w:tcBorders>
              <w:top w:val="single" w:sz="4" w:space="0" w:color="000000"/>
              <w:left w:val="single" w:sz="4" w:space="0" w:color="000000"/>
              <w:bottom w:val="single" w:sz="4" w:space="0" w:color="000000"/>
              <w:right w:val="single" w:sz="4" w:space="0" w:color="000000"/>
            </w:tcBorders>
          </w:tcPr>
          <w:p>
            <w:pPr/>
          </w:p>
        </w:tc>
        <w:tc>
          <w:tcPr>
            <w:tcW w:w="427" w:type="dxa"/>
            <w:tcBorders>
              <w:top w:val="single" w:sz="4" w:space="0" w:color="000000"/>
              <w:left w:val="single" w:sz="4" w:space="0" w:color="000000"/>
              <w:bottom w:val="single" w:sz="4" w:space="0" w:color="000000"/>
              <w:right w:val="single" w:sz="4" w:space="0" w:color="000000"/>
            </w:tcBorders>
          </w:tcPr>
          <w:p>
            <w:pPr/>
          </w:p>
        </w:tc>
      </w:tr>
      <w:tr>
        <w:trPr>
          <w:trHeight w:val="470" w:hRule="exact"/>
        </w:trPr>
        <w:tc>
          <w:tcPr>
            <w:tcW w:w="461" w:type="dxa"/>
            <w:tcBorders>
              <w:top w:val="single" w:sz="4" w:space="0" w:color="000000"/>
              <w:left w:val="single" w:sz="4" w:space="0" w:color="000000"/>
              <w:bottom w:val="single" w:sz="4" w:space="0" w:color="000000"/>
              <w:right w:val="single" w:sz="4" w:space="0" w:color="000000"/>
            </w:tcBorders>
          </w:tcPr>
          <w:p>
            <w:pPr>
              <w:pStyle w:val="TableParagraph"/>
              <w:spacing w:line="225" w:lineRule="exact"/>
              <w:rPr>
                <w:b/>
                <w:sz w:val="20"/>
              </w:rPr>
            </w:pPr>
            <w:r>
              <w:rPr>
                <w:b/>
                <w:color w:val="5F4879"/>
                <w:sz w:val="20"/>
              </w:rPr>
              <w:t>24</w:t>
            </w:r>
          </w:p>
        </w:tc>
        <w:tc>
          <w:tcPr>
            <w:tcW w:w="7160" w:type="dxa"/>
            <w:tcBorders>
              <w:top w:val="single" w:sz="4" w:space="0" w:color="000000"/>
              <w:left w:val="single" w:sz="4" w:space="0" w:color="000000"/>
              <w:bottom w:val="single" w:sz="4" w:space="0" w:color="000000"/>
              <w:right w:val="single" w:sz="4" w:space="0" w:color="000000"/>
            </w:tcBorders>
          </w:tcPr>
          <w:p>
            <w:pPr>
              <w:pStyle w:val="TableParagraph"/>
              <w:spacing w:line="240" w:lineRule="auto"/>
              <w:rPr>
                <w:b/>
                <w:sz w:val="20"/>
              </w:rPr>
            </w:pPr>
            <w:r>
              <w:rPr>
                <w:b/>
                <w:color w:val="5F4879"/>
                <w:sz w:val="20"/>
              </w:rPr>
              <w:t>Tengo habilidad para resolver problemas que contienen conceptos múltiples</w:t>
            </w:r>
          </w:p>
        </w:tc>
        <w:tc>
          <w:tcPr>
            <w:tcW w:w="569" w:type="dxa"/>
            <w:tcBorders>
              <w:top w:val="single" w:sz="4" w:space="0" w:color="000000"/>
              <w:left w:val="single" w:sz="4" w:space="0" w:color="000000"/>
              <w:bottom w:val="single" w:sz="4" w:space="0" w:color="000000"/>
              <w:right w:val="single" w:sz="4" w:space="0" w:color="000000"/>
            </w:tcBorders>
          </w:tcPr>
          <w:p>
            <w:pPr/>
          </w:p>
        </w:tc>
        <w:tc>
          <w:tcPr>
            <w:tcW w:w="566" w:type="dxa"/>
            <w:tcBorders>
              <w:top w:val="single" w:sz="4" w:space="0" w:color="000000"/>
              <w:left w:val="single" w:sz="4" w:space="0" w:color="000000"/>
              <w:bottom w:val="single" w:sz="4" w:space="0" w:color="000000"/>
              <w:right w:val="single" w:sz="4" w:space="0" w:color="000000"/>
            </w:tcBorders>
          </w:tcPr>
          <w:p>
            <w:pPr/>
          </w:p>
        </w:tc>
        <w:tc>
          <w:tcPr>
            <w:tcW w:w="425" w:type="dxa"/>
            <w:tcBorders>
              <w:top w:val="single" w:sz="4" w:space="0" w:color="000000"/>
              <w:left w:val="single" w:sz="4" w:space="0" w:color="000000"/>
              <w:bottom w:val="single" w:sz="4" w:space="0" w:color="000000"/>
              <w:right w:val="single" w:sz="4" w:space="0" w:color="000000"/>
            </w:tcBorders>
          </w:tcPr>
          <w:p>
            <w:pPr/>
          </w:p>
        </w:tc>
        <w:tc>
          <w:tcPr>
            <w:tcW w:w="427" w:type="dxa"/>
            <w:tcBorders>
              <w:top w:val="single" w:sz="4" w:space="0" w:color="000000"/>
              <w:left w:val="single" w:sz="4" w:space="0" w:color="000000"/>
              <w:bottom w:val="single" w:sz="4" w:space="0" w:color="000000"/>
              <w:right w:val="single" w:sz="4" w:space="0" w:color="000000"/>
            </w:tcBorders>
          </w:tcPr>
          <w:p>
            <w:pPr/>
          </w:p>
        </w:tc>
      </w:tr>
      <w:tr>
        <w:trPr>
          <w:trHeight w:val="240" w:hRule="exact"/>
        </w:trPr>
        <w:tc>
          <w:tcPr>
            <w:tcW w:w="461" w:type="dxa"/>
            <w:tcBorders>
              <w:top w:val="single" w:sz="4" w:space="0" w:color="000000"/>
              <w:left w:val="single" w:sz="4" w:space="0" w:color="000000"/>
              <w:bottom w:val="single" w:sz="4" w:space="0" w:color="000000"/>
              <w:right w:val="single" w:sz="4" w:space="0" w:color="000000"/>
            </w:tcBorders>
          </w:tcPr>
          <w:p>
            <w:pPr>
              <w:pStyle w:val="TableParagraph"/>
              <w:spacing w:line="225" w:lineRule="exact"/>
              <w:rPr>
                <w:b/>
                <w:sz w:val="20"/>
              </w:rPr>
            </w:pPr>
            <w:r>
              <w:rPr>
                <w:b/>
                <w:color w:val="5F4879"/>
                <w:sz w:val="20"/>
              </w:rPr>
              <w:t>25</w:t>
            </w:r>
          </w:p>
        </w:tc>
        <w:tc>
          <w:tcPr>
            <w:tcW w:w="7160" w:type="dxa"/>
            <w:tcBorders>
              <w:top w:val="single" w:sz="4" w:space="0" w:color="000000"/>
              <w:left w:val="single" w:sz="4" w:space="0" w:color="000000"/>
              <w:bottom w:val="single" w:sz="4" w:space="0" w:color="000000"/>
              <w:right w:val="single" w:sz="4" w:space="0" w:color="000000"/>
            </w:tcBorders>
          </w:tcPr>
          <w:p>
            <w:pPr>
              <w:pStyle w:val="TableParagraph"/>
              <w:spacing w:line="225" w:lineRule="exact"/>
              <w:rPr>
                <w:b/>
                <w:sz w:val="20"/>
              </w:rPr>
            </w:pPr>
            <w:r>
              <w:rPr>
                <w:b/>
                <w:color w:val="5F4879"/>
                <w:sz w:val="20"/>
              </w:rPr>
              <w:t>Tengo un buen manejo de conceptos espaciales y de tiempo</w:t>
            </w:r>
          </w:p>
        </w:tc>
        <w:tc>
          <w:tcPr>
            <w:tcW w:w="569" w:type="dxa"/>
            <w:tcBorders>
              <w:top w:val="single" w:sz="4" w:space="0" w:color="000000"/>
              <w:left w:val="single" w:sz="4" w:space="0" w:color="000000"/>
              <w:bottom w:val="single" w:sz="4" w:space="0" w:color="000000"/>
              <w:right w:val="single" w:sz="4" w:space="0" w:color="000000"/>
            </w:tcBorders>
          </w:tcPr>
          <w:p>
            <w:pPr/>
          </w:p>
        </w:tc>
        <w:tc>
          <w:tcPr>
            <w:tcW w:w="566" w:type="dxa"/>
            <w:tcBorders>
              <w:top w:val="single" w:sz="4" w:space="0" w:color="000000"/>
              <w:left w:val="single" w:sz="4" w:space="0" w:color="000000"/>
              <w:bottom w:val="single" w:sz="4" w:space="0" w:color="000000"/>
              <w:right w:val="single" w:sz="4" w:space="0" w:color="000000"/>
            </w:tcBorders>
          </w:tcPr>
          <w:p>
            <w:pPr/>
          </w:p>
        </w:tc>
        <w:tc>
          <w:tcPr>
            <w:tcW w:w="425" w:type="dxa"/>
            <w:tcBorders>
              <w:top w:val="single" w:sz="4" w:space="0" w:color="000000"/>
              <w:left w:val="single" w:sz="4" w:space="0" w:color="000000"/>
              <w:bottom w:val="single" w:sz="4" w:space="0" w:color="000000"/>
              <w:right w:val="single" w:sz="4" w:space="0" w:color="000000"/>
            </w:tcBorders>
          </w:tcPr>
          <w:p>
            <w:pPr/>
          </w:p>
        </w:tc>
        <w:tc>
          <w:tcPr>
            <w:tcW w:w="427" w:type="dxa"/>
            <w:tcBorders>
              <w:top w:val="single" w:sz="4" w:space="0" w:color="000000"/>
              <w:left w:val="single" w:sz="4" w:space="0" w:color="000000"/>
              <w:bottom w:val="single" w:sz="4" w:space="0" w:color="000000"/>
              <w:right w:val="single" w:sz="4" w:space="0" w:color="000000"/>
            </w:tcBorders>
          </w:tcPr>
          <w:p>
            <w:pPr/>
          </w:p>
        </w:tc>
      </w:tr>
      <w:tr>
        <w:trPr>
          <w:trHeight w:val="240" w:hRule="exact"/>
        </w:trPr>
        <w:tc>
          <w:tcPr>
            <w:tcW w:w="461" w:type="dxa"/>
            <w:tcBorders>
              <w:top w:val="single" w:sz="4" w:space="0" w:color="000000"/>
              <w:left w:val="single" w:sz="4" w:space="0" w:color="000000"/>
              <w:bottom w:val="single" w:sz="4" w:space="0" w:color="000000"/>
              <w:right w:val="single" w:sz="4" w:space="0" w:color="000000"/>
            </w:tcBorders>
          </w:tcPr>
          <w:p>
            <w:pPr>
              <w:pStyle w:val="TableParagraph"/>
              <w:spacing w:line="225" w:lineRule="exact"/>
              <w:rPr>
                <w:b/>
                <w:sz w:val="20"/>
              </w:rPr>
            </w:pPr>
            <w:r>
              <w:rPr>
                <w:b/>
                <w:color w:val="F79546"/>
                <w:sz w:val="20"/>
              </w:rPr>
              <w:t>26</w:t>
            </w:r>
          </w:p>
        </w:tc>
        <w:tc>
          <w:tcPr>
            <w:tcW w:w="7160" w:type="dxa"/>
            <w:tcBorders>
              <w:top w:val="single" w:sz="4" w:space="0" w:color="000000"/>
              <w:left w:val="single" w:sz="4" w:space="0" w:color="000000"/>
              <w:bottom w:val="single" w:sz="4" w:space="0" w:color="000000"/>
              <w:right w:val="single" w:sz="4" w:space="0" w:color="000000"/>
            </w:tcBorders>
          </w:tcPr>
          <w:p>
            <w:pPr>
              <w:pStyle w:val="TableParagraph"/>
              <w:spacing w:line="225" w:lineRule="exact"/>
              <w:rPr>
                <w:b/>
                <w:sz w:val="20"/>
              </w:rPr>
            </w:pPr>
            <w:r>
              <w:rPr>
                <w:b/>
                <w:color w:val="F79546"/>
                <w:sz w:val="20"/>
              </w:rPr>
              <w:t>Tengo una buena comprensión del contenido de los textos que leo.</w:t>
            </w:r>
          </w:p>
        </w:tc>
        <w:tc>
          <w:tcPr>
            <w:tcW w:w="569" w:type="dxa"/>
            <w:tcBorders>
              <w:top w:val="single" w:sz="4" w:space="0" w:color="000000"/>
              <w:left w:val="single" w:sz="4" w:space="0" w:color="000000"/>
              <w:bottom w:val="single" w:sz="4" w:space="0" w:color="000000"/>
              <w:right w:val="single" w:sz="4" w:space="0" w:color="000000"/>
            </w:tcBorders>
          </w:tcPr>
          <w:p>
            <w:pPr/>
          </w:p>
        </w:tc>
        <w:tc>
          <w:tcPr>
            <w:tcW w:w="566" w:type="dxa"/>
            <w:tcBorders>
              <w:top w:val="single" w:sz="4" w:space="0" w:color="000000"/>
              <w:left w:val="single" w:sz="4" w:space="0" w:color="000000"/>
              <w:bottom w:val="single" w:sz="4" w:space="0" w:color="000000"/>
              <w:right w:val="single" w:sz="4" w:space="0" w:color="000000"/>
            </w:tcBorders>
          </w:tcPr>
          <w:p>
            <w:pPr/>
          </w:p>
        </w:tc>
        <w:tc>
          <w:tcPr>
            <w:tcW w:w="425" w:type="dxa"/>
            <w:tcBorders>
              <w:top w:val="single" w:sz="4" w:space="0" w:color="000000"/>
              <w:left w:val="single" w:sz="4" w:space="0" w:color="000000"/>
              <w:bottom w:val="single" w:sz="4" w:space="0" w:color="000000"/>
              <w:right w:val="single" w:sz="4" w:space="0" w:color="000000"/>
            </w:tcBorders>
          </w:tcPr>
          <w:p>
            <w:pPr/>
          </w:p>
        </w:tc>
        <w:tc>
          <w:tcPr>
            <w:tcW w:w="427" w:type="dxa"/>
            <w:tcBorders>
              <w:top w:val="single" w:sz="4" w:space="0" w:color="000000"/>
              <w:left w:val="single" w:sz="4" w:space="0" w:color="000000"/>
              <w:bottom w:val="single" w:sz="4" w:space="0" w:color="000000"/>
              <w:right w:val="single" w:sz="4" w:space="0" w:color="000000"/>
            </w:tcBorders>
          </w:tcPr>
          <w:p>
            <w:pPr/>
          </w:p>
        </w:tc>
      </w:tr>
      <w:tr>
        <w:trPr>
          <w:trHeight w:val="240" w:hRule="exact"/>
        </w:trPr>
        <w:tc>
          <w:tcPr>
            <w:tcW w:w="461" w:type="dxa"/>
            <w:tcBorders>
              <w:top w:val="single" w:sz="4" w:space="0" w:color="000000"/>
              <w:left w:val="single" w:sz="4" w:space="0" w:color="000000"/>
              <w:bottom w:val="single" w:sz="4" w:space="0" w:color="000000"/>
              <w:right w:val="single" w:sz="4" w:space="0" w:color="000000"/>
            </w:tcBorders>
          </w:tcPr>
          <w:p>
            <w:pPr>
              <w:pStyle w:val="TableParagraph"/>
              <w:spacing w:line="225" w:lineRule="exact"/>
              <w:rPr>
                <w:b/>
                <w:sz w:val="20"/>
              </w:rPr>
            </w:pPr>
            <w:r>
              <w:rPr>
                <w:b/>
                <w:sz w:val="20"/>
              </w:rPr>
              <w:t>27</w:t>
            </w:r>
          </w:p>
        </w:tc>
        <w:tc>
          <w:tcPr>
            <w:tcW w:w="7160" w:type="dxa"/>
            <w:tcBorders>
              <w:top w:val="single" w:sz="4" w:space="0" w:color="000000"/>
              <w:left w:val="single" w:sz="4" w:space="0" w:color="000000"/>
              <w:bottom w:val="single" w:sz="4" w:space="0" w:color="000000"/>
              <w:right w:val="single" w:sz="4" w:space="0" w:color="000000"/>
            </w:tcBorders>
          </w:tcPr>
          <w:p>
            <w:pPr>
              <w:pStyle w:val="TableParagraph"/>
              <w:spacing w:line="225" w:lineRule="exact"/>
              <w:rPr>
                <w:b/>
                <w:sz w:val="20"/>
              </w:rPr>
            </w:pPr>
            <w:r>
              <w:rPr>
                <w:b/>
                <w:sz w:val="20"/>
              </w:rPr>
              <w:t>Tengo una buena proyección en mi trabajo independiente</w:t>
            </w:r>
          </w:p>
        </w:tc>
        <w:tc>
          <w:tcPr>
            <w:tcW w:w="569" w:type="dxa"/>
            <w:tcBorders>
              <w:top w:val="single" w:sz="4" w:space="0" w:color="000000"/>
              <w:left w:val="single" w:sz="4" w:space="0" w:color="000000"/>
              <w:bottom w:val="single" w:sz="4" w:space="0" w:color="000000"/>
              <w:right w:val="single" w:sz="4" w:space="0" w:color="000000"/>
            </w:tcBorders>
          </w:tcPr>
          <w:p>
            <w:pPr/>
          </w:p>
        </w:tc>
        <w:tc>
          <w:tcPr>
            <w:tcW w:w="566" w:type="dxa"/>
            <w:tcBorders>
              <w:top w:val="single" w:sz="4" w:space="0" w:color="000000"/>
              <w:left w:val="single" w:sz="4" w:space="0" w:color="000000"/>
              <w:bottom w:val="single" w:sz="4" w:space="0" w:color="000000"/>
              <w:right w:val="single" w:sz="4" w:space="0" w:color="000000"/>
            </w:tcBorders>
          </w:tcPr>
          <w:p>
            <w:pPr/>
          </w:p>
        </w:tc>
        <w:tc>
          <w:tcPr>
            <w:tcW w:w="425" w:type="dxa"/>
            <w:tcBorders>
              <w:top w:val="single" w:sz="4" w:space="0" w:color="000000"/>
              <w:left w:val="single" w:sz="4" w:space="0" w:color="000000"/>
              <w:bottom w:val="single" w:sz="4" w:space="0" w:color="000000"/>
              <w:right w:val="single" w:sz="4" w:space="0" w:color="000000"/>
            </w:tcBorders>
          </w:tcPr>
          <w:p>
            <w:pPr/>
          </w:p>
        </w:tc>
        <w:tc>
          <w:tcPr>
            <w:tcW w:w="427" w:type="dxa"/>
            <w:tcBorders>
              <w:top w:val="single" w:sz="4" w:space="0" w:color="000000"/>
              <w:left w:val="single" w:sz="4" w:space="0" w:color="000000"/>
              <w:bottom w:val="single" w:sz="4" w:space="0" w:color="000000"/>
              <w:right w:val="single" w:sz="4" w:space="0" w:color="000000"/>
            </w:tcBorders>
          </w:tcPr>
          <w:p>
            <w:pPr/>
          </w:p>
        </w:tc>
      </w:tr>
      <w:tr>
        <w:trPr>
          <w:trHeight w:val="240" w:hRule="exact"/>
        </w:trPr>
        <w:tc>
          <w:tcPr>
            <w:tcW w:w="461" w:type="dxa"/>
            <w:tcBorders>
              <w:top w:val="single" w:sz="4" w:space="0" w:color="000000"/>
              <w:left w:val="single" w:sz="4" w:space="0" w:color="000000"/>
              <w:bottom w:val="single" w:sz="4" w:space="0" w:color="000000"/>
              <w:right w:val="single" w:sz="4" w:space="0" w:color="000000"/>
            </w:tcBorders>
          </w:tcPr>
          <w:p>
            <w:pPr>
              <w:pStyle w:val="TableParagraph"/>
              <w:spacing w:line="225" w:lineRule="exact"/>
              <w:rPr>
                <w:b/>
                <w:sz w:val="20"/>
              </w:rPr>
            </w:pPr>
            <w:r>
              <w:rPr>
                <w:b/>
                <w:color w:val="00AF50"/>
                <w:sz w:val="20"/>
              </w:rPr>
              <w:t>28</w:t>
            </w:r>
          </w:p>
        </w:tc>
        <w:tc>
          <w:tcPr>
            <w:tcW w:w="7160" w:type="dxa"/>
            <w:tcBorders>
              <w:top w:val="single" w:sz="4" w:space="0" w:color="000000"/>
              <w:left w:val="single" w:sz="4" w:space="0" w:color="000000"/>
              <w:bottom w:val="single" w:sz="4" w:space="0" w:color="000000"/>
              <w:right w:val="single" w:sz="4" w:space="0" w:color="000000"/>
            </w:tcBorders>
          </w:tcPr>
          <w:p>
            <w:pPr>
              <w:pStyle w:val="TableParagraph"/>
              <w:spacing w:line="225" w:lineRule="exact"/>
              <w:rPr>
                <w:b/>
                <w:sz w:val="20"/>
              </w:rPr>
            </w:pPr>
            <w:r>
              <w:rPr>
                <w:b/>
                <w:color w:val="00AF50"/>
                <w:sz w:val="20"/>
              </w:rPr>
              <w:t>Tengo una producción oral efectiva</w:t>
            </w:r>
          </w:p>
        </w:tc>
        <w:tc>
          <w:tcPr>
            <w:tcW w:w="569" w:type="dxa"/>
            <w:tcBorders>
              <w:top w:val="single" w:sz="4" w:space="0" w:color="000000"/>
              <w:left w:val="single" w:sz="4" w:space="0" w:color="000000"/>
              <w:bottom w:val="single" w:sz="4" w:space="0" w:color="000000"/>
              <w:right w:val="single" w:sz="4" w:space="0" w:color="000000"/>
            </w:tcBorders>
          </w:tcPr>
          <w:p>
            <w:pPr/>
          </w:p>
        </w:tc>
        <w:tc>
          <w:tcPr>
            <w:tcW w:w="566" w:type="dxa"/>
            <w:tcBorders>
              <w:top w:val="single" w:sz="4" w:space="0" w:color="000000"/>
              <w:left w:val="single" w:sz="4" w:space="0" w:color="000000"/>
              <w:bottom w:val="single" w:sz="4" w:space="0" w:color="000000"/>
              <w:right w:val="single" w:sz="4" w:space="0" w:color="000000"/>
            </w:tcBorders>
          </w:tcPr>
          <w:p>
            <w:pPr/>
          </w:p>
        </w:tc>
        <w:tc>
          <w:tcPr>
            <w:tcW w:w="425" w:type="dxa"/>
            <w:tcBorders>
              <w:top w:val="single" w:sz="4" w:space="0" w:color="000000"/>
              <w:left w:val="single" w:sz="4" w:space="0" w:color="000000"/>
              <w:bottom w:val="single" w:sz="4" w:space="0" w:color="000000"/>
              <w:right w:val="single" w:sz="4" w:space="0" w:color="000000"/>
            </w:tcBorders>
          </w:tcPr>
          <w:p>
            <w:pPr/>
          </w:p>
        </w:tc>
        <w:tc>
          <w:tcPr>
            <w:tcW w:w="427" w:type="dxa"/>
            <w:tcBorders>
              <w:top w:val="single" w:sz="4" w:space="0" w:color="000000"/>
              <w:left w:val="single" w:sz="4" w:space="0" w:color="000000"/>
              <w:bottom w:val="single" w:sz="4" w:space="0" w:color="000000"/>
              <w:right w:val="single" w:sz="4" w:space="0" w:color="000000"/>
            </w:tcBorders>
          </w:tcPr>
          <w:p>
            <w:pPr/>
          </w:p>
        </w:tc>
      </w:tr>
      <w:tr>
        <w:trPr>
          <w:trHeight w:val="469" w:hRule="exact"/>
        </w:trPr>
        <w:tc>
          <w:tcPr>
            <w:tcW w:w="461" w:type="dxa"/>
            <w:tcBorders>
              <w:top w:val="single" w:sz="4" w:space="0" w:color="000000"/>
              <w:left w:val="single" w:sz="4" w:space="0" w:color="000000"/>
              <w:bottom w:val="single" w:sz="4" w:space="0" w:color="000000"/>
              <w:right w:val="single" w:sz="4" w:space="0" w:color="000000"/>
            </w:tcBorders>
          </w:tcPr>
          <w:p>
            <w:pPr>
              <w:pStyle w:val="TableParagraph"/>
              <w:spacing w:line="225" w:lineRule="exact"/>
              <w:rPr>
                <w:b/>
                <w:sz w:val="20"/>
              </w:rPr>
            </w:pPr>
            <w:r>
              <w:rPr>
                <w:b/>
                <w:color w:val="933634"/>
                <w:sz w:val="20"/>
              </w:rPr>
              <w:t>29</w:t>
            </w:r>
          </w:p>
        </w:tc>
        <w:tc>
          <w:tcPr>
            <w:tcW w:w="7160" w:type="dxa"/>
            <w:tcBorders>
              <w:top w:val="single" w:sz="4" w:space="0" w:color="000000"/>
              <w:left w:val="single" w:sz="4" w:space="0" w:color="000000"/>
              <w:bottom w:val="single" w:sz="4" w:space="0" w:color="000000"/>
              <w:right w:val="single" w:sz="4" w:space="0" w:color="000000"/>
            </w:tcBorders>
          </w:tcPr>
          <w:p>
            <w:pPr>
              <w:pStyle w:val="TableParagraph"/>
              <w:spacing w:line="240" w:lineRule="auto"/>
              <w:rPr>
                <w:b/>
                <w:sz w:val="20"/>
              </w:rPr>
            </w:pPr>
            <w:r>
              <w:rPr>
                <w:b/>
                <w:color w:val="933634"/>
                <w:sz w:val="20"/>
              </w:rPr>
              <w:t>Tengo una técnica para obtener la información principal de un texto, ej: subrayado, notas, etc.</w:t>
            </w:r>
          </w:p>
        </w:tc>
        <w:tc>
          <w:tcPr>
            <w:tcW w:w="569" w:type="dxa"/>
            <w:tcBorders>
              <w:top w:val="single" w:sz="4" w:space="0" w:color="000000"/>
              <w:left w:val="single" w:sz="4" w:space="0" w:color="000000"/>
              <w:bottom w:val="single" w:sz="4" w:space="0" w:color="000000"/>
              <w:right w:val="single" w:sz="4" w:space="0" w:color="000000"/>
            </w:tcBorders>
          </w:tcPr>
          <w:p>
            <w:pPr/>
          </w:p>
        </w:tc>
        <w:tc>
          <w:tcPr>
            <w:tcW w:w="566" w:type="dxa"/>
            <w:tcBorders>
              <w:top w:val="single" w:sz="4" w:space="0" w:color="000000"/>
              <w:left w:val="single" w:sz="4" w:space="0" w:color="000000"/>
              <w:bottom w:val="single" w:sz="4" w:space="0" w:color="000000"/>
              <w:right w:val="single" w:sz="4" w:space="0" w:color="000000"/>
            </w:tcBorders>
          </w:tcPr>
          <w:p>
            <w:pPr/>
          </w:p>
        </w:tc>
        <w:tc>
          <w:tcPr>
            <w:tcW w:w="425" w:type="dxa"/>
            <w:tcBorders>
              <w:top w:val="single" w:sz="4" w:space="0" w:color="000000"/>
              <w:left w:val="single" w:sz="4" w:space="0" w:color="000000"/>
              <w:bottom w:val="single" w:sz="4" w:space="0" w:color="000000"/>
              <w:right w:val="single" w:sz="4" w:space="0" w:color="000000"/>
            </w:tcBorders>
          </w:tcPr>
          <w:p>
            <w:pPr/>
          </w:p>
        </w:tc>
        <w:tc>
          <w:tcPr>
            <w:tcW w:w="427" w:type="dxa"/>
            <w:tcBorders>
              <w:top w:val="single" w:sz="4" w:space="0" w:color="000000"/>
              <w:left w:val="single" w:sz="4" w:space="0" w:color="000000"/>
              <w:bottom w:val="single" w:sz="4" w:space="0" w:color="000000"/>
              <w:right w:val="single" w:sz="4" w:space="0" w:color="000000"/>
            </w:tcBorders>
          </w:tcPr>
          <w:p>
            <w:pPr/>
          </w:p>
        </w:tc>
      </w:tr>
      <w:tr>
        <w:trPr>
          <w:trHeight w:val="242" w:hRule="exact"/>
        </w:trPr>
        <w:tc>
          <w:tcPr>
            <w:tcW w:w="461" w:type="dxa"/>
            <w:tcBorders>
              <w:top w:val="single" w:sz="4" w:space="0" w:color="000000"/>
              <w:left w:val="single" w:sz="4" w:space="0" w:color="000000"/>
              <w:bottom w:val="single" w:sz="4" w:space="0" w:color="000000"/>
              <w:right w:val="single" w:sz="4" w:space="0" w:color="000000"/>
            </w:tcBorders>
          </w:tcPr>
          <w:p>
            <w:pPr>
              <w:pStyle w:val="TableParagraph"/>
              <w:spacing w:line="227" w:lineRule="exact"/>
              <w:rPr>
                <w:b/>
                <w:sz w:val="20"/>
              </w:rPr>
            </w:pPr>
            <w:r>
              <w:rPr>
                <w:b/>
                <w:sz w:val="20"/>
              </w:rPr>
              <w:t>30</w:t>
            </w:r>
          </w:p>
        </w:tc>
        <w:tc>
          <w:tcPr>
            <w:tcW w:w="7160" w:type="dxa"/>
            <w:tcBorders>
              <w:top w:val="single" w:sz="4" w:space="0" w:color="000000"/>
              <w:left w:val="single" w:sz="4" w:space="0" w:color="000000"/>
              <w:bottom w:val="single" w:sz="4" w:space="0" w:color="000000"/>
              <w:right w:val="single" w:sz="4" w:space="0" w:color="000000"/>
            </w:tcBorders>
          </w:tcPr>
          <w:p>
            <w:pPr>
              <w:pStyle w:val="TableParagraph"/>
              <w:spacing w:line="227" w:lineRule="exact"/>
              <w:rPr>
                <w:b/>
                <w:sz w:val="20"/>
              </w:rPr>
            </w:pPr>
            <w:r>
              <w:rPr>
                <w:b/>
                <w:sz w:val="20"/>
              </w:rPr>
              <w:t>Utilizo la técnica de lluvia de ideas cuando inicio un proyecto nuevo</w:t>
            </w:r>
          </w:p>
        </w:tc>
        <w:tc>
          <w:tcPr>
            <w:tcW w:w="569" w:type="dxa"/>
            <w:tcBorders>
              <w:top w:val="single" w:sz="4" w:space="0" w:color="000000"/>
              <w:left w:val="single" w:sz="4" w:space="0" w:color="000000"/>
              <w:bottom w:val="single" w:sz="4" w:space="0" w:color="000000"/>
              <w:right w:val="single" w:sz="4" w:space="0" w:color="000000"/>
            </w:tcBorders>
          </w:tcPr>
          <w:p>
            <w:pPr/>
          </w:p>
        </w:tc>
        <w:tc>
          <w:tcPr>
            <w:tcW w:w="566" w:type="dxa"/>
            <w:tcBorders>
              <w:top w:val="single" w:sz="4" w:space="0" w:color="000000"/>
              <w:left w:val="single" w:sz="4" w:space="0" w:color="000000"/>
              <w:bottom w:val="single" w:sz="4" w:space="0" w:color="000000"/>
              <w:right w:val="single" w:sz="4" w:space="0" w:color="000000"/>
            </w:tcBorders>
          </w:tcPr>
          <w:p>
            <w:pPr/>
          </w:p>
        </w:tc>
        <w:tc>
          <w:tcPr>
            <w:tcW w:w="425" w:type="dxa"/>
            <w:tcBorders>
              <w:top w:val="single" w:sz="4" w:space="0" w:color="000000"/>
              <w:left w:val="single" w:sz="4" w:space="0" w:color="000000"/>
              <w:bottom w:val="single" w:sz="4" w:space="0" w:color="000000"/>
              <w:right w:val="single" w:sz="4" w:space="0" w:color="000000"/>
            </w:tcBorders>
          </w:tcPr>
          <w:p>
            <w:pPr/>
          </w:p>
        </w:tc>
        <w:tc>
          <w:tcPr>
            <w:tcW w:w="427" w:type="dxa"/>
            <w:tcBorders>
              <w:top w:val="single" w:sz="4" w:space="0" w:color="000000"/>
              <w:left w:val="single" w:sz="4" w:space="0" w:color="000000"/>
              <w:bottom w:val="single" w:sz="4" w:space="0" w:color="000000"/>
              <w:right w:val="single" w:sz="4" w:space="0" w:color="000000"/>
            </w:tcBorders>
          </w:tcPr>
          <w:p>
            <w:pPr/>
          </w:p>
        </w:tc>
      </w:tr>
    </w:tbl>
    <w:p>
      <w:pPr>
        <w:spacing w:after="0"/>
        <w:sectPr>
          <w:pgSz w:w="12240" w:h="15840"/>
          <w:pgMar w:header="734" w:footer="0" w:top="960" w:bottom="280" w:left="1480" w:right="920"/>
        </w:sectPr>
      </w:pPr>
    </w:p>
    <w:p>
      <w:pPr>
        <w:pStyle w:val="BodyText"/>
        <w:rPr>
          <w:sz w:val="20"/>
        </w:rPr>
      </w:pPr>
    </w:p>
    <w:p>
      <w:pPr>
        <w:pStyle w:val="BodyText"/>
        <w:rPr>
          <w:sz w:val="20"/>
        </w:rPr>
      </w:pPr>
    </w:p>
    <w:p>
      <w:pPr>
        <w:pStyle w:val="BodyText"/>
        <w:rPr>
          <w:sz w:val="17"/>
        </w:rPr>
      </w:pPr>
    </w:p>
    <w:p>
      <w:pPr>
        <w:pStyle w:val="Heading1"/>
        <w:spacing w:before="70"/>
        <w:ind w:left="2048" w:right="1956"/>
        <w:jc w:val="center"/>
      </w:pPr>
      <w:r>
        <w:rPr/>
        <w:t>ANEXO H</w:t>
      </w:r>
    </w:p>
    <w:p>
      <w:pPr>
        <w:pStyle w:val="BodyText"/>
        <w:spacing w:before="8"/>
        <w:rPr>
          <w:b/>
          <w:sz w:val="32"/>
        </w:rPr>
      </w:pPr>
    </w:p>
    <w:p>
      <w:pPr>
        <w:spacing w:before="1"/>
        <w:ind w:left="2048" w:right="1956" w:firstLine="0"/>
        <w:jc w:val="center"/>
        <w:rPr>
          <w:b/>
          <w:sz w:val="24"/>
        </w:rPr>
      </w:pPr>
      <w:r>
        <w:rPr>
          <w:b/>
          <w:sz w:val="24"/>
        </w:rPr>
        <w:t>Comentarios y resultados de cuaderno de trabajo</w:t>
      </w:r>
    </w:p>
    <w:p>
      <w:pPr>
        <w:pStyle w:val="BodyText"/>
        <w:spacing w:before="11"/>
        <w:rPr>
          <w:b/>
          <w:sz w:val="32"/>
        </w:rPr>
      </w:pPr>
    </w:p>
    <w:p>
      <w:pPr>
        <w:pStyle w:val="BodyText"/>
        <w:ind w:left="222"/>
      </w:pPr>
      <w:r>
        <w:rPr/>
        <w:t>ROBERTO JOSE DIAZ RAMIREZ</w:t>
      </w:r>
    </w:p>
    <w:p>
      <w:pPr>
        <w:pStyle w:val="BodyText"/>
        <w:rPr>
          <w:sz w:val="20"/>
        </w:rPr>
      </w:pPr>
    </w:p>
    <w:p>
      <w:pPr>
        <w:pStyle w:val="BodyText"/>
        <w:spacing w:before="10"/>
        <w:rPr>
          <w:sz w:val="12"/>
        </w:rPr>
      </w:pPr>
    </w:p>
    <w:tbl>
      <w:tblPr>
        <w:tblW w:w="0" w:type="auto"/>
        <w:jc w:val="left"/>
        <w:tblInd w:w="1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662"/>
        <w:gridCol w:w="698"/>
        <w:gridCol w:w="722"/>
        <w:gridCol w:w="629"/>
        <w:gridCol w:w="631"/>
        <w:gridCol w:w="737"/>
        <w:gridCol w:w="710"/>
        <w:gridCol w:w="696"/>
        <w:gridCol w:w="617"/>
        <w:gridCol w:w="684"/>
        <w:gridCol w:w="1119"/>
        <w:gridCol w:w="1274"/>
      </w:tblGrid>
      <w:tr>
        <w:trPr>
          <w:trHeight w:val="562" w:hRule="exact"/>
        </w:trPr>
        <w:tc>
          <w:tcPr>
            <w:tcW w:w="662" w:type="dxa"/>
          </w:tcPr>
          <w:p>
            <w:pPr>
              <w:pStyle w:val="TableParagraph"/>
              <w:rPr>
                <w:sz w:val="24"/>
              </w:rPr>
            </w:pPr>
            <w:r>
              <w:rPr>
                <w:sz w:val="24"/>
              </w:rPr>
              <w:t>Cap</w:t>
            </w:r>
          </w:p>
        </w:tc>
        <w:tc>
          <w:tcPr>
            <w:tcW w:w="698" w:type="dxa"/>
          </w:tcPr>
          <w:p>
            <w:pPr>
              <w:pStyle w:val="TableParagraph"/>
              <w:spacing w:line="240" w:lineRule="auto"/>
              <w:ind w:left="141" w:right="86" w:hanging="39"/>
              <w:rPr>
                <w:sz w:val="24"/>
              </w:rPr>
            </w:pPr>
            <w:r>
              <w:rPr>
                <w:sz w:val="24"/>
              </w:rPr>
              <w:t>Blue bub</w:t>
            </w:r>
          </w:p>
        </w:tc>
        <w:tc>
          <w:tcPr>
            <w:tcW w:w="722" w:type="dxa"/>
          </w:tcPr>
          <w:p>
            <w:pPr>
              <w:pStyle w:val="TableParagraph"/>
              <w:ind w:left="100"/>
              <w:rPr>
                <w:sz w:val="24"/>
              </w:rPr>
            </w:pPr>
            <w:r>
              <w:rPr>
                <w:sz w:val="24"/>
              </w:rPr>
              <w:t>Preg</w:t>
            </w:r>
          </w:p>
        </w:tc>
        <w:tc>
          <w:tcPr>
            <w:tcW w:w="629" w:type="dxa"/>
          </w:tcPr>
          <w:p>
            <w:pPr>
              <w:pStyle w:val="TableParagraph"/>
              <w:rPr>
                <w:sz w:val="24"/>
              </w:rPr>
            </w:pPr>
            <w:r>
              <w:rPr>
                <w:sz w:val="24"/>
              </w:rPr>
              <w:t>Voc</w:t>
            </w:r>
          </w:p>
        </w:tc>
        <w:tc>
          <w:tcPr>
            <w:tcW w:w="631" w:type="dxa"/>
          </w:tcPr>
          <w:p>
            <w:pPr>
              <w:pStyle w:val="TableParagraph"/>
              <w:rPr>
                <w:sz w:val="24"/>
              </w:rPr>
            </w:pPr>
            <w:r>
              <w:rPr>
                <w:sz w:val="24"/>
              </w:rPr>
              <w:t>Plot</w:t>
            </w:r>
          </w:p>
        </w:tc>
        <w:tc>
          <w:tcPr>
            <w:tcW w:w="737" w:type="dxa"/>
          </w:tcPr>
          <w:p>
            <w:pPr>
              <w:pStyle w:val="TableParagraph"/>
              <w:rPr>
                <w:sz w:val="24"/>
              </w:rPr>
            </w:pPr>
            <w:r>
              <w:rPr>
                <w:sz w:val="24"/>
              </w:rPr>
              <w:t>Char</w:t>
            </w:r>
          </w:p>
        </w:tc>
        <w:tc>
          <w:tcPr>
            <w:tcW w:w="710" w:type="dxa"/>
          </w:tcPr>
          <w:p>
            <w:pPr>
              <w:pStyle w:val="TableParagraph"/>
              <w:rPr>
                <w:sz w:val="24"/>
              </w:rPr>
            </w:pPr>
            <w:r>
              <w:rPr>
                <w:sz w:val="24"/>
              </w:rPr>
              <w:t>Miss</w:t>
            </w:r>
          </w:p>
        </w:tc>
        <w:tc>
          <w:tcPr>
            <w:tcW w:w="696" w:type="dxa"/>
          </w:tcPr>
          <w:p>
            <w:pPr>
              <w:pStyle w:val="TableParagraph"/>
              <w:spacing w:line="240" w:lineRule="auto"/>
              <w:ind w:left="136" w:right="84" w:hanging="34"/>
              <w:rPr>
                <w:sz w:val="24"/>
              </w:rPr>
            </w:pPr>
            <w:r>
              <w:rPr>
                <w:sz w:val="24"/>
              </w:rPr>
              <w:t>Why Box</w:t>
            </w:r>
          </w:p>
        </w:tc>
        <w:tc>
          <w:tcPr>
            <w:tcW w:w="617" w:type="dxa"/>
          </w:tcPr>
          <w:p>
            <w:pPr>
              <w:pStyle w:val="TableParagraph"/>
              <w:spacing w:line="240" w:lineRule="auto"/>
              <w:ind w:left="115" w:right="84" w:hanging="12"/>
              <w:rPr>
                <w:sz w:val="24"/>
              </w:rPr>
            </w:pPr>
            <w:r>
              <w:rPr>
                <w:sz w:val="24"/>
              </w:rPr>
              <w:t>Fav acti</w:t>
            </w:r>
          </w:p>
        </w:tc>
        <w:tc>
          <w:tcPr>
            <w:tcW w:w="684" w:type="dxa"/>
          </w:tcPr>
          <w:p>
            <w:pPr>
              <w:pStyle w:val="TableParagraph"/>
              <w:spacing w:line="240" w:lineRule="auto"/>
              <w:ind w:right="84" w:firstLine="33"/>
              <w:rPr>
                <w:sz w:val="24"/>
              </w:rPr>
            </w:pPr>
            <w:r>
              <w:rPr>
                <w:sz w:val="24"/>
              </w:rPr>
              <w:t>Fav strat</w:t>
            </w:r>
          </w:p>
        </w:tc>
        <w:tc>
          <w:tcPr>
            <w:tcW w:w="1119" w:type="dxa"/>
          </w:tcPr>
          <w:p>
            <w:pPr>
              <w:pStyle w:val="TableParagraph"/>
              <w:ind w:left="117"/>
              <w:rPr>
                <w:sz w:val="24"/>
              </w:rPr>
            </w:pPr>
            <w:r>
              <w:rPr>
                <w:sz w:val="24"/>
              </w:rPr>
              <w:t>Benefits</w:t>
            </w:r>
          </w:p>
        </w:tc>
        <w:tc>
          <w:tcPr>
            <w:tcW w:w="1274" w:type="dxa"/>
          </w:tcPr>
          <w:p>
            <w:pPr>
              <w:pStyle w:val="TableParagraph"/>
              <w:ind w:left="271"/>
              <w:rPr>
                <w:sz w:val="24"/>
              </w:rPr>
            </w:pPr>
            <w:r>
              <w:rPr>
                <w:sz w:val="24"/>
              </w:rPr>
              <w:t>Impact</w:t>
            </w:r>
          </w:p>
        </w:tc>
      </w:tr>
      <w:tr>
        <w:trPr>
          <w:trHeight w:val="288" w:hRule="exact"/>
        </w:trPr>
        <w:tc>
          <w:tcPr>
            <w:tcW w:w="662" w:type="dxa"/>
          </w:tcPr>
          <w:p>
            <w:pPr>
              <w:pStyle w:val="TableParagraph"/>
              <w:spacing w:line="274" w:lineRule="exact"/>
              <w:rPr>
                <w:sz w:val="24"/>
              </w:rPr>
            </w:pPr>
            <w:r>
              <w:rPr>
                <w:w w:val="99"/>
                <w:sz w:val="24"/>
              </w:rPr>
              <w:t>1</w:t>
            </w:r>
          </w:p>
        </w:tc>
        <w:tc>
          <w:tcPr>
            <w:tcW w:w="698" w:type="dxa"/>
          </w:tcPr>
          <w:p>
            <w:pPr>
              <w:pStyle w:val="TableParagraph"/>
              <w:spacing w:line="274" w:lineRule="exact"/>
              <w:rPr>
                <w:sz w:val="24"/>
              </w:rPr>
            </w:pPr>
            <w:r>
              <w:rPr>
                <w:w w:val="99"/>
                <w:sz w:val="24"/>
              </w:rPr>
              <w:t>0</w:t>
            </w:r>
          </w:p>
        </w:tc>
        <w:tc>
          <w:tcPr>
            <w:tcW w:w="722" w:type="dxa"/>
          </w:tcPr>
          <w:p>
            <w:pPr>
              <w:pStyle w:val="TableParagraph"/>
              <w:spacing w:line="274" w:lineRule="exact"/>
              <w:ind w:left="100"/>
              <w:rPr>
                <w:sz w:val="24"/>
              </w:rPr>
            </w:pPr>
            <w:r>
              <w:rPr>
                <w:w w:val="100"/>
                <w:sz w:val="24"/>
              </w:rPr>
              <w:t>S</w:t>
            </w:r>
          </w:p>
        </w:tc>
        <w:tc>
          <w:tcPr>
            <w:tcW w:w="629" w:type="dxa"/>
          </w:tcPr>
          <w:p>
            <w:pPr>
              <w:pStyle w:val="TableParagraph"/>
              <w:spacing w:line="274" w:lineRule="exact"/>
              <w:rPr>
                <w:sz w:val="24"/>
              </w:rPr>
            </w:pPr>
            <w:r>
              <w:rPr>
                <w:w w:val="100"/>
                <w:sz w:val="24"/>
              </w:rPr>
              <w:t>S</w:t>
            </w:r>
          </w:p>
        </w:tc>
        <w:tc>
          <w:tcPr>
            <w:tcW w:w="631" w:type="dxa"/>
          </w:tcPr>
          <w:p>
            <w:pPr>
              <w:pStyle w:val="TableParagraph"/>
              <w:spacing w:line="274" w:lineRule="exact"/>
              <w:rPr>
                <w:sz w:val="24"/>
              </w:rPr>
            </w:pPr>
            <w:r>
              <w:rPr>
                <w:w w:val="100"/>
                <w:sz w:val="24"/>
              </w:rPr>
              <w:t>S</w:t>
            </w:r>
          </w:p>
        </w:tc>
        <w:tc>
          <w:tcPr>
            <w:tcW w:w="737" w:type="dxa"/>
          </w:tcPr>
          <w:p>
            <w:pPr>
              <w:pStyle w:val="TableParagraph"/>
              <w:spacing w:line="274" w:lineRule="exact"/>
              <w:rPr>
                <w:sz w:val="24"/>
              </w:rPr>
            </w:pPr>
            <w:r>
              <w:rPr>
                <w:w w:val="100"/>
                <w:sz w:val="24"/>
              </w:rPr>
              <w:t>S</w:t>
            </w:r>
          </w:p>
        </w:tc>
        <w:tc>
          <w:tcPr>
            <w:tcW w:w="710" w:type="dxa"/>
          </w:tcPr>
          <w:p>
            <w:pPr>
              <w:pStyle w:val="TableParagraph"/>
              <w:spacing w:line="274" w:lineRule="exact"/>
              <w:rPr>
                <w:sz w:val="24"/>
              </w:rPr>
            </w:pPr>
            <w:r>
              <w:rPr>
                <w:w w:val="100"/>
                <w:sz w:val="24"/>
              </w:rPr>
              <w:t>S</w:t>
            </w:r>
          </w:p>
        </w:tc>
        <w:tc>
          <w:tcPr>
            <w:tcW w:w="696" w:type="dxa"/>
          </w:tcPr>
          <w:p>
            <w:pPr>
              <w:pStyle w:val="TableParagraph"/>
              <w:spacing w:line="274" w:lineRule="exact"/>
              <w:rPr>
                <w:sz w:val="24"/>
              </w:rPr>
            </w:pPr>
            <w:r>
              <w:rPr>
                <w:w w:val="99"/>
                <w:sz w:val="24"/>
              </w:rPr>
              <w:t>N</w:t>
            </w:r>
          </w:p>
        </w:tc>
        <w:tc>
          <w:tcPr>
            <w:tcW w:w="617" w:type="dxa"/>
          </w:tcPr>
          <w:p>
            <w:pPr>
              <w:pStyle w:val="TableParagraph"/>
              <w:spacing w:line="274" w:lineRule="exact"/>
              <w:rPr>
                <w:sz w:val="24"/>
              </w:rPr>
            </w:pPr>
            <w:r>
              <w:rPr>
                <w:w w:val="100"/>
                <w:sz w:val="24"/>
              </w:rPr>
              <w:t>S</w:t>
            </w:r>
          </w:p>
        </w:tc>
        <w:tc>
          <w:tcPr>
            <w:tcW w:w="684" w:type="dxa"/>
          </w:tcPr>
          <w:p>
            <w:pPr>
              <w:pStyle w:val="TableParagraph"/>
              <w:spacing w:line="274" w:lineRule="exact"/>
              <w:rPr>
                <w:sz w:val="24"/>
              </w:rPr>
            </w:pPr>
            <w:r>
              <w:rPr>
                <w:w w:val="100"/>
                <w:sz w:val="24"/>
              </w:rPr>
              <w:t>S</w:t>
            </w:r>
          </w:p>
        </w:tc>
        <w:tc>
          <w:tcPr>
            <w:tcW w:w="1119" w:type="dxa"/>
          </w:tcPr>
          <w:p>
            <w:pPr>
              <w:pStyle w:val="TableParagraph"/>
              <w:spacing w:line="274" w:lineRule="exact"/>
              <w:ind w:left="100"/>
              <w:rPr>
                <w:sz w:val="24"/>
              </w:rPr>
            </w:pPr>
            <w:r>
              <w:rPr>
                <w:w w:val="100"/>
                <w:sz w:val="24"/>
              </w:rPr>
              <w:t>S</w:t>
            </w:r>
          </w:p>
        </w:tc>
        <w:tc>
          <w:tcPr>
            <w:tcW w:w="1274" w:type="dxa"/>
          </w:tcPr>
          <w:p>
            <w:pPr>
              <w:pStyle w:val="TableParagraph"/>
              <w:spacing w:line="274" w:lineRule="exact"/>
              <w:rPr>
                <w:sz w:val="24"/>
              </w:rPr>
            </w:pPr>
            <w:r>
              <w:rPr>
                <w:w w:val="100"/>
                <w:sz w:val="24"/>
              </w:rPr>
              <w:t>S</w:t>
            </w:r>
          </w:p>
        </w:tc>
      </w:tr>
      <w:tr>
        <w:trPr>
          <w:trHeight w:val="286" w:hRule="exact"/>
        </w:trPr>
        <w:tc>
          <w:tcPr>
            <w:tcW w:w="662" w:type="dxa"/>
          </w:tcPr>
          <w:p>
            <w:pPr>
              <w:pStyle w:val="TableParagraph"/>
              <w:rPr>
                <w:sz w:val="24"/>
              </w:rPr>
            </w:pPr>
            <w:r>
              <w:rPr>
                <w:w w:val="99"/>
                <w:sz w:val="24"/>
              </w:rPr>
              <w:t>2</w:t>
            </w:r>
          </w:p>
        </w:tc>
        <w:tc>
          <w:tcPr>
            <w:tcW w:w="698" w:type="dxa"/>
          </w:tcPr>
          <w:p>
            <w:pPr>
              <w:pStyle w:val="TableParagraph"/>
              <w:rPr>
                <w:sz w:val="24"/>
              </w:rPr>
            </w:pPr>
            <w:r>
              <w:rPr>
                <w:w w:val="99"/>
                <w:sz w:val="24"/>
              </w:rPr>
              <w:t>0</w:t>
            </w:r>
          </w:p>
        </w:tc>
        <w:tc>
          <w:tcPr>
            <w:tcW w:w="722" w:type="dxa"/>
          </w:tcPr>
          <w:p>
            <w:pPr>
              <w:pStyle w:val="TableParagraph"/>
              <w:ind w:left="100"/>
              <w:rPr>
                <w:sz w:val="24"/>
              </w:rPr>
            </w:pPr>
            <w:r>
              <w:rPr>
                <w:w w:val="100"/>
                <w:sz w:val="24"/>
              </w:rPr>
              <w:t>S</w:t>
            </w:r>
          </w:p>
        </w:tc>
        <w:tc>
          <w:tcPr>
            <w:tcW w:w="629" w:type="dxa"/>
          </w:tcPr>
          <w:p>
            <w:pPr>
              <w:pStyle w:val="TableParagraph"/>
              <w:rPr>
                <w:sz w:val="24"/>
              </w:rPr>
            </w:pPr>
            <w:r>
              <w:rPr>
                <w:w w:val="99"/>
                <w:sz w:val="24"/>
              </w:rPr>
              <w:t>N</w:t>
            </w:r>
          </w:p>
        </w:tc>
        <w:tc>
          <w:tcPr>
            <w:tcW w:w="631" w:type="dxa"/>
          </w:tcPr>
          <w:p>
            <w:pPr>
              <w:pStyle w:val="TableParagraph"/>
              <w:rPr>
                <w:sz w:val="24"/>
              </w:rPr>
            </w:pPr>
            <w:r>
              <w:rPr>
                <w:w w:val="100"/>
                <w:sz w:val="24"/>
              </w:rPr>
              <w:t>S</w:t>
            </w:r>
          </w:p>
        </w:tc>
        <w:tc>
          <w:tcPr>
            <w:tcW w:w="737" w:type="dxa"/>
          </w:tcPr>
          <w:p>
            <w:pPr>
              <w:pStyle w:val="TableParagraph"/>
              <w:rPr>
                <w:sz w:val="24"/>
              </w:rPr>
            </w:pPr>
            <w:r>
              <w:rPr>
                <w:w w:val="100"/>
                <w:sz w:val="24"/>
              </w:rPr>
              <w:t>S</w:t>
            </w:r>
          </w:p>
        </w:tc>
        <w:tc>
          <w:tcPr>
            <w:tcW w:w="710" w:type="dxa"/>
          </w:tcPr>
          <w:p>
            <w:pPr>
              <w:pStyle w:val="TableParagraph"/>
              <w:rPr>
                <w:sz w:val="24"/>
              </w:rPr>
            </w:pPr>
            <w:r>
              <w:rPr>
                <w:w w:val="100"/>
                <w:sz w:val="24"/>
              </w:rPr>
              <w:t>S</w:t>
            </w:r>
          </w:p>
        </w:tc>
        <w:tc>
          <w:tcPr>
            <w:tcW w:w="696" w:type="dxa"/>
          </w:tcPr>
          <w:p>
            <w:pPr>
              <w:pStyle w:val="TableParagraph"/>
              <w:rPr>
                <w:sz w:val="24"/>
              </w:rPr>
            </w:pPr>
            <w:r>
              <w:rPr>
                <w:w w:val="99"/>
                <w:sz w:val="24"/>
              </w:rPr>
              <w:t>N</w:t>
            </w:r>
          </w:p>
        </w:tc>
        <w:tc>
          <w:tcPr>
            <w:tcW w:w="617" w:type="dxa"/>
          </w:tcPr>
          <w:p>
            <w:pPr>
              <w:pStyle w:val="TableParagraph"/>
              <w:rPr>
                <w:sz w:val="24"/>
              </w:rPr>
            </w:pPr>
            <w:r>
              <w:rPr>
                <w:w w:val="100"/>
                <w:sz w:val="24"/>
              </w:rPr>
              <w:t>S</w:t>
            </w:r>
          </w:p>
        </w:tc>
        <w:tc>
          <w:tcPr>
            <w:tcW w:w="684" w:type="dxa"/>
          </w:tcPr>
          <w:p>
            <w:pPr>
              <w:pStyle w:val="TableParagraph"/>
              <w:rPr>
                <w:sz w:val="24"/>
              </w:rPr>
            </w:pPr>
            <w:r>
              <w:rPr>
                <w:w w:val="100"/>
                <w:sz w:val="24"/>
              </w:rPr>
              <w:t>S</w:t>
            </w:r>
          </w:p>
        </w:tc>
        <w:tc>
          <w:tcPr>
            <w:tcW w:w="1119" w:type="dxa"/>
          </w:tcPr>
          <w:p>
            <w:pPr>
              <w:pStyle w:val="TableParagraph"/>
              <w:ind w:left="100"/>
              <w:rPr>
                <w:sz w:val="24"/>
              </w:rPr>
            </w:pPr>
            <w:r>
              <w:rPr>
                <w:w w:val="100"/>
                <w:sz w:val="24"/>
              </w:rPr>
              <w:t>S</w:t>
            </w:r>
          </w:p>
        </w:tc>
        <w:tc>
          <w:tcPr>
            <w:tcW w:w="1274" w:type="dxa"/>
          </w:tcPr>
          <w:p>
            <w:pPr>
              <w:pStyle w:val="TableParagraph"/>
              <w:rPr>
                <w:sz w:val="24"/>
              </w:rPr>
            </w:pPr>
            <w:r>
              <w:rPr>
                <w:w w:val="100"/>
                <w:sz w:val="24"/>
              </w:rPr>
              <w:t>S</w:t>
            </w:r>
          </w:p>
        </w:tc>
      </w:tr>
      <w:tr>
        <w:trPr>
          <w:trHeight w:val="286" w:hRule="exact"/>
        </w:trPr>
        <w:tc>
          <w:tcPr>
            <w:tcW w:w="662" w:type="dxa"/>
          </w:tcPr>
          <w:p>
            <w:pPr>
              <w:pStyle w:val="TableParagraph"/>
              <w:rPr>
                <w:sz w:val="24"/>
              </w:rPr>
            </w:pPr>
            <w:r>
              <w:rPr>
                <w:w w:val="99"/>
                <w:sz w:val="24"/>
              </w:rPr>
              <w:t>3</w:t>
            </w:r>
          </w:p>
        </w:tc>
        <w:tc>
          <w:tcPr>
            <w:tcW w:w="698" w:type="dxa"/>
          </w:tcPr>
          <w:p>
            <w:pPr>
              <w:pStyle w:val="TableParagraph"/>
              <w:rPr>
                <w:sz w:val="24"/>
              </w:rPr>
            </w:pPr>
            <w:r>
              <w:rPr>
                <w:w w:val="99"/>
                <w:sz w:val="24"/>
              </w:rPr>
              <w:t>0</w:t>
            </w:r>
          </w:p>
        </w:tc>
        <w:tc>
          <w:tcPr>
            <w:tcW w:w="722" w:type="dxa"/>
          </w:tcPr>
          <w:p>
            <w:pPr>
              <w:pStyle w:val="TableParagraph"/>
              <w:ind w:left="100"/>
              <w:rPr>
                <w:sz w:val="24"/>
              </w:rPr>
            </w:pPr>
            <w:r>
              <w:rPr>
                <w:w w:val="100"/>
                <w:sz w:val="24"/>
              </w:rPr>
              <w:t>S</w:t>
            </w:r>
          </w:p>
        </w:tc>
        <w:tc>
          <w:tcPr>
            <w:tcW w:w="629" w:type="dxa"/>
          </w:tcPr>
          <w:p>
            <w:pPr>
              <w:pStyle w:val="TableParagraph"/>
              <w:rPr>
                <w:sz w:val="24"/>
              </w:rPr>
            </w:pPr>
            <w:r>
              <w:rPr>
                <w:w w:val="99"/>
                <w:sz w:val="24"/>
              </w:rPr>
              <w:t>N</w:t>
            </w:r>
          </w:p>
        </w:tc>
        <w:tc>
          <w:tcPr>
            <w:tcW w:w="631" w:type="dxa"/>
          </w:tcPr>
          <w:p>
            <w:pPr>
              <w:pStyle w:val="TableParagraph"/>
              <w:rPr>
                <w:sz w:val="24"/>
              </w:rPr>
            </w:pPr>
            <w:r>
              <w:rPr>
                <w:w w:val="99"/>
                <w:sz w:val="24"/>
              </w:rPr>
              <w:t>N</w:t>
            </w:r>
          </w:p>
        </w:tc>
        <w:tc>
          <w:tcPr>
            <w:tcW w:w="737" w:type="dxa"/>
          </w:tcPr>
          <w:p>
            <w:pPr>
              <w:pStyle w:val="TableParagraph"/>
              <w:rPr>
                <w:sz w:val="24"/>
              </w:rPr>
            </w:pPr>
            <w:r>
              <w:rPr>
                <w:w w:val="99"/>
                <w:sz w:val="24"/>
              </w:rPr>
              <w:t>N</w:t>
            </w:r>
          </w:p>
        </w:tc>
        <w:tc>
          <w:tcPr>
            <w:tcW w:w="710" w:type="dxa"/>
          </w:tcPr>
          <w:p>
            <w:pPr>
              <w:pStyle w:val="TableParagraph"/>
              <w:rPr>
                <w:sz w:val="24"/>
              </w:rPr>
            </w:pPr>
            <w:r>
              <w:rPr>
                <w:w w:val="99"/>
                <w:sz w:val="24"/>
              </w:rPr>
              <w:t>N</w:t>
            </w:r>
          </w:p>
        </w:tc>
        <w:tc>
          <w:tcPr>
            <w:tcW w:w="696" w:type="dxa"/>
          </w:tcPr>
          <w:p>
            <w:pPr>
              <w:pStyle w:val="TableParagraph"/>
              <w:rPr>
                <w:sz w:val="24"/>
              </w:rPr>
            </w:pPr>
            <w:r>
              <w:rPr>
                <w:w w:val="99"/>
                <w:sz w:val="24"/>
              </w:rPr>
              <w:t>N</w:t>
            </w:r>
          </w:p>
        </w:tc>
        <w:tc>
          <w:tcPr>
            <w:tcW w:w="617" w:type="dxa"/>
          </w:tcPr>
          <w:p>
            <w:pPr>
              <w:pStyle w:val="TableParagraph"/>
              <w:rPr>
                <w:sz w:val="24"/>
              </w:rPr>
            </w:pPr>
            <w:r>
              <w:rPr>
                <w:w w:val="99"/>
                <w:sz w:val="24"/>
              </w:rPr>
              <w:t>N</w:t>
            </w:r>
          </w:p>
        </w:tc>
        <w:tc>
          <w:tcPr>
            <w:tcW w:w="684" w:type="dxa"/>
          </w:tcPr>
          <w:p>
            <w:pPr>
              <w:pStyle w:val="TableParagraph"/>
              <w:rPr>
                <w:sz w:val="24"/>
              </w:rPr>
            </w:pPr>
            <w:r>
              <w:rPr>
                <w:w w:val="99"/>
                <w:sz w:val="24"/>
              </w:rPr>
              <w:t>N</w:t>
            </w:r>
          </w:p>
        </w:tc>
        <w:tc>
          <w:tcPr>
            <w:tcW w:w="1119" w:type="dxa"/>
          </w:tcPr>
          <w:p>
            <w:pPr>
              <w:pStyle w:val="TableParagraph"/>
              <w:ind w:left="100"/>
              <w:rPr>
                <w:sz w:val="24"/>
              </w:rPr>
            </w:pPr>
            <w:r>
              <w:rPr>
                <w:w w:val="99"/>
                <w:sz w:val="24"/>
              </w:rPr>
              <w:t>N</w:t>
            </w:r>
          </w:p>
        </w:tc>
        <w:tc>
          <w:tcPr>
            <w:tcW w:w="1274" w:type="dxa"/>
          </w:tcPr>
          <w:p>
            <w:pPr>
              <w:pStyle w:val="TableParagraph"/>
              <w:rPr>
                <w:sz w:val="24"/>
              </w:rPr>
            </w:pPr>
            <w:r>
              <w:rPr>
                <w:w w:val="99"/>
                <w:sz w:val="24"/>
              </w:rPr>
              <w:t>N</w:t>
            </w:r>
          </w:p>
        </w:tc>
      </w:tr>
      <w:tr>
        <w:trPr>
          <w:trHeight w:val="286" w:hRule="exact"/>
        </w:trPr>
        <w:tc>
          <w:tcPr>
            <w:tcW w:w="662" w:type="dxa"/>
          </w:tcPr>
          <w:p>
            <w:pPr>
              <w:pStyle w:val="TableParagraph"/>
              <w:rPr>
                <w:sz w:val="24"/>
              </w:rPr>
            </w:pPr>
            <w:r>
              <w:rPr>
                <w:w w:val="99"/>
                <w:sz w:val="24"/>
              </w:rPr>
              <w:t>4</w:t>
            </w:r>
          </w:p>
        </w:tc>
        <w:tc>
          <w:tcPr>
            <w:tcW w:w="698" w:type="dxa"/>
          </w:tcPr>
          <w:p>
            <w:pPr>
              <w:pStyle w:val="TableParagraph"/>
              <w:rPr>
                <w:sz w:val="24"/>
              </w:rPr>
            </w:pPr>
            <w:r>
              <w:rPr>
                <w:w w:val="99"/>
                <w:sz w:val="24"/>
              </w:rPr>
              <w:t>0</w:t>
            </w:r>
          </w:p>
        </w:tc>
        <w:tc>
          <w:tcPr>
            <w:tcW w:w="722" w:type="dxa"/>
          </w:tcPr>
          <w:p>
            <w:pPr>
              <w:pStyle w:val="TableParagraph"/>
              <w:ind w:left="100"/>
              <w:rPr>
                <w:sz w:val="24"/>
              </w:rPr>
            </w:pPr>
            <w:r>
              <w:rPr>
                <w:w w:val="100"/>
                <w:sz w:val="24"/>
              </w:rPr>
              <w:t>S</w:t>
            </w:r>
          </w:p>
        </w:tc>
        <w:tc>
          <w:tcPr>
            <w:tcW w:w="629" w:type="dxa"/>
          </w:tcPr>
          <w:p>
            <w:pPr>
              <w:pStyle w:val="TableParagraph"/>
              <w:rPr>
                <w:sz w:val="24"/>
              </w:rPr>
            </w:pPr>
            <w:r>
              <w:rPr>
                <w:w w:val="100"/>
                <w:sz w:val="24"/>
              </w:rPr>
              <w:t>S</w:t>
            </w:r>
          </w:p>
        </w:tc>
        <w:tc>
          <w:tcPr>
            <w:tcW w:w="631" w:type="dxa"/>
          </w:tcPr>
          <w:p>
            <w:pPr>
              <w:pStyle w:val="TableParagraph"/>
              <w:rPr>
                <w:sz w:val="24"/>
              </w:rPr>
            </w:pPr>
            <w:r>
              <w:rPr>
                <w:w w:val="99"/>
                <w:sz w:val="24"/>
              </w:rPr>
              <w:t>N</w:t>
            </w:r>
          </w:p>
        </w:tc>
        <w:tc>
          <w:tcPr>
            <w:tcW w:w="737" w:type="dxa"/>
          </w:tcPr>
          <w:p>
            <w:pPr>
              <w:pStyle w:val="TableParagraph"/>
              <w:rPr>
                <w:sz w:val="24"/>
              </w:rPr>
            </w:pPr>
            <w:r>
              <w:rPr>
                <w:w w:val="99"/>
                <w:sz w:val="24"/>
              </w:rPr>
              <w:t>N</w:t>
            </w:r>
          </w:p>
        </w:tc>
        <w:tc>
          <w:tcPr>
            <w:tcW w:w="710" w:type="dxa"/>
          </w:tcPr>
          <w:p>
            <w:pPr>
              <w:pStyle w:val="TableParagraph"/>
              <w:rPr>
                <w:sz w:val="24"/>
              </w:rPr>
            </w:pPr>
            <w:r>
              <w:rPr>
                <w:w w:val="99"/>
                <w:sz w:val="24"/>
              </w:rPr>
              <w:t>N</w:t>
            </w:r>
          </w:p>
        </w:tc>
        <w:tc>
          <w:tcPr>
            <w:tcW w:w="696" w:type="dxa"/>
          </w:tcPr>
          <w:p>
            <w:pPr>
              <w:pStyle w:val="TableParagraph"/>
              <w:rPr>
                <w:sz w:val="24"/>
              </w:rPr>
            </w:pPr>
            <w:r>
              <w:rPr>
                <w:w w:val="99"/>
                <w:sz w:val="24"/>
              </w:rPr>
              <w:t>N</w:t>
            </w:r>
          </w:p>
        </w:tc>
        <w:tc>
          <w:tcPr>
            <w:tcW w:w="617" w:type="dxa"/>
          </w:tcPr>
          <w:p>
            <w:pPr>
              <w:pStyle w:val="TableParagraph"/>
              <w:rPr>
                <w:sz w:val="24"/>
              </w:rPr>
            </w:pPr>
            <w:r>
              <w:rPr>
                <w:w w:val="99"/>
                <w:sz w:val="24"/>
              </w:rPr>
              <w:t>N</w:t>
            </w:r>
          </w:p>
        </w:tc>
        <w:tc>
          <w:tcPr>
            <w:tcW w:w="684" w:type="dxa"/>
          </w:tcPr>
          <w:p>
            <w:pPr>
              <w:pStyle w:val="TableParagraph"/>
              <w:rPr>
                <w:sz w:val="24"/>
              </w:rPr>
            </w:pPr>
            <w:r>
              <w:rPr>
                <w:w w:val="99"/>
                <w:sz w:val="24"/>
              </w:rPr>
              <w:t>N</w:t>
            </w:r>
          </w:p>
        </w:tc>
        <w:tc>
          <w:tcPr>
            <w:tcW w:w="1119" w:type="dxa"/>
          </w:tcPr>
          <w:p>
            <w:pPr>
              <w:pStyle w:val="TableParagraph"/>
              <w:ind w:left="100"/>
              <w:rPr>
                <w:sz w:val="24"/>
              </w:rPr>
            </w:pPr>
            <w:r>
              <w:rPr>
                <w:w w:val="99"/>
                <w:sz w:val="24"/>
              </w:rPr>
              <w:t>N</w:t>
            </w:r>
          </w:p>
        </w:tc>
        <w:tc>
          <w:tcPr>
            <w:tcW w:w="1274" w:type="dxa"/>
          </w:tcPr>
          <w:p>
            <w:pPr>
              <w:pStyle w:val="TableParagraph"/>
              <w:rPr>
                <w:sz w:val="24"/>
              </w:rPr>
            </w:pPr>
            <w:r>
              <w:rPr>
                <w:w w:val="99"/>
                <w:sz w:val="24"/>
              </w:rPr>
              <w:t>N</w:t>
            </w:r>
          </w:p>
        </w:tc>
      </w:tr>
      <w:tr>
        <w:trPr>
          <w:trHeight w:val="286" w:hRule="exact"/>
        </w:trPr>
        <w:tc>
          <w:tcPr>
            <w:tcW w:w="662" w:type="dxa"/>
          </w:tcPr>
          <w:p>
            <w:pPr>
              <w:pStyle w:val="TableParagraph"/>
              <w:rPr>
                <w:sz w:val="24"/>
              </w:rPr>
            </w:pPr>
            <w:r>
              <w:rPr>
                <w:w w:val="99"/>
                <w:sz w:val="24"/>
              </w:rPr>
              <w:t>5</w:t>
            </w:r>
          </w:p>
        </w:tc>
        <w:tc>
          <w:tcPr>
            <w:tcW w:w="698" w:type="dxa"/>
          </w:tcPr>
          <w:p>
            <w:pPr>
              <w:pStyle w:val="TableParagraph"/>
              <w:rPr>
                <w:sz w:val="24"/>
              </w:rPr>
            </w:pPr>
            <w:r>
              <w:rPr>
                <w:w w:val="99"/>
                <w:sz w:val="24"/>
              </w:rPr>
              <w:t>0</w:t>
            </w:r>
          </w:p>
        </w:tc>
        <w:tc>
          <w:tcPr>
            <w:tcW w:w="722" w:type="dxa"/>
          </w:tcPr>
          <w:p>
            <w:pPr>
              <w:pStyle w:val="TableParagraph"/>
              <w:ind w:left="100"/>
              <w:rPr>
                <w:sz w:val="24"/>
              </w:rPr>
            </w:pPr>
            <w:r>
              <w:rPr>
                <w:w w:val="100"/>
                <w:sz w:val="24"/>
              </w:rPr>
              <w:t>S</w:t>
            </w:r>
          </w:p>
        </w:tc>
        <w:tc>
          <w:tcPr>
            <w:tcW w:w="629" w:type="dxa"/>
          </w:tcPr>
          <w:p>
            <w:pPr>
              <w:pStyle w:val="TableParagraph"/>
              <w:rPr>
                <w:sz w:val="24"/>
              </w:rPr>
            </w:pPr>
            <w:r>
              <w:rPr>
                <w:w w:val="100"/>
                <w:sz w:val="24"/>
              </w:rPr>
              <w:t>S</w:t>
            </w:r>
          </w:p>
        </w:tc>
        <w:tc>
          <w:tcPr>
            <w:tcW w:w="631" w:type="dxa"/>
          </w:tcPr>
          <w:p>
            <w:pPr>
              <w:pStyle w:val="TableParagraph"/>
              <w:rPr>
                <w:sz w:val="24"/>
              </w:rPr>
            </w:pPr>
            <w:r>
              <w:rPr>
                <w:w w:val="100"/>
                <w:sz w:val="24"/>
              </w:rPr>
              <w:t>S</w:t>
            </w:r>
          </w:p>
        </w:tc>
        <w:tc>
          <w:tcPr>
            <w:tcW w:w="737" w:type="dxa"/>
          </w:tcPr>
          <w:p>
            <w:pPr>
              <w:pStyle w:val="TableParagraph"/>
              <w:rPr>
                <w:sz w:val="24"/>
              </w:rPr>
            </w:pPr>
            <w:r>
              <w:rPr>
                <w:w w:val="100"/>
                <w:sz w:val="24"/>
              </w:rPr>
              <w:t>S</w:t>
            </w:r>
          </w:p>
        </w:tc>
        <w:tc>
          <w:tcPr>
            <w:tcW w:w="710" w:type="dxa"/>
          </w:tcPr>
          <w:p>
            <w:pPr>
              <w:pStyle w:val="TableParagraph"/>
              <w:rPr>
                <w:sz w:val="24"/>
              </w:rPr>
            </w:pPr>
            <w:r>
              <w:rPr>
                <w:w w:val="100"/>
                <w:sz w:val="24"/>
              </w:rPr>
              <w:t>S</w:t>
            </w:r>
          </w:p>
        </w:tc>
        <w:tc>
          <w:tcPr>
            <w:tcW w:w="696" w:type="dxa"/>
          </w:tcPr>
          <w:p>
            <w:pPr>
              <w:pStyle w:val="TableParagraph"/>
              <w:rPr>
                <w:sz w:val="24"/>
              </w:rPr>
            </w:pPr>
            <w:r>
              <w:rPr>
                <w:w w:val="99"/>
                <w:sz w:val="24"/>
              </w:rPr>
              <w:t>N</w:t>
            </w:r>
          </w:p>
        </w:tc>
        <w:tc>
          <w:tcPr>
            <w:tcW w:w="617" w:type="dxa"/>
          </w:tcPr>
          <w:p>
            <w:pPr>
              <w:pStyle w:val="TableParagraph"/>
              <w:rPr>
                <w:sz w:val="24"/>
              </w:rPr>
            </w:pPr>
            <w:r>
              <w:rPr>
                <w:w w:val="99"/>
                <w:sz w:val="24"/>
              </w:rPr>
              <w:t>N</w:t>
            </w:r>
          </w:p>
        </w:tc>
        <w:tc>
          <w:tcPr>
            <w:tcW w:w="684" w:type="dxa"/>
          </w:tcPr>
          <w:p>
            <w:pPr>
              <w:pStyle w:val="TableParagraph"/>
              <w:rPr>
                <w:sz w:val="24"/>
              </w:rPr>
            </w:pPr>
            <w:r>
              <w:rPr>
                <w:w w:val="99"/>
                <w:sz w:val="24"/>
              </w:rPr>
              <w:t>N</w:t>
            </w:r>
          </w:p>
        </w:tc>
        <w:tc>
          <w:tcPr>
            <w:tcW w:w="1119" w:type="dxa"/>
          </w:tcPr>
          <w:p>
            <w:pPr>
              <w:pStyle w:val="TableParagraph"/>
              <w:ind w:left="100"/>
              <w:rPr>
                <w:sz w:val="24"/>
              </w:rPr>
            </w:pPr>
            <w:r>
              <w:rPr>
                <w:w w:val="99"/>
                <w:sz w:val="24"/>
              </w:rPr>
              <w:t>N</w:t>
            </w:r>
          </w:p>
        </w:tc>
        <w:tc>
          <w:tcPr>
            <w:tcW w:w="1274" w:type="dxa"/>
          </w:tcPr>
          <w:p>
            <w:pPr>
              <w:pStyle w:val="TableParagraph"/>
              <w:rPr>
                <w:sz w:val="24"/>
              </w:rPr>
            </w:pPr>
            <w:r>
              <w:rPr>
                <w:w w:val="99"/>
                <w:sz w:val="24"/>
              </w:rPr>
              <w:t>N</w:t>
            </w:r>
          </w:p>
        </w:tc>
      </w:tr>
      <w:tr>
        <w:trPr>
          <w:trHeight w:val="286" w:hRule="exact"/>
        </w:trPr>
        <w:tc>
          <w:tcPr>
            <w:tcW w:w="662" w:type="dxa"/>
          </w:tcPr>
          <w:p>
            <w:pPr>
              <w:pStyle w:val="TableParagraph"/>
              <w:rPr>
                <w:sz w:val="24"/>
              </w:rPr>
            </w:pPr>
            <w:r>
              <w:rPr>
                <w:w w:val="99"/>
                <w:sz w:val="24"/>
              </w:rPr>
              <w:t>6</w:t>
            </w:r>
          </w:p>
        </w:tc>
        <w:tc>
          <w:tcPr>
            <w:tcW w:w="698" w:type="dxa"/>
          </w:tcPr>
          <w:p>
            <w:pPr>
              <w:pStyle w:val="TableParagraph"/>
              <w:rPr>
                <w:sz w:val="24"/>
              </w:rPr>
            </w:pPr>
            <w:r>
              <w:rPr>
                <w:w w:val="99"/>
                <w:sz w:val="24"/>
              </w:rPr>
              <w:t>0</w:t>
            </w:r>
          </w:p>
        </w:tc>
        <w:tc>
          <w:tcPr>
            <w:tcW w:w="722" w:type="dxa"/>
          </w:tcPr>
          <w:p>
            <w:pPr>
              <w:pStyle w:val="TableParagraph"/>
              <w:ind w:left="100"/>
              <w:rPr>
                <w:sz w:val="24"/>
              </w:rPr>
            </w:pPr>
            <w:r>
              <w:rPr>
                <w:w w:val="99"/>
                <w:sz w:val="24"/>
              </w:rPr>
              <w:t>N</w:t>
            </w:r>
          </w:p>
        </w:tc>
        <w:tc>
          <w:tcPr>
            <w:tcW w:w="629" w:type="dxa"/>
          </w:tcPr>
          <w:p>
            <w:pPr>
              <w:pStyle w:val="TableParagraph"/>
              <w:rPr>
                <w:sz w:val="24"/>
              </w:rPr>
            </w:pPr>
            <w:r>
              <w:rPr>
                <w:w w:val="99"/>
                <w:sz w:val="24"/>
              </w:rPr>
              <w:t>N</w:t>
            </w:r>
          </w:p>
        </w:tc>
        <w:tc>
          <w:tcPr>
            <w:tcW w:w="631" w:type="dxa"/>
          </w:tcPr>
          <w:p>
            <w:pPr>
              <w:pStyle w:val="TableParagraph"/>
              <w:rPr>
                <w:sz w:val="24"/>
              </w:rPr>
            </w:pPr>
            <w:r>
              <w:rPr>
                <w:w w:val="99"/>
                <w:sz w:val="24"/>
              </w:rPr>
              <w:t>N</w:t>
            </w:r>
          </w:p>
        </w:tc>
        <w:tc>
          <w:tcPr>
            <w:tcW w:w="737" w:type="dxa"/>
          </w:tcPr>
          <w:p>
            <w:pPr>
              <w:pStyle w:val="TableParagraph"/>
              <w:rPr>
                <w:sz w:val="24"/>
              </w:rPr>
            </w:pPr>
            <w:r>
              <w:rPr>
                <w:w w:val="99"/>
                <w:sz w:val="24"/>
              </w:rPr>
              <w:t>N</w:t>
            </w:r>
          </w:p>
        </w:tc>
        <w:tc>
          <w:tcPr>
            <w:tcW w:w="710" w:type="dxa"/>
          </w:tcPr>
          <w:p>
            <w:pPr>
              <w:pStyle w:val="TableParagraph"/>
              <w:rPr>
                <w:sz w:val="24"/>
              </w:rPr>
            </w:pPr>
            <w:r>
              <w:rPr>
                <w:w w:val="99"/>
                <w:sz w:val="24"/>
              </w:rPr>
              <w:t>N</w:t>
            </w:r>
          </w:p>
        </w:tc>
        <w:tc>
          <w:tcPr>
            <w:tcW w:w="696" w:type="dxa"/>
          </w:tcPr>
          <w:p>
            <w:pPr>
              <w:pStyle w:val="TableParagraph"/>
              <w:rPr>
                <w:sz w:val="24"/>
              </w:rPr>
            </w:pPr>
            <w:r>
              <w:rPr>
                <w:w w:val="99"/>
                <w:sz w:val="24"/>
              </w:rPr>
              <w:t>N</w:t>
            </w:r>
          </w:p>
        </w:tc>
        <w:tc>
          <w:tcPr>
            <w:tcW w:w="617" w:type="dxa"/>
          </w:tcPr>
          <w:p>
            <w:pPr>
              <w:pStyle w:val="TableParagraph"/>
              <w:rPr>
                <w:sz w:val="24"/>
              </w:rPr>
            </w:pPr>
            <w:r>
              <w:rPr>
                <w:w w:val="99"/>
                <w:sz w:val="24"/>
              </w:rPr>
              <w:t>N</w:t>
            </w:r>
          </w:p>
        </w:tc>
        <w:tc>
          <w:tcPr>
            <w:tcW w:w="684" w:type="dxa"/>
          </w:tcPr>
          <w:p>
            <w:pPr>
              <w:pStyle w:val="TableParagraph"/>
              <w:rPr>
                <w:sz w:val="24"/>
              </w:rPr>
            </w:pPr>
            <w:r>
              <w:rPr>
                <w:w w:val="99"/>
                <w:sz w:val="24"/>
              </w:rPr>
              <w:t>N</w:t>
            </w:r>
          </w:p>
        </w:tc>
        <w:tc>
          <w:tcPr>
            <w:tcW w:w="1119" w:type="dxa"/>
          </w:tcPr>
          <w:p>
            <w:pPr>
              <w:pStyle w:val="TableParagraph"/>
              <w:ind w:left="100"/>
              <w:rPr>
                <w:sz w:val="24"/>
              </w:rPr>
            </w:pPr>
            <w:r>
              <w:rPr>
                <w:w w:val="99"/>
                <w:sz w:val="24"/>
              </w:rPr>
              <w:t>N</w:t>
            </w:r>
          </w:p>
        </w:tc>
        <w:tc>
          <w:tcPr>
            <w:tcW w:w="1274" w:type="dxa"/>
          </w:tcPr>
          <w:p>
            <w:pPr>
              <w:pStyle w:val="TableParagraph"/>
              <w:rPr>
                <w:sz w:val="24"/>
              </w:rPr>
            </w:pPr>
            <w:r>
              <w:rPr>
                <w:w w:val="99"/>
                <w:sz w:val="24"/>
              </w:rPr>
              <w:t>N</w:t>
            </w:r>
          </w:p>
        </w:tc>
      </w:tr>
      <w:tr>
        <w:trPr>
          <w:trHeight w:val="286" w:hRule="exact"/>
        </w:trPr>
        <w:tc>
          <w:tcPr>
            <w:tcW w:w="662" w:type="dxa"/>
          </w:tcPr>
          <w:p>
            <w:pPr>
              <w:pStyle w:val="TableParagraph"/>
              <w:rPr>
                <w:sz w:val="24"/>
              </w:rPr>
            </w:pPr>
            <w:r>
              <w:rPr>
                <w:w w:val="99"/>
                <w:sz w:val="24"/>
              </w:rPr>
              <w:t>7</w:t>
            </w:r>
          </w:p>
        </w:tc>
        <w:tc>
          <w:tcPr>
            <w:tcW w:w="698" w:type="dxa"/>
          </w:tcPr>
          <w:p>
            <w:pPr>
              <w:pStyle w:val="TableParagraph"/>
              <w:rPr>
                <w:sz w:val="24"/>
              </w:rPr>
            </w:pPr>
            <w:r>
              <w:rPr>
                <w:w w:val="99"/>
                <w:sz w:val="24"/>
              </w:rPr>
              <w:t>0</w:t>
            </w:r>
          </w:p>
        </w:tc>
        <w:tc>
          <w:tcPr>
            <w:tcW w:w="722" w:type="dxa"/>
          </w:tcPr>
          <w:p>
            <w:pPr>
              <w:pStyle w:val="TableParagraph"/>
              <w:ind w:left="100"/>
              <w:rPr>
                <w:sz w:val="24"/>
              </w:rPr>
            </w:pPr>
            <w:r>
              <w:rPr>
                <w:w w:val="99"/>
                <w:sz w:val="24"/>
              </w:rPr>
              <w:t>N</w:t>
            </w:r>
          </w:p>
        </w:tc>
        <w:tc>
          <w:tcPr>
            <w:tcW w:w="629" w:type="dxa"/>
          </w:tcPr>
          <w:p>
            <w:pPr>
              <w:pStyle w:val="TableParagraph"/>
              <w:rPr>
                <w:sz w:val="24"/>
              </w:rPr>
            </w:pPr>
            <w:r>
              <w:rPr>
                <w:w w:val="99"/>
                <w:sz w:val="24"/>
              </w:rPr>
              <w:t>N</w:t>
            </w:r>
          </w:p>
        </w:tc>
        <w:tc>
          <w:tcPr>
            <w:tcW w:w="631" w:type="dxa"/>
          </w:tcPr>
          <w:p>
            <w:pPr>
              <w:pStyle w:val="TableParagraph"/>
              <w:rPr>
                <w:sz w:val="24"/>
              </w:rPr>
            </w:pPr>
            <w:r>
              <w:rPr>
                <w:w w:val="99"/>
                <w:sz w:val="24"/>
              </w:rPr>
              <w:t>N</w:t>
            </w:r>
          </w:p>
        </w:tc>
        <w:tc>
          <w:tcPr>
            <w:tcW w:w="737" w:type="dxa"/>
          </w:tcPr>
          <w:p>
            <w:pPr>
              <w:pStyle w:val="TableParagraph"/>
              <w:rPr>
                <w:sz w:val="24"/>
              </w:rPr>
            </w:pPr>
            <w:r>
              <w:rPr>
                <w:w w:val="99"/>
                <w:sz w:val="24"/>
              </w:rPr>
              <w:t>N</w:t>
            </w:r>
          </w:p>
        </w:tc>
        <w:tc>
          <w:tcPr>
            <w:tcW w:w="710" w:type="dxa"/>
          </w:tcPr>
          <w:p>
            <w:pPr>
              <w:pStyle w:val="TableParagraph"/>
              <w:rPr>
                <w:sz w:val="24"/>
              </w:rPr>
            </w:pPr>
            <w:r>
              <w:rPr>
                <w:w w:val="99"/>
                <w:sz w:val="24"/>
              </w:rPr>
              <w:t>N</w:t>
            </w:r>
          </w:p>
        </w:tc>
        <w:tc>
          <w:tcPr>
            <w:tcW w:w="696" w:type="dxa"/>
          </w:tcPr>
          <w:p>
            <w:pPr>
              <w:pStyle w:val="TableParagraph"/>
              <w:rPr>
                <w:sz w:val="24"/>
              </w:rPr>
            </w:pPr>
            <w:r>
              <w:rPr>
                <w:w w:val="99"/>
                <w:sz w:val="24"/>
              </w:rPr>
              <w:t>N</w:t>
            </w:r>
          </w:p>
        </w:tc>
        <w:tc>
          <w:tcPr>
            <w:tcW w:w="617" w:type="dxa"/>
          </w:tcPr>
          <w:p>
            <w:pPr>
              <w:pStyle w:val="TableParagraph"/>
              <w:rPr>
                <w:sz w:val="24"/>
              </w:rPr>
            </w:pPr>
            <w:r>
              <w:rPr>
                <w:w w:val="99"/>
                <w:sz w:val="24"/>
              </w:rPr>
              <w:t>N</w:t>
            </w:r>
          </w:p>
        </w:tc>
        <w:tc>
          <w:tcPr>
            <w:tcW w:w="684" w:type="dxa"/>
          </w:tcPr>
          <w:p>
            <w:pPr>
              <w:pStyle w:val="TableParagraph"/>
              <w:rPr>
                <w:sz w:val="24"/>
              </w:rPr>
            </w:pPr>
            <w:r>
              <w:rPr>
                <w:w w:val="99"/>
                <w:sz w:val="24"/>
              </w:rPr>
              <w:t>N</w:t>
            </w:r>
          </w:p>
        </w:tc>
        <w:tc>
          <w:tcPr>
            <w:tcW w:w="1119" w:type="dxa"/>
          </w:tcPr>
          <w:p>
            <w:pPr>
              <w:pStyle w:val="TableParagraph"/>
              <w:ind w:left="100"/>
              <w:rPr>
                <w:sz w:val="24"/>
              </w:rPr>
            </w:pPr>
            <w:r>
              <w:rPr>
                <w:w w:val="99"/>
                <w:sz w:val="24"/>
              </w:rPr>
              <w:t>N</w:t>
            </w:r>
          </w:p>
        </w:tc>
        <w:tc>
          <w:tcPr>
            <w:tcW w:w="1274" w:type="dxa"/>
          </w:tcPr>
          <w:p>
            <w:pPr>
              <w:pStyle w:val="TableParagraph"/>
              <w:rPr>
                <w:sz w:val="24"/>
              </w:rPr>
            </w:pPr>
            <w:r>
              <w:rPr>
                <w:w w:val="99"/>
                <w:sz w:val="24"/>
              </w:rPr>
              <w:t>N</w:t>
            </w:r>
          </w:p>
        </w:tc>
      </w:tr>
      <w:tr>
        <w:trPr>
          <w:trHeight w:val="3048" w:hRule="exact"/>
        </w:trPr>
        <w:tc>
          <w:tcPr>
            <w:tcW w:w="9182" w:type="dxa"/>
            <w:gridSpan w:val="12"/>
          </w:tcPr>
          <w:p>
            <w:pPr>
              <w:pStyle w:val="TableParagraph"/>
              <w:spacing w:line="274" w:lineRule="exact"/>
              <w:ind w:left="1441" w:right="1442"/>
              <w:jc w:val="center"/>
              <w:rPr>
                <w:sz w:val="24"/>
              </w:rPr>
            </w:pPr>
            <w:r>
              <w:rPr>
                <w:sz w:val="24"/>
              </w:rPr>
              <w:t>Final comment</w:t>
            </w:r>
          </w:p>
          <w:p>
            <w:pPr>
              <w:pStyle w:val="TableParagraph"/>
              <w:spacing w:line="240" w:lineRule="auto"/>
              <w:ind w:right="108"/>
              <w:jc w:val="both"/>
              <w:rPr>
                <w:sz w:val="24"/>
              </w:rPr>
            </w:pPr>
            <w:r>
              <w:rPr>
                <w:sz w:val="24"/>
              </w:rPr>
              <w:t>Me parece un texto interesante porque me dio la oportunidad de suponer situaciones que se desprendían de cada clase.</w:t>
            </w:r>
          </w:p>
          <w:p>
            <w:pPr>
              <w:pStyle w:val="TableParagraph"/>
              <w:spacing w:line="240" w:lineRule="auto"/>
              <w:ind w:right="106"/>
              <w:jc w:val="both"/>
              <w:rPr>
                <w:sz w:val="24"/>
              </w:rPr>
            </w:pPr>
            <w:r>
              <w:rPr>
                <w:sz w:val="24"/>
              </w:rPr>
              <w:t>La principal situación que me provoco el texto, es que la redacción pertenece a un sueño, porque cano inicia la historia no hay antecedentes del personaje principal y los sueños surgen de la nada sin antecedentes.</w:t>
            </w:r>
          </w:p>
          <w:p>
            <w:pPr>
              <w:pStyle w:val="TableParagraph"/>
              <w:spacing w:line="240" w:lineRule="auto"/>
              <w:ind w:right="109"/>
              <w:jc w:val="both"/>
              <w:rPr>
                <w:sz w:val="24"/>
              </w:rPr>
            </w:pPr>
            <w:r>
              <w:rPr>
                <w:sz w:val="24"/>
              </w:rPr>
              <w:t>La historia tiene rasgos atractivos,: nombres de personajes que nunca había escuchado. Un ambiente de vivienda que solo me lo puedo imaginar. Quizá el único tema coincidente con la realidad es el amor y la lucha por el poder, situaciones que hasta en los sueños aparecen</w:t>
            </w:r>
          </w:p>
          <w:p>
            <w:pPr>
              <w:pStyle w:val="TableParagraph"/>
              <w:spacing w:line="240" w:lineRule="auto"/>
              <w:jc w:val="both"/>
              <w:rPr>
                <w:sz w:val="20"/>
              </w:rPr>
            </w:pPr>
            <w:r>
              <w:rPr>
                <w:sz w:val="24"/>
              </w:rPr>
              <w:t>Finalmente, hasta el fin del presente libro, el final es a favor del bien</w:t>
            </w:r>
            <w:r>
              <w:rPr>
                <w:sz w:val="20"/>
              </w:rPr>
              <w:t>.</w:t>
            </w:r>
          </w:p>
        </w:tc>
      </w:tr>
    </w:tbl>
    <w:p>
      <w:pPr>
        <w:pStyle w:val="BodyText"/>
        <w:spacing w:line="274" w:lineRule="exact"/>
        <w:ind w:left="222"/>
      </w:pPr>
      <w:r>
        <w:rPr/>
        <w:t>EDITH MARGARITO</w:t>
      </w:r>
    </w:p>
    <w:p>
      <w:pPr>
        <w:pStyle w:val="BodyText"/>
        <w:rPr>
          <w:sz w:val="20"/>
        </w:rPr>
      </w:pPr>
    </w:p>
    <w:p>
      <w:pPr>
        <w:pStyle w:val="BodyText"/>
        <w:spacing w:before="10"/>
        <w:rPr>
          <w:sz w:val="12"/>
        </w:rPr>
      </w:pPr>
    </w:p>
    <w:tbl>
      <w:tblPr>
        <w:tblW w:w="0" w:type="auto"/>
        <w:jc w:val="left"/>
        <w:tblInd w:w="1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658"/>
        <w:gridCol w:w="698"/>
        <w:gridCol w:w="722"/>
        <w:gridCol w:w="629"/>
        <w:gridCol w:w="631"/>
        <w:gridCol w:w="737"/>
        <w:gridCol w:w="710"/>
        <w:gridCol w:w="696"/>
        <w:gridCol w:w="617"/>
        <w:gridCol w:w="682"/>
        <w:gridCol w:w="1268"/>
        <w:gridCol w:w="1133"/>
      </w:tblGrid>
      <w:tr>
        <w:trPr>
          <w:trHeight w:val="562" w:hRule="exact"/>
        </w:trPr>
        <w:tc>
          <w:tcPr>
            <w:tcW w:w="658" w:type="dxa"/>
          </w:tcPr>
          <w:p>
            <w:pPr>
              <w:pStyle w:val="TableParagraph"/>
              <w:rPr>
                <w:sz w:val="24"/>
              </w:rPr>
            </w:pPr>
            <w:r>
              <w:rPr>
                <w:sz w:val="24"/>
              </w:rPr>
              <w:t>Cap</w:t>
            </w:r>
          </w:p>
        </w:tc>
        <w:tc>
          <w:tcPr>
            <w:tcW w:w="698" w:type="dxa"/>
          </w:tcPr>
          <w:p>
            <w:pPr>
              <w:pStyle w:val="TableParagraph"/>
              <w:spacing w:line="240" w:lineRule="auto"/>
              <w:ind w:left="141" w:right="86" w:hanging="39"/>
              <w:rPr>
                <w:sz w:val="24"/>
              </w:rPr>
            </w:pPr>
            <w:r>
              <w:rPr>
                <w:sz w:val="24"/>
              </w:rPr>
              <w:t>Blue bub</w:t>
            </w:r>
          </w:p>
        </w:tc>
        <w:tc>
          <w:tcPr>
            <w:tcW w:w="722" w:type="dxa"/>
          </w:tcPr>
          <w:p>
            <w:pPr>
              <w:pStyle w:val="TableParagraph"/>
              <w:ind w:left="100"/>
              <w:rPr>
                <w:sz w:val="24"/>
              </w:rPr>
            </w:pPr>
            <w:r>
              <w:rPr>
                <w:sz w:val="24"/>
              </w:rPr>
              <w:t>Preg</w:t>
            </w:r>
          </w:p>
        </w:tc>
        <w:tc>
          <w:tcPr>
            <w:tcW w:w="629" w:type="dxa"/>
          </w:tcPr>
          <w:p>
            <w:pPr>
              <w:pStyle w:val="TableParagraph"/>
              <w:rPr>
                <w:sz w:val="24"/>
              </w:rPr>
            </w:pPr>
            <w:r>
              <w:rPr>
                <w:sz w:val="24"/>
              </w:rPr>
              <w:t>Voc</w:t>
            </w:r>
          </w:p>
        </w:tc>
        <w:tc>
          <w:tcPr>
            <w:tcW w:w="631" w:type="dxa"/>
          </w:tcPr>
          <w:p>
            <w:pPr>
              <w:pStyle w:val="TableParagraph"/>
              <w:rPr>
                <w:sz w:val="24"/>
              </w:rPr>
            </w:pPr>
            <w:r>
              <w:rPr>
                <w:sz w:val="24"/>
              </w:rPr>
              <w:t>Plot</w:t>
            </w:r>
          </w:p>
        </w:tc>
        <w:tc>
          <w:tcPr>
            <w:tcW w:w="737" w:type="dxa"/>
          </w:tcPr>
          <w:p>
            <w:pPr>
              <w:pStyle w:val="TableParagraph"/>
              <w:rPr>
                <w:sz w:val="24"/>
              </w:rPr>
            </w:pPr>
            <w:r>
              <w:rPr>
                <w:sz w:val="24"/>
              </w:rPr>
              <w:t>Char</w:t>
            </w:r>
          </w:p>
        </w:tc>
        <w:tc>
          <w:tcPr>
            <w:tcW w:w="710" w:type="dxa"/>
          </w:tcPr>
          <w:p>
            <w:pPr>
              <w:pStyle w:val="TableParagraph"/>
              <w:rPr>
                <w:sz w:val="24"/>
              </w:rPr>
            </w:pPr>
            <w:r>
              <w:rPr>
                <w:sz w:val="24"/>
              </w:rPr>
              <w:t>Miss</w:t>
            </w:r>
          </w:p>
        </w:tc>
        <w:tc>
          <w:tcPr>
            <w:tcW w:w="696" w:type="dxa"/>
          </w:tcPr>
          <w:p>
            <w:pPr>
              <w:pStyle w:val="TableParagraph"/>
              <w:spacing w:line="240" w:lineRule="auto"/>
              <w:ind w:left="136" w:right="84" w:hanging="34"/>
              <w:rPr>
                <w:sz w:val="24"/>
              </w:rPr>
            </w:pPr>
            <w:r>
              <w:rPr>
                <w:sz w:val="24"/>
              </w:rPr>
              <w:t>Why Box</w:t>
            </w:r>
          </w:p>
        </w:tc>
        <w:tc>
          <w:tcPr>
            <w:tcW w:w="617" w:type="dxa"/>
          </w:tcPr>
          <w:p>
            <w:pPr>
              <w:pStyle w:val="TableParagraph"/>
              <w:spacing w:line="240" w:lineRule="auto"/>
              <w:ind w:left="141" w:right="87" w:hanging="41"/>
              <w:rPr>
                <w:sz w:val="24"/>
              </w:rPr>
            </w:pPr>
            <w:r>
              <w:rPr>
                <w:sz w:val="24"/>
              </w:rPr>
              <w:t>Fav act</w:t>
            </w:r>
          </w:p>
        </w:tc>
        <w:tc>
          <w:tcPr>
            <w:tcW w:w="682" w:type="dxa"/>
          </w:tcPr>
          <w:p>
            <w:pPr>
              <w:pStyle w:val="TableParagraph"/>
              <w:spacing w:line="240" w:lineRule="auto"/>
              <w:ind w:right="82" w:firstLine="33"/>
              <w:rPr>
                <w:sz w:val="24"/>
              </w:rPr>
            </w:pPr>
            <w:r>
              <w:rPr>
                <w:sz w:val="24"/>
              </w:rPr>
              <w:t>Fav strat</w:t>
            </w:r>
          </w:p>
        </w:tc>
        <w:tc>
          <w:tcPr>
            <w:tcW w:w="1268" w:type="dxa"/>
          </w:tcPr>
          <w:p>
            <w:pPr>
              <w:pStyle w:val="TableParagraph"/>
              <w:ind w:left="194"/>
              <w:rPr>
                <w:sz w:val="24"/>
              </w:rPr>
            </w:pPr>
            <w:r>
              <w:rPr>
                <w:sz w:val="24"/>
              </w:rPr>
              <w:t>Benefits</w:t>
            </w:r>
          </w:p>
        </w:tc>
        <w:tc>
          <w:tcPr>
            <w:tcW w:w="1133" w:type="dxa"/>
          </w:tcPr>
          <w:p>
            <w:pPr>
              <w:pStyle w:val="TableParagraph"/>
              <w:ind w:left="199"/>
              <w:rPr>
                <w:sz w:val="24"/>
              </w:rPr>
            </w:pPr>
            <w:r>
              <w:rPr>
                <w:sz w:val="24"/>
              </w:rPr>
              <w:t>Impact</w:t>
            </w:r>
          </w:p>
        </w:tc>
      </w:tr>
      <w:tr>
        <w:trPr>
          <w:trHeight w:val="286" w:hRule="exact"/>
        </w:trPr>
        <w:tc>
          <w:tcPr>
            <w:tcW w:w="658" w:type="dxa"/>
          </w:tcPr>
          <w:p>
            <w:pPr>
              <w:pStyle w:val="TableParagraph"/>
              <w:rPr>
                <w:sz w:val="24"/>
              </w:rPr>
            </w:pPr>
            <w:r>
              <w:rPr>
                <w:w w:val="99"/>
                <w:sz w:val="24"/>
              </w:rPr>
              <w:t>1</w:t>
            </w:r>
          </w:p>
        </w:tc>
        <w:tc>
          <w:tcPr>
            <w:tcW w:w="698" w:type="dxa"/>
          </w:tcPr>
          <w:p>
            <w:pPr>
              <w:pStyle w:val="TableParagraph"/>
              <w:rPr>
                <w:sz w:val="24"/>
              </w:rPr>
            </w:pPr>
            <w:r>
              <w:rPr>
                <w:w w:val="99"/>
                <w:sz w:val="24"/>
              </w:rPr>
              <w:t>0</w:t>
            </w:r>
          </w:p>
        </w:tc>
        <w:tc>
          <w:tcPr>
            <w:tcW w:w="722" w:type="dxa"/>
          </w:tcPr>
          <w:p>
            <w:pPr>
              <w:pStyle w:val="TableParagraph"/>
              <w:ind w:left="100"/>
              <w:rPr>
                <w:sz w:val="24"/>
              </w:rPr>
            </w:pPr>
            <w:r>
              <w:rPr>
                <w:w w:val="99"/>
                <w:sz w:val="24"/>
              </w:rPr>
              <w:t>N</w:t>
            </w:r>
          </w:p>
        </w:tc>
        <w:tc>
          <w:tcPr>
            <w:tcW w:w="629" w:type="dxa"/>
          </w:tcPr>
          <w:p>
            <w:pPr>
              <w:pStyle w:val="TableParagraph"/>
              <w:rPr>
                <w:sz w:val="24"/>
              </w:rPr>
            </w:pPr>
            <w:r>
              <w:rPr>
                <w:w w:val="99"/>
                <w:sz w:val="24"/>
              </w:rPr>
              <w:t>N</w:t>
            </w:r>
          </w:p>
        </w:tc>
        <w:tc>
          <w:tcPr>
            <w:tcW w:w="631" w:type="dxa"/>
          </w:tcPr>
          <w:p>
            <w:pPr>
              <w:pStyle w:val="TableParagraph"/>
              <w:rPr>
                <w:sz w:val="24"/>
              </w:rPr>
            </w:pPr>
            <w:r>
              <w:rPr>
                <w:w w:val="99"/>
                <w:sz w:val="24"/>
              </w:rPr>
              <w:t>N</w:t>
            </w:r>
          </w:p>
        </w:tc>
        <w:tc>
          <w:tcPr>
            <w:tcW w:w="737" w:type="dxa"/>
          </w:tcPr>
          <w:p>
            <w:pPr>
              <w:pStyle w:val="TableParagraph"/>
              <w:rPr>
                <w:sz w:val="24"/>
              </w:rPr>
            </w:pPr>
            <w:r>
              <w:rPr>
                <w:w w:val="99"/>
                <w:sz w:val="24"/>
              </w:rPr>
              <w:t>N</w:t>
            </w:r>
          </w:p>
        </w:tc>
        <w:tc>
          <w:tcPr>
            <w:tcW w:w="710" w:type="dxa"/>
          </w:tcPr>
          <w:p>
            <w:pPr>
              <w:pStyle w:val="TableParagraph"/>
              <w:rPr>
                <w:sz w:val="24"/>
              </w:rPr>
            </w:pPr>
            <w:r>
              <w:rPr>
                <w:w w:val="99"/>
                <w:sz w:val="24"/>
              </w:rPr>
              <w:t>N</w:t>
            </w:r>
          </w:p>
        </w:tc>
        <w:tc>
          <w:tcPr>
            <w:tcW w:w="696" w:type="dxa"/>
          </w:tcPr>
          <w:p>
            <w:pPr>
              <w:pStyle w:val="TableParagraph"/>
              <w:rPr>
                <w:sz w:val="24"/>
              </w:rPr>
            </w:pPr>
            <w:r>
              <w:rPr>
                <w:w w:val="99"/>
                <w:sz w:val="24"/>
              </w:rPr>
              <w:t>N</w:t>
            </w:r>
          </w:p>
        </w:tc>
        <w:tc>
          <w:tcPr>
            <w:tcW w:w="617" w:type="dxa"/>
          </w:tcPr>
          <w:p>
            <w:pPr>
              <w:pStyle w:val="TableParagraph"/>
              <w:ind w:left="100"/>
              <w:rPr>
                <w:sz w:val="24"/>
              </w:rPr>
            </w:pPr>
            <w:r>
              <w:rPr>
                <w:w w:val="99"/>
                <w:sz w:val="24"/>
              </w:rPr>
              <w:t>N</w:t>
            </w:r>
          </w:p>
        </w:tc>
        <w:tc>
          <w:tcPr>
            <w:tcW w:w="682" w:type="dxa"/>
          </w:tcPr>
          <w:p>
            <w:pPr>
              <w:pStyle w:val="TableParagraph"/>
              <w:rPr>
                <w:sz w:val="24"/>
              </w:rPr>
            </w:pPr>
            <w:r>
              <w:rPr>
                <w:w w:val="99"/>
                <w:sz w:val="24"/>
              </w:rPr>
              <w:t>N</w:t>
            </w:r>
          </w:p>
        </w:tc>
        <w:tc>
          <w:tcPr>
            <w:tcW w:w="1268" w:type="dxa"/>
          </w:tcPr>
          <w:p>
            <w:pPr>
              <w:pStyle w:val="TableParagraph"/>
              <w:rPr>
                <w:sz w:val="24"/>
              </w:rPr>
            </w:pPr>
            <w:r>
              <w:rPr>
                <w:w w:val="99"/>
                <w:sz w:val="24"/>
              </w:rPr>
              <w:t>N</w:t>
            </w:r>
          </w:p>
        </w:tc>
        <w:tc>
          <w:tcPr>
            <w:tcW w:w="1133" w:type="dxa"/>
          </w:tcPr>
          <w:p>
            <w:pPr>
              <w:pStyle w:val="TableParagraph"/>
              <w:ind w:left="100"/>
              <w:rPr>
                <w:sz w:val="24"/>
              </w:rPr>
            </w:pPr>
            <w:r>
              <w:rPr>
                <w:w w:val="99"/>
                <w:sz w:val="24"/>
              </w:rPr>
              <w:t>N</w:t>
            </w:r>
          </w:p>
        </w:tc>
      </w:tr>
      <w:tr>
        <w:trPr>
          <w:trHeight w:val="288" w:hRule="exact"/>
        </w:trPr>
        <w:tc>
          <w:tcPr>
            <w:tcW w:w="658" w:type="dxa"/>
          </w:tcPr>
          <w:p>
            <w:pPr>
              <w:pStyle w:val="TableParagraph"/>
              <w:spacing w:line="274" w:lineRule="exact"/>
              <w:rPr>
                <w:sz w:val="24"/>
              </w:rPr>
            </w:pPr>
            <w:r>
              <w:rPr>
                <w:w w:val="99"/>
                <w:sz w:val="24"/>
              </w:rPr>
              <w:t>2</w:t>
            </w:r>
          </w:p>
        </w:tc>
        <w:tc>
          <w:tcPr>
            <w:tcW w:w="698" w:type="dxa"/>
          </w:tcPr>
          <w:p>
            <w:pPr>
              <w:pStyle w:val="TableParagraph"/>
              <w:spacing w:line="274" w:lineRule="exact"/>
              <w:rPr>
                <w:sz w:val="24"/>
              </w:rPr>
            </w:pPr>
            <w:r>
              <w:rPr>
                <w:w w:val="99"/>
                <w:sz w:val="24"/>
              </w:rPr>
              <w:t>0</w:t>
            </w:r>
          </w:p>
        </w:tc>
        <w:tc>
          <w:tcPr>
            <w:tcW w:w="722" w:type="dxa"/>
          </w:tcPr>
          <w:p>
            <w:pPr>
              <w:pStyle w:val="TableParagraph"/>
              <w:spacing w:line="274" w:lineRule="exact"/>
              <w:ind w:left="100"/>
              <w:rPr>
                <w:sz w:val="24"/>
              </w:rPr>
            </w:pPr>
            <w:r>
              <w:rPr>
                <w:w w:val="99"/>
                <w:sz w:val="24"/>
              </w:rPr>
              <w:t>N</w:t>
            </w:r>
          </w:p>
        </w:tc>
        <w:tc>
          <w:tcPr>
            <w:tcW w:w="629" w:type="dxa"/>
          </w:tcPr>
          <w:p>
            <w:pPr>
              <w:pStyle w:val="TableParagraph"/>
              <w:spacing w:line="274" w:lineRule="exact"/>
              <w:rPr>
                <w:sz w:val="24"/>
              </w:rPr>
            </w:pPr>
            <w:r>
              <w:rPr>
                <w:w w:val="99"/>
                <w:sz w:val="24"/>
              </w:rPr>
              <w:t>N</w:t>
            </w:r>
          </w:p>
        </w:tc>
        <w:tc>
          <w:tcPr>
            <w:tcW w:w="631" w:type="dxa"/>
          </w:tcPr>
          <w:p>
            <w:pPr>
              <w:pStyle w:val="TableParagraph"/>
              <w:spacing w:line="274" w:lineRule="exact"/>
              <w:rPr>
                <w:sz w:val="24"/>
              </w:rPr>
            </w:pPr>
            <w:r>
              <w:rPr>
                <w:w w:val="99"/>
                <w:sz w:val="24"/>
              </w:rPr>
              <w:t>N</w:t>
            </w:r>
          </w:p>
        </w:tc>
        <w:tc>
          <w:tcPr>
            <w:tcW w:w="737" w:type="dxa"/>
          </w:tcPr>
          <w:p>
            <w:pPr>
              <w:pStyle w:val="TableParagraph"/>
              <w:spacing w:line="274" w:lineRule="exact"/>
              <w:rPr>
                <w:sz w:val="24"/>
              </w:rPr>
            </w:pPr>
            <w:r>
              <w:rPr>
                <w:w w:val="99"/>
                <w:sz w:val="24"/>
              </w:rPr>
              <w:t>N</w:t>
            </w:r>
          </w:p>
        </w:tc>
        <w:tc>
          <w:tcPr>
            <w:tcW w:w="710" w:type="dxa"/>
          </w:tcPr>
          <w:p>
            <w:pPr>
              <w:pStyle w:val="TableParagraph"/>
              <w:spacing w:line="274" w:lineRule="exact"/>
              <w:rPr>
                <w:sz w:val="24"/>
              </w:rPr>
            </w:pPr>
            <w:r>
              <w:rPr>
                <w:w w:val="99"/>
                <w:sz w:val="24"/>
              </w:rPr>
              <w:t>N</w:t>
            </w:r>
          </w:p>
        </w:tc>
        <w:tc>
          <w:tcPr>
            <w:tcW w:w="696" w:type="dxa"/>
          </w:tcPr>
          <w:p>
            <w:pPr>
              <w:pStyle w:val="TableParagraph"/>
              <w:spacing w:line="274" w:lineRule="exact"/>
              <w:rPr>
                <w:sz w:val="24"/>
              </w:rPr>
            </w:pPr>
            <w:r>
              <w:rPr>
                <w:w w:val="99"/>
                <w:sz w:val="24"/>
              </w:rPr>
              <w:t>N</w:t>
            </w:r>
          </w:p>
        </w:tc>
        <w:tc>
          <w:tcPr>
            <w:tcW w:w="617" w:type="dxa"/>
          </w:tcPr>
          <w:p>
            <w:pPr>
              <w:pStyle w:val="TableParagraph"/>
              <w:spacing w:line="274" w:lineRule="exact"/>
              <w:ind w:left="100"/>
              <w:rPr>
                <w:sz w:val="24"/>
              </w:rPr>
            </w:pPr>
            <w:r>
              <w:rPr>
                <w:w w:val="99"/>
                <w:sz w:val="24"/>
              </w:rPr>
              <w:t>N</w:t>
            </w:r>
          </w:p>
        </w:tc>
        <w:tc>
          <w:tcPr>
            <w:tcW w:w="682" w:type="dxa"/>
          </w:tcPr>
          <w:p>
            <w:pPr>
              <w:pStyle w:val="TableParagraph"/>
              <w:spacing w:line="274" w:lineRule="exact"/>
              <w:rPr>
                <w:sz w:val="24"/>
              </w:rPr>
            </w:pPr>
            <w:r>
              <w:rPr>
                <w:w w:val="99"/>
                <w:sz w:val="24"/>
              </w:rPr>
              <w:t>N</w:t>
            </w:r>
          </w:p>
        </w:tc>
        <w:tc>
          <w:tcPr>
            <w:tcW w:w="1268" w:type="dxa"/>
          </w:tcPr>
          <w:p>
            <w:pPr>
              <w:pStyle w:val="TableParagraph"/>
              <w:spacing w:line="274" w:lineRule="exact"/>
              <w:rPr>
                <w:sz w:val="24"/>
              </w:rPr>
            </w:pPr>
            <w:r>
              <w:rPr>
                <w:w w:val="99"/>
                <w:sz w:val="24"/>
              </w:rPr>
              <w:t>N</w:t>
            </w:r>
          </w:p>
        </w:tc>
        <w:tc>
          <w:tcPr>
            <w:tcW w:w="1133" w:type="dxa"/>
          </w:tcPr>
          <w:p>
            <w:pPr>
              <w:pStyle w:val="TableParagraph"/>
              <w:spacing w:line="274" w:lineRule="exact"/>
              <w:ind w:left="100"/>
              <w:rPr>
                <w:sz w:val="24"/>
              </w:rPr>
            </w:pPr>
            <w:r>
              <w:rPr>
                <w:w w:val="99"/>
                <w:sz w:val="24"/>
              </w:rPr>
              <w:t>N</w:t>
            </w:r>
          </w:p>
        </w:tc>
      </w:tr>
      <w:tr>
        <w:trPr>
          <w:trHeight w:val="286" w:hRule="exact"/>
        </w:trPr>
        <w:tc>
          <w:tcPr>
            <w:tcW w:w="658" w:type="dxa"/>
          </w:tcPr>
          <w:p>
            <w:pPr>
              <w:pStyle w:val="TableParagraph"/>
              <w:rPr>
                <w:sz w:val="24"/>
              </w:rPr>
            </w:pPr>
            <w:r>
              <w:rPr>
                <w:w w:val="99"/>
                <w:sz w:val="24"/>
              </w:rPr>
              <w:t>3</w:t>
            </w:r>
          </w:p>
        </w:tc>
        <w:tc>
          <w:tcPr>
            <w:tcW w:w="698" w:type="dxa"/>
          </w:tcPr>
          <w:p>
            <w:pPr>
              <w:pStyle w:val="TableParagraph"/>
              <w:rPr>
                <w:sz w:val="24"/>
              </w:rPr>
            </w:pPr>
            <w:r>
              <w:rPr>
                <w:w w:val="99"/>
                <w:sz w:val="24"/>
              </w:rPr>
              <w:t>0</w:t>
            </w:r>
          </w:p>
        </w:tc>
        <w:tc>
          <w:tcPr>
            <w:tcW w:w="722" w:type="dxa"/>
          </w:tcPr>
          <w:p>
            <w:pPr>
              <w:pStyle w:val="TableParagraph"/>
              <w:ind w:left="100"/>
              <w:rPr>
                <w:sz w:val="24"/>
              </w:rPr>
            </w:pPr>
            <w:r>
              <w:rPr>
                <w:w w:val="99"/>
                <w:sz w:val="24"/>
              </w:rPr>
              <w:t>N</w:t>
            </w:r>
          </w:p>
        </w:tc>
        <w:tc>
          <w:tcPr>
            <w:tcW w:w="629" w:type="dxa"/>
          </w:tcPr>
          <w:p>
            <w:pPr>
              <w:pStyle w:val="TableParagraph"/>
              <w:rPr>
                <w:sz w:val="24"/>
              </w:rPr>
            </w:pPr>
            <w:r>
              <w:rPr>
                <w:w w:val="99"/>
                <w:sz w:val="24"/>
              </w:rPr>
              <w:t>N</w:t>
            </w:r>
          </w:p>
        </w:tc>
        <w:tc>
          <w:tcPr>
            <w:tcW w:w="631" w:type="dxa"/>
          </w:tcPr>
          <w:p>
            <w:pPr>
              <w:pStyle w:val="TableParagraph"/>
              <w:rPr>
                <w:sz w:val="24"/>
              </w:rPr>
            </w:pPr>
            <w:r>
              <w:rPr>
                <w:w w:val="99"/>
                <w:sz w:val="24"/>
              </w:rPr>
              <w:t>N</w:t>
            </w:r>
          </w:p>
        </w:tc>
        <w:tc>
          <w:tcPr>
            <w:tcW w:w="737" w:type="dxa"/>
          </w:tcPr>
          <w:p>
            <w:pPr>
              <w:pStyle w:val="TableParagraph"/>
              <w:rPr>
                <w:sz w:val="24"/>
              </w:rPr>
            </w:pPr>
            <w:r>
              <w:rPr>
                <w:w w:val="99"/>
                <w:sz w:val="24"/>
              </w:rPr>
              <w:t>N</w:t>
            </w:r>
          </w:p>
        </w:tc>
        <w:tc>
          <w:tcPr>
            <w:tcW w:w="710" w:type="dxa"/>
          </w:tcPr>
          <w:p>
            <w:pPr>
              <w:pStyle w:val="TableParagraph"/>
              <w:rPr>
                <w:sz w:val="24"/>
              </w:rPr>
            </w:pPr>
            <w:r>
              <w:rPr>
                <w:w w:val="99"/>
                <w:sz w:val="24"/>
              </w:rPr>
              <w:t>N</w:t>
            </w:r>
          </w:p>
        </w:tc>
        <w:tc>
          <w:tcPr>
            <w:tcW w:w="696" w:type="dxa"/>
          </w:tcPr>
          <w:p>
            <w:pPr>
              <w:pStyle w:val="TableParagraph"/>
              <w:rPr>
                <w:sz w:val="24"/>
              </w:rPr>
            </w:pPr>
            <w:r>
              <w:rPr>
                <w:w w:val="99"/>
                <w:sz w:val="24"/>
              </w:rPr>
              <w:t>N</w:t>
            </w:r>
          </w:p>
        </w:tc>
        <w:tc>
          <w:tcPr>
            <w:tcW w:w="617" w:type="dxa"/>
          </w:tcPr>
          <w:p>
            <w:pPr>
              <w:pStyle w:val="TableParagraph"/>
              <w:ind w:left="100"/>
              <w:rPr>
                <w:sz w:val="24"/>
              </w:rPr>
            </w:pPr>
            <w:r>
              <w:rPr>
                <w:w w:val="99"/>
                <w:sz w:val="24"/>
              </w:rPr>
              <w:t>N</w:t>
            </w:r>
          </w:p>
        </w:tc>
        <w:tc>
          <w:tcPr>
            <w:tcW w:w="682" w:type="dxa"/>
          </w:tcPr>
          <w:p>
            <w:pPr>
              <w:pStyle w:val="TableParagraph"/>
              <w:rPr>
                <w:sz w:val="24"/>
              </w:rPr>
            </w:pPr>
            <w:r>
              <w:rPr>
                <w:w w:val="99"/>
                <w:sz w:val="24"/>
              </w:rPr>
              <w:t>N</w:t>
            </w:r>
          </w:p>
        </w:tc>
        <w:tc>
          <w:tcPr>
            <w:tcW w:w="1268" w:type="dxa"/>
          </w:tcPr>
          <w:p>
            <w:pPr>
              <w:pStyle w:val="TableParagraph"/>
              <w:rPr>
                <w:sz w:val="24"/>
              </w:rPr>
            </w:pPr>
            <w:r>
              <w:rPr>
                <w:w w:val="99"/>
                <w:sz w:val="24"/>
              </w:rPr>
              <w:t>N</w:t>
            </w:r>
          </w:p>
        </w:tc>
        <w:tc>
          <w:tcPr>
            <w:tcW w:w="1133" w:type="dxa"/>
          </w:tcPr>
          <w:p>
            <w:pPr>
              <w:pStyle w:val="TableParagraph"/>
              <w:ind w:left="100"/>
              <w:rPr>
                <w:sz w:val="24"/>
              </w:rPr>
            </w:pPr>
            <w:r>
              <w:rPr>
                <w:w w:val="99"/>
                <w:sz w:val="24"/>
              </w:rPr>
              <w:t>N</w:t>
            </w:r>
          </w:p>
        </w:tc>
      </w:tr>
      <w:tr>
        <w:trPr>
          <w:trHeight w:val="286" w:hRule="exact"/>
        </w:trPr>
        <w:tc>
          <w:tcPr>
            <w:tcW w:w="658" w:type="dxa"/>
          </w:tcPr>
          <w:p>
            <w:pPr>
              <w:pStyle w:val="TableParagraph"/>
              <w:rPr>
                <w:sz w:val="24"/>
              </w:rPr>
            </w:pPr>
            <w:r>
              <w:rPr>
                <w:w w:val="99"/>
                <w:sz w:val="24"/>
              </w:rPr>
              <w:t>4</w:t>
            </w:r>
          </w:p>
        </w:tc>
        <w:tc>
          <w:tcPr>
            <w:tcW w:w="698" w:type="dxa"/>
          </w:tcPr>
          <w:p>
            <w:pPr>
              <w:pStyle w:val="TableParagraph"/>
              <w:rPr>
                <w:sz w:val="24"/>
              </w:rPr>
            </w:pPr>
            <w:r>
              <w:rPr>
                <w:w w:val="99"/>
                <w:sz w:val="24"/>
              </w:rPr>
              <w:t>0</w:t>
            </w:r>
          </w:p>
        </w:tc>
        <w:tc>
          <w:tcPr>
            <w:tcW w:w="722" w:type="dxa"/>
          </w:tcPr>
          <w:p>
            <w:pPr>
              <w:pStyle w:val="TableParagraph"/>
              <w:ind w:left="100"/>
              <w:rPr>
                <w:sz w:val="24"/>
              </w:rPr>
            </w:pPr>
            <w:r>
              <w:rPr>
                <w:w w:val="99"/>
                <w:sz w:val="24"/>
              </w:rPr>
              <w:t>N</w:t>
            </w:r>
          </w:p>
        </w:tc>
        <w:tc>
          <w:tcPr>
            <w:tcW w:w="629" w:type="dxa"/>
          </w:tcPr>
          <w:p>
            <w:pPr>
              <w:pStyle w:val="TableParagraph"/>
              <w:rPr>
                <w:sz w:val="24"/>
              </w:rPr>
            </w:pPr>
            <w:r>
              <w:rPr>
                <w:w w:val="99"/>
                <w:sz w:val="24"/>
              </w:rPr>
              <w:t>N</w:t>
            </w:r>
          </w:p>
        </w:tc>
        <w:tc>
          <w:tcPr>
            <w:tcW w:w="631" w:type="dxa"/>
          </w:tcPr>
          <w:p>
            <w:pPr>
              <w:pStyle w:val="TableParagraph"/>
              <w:rPr>
                <w:sz w:val="24"/>
              </w:rPr>
            </w:pPr>
            <w:r>
              <w:rPr>
                <w:w w:val="99"/>
                <w:sz w:val="24"/>
              </w:rPr>
              <w:t>N</w:t>
            </w:r>
          </w:p>
        </w:tc>
        <w:tc>
          <w:tcPr>
            <w:tcW w:w="737" w:type="dxa"/>
          </w:tcPr>
          <w:p>
            <w:pPr>
              <w:pStyle w:val="TableParagraph"/>
              <w:rPr>
                <w:sz w:val="24"/>
              </w:rPr>
            </w:pPr>
            <w:r>
              <w:rPr>
                <w:w w:val="99"/>
                <w:sz w:val="24"/>
              </w:rPr>
              <w:t>N</w:t>
            </w:r>
          </w:p>
        </w:tc>
        <w:tc>
          <w:tcPr>
            <w:tcW w:w="710" w:type="dxa"/>
          </w:tcPr>
          <w:p>
            <w:pPr>
              <w:pStyle w:val="TableParagraph"/>
              <w:rPr>
                <w:sz w:val="24"/>
              </w:rPr>
            </w:pPr>
            <w:r>
              <w:rPr>
                <w:w w:val="99"/>
                <w:sz w:val="24"/>
              </w:rPr>
              <w:t>N</w:t>
            </w:r>
          </w:p>
        </w:tc>
        <w:tc>
          <w:tcPr>
            <w:tcW w:w="696" w:type="dxa"/>
          </w:tcPr>
          <w:p>
            <w:pPr>
              <w:pStyle w:val="TableParagraph"/>
              <w:rPr>
                <w:sz w:val="24"/>
              </w:rPr>
            </w:pPr>
            <w:r>
              <w:rPr>
                <w:w w:val="99"/>
                <w:sz w:val="24"/>
              </w:rPr>
              <w:t>N</w:t>
            </w:r>
          </w:p>
        </w:tc>
        <w:tc>
          <w:tcPr>
            <w:tcW w:w="617" w:type="dxa"/>
          </w:tcPr>
          <w:p>
            <w:pPr>
              <w:pStyle w:val="TableParagraph"/>
              <w:ind w:left="100"/>
              <w:rPr>
                <w:sz w:val="24"/>
              </w:rPr>
            </w:pPr>
            <w:r>
              <w:rPr>
                <w:w w:val="99"/>
                <w:sz w:val="24"/>
              </w:rPr>
              <w:t>N</w:t>
            </w:r>
          </w:p>
        </w:tc>
        <w:tc>
          <w:tcPr>
            <w:tcW w:w="682" w:type="dxa"/>
          </w:tcPr>
          <w:p>
            <w:pPr>
              <w:pStyle w:val="TableParagraph"/>
              <w:rPr>
                <w:sz w:val="24"/>
              </w:rPr>
            </w:pPr>
            <w:r>
              <w:rPr>
                <w:w w:val="99"/>
                <w:sz w:val="24"/>
              </w:rPr>
              <w:t>N</w:t>
            </w:r>
          </w:p>
        </w:tc>
        <w:tc>
          <w:tcPr>
            <w:tcW w:w="1268" w:type="dxa"/>
          </w:tcPr>
          <w:p>
            <w:pPr>
              <w:pStyle w:val="TableParagraph"/>
              <w:rPr>
                <w:sz w:val="24"/>
              </w:rPr>
            </w:pPr>
            <w:r>
              <w:rPr>
                <w:w w:val="99"/>
                <w:sz w:val="24"/>
              </w:rPr>
              <w:t>N</w:t>
            </w:r>
          </w:p>
        </w:tc>
        <w:tc>
          <w:tcPr>
            <w:tcW w:w="1133" w:type="dxa"/>
          </w:tcPr>
          <w:p>
            <w:pPr>
              <w:pStyle w:val="TableParagraph"/>
              <w:ind w:left="100"/>
              <w:rPr>
                <w:sz w:val="24"/>
              </w:rPr>
            </w:pPr>
            <w:r>
              <w:rPr>
                <w:w w:val="99"/>
                <w:sz w:val="24"/>
              </w:rPr>
              <w:t>N</w:t>
            </w:r>
          </w:p>
        </w:tc>
      </w:tr>
      <w:tr>
        <w:trPr>
          <w:trHeight w:val="286" w:hRule="exact"/>
        </w:trPr>
        <w:tc>
          <w:tcPr>
            <w:tcW w:w="658" w:type="dxa"/>
          </w:tcPr>
          <w:p>
            <w:pPr>
              <w:pStyle w:val="TableParagraph"/>
              <w:rPr>
                <w:sz w:val="24"/>
              </w:rPr>
            </w:pPr>
            <w:r>
              <w:rPr>
                <w:w w:val="99"/>
                <w:sz w:val="24"/>
              </w:rPr>
              <w:t>5</w:t>
            </w:r>
          </w:p>
        </w:tc>
        <w:tc>
          <w:tcPr>
            <w:tcW w:w="698" w:type="dxa"/>
          </w:tcPr>
          <w:p>
            <w:pPr>
              <w:pStyle w:val="TableParagraph"/>
              <w:rPr>
                <w:sz w:val="24"/>
              </w:rPr>
            </w:pPr>
            <w:r>
              <w:rPr>
                <w:w w:val="99"/>
                <w:sz w:val="24"/>
              </w:rPr>
              <w:t>0</w:t>
            </w:r>
          </w:p>
        </w:tc>
        <w:tc>
          <w:tcPr>
            <w:tcW w:w="722" w:type="dxa"/>
          </w:tcPr>
          <w:p>
            <w:pPr>
              <w:pStyle w:val="TableParagraph"/>
              <w:ind w:left="100"/>
              <w:rPr>
                <w:sz w:val="24"/>
              </w:rPr>
            </w:pPr>
            <w:r>
              <w:rPr>
                <w:w w:val="99"/>
                <w:sz w:val="24"/>
              </w:rPr>
              <w:t>N</w:t>
            </w:r>
          </w:p>
        </w:tc>
        <w:tc>
          <w:tcPr>
            <w:tcW w:w="629" w:type="dxa"/>
          </w:tcPr>
          <w:p>
            <w:pPr>
              <w:pStyle w:val="TableParagraph"/>
              <w:rPr>
                <w:sz w:val="24"/>
              </w:rPr>
            </w:pPr>
            <w:r>
              <w:rPr>
                <w:w w:val="99"/>
                <w:sz w:val="24"/>
              </w:rPr>
              <w:t>N</w:t>
            </w:r>
          </w:p>
        </w:tc>
        <w:tc>
          <w:tcPr>
            <w:tcW w:w="631" w:type="dxa"/>
          </w:tcPr>
          <w:p>
            <w:pPr>
              <w:pStyle w:val="TableParagraph"/>
              <w:rPr>
                <w:sz w:val="24"/>
              </w:rPr>
            </w:pPr>
            <w:r>
              <w:rPr>
                <w:w w:val="99"/>
                <w:sz w:val="24"/>
              </w:rPr>
              <w:t>N</w:t>
            </w:r>
          </w:p>
        </w:tc>
        <w:tc>
          <w:tcPr>
            <w:tcW w:w="737" w:type="dxa"/>
          </w:tcPr>
          <w:p>
            <w:pPr>
              <w:pStyle w:val="TableParagraph"/>
              <w:rPr>
                <w:sz w:val="24"/>
              </w:rPr>
            </w:pPr>
            <w:r>
              <w:rPr>
                <w:w w:val="99"/>
                <w:sz w:val="24"/>
              </w:rPr>
              <w:t>N</w:t>
            </w:r>
          </w:p>
        </w:tc>
        <w:tc>
          <w:tcPr>
            <w:tcW w:w="710" w:type="dxa"/>
          </w:tcPr>
          <w:p>
            <w:pPr>
              <w:pStyle w:val="TableParagraph"/>
              <w:rPr>
                <w:sz w:val="24"/>
              </w:rPr>
            </w:pPr>
            <w:r>
              <w:rPr>
                <w:w w:val="99"/>
                <w:sz w:val="24"/>
              </w:rPr>
              <w:t>N</w:t>
            </w:r>
          </w:p>
        </w:tc>
        <w:tc>
          <w:tcPr>
            <w:tcW w:w="696" w:type="dxa"/>
          </w:tcPr>
          <w:p>
            <w:pPr>
              <w:pStyle w:val="TableParagraph"/>
              <w:rPr>
                <w:sz w:val="24"/>
              </w:rPr>
            </w:pPr>
            <w:r>
              <w:rPr>
                <w:w w:val="99"/>
                <w:sz w:val="24"/>
              </w:rPr>
              <w:t>N</w:t>
            </w:r>
          </w:p>
        </w:tc>
        <w:tc>
          <w:tcPr>
            <w:tcW w:w="617" w:type="dxa"/>
          </w:tcPr>
          <w:p>
            <w:pPr>
              <w:pStyle w:val="TableParagraph"/>
              <w:ind w:left="100"/>
              <w:rPr>
                <w:sz w:val="24"/>
              </w:rPr>
            </w:pPr>
            <w:r>
              <w:rPr>
                <w:w w:val="99"/>
                <w:sz w:val="24"/>
              </w:rPr>
              <w:t>N</w:t>
            </w:r>
          </w:p>
        </w:tc>
        <w:tc>
          <w:tcPr>
            <w:tcW w:w="682" w:type="dxa"/>
          </w:tcPr>
          <w:p>
            <w:pPr>
              <w:pStyle w:val="TableParagraph"/>
              <w:rPr>
                <w:sz w:val="24"/>
              </w:rPr>
            </w:pPr>
            <w:r>
              <w:rPr>
                <w:w w:val="99"/>
                <w:sz w:val="24"/>
              </w:rPr>
              <w:t>N</w:t>
            </w:r>
          </w:p>
        </w:tc>
        <w:tc>
          <w:tcPr>
            <w:tcW w:w="1268" w:type="dxa"/>
          </w:tcPr>
          <w:p>
            <w:pPr>
              <w:pStyle w:val="TableParagraph"/>
              <w:rPr>
                <w:sz w:val="24"/>
              </w:rPr>
            </w:pPr>
            <w:r>
              <w:rPr>
                <w:w w:val="99"/>
                <w:sz w:val="24"/>
              </w:rPr>
              <w:t>N</w:t>
            </w:r>
          </w:p>
        </w:tc>
        <w:tc>
          <w:tcPr>
            <w:tcW w:w="1133" w:type="dxa"/>
          </w:tcPr>
          <w:p>
            <w:pPr>
              <w:pStyle w:val="TableParagraph"/>
              <w:ind w:left="100"/>
              <w:rPr>
                <w:sz w:val="24"/>
              </w:rPr>
            </w:pPr>
            <w:r>
              <w:rPr>
                <w:w w:val="99"/>
                <w:sz w:val="24"/>
              </w:rPr>
              <w:t>N</w:t>
            </w:r>
          </w:p>
        </w:tc>
      </w:tr>
      <w:tr>
        <w:trPr>
          <w:trHeight w:val="286" w:hRule="exact"/>
        </w:trPr>
        <w:tc>
          <w:tcPr>
            <w:tcW w:w="658" w:type="dxa"/>
          </w:tcPr>
          <w:p>
            <w:pPr>
              <w:pStyle w:val="TableParagraph"/>
              <w:rPr>
                <w:sz w:val="24"/>
              </w:rPr>
            </w:pPr>
            <w:r>
              <w:rPr>
                <w:w w:val="99"/>
                <w:sz w:val="24"/>
              </w:rPr>
              <w:t>6</w:t>
            </w:r>
          </w:p>
        </w:tc>
        <w:tc>
          <w:tcPr>
            <w:tcW w:w="698" w:type="dxa"/>
          </w:tcPr>
          <w:p>
            <w:pPr>
              <w:pStyle w:val="TableParagraph"/>
              <w:rPr>
                <w:sz w:val="24"/>
              </w:rPr>
            </w:pPr>
            <w:r>
              <w:rPr>
                <w:w w:val="99"/>
                <w:sz w:val="24"/>
              </w:rPr>
              <w:t>0</w:t>
            </w:r>
          </w:p>
        </w:tc>
        <w:tc>
          <w:tcPr>
            <w:tcW w:w="722" w:type="dxa"/>
          </w:tcPr>
          <w:p>
            <w:pPr>
              <w:pStyle w:val="TableParagraph"/>
              <w:ind w:left="100"/>
              <w:rPr>
                <w:sz w:val="24"/>
              </w:rPr>
            </w:pPr>
            <w:r>
              <w:rPr>
                <w:w w:val="99"/>
                <w:sz w:val="24"/>
              </w:rPr>
              <w:t>N</w:t>
            </w:r>
          </w:p>
        </w:tc>
        <w:tc>
          <w:tcPr>
            <w:tcW w:w="629" w:type="dxa"/>
          </w:tcPr>
          <w:p>
            <w:pPr>
              <w:pStyle w:val="TableParagraph"/>
              <w:rPr>
                <w:sz w:val="24"/>
              </w:rPr>
            </w:pPr>
            <w:r>
              <w:rPr>
                <w:w w:val="99"/>
                <w:sz w:val="24"/>
              </w:rPr>
              <w:t>N</w:t>
            </w:r>
          </w:p>
        </w:tc>
        <w:tc>
          <w:tcPr>
            <w:tcW w:w="631" w:type="dxa"/>
          </w:tcPr>
          <w:p>
            <w:pPr>
              <w:pStyle w:val="TableParagraph"/>
              <w:rPr>
                <w:sz w:val="24"/>
              </w:rPr>
            </w:pPr>
            <w:r>
              <w:rPr>
                <w:w w:val="99"/>
                <w:sz w:val="24"/>
              </w:rPr>
              <w:t>N</w:t>
            </w:r>
          </w:p>
        </w:tc>
        <w:tc>
          <w:tcPr>
            <w:tcW w:w="737" w:type="dxa"/>
          </w:tcPr>
          <w:p>
            <w:pPr>
              <w:pStyle w:val="TableParagraph"/>
              <w:rPr>
                <w:sz w:val="24"/>
              </w:rPr>
            </w:pPr>
            <w:r>
              <w:rPr>
                <w:w w:val="99"/>
                <w:sz w:val="24"/>
              </w:rPr>
              <w:t>N</w:t>
            </w:r>
          </w:p>
        </w:tc>
        <w:tc>
          <w:tcPr>
            <w:tcW w:w="710" w:type="dxa"/>
          </w:tcPr>
          <w:p>
            <w:pPr>
              <w:pStyle w:val="TableParagraph"/>
              <w:rPr>
                <w:sz w:val="24"/>
              </w:rPr>
            </w:pPr>
            <w:r>
              <w:rPr>
                <w:w w:val="99"/>
                <w:sz w:val="24"/>
              </w:rPr>
              <w:t>N</w:t>
            </w:r>
          </w:p>
        </w:tc>
        <w:tc>
          <w:tcPr>
            <w:tcW w:w="696" w:type="dxa"/>
          </w:tcPr>
          <w:p>
            <w:pPr>
              <w:pStyle w:val="TableParagraph"/>
              <w:rPr>
                <w:sz w:val="24"/>
              </w:rPr>
            </w:pPr>
            <w:r>
              <w:rPr>
                <w:w w:val="99"/>
                <w:sz w:val="24"/>
              </w:rPr>
              <w:t>N</w:t>
            </w:r>
          </w:p>
        </w:tc>
        <w:tc>
          <w:tcPr>
            <w:tcW w:w="617" w:type="dxa"/>
          </w:tcPr>
          <w:p>
            <w:pPr>
              <w:pStyle w:val="TableParagraph"/>
              <w:ind w:left="100"/>
              <w:rPr>
                <w:sz w:val="24"/>
              </w:rPr>
            </w:pPr>
            <w:r>
              <w:rPr>
                <w:w w:val="99"/>
                <w:sz w:val="24"/>
              </w:rPr>
              <w:t>N</w:t>
            </w:r>
          </w:p>
        </w:tc>
        <w:tc>
          <w:tcPr>
            <w:tcW w:w="682" w:type="dxa"/>
          </w:tcPr>
          <w:p>
            <w:pPr>
              <w:pStyle w:val="TableParagraph"/>
              <w:rPr>
                <w:sz w:val="24"/>
              </w:rPr>
            </w:pPr>
            <w:r>
              <w:rPr>
                <w:w w:val="99"/>
                <w:sz w:val="24"/>
              </w:rPr>
              <w:t>N</w:t>
            </w:r>
          </w:p>
        </w:tc>
        <w:tc>
          <w:tcPr>
            <w:tcW w:w="1268" w:type="dxa"/>
          </w:tcPr>
          <w:p>
            <w:pPr>
              <w:pStyle w:val="TableParagraph"/>
              <w:rPr>
                <w:sz w:val="24"/>
              </w:rPr>
            </w:pPr>
            <w:r>
              <w:rPr>
                <w:w w:val="99"/>
                <w:sz w:val="24"/>
              </w:rPr>
              <w:t>N</w:t>
            </w:r>
          </w:p>
        </w:tc>
        <w:tc>
          <w:tcPr>
            <w:tcW w:w="1133" w:type="dxa"/>
          </w:tcPr>
          <w:p>
            <w:pPr>
              <w:pStyle w:val="TableParagraph"/>
              <w:ind w:left="100"/>
              <w:rPr>
                <w:sz w:val="24"/>
              </w:rPr>
            </w:pPr>
            <w:r>
              <w:rPr>
                <w:w w:val="99"/>
                <w:sz w:val="24"/>
              </w:rPr>
              <w:t>N</w:t>
            </w:r>
          </w:p>
        </w:tc>
      </w:tr>
      <w:tr>
        <w:trPr>
          <w:trHeight w:val="286" w:hRule="exact"/>
        </w:trPr>
        <w:tc>
          <w:tcPr>
            <w:tcW w:w="658" w:type="dxa"/>
          </w:tcPr>
          <w:p>
            <w:pPr>
              <w:pStyle w:val="TableParagraph"/>
              <w:rPr>
                <w:sz w:val="24"/>
              </w:rPr>
            </w:pPr>
            <w:r>
              <w:rPr>
                <w:w w:val="99"/>
                <w:sz w:val="24"/>
              </w:rPr>
              <w:t>7</w:t>
            </w:r>
          </w:p>
        </w:tc>
        <w:tc>
          <w:tcPr>
            <w:tcW w:w="698" w:type="dxa"/>
          </w:tcPr>
          <w:p>
            <w:pPr>
              <w:pStyle w:val="TableParagraph"/>
              <w:rPr>
                <w:sz w:val="24"/>
              </w:rPr>
            </w:pPr>
            <w:r>
              <w:rPr>
                <w:w w:val="99"/>
                <w:sz w:val="24"/>
              </w:rPr>
              <w:t>0</w:t>
            </w:r>
          </w:p>
        </w:tc>
        <w:tc>
          <w:tcPr>
            <w:tcW w:w="722" w:type="dxa"/>
          </w:tcPr>
          <w:p>
            <w:pPr>
              <w:pStyle w:val="TableParagraph"/>
              <w:ind w:left="100"/>
              <w:rPr>
                <w:sz w:val="24"/>
              </w:rPr>
            </w:pPr>
            <w:r>
              <w:rPr>
                <w:w w:val="99"/>
                <w:sz w:val="24"/>
              </w:rPr>
              <w:t>N</w:t>
            </w:r>
          </w:p>
        </w:tc>
        <w:tc>
          <w:tcPr>
            <w:tcW w:w="629" w:type="dxa"/>
          </w:tcPr>
          <w:p>
            <w:pPr>
              <w:pStyle w:val="TableParagraph"/>
              <w:rPr>
                <w:sz w:val="24"/>
              </w:rPr>
            </w:pPr>
            <w:r>
              <w:rPr>
                <w:w w:val="99"/>
                <w:sz w:val="24"/>
              </w:rPr>
              <w:t>N</w:t>
            </w:r>
          </w:p>
        </w:tc>
        <w:tc>
          <w:tcPr>
            <w:tcW w:w="631" w:type="dxa"/>
          </w:tcPr>
          <w:p>
            <w:pPr>
              <w:pStyle w:val="TableParagraph"/>
              <w:rPr>
                <w:sz w:val="24"/>
              </w:rPr>
            </w:pPr>
            <w:r>
              <w:rPr>
                <w:w w:val="99"/>
                <w:sz w:val="24"/>
              </w:rPr>
              <w:t>N</w:t>
            </w:r>
          </w:p>
        </w:tc>
        <w:tc>
          <w:tcPr>
            <w:tcW w:w="737" w:type="dxa"/>
          </w:tcPr>
          <w:p>
            <w:pPr>
              <w:pStyle w:val="TableParagraph"/>
              <w:rPr>
                <w:sz w:val="24"/>
              </w:rPr>
            </w:pPr>
            <w:r>
              <w:rPr>
                <w:w w:val="99"/>
                <w:sz w:val="24"/>
              </w:rPr>
              <w:t>N</w:t>
            </w:r>
          </w:p>
        </w:tc>
        <w:tc>
          <w:tcPr>
            <w:tcW w:w="710" w:type="dxa"/>
          </w:tcPr>
          <w:p>
            <w:pPr>
              <w:pStyle w:val="TableParagraph"/>
              <w:rPr>
                <w:sz w:val="24"/>
              </w:rPr>
            </w:pPr>
            <w:r>
              <w:rPr>
                <w:w w:val="99"/>
                <w:sz w:val="24"/>
              </w:rPr>
              <w:t>N</w:t>
            </w:r>
          </w:p>
        </w:tc>
        <w:tc>
          <w:tcPr>
            <w:tcW w:w="696" w:type="dxa"/>
          </w:tcPr>
          <w:p>
            <w:pPr>
              <w:pStyle w:val="TableParagraph"/>
              <w:rPr>
                <w:sz w:val="24"/>
              </w:rPr>
            </w:pPr>
            <w:r>
              <w:rPr>
                <w:w w:val="99"/>
                <w:sz w:val="24"/>
              </w:rPr>
              <w:t>N</w:t>
            </w:r>
          </w:p>
        </w:tc>
        <w:tc>
          <w:tcPr>
            <w:tcW w:w="617" w:type="dxa"/>
          </w:tcPr>
          <w:p>
            <w:pPr>
              <w:pStyle w:val="TableParagraph"/>
              <w:ind w:left="100"/>
              <w:rPr>
                <w:sz w:val="24"/>
              </w:rPr>
            </w:pPr>
            <w:r>
              <w:rPr>
                <w:w w:val="99"/>
                <w:sz w:val="24"/>
              </w:rPr>
              <w:t>N</w:t>
            </w:r>
          </w:p>
        </w:tc>
        <w:tc>
          <w:tcPr>
            <w:tcW w:w="682" w:type="dxa"/>
          </w:tcPr>
          <w:p>
            <w:pPr>
              <w:pStyle w:val="TableParagraph"/>
              <w:rPr>
                <w:sz w:val="24"/>
              </w:rPr>
            </w:pPr>
            <w:r>
              <w:rPr>
                <w:w w:val="99"/>
                <w:sz w:val="24"/>
              </w:rPr>
              <w:t>N</w:t>
            </w:r>
          </w:p>
        </w:tc>
        <w:tc>
          <w:tcPr>
            <w:tcW w:w="1268" w:type="dxa"/>
          </w:tcPr>
          <w:p>
            <w:pPr>
              <w:pStyle w:val="TableParagraph"/>
              <w:rPr>
                <w:sz w:val="24"/>
              </w:rPr>
            </w:pPr>
            <w:r>
              <w:rPr>
                <w:w w:val="99"/>
                <w:sz w:val="24"/>
              </w:rPr>
              <w:t>N</w:t>
            </w:r>
          </w:p>
        </w:tc>
        <w:tc>
          <w:tcPr>
            <w:tcW w:w="1133" w:type="dxa"/>
          </w:tcPr>
          <w:p>
            <w:pPr>
              <w:pStyle w:val="TableParagraph"/>
              <w:ind w:left="100"/>
              <w:rPr>
                <w:sz w:val="24"/>
              </w:rPr>
            </w:pPr>
            <w:r>
              <w:rPr>
                <w:w w:val="99"/>
                <w:sz w:val="24"/>
              </w:rPr>
              <w:t>N</w:t>
            </w:r>
          </w:p>
        </w:tc>
      </w:tr>
      <w:tr>
        <w:trPr>
          <w:trHeight w:val="1392" w:hRule="exact"/>
        </w:trPr>
        <w:tc>
          <w:tcPr>
            <w:tcW w:w="9182" w:type="dxa"/>
            <w:gridSpan w:val="12"/>
          </w:tcPr>
          <w:p>
            <w:pPr>
              <w:pStyle w:val="TableParagraph"/>
              <w:spacing w:line="274" w:lineRule="exact"/>
              <w:ind w:left="1441" w:right="1441"/>
              <w:jc w:val="center"/>
              <w:rPr>
                <w:sz w:val="24"/>
              </w:rPr>
            </w:pPr>
            <w:r>
              <w:rPr>
                <w:sz w:val="24"/>
              </w:rPr>
              <w:t>Final comment</w:t>
            </w:r>
          </w:p>
          <w:p>
            <w:pPr>
              <w:pStyle w:val="TableParagraph"/>
              <w:spacing w:line="240" w:lineRule="auto"/>
              <w:ind w:right="44"/>
              <w:rPr>
                <w:sz w:val="24"/>
              </w:rPr>
            </w:pPr>
            <w:r>
              <w:rPr>
                <w:sz w:val="24"/>
              </w:rPr>
              <w:t>I think is a good story. I really like the music and effects to describe each chapter. The paper of the book is ok, I like the type of letter but there are a few letter which I</w:t>
            </w:r>
          </w:p>
          <w:p>
            <w:pPr>
              <w:pStyle w:val="TableParagraph"/>
              <w:spacing w:line="240" w:lineRule="auto"/>
              <w:ind w:right="44"/>
              <w:rPr>
                <w:sz w:val="24"/>
              </w:rPr>
            </w:pPr>
            <w:r>
              <w:rPr>
                <w:w w:val="126"/>
                <w:sz w:val="24"/>
              </w:rPr>
              <w:t> </w:t>
            </w:r>
            <w:r>
              <w:rPr>
                <w:sz w:val="24"/>
              </w:rPr>
              <w:t>an’t under tand, for example the words that start the  paragraph.</w:t>
            </w:r>
          </w:p>
          <w:p>
            <w:pPr>
              <w:pStyle w:val="TableParagraph"/>
              <w:spacing w:line="240" w:lineRule="auto"/>
              <w:ind w:left="1441" w:right="1447"/>
              <w:jc w:val="center"/>
              <w:rPr>
                <w:sz w:val="24"/>
              </w:rPr>
            </w:pPr>
            <w:r>
              <w:rPr>
                <w:sz w:val="24"/>
              </w:rPr>
              <w:t>I like the activities, but I really like its section of vocabulary.</w:t>
            </w:r>
          </w:p>
        </w:tc>
      </w:tr>
    </w:tbl>
    <w:p>
      <w:pPr>
        <w:spacing w:after="0" w:line="240" w:lineRule="auto"/>
        <w:jc w:val="center"/>
        <w:rPr>
          <w:sz w:val="24"/>
        </w:rPr>
        <w:sectPr>
          <w:pgSz w:w="12240" w:h="15840"/>
          <w:pgMar w:header="734" w:footer="0" w:top="960" w:bottom="280" w:left="1480" w:right="106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7"/>
        <w:rPr>
          <w:sz w:val="19"/>
        </w:rPr>
      </w:pPr>
    </w:p>
    <w:p>
      <w:pPr>
        <w:pStyle w:val="BodyText"/>
        <w:spacing w:after="4"/>
        <w:ind w:left="222"/>
      </w:pPr>
      <w:r>
        <w:rPr/>
        <w:t>MARLEN GIL GARCIA</w:t>
      </w:r>
    </w:p>
    <w:tbl>
      <w:tblPr>
        <w:tblW w:w="0" w:type="auto"/>
        <w:jc w:val="left"/>
        <w:tblInd w:w="1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660"/>
        <w:gridCol w:w="696"/>
        <w:gridCol w:w="722"/>
        <w:gridCol w:w="632"/>
        <w:gridCol w:w="629"/>
        <w:gridCol w:w="737"/>
        <w:gridCol w:w="710"/>
        <w:gridCol w:w="696"/>
        <w:gridCol w:w="617"/>
        <w:gridCol w:w="684"/>
        <w:gridCol w:w="1265"/>
        <w:gridCol w:w="1133"/>
      </w:tblGrid>
      <w:tr>
        <w:trPr>
          <w:trHeight w:val="562" w:hRule="exact"/>
        </w:trPr>
        <w:tc>
          <w:tcPr>
            <w:tcW w:w="660" w:type="dxa"/>
          </w:tcPr>
          <w:p>
            <w:pPr>
              <w:pStyle w:val="TableParagraph"/>
              <w:rPr>
                <w:sz w:val="24"/>
              </w:rPr>
            </w:pPr>
            <w:r>
              <w:rPr>
                <w:sz w:val="24"/>
              </w:rPr>
              <w:t>Cap</w:t>
            </w:r>
          </w:p>
        </w:tc>
        <w:tc>
          <w:tcPr>
            <w:tcW w:w="696" w:type="dxa"/>
          </w:tcPr>
          <w:p>
            <w:pPr>
              <w:pStyle w:val="TableParagraph"/>
              <w:spacing w:line="240" w:lineRule="auto"/>
              <w:ind w:left="139" w:right="86" w:hanging="39"/>
              <w:rPr>
                <w:sz w:val="24"/>
              </w:rPr>
            </w:pPr>
            <w:r>
              <w:rPr>
                <w:sz w:val="24"/>
              </w:rPr>
              <w:t>Blue bub</w:t>
            </w:r>
          </w:p>
        </w:tc>
        <w:tc>
          <w:tcPr>
            <w:tcW w:w="722" w:type="dxa"/>
          </w:tcPr>
          <w:p>
            <w:pPr>
              <w:pStyle w:val="TableParagraph"/>
              <w:rPr>
                <w:sz w:val="24"/>
              </w:rPr>
            </w:pPr>
            <w:r>
              <w:rPr>
                <w:sz w:val="24"/>
              </w:rPr>
              <w:t>Preg</w:t>
            </w:r>
          </w:p>
        </w:tc>
        <w:tc>
          <w:tcPr>
            <w:tcW w:w="632" w:type="dxa"/>
          </w:tcPr>
          <w:p>
            <w:pPr>
              <w:pStyle w:val="TableParagraph"/>
              <w:rPr>
                <w:sz w:val="24"/>
              </w:rPr>
            </w:pPr>
            <w:r>
              <w:rPr>
                <w:sz w:val="24"/>
              </w:rPr>
              <w:t>Voc</w:t>
            </w:r>
          </w:p>
        </w:tc>
        <w:tc>
          <w:tcPr>
            <w:tcW w:w="629" w:type="dxa"/>
          </w:tcPr>
          <w:p>
            <w:pPr>
              <w:pStyle w:val="TableParagraph"/>
              <w:rPr>
                <w:sz w:val="24"/>
              </w:rPr>
            </w:pPr>
            <w:r>
              <w:rPr>
                <w:sz w:val="24"/>
              </w:rPr>
              <w:t>Plot</w:t>
            </w:r>
          </w:p>
        </w:tc>
        <w:tc>
          <w:tcPr>
            <w:tcW w:w="737" w:type="dxa"/>
          </w:tcPr>
          <w:p>
            <w:pPr>
              <w:pStyle w:val="TableParagraph"/>
              <w:rPr>
                <w:sz w:val="24"/>
              </w:rPr>
            </w:pPr>
            <w:r>
              <w:rPr>
                <w:sz w:val="24"/>
              </w:rPr>
              <w:t>Char</w:t>
            </w:r>
          </w:p>
        </w:tc>
        <w:tc>
          <w:tcPr>
            <w:tcW w:w="710" w:type="dxa"/>
          </w:tcPr>
          <w:p>
            <w:pPr>
              <w:pStyle w:val="TableParagraph"/>
              <w:rPr>
                <w:sz w:val="24"/>
              </w:rPr>
            </w:pPr>
            <w:r>
              <w:rPr>
                <w:sz w:val="24"/>
              </w:rPr>
              <w:t>Miss</w:t>
            </w:r>
          </w:p>
        </w:tc>
        <w:tc>
          <w:tcPr>
            <w:tcW w:w="696" w:type="dxa"/>
          </w:tcPr>
          <w:p>
            <w:pPr>
              <w:pStyle w:val="TableParagraph"/>
              <w:spacing w:line="240" w:lineRule="auto"/>
              <w:ind w:left="148" w:right="84" w:hanging="46"/>
              <w:rPr>
                <w:sz w:val="24"/>
              </w:rPr>
            </w:pPr>
            <w:r>
              <w:rPr>
                <w:sz w:val="24"/>
              </w:rPr>
              <w:t>Why box</w:t>
            </w:r>
          </w:p>
        </w:tc>
        <w:tc>
          <w:tcPr>
            <w:tcW w:w="617" w:type="dxa"/>
          </w:tcPr>
          <w:p>
            <w:pPr>
              <w:pStyle w:val="TableParagraph"/>
              <w:spacing w:line="240" w:lineRule="auto"/>
              <w:ind w:left="144" w:right="84" w:hanging="41"/>
              <w:rPr>
                <w:sz w:val="24"/>
              </w:rPr>
            </w:pPr>
            <w:r>
              <w:rPr>
                <w:sz w:val="24"/>
              </w:rPr>
              <w:t>Fav act</w:t>
            </w:r>
          </w:p>
        </w:tc>
        <w:tc>
          <w:tcPr>
            <w:tcW w:w="684" w:type="dxa"/>
          </w:tcPr>
          <w:p>
            <w:pPr>
              <w:pStyle w:val="TableParagraph"/>
              <w:spacing w:line="240" w:lineRule="auto"/>
              <w:ind w:right="84" w:firstLine="33"/>
              <w:rPr>
                <w:sz w:val="24"/>
              </w:rPr>
            </w:pPr>
            <w:r>
              <w:rPr>
                <w:sz w:val="24"/>
              </w:rPr>
              <w:t>Fav strat</w:t>
            </w:r>
          </w:p>
        </w:tc>
        <w:tc>
          <w:tcPr>
            <w:tcW w:w="1265" w:type="dxa"/>
          </w:tcPr>
          <w:p>
            <w:pPr>
              <w:pStyle w:val="TableParagraph"/>
              <w:ind w:left="194"/>
              <w:rPr>
                <w:sz w:val="24"/>
              </w:rPr>
            </w:pPr>
            <w:r>
              <w:rPr>
                <w:sz w:val="24"/>
              </w:rPr>
              <w:t>Benefits</w:t>
            </w:r>
          </w:p>
        </w:tc>
        <w:tc>
          <w:tcPr>
            <w:tcW w:w="1133" w:type="dxa"/>
          </w:tcPr>
          <w:p>
            <w:pPr>
              <w:pStyle w:val="TableParagraph"/>
              <w:ind w:left="196"/>
              <w:rPr>
                <w:sz w:val="24"/>
              </w:rPr>
            </w:pPr>
            <w:r>
              <w:rPr>
                <w:sz w:val="24"/>
              </w:rPr>
              <w:t>Impact</w:t>
            </w:r>
          </w:p>
        </w:tc>
      </w:tr>
      <w:tr>
        <w:trPr>
          <w:trHeight w:val="288" w:hRule="exact"/>
        </w:trPr>
        <w:tc>
          <w:tcPr>
            <w:tcW w:w="660" w:type="dxa"/>
          </w:tcPr>
          <w:p>
            <w:pPr>
              <w:pStyle w:val="TableParagraph"/>
              <w:spacing w:line="274" w:lineRule="exact"/>
              <w:rPr>
                <w:sz w:val="24"/>
              </w:rPr>
            </w:pPr>
            <w:r>
              <w:rPr>
                <w:w w:val="99"/>
                <w:sz w:val="24"/>
              </w:rPr>
              <w:t>1</w:t>
            </w:r>
          </w:p>
        </w:tc>
        <w:tc>
          <w:tcPr>
            <w:tcW w:w="696" w:type="dxa"/>
          </w:tcPr>
          <w:p>
            <w:pPr>
              <w:pStyle w:val="TableParagraph"/>
              <w:spacing w:line="274" w:lineRule="exact"/>
              <w:ind w:left="100"/>
              <w:rPr>
                <w:sz w:val="24"/>
              </w:rPr>
            </w:pPr>
            <w:r>
              <w:rPr>
                <w:w w:val="99"/>
                <w:sz w:val="24"/>
              </w:rPr>
              <w:t>0</w:t>
            </w:r>
          </w:p>
        </w:tc>
        <w:tc>
          <w:tcPr>
            <w:tcW w:w="722" w:type="dxa"/>
          </w:tcPr>
          <w:p>
            <w:pPr>
              <w:pStyle w:val="TableParagraph"/>
              <w:spacing w:line="274" w:lineRule="exact"/>
              <w:rPr>
                <w:sz w:val="24"/>
              </w:rPr>
            </w:pPr>
            <w:r>
              <w:rPr>
                <w:w w:val="100"/>
                <w:sz w:val="24"/>
              </w:rPr>
              <w:t>S</w:t>
            </w:r>
          </w:p>
        </w:tc>
        <w:tc>
          <w:tcPr>
            <w:tcW w:w="632" w:type="dxa"/>
          </w:tcPr>
          <w:p>
            <w:pPr>
              <w:pStyle w:val="TableParagraph"/>
              <w:spacing w:line="274" w:lineRule="exact"/>
              <w:rPr>
                <w:sz w:val="24"/>
              </w:rPr>
            </w:pPr>
            <w:r>
              <w:rPr>
                <w:w w:val="100"/>
                <w:sz w:val="24"/>
              </w:rPr>
              <w:t>S</w:t>
            </w:r>
          </w:p>
        </w:tc>
        <w:tc>
          <w:tcPr>
            <w:tcW w:w="629" w:type="dxa"/>
          </w:tcPr>
          <w:p>
            <w:pPr>
              <w:pStyle w:val="TableParagraph"/>
              <w:spacing w:line="274" w:lineRule="exact"/>
              <w:rPr>
                <w:sz w:val="24"/>
              </w:rPr>
            </w:pPr>
            <w:r>
              <w:rPr>
                <w:w w:val="100"/>
                <w:sz w:val="24"/>
              </w:rPr>
              <w:t>S</w:t>
            </w:r>
          </w:p>
        </w:tc>
        <w:tc>
          <w:tcPr>
            <w:tcW w:w="737" w:type="dxa"/>
          </w:tcPr>
          <w:p>
            <w:pPr>
              <w:pStyle w:val="TableParagraph"/>
              <w:spacing w:line="274" w:lineRule="exact"/>
              <w:rPr>
                <w:sz w:val="24"/>
              </w:rPr>
            </w:pPr>
            <w:r>
              <w:rPr>
                <w:w w:val="99"/>
                <w:sz w:val="24"/>
              </w:rPr>
              <w:t>N</w:t>
            </w:r>
          </w:p>
        </w:tc>
        <w:tc>
          <w:tcPr>
            <w:tcW w:w="710" w:type="dxa"/>
          </w:tcPr>
          <w:p>
            <w:pPr>
              <w:pStyle w:val="TableParagraph"/>
              <w:spacing w:line="274" w:lineRule="exact"/>
              <w:rPr>
                <w:sz w:val="24"/>
              </w:rPr>
            </w:pPr>
            <w:r>
              <w:rPr>
                <w:w w:val="99"/>
                <w:sz w:val="24"/>
              </w:rPr>
              <w:t>N</w:t>
            </w:r>
          </w:p>
        </w:tc>
        <w:tc>
          <w:tcPr>
            <w:tcW w:w="696" w:type="dxa"/>
          </w:tcPr>
          <w:p>
            <w:pPr>
              <w:pStyle w:val="TableParagraph"/>
              <w:spacing w:line="274" w:lineRule="exact"/>
              <w:rPr>
                <w:sz w:val="24"/>
              </w:rPr>
            </w:pPr>
            <w:r>
              <w:rPr>
                <w:w w:val="99"/>
                <w:sz w:val="24"/>
              </w:rPr>
              <w:t>N</w:t>
            </w:r>
          </w:p>
        </w:tc>
        <w:tc>
          <w:tcPr>
            <w:tcW w:w="617" w:type="dxa"/>
          </w:tcPr>
          <w:p>
            <w:pPr>
              <w:pStyle w:val="TableParagraph"/>
              <w:spacing w:line="274" w:lineRule="exact"/>
              <w:rPr>
                <w:sz w:val="24"/>
              </w:rPr>
            </w:pPr>
            <w:r>
              <w:rPr>
                <w:w w:val="99"/>
                <w:sz w:val="24"/>
              </w:rPr>
              <w:t>N</w:t>
            </w:r>
          </w:p>
        </w:tc>
        <w:tc>
          <w:tcPr>
            <w:tcW w:w="684" w:type="dxa"/>
          </w:tcPr>
          <w:p>
            <w:pPr>
              <w:pStyle w:val="TableParagraph"/>
              <w:spacing w:line="274" w:lineRule="exact"/>
              <w:rPr>
                <w:sz w:val="24"/>
              </w:rPr>
            </w:pPr>
            <w:r>
              <w:rPr>
                <w:w w:val="99"/>
                <w:sz w:val="24"/>
              </w:rPr>
              <w:t>N</w:t>
            </w:r>
          </w:p>
        </w:tc>
        <w:tc>
          <w:tcPr>
            <w:tcW w:w="1265" w:type="dxa"/>
          </w:tcPr>
          <w:p>
            <w:pPr>
              <w:pStyle w:val="TableParagraph"/>
              <w:spacing w:line="274" w:lineRule="exact"/>
              <w:rPr>
                <w:sz w:val="24"/>
              </w:rPr>
            </w:pPr>
            <w:r>
              <w:rPr>
                <w:w w:val="99"/>
                <w:sz w:val="24"/>
              </w:rPr>
              <w:t>N</w:t>
            </w:r>
          </w:p>
        </w:tc>
        <w:tc>
          <w:tcPr>
            <w:tcW w:w="1133" w:type="dxa"/>
          </w:tcPr>
          <w:p>
            <w:pPr>
              <w:pStyle w:val="TableParagraph"/>
              <w:spacing w:line="274" w:lineRule="exact"/>
              <w:ind w:left="100"/>
              <w:rPr>
                <w:sz w:val="24"/>
              </w:rPr>
            </w:pPr>
            <w:r>
              <w:rPr>
                <w:w w:val="99"/>
                <w:sz w:val="24"/>
              </w:rPr>
              <w:t>N</w:t>
            </w:r>
          </w:p>
        </w:tc>
      </w:tr>
      <w:tr>
        <w:trPr>
          <w:trHeight w:val="286" w:hRule="exact"/>
        </w:trPr>
        <w:tc>
          <w:tcPr>
            <w:tcW w:w="660" w:type="dxa"/>
          </w:tcPr>
          <w:p>
            <w:pPr>
              <w:pStyle w:val="TableParagraph"/>
              <w:rPr>
                <w:sz w:val="24"/>
              </w:rPr>
            </w:pPr>
            <w:r>
              <w:rPr>
                <w:w w:val="99"/>
                <w:sz w:val="24"/>
              </w:rPr>
              <w:t>2</w:t>
            </w:r>
          </w:p>
        </w:tc>
        <w:tc>
          <w:tcPr>
            <w:tcW w:w="696" w:type="dxa"/>
          </w:tcPr>
          <w:p>
            <w:pPr>
              <w:pStyle w:val="TableParagraph"/>
              <w:ind w:left="100"/>
              <w:rPr>
                <w:sz w:val="24"/>
              </w:rPr>
            </w:pPr>
            <w:r>
              <w:rPr>
                <w:w w:val="99"/>
                <w:sz w:val="24"/>
              </w:rPr>
              <w:t>0</w:t>
            </w:r>
          </w:p>
        </w:tc>
        <w:tc>
          <w:tcPr>
            <w:tcW w:w="722" w:type="dxa"/>
          </w:tcPr>
          <w:p>
            <w:pPr>
              <w:pStyle w:val="TableParagraph"/>
              <w:rPr>
                <w:sz w:val="24"/>
              </w:rPr>
            </w:pPr>
            <w:r>
              <w:rPr>
                <w:w w:val="100"/>
                <w:sz w:val="24"/>
              </w:rPr>
              <w:t>S</w:t>
            </w:r>
          </w:p>
        </w:tc>
        <w:tc>
          <w:tcPr>
            <w:tcW w:w="632" w:type="dxa"/>
          </w:tcPr>
          <w:p>
            <w:pPr>
              <w:pStyle w:val="TableParagraph"/>
              <w:rPr>
                <w:sz w:val="24"/>
              </w:rPr>
            </w:pPr>
            <w:r>
              <w:rPr>
                <w:w w:val="99"/>
                <w:sz w:val="24"/>
              </w:rPr>
              <w:t>N</w:t>
            </w:r>
          </w:p>
        </w:tc>
        <w:tc>
          <w:tcPr>
            <w:tcW w:w="629" w:type="dxa"/>
          </w:tcPr>
          <w:p>
            <w:pPr>
              <w:pStyle w:val="TableParagraph"/>
              <w:rPr>
                <w:sz w:val="24"/>
              </w:rPr>
            </w:pPr>
            <w:r>
              <w:rPr>
                <w:w w:val="99"/>
                <w:sz w:val="24"/>
              </w:rPr>
              <w:t>N</w:t>
            </w:r>
          </w:p>
        </w:tc>
        <w:tc>
          <w:tcPr>
            <w:tcW w:w="737" w:type="dxa"/>
          </w:tcPr>
          <w:p>
            <w:pPr>
              <w:pStyle w:val="TableParagraph"/>
              <w:rPr>
                <w:sz w:val="24"/>
              </w:rPr>
            </w:pPr>
            <w:r>
              <w:rPr>
                <w:w w:val="99"/>
                <w:sz w:val="24"/>
              </w:rPr>
              <w:t>N</w:t>
            </w:r>
          </w:p>
        </w:tc>
        <w:tc>
          <w:tcPr>
            <w:tcW w:w="710" w:type="dxa"/>
          </w:tcPr>
          <w:p>
            <w:pPr>
              <w:pStyle w:val="TableParagraph"/>
              <w:rPr>
                <w:sz w:val="24"/>
              </w:rPr>
            </w:pPr>
            <w:r>
              <w:rPr>
                <w:w w:val="99"/>
                <w:sz w:val="24"/>
              </w:rPr>
              <w:t>N</w:t>
            </w:r>
          </w:p>
        </w:tc>
        <w:tc>
          <w:tcPr>
            <w:tcW w:w="696" w:type="dxa"/>
          </w:tcPr>
          <w:p>
            <w:pPr>
              <w:pStyle w:val="TableParagraph"/>
              <w:rPr>
                <w:sz w:val="24"/>
              </w:rPr>
            </w:pPr>
            <w:r>
              <w:rPr>
                <w:w w:val="99"/>
                <w:sz w:val="24"/>
              </w:rPr>
              <w:t>N</w:t>
            </w:r>
          </w:p>
        </w:tc>
        <w:tc>
          <w:tcPr>
            <w:tcW w:w="617" w:type="dxa"/>
          </w:tcPr>
          <w:p>
            <w:pPr>
              <w:pStyle w:val="TableParagraph"/>
              <w:rPr>
                <w:sz w:val="24"/>
              </w:rPr>
            </w:pPr>
            <w:r>
              <w:rPr>
                <w:w w:val="99"/>
                <w:sz w:val="24"/>
              </w:rPr>
              <w:t>N</w:t>
            </w:r>
          </w:p>
        </w:tc>
        <w:tc>
          <w:tcPr>
            <w:tcW w:w="684" w:type="dxa"/>
          </w:tcPr>
          <w:p>
            <w:pPr>
              <w:pStyle w:val="TableParagraph"/>
              <w:rPr>
                <w:sz w:val="24"/>
              </w:rPr>
            </w:pPr>
            <w:r>
              <w:rPr>
                <w:w w:val="99"/>
                <w:sz w:val="24"/>
              </w:rPr>
              <w:t>N</w:t>
            </w:r>
          </w:p>
        </w:tc>
        <w:tc>
          <w:tcPr>
            <w:tcW w:w="1265" w:type="dxa"/>
          </w:tcPr>
          <w:p>
            <w:pPr>
              <w:pStyle w:val="TableParagraph"/>
              <w:rPr>
                <w:sz w:val="24"/>
              </w:rPr>
            </w:pPr>
            <w:r>
              <w:rPr>
                <w:w w:val="99"/>
                <w:sz w:val="24"/>
              </w:rPr>
              <w:t>N</w:t>
            </w:r>
          </w:p>
        </w:tc>
        <w:tc>
          <w:tcPr>
            <w:tcW w:w="1133" w:type="dxa"/>
          </w:tcPr>
          <w:p>
            <w:pPr>
              <w:pStyle w:val="TableParagraph"/>
              <w:ind w:left="100"/>
              <w:rPr>
                <w:sz w:val="24"/>
              </w:rPr>
            </w:pPr>
            <w:r>
              <w:rPr>
                <w:w w:val="99"/>
                <w:sz w:val="24"/>
              </w:rPr>
              <w:t>N</w:t>
            </w:r>
          </w:p>
        </w:tc>
      </w:tr>
      <w:tr>
        <w:trPr>
          <w:trHeight w:val="286" w:hRule="exact"/>
        </w:trPr>
        <w:tc>
          <w:tcPr>
            <w:tcW w:w="660" w:type="dxa"/>
          </w:tcPr>
          <w:p>
            <w:pPr>
              <w:pStyle w:val="TableParagraph"/>
              <w:rPr>
                <w:sz w:val="24"/>
              </w:rPr>
            </w:pPr>
            <w:r>
              <w:rPr>
                <w:w w:val="99"/>
                <w:sz w:val="24"/>
              </w:rPr>
              <w:t>3</w:t>
            </w:r>
          </w:p>
        </w:tc>
        <w:tc>
          <w:tcPr>
            <w:tcW w:w="696" w:type="dxa"/>
          </w:tcPr>
          <w:p>
            <w:pPr>
              <w:pStyle w:val="TableParagraph"/>
              <w:ind w:left="100"/>
              <w:rPr>
                <w:sz w:val="24"/>
              </w:rPr>
            </w:pPr>
            <w:r>
              <w:rPr>
                <w:w w:val="99"/>
                <w:sz w:val="24"/>
              </w:rPr>
              <w:t>0</w:t>
            </w:r>
          </w:p>
        </w:tc>
        <w:tc>
          <w:tcPr>
            <w:tcW w:w="722" w:type="dxa"/>
          </w:tcPr>
          <w:p>
            <w:pPr>
              <w:pStyle w:val="TableParagraph"/>
              <w:rPr>
                <w:sz w:val="24"/>
              </w:rPr>
            </w:pPr>
            <w:r>
              <w:rPr>
                <w:w w:val="99"/>
                <w:sz w:val="24"/>
              </w:rPr>
              <w:t>N</w:t>
            </w:r>
          </w:p>
        </w:tc>
        <w:tc>
          <w:tcPr>
            <w:tcW w:w="632" w:type="dxa"/>
          </w:tcPr>
          <w:p>
            <w:pPr>
              <w:pStyle w:val="TableParagraph"/>
              <w:rPr>
                <w:sz w:val="24"/>
              </w:rPr>
            </w:pPr>
            <w:r>
              <w:rPr>
                <w:w w:val="99"/>
                <w:sz w:val="24"/>
              </w:rPr>
              <w:t>N</w:t>
            </w:r>
          </w:p>
        </w:tc>
        <w:tc>
          <w:tcPr>
            <w:tcW w:w="629" w:type="dxa"/>
          </w:tcPr>
          <w:p>
            <w:pPr>
              <w:pStyle w:val="TableParagraph"/>
              <w:rPr>
                <w:sz w:val="24"/>
              </w:rPr>
            </w:pPr>
            <w:r>
              <w:rPr>
                <w:w w:val="99"/>
                <w:sz w:val="24"/>
              </w:rPr>
              <w:t>N</w:t>
            </w:r>
          </w:p>
        </w:tc>
        <w:tc>
          <w:tcPr>
            <w:tcW w:w="737" w:type="dxa"/>
          </w:tcPr>
          <w:p>
            <w:pPr>
              <w:pStyle w:val="TableParagraph"/>
              <w:rPr>
                <w:sz w:val="24"/>
              </w:rPr>
            </w:pPr>
            <w:r>
              <w:rPr>
                <w:w w:val="99"/>
                <w:sz w:val="24"/>
              </w:rPr>
              <w:t>N</w:t>
            </w:r>
          </w:p>
        </w:tc>
        <w:tc>
          <w:tcPr>
            <w:tcW w:w="710" w:type="dxa"/>
          </w:tcPr>
          <w:p>
            <w:pPr>
              <w:pStyle w:val="TableParagraph"/>
              <w:rPr>
                <w:sz w:val="24"/>
              </w:rPr>
            </w:pPr>
            <w:r>
              <w:rPr>
                <w:w w:val="99"/>
                <w:sz w:val="24"/>
              </w:rPr>
              <w:t>N</w:t>
            </w:r>
          </w:p>
        </w:tc>
        <w:tc>
          <w:tcPr>
            <w:tcW w:w="696" w:type="dxa"/>
          </w:tcPr>
          <w:p>
            <w:pPr>
              <w:pStyle w:val="TableParagraph"/>
              <w:rPr>
                <w:sz w:val="24"/>
              </w:rPr>
            </w:pPr>
            <w:r>
              <w:rPr>
                <w:w w:val="99"/>
                <w:sz w:val="24"/>
              </w:rPr>
              <w:t>N</w:t>
            </w:r>
          </w:p>
        </w:tc>
        <w:tc>
          <w:tcPr>
            <w:tcW w:w="617" w:type="dxa"/>
          </w:tcPr>
          <w:p>
            <w:pPr>
              <w:pStyle w:val="TableParagraph"/>
              <w:rPr>
                <w:sz w:val="24"/>
              </w:rPr>
            </w:pPr>
            <w:r>
              <w:rPr>
                <w:w w:val="99"/>
                <w:sz w:val="24"/>
              </w:rPr>
              <w:t>N</w:t>
            </w:r>
          </w:p>
        </w:tc>
        <w:tc>
          <w:tcPr>
            <w:tcW w:w="684" w:type="dxa"/>
          </w:tcPr>
          <w:p>
            <w:pPr>
              <w:pStyle w:val="TableParagraph"/>
              <w:rPr>
                <w:sz w:val="24"/>
              </w:rPr>
            </w:pPr>
            <w:r>
              <w:rPr>
                <w:w w:val="99"/>
                <w:sz w:val="24"/>
              </w:rPr>
              <w:t>N</w:t>
            </w:r>
          </w:p>
        </w:tc>
        <w:tc>
          <w:tcPr>
            <w:tcW w:w="1265" w:type="dxa"/>
          </w:tcPr>
          <w:p>
            <w:pPr>
              <w:pStyle w:val="TableParagraph"/>
              <w:rPr>
                <w:sz w:val="24"/>
              </w:rPr>
            </w:pPr>
            <w:r>
              <w:rPr>
                <w:w w:val="99"/>
                <w:sz w:val="24"/>
              </w:rPr>
              <w:t>N</w:t>
            </w:r>
          </w:p>
        </w:tc>
        <w:tc>
          <w:tcPr>
            <w:tcW w:w="1133" w:type="dxa"/>
          </w:tcPr>
          <w:p>
            <w:pPr>
              <w:pStyle w:val="TableParagraph"/>
              <w:ind w:left="100"/>
              <w:rPr>
                <w:sz w:val="24"/>
              </w:rPr>
            </w:pPr>
            <w:r>
              <w:rPr>
                <w:w w:val="99"/>
                <w:sz w:val="24"/>
              </w:rPr>
              <w:t>N</w:t>
            </w:r>
          </w:p>
        </w:tc>
      </w:tr>
      <w:tr>
        <w:trPr>
          <w:trHeight w:val="286" w:hRule="exact"/>
        </w:trPr>
        <w:tc>
          <w:tcPr>
            <w:tcW w:w="660" w:type="dxa"/>
          </w:tcPr>
          <w:p>
            <w:pPr>
              <w:pStyle w:val="TableParagraph"/>
              <w:rPr>
                <w:sz w:val="24"/>
              </w:rPr>
            </w:pPr>
            <w:r>
              <w:rPr>
                <w:w w:val="99"/>
                <w:sz w:val="24"/>
              </w:rPr>
              <w:t>4</w:t>
            </w:r>
          </w:p>
        </w:tc>
        <w:tc>
          <w:tcPr>
            <w:tcW w:w="696" w:type="dxa"/>
          </w:tcPr>
          <w:p>
            <w:pPr>
              <w:pStyle w:val="TableParagraph"/>
              <w:ind w:left="100"/>
              <w:rPr>
                <w:sz w:val="24"/>
              </w:rPr>
            </w:pPr>
            <w:r>
              <w:rPr>
                <w:w w:val="99"/>
                <w:sz w:val="24"/>
              </w:rPr>
              <w:t>0</w:t>
            </w:r>
          </w:p>
        </w:tc>
        <w:tc>
          <w:tcPr>
            <w:tcW w:w="722" w:type="dxa"/>
          </w:tcPr>
          <w:p>
            <w:pPr>
              <w:pStyle w:val="TableParagraph"/>
              <w:rPr>
                <w:sz w:val="24"/>
              </w:rPr>
            </w:pPr>
            <w:r>
              <w:rPr>
                <w:w w:val="100"/>
                <w:sz w:val="24"/>
              </w:rPr>
              <w:t>S</w:t>
            </w:r>
          </w:p>
        </w:tc>
        <w:tc>
          <w:tcPr>
            <w:tcW w:w="632" w:type="dxa"/>
          </w:tcPr>
          <w:p>
            <w:pPr>
              <w:pStyle w:val="TableParagraph"/>
              <w:rPr>
                <w:sz w:val="24"/>
              </w:rPr>
            </w:pPr>
            <w:r>
              <w:rPr>
                <w:w w:val="100"/>
                <w:sz w:val="24"/>
              </w:rPr>
              <w:t>S</w:t>
            </w:r>
          </w:p>
        </w:tc>
        <w:tc>
          <w:tcPr>
            <w:tcW w:w="629" w:type="dxa"/>
          </w:tcPr>
          <w:p>
            <w:pPr>
              <w:pStyle w:val="TableParagraph"/>
              <w:rPr>
                <w:sz w:val="24"/>
              </w:rPr>
            </w:pPr>
            <w:r>
              <w:rPr>
                <w:w w:val="99"/>
                <w:sz w:val="24"/>
              </w:rPr>
              <w:t>N</w:t>
            </w:r>
          </w:p>
        </w:tc>
        <w:tc>
          <w:tcPr>
            <w:tcW w:w="737" w:type="dxa"/>
          </w:tcPr>
          <w:p>
            <w:pPr>
              <w:pStyle w:val="TableParagraph"/>
              <w:rPr>
                <w:sz w:val="24"/>
              </w:rPr>
            </w:pPr>
            <w:r>
              <w:rPr>
                <w:w w:val="99"/>
                <w:sz w:val="24"/>
              </w:rPr>
              <w:t>N</w:t>
            </w:r>
          </w:p>
        </w:tc>
        <w:tc>
          <w:tcPr>
            <w:tcW w:w="710" w:type="dxa"/>
          </w:tcPr>
          <w:p>
            <w:pPr>
              <w:pStyle w:val="TableParagraph"/>
              <w:rPr>
                <w:sz w:val="24"/>
              </w:rPr>
            </w:pPr>
            <w:r>
              <w:rPr>
                <w:w w:val="99"/>
                <w:sz w:val="24"/>
              </w:rPr>
              <w:t>N</w:t>
            </w:r>
          </w:p>
        </w:tc>
        <w:tc>
          <w:tcPr>
            <w:tcW w:w="696" w:type="dxa"/>
          </w:tcPr>
          <w:p>
            <w:pPr>
              <w:pStyle w:val="TableParagraph"/>
              <w:rPr>
                <w:sz w:val="24"/>
              </w:rPr>
            </w:pPr>
            <w:r>
              <w:rPr>
                <w:w w:val="99"/>
                <w:sz w:val="24"/>
              </w:rPr>
              <w:t>N</w:t>
            </w:r>
          </w:p>
        </w:tc>
        <w:tc>
          <w:tcPr>
            <w:tcW w:w="617" w:type="dxa"/>
          </w:tcPr>
          <w:p>
            <w:pPr>
              <w:pStyle w:val="TableParagraph"/>
              <w:rPr>
                <w:sz w:val="24"/>
              </w:rPr>
            </w:pPr>
            <w:r>
              <w:rPr>
                <w:w w:val="99"/>
                <w:sz w:val="24"/>
              </w:rPr>
              <w:t>N</w:t>
            </w:r>
          </w:p>
        </w:tc>
        <w:tc>
          <w:tcPr>
            <w:tcW w:w="684" w:type="dxa"/>
          </w:tcPr>
          <w:p>
            <w:pPr>
              <w:pStyle w:val="TableParagraph"/>
              <w:rPr>
                <w:sz w:val="24"/>
              </w:rPr>
            </w:pPr>
            <w:r>
              <w:rPr>
                <w:w w:val="99"/>
                <w:sz w:val="24"/>
              </w:rPr>
              <w:t>N</w:t>
            </w:r>
          </w:p>
        </w:tc>
        <w:tc>
          <w:tcPr>
            <w:tcW w:w="1265" w:type="dxa"/>
          </w:tcPr>
          <w:p>
            <w:pPr>
              <w:pStyle w:val="TableParagraph"/>
              <w:rPr>
                <w:sz w:val="24"/>
              </w:rPr>
            </w:pPr>
            <w:r>
              <w:rPr>
                <w:w w:val="99"/>
                <w:sz w:val="24"/>
              </w:rPr>
              <w:t>N</w:t>
            </w:r>
          </w:p>
        </w:tc>
        <w:tc>
          <w:tcPr>
            <w:tcW w:w="1133" w:type="dxa"/>
          </w:tcPr>
          <w:p>
            <w:pPr>
              <w:pStyle w:val="TableParagraph"/>
              <w:ind w:left="100"/>
              <w:rPr>
                <w:sz w:val="24"/>
              </w:rPr>
            </w:pPr>
            <w:r>
              <w:rPr>
                <w:w w:val="99"/>
                <w:sz w:val="24"/>
              </w:rPr>
              <w:t>N</w:t>
            </w:r>
          </w:p>
        </w:tc>
      </w:tr>
      <w:tr>
        <w:trPr>
          <w:trHeight w:val="286" w:hRule="exact"/>
        </w:trPr>
        <w:tc>
          <w:tcPr>
            <w:tcW w:w="660" w:type="dxa"/>
          </w:tcPr>
          <w:p>
            <w:pPr>
              <w:pStyle w:val="TableParagraph"/>
              <w:rPr>
                <w:sz w:val="24"/>
              </w:rPr>
            </w:pPr>
            <w:r>
              <w:rPr>
                <w:w w:val="99"/>
                <w:sz w:val="24"/>
              </w:rPr>
              <w:t>5</w:t>
            </w:r>
          </w:p>
        </w:tc>
        <w:tc>
          <w:tcPr>
            <w:tcW w:w="696" w:type="dxa"/>
          </w:tcPr>
          <w:p>
            <w:pPr>
              <w:pStyle w:val="TableParagraph"/>
              <w:ind w:left="100"/>
              <w:rPr>
                <w:sz w:val="24"/>
              </w:rPr>
            </w:pPr>
            <w:r>
              <w:rPr>
                <w:w w:val="99"/>
                <w:sz w:val="24"/>
              </w:rPr>
              <w:t>0</w:t>
            </w:r>
          </w:p>
        </w:tc>
        <w:tc>
          <w:tcPr>
            <w:tcW w:w="722" w:type="dxa"/>
          </w:tcPr>
          <w:p>
            <w:pPr>
              <w:pStyle w:val="TableParagraph"/>
              <w:rPr>
                <w:sz w:val="24"/>
              </w:rPr>
            </w:pPr>
            <w:r>
              <w:rPr>
                <w:w w:val="99"/>
                <w:sz w:val="24"/>
              </w:rPr>
              <w:t>N</w:t>
            </w:r>
          </w:p>
        </w:tc>
        <w:tc>
          <w:tcPr>
            <w:tcW w:w="632" w:type="dxa"/>
          </w:tcPr>
          <w:p>
            <w:pPr>
              <w:pStyle w:val="TableParagraph"/>
              <w:rPr>
                <w:sz w:val="24"/>
              </w:rPr>
            </w:pPr>
            <w:r>
              <w:rPr>
                <w:w w:val="99"/>
                <w:sz w:val="24"/>
              </w:rPr>
              <w:t>N</w:t>
            </w:r>
          </w:p>
        </w:tc>
        <w:tc>
          <w:tcPr>
            <w:tcW w:w="629" w:type="dxa"/>
          </w:tcPr>
          <w:p>
            <w:pPr>
              <w:pStyle w:val="TableParagraph"/>
              <w:rPr>
                <w:sz w:val="24"/>
              </w:rPr>
            </w:pPr>
            <w:r>
              <w:rPr>
                <w:w w:val="99"/>
                <w:sz w:val="24"/>
              </w:rPr>
              <w:t>N</w:t>
            </w:r>
          </w:p>
        </w:tc>
        <w:tc>
          <w:tcPr>
            <w:tcW w:w="737" w:type="dxa"/>
          </w:tcPr>
          <w:p>
            <w:pPr>
              <w:pStyle w:val="TableParagraph"/>
              <w:rPr>
                <w:sz w:val="24"/>
              </w:rPr>
            </w:pPr>
            <w:r>
              <w:rPr>
                <w:w w:val="99"/>
                <w:sz w:val="24"/>
              </w:rPr>
              <w:t>N</w:t>
            </w:r>
          </w:p>
        </w:tc>
        <w:tc>
          <w:tcPr>
            <w:tcW w:w="710" w:type="dxa"/>
          </w:tcPr>
          <w:p>
            <w:pPr>
              <w:pStyle w:val="TableParagraph"/>
              <w:rPr>
                <w:sz w:val="24"/>
              </w:rPr>
            </w:pPr>
            <w:r>
              <w:rPr>
                <w:w w:val="99"/>
                <w:sz w:val="24"/>
              </w:rPr>
              <w:t>N</w:t>
            </w:r>
          </w:p>
        </w:tc>
        <w:tc>
          <w:tcPr>
            <w:tcW w:w="696" w:type="dxa"/>
          </w:tcPr>
          <w:p>
            <w:pPr>
              <w:pStyle w:val="TableParagraph"/>
              <w:rPr>
                <w:sz w:val="24"/>
              </w:rPr>
            </w:pPr>
            <w:r>
              <w:rPr>
                <w:w w:val="99"/>
                <w:sz w:val="24"/>
              </w:rPr>
              <w:t>N</w:t>
            </w:r>
          </w:p>
        </w:tc>
        <w:tc>
          <w:tcPr>
            <w:tcW w:w="617" w:type="dxa"/>
          </w:tcPr>
          <w:p>
            <w:pPr>
              <w:pStyle w:val="TableParagraph"/>
              <w:rPr>
                <w:sz w:val="24"/>
              </w:rPr>
            </w:pPr>
            <w:r>
              <w:rPr>
                <w:w w:val="99"/>
                <w:sz w:val="24"/>
              </w:rPr>
              <w:t>N</w:t>
            </w:r>
          </w:p>
        </w:tc>
        <w:tc>
          <w:tcPr>
            <w:tcW w:w="684" w:type="dxa"/>
          </w:tcPr>
          <w:p>
            <w:pPr>
              <w:pStyle w:val="TableParagraph"/>
              <w:rPr>
                <w:sz w:val="24"/>
              </w:rPr>
            </w:pPr>
            <w:r>
              <w:rPr>
                <w:w w:val="99"/>
                <w:sz w:val="24"/>
              </w:rPr>
              <w:t>N</w:t>
            </w:r>
          </w:p>
        </w:tc>
        <w:tc>
          <w:tcPr>
            <w:tcW w:w="1265" w:type="dxa"/>
          </w:tcPr>
          <w:p>
            <w:pPr>
              <w:pStyle w:val="TableParagraph"/>
              <w:rPr>
                <w:sz w:val="24"/>
              </w:rPr>
            </w:pPr>
            <w:r>
              <w:rPr>
                <w:w w:val="99"/>
                <w:sz w:val="24"/>
              </w:rPr>
              <w:t>N</w:t>
            </w:r>
          </w:p>
        </w:tc>
        <w:tc>
          <w:tcPr>
            <w:tcW w:w="1133" w:type="dxa"/>
          </w:tcPr>
          <w:p>
            <w:pPr>
              <w:pStyle w:val="TableParagraph"/>
              <w:ind w:left="100"/>
              <w:rPr>
                <w:sz w:val="24"/>
              </w:rPr>
            </w:pPr>
            <w:r>
              <w:rPr>
                <w:w w:val="99"/>
                <w:sz w:val="24"/>
              </w:rPr>
              <w:t>N</w:t>
            </w:r>
          </w:p>
        </w:tc>
      </w:tr>
      <w:tr>
        <w:trPr>
          <w:trHeight w:val="286" w:hRule="exact"/>
        </w:trPr>
        <w:tc>
          <w:tcPr>
            <w:tcW w:w="660" w:type="dxa"/>
          </w:tcPr>
          <w:p>
            <w:pPr>
              <w:pStyle w:val="TableParagraph"/>
              <w:rPr>
                <w:sz w:val="24"/>
              </w:rPr>
            </w:pPr>
            <w:r>
              <w:rPr>
                <w:w w:val="99"/>
                <w:sz w:val="24"/>
              </w:rPr>
              <w:t>6</w:t>
            </w:r>
          </w:p>
        </w:tc>
        <w:tc>
          <w:tcPr>
            <w:tcW w:w="696" w:type="dxa"/>
          </w:tcPr>
          <w:p>
            <w:pPr>
              <w:pStyle w:val="TableParagraph"/>
              <w:ind w:left="100"/>
              <w:rPr>
                <w:sz w:val="24"/>
              </w:rPr>
            </w:pPr>
            <w:r>
              <w:rPr>
                <w:w w:val="99"/>
                <w:sz w:val="24"/>
              </w:rPr>
              <w:t>0</w:t>
            </w:r>
          </w:p>
        </w:tc>
        <w:tc>
          <w:tcPr>
            <w:tcW w:w="722" w:type="dxa"/>
          </w:tcPr>
          <w:p>
            <w:pPr>
              <w:pStyle w:val="TableParagraph"/>
              <w:rPr>
                <w:sz w:val="24"/>
              </w:rPr>
            </w:pPr>
            <w:r>
              <w:rPr>
                <w:w w:val="99"/>
                <w:sz w:val="24"/>
              </w:rPr>
              <w:t>N</w:t>
            </w:r>
          </w:p>
        </w:tc>
        <w:tc>
          <w:tcPr>
            <w:tcW w:w="632" w:type="dxa"/>
          </w:tcPr>
          <w:p>
            <w:pPr>
              <w:pStyle w:val="TableParagraph"/>
              <w:rPr>
                <w:sz w:val="24"/>
              </w:rPr>
            </w:pPr>
            <w:r>
              <w:rPr>
                <w:w w:val="100"/>
                <w:sz w:val="24"/>
              </w:rPr>
              <w:t>S</w:t>
            </w:r>
          </w:p>
        </w:tc>
        <w:tc>
          <w:tcPr>
            <w:tcW w:w="629" w:type="dxa"/>
          </w:tcPr>
          <w:p>
            <w:pPr>
              <w:pStyle w:val="TableParagraph"/>
              <w:rPr>
                <w:sz w:val="24"/>
              </w:rPr>
            </w:pPr>
            <w:r>
              <w:rPr>
                <w:w w:val="99"/>
                <w:sz w:val="24"/>
              </w:rPr>
              <w:t>N</w:t>
            </w:r>
          </w:p>
        </w:tc>
        <w:tc>
          <w:tcPr>
            <w:tcW w:w="737" w:type="dxa"/>
          </w:tcPr>
          <w:p>
            <w:pPr>
              <w:pStyle w:val="TableParagraph"/>
              <w:rPr>
                <w:sz w:val="24"/>
              </w:rPr>
            </w:pPr>
            <w:r>
              <w:rPr>
                <w:w w:val="99"/>
                <w:sz w:val="24"/>
              </w:rPr>
              <w:t>N</w:t>
            </w:r>
          </w:p>
        </w:tc>
        <w:tc>
          <w:tcPr>
            <w:tcW w:w="710" w:type="dxa"/>
          </w:tcPr>
          <w:p>
            <w:pPr>
              <w:pStyle w:val="TableParagraph"/>
              <w:rPr>
                <w:sz w:val="24"/>
              </w:rPr>
            </w:pPr>
            <w:r>
              <w:rPr>
                <w:w w:val="99"/>
                <w:sz w:val="24"/>
              </w:rPr>
              <w:t>N</w:t>
            </w:r>
          </w:p>
        </w:tc>
        <w:tc>
          <w:tcPr>
            <w:tcW w:w="696" w:type="dxa"/>
          </w:tcPr>
          <w:p>
            <w:pPr>
              <w:pStyle w:val="TableParagraph"/>
              <w:rPr>
                <w:sz w:val="24"/>
              </w:rPr>
            </w:pPr>
            <w:r>
              <w:rPr>
                <w:w w:val="99"/>
                <w:sz w:val="24"/>
              </w:rPr>
              <w:t>N</w:t>
            </w:r>
          </w:p>
        </w:tc>
        <w:tc>
          <w:tcPr>
            <w:tcW w:w="617" w:type="dxa"/>
          </w:tcPr>
          <w:p>
            <w:pPr>
              <w:pStyle w:val="TableParagraph"/>
              <w:rPr>
                <w:sz w:val="24"/>
              </w:rPr>
            </w:pPr>
            <w:r>
              <w:rPr>
                <w:w w:val="99"/>
                <w:sz w:val="24"/>
              </w:rPr>
              <w:t>N</w:t>
            </w:r>
          </w:p>
        </w:tc>
        <w:tc>
          <w:tcPr>
            <w:tcW w:w="684" w:type="dxa"/>
          </w:tcPr>
          <w:p>
            <w:pPr>
              <w:pStyle w:val="TableParagraph"/>
              <w:rPr>
                <w:sz w:val="24"/>
              </w:rPr>
            </w:pPr>
            <w:r>
              <w:rPr>
                <w:w w:val="99"/>
                <w:sz w:val="24"/>
              </w:rPr>
              <w:t>N</w:t>
            </w:r>
          </w:p>
        </w:tc>
        <w:tc>
          <w:tcPr>
            <w:tcW w:w="1265" w:type="dxa"/>
          </w:tcPr>
          <w:p>
            <w:pPr>
              <w:pStyle w:val="TableParagraph"/>
              <w:rPr>
                <w:sz w:val="24"/>
              </w:rPr>
            </w:pPr>
            <w:r>
              <w:rPr>
                <w:w w:val="99"/>
                <w:sz w:val="24"/>
              </w:rPr>
              <w:t>N</w:t>
            </w:r>
          </w:p>
        </w:tc>
        <w:tc>
          <w:tcPr>
            <w:tcW w:w="1133" w:type="dxa"/>
          </w:tcPr>
          <w:p>
            <w:pPr>
              <w:pStyle w:val="TableParagraph"/>
              <w:ind w:left="100"/>
              <w:rPr>
                <w:sz w:val="24"/>
              </w:rPr>
            </w:pPr>
            <w:r>
              <w:rPr>
                <w:w w:val="99"/>
                <w:sz w:val="24"/>
              </w:rPr>
              <w:t>N</w:t>
            </w:r>
          </w:p>
        </w:tc>
      </w:tr>
      <w:tr>
        <w:trPr>
          <w:trHeight w:val="286" w:hRule="exact"/>
        </w:trPr>
        <w:tc>
          <w:tcPr>
            <w:tcW w:w="660" w:type="dxa"/>
          </w:tcPr>
          <w:p>
            <w:pPr>
              <w:pStyle w:val="TableParagraph"/>
              <w:rPr>
                <w:sz w:val="24"/>
              </w:rPr>
            </w:pPr>
            <w:r>
              <w:rPr>
                <w:w w:val="99"/>
                <w:sz w:val="24"/>
              </w:rPr>
              <w:t>7</w:t>
            </w:r>
          </w:p>
        </w:tc>
        <w:tc>
          <w:tcPr>
            <w:tcW w:w="696" w:type="dxa"/>
          </w:tcPr>
          <w:p>
            <w:pPr>
              <w:pStyle w:val="TableParagraph"/>
              <w:ind w:left="100"/>
              <w:rPr>
                <w:sz w:val="24"/>
              </w:rPr>
            </w:pPr>
            <w:r>
              <w:rPr>
                <w:w w:val="99"/>
                <w:sz w:val="24"/>
              </w:rPr>
              <w:t>0</w:t>
            </w:r>
          </w:p>
        </w:tc>
        <w:tc>
          <w:tcPr>
            <w:tcW w:w="722" w:type="dxa"/>
          </w:tcPr>
          <w:p>
            <w:pPr>
              <w:pStyle w:val="TableParagraph"/>
              <w:rPr>
                <w:sz w:val="24"/>
              </w:rPr>
            </w:pPr>
            <w:r>
              <w:rPr>
                <w:w w:val="99"/>
                <w:sz w:val="24"/>
              </w:rPr>
              <w:t>N</w:t>
            </w:r>
          </w:p>
        </w:tc>
        <w:tc>
          <w:tcPr>
            <w:tcW w:w="632" w:type="dxa"/>
          </w:tcPr>
          <w:p>
            <w:pPr>
              <w:pStyle w:val="TableParagraph"/>
              <w:rPr>
                <w:sz w:val="24"/>
              </w:rPr>
            </w:pPr>
            <w:r>
              <w:rPr>
                <w:w w:val="99"/>
                <w:sz w:val="24"/>
              </w:rPr>
              <w:t>N</w:t>
            </w:r>
          </w:p>
        </w:tc>
        <w:tc>
          <w:tcPr>
            <w:tcW w:w="629" w:type="dxa"/>
          </w:tcPr>
          <w:p>
            <w:pPr>
              <w:pStyle w:val="TableParagraph"/>
              <w:rPr>
                <w:sz w:val="24"/>
              </w:rPr>
            </w:pPr>
            <w:r>
              <w:rPr>
                <w:w w:val="99"/>
                <w:sz w:val="24"/>
              </w:rPr>
              <w:t>N</w:t>
            </w:r>
          </w:p>
        </w:tc>
        <w:tc>
          <w:tcPr>
            <w:tcW w:w="737" w:type="dxa"/>
          </w:tcPr>
          <w:p>
            <w:pPr>
              <w:pStyle w:val="TableParagraph"/>
              <w:rPr>
                <w:sz w:val="24"/>
              </w:rPr>
            </w:pPr>
            <w:r>
              <w:rPr>
                <w:w w:val="99"/>
                <w:sz w:val="24"/>
              </w:rPr>
              <w:t>N</w:t>
            </w:r>
          </w:p>
        </w:tc>
        <w:tc>
          <w:tcPr>
            <w:tcW w:w="710" w:type="dxa"/>
          </w:tcPr>
          <w:p>
            <w:pPr>
              <w:pStyle w:val="TableParagraph"/>
              <w:rPr>
                <w:sz w:val="24"/>
              </w:rPr>
            </w:pPr>
            <w:r>
              <w:rPr>
                <w:w w:val="99"/>
                <w:sz w:val="24"/>
              </w:rPr>
              <w:t>N</w:t>
            </w:r>
          </w:p>
        </w:tc>
        <w:tc>
          <w:tcPr>
            <w:tcW w:w="696" w:type="dxa"/>
          </w:tcPr>
          <w:p>
            <w:pPr>
              <w:pStyle w:val="TableParagraph"/>
              <w:rPr>
                <w:sz w:val="24"/>
              </w:rPr>
            </w:pPr>
            <w:r>
              <w:rPr>
                <w:w w:val="99"/>
                <w:sz w:val="24"/>
              </w:rPr>
              <w:t>N</w:t>
            </w:r>
          </w:p>
        </w:tc>
        <w:tc>
          <w:tcPr>
            <w:tcW w:w="617" w:type="dxa"/>
          </w:tcPr>
          <w:p>
            <w:pPr>
              <w:pStyle w:val="TableParagraph"/>
              <w:rPr>
                <w:sz w:val="24"/>
              </w:rPr>
            </w:pPr>
            <w:r>
              <w:rPr>
                <w:w w:val="99"/>
                <w:sz w:val="24"/>
              </w:rPr>
              <w:t>N</w:t>
            </w:r>
          </w:p>
        </w:tc>
        <w:tc>
          <w:tcPr>
            <w:tcW w:w="684" w:type="dxa"/>
          </w:tcPr>
          <w:p>
            <w:pPr>
              <w:pStyle w:val="TableParagraph"/>
              <w:rPr>
                <w:sz w:val="24"/>
              </w:rPr>
            </w:pPr>
            <w:r>
              <w:rPr>
                <w:w w:val="99"/>
                <w:sz w:val="24"/>
              </w:rPr>
              <w:t>N</w:t>
            </w:r>
          </w:p>
        </w:tc>
        <w:tc>
          <w:tcPr>
            <w:tcW w:w="1265" w:type="dxa"/>
          </w:tcPr>
          <w:p>
            <w:pPr>
              <w:pStyle w:val="TableParagraph"/>
              <w:rPr>
                <w:sz w:val="24"/>
              </w:rPr>
            </w:pPr>
            <w:r>
              <w:rPr>
                <w:w w:val="99"/>
                <w:sz w:val="24"/>
              </w:rPr>
              <w:t>N</w:t>
            </w:r>
          </w:p>
        </w:tc>
        <w:tc>
          <w:tcPr>
            <w:tcW w:w="1133" w:type="dxa"/>
          </w:tcPr>
          <w:p>
            <w:pPr>
              <w:pStyle w:val="TableParagraph"/>
              <w:ind w:left="100"/>
              <w:rPr>
                <w:sz w:val="24"/>
              </w:rPr>
            </w:pPr>
            <w:r>
              <w:rPr>
                <w:w w:val="99"/>
                <w:sz w:val="24"/>
              </w:rPr>
              <w:t>N</w:t>
            </w:r>
          </w:p>
        </w:tc>
      </w:tr>
      <w:tr>
        <w:trPr>
          <w:trHeight w:val="2773" w:hRule="exact"/>
        </w:trPr>
        <w:tc>
          <w:tcPr>
            <w:tcW w:w="9182" w:type="dxa"/>
            <w:gridSpan w:val="12"/>
          </w:tcPr>
          <w:p>
            <w:pPr>
              <w:pStyle w:val="TableParagraph"/>
              <w:spacing w:line="275" w:lineRule="exact"/>
              <w:ind w:left="1441" w:right="1441"/>
              <w:jc w:val="center"/>
              <w:rPr>
                <w:sz w:val="24"/>
              </w:rPr>
            </w:pPr>
            <w:r>
              <w:rPr>
                <w:sz w:val="24"/>
              </w:rPr>
              <w:t>Final comment</w:t>
            </w:r>
          </w:p>
          <w:p>
            <w:pPr>
              <w:pStyle w:val="TableParagraph"/>
              <w:spacing w:line="240" w:lineRule="auto"/>
              <w:ind w:right="44"/>
              <w:rPr>
                <w:sz w:val="24"/>
              </w:rPr>
            </w:pPr>
            <w:r>
              <w:rPr>
                <w:sz w:val="24"/>
              </w:rPr>
              <w:t>Me gustó mucho la historia, la parte en la que se describen, como es la fruta que Shkenda encuentra para Johual, es decir las descripciones.</w:t>
            </w:r>
          </w:p>
          <w:p>
            <w:pPr>
              <w:pStyle w:val="TableParagraph"/>
              <w:spacing w:line="240" w:lineRule="auto"/>
              <w:ind w:right="44"/>
              <w:rPr>
                <w:sz w:val="24"/>
              </w:rPr>
            </w:pPr>
            <w:r>
              <w:rPr>
                <w:sz w:val="24"/>
              </w:rPr>
              <w:t>Escuchar la historia y seguirla en el libro me ayudó a distinguir la pronunciación de ciertas palabras que tienen similitud.</w:t>
            </w:r>
          </w:p>
          <w:p>
            <w:pPr>
              <w:pStyle w:val="TableParagraph"/>
              <w:spacing w:line="240" w:lineRule="auto"/>
              <w:ind w:right="497"/>
              <w:jc w:val="both"/>
              <w:rPr>
                <w:sz w:val="24"/>
              </w:rPr>
            </w:pPr>
            <w:r>
              <w:rPr>
                <w:sz w:val="24"/>
              </w:rPr>
              <w:t>Los personajes en la historia me parecen bien definidos, solo que en los dibujos existe mucho parecido, entonces es difícil distinguirlos. Aunque supongo que los colores ayudan a diferenciarlos.</w:t>
            </w:r>
          </w:p>
          <w:p>
            <w:pPr>
              <w:pStyle w:val="TableParagraph"/>
              <w:spacing w:line="240" w:lineRule="auto"/>
              <w:ind w:right="44"/>
              <w:rPr>
                <w:sz w:val="24"/>
              </w:rPr>
            </w:pPr>
            <w:r>
              <w:rPr>
                <w:sz w:val="24"/>
              </w:rPr>
              <w:t>Me gustó que pusieran palabras que no son comunes o no existen puesto que esto me ayudó a realizar las definiciones asociando las palabras con el contexto.</w:t>
            </w:r>
          </w:p>
        </w:tc>
      </w:tr>
    </w:tbl>
    <w:p>
      <w:pPr>
        <w:pStyle w:val="BodyText"/>
        <w:rPr>
          <w:sz w:val="20"/>
        </w:rPr>
      </w:pPr>
    </w:p>
    <w:p>
      <w:pPr>
        <w:pStyle w:val="BodyText"/>
        <w:rPr>
          <w:sz w:val="20"/>
        </w:rPr>
      </w:pPr>
    </w:p>
    <w:p>
      <w:pPr>
        <w:pStyle w:val="BodyText"/>
        <w:spacing w:before="7"/>
        <w:rPr>
          <w:sz w:val="25"/>
        </w:rPr>
      </w:pPr>
    </w:p>
    <w:p>
      <w:pPr>
        <w:pStyle w:val="BodyText"/>
        <w:spacing w:before="69" w:after="4"/>
        <w:ind w:left="222"/>
      </w:pPr>
      <w:r>
        <w:rPr/>
        <w:t>JESSICA JAZMIN JIMENEZ MARIN</w:t>
      </w:r>
    </w:p>
    <w:tbl>
      <w:tblPr>
        <w:tblW w:w="0" w:type="auto"/>
        <w:jc w:val="left"/>
        <w:tblInd w:w="1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665"/>
        <w:gridCol w:w="696"/>
        <w:gridCol w:w="722"/>
        <w:gridCol w:w="632"/>
        <w:gridCol w:w="629"/>
        <w:gridCol w:w="737"/>
        <w:gridCol w:w="710"/>
        <w:gridCol w:w="696"/>
        <w:gridCol w:w="617"/>
        <w:gridCol w:w="684"/>
        <w:gridCol w:w="1402"/>
        <w:gridCol w:w="991"/>
      </w:tblGrid>
      <w:tr>
        <w:trPr>
          <w:trHeight w:val="562" w:hRule="exact"/>
        </w:trPr>
        <w:tc>
          <w:tcPr>
            <w:tcW w:w="665" w:type="dxa"/>
          </w:tcPr>
          <w:p>
            <w:pPr>
              <w:pStyle w:val="TableParagraph"/>
              <w:rPr>
                <w:sz w:val="24"/>
              </w:rPr>
            </w:pPr>
            <w:r>
              <w:rPr>
                <w:sz w:val="24"/>
              </w:rPr>
              <w:t>Cap</w:t>
            </w:r>
          </w:p>
        </w:tc>
        <w:tc>
          <w:tcPr>
            <w:tcW w:w="696" w:type="dxa"/>
          </w:tcPr>
          <w:p>
            <w:pPr>
              <w:pStyle w:val="TableParagraph"/>
              <w:spacing w:line="240" w:lineRule="auto"/>
              <w:ind w:left="139" w:right="86" w:hanging="39"/>
              <w:rPr>
                <w:sz w:val="24"/>
              </w:rPr>
            </w:pPr>
            <w:r>
              <w:rPr>
                <w:sz w:val="24"/>
              </w:rPr>
              <w:t>Blue bub</w:t>
            </w:r>
          </w:p>
        </w:tc>
        <w:tc>
          <w:tcPr>
            <w:tcW w:w="722" w:type="dxa"/>
          </w:tcPr>
          <w:p>
            <w:pPr>
              <w:pStyle w:val="TableParagraph"/>
              <w:rPr>
                <w:sz w:val="24"/>
              </w:rPr>
            </w:pPr>
            <w:r>
              <w:rPr>
                <w:sz w:val="24"/>
              </w:rPr>
              <w:t>Preg</w:t>
            </w:r>
          </w:p>
        </w:tc>
        <w:tc>
          <w:tcPr>
            <w:tcW w:w="632" w:type="dxa"/>
          </w:tcPr>
          <w:p>
            <w:pPr>
              <w:pStyle w:val="TableParagraph"/>
              <w:rPr>
                <w:sz w:val="24"/>
              </w:rPr>
            </w:pPr>
            <w:r>
              <w:rPr>
                <w:sz w:val="24"/>
              </w:rPr>
              <w:t>Voc</w:t>
            </w:r>
          </w:p>
        </w:tc>
        <w:tc>
          <w:tcPr>
            <w:tcW w:w="629" w:type="dxa"/>
          </w:tcPr>
          <w:p>
            <w:pPr>
              <w:pStyle w:val="TableParagraph"/>
              <w:rPr>
                <w:sz w:val="24"/>
              </w:rPr>
            </w:pPr>
            <w:r>
              <w:rPr>
                <w:sz w:val="24"/>
              </w:rPr>
              <w:t>Plot</w:t>
            </w:r>
          </w:p>
        </w:tc>
        <w:tc>
          <w:tcPr>
            <w:tcW w:w="737" w:type="dxa"/>
          </w:tcPr>
          <w:p>
            <w:pPr>
              <w:pStyle w:val="TableParagraph"/>
              <w:rPr>
                <w:sz w:val="24"/>
              </w:rPr>
            </w:pPr>
            <w:r>
              <w:rPr>
                <w:sz w:val="24"/>
              </w:rPr>
              <w:t>Char</w:t>
            </w:r>
          </w:p>
        </w:tc>
        <w:tc>
          <w:tcPr>
            <w:tcW w:w="710" w:type="dxa"/>
          </w:tcPr>
          <w:p>
            <w:pPr>
              <w:pStyle w:val="TableParagraph"/>
              <w:rPr>
                <w:sz w:val="24"/>
              </w:rPr>
            </w:pPr>
            <w:r>
              <w:rPr>
                <w:sz w:val="24"/>
              </w:rPr>
              <w:t>Miss</w:t>
            </w:r>
          </w:p>
        </w:tc>
        <w:tc>
          <w:tcPr>
            <w:tcW w:w="696" w:type="dxa"/>
          </w:tcPr>
          <w:p>
            <w:pPr>
              <w:pStyle w:val="TableParagraph"/>
              <w:spacing w:line="240" w:lineRule="auto"/>
              <w:ind w:left="148" w:right="84" w:hanging="46"/>
              <w:rPr>
                <w:sz w:val="24"/>
              </w:rPr>
            </w:pPr>
            <w:r>
              <w:rPr>
                <w:sz w:val="24"/>
              </w:rPr>
              <w:t>Why box</w:t>
            </w:r>
          </w:p>
        </w:tc>
        <w:tc>
          <w:tcPr>
            <w:tcW w:w="617" w:type="dxa"/>
          </w:tcPr>
          <w:p>
            <w:pPr>
              <w:pStyle w:val="TableParagraph"/>
              <w:spacing w:line="240" w:lineRule="auto"/>
              <w:ind w:left="143" w:right="85" w:hanging="41"/>
              <w:rPr>
                <w:sz w:val="24"/>
              </w:rPr>
            </w:pPr>
            <w:r>
              <w:rPr>
                <w:sz w:val="24"/>
              </w:rPr>
              <w:t>Fav act</w:t>
            </w:r>
          </w:p>
        </w:tc>
        <w:tc>
          <w:tcPr>
            <w:tcW w:w="684" w:type="dxa"/>
          </w:tcPr>
          <w:p>
            <w:pPr>
              <w:pStyle w:val="TableParagraph"/>
              <w:spacing w:line="240" w:lineRule="auto"/>
              <w:ind w:right="84" w:firstLine="33"/>
              <w:rPr>
                <w:sz w:val="24"/>
              </w:rPr>
            </w:pPr>
            <w:r>
              <w:rPr>
                <w:sz w:val="24"/>
              </w:rPr>
              <w:t>Fav strat</w:t>
            </w:r>
          </w:p>
        </w:tc>
        <w:tc>
          <w:tcPr>
            <w:tcW w:w="1402" w:type="dxa"/>
          </w:tcPr>
          <w:p>
            <w:pPr>
              <w:pStyle w:val="TableParagraph"/>
              <w:ind w:left="261"/>
              <w:rPr>
                <w:sz w:val="24"/>
              </w:rPr>
            </w:pPr>
            <w:r>
              <w:rPr>
                <w:sz w:val="24"/>
              </w:rPr>
              <w:t>Benefits</w:t>
            </w:r>
          </w:p>
        </w:tc>
        <w:tc>
          <w:tcPr>
            <w:tcW w:w="991" w:type="dxa"/>
          </w:tcPr>
          <w:p>
            <w:pPr>
              <w:pStyle w:val="TableParagraph"/>
              <w:ind w:left="127"/>
              <w:rPr>
                <w:sz w:val="24"/>
              </w:rPr>
            </w:pPr>
            <w:r>
              <w:rPr>
                <w:sz w:val="24"/>
              </w:rPr>
              <w:t>Impact</w:t>
            </w:r>
          </w:p>
        </w:tc>
      </w:tr>
      <w:tr>
        <w:trPr>
          <w:trHeight w:val="286" w:hRule="exact"/>
        </w:trPr>
        <w:tc>
          <w:tcPr>
            <w:tcW w:w="665" w:type="dxa"/>
          </w:tcPr>
          <w:p>
            <w:pPr>
              <w:pStyle w:val="TableParagraph"/>
              <w:rPr>
                <w:sz w:val="24"/>
              </w:rPr>
            </w:pPr>
            <w:r>
              <w:rPr>
                <w:w w:val="99"/>
                <w:sz w:val="24"/>
              </w:rPr>
              <w:t>1</w:t>
            </w:r>
          </w:p>
        </w:tc>
        <w:tc>
          <w:tcPr>
            <w:tcW w:w="696" w:type="dxa"/>
          </w:tcPr>
          <w:p>
            <w:pPr>
              <w:pStyle w:val="TableParagraph"/>
              <w:ind w:left="100"/>
              <w:rPr>
                <w:sz w:val="24"/>
              </w:rPr>
            </w:pPr>
            <w:r>
              <w:rPr>
                <w:w w:val="99"/>
                <w:sz w:val="24"/>
              </w:rPr>
              <w:t>0</w:t>
            </w:r>
          </w:p>
        </w:tc>
        <w:tc>
          <w:tcPr>
            <w:tcW w:w="722" w:type="dxa"/>
          </w:tcPr>
          <w:p>
            <w:pPr>
              <w:pStyle w:val="TableParagraph"/>
              <w:rPr>
                <w:sz w:val="24"/>
              </w:rPr>
            </w:pPr>
            <w:r>
              <w:rPr>
                <w:w w:val="100"/>
                <w:sz w:val="24"/>
              </w:rPr>
              <w:t>S</w:t>
            </w:r>
          </w:p>
        </w:tc>
        <w:tc>
          <w:tcPr>
            <w:tcW w:w="632" w:type="dxa"/>
          </w:tcPr>
          <w:p>
            <w:pPr>
              <w:pStyle w:val="TableParagraph"/>
              <w:rPr>
                <w:sz w:val="24"/>
              </w:rPr>
            </w:pPr>
            <w:r>
              <w:rPr>
                <w:w w:val="100"/>
                <w:sz w:val="24"/>
              </w:rPr>
              <w:t>S</w:t>
            </w:r>
          </w:p>
        </w:tc>
        <w:tc>
          <w:tcPr>
            <w:tcW w:w="629" w:type="dxa"/>
          </w:tcPr>
          <w:p>
            <w:pPr>
              <w:pStyle w:val="TableParagraph"/>
              <w:rPr>
                <w:sz w:val="24"/>
              </w:rPr>
            </w:pPr>
            <w:r>
              <w:rPr>
                <w:w w:val="100"/>
                <w:sz w:val="24"/>
              </w:rPr>
              <w:t>S</w:t>
            </w:r>
          </w:p>
        </w:tc>
        <w:tc>
          <w:tcPr>
            <w:tcW w:w="737" w:type="dxa"/>
          </w:tcPr>
          <w:p>
            <w:pPr>
              <w:pStyle w:val="TableParagraph"/>
              <w:rPr>
                <w:sz w:val="24"/>
              </w:rPr>
            </w:pPr>
            <w:r>
              <w:rPr>
                <w:w w:val="100"/>
                <w:sz w:val="24"/>
              </w:rPr>
              <w:t>S</w:t>
            </w:r>
          </w:p>
        </w:tc>
        <w:tc>
          <w:tcPr>
            <w:tcW w:w="710" w:type="dxa"/>
          </w:tcPr>
          <w:p>
            <w:pPr>
              <w:pStyle w:val="TableParagraph"/>
              <w:rPr>
                <w:sz w:val="24"/>
              </w:rPr>
            </w:pPr>
            <w:r>
              <w:rPr>
                <w:w w:val="99"/>
                <w:sz w:val="24"/>
              </w:rPr>
              <w:t>N</w:t>
            </w:r>
          </w:p>
        </w:tc>
        <w:tc>
          <w:tcPr>
            <w:tcW w:w="696" w:type="dxa"/>
          </w:tcPr>
          <w:p>
            <w:pPr>
              <w:pStyle w:val="TableParagraph"/>
              <w:rPr>
                <w:sz w:val="24"/>
              </w:rPr>
            </w:pPr>
            <w:r>
              <w:rPr>
                <w:w w:val="99"/>
                <w:sz w:val="24"/>
              </w:rPr>
              <w:t>N</w:t>
            </w:r>
          </w:p>
        </w:tc>
        <w:tc>
          <w:tcPr>
            <w:tcW w:w="617" w:type="dxa"/>
          </w:tcPr>
          <w:p>
            <w:pPr>
              <w:pStyle w:val="TableParagraph"/>
              <w:rPr>
                <w:sz w:val="24"/>
              </w:rPr>
            </w:pPr>
            <w:r>
              <w:rPr>
                <w:w w:val="99"/>
                <w:sz w:val="24"/>
              </w:rPr>
              <w:t>N</w:t>
            </w:r>
          </w:p>
        </w:tc>
        <w:tc>
          <w:tcPr>
            <w:tcW w:w="684" w:type="dxa"/>
          </w:tcPr>
          <w:p>
            <w:pPr>
              <w:pStyle w:val="TableParagraph"/>
              <w:rPr>
                <w:sz w:val="24"/>
              </w:rPr>
            </w:pPr>
            <w:r>
              <w:rPr>
                <w:w w:val="99"/>
                <w:sz w:val="24"/>
              </w:rPr>
              <w:t>N</w:t>
            </w:r>
          </w:p>
        </w:tc>
        <w:tc>
          <w:tcPr>
            <w:tcW w:w="1402" w:type="dxa"/>
          </w:tcPr>
          <w:p>
            <w:pPr>
              <w:pStyle w:val="TableParagraph"/>
              <w:rPr>
                <w:sz w:val="24"/>
              </w:rPr>
            </w:pPr>
            <w:r>
              <w:rPr>
                <w:w w:val="99"/>
                <w:sz w:val="24"/>
              </w:rPr>
              <w:t>N</w:t>
            </w:r>
          </w:p>
        </w:tc>
        <w:tc>
          <w:tcPr>
            <w:tcW w:w="991" w:type="dxa"/>
          </w:tcPr>
          <w:p>
            <w:pPr>
              <w:pStyle w:val="TableParagraph"/>
              <w:ind w:left="100"/>
              <w:rPr>
                <w:sz w:val="24"/>
              </w:rPr>
            </w:pPr>
            <w:r>
              <w:rPr>
                <w:w w:val="99"/>
                <w:sz w:val="24"/>
              </w:rPr>
              <w:t>N</w:t>
            </w:r>
          </w:p>
        </w:tc>
      </w:tr>
      <w:tr>
        <w:trPr>
          <w:trHeight w:val="286" w:hRule="exact"/>
        </w:trPr>
        <w:tc>
          <w:tcPr>
            <w:tcW w:w="665" w:type="dxa"/>
          </w:tcPr>
          <w:p>
            <w:pPr>
              <w:pStyle w:val="TableParagraph"/>
              <w:rPr>
                <w:sz w:val="24"/>
              </w:rPr>
            </w:pPr>
            <w:r>
              <w:rPr>
                <w:w w:val="99"/>
                <w:sz w:val="24"/>
              </w:rPr>
              <w:t>2</w:t>
            </w:r>
          </w:p>
        </w:tc>
        <w:tc>
          <w:tcPr>
            <w:tcW w:w="696" w:type="dxa"/>
          </w:tcPr>
          <w:p>
            <w:pPr>
              <w:pStyle w:val="TableParagraph"/>
              <w:ind w:left="100"/>
              <w:rPr>
                <w:sz w:val="24"/>
              </w:rPr>
            </w:pPr>
            <w:r>
              <w:rPr>
                <w:w w:val="99"/>
                <w:sz w:val="24"/>
              </w:rPr>
              <w:t>0</w:t>
            </w:r>
          </w:p>
        </w:tc>
        <w:tc>
          <w:tcPr>
            <w:tcW w:w="722" w:type="dxa"/>
          </w:tcPr>
          <w:p>
            <w:pPr>
              <w:pStyle w:val="TableParagraph"/>
              <w:rPr>
                <w:sz w:val="24"/>
              </w:rPr>
            </w:pPr>
            <w:r>
              <w:rPr>
                <w:w w:val="100"/>
                <w:sz w:val="24"/>
              </w:rPr>
              <w:t>S</w:t>
            </w:r>
          </w:p>
        </w:tc>
        <w:tc>
          <w:tcPr>
            <w:tcW w:w="632" w:type="dxa"/>
          </w:tcPr>
          <w:p>
            <w:pPr>
              <w:pStyle w:val="TableParagraph"/>
              <w:rPr>
                <w:sz w:val="24"/>
              </w:rPr>
            </w:pPr>
            <w:r>
              <w:rPr>
                <w:w w:val="99"/>
                <w:sz w:val="24"/>
              </w:rPr>
              <w:t>N</w:t>
            </w:r>
          </w:p>
        </w:tc>
        <w:tc>
          <w:tcPr>
            <w:tcW w:w="629" w:type="dxa"/>
          </w:tcPr>
          <w:p>
            <w:pPr>
              <w:pStyle w:val="TableParagraph"/>
              <w:rPr>
                <w:sz w:val="24"/>
              </w:rPr>
            </w:pPr>
            <w:r>
              <w:rPr>
                <w:w w:val="99"/>
                <w:sz w:val="24"/>
              </w:rPr>
              <w:t>N</w:t>
            </w:r>
          </w:p>
        </w:tc>
        <w:tc>
          <w:tcPr>
            <w:tcW w:w="737" w:type="dxa"/>
          </w:tcPr>
          <w:p>
            <w:pPr>
              <w:pStyle w:val="TableParagraph"/>
              <w:rPr>
                <w:sz w:val="24"/>
              </w:rPr>
            </w:pPr>
            <w:r>
              <w:rPr>
                <w:w w:val="99"/>
                <w:sz w:val="24"/>
              </w:rPr>
              <w:t>N</w:t>
            </w:r>
          </w:p>
        </w:tc>
        <w:tc>
          <w:tcPr>
            <w:tcW w:w="710" w:type="dxa"/>
          </w:tcPr>
          <w:p>
            <w:pPr>
              <w:pStyle w:val="TableParagraph"/>
              <w:rPr>
                <w:sz w:val="24"/>
              </w:rPr>
            </w:pPr>
            <w:r>
              <w:rPr>
                <w:w w:val="99"/>
                <w:sz w:val="24"/>
              </w:rPr>
              <w:t>N</w:t>
            </w:r>
          </w:p>
        </w:tc>
        <w:tc>
          <w:tcPr>
            <w:tcW w:w="696" w:type="dxa"/>
          </w:tcPr>
          <w:p>
            <w:pPr>
              <w:pStyle w:val="TableParagraph"/>
              <w:rPr>
                <w:sz w:val="24"/>
              </w:rPr>
            </w:pPr>
            <w:r>
              <w:rPr>
                <w:w w:val="99"/>
                <w:sz w:val="24"/>
              </w:rPr>
              <w:t>N</w:t>
            </w:r>
          </w:p>
        </w:tc>
        <w:tc>
          <w:tcPr>
            <w:tcW w:w="617" w:type="dxa"/>
          </w:tcPr>
          <w:p>
            <w:pPr>
              <w:pStyle w:val="TableParagraph"/>
              <w:rPr>
                <w:sz w:val="24"/>
              </w:rPr>
            </w:pPr>
            <w:r>
              <w:rPr>
                <w:w w:val="99"/>
                <w:sz w:val="24"/>
              </w:rPr>
              <w:t>N</w:t>
            </w:r>
          </w:p>
        </w:tc>
        <w:tc>
          <w:tcPr>
            <w:tcW w:w="684" w:type="dxa"/>
          </w:tcPr>
          <w:p>
            <w:pPr>
              <w:pStyle w:val="TableParagraph"/>
              <w:rPr>
                <w:sz w:val="24"/>
              </w:rPr>
            </w:pPr>
            <w:r>
              <w:rPr>
                <w:w w:val="99"/>
                <w:sz w:val="24"/>
              </w:rPr>
              <w:t>N</w:t>
            </w:r>
          </w:p>
        </w:tc>
        <w:tc>
          <w:tcPr>
            <w:tcW w:w="1402" w:type="dxa"/>
          </w:tcPr>
          <w:p>
            <w:pPr>
              <w:pStyle w:val="TableParagraph"/>
              <w:rPr>
                <w:sz w:val="24"/>
              </w:rPr>
            </w:pPr>
            <w:r>
              <w:rPr>
                <w:w w:val="99"/>
                <w:sz w:val="24"/>
              </w:rPr>
              <w:t>N</w:t>
            </w:r>
          </w:p>
        </w:tc>
        <w:tc>
          <w:tcPr>
            <w:tcW w:w="991" w:type="dxa"/>
          </w:tcPr>
          <w:p>
            <w:pPr>
              <w:pStyle w:val="TableParagraph"/>
              <w:ind w:left="100"/>
              <w:rPr>
                <w:sz w:val="24"/>
              </w:rPr>
            </w:pPr>
            <w:r>
              <w:rPr>
                <w:w w:val="99"/>
                <w:sz w:val="24"/>
              </w:rPr>
              <w:t>N</w:t>
            </w:r>
          </w:p>
        </w:tc>
      </w:tr>
      <w:tr>
        <w:trPr>
          <w:trHeight w:val="286" w:hRule="exact"/>
        </w:trPr>
        <w:tc>
          <w:tcPr>
            <w:tcW w:w="665" w:type="dxa"/>
          </w:tcPr>
          <w:p>
            <w:pPr>
              <w:pStyle w:val="TableParagraph"/>
              <w:rPr>
                <w:sz w:val="24"/>
              </w:rPr>
            </w:pPr>
            <w:r>
              <w:rPr>
                <w:w w:val="99"/>
                <w:sz w:val="24"/>
              </w:rPr>
              <w:t>3</w:t>
            </w:r>
          </w:p>
        </w:tc>
        <w:tc>
          <w:tcPr>
            <w:tcW w:w="696" w:type="dxa"/>
          </w:tcPr>
          <w:p>
            <w:pPr>
              <w:pStyle w:val="TableParagraph"/>
              <w:ind w:left="100"/>
              <w:rPr>
                <w:sz w:val="24"/>
              </w:rPr>
            </w:pPr>
            <w:r>
              <w:rPr>
                <w:w w:val="99"/>
                <w:sz w:val="24"/>
              </w:rPr>
              <w:t>0</w:t>
            </w:r>
          </w:p>
        </w:tc>
        <w:tc>
          <w:tcPr>
            <w:tcW w:w="722" w:type="dxa"/>
          </w:tcPr>
          <w:p>
            <w:pPr>
              <w:pStyle w:val="TableParagraph"/>
              <w:rPr>
                <w:sz w:val="24"/>
              </w:rPr>
            </w:pPr>
            <w:r>
              <w:rPr>
                <w:w w:val="99"/>
                <w:sz w:val="24"/>
              </w:rPr>
              <w:t>N</w:t>
            </w:r>
          </w:p>
        </w:tc>
        <w:tc>
          <w:tcPr>
            <w:tcW w:w="632" w:type="dxa"/>
          </w:tcPr>
          <w:p>
            <w:pPr>
              <w:pStyle w:val="TableParagraph"/>
              <w:rPr>
                <w:sz w:val="24"/>
              </w:rPr>
            </w:pPr>
            <w:r>
              <w:rPr>
                <w:w w:val="99"/>
                <w:sz w:val="24"/>
              </w:rPr>
              <w:t>N</w:t>
            </w:r>
          </w:p>
        </w:tc>
        <w:tc>
          <w:tcPr>
            <w:tcW w:w="629" w:type="dxa"/>
          </w:tcPr>
          <w:p>
            <w:pPr>
              <w:pStyle w:val="TableParagraph"/>
              <w:rPr>
                <w:sz w:val="24"/>
              </w:rPr>
            </w:pPr>
            <w:r>
              <w:rPr>
                <w:w w:val="99"/>
                <w:sz w:val="24"/>
              </w:rPr>
              <w:t>N</w:t>
            </w:r>
          </w:p>
        </w:tc>
        <w:tc>
          <w:tcPr>
            <w:tcW w:w="737" w:type="dxa"/>
          </w:tcPr>
          <w:p>
            <w:pPr>
              <w:pStyle w:val="TableParagraph"/>
              <w:rPr>
                <w:sz w:val="24"/>
              </w:rPr>
            </w:pPr>
            <w:r>
              <w:rPr>
                <w:w w:val="99"/>
                <w:sz w:val="24"/>
              </w:rPr>
              <w:t>N</w:t>
            </w:r>
          </w:p>
        </w:tc>
        <w:tc>
          <w:tcPr>
            <w:tcW w:w="710" w:type="dxa"/>
          </w:tcPr>
          <w:p>
            <w:pPr>
              <w:pStyle w:val="TableParagraph"/>
              <w:rPr>
                <w:sz w:val="24"/>
              </w:rPr>
            </w:pPr>
            <w:r>
              <w:rPr>
                <w:w w:val="99"/>
                <w:sz w:val="24"/>
              </w:rPr>
              <w:t>N</w:t>
            </w:r>
          </w:p>
        </w:tc>
        <w:tc>
          <w:tcPr>
            <w:tcW w:w="696" w:type="dxa"/>
          </w:tcPr>
          <w:p>
            <w:pPr>
              <w:pStyle w:val="TableParagraph"/>
              <w:rPr>
                <w:sz w:val="24"/>
              </w:rPr>
            </w:pPr>
            <w:r>
              <w:rPr>
                <w:w w:val="99"/>
                <w:sz w:val="24"/>
              </w:rPr>
              <w:t>N</w:t>
            </w:r>
          </w:p>
        </w:tc>
        <w:tc>
          <w:tcPr>
            <w:tcW w:w="617" w:type="dxa"/>
          </w:tcPr>
          <w:p>
            <w:pPr>
              <w:pStyle w:val="TableParagraph"/>
              <w:rPr>
                <w:sz w:val="24"/>
              </w:rPr>
            </w:pPr>
            <w:r>
              <w:rPr>
                <w:w w:val="99"/>
                <w:sz w:val="24"/>
              </w:rPr>
              <w:t>N</w:t>
            </w:r>
          </w:p>
        </w:tc>
        <w:tc>
          <w:tcPr>
            <w:tcW w:w="684" w:type="dxa"/>
          </w:tcPr>
          <w:p>
            <w:pPr>
              <w:pStyle w:val="TableParagraph"/>
              <w:rPr>
                <w:sz w:val="24"/>
              </w:rPr>
            </w:pPr>
            <w:r>
              <w:rPr>
                <w:w w:val="99"/>
                <w:sz w:val="24"/>
              </w:rPr>
              <w:t>N</w:t>
            </w:r>
          </w:p>
        </w:tc>
        <w:tc>
          <w:tcPr>
            <w:tcW w:w="1402" w:type="dxa"/>
          </w:tcPr>
          <w:p>
            <w:pPr>
              <w:pStyle w:val="TableParagraph"/>
              <w:rPr>
                <w:sz w:val="24"/>
              </w:rPr>
            </w:pPr>
            <w:r>
              <w:rPr>
                <w:w w:val="99"/>
                <w:sz w:val="24"/>
              </w:rPr>
              <w:t>N</w:t>
            </w:r>
          </w:p>
        </w:tc>
        <w:tc>
          <w:tcPr>
            <w:tcW w:w="991" w:type="dxa"/>
          </w:tcPr>
          <w:p>
            <w:pPr>
              <w:pStyle w:val="TableParagraph"/>
              <w:ind w:left="100"/>
              <w:rPr>
                <w:sz w:val="24"/>
              </w:rPr>
            </w:pPr>
            <w:r>
              <w:rPr>
                <w:w w:val="99"/>
                <w:sz w:val="24"/>
              </w:rPr>
              <w:t>N</w:t>
            </w:r>
          </w:p>
        </w:tc>
      </w:tr>
      <w:tr>
        <w:trPr>
          <w:trHeight w:val="286" w:hRule="exact"/>
        </w:trPr>
        <w:tc>
          <w:tcPr>
            <w:tcW w:w="665" w:type="dxa"/>
          </w:tcPr>
          <w:p>
            <w:pPr>
              <w:pStyle w:val="TableParagraph"/>
              <w:rPr>
                <w:sz w:val="24"/>
              </w:rPr>
            </w:pPr>
            <w:r>
              <w:rPr>
                <w:w w:val="99"/>
                <w:sz w:val="24"/>
              </w:rPr>
              <w:t>4</w:t>
            </w:r>
          </w:p>
        </w:tc>
        <w:tc>
          <w:tcPr>
            <w:tcW w:w="696" w:type="dxa"/>
          </w:tcPr>
          <w:p>
            <w:pPr>
              <w:pStyle w:val="TableParagraph"/>
              <w:ind w:left="100"/>
              <w:rPr>
                <w:sz w:val="24"/>
              </w:rPr>
            </w:pPr>
            <w:r>
              <w:rPr>
                <w:w w:val="99"/>
                <w:sz w:val="24"/>
              </w:rPr>
              <w:t>0</w:t>
            </w:r>
          </w:p>
        </w:tc>
        <w:tc>
          <w:tcPr>
            <w:tcW w:w="722" w:type="dxa"/>
          </w:tcPr>
          <w:p>
            <w:pPr>
              <w:pStyle w:val="TableParagraph"/>
              <w:rPr>
                <w:sz w:val="24"/>
              </w:rPr>
            </w:pPr>
            <w:r>
              <w:rPr>
                <w:w w:val="100"/>
                <w:sz w:val="24"/>
              </w:rPr>
              <w:t>S</w:t>
            </w:r>
          </w:p>
        </w:tc>
        <w:tc>
          <w:tcPr>
            <w:tcW w:w="632" w:type="dxa"/>
          </w:tcPr>
          <w:p>
            <w:pPr>
              <w:pStyle w:val="TableParagraph"/>
              <w:rPr>
                <w:sz w:val="24"/>
              </w:rPr>
            </w:pPr>
            <w:r>
              <w:rPr>
                <w:w w:val="99"/>
                <w:sz w:val="24"/>
              </w:rPr>
              <w:t>N</w:t>
            </w:r>
          </w:p>
        </w:tc>
        <w:tc>
          <w:tcPr>
            <w:tcW w:w="629" w:type="dxa"/>
          </w:tcPr>
          <w:p>
            <w:pPr>
              <w:pStyle w:val="TableParagraph"/>
              <w:rPr>
                <w:sz w:val="24"/>
              </w:rPr>
            </w:pPr>
            <w:r>
              <w:rPr>
                <w:w w:val="99"/>
                <w:sz w:val="24"/>
              </w:rPr>
              <w:t>N</w:t>
            </w:r>
          </w:p>
        </w:tc>
        <w:tc>
          <w:tcPr>
            <w:tcW w:w="737" w:type="dxa"/>
          </w:tcPr>
          <w:p>
            <w:pPr>
              <w:pStyle w:val="TableParagraph"/>
              <w:rPr>
                <w:sz w:val="24"/>
              </w:rPr>
            </w:pPr>
            <w:r>
              <w:rPr>
                <w:w w:val="99"/>
                <w:sz w:val="24"/>
              </w:rPr>
              <w:t>N</w:t>
            </w:r>
          </w:p>
        </w:tc>
        <w:tc>
          <w:tcPr>
            <w:tcW w:w="710" w:type="dxa"/>
          </w:tcPr>
          <w:p>
            <w:pPr>
              <w:pStyle w:val="TableParagraph"/>
              <w:rPr>
                <w:sz w:val="24"/>
              </w:rPr>
            </w:pPr>
            <w:r>
              <w:rPr>
                <w:w w:val="99"/>
                <w:sz w:val="24"/>
              </w:rPr>
              <w:t>N</w:t>
            </w:r>
          </w:p>
        </w:tc>
        <w:tc>
          <w:tcPr>
            <w:tcW w:w="696" w:type="dxa"/>
          </w:tcPr>
          <w:p>
            <w:pPr>
              <w:pStyle w:val="TableParagraph"/>
              <w:rPr>
                <w:sz w:val="24"/>
              </w:rPr>
            </w:pPr>
            <w:r>
              <w:rPr>
                <w:w w:val="99"/>
                <w:sz w:val="24"/>
              </w:rPr>
              <w:t>N</w:t>
            </w:r>
          </w:p>
        </w:tc>
        <w:tc>
          <w:tcPr>
            <w:tcW w:w="617" w:type="dxa"/>
          </w:tcPr>
          <w:p>
            <w:pPr>
              <w:pStyle w:val="TableParagraph"/>
              <w:rPr>
                <w:sz w:val="24"/>
              </w:rPr>
            </w:pPr>
            <w:r>
              <w:rPr>
                <w:w w:val="99"/>
                <w:sz w:val="24"/>
              </w:rPr>
              <w:t>N</w:t>
            </w:r>
          </w:p>
        </w:tc>
        <w:tc>
          <w:tcPr>
            <w:tcW w:w="684" w:type="dxa"/>
          </w:tcPr>
          <w:p>
            <w:pPr>
              <w:pStyle w:val="TableParagraph"/>
              <w:rPr>
                <w:sz w:val="24"/>
              </w:rPr>
            </w:pPr>
            <w:r>
              <w:rPr>
                <w:w w:val="99"/>
                <w:sz w:val="24"/>
              </w:rPr>
              <w:t>N</w:t>
            </w:r>
          </w:p>
        </w:tc>
        <w:tc>
          <w:tcPr>
            <w:tcW w:w="1402" w:type="dxa"/>
          </w:tcPr>
          <w:p>
            <w:pPr>
              <w:pStyle w:val="TableParagraph"/>
              <w:rPr>
                <w:sz w:val="24"/>
              </w:rPr>
            </w:pPr>
            <w:r>
              <w:rPr>
                <w:w w:val="99"/>
                <w:sz w:val="24"/>
              </w:rPr>
              <w:t>N</w:t>
            </w:r>
          </w:p>
        </w:tc>
        <w:tc>
          <w:tcPr>
            <w:tcW w:w="991" w:type="dxa"/>
          </w:tcPr>
          <w:p>
            <w:pPr>
              <w:pStyle w:val="TableParagraph"/>
              <w:ind w:left="100"/>
              <w:rPr>
                <w:sz w:val="24"/>
              </w:rPr>
            </w:pPr>
            <w:r>
              <w:rPr>
                <w:w w:val="99"/>
                <w:sz w:val="24"/>
              </w:rPr>
              <w:t>N</w:t>
            </w:r>
          </w:p>
        </w:tc>
      </w:tr>
      <w:tr>
        <w:trPr>
          <w:trHeight w:val="288" w:hRule="exact"/>
        </w:trPr>
        <w:tc>
          <w:tcPr>
            <w:tcW w:w="665" w:type="dxa"/>
          </w:tcPr>
          <w:p>
            <w:pPr>
              <w:pStyle w:val="TableParagraph"/>
              <w:spacing w:line="274" w:lineRule="exact"/>
              <w:rPr>
                <w:sz w:val="24"/>
              </w:rPr>
            </w:pPr>
            <w:r>
              <w:rPr>
                <w:w w:val="99"/>
                <w:sz w:val="24"/>
              </w:rPr>
              <w:t>5</w:t>
            </w:r>
          </w:p>
        </w:tc>
        <w:tc>
          <w:tcPr>
            <w:tcW w:w="696" w:type="dxa"/>
          </w:tcPr>
          <w:p>
            <w:pPr>
              <w:pStyle w:val="TableParagraph"/>
              <w:spacing w:line="274" w:lineRule="exact"/>
              <w:ind w:left="100"/>
              <w:rPr>
                <w:sz w:val="24"/>
              </w:rPr>
            </w:pPr>
            <w:r>
              <w:rPr>
                <w:w w:val="99"/>
                <w:sz w:val="24"/>
              </w:rPr>
              <w:t>0</w:t>
            </w:r>
          </w:p>
        </w:tc>
        <w:tc>
          <w:tcPr>
            <w:tcW w:w="722" w:type="dxa"/>
          </w:tcPr>
          <w:p>
            <w:pPr>
              <w:pStyle w:val="TableParagraph"/>
              <w:spacing w:line="274" w:lineRule="exact"/>
              <w:rPr>
                <w:sz w:val="24"/>
              </w:rPr>
            </w:pPr>
            <w:r>
              <w:rPr>
                <w:w w:val="99"/>
                <w:sz w:val="24"/>
              </w:rPr>
              <w:t>N</w:t>
            </w:r>
          </w:p>
        </w:tc>
        <w:tc>
          <w:tcPr>
            <w:tcW w:w="632" w:type="dxa"/>
          </w:tcPr>
          <w:p>
            <w:pPr>
              <w:pStyle w:val="TableParagraph"/>
              <w:spacing w:line="274" w:lineRule="exact"/>
              <w:rPr>
                <w:sz w:val="24"/>
              </w:rPr>
            </w:pPr>
            <w:r>
              <w:rPr>
                <w:w w:val="99"/>
                <w:sz w:val="24"/>
              </w:rPr>
              <w:t>N</w:t>
            </w:r>
          </w:p>
        </w:tc>
        <w:tc>
          <w:tcPr>
            <w:tcW w:w="629" w:type="dxa"/>
          </w:tcPr>
          <w:p>
            <w:pPr>
              <w:pStyle w:val="TableParagraph"/>
              <w:spacing w:line="274" w:lineRule="exact"/>
              <w:rPr>
                <w:sz w:val="24"/>
              </w:rPr>
            </w:pPr>
            <w:r>
              <w:rPr>
                <w:w w:val="99"/>
                <w:sz w:val="24"/>
              </w:rPr>
              <w:t>N</w:t>
            </w:r>
          </w:p>
        </w:tc>
        <w:tc>
          <w:tcPr>
            <w:tcW w:w="737" w:type="dxa"/>
          </w:tcPr>
          <w:p>
            <w:pPr>
              <w:pStyle w:val="TableParagraph"/>
              <w:spacing w:line="274" w:lineRule="exact"/>
              <w:rPr>
                <w:sz w:val="24"/>
              </w:rPr>
            </w:pPr>
            <w:r>
              <w:rPr>
                <w:w w:val="99"/>
                <w:sz w:val="24"/>
              </w:rPr>
              <w:t>N</w:t>
            </w:r>
          </w:p>
        </w:tc>
        <w:tc>
          <w:tcPr>
            <w:tcW w:w="710" w:type="dxa"/>
          </w:tcPr>
          <w:p>
            <w:pPr>
              <w:pStyle w:val="TableParagraph"/>
              <w:spacing w:line="274" w:lineRule="exact"/>
              <w:rPr>
                <w:sz w:val="24"/>
              </w:rPr>
            </w:pPr>
            <w:r>
              <w:rPr>
                <w:w w:val="99"/>
                <w:sz w:val="24"/>
              </w:rPr>
              <w:t>N</w:t>
            </w:r>
          </w:p>
        </w:tc>
        <w:tc>
          <w:tcPr>
            <w:tcW w:w="696" w:type="dxa"/>
          </w:tcPr>
          <w:p>
            <w:pPr>
              <w:pStyle w:val="TableParagraph"/>
              <w:spacing w:line="274" w:lineRule="exact"/>
              <w:rPr>
                <w:sz w:val="24"/>
              </w:rPr>
            </w:pPr>
            <w:r>
              <w:rPr>
                <w:w w:val="99"/>
                <w:sz w:val="24"/>
              </w:rPr>
              <w:t>N</w:t>
            </w:r>
          </w:p>
        </w:tc>
        <w:tc>
          <w:tcPr>
            <w:tcW w:w="617" w:type="dxa"/>
          </w:tcPr>
          <w:p>
            <w:pPr>
              <w:pStyle w:val="TableParagraph"/>
              <w:spacing w:line="274" w:lineRule="exact"/>
              <w:rPr>
                <w:sz w:val="24"/>
              </w:rPr>
            </w:pPr>
            <w:r>
              <w:rPr>
                <w:w w:val="99"/>
                <w:sz w:val="24"/>
              </w:rPr>
              <w:t>N</w:t>
            </w:r>
          </w:p>
        </w:tc>
        <w:tc>
          <w:tcPr>
            <w:tcW w:w="684" w:type="dxa"/>
          </w:tcPr>
          <w:p>
            <w:pPr>
              <w:pStyle w:val="TableParagraph"/>
              <w:spacing w:line="274" w:lineRule="exact"/>
              <w:rPr>
                <w:sz w:val="24"/>
              </w:rPr>
            </w:pPr>
            <w:r>
              <w:rPr>
                <w:w w:val="99"/>
                <w:sz w:val="24"/>
              </w:rPr>
              <w:t>N</w:t>
            </w:r>
          </w:p>
        </w:tc>
        <w:tc>
          <w:tcPr>
            <w:tcW w:w="1402" w:type="dxa"/>
          </w:tcPr>
          <w:p>
            <w:pPr>
              <w:pStyle w:val="TableParagraph"/>
              <w:spacing w:line="274" w:lineRule="exact"/>
              <w:rPr>
                <w:sz w:val="24"/>
              </w:rPr>
            </w:pPr>
            <w:r>
              <w:rPr>
                <w:w w:val="99"/>
                <w:sz w:val="24"/>
              </w:rPr>
              <w:t>N</w:t>
            </w:r>
          </w:p>
        </w:tc>
        <w:tc>
          <w:tcPr>
            <w:tcW w:w="991" w:type="dxa"/>
          </w:tcPr>
          <w:p>
            <w:pPr>
              <w:pStyle w:val="TableParagraph"/>
              <w:spacing w:line="274" w:lineRule="exact"/>
              <w:ind w:left="100"/>
              <w:rPr>
                <w:sz w:val="24"/>
              </w:rPr>
            </w:pPr>
            <w:r>
              <w:rPr>
                <w:w w:val="99"/>
                <w:sz w:val="24"/>
              </w:rPr>
              <w:t>N</w:t>
            </w:r>
          </w:p>
        </w:tc>
      </w:tr>
      <w:tr>
        <w:trPr>
          <w:trHeight w:val="286" w:hRule="exact"/>
        </w:trPr>
        <w:tc>
          <w:tcPr>
            <w:tcW w:w="665" w:type="dxa"/>
          </w:tcPr>
          <w:p>
            <w:pPr>
              <w:pStyle w:val="TableParagraph"/>
              <w:rPr>
                <w:sz w:val="24"/>
              </w:rPr>
            </w:pPr>
            <w:r>
              <w:rPr>
                <w:w w:val="99"/>
                <w:sz w:val="24"/>
              </w:rPr>
              <w:t>6</w:t>
            </w:r>
          </w:p>
        </w:tc>
        <w:tc>
          <w:tcPr>
            <w:tcW w:w="696" w:type="dxa"/>
          </w:tcPr>
          <w:p>
            <w:pPr>
              <w:pStyle w:val="TableParagraph"/>
              <w:ind w:left="100"/>
              <w:rPr>
                <w:sz w:val="24"/>
              </w:rPr>
            </w:pPr>
            <w:r>
              <w:rPr>
                <w:w w:val="99"/>
                <w:sz w:val="24"/>
              </w:rPr>
              <w:t>0</w:t>
            </w:r>
          </w:p>
        </w:tc>
        <w:tc>
          <w:tcPr>
            <w:tcW w:w="722" w:type="dxa"/>
          </w:tcPr>
          <w:p>
            <w:pPr>
              <w:pStyle w:val="TableParagraph"/>
              <w:rPr>
                <w:sz w:val="24"/>
              </w:rPr>
            </w:pPr>
            <w:r>
              <w:rPr>
                <w:w w:val="99"/>
                <w:sz w:val="24"/>
              </w:rPr>
              <w:t>N</w:t>
            </w:r>
          </w:p>
        </w:tc>
        <w:tc>
          <w:tcPr>
            <w:tcW w:w="632" w:type="dxa"/>
          </w:tcPr>
          <w:p>
            <w:pPr>
              <w:pStyle w:val="TableParagraph"/>
              <w:rPr>
                <w:sz w:val="24"/>
              </w:rPr>
            </w:pPr>
            <w:r>
              <w:rPr>
                <w:w w:val="99"/>
                <w:sz w:val="24"/>
              </w:rPr>
              <w:t>N</w:t>
            </w:r>
          </w:p>
        </w:tc>
        <w:tc>
          <w:tcPr>
            <w:tcW w:w="629" w:type="dxa"/>
          </w:tcPr>
          <w:p>
            <w:pPr>
              <w:pStyle w:val="TableParagraph"/>
              <w:rPr>
                <w:sz w:val="24"/>
              </w:rPr>
            </w:pPr>
            <w:r>
              <w:rPr>
                <w:w w:val="99"/>
                <w:sz w:val="24"/>
              </w:rPr>
              <w:t>N</w:t>
            </w:r>
          </w:p>
        </w:tc>
        <w:tc>
          <w:tcPr>
            <w:tcW w:w="737" w:type="dxa"/>
          </w:tcPr>
          <w:p>
            <w:pPr>
              <w:pStyle w:val="TableParagraph"/>
              <w:rPr>
                <w:sz w:val="24"/>
              </w:rPr>
            </w:pPr>
            <w:r>
              <w:rPr>
                <w:w w:val="99"/>
                <w:sz w:val="24"/>
              </w:rPr>
              <w:t>N</w:t>
            </w:r>
          </w:p>
        </w:tc>
        <w:tc>
          <w:tcPr>
            <w:tcW w:w="710" w:type="dxa"/>
          </w:tcPr>
          <w:p>
            <w:pPr>
              <w:pStyle w:val="TableParagraph"/>
              <w:rPr>
                <w:sz w:val="24"/>
              </w:rPr>
            </w:pPr>
            <w:r>
              <w:rPr>
                <w:w w:val="99"/>
                <w:sz w:val="24"/>
              </w:rPr>
              <w:t>N</w:t>
            </w:r>
          </w:p>
        </w:tc>
        <w:tc>
          <w:tcPr>
            <w:tcW w:w="696" w:type="dxa"/>
          </w:tcPr>
          <w:p>
            <w:pPr>
              <w:pStyle w:val="TableParagraph"/>
              <w:rPr>
                <w:sz w:val="24"/>
              </w:rPr>
            </w:pPr>
            <w:r>
              <w:rPr>
                <w:w w:val="99"/>
                <w:sz w:val="24"/>
              </w:rPr>
              <w:t>N</w:t>
            </w:r>
          </w:p>
        </w:tc>
        <w:tc>
          <w:tcPr>
            <w:tcW w:w="617" w:type="dxa"/>
          </w:tcPr>
          <w:p>
            <w:pPr>
              <w:pStyle w:val="TableParagraph"/>
              <w:rPr>
                <w:sz w:val="24"/>
              </w:rPr>
            </w:pPr>
            <w:r>
              <w:rPr>
                <w:w w:val="99"/>
                <w:sz w:val="24"/>
              </w:rPr>
              <w:t>N</w:t>
            </w:r>
          </w:p>
        </w:tc>
        <w:tc>
          <w:tcPr>
            <w:tcW w:w="684" w:type="dxa"/>
          </w:tcPr>
          <w:p>
            <w:pPr>
              <w:pStyle w:val="TableParagraph"/>
              <w:rPr>
                <w:sz w:val="24"/>
              </w:rPr>
            </w:pPr>
            <w:r>
              <w:rPr>
                <w:w w:val="99"/>
                <w:sz w:val="24"/>
              </w:rPr>
              <w:t>N</w:t>
            </w:r>
          </w:p>
        </w:tc>
        <w:tc>
          <w:tcPr>
            <w:tcW w:w="1402" w:type="dxa"/>
          </w:tcPr>
          <w:p>
            <w:pPr>
              <w:pStyle w:val="TableParagraph"/>
              <w:rPr>
                <w:sz w:val="24"/>
              </w:rPr>
            </w:pPr>
            <w:r>
              <w:rPr>
                <w:w w:val="99"/>
                <w:sz w:val="24"/>
              </w:rPr>
              <w:t>N</w:t>
            </w:r>
          </w:p>
        </w:tc>
        <w:tc>
          <w:tcPr>
            <w:tcW w:w="991" w:type="dxa"/>
          </w:tcPr>
          <w:p>
            <w:pPr>
              <w:pStyle w:val="TableParagraph"/>
              <w:ind w:left="100"/>
              <w:rPr>
                <w:sz w:val="24"/>
              </w:rPr>
            </w:pPr>
            <w:r>
              <w:rPr>
                <w:w w:val="99"/>
                <w:sz w:val="24"/>
              </w:rPr>
              <w:t>N</w:t>
            </w:r>
          </w:p>
        </w:tc>
      </w:tr>
      <w:tr>
        <w:trPr>
          <w:trHeight w:val="286" w:hRule="exact"/>
        </w:trPr>
        <w:tc>
          <w:tcPr>
            <w:tcW w:w="665" w:type="dxa"/>
          </w:tcPr>
          <w:p>
            <w:pPr>
              <w:pStyle w:val="TableParagraph"/>
              <w:rPr>
                <w:sz w:val="24"/>
              </w:rPr>
            </w:pPr>
            <w:r>
              <w:rPr>
                <w:w w:val="99"/>
                <w:sz w:val="24"/>
              </w:rPr>
              <w:t>7</w:t>
            </w:r>
          </w:p>
        </w:tc>
        <w:tc>
          <w:tcPr>
            <w:tcW w:w="696" w:type="dxa"/>
          </w:tcPr>
          <w:p>
            <w:pPr>
              <w:pStyle w:val="TableParagraph"/>
              <w:ind w:left="100"/>
              <w:rPr>
                <w:sz w:val="24"/>
              </w:rPr>
            </w:pPr>
            <w:r>
              <w:rPr>
                <w:w w:val="99"/>
                <w:sz w:val="24"/>
              </w:rPr>
              <w:t>0</w:t>
            </w:r>
          </w:p>
        </w:tc>
        <w:tc>
          <w:tcPr>
            <w:tcW w:w="722" w:type="dxa"/>
          </w:tcPr>
          <w:p>
            <w:pPr>
              <w:pStyle w:val="TableParagraph"/>
              <w:rPr>
                <w:sz w:val="24"/>
              </w:rPr>
            </w:pPr>
            <w:r>
              <w:rPr>
                <w:w w:val="99"/>
                <w:sz w:val="24"/>
              </w:rPr>
              <w:t>N</w:t>
            </w:r>
          </w:p>
        </w:tc>
        <w:tc>
          <w:tcPr>
            <w:tcW w:w="632" w:type="dxa"/>
          </w:tcPr>
          <w:p>
            <w:pPr>
              <w:pStyle w:val="TableParagraph"/>
              <w:rPr>
                <w:sz w:val="24"/>
              </w:rPr>
            </w:pPr>
            <w:r>
              <w:rPr>
                <w:w w:val="99"/>
                <w:sz w:val="24"/>
              </w:rPr>
              <w:t>N</w:t>
            </w:r>
          </w:p>
        </w:tc>
        <w:tc>
          <w:tcPr>
            <w:tcW w:w="629" w:type="dxa"/>
          </w:tcPr>
          <w:p>
            <w:pPr>
              <w:pStyle w:val="TableParagraph"/>
              <w:rPr>
                <w:sz w:val="24"/>
              </w:rPr>
            </w:pPr>
            <w:r>
              <w:rPr>
                <w:w w:val="99"/>
                <w:sz w:val="24"/>
              </w:rPr>
              <w:t>N</w:t>
            </w:r>
          </w:p>
        </w:tc>
        <w:tc>
          <w:tcPr>
            <w:tcW w:w="737" w:type="dxa"/>
          </w:tcPr>
          <w:p>
            <w:pPr>
              <w:pStyle w:val="TableParagraph"/>
              <w:rPr>
                <w:sz w:val="24"/>
              </w:rPr>
            </w:pPr>
            <w:r>
              <w:rPr>
                <w:w w:val="99"/>
                <w:sz w:val="24"/>
              </w:rPr>
              <w:t>N</w:t>
            </w:r>
          </w:p>
        </w:tc>
        <w:tc>
          <w:tcPr>
            <w:tcW w:w="710" w:type="dxa"/>
          </w:tcPr>
          <w:p>
            <w:pPr>
              <w:pStyle w:val="TableParagraph"/>
              <w:rPr>
                <w:sz w:val="24"/>
              </w:rPr>
            </w:pPr>
            <w:r>
              <w:rPr>
                <w:w w:val="99"/>
                <w:sz w:val="24"/>
              </w:rPr>
              <w:t>N</w:t>
            </w:r>
          </w:p>
        </w:tc>
        <w:tc>
          <w:tcPr>
            <w:tcW w:w="696" w:type="dxa"/>
          </w:tcPr>
          <w:p>
            <w:pPr>
              <w:pStyle w:val="TableParagraph"/>
              <w:rPr>
                <w:sz w:val="24"/>
              </w:rPr>
            </w:pPr>
            <w:r>
              <w:rPr>
                <w:w w:val="99"/>
                <w:sz w:val="24"/>
              </w:rPr>
              <w:t>N</w:t>
            </w:r>
          </w:p>
        </w:tc>
        <w:tc>
          <w:tcPr>
            <w:tcW w:w="617" w:type="dxa"/>
          </w:tcPr>
          <w:p>
            <w:pPr>
              <w:pStyle w:val="TableParagraph"/>
              <w:rPr>
                <w:sz w:val="24"/>
              </w:rPr>
            </w:pPr>
            <w:r>
              <w:rPr>
                <w:w w:val="99"/>
                <w:sz w:val="24"/>
              </w:rPr>
              <w:t>N</w:t>
            </w:r>
          </w:p>
        </w:tc>
        <w:tc>
          <w:tcPr>
            <w:tcW w:w="684" w:type="dxa"/>
          </w:tcPr>
          <w:p>
            <w:pPr>
              <w:pStyle w:val="TableParagraph"/>
              <w:rPr>
                <w:sz w:val="24"/>
              </w:rPr>
            </w:pPr>
            <w:r>
              <w:rPr>
                <w:w w:val="99"/>
                <w:sz w:val="24"/>
              </w:rPr>
              <w:t>N</w:t>
            </w:r>
          </w:p>
        </w:tc>
        <w:tc>
          <w:tcPr>
            <w:tcW w:w="1402" w:type="dxa"/>
          </w:tcPr>
          <w:p>
            <w:pPr>
              <w:pStyle w:val="TableParagraph"/>
              <w:rPr>
                <w:sz w:val="24"/>
              </w:rPr>
            </w:pPr>
            <w:r>
              <w:rPr>
                <w:w w:val="99"/>
                <w:sz w:val="24"/>
              </w:rPr>
              <w:t>N</w:t>
            </w:r>
          </w:p>
        </w:tc>
        <w:tc>
          <w:tcPr>
            <w:tcW w:w="991" w:type="dxa"/>
          </w:tcPr>
          <w:p>
            <w:pPr>
              <w:pStyle w:val="TableParagraph"/>
              <w:ind w:left="100"/>
              <w:rPr>
                <w:sz w:val="24"/>
              </w:rPr>
            </w:pPr>
            <w:r>
              <w:rPr>
                <w:w w:val="99"/>
                <w:sz w:val="24"/>
              </w:rPr>
              <w:t>N</w:t>
            </w:r>
          </w:p>
        </w:tc>
      </w:tr>
      <w:tr>
        <w:trPr>
          <w:trHeight w:val="2218" w:hRule="exact"/>
        </w:trPr>
        <w:tc>
          <w:tcPr>
            <w:tcW w:w="9182" w:type="dxa"/>
            <w:gridSpan w:val="12"/>
          </w:tcPr>
          <w:p>
            <w:pPr>
              <w:pStyle w:val="TableParagraph"/>
              <w:ind w:left="1441" w:right="1441"/>
              <w:jc w:val="center"/>
              <w:rPr>
                <w:sz w:val="24"/>
              </w:rPr>
            </w:pPr>
            <w:r>
              <w:rPr>
                <w:sz w:val="24"/>
              </w:rPr>
              <w:t>Final comment</w:t>
            </w:r>
          </w:p>
          <w:p>
            <w:pPr>
              <w:pStyle w:val="TableParagraph"/>
              <w:spacing w:line="240" w:lineRule="auto"/>
              <w:ind w:right="111"/>
              <w:jc w:val="both"/>
              <w:rPr>
                <w:sz w:val="24"/>
              </w:rPr>
            </w:pPr>
            <w:r>
              <w:rPr>
                <w:sz w:val="24"/>
              </w:rPr>
              <w:t>I like this book because is interesant and funny, i like because have immages, colors.</w:t>
            </w:r>
          </w:p>
          <w:p>
            <w:pPr>
              <w:pStyle w:val="TableParagraph"/>
              <w:spacing w:line="240" w:lineRule="auto"/>
              <w:ind w:right="111"/>
              <w:jc w:val="both"/>
              <w:rPr>
                <w:sz w:val="24"/>
              </w:rPr>
            </w:pPr>
            <w:r>
              <w:rPr>
                <w:sz w:val="24"/>
              </w:rPr>
              <w:t>The activity book have for practice 4 abilities, speaking, reading, writing and  listening and these activities we</w:t>
            </w:r>
            <w:r>
              <w:rPr>
                <w:spacing w:val="-12"/>
                <w:sz w:val="24"/>
              </w:rPr>
              <w:t> </w:t>
            </w:r>
            <w:r>
              <w:rPr>
                <w:sz w:val="24"/>
              </w:rPr>
              <w:t>help.</w:t>
            </w:r>
          </w:p>
          <w:p>
            <w:pPr>
              <w:pStyle w:val="TableParagraph"/>
              <w:spacing w:line="240" w:lineRule="auto"/>
              <w:ind w:right="108"/>
              <w:jc w:val="both"/>
              <w:rPr>
                <w:sz w:val="24"/>
              </w:rPr>
            </w:pPr>
            <w:r>
              <w:rPr>
                <w:sz w:val="24"/>
              </w:rPr>
              <w:t>I like the activities for example I did projects different at the always, for example have one part when we writing favorite activity, favorite strategy, benefits and impact on my language. Thanks for your</w:t>
            </w:r>
            <w:r>
              <w:rPr>
                <w:spacing w:val="-18"/>
                <w:sz w:val="24"/>
              </w:rPr>
              <w:t> </w:t>
            </w:r>
            <w:r>
              <w:rPr>
                <w:sz w:val="24"/>
              </w:rPr>
              <w:t>class.</w:t>
            </w:r>
          </w:p>
        </w:tc>
      </w:tr>
    </w:tbl>
    <w:p>
      <w:pPr>
        <w:spacing w:after="0" w:line="240" w:lineRule="auto"/>
        <w:jc w:val="both"/>
        <w:rPr>
          <w:sz w:val="24"/>
        </w:rPr>
        <w:sectPr>
          <w:pgSz w:w="12240" w:h="15840"/>
          <w:pgMar w:header="734" w:footer="0" w:top="960" w:bottom="280" w:left="1480" w:right="1060"/>
        </w:sectPr>
      </w:pPr>
    </w:p>
    <w:p>
      <w:pPr>
        <w:pStyle w:val="BodyText"/>
        <w:rPr>
          <w:sz w:val="20"/>
        </w:rPr>
      </w:pPr>
    </w:p>
    <w:p>
      <w:pPr>
        <w:pStyle w:val="BodyText"/>
        <w:rPr>
          <w:sz w:val="20"/>
        </w:rPr>
      </w:pPr>
    </w:p>
    <w:p>
      <w:pPr>
        <w:pStyle w:val="BodyText"/>
        <w:rPr>
          <w:sz w:val="17"/>
        </w:rPr>
      </w:pPr>
    </w:p>
    <w:p>
      <w:pPr>
        <w:pStyle w:val="BodyText"/>
        <w:spacing w:before="70"/>
        <w:ind w:left="222"/>
      </w:pPr>
      <w:r>
        <w:rPr/>
        <w:t>ROSALINDA GUADARRAMA PEREZ</w:t>
      </w:r>
    </w:p>
    <w:p>
      <w:pPr>
        <w:pStyle w:val="BodyText"/>
        <w:rPr>
          <w:sz w:val="20"/>
        </w:rPr>
      </w:pPr>
    </w:p>
    <w:p>
      <w:pPr>
        <w:pStyle w:val="BodyText"/>
        <w:spacing w:before="10"/>
        <w:rPr>
          <w:sz w:val="12"/>
        </w:rPr>
      </w:pPr>
    </w:p>
    <w:tbl>
      <w:tblPr>
        <w:tblW w:w="0" w:type="auto"/>
        <w:jc w:val="left"/>
        <w:tblInd w:w="1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662"/>
        <w:gridCol w:w="698"/>
        <w:gridCol w:w="722"/>
        <w:gridCol w:w="629"/>
        <w:gridCol w:w="631"/>
        <w:gridCol w:w="737"/>
        <w:gridCol w:w="710"/>
        <w:gridCol w:w="696"/>
        <w:gridCol w:w="617"/>
        <w:gridCol w:w="684"/>
        <w:gridCol w:w="1544"/>
        <w:gridCol w:w="1133"/>
      </w:tblGrid>
      <w:tr>
        <w:trPr>
          <w:trHeight w:val="562" w:hRule="exact"/>
        </w:trPr>
        <w:tc>
          <w:tcPr>
            <w:tcW w:w="662" w:type="dxa"/>
          </w:tcPr>
          <w:p>
            <w:pPr>
              <w:pStyle w:val="TableParagraph"/>
              <w:rPr>
                <w:sz w:val="24"/>
              </w:rPr>
            </w:pPr>
            <w:r>
              <w:rPr>
                <w:sz w:val="24"/>
              </w:rPr>
              <w:t>Cap</w:t>
            </w:r>
          </w:p>
        </w:tc>
        <w:tc>
          <w:tcPr>
            <w:tcW w:w="698" w:type="dxa"/>
          </w:tcPr>
          <w:p>
            <w:pPr>
              <w:pStyle w:val="TableParagraph"/>
              <w:spacing w:line="240" w:lineRule="auto"/>
              <w:ind w:left="141" w:right="86" w:hanging="39"/>
              <w:rPr>
                <w:sz w:val="24"/>
              </w:rPr>
            </w:pPr>
            <w:r>
              <w:rPr>
                <w:sz w:val="24"/>
              </w:rPr>
              <w:t>Blue bub</w:t>
            </w:r>
          </w:p>
        </w:tc>
        <w:tc>
          <w:tcPr>
            <w:tcW w:w="722" w:type="dxa"/>
          </w:tcPr>
          <w:p>
            <w:pPr>
              <w:pStyle w:val="TableParagraph"/>
              <w:ind w:left="100"/>
              <w:rPr>
                <w:sz w:val="24"/>
              </w:rPr>
            </w:pPr>
            <w:r>
              <w:rPr>
                <w:sz w:val="24"/>
              </w:rPr>
              <w:t>Preg</w:t>
            </w:r>
          </w:p>
        </w:tc>
        <w:tc>
          <w:tcPr>
            <w:tcW w:w="629" w:type="dxa"/>
          </w:tcPr>
          <w:p>
            <w:pPr>
              <w:pStyle w:val="TableParagraph"/>
              <w:rPr>
                <w:sz w:val="24"/>
              </w:rPr>
            </w:pPr>
            <w:r>
              <w:rPr>
                <w:sz w:val="24"/>
              </w:rPr>
              <w:t>Voc</w:t>
            </w:r>
          </w:p>
        </w:tc>
        <w:tc>
          <w:tcPr>
            <w:tcW w:w="631" w:type="dxa"/>
          </w:tcPr>
          <w:p>
            <w:pPr>
              <w:pStyle w:val="TableParagraph"/>
              <w:rPr>
                <w:sz w:val="24"/>
              </w:rPr>
            </w:pPr>
            <w:r>
              <w:rPr>
                <w:sz w:val="24"/>
              </w:rPr>
              <w:t>Plot</w:t>
            </w:r>
          </w:p>
        </w:tc>
        <w:tc>
          <w:tcPr>
            <w:tcW w:w="737" w:type="dxa"/>
          </w:tcPr>
          <w:p>
            <w:pPr>
              <w:pStyle w:val="TableParagraph"/>
              <w:rPr>
                <w:sz w:val="24"/>
              </w:rPr>
            </w:pPr>
            <w:r>
              <w:rPr>
                <w:sz w:val="24"/>
              </w:rPr>
              <w:t>Char</w:t>
            </w:r>
          </w:p>
        </w:tc>
        <w:tc>
          <w:tcPr>
            <w:tcW w:w="710" w:type="dxa"/>
          </w:tcPr>
          <w:p>
            <w:pPr>
              <w:pStyle w:val="TableParagraph"/>
              <w:rPr>
                <w:sz w:val="24"/>
              </w:rPr>
            </w:pPr>
            <w:r>
              <w:rPr>
                <w:sz w:val="24"/>
              </w:rPr>
              <w:t>Miss</w:t>
            </w:r>
          </w:p>
        </w:tc>
        <w:tc>
          <w:tcPr>
            <w:tcW w:w="696" w:type="dxa"/>
          </w:tcPr>
          <w:p>
            <w:pPr>
              <w:pStyle w:val="TableParagraph"/>
              <w:spacing w:line="240" w:lineRule="auto"/>
              <w:ind w:left="148" w:right="84" w:hanging="46"/>
              <w:rPr>
                <w:sz w:val="24"/>
              </w:rPr>
            </w:pPr>
            <w:r>
              <w:rPr>
                <w:sz w:val="24"/>
              </w:rPr>
              <w:t>Why box</w:t>
            </w:r>
          </w:p>
        </w:tc>
        <w:tc>
          <w:tcPr>
            <w:tcW w:w="617" w:type="dxa"/>
          </w:tcPr>
          <w:p>
            <w:pPr>
              <w:pStyle w:val="TableParagraph"/>
              <w:spacing w:line="240" w:lineRule="auto"/>
              <w:ind w:left="143" w:right="85" w:hanging="41"/>
              <w:rPr>
                <w:sz w:val="24"/>
              </w:rPr>
            </w:pPr>
            <w:r>
              <w:rPr>
                <w:sz w:val="24"/>
              </w:rPr>
              <w:t>Fav act</w:t>
            </w:r>
          </w:p>
        </w:tc>
        <w:tc>
          <w:tcPr>
            <w:tcW w:w="684" w:type="dxa"/>
          </w:tcPr>
          <w:p>
            <w:pPr>
              <w:pStyle w:val="TableParagraph"/>
              <w:spacing w:line="240" w:lineRule="auto"/>
              <w:ind w:right="84" w:firstLine="33"/>
              <w:rPr>
                <w:sz w:val="24"/>
              </w:rPr>
            </w:pPr>
            <w:r>
              <w:rPr>
                <w:sz w:val="24"/>
              </w:rPr>
              <w:t>Fav strat</w:t>
            </w:r>
          </w:p>
        </w:tc>
        <w:tc>
          <w:tcPr>
            <w:tcW w:w="1544" w:type="dxa"/>
          </w:tcPr>
          <w:p>
            <w:pPr>
              <w:pStyle w:val="TableParagraph"/>
              <w:ind w:left="331"/>
              <w:rPr>
                <w:sz w:val="24"/>
              </w:rPr>
            </w:pPr>
            <w:r>
              <w:rPr>
                <w:sz w:val="24"/>
              </w:rPr>
              <w:t>Benefits</w:t>
            </w:r>
          </w:p>
        </w:tc>
        <w:tc>
          <w:tcPr>
            <w:tcW w:w="1133" w:type="dxa"/>
          </w:tcPr>
          <w:p>
            <w:pPr>
              <w:pStyle w:val="TableParagraph"/>
              <w:ind w:left="201"/>
              <w:rPr>
                <w:sz w:val="24"/>
              </w:rPr>
            </w:pPr>
            <w:r>
              <w:rPr>
                <w:sz w:val="24"/>
              </w:rPr>
              <w:t>Impact</w:t>
            </w:r>
          </w:p>
        </w:tc>
      </w:tr>
      <w:tr>
        <w:trPr>
          <w:trHeight w:val="288" w:hRule="exact"/>
        </w:trPr>
        <w:tc>
          <w:tcPr>
            <w:tcW w:w="662" w:type="dxa"/>
          </w:tcPr>
          <w:p>
            <w:pPr>
              <w:pStyle w:val="TableParagraph"/>
              <w:spacing w:line="274" w:lineRule="exact"/>
              <w:rPr>
                <w:sz w:val="24"/>
              </w:rPr>
            </w:pPr>
            <w:r>
              <w:rPr>
                <w:w w:val="99"/>
                <w:sz w:val="24"/>
              </w:rPr>
              <w:t>1</w:t>
            </w:r>
          </w:p>
        </w:tc>
        <w:tc>
          <w:tcPr>
            <w:tcW w:w="698" w:type="dxa"/>
          </w:tcPr>
          <w:p>
            <w:pPr>
              <w:pStyle w:val="TableParagraph"/>
              <w:spacing w:line="274" w:lineRule="exact"/>
              <w:rPr>
                <w:sz w:val="24"/>
              </w:rPr>
            </w:pPr>
            <w:r>
              <w:rPr>
                <w:w w:val="99"/>
                <w:sz w:val="24"/>
              </w:rPr>
              <w:t>0</w:t>
            </w:r>
          </w:p>
        </w:tc>
        <w:tc>
          <w:tcPr>
            <w:tcW w:w="722" w:type="dxa"/>
          </w:tcPr>
          <w:p>
            <w:pPr>
              <w:pStyle w:val="TableParagraph"/>
              <w:spacing w:line="274" w:lineRule="exact"/>
              <w:ind w:left="100"/>
              <w:rPr>
                <w:sz w:val="24"/>
              </w:rPr>
            </w:pPr>
            <w:r>
              <w:rPr>
                <w:w w:val="99"/>
                <w:sz w:val="24"/>
              </w:rPr>
              <w:t>N</w:t>
            </w:r>
          </w:p>
        </w:tc>
        <w:tc>
          <w:tcPr>
            <w:tcW w:w="629" w:type="dxa"/>
          </w:tcPr>
          <w:p>
            <w:pPr>
              <w:pStyle w:val="TableParagraph"/>
              <w:spacing w:line="274" w:lineRule="exact"/>
              <w:rPr>
                <w:sz w:val="24"/>
              </w:rPr>
            </w:pPr>
            <w:r>
              <w:rPr>
                <w:w w:val="100"/>
                <w:sz w:val="24"/>
              </w:rPr>
              <w:t>S</w:t>
            </w:r>
          </w:p>
        </w:tc>
        <w:tc>
          <w:tcPr>
            <w:tcW w:w="631" w:type="dxa"/>
          </w:tcPr>
          <w:p>
            <w:pPr>
              <w:pStyle w:val="TableParagraph"/>
              <w:spacing w:line="274" w:lineRule="exact"/>
              <w:rPr>
                <w:sz w:val="24"/>
              </w:rPr>
            </w:pPr>
            <w:r>
              <w:rPr>
                <w:w w:val="100"/>
                <w:sz w:val="24"/>
              </w:rPr>
              <w:t>S</w:t>
            </w:r>
          </w:p>
        </w:tc>
        <w:tc>
          <w:tcPr>
            <w:tcW w:w="737" w:type="dxa"/>
          </w:tcPr>
          <w:p>
            <w:pPr>
              <w:pStyle w:val="TableParagraph"/>
              <w:spacing w:line="274" w:lineRule="exact"/>
              <w:rPr>
                <w:sz w:val="24"/>
              </w:rPr>
            </w:pPr>
            <w:r>
              <w:rPr>
                <w:w w:val="100"/>
                <w:sz w:val="24"/>
              </w:rPr>
              <w:t>S</w:t>
            </w:r>
          </w:p>
        </w:tc>
        <w:tc>
          <w:tcPr>
            <w:tcW w:w="710" w:type="dxa"/>
          </w:tcPr>
          <w:p>
            <w:pPr>
              <w:pStyle w:val="TableParagraph"/>
              <w:spacing w:line="274" w:lineRule="exact"/>
              <w:rPr>
                <w:sz w:val="24"/>
              </w:rPr>
            </w:pPr>
            <w:r>
              <w:rPr>
                <w:w w:val="100"/>
                <w:sz w:val="24"/>
              </w:rPr>
              <w:t>S</w:t>
            </w:r>
          </w:p>
        </w:tc>
        <w:tc>
          <w:tcPr>
            <w:tcW w:w="696" w:type="dxa"/>
          </w:tcPr>
          <w:p>
            <w:pPr>
              <w:pStyle w:val="TableParagraph"/>
              <w:spacing w:line="274" w:lineRule="exact"/>
              <w:rPr>
                <w:sz w:val="24"/>
              </w:rPr>
            </w:pPr>
            <w:r>
              <w:rPr>
                <w:w w:val="100"/>
                <w:sz w:val="24"/>
              </w:rPr>
              <w:t>S</w:t>
            </w:r>
          </w:p>
        </w:tc>
        <w:tc>
          <w:tcPr>
            <w:tcW w:w="617" w:type="dxa"/>
          </w:tcPr>
          <w:p>
            <w:pPr>
              <w:pStyle w:val="TableParagraph"/>
              <w:spacing w:line="274" w:lineRule="exact"/>
              <w:rPr>
                <w:sz w:val="24"/>
              </w:rPr>
            </w:pPr>
            <w:r>
              <w:rPr>
                <w:w w:val="99"/>
                <w:sz w:val="24"/>
              </w:rPr>
              <w:t>N</w:t>
            </w:r>
          </w:p>
        </w:tc>
        <w:tc>
          <w:tcPr>
            <w:tcW w:w="684" w:type="dxa"/>
          </w:tcPr>
          <w:p>
            <w:pPr>
              <w:pStyle w:val="TableParagraph"/>
              <w:spacing w:line="274" w:lineRule="exact"/>
              <w:rPr>
                <w:sz w:val="24"/>
              </w:rPr>
            </w:pPr>
            <w:r>
              <w:rPr>
                <w:w w:val="99"/>
                <w:sz w:val="24"/>
              </w:rPr>
              <w:t>N</w:t>
            </w:r>
          </w:p>
        </w:tc>
        <w:tc>
          <w:tcPr>
            <w:tcW w:w="1544" w:type="dxa"/>
          </w:tcPr>
          <w:p>
            <w:pPr>
              <w:pStyle w:val="TableParagraph"/>
              <w:spacing w:line="274" w:lineRule="exact"/>
              <w:ind w:left="100"/>
              <w:rPr>
                <w:sz w:val="24"/>
              </w:rPr>
            </w:pPr>
            <w:r>
              <w:rPr>
                <w:w w:val="99"/>
                <w:sz w:val="24"/>
              </w:rPr>
              <w:t>N</w:t>
            </w:r>
          </w:p>
        </w:tc>
        <w:tc>
          <w:tcPr>
            <w:tcW w:w="1133" w:type="dxa"/>
          </w:tcPr>
          <w:p>
            <w:pPr>
              <w:pStyle w:val="TableParagraph"/>
              <w:spacing w:line="274" w:lineRule="exact"/>
              <w:rPr>
                <w:sz w:val="24"/>
              </w:rPr>
            </w:pPr>
            <w:r>
              <w:rPr>
                <w:w w:val="99"/>
                <w:sz w:val="24"/>
              </w:rPr>
              <w:t>N</w:t>
            </w:r>
          </w:p>
        </w:tc>
      </w:tr>
      <w:tr>
        <w:trPr>
          <w:trHeight w:val="286" w:hRule="exact"/>
        </w:trPr>
        <w:tc>
          <w:tcPr>
            <w:tcW w:w="662" w:type="dxa"/>
          </w:tcPr>
          <w:p>
            <w:pPr>
              <w:pStyle w:val="TableParagraph"/>
              <w:rPr>
                <w:sz w:val="24"/>
              </w:rPr>
            </w:pPr>
            <w:r>
              <w:rPr>
                <w:w w:val="99"/>
                <w:sz w:val="24"/>
              </w:rPr>
              <w:t>2</w:t>
            </w:r>
          </w:p>
        </w:tc>
        <w:tc>
          <w:tcPr>
            <w:tcW w:w="698" w:type="dxa"/>
          </w:tcPr>
          <w:p>
            <w:pPr>
              <w:pStyle w:val="TableParagraph"/>
              <w:rPr>
                <w:sz w:val="24"/>
              </w:rPr>
            </w:pPr>
            <w:r>
              <w:rPr>
                <w:w w:val="99"/>
                <w:sz w:val="24"/>
              </w:rPr>
              <w:t>0</w:t>
            </w:r>
          </w:p>
        </w:tc>
        <w:tc>
          <w:tcPr>
            <w:tcW w:w="722" w:type="dxa"/>
          </w:tcPr>
          <w:p>
            <w:pPr>
              <w:pStyle w:val="TableParagraph"/>
              <w:ind w:left="100"/>
              <w:rPr>
                <w:sz w:val="24"/>
              </w:rPr>
            </w:pPr>
            <w:r>
              <w:rPr>
                <w:w w:val="99"/>
                <w:sz w:val="24"/>
              </w:rPr>
              <w:t>N</w:t>
            </w:r>
          </w:p>
        </w:tc>
        <w:tc>
          <w:tcPr>
            <w:tcW w:w="629" w:type="dxa"/>
          </w:tcPr>
          <w:p>
            <w:pPr>
              <w:pStyle w:val="TableParagraph"/>
              <w:rPr>
                <w:sz w:val="24"/>
              </w:rPr>
            </w:pPr>
            <w:r>
              <w:rPr>
                <w:w w:val="99"/>
                <w:sz w:val="24"/>
              </w:rPr>
              <w:t>N</w:t>
            </w:r>
          </w:p>
        </w:tc>
        <w:tc>
          <w:tcPr>
            <w:tcW w:w="631" w:type="dxa"/>
          </w:tcPr>
          <w:p>
            <w:pPr>
              <w:pStyle w:val="TableParagraph"/>
              <w:rPr>
                <w:sz w:val="24"/>
              </w:rPr>
            </w:pPr>
            <w:r>
              <w:rPr>
                <w:w w:val="99"/>
                <w:sz w:val="24"/>
              </w:rPr>
              <w:t>N</w:t>
            </w:r>
          </w:p>
        </w:tc>
        <w:tc>
          <w:tcPr>
            <w:tcW w:w="737" w:type="dxa"/>
          </w:tcPr>
          <w:p>
            <w:pPr>
              <w:pStyle w:val="TableParagraph"/>
              <w:rPr>
                <w:sz w:val="24"/>
              </w:rPr>
            </w:pPr>
            <w:r>
              <w:rPr>
                <w:w w:val="99"/>
                <w:sz w:val="24"/>
              </w:rPr>
              <w:t>N</w:t>
            </w:r>
          </w:p>
        </w:tc>
        <w:tc>
          <w:tcPr>
            <w:tcW w:w="710" w:type="dxa"/>
          </w:tcPr>
          <w:p>
            <w:pPr>
              <w:pStyle w:val="TableParagraph"/>
              <w:rPr>
                <w:sz w:val="24"/>
              </w:rPr>
            </w:pPr>
            <w:r>
              <w:rPr>
                <w:w w:val="99"/>
                <w:sz w:val="24"/>
              </w:rPr>
              <w:t>N</w:t>
            </w:r>
          </w:p>
        </w:tc>
        <w:tc>
          <w:tcPr>
            <w:tcW w:w="696" w:type="dxa"/>
          </w:tcPr>
          <w:p>
            <w:pPr>
              <w:pStyle w:val="TableParagraph"/>
              <w:rPr>
                <w:sz w:val="24"/>
              </w:rPr>
            </w:pPr>
            <w:r>
              <w:rPr>
                <w:w w:val="99"/>
                <w:sz w:val="24"/>
              </w:rPr>
              <w:t>N</w:t>
            </w:r>
          </w:p>
        </w:tc>
        <w:tc>
          <w:tcPr>
            <w:tcW w:w="617" w:type="dxa"/>
          </w:tcPr>
          <w:p>
            <w:pPr>
              <w:pStyle w:val="TableParagraph"/>
              <w:rPr>
                <w:sz w:val="24"/>
              </w:rPr>
            </w:pPr>
            <w:r>
              <w:rPr>
                <w:w w:val="99"/>
                <w:sz w:val="24"/>
              </w:rPr>
              <w:t>N</w:t>
            </w:r>
          </w:p>
        </w:tc>
        <w:tc>
          <w:tcPr>
            <w:tcW w:w="684" w:type="dxa"/>
          </w:tcPr>
          <w:p>
            <w:pPr>
              <w:pStyle w:val="TableParagraph"/>
              <w:rPr>
                <w:sz w:val="24"/>
              </w:rPr>
            </w:pPr>
            <w:r>
              <w:rPr>
                <w:w w:val="99"/>
                <w:sz w:val="24"/>
              </w:rPr>
              <w:t>N</w:t>
            </w:r>
          </w:p>
        </w:tc>
        <w:tc>
          <w:tcPr>
            <w:tcW w:w="1544" w:type="dxa"/>
          </w:tcPr>
          <w:p>
            <w:pPr>
              <w:pStyle w:val="TableParagraph"/>
              <w:ind w:left="100"/>
              <w:rPr>
                <w:sz w:val="24"/>
              </w:rPr>
            </w:pPr>
            <w:r>
              <w:rPr>
                <w:w w:val="99"/>
                <w:sz w:val="24"/>
              </w:rPr>
              <w:t>N</w:t>
            </w:r>
          </w:p>
        </w:tc>
        <w:tc>
          <w:tcPr>
            <w:tcW w:w="1133" w:type="dxa"/>
          </w:tcPr>
          <w:p>
            <w:pPr>
              <w:pStyle w:val="TableParagraph"/>
              <w:rPr>
                <w:sz w:val="24"/>
              </w:rPr>
            </w:pPr>
            <w:r>
              <w:rPr>
                <w:w w:val="99"/>
                <w:sz w:val="24"/>
              </w:rPr>
              <w:t>N</w:t>
            </w:r>
          </w:p>
        </w:tc>
      </w:tr>
      <w:tr>
        <w:trPr>
          <w:trHeight w:val="286" w:hRule="exact"/>
        </w:trPr>
        <w:tc>
          <w:tcPr>
            <w:tcW w:w="662" w:type="dxa"/>
          </w:tcPr>
          <w:p>
            <w:pPr>
              <w:pStyle w:val="TableParagraph"/>
              <w:rPr>
                <w:sz w:val="24"/>
              </w:rPr>
            </w:pPr>
            <w:r>
              <w:rPr>
                <w:w w:val="99"/>
                <w:sz w:val="24"/>
              </w:rPr>
              <w:t>3</w:t>
            </w:r>
          </w:p>
        </w:tc>
        <w:tc>
          <w:tcPr>
            <w:tcW w:w="698" w:type="dxa"/>
          </w:tcPr>
          <w:p>
            <w:pPr>
              <w:pStyle w:val="TableParagraph"/>
              <w:rPr>
                <w:sz w:val="24"/>
              </w:rPr>
            </w:pPr>
            <w:r>
              <w:rPr>
                <w:w w:val="99"/>
                <w:sz w:val="24"/>
              </w:rPr>
              <w:t>0</w:t>
            </w:r>
          </w:p>
        </w:tc>
        <w:tc>
          <w:tcPr>
            <w:tcW w:w="722" w:type="dxa"/>
          </w:tcPr>
          <w:p>
            <w:pPr>
              <w:pStyle w:val="TableParagraph"/>
              <w:ind w:left="100"/>
              <w:rPr>
                <w:sz w:val="24"/>
              </w:rPr>
            </w:pPr>
            <w:r>
              <w:rPr>
                <w:w w:val="100"/>
                <w:sz w:val="24"/>
              </w:rPr>
              <w:t>S</w:t>
            </w:r>
          </w:p>
        </w:tc>
        <w:tc>
          <w:tcPr>
            <w:tcW w:w="629" w:type="dxa"/>
          </w:tcPr>
          <w:p>
            <w:pPr>
              <w:pStyle w:val="TableParagraph"/>
              <w:rPr>
                <w:sz w:val="24"/>
              </w:rPr>
            </w:pPr>
            <w:r>
              <w:rPr>
                <w:w w:val="100"/>
                <w:sz w:val="24"/>
              </w:rPr>
              <w:t>S</w:t>
            </w:r>
          </w:p>
        </w:tc>
        <w:tc>
          <w:tcPr>
            <w:tcW w:w="631" w:type="dxa"/>
          </w:tcPr>
          <w:p>
            <w:pPr>
              <w:pStyle w:val="TableParagraph"/>
              <w:rPr>
                <w:sz w:val="24"/>
              </w:rPr>
            </w:pPr>
            <w:r>
              <w:rPr>
                <w:w w:val="100"/>
                <w:sz w:val="24"/>
              </w:rPr>
              <w:t>S</w:t>
            </w:r>
          </w:p>
        </w:tc>
        <w:tc>
          <w:tcPr>
            <w:tcW w:w="737" w:type="dxa"/>
          </w:tcPr>
          <w:p>
            <w:pPr>
              <w:pStyle w:val="TableParagraph"/>
              <w:rPr>
                <w:sz w:val="24"/>
              </w:rPr>
            </w:pPr>
            <w:r>
              <w:rPr>
                <w:w w:val="100"/>
                <w:sz w:val="24"/>
              </w:rPr>
              <w:t>S</w:t>
            </w:r>
          </w:p>
        </w:tc>
        <w:tc>
          <w:tcPr>
            <w:tcW w:w="710" w:type="dxa"/>
          </w:tcPr>
          <w:p>
            <w:pPr>
              <w:pStyle w:val="TableParagraph"/>
              <w:rPr>
                <w:sz w:val="24"/>
              </w:rPr>
            </w:pPr>
            <w:r>
              <w:rPr>
                <w:w w:val="99"/>
                <w:sz w:val="24"/>
              </w:rPr>
              <w:t>N</w:t>
            </w:r>
          </w:p>
        </w:tc>
        <w:tc>
          <w:tcPr>
            <w:tcW w:w="696" w:type="dxa"/>
          </w:tcPr>
          <w:p>
            <w:pPr>
              <w:pStyle w:val="TableParagraph"/>
              <w:rPr>
                <w:sz w:val="24"/>
              </w:rPr>
            </w:pPr>
            <w:r>
              <w:rPr>
                <w:w w:val="99"/>
                <w:sz w:val="24"/>
              </w:rPr>
              <w:t>N</w:t>
            </w:r>
          </w:p>
        </w:tc>
        <w:tc>
          <w:tcPr>
            <w:tcW w:w="617" w:type="dxa"/>
          </w:tcPr>
          <w:p>
            <w:pPr>
              <w:pStyle w:val="TableParagraph"/>
              <w:rPr>
                <w:sz w:val="24"/>
              </w:rPr>
            </w:pPr>
            <w:r>
              <w:rPr>
                <w:w w:val="99"/>
                <w:sz w:val="24"/>
              </w:rPr>
              <w:t>N</w:t>
            </w:r>
          </w:p>
        </w:tc>
        <w:tc>
          <w:tcPr>
            <w:tcW w:w="684" w:type="dxa"/>
          </w:tcPr>
          <w:p>
            <w:pPr>
              <w:pStyle w:val="TableParagraph"/>
              <w:rPr>
                <w:sz w:val="24"/>
              </w:rPr>
            </w:pPr>
            <w:r>
              <w:rPr>
                <w:w w:val="99"/>
                <w:sz w:val="24"/>
              </w:rPr>
              <w:t>N</w:t>
            </w:r>
          </w:p>
        </w:tc>
        <w:tc>
          <w:tcPr>
            <w:tcW w:w="1544" w:type="dxa"/>
          </w:tcPr>
          <w:p>
            <w:pPr>
              <w:pStyle w:val="TableParagraph"/>
              <w:ind w:left="100"/>
              <w:rPr>
                <w:sz w:val="24"/>
              </w:rPr>
            </w:pPr>
            <w:r>
              <w:rPr>
                <w:w w:val="99"/>
                <w:sz w:val="24"/>
              </w:rPr>
              <w:t>N</w:t>
            </w:r>
          </w:p>
        </w:tc>
        <w:tc>
          <w:tcPr>
            <w:tcW w:w="1133" w:type="dxa"/>
          </w:tcPr>
          <w:p>
            <w:pPr>
              <w:pStyle w:val="TableParagraph"/>
              <w:rPr>
                <w:sz w:val="24"/>
              </w:rPr>
            </w:pPr>
            <w:r>
              <w:rPr>
                <w:w w:val="99"/>
                <w:sz w:val="24"/>
              </w:rPr>
              <w:t>N</w:t>
            </w:r>
          </w:p>
        </w:tc>
      </w:tr>
      <w:tr>
        <w:trPr>
          <w:trHeight w:val="286" w:hRule="exact"/>
        </w:trPr>
        <w:tc>
          <w:tcPr>
            <w:tcW w:w="662" w:type="dxa"/>
          </w:tcPr>
          <w:p>
            <w:pPr>
              <w:pStyle w:val="TableParagraph"/>
              <w:rPr>
                <w:sz w:val="24"/>
              </w:rPr>
            </w:pPr>
            <w:r>
              <w:rPr>
                <w:w w:val="99"/>
                <w:sz w:val="24"/>
              </w:rPr>
              <w:t>4</w:t>
            </w:r>
          </w:p>
        </w:tc>
        <w:tc>
          <w:tcPr>
            <w:tcW w:w="698" w:type="dxa"/>
          </w:tcPr>
          <w:p>
            <w:pPr>
              <w:pStyle w:val="TableParagraph"/>
              <w:rPr>
                <w:sz w:val="24"/>
              </w:rPr>
            </w:pPr>
            <w:r>
              <w:rPr>
                <w:w w:val="99"/>
                <w:sz w:val="24"/>
              </w:rPr>
              <w:t>0</w:t>
            </w:r>
          </w:p>
        </w:tc>
        <w:tc>
          <w:tcPr>
            <w:tcW w:w="722" w:type="dxa"/>
          </w:tcPr>
          <w:p>
            <w:pPr>
              <w:pStyle w:val="TableParagraph"/>
              <w:ind w:left="100"/>
              <w:rPr>
                <w:sz w:val="24"/>
              </w:rPr>
            </w:pPr>
            <w:r>
              <w:rPr>
                <w:w w:val="100"/>
                <w:sz w:val="24"/>
              </w:rPr>
              <w:t>S</w:t>
            </w:r>
          </w:p>
        </w:tc>
        <w:tc>
          <w:tcPr>
            <w:tcW w:w="629" w:type="dxa"/>
          </w:tcPr>
          <w:p>
            <w:pPr>
              <w:pStyle w:val="TableParagraph"/>
              <w:rPr>
                <w:sz w:val="24"/>
              </w:rPr>
            </w:pPr>
            <w:r>
              <w:rPr>
                <w:w w:val="100"/>
                <w:sz w:val="24"/>
              </w:rPr>
              <w:t>S</w:t>
            </w:r>
          </w:p>
        </w:tc>
        <w:tc>
          <w:tcPr>
            <w:tcW w:w="631" w:type="dxa"/>
          </w:tcPr>
          <w:p>
            <w:pPr>
              <w:pStyle w:val="TableParagraph"/>
              <w:rPr>
                <w:sz w:val="24"/>
              </w:rPr>
            </w:pPr>
            <w:r>
              <w:rPr>
                <w:w w:val="99"/>
                <w:sz w:val="24"/>
              </w:rPr>
              <w:t>N</w:t>
            </w:r>
          </w:p>
        </w:tc>
        <w:tc>
          <w:tcPr>
            <w:tcW w:w="737" w:type="dxa"/>
          </w:tcPr>
          <w:p>
            <w:pPr>
              <w:pStyle w:val="TableParagraph"/>
              <w:rPr>
                <w:sz w:val="24"/>
              </w:rPr>
            </w:pPr>
            <w:r>
              <w:rPr>
                <w:w w:val="99"/>
                <w:sz w:val="24"/>
              </w:rPr>
              <w:t>N</w:t>
            </w:r>
          </w:p>
        </w:tc>
        <w:tc>
          <w:tcPr>
            <w:tcW w:w="710" w:type="dxa"/>
          </w:tcPr>
          <w:p>
            <w:pPr>
              <w:pStyle w:val="TableParagraph"/>
              <w:rPr>
                <w:sz w:val="24"/>
              </w:rPr>
            </w:pPr>
            <w:r>
              <w:rPr>
                <w:w w:val="99"/>
                <w:sz w:val="24"/>
              </w:rPr>
              <w:t>N</w:t>
            </w:r>
          </w:p>
        </w:tc>
        <w:tc>
          <w:tcPr>
            <w:tcW w:w="696" w:type="dxa"/>
          </w:tcPr>
          <w:p>
            <w:pPr>
              <w:pStyle w:val="TableParagraph"/>
              <w:rPr>
                <w:sz w:val="24"/>
              </w:rPr>
            </w:pPr>
            <w:r>
              <w:rPr>
                <w:w w:val="99"/>
                <w:sz w:val="24"/>
              </w:rPr>
              <w:t>N</w:t>
            </w:r>
          </w:p>
        </w:tc>
        <w:tc>
          <w:tcPr>
            <w:tcW w:w="617" w:type="dxa"/>
          </w:tcPr>
          <w:p>
            <w:pPr>
              <w:pStyle w:val="TableParagraph"/>
              <w:rPr>
                <w:sz w:val="24"/>
              </w:rPr>
            </w:pPr>
            <w:r>
              <w:rPr>
                <w:w w:val="99"/>
                <w:sz w:val="24"/>
              </w:rPr>
              <w:t>N</w:t>
            </w:r>
          </w:p>
        </w:tc>
        <w:tc>
          <w:tcPr>
            <w:tcW w:w="684" w:type="dxa"/>
          </w:tcPr>
          <w:p>
            <w:pPr>
              <w:pStyle w:val="TableParagraph"/>
              <w:rPr>
                <w:sz w:val="24"/>
              </w:rPr>
            </w:pPr>
            <w:r>
              <w:rPr>
                <w:w w:val="99"/>
                <w:sz w:val="24"/>
              </w:rPr>
              <w:t>N</w:t>
            </w:r>
          </w:p>
        </w:tc>
        <w:tc>
          <w:tcPr>
            <w:tcW w:w="1544" w:type="dxa"/>
          </w:tcPr>
          <w:p>
            <w:pPr>
              <w:pStyle w:val="TableParagraph"/>
              <w:ind w:left="100"/>
              <w:rPr>
                <w:sz w:val="24"/>
              </w:rPr>
            </w:pPr>
            <w:r>
              <w:rPr>
                <w:w w:val="99"/>
                <w:sz w:val="24"/>
              </w:rPr>
              <w:t>N</w:t>
            </w:r>
          </w:p>
        </w:tc>
        <w:tc>
          <w:tcPr>
            <w:tcW w:w="1133" w:type="dxa"/>
          </w:tcPr>
          <w:p>
            <w:pPr>
              <w:pStyle w:val="TableParagraph"/>
              <w:rPr>
                <w:sz w:val="24"/>
              </w:rPr>
            </w:pPr>
            <w:r>
              <w:rPr>
                <w:w w:val="99"/>
                <w:sz w:val="24"/>
              </w:rPr>
              <w:t>N</w:t>
            </w:r>
          </w:p>
        </w:tc>
      </w:tr>
      <w:tr>
        <w:trPr>
          <w:trHeight w:val="286" w:hRule="exact"/>
        </w:trPr>
        <w:tc>
          <w:tcPr>
            <w:tcW w:w="662" w:type="dxa"/>
          </w:tcPr>
          <w:p>
            <w:pPr>
              <w:pStyle w:val="TableParagraph"/>
              <w:rPr>
                <w:sz w:val="24"/>
              </w:rPr>
            </w:pPr>
            <w:r>
              <w:rPr>
                <w:w w:val="99"/>
                <w:sz w:val="24"/>
              </w:rPr>
              <w:t>5</w:t>
            </w:r>
          </w:p>
        </w:tc>
        <w:tc>
          <w:tcPr>
            <w:tcW w:w="698" w:type="dxa"/>
          </w:tcPr>
          <w:p>
            <w:pPr>
              <w:pStyle w:val="TableParagraph"/>
              <w:rPr>
                <w:sz w:val="24"/>
              </w:rPr>
            </w:pPr>
            <w:r>
              <w:rPr>
                <w:w w:val="99"/>
                <w:sz w:val="24"/>
              </w:rPr>
              <w:t>0</w:t>
            </w:r>
          </w:p>
        </w:tc>
        <w:tc>
          <w:tcPr>
            <w:tcW w:w="722" w:type="dxa"/>
          </w:tcPr>
          <w:p>
            <w:pPr>
              <w:pStyle w:val="TableParagraph"/>
              <w:ind w:left="100"/>
              <w:rPr>
                <w:sz w:val="24"/>
              </w:rPr>
            </w:pPr>
            <w:r>
              <w:rPr>
                <w:w w:val="100"/>
                <w:sz w:val="24"/>
              </w:rPr>
              <w:t>S</w:t>
            </w:r>
          </w:p>
        </w:tc>
        <w:tc>
          <w:tcPr>
            <w:tcW w:w="629" w:type="dxa"/>
          </w:tcPr>
          <w:p>
            <w:pPr>
              <w:pStyle w:val="TableParagraph"/>
              <w:rPr>
                <w:sz w:val="24"/>
              </w:rPr>
            </w:pPr>
            <w:r>
              <w:rPr>
                <w:w w:val="100"/>
                <w:sz w:val="24"/>
              </w:rPr>
              <w:t>S</w:t>
            </w:r>
          </w:p>
        </w:tc>
        <w:tc>
          <w:tcPr>
            <w:tcW w:w="631" w:type="dxa"/>
          </w:tcPr>
          <w:p>
            <w:pPr>
              <w:pStyle w:val="TableParagraph"/>
              <w:rPr>
                <w:sz w:val="24"/>
              </w:rPr>
            </w:pPr>
            <w:r>
              <w:rPr>
                <w:w w:val="100"/>
                <w:sz w:val="24"/>
              </w:rPr>
              <w:t>S</w:t>
            </w:r>
          </w:p>
        </w:tc>
        <w:tc>
          <w:tcPr>
            <w:tcW w:w="737" w:type="dxa"/>
          </w:tcPr>
          <w:p>
            <w:pPr>
              <w:pStyle w:val="TableParagraph"/>
              <w:rPr>
                <w:sz w:val="24"/>
              </w:rPr>
            </w:pPr>
            <w:r>
              <w:rPr>
                <w:w w:val="100"/>
                <w:sz w:val="24"/>
              </w:rPr>
              <w:t>S</w:t>
            </w:r>
          </w:p>
        </w:tc>
        <w:tc>
          <w:tcPr>
            <w:tcW w:w="710" w:type="dxa"/>
          </w:tcPr>
          <w:p>
            <w:pPr>
              <w:pStyle w:val="TableParagraph"/>
              <w:rPr>
                <w:sz w:val="24"/>
              </w:rPr>
            </w:pPr>
            <w:r>
              <w:rPr>
                <w:w w:val="99"/>
                <w:sz w:val="24"/>
              </w:rPr>
              <w:t>N</w:t>
            </w:r>
          </w:p>
        </w:tc>
        <w:tc>
          <w:tcPr>
            <w:tcW w:w="696" w:type="dxa"/>
          </w:tcPr>
          <w:p>
            <w:pPr>
              <w:pStyle w:val="TableParagraph"/>
              <w:rPr>
                <w:sz w:val="24"/>
              </w:rPr>
            </w:pPr>
            <w:r>
              <w:rPr>
                <w:w w:val="100"/>
                <w:sz w:val="24"/>
              </w:rPr>
              <w:t>S</w:t>
            </w:r>
          </w:p>
        </w:tc>
        <w:tc>
          <w:tcPr>
            <w:tcW w:w="617" w:type="dxa"/>
          </w:tcPr>
          <w:p>
            <w:pPr>
              <w:pStyle w:val="TableParagraph"/>
              <w:rPr>
                <w:sz w:val="24"/>
              </w:rPr>
            </w:pPr>
            <w:r>
              <w:rPr>
                <w:w w:val="99"/>
                <w:sz w:val="24"/>
              </w:rPr>
              <w:t>N</w:t>
            </w:r>
          </w:p>
        </w:tc>
        <w:tc>
          <w:tcPr>
            <w:tcW w:w="684" w:type="dxa"/>
          </w:tcPr>
          <w:p>
            <w:pPr>
              <w:pStyle w:val="TableParagraph"/>
              <w:rPr>
                <w:sz w:val="24"/>
              </w:rPr>
            </w:pPr>
            <w:r>
              <w:rPr>
                <w:w w:val="99"/>
                <w:sz w:val="24"/>
              </w:rPr>
              <w:t>N</w:t>
            </w:r>
          </w:p>
        </w:tc>
        <w:tc>
          <w:tcPr>
            <w:tcW w:w="1544" w:type="dxa"/>
          </w:tcPr>
          <w:p>
            <w:pPr>
              <w:pStyle w:val="TableParagraph"/>
              <w:ind w:left="100"/>
              <w:rPr>
                <w:sz w:val="24"/>
              </w:rPr>
            </w:pPr>
            <w:r>
              <w:rPr>
                <w:w w:val="99"/>
                <w:sz w:val="24"/>
              </w:rPr>
              <w:t>N</w:t>
            </w:r>
          </w:p>
        </w:tc>
        <w:tc>
          <w:tcPr>
            <w:tcW w:w="1133" w:type="dxa"/>
          </w:tcPr>
          <w:p>
            <w:pPr>
              <w:pStyle w:val="TableParagraph"/>
              <w:rPr>
                <w:sz w:val="24"/>
              </w:rPr>
            </w:pPr>
            <w:r>
              <w:rPr>
                <w:w w:val="99"/>
                <w:sz w:val="24"/>
              </w:rPr>
              <w:t>N</w:t>
            </w:r>
          </w:p>
        </w:tc>
      </w:tr>
      <w:tr>
        <w:trPr>
          <w:trHeight w:val="286" w:hRule="exact"/>
        </w:trPr>
        <w:tc>
          <w:tcPr>
            <w:tcW w:w="662" w:type="dxa"/>
          </w:tcPr>
          <w:p>
            <w:pPr>
              <w:pStyle w:val="TableParagraph"/>
              <w:rPr>
                <w:sz w:val="24"/>
              </w:rPr>
            </w:pPr>
            <w:r>
              <w:rPr>
                <w:w w:val="99"/>
                <w:sz w:val="24"/>
              </w:rPr>
              <w:t>6</w:t>
            </w:r>
          </w:p>
        </w:tc>
        <w:tc>
          <w:tcPr>
            <w:tcW w:w="698" w:type="dxa"/>
          </w:tcPr>
          <w:p>
            <w:pPr>
              <w:pStyle w:val="TableParagraph"/>
              <w:rPr>
                <w:sz w:val="24"/>
              </w:rPr>
            </w:pPr>
            <w:r>
              <w:rPr>
                <w:w w:val="99"/>
                <w:sz w:val="24"/>
              </w:rPr>
              <w:t>0</w:t>
            </w:r>
          </w:p>
        </w:tc>
        <w:tc>
          <w:tcPr>
            <w:tcW w:w="722" w:type="dxa"/>
          </w:tcPr>
          <w:p>
            <w:pPr>
              <w:pStyle w:val="TableParagraph"/>
              <w:ind w:left="100"/>
              <w:rPr>
                <w:sz w:val="24"/>
              </w:rPr>
            </w:pPr>
            <w:r>
              <w:rPr>
                <w:w w:val="99"/>
                <w:sz w:val="24"/>
              </w:rPr>
              <w:t>N</w:t>
            </w:r>
          </w:p>
        </w:tc>
        <w:tc>
          <w:tcPr>
            <w:tcW w:w="629" w:type="dxa"/>
          </w:tcPr>
          <w:p>
            <w:pPr>
              <w:pStyle w:val="TableParagraph"/>
              <w:rPr>
                <w:sz w:val="24"/>
              </w:rPr>
            </w:pPr>
            <w:r>
              <w:rPr>
                <w:w w:val="100"/>
                <w:sz w:val="24"/>
              </w:rPr>
              <w:t>S</w:t>
            </w:r>
          </w:p>
        </w:tc>
        <w:tc>
          <w:tcPr>
            <w:tcW w:w="631" w:type="dxa"/>
          </w:tcPr>
          <w:p>
            <w:pPr>
              <w:pStyle w:val="TableParagraph"/>
              <w:rPr>
                <w:sz w:val="24"/>
              </w:rPr>
            </w:pPr>
            <w:r>
              <w:rPr>
                <w:w w:val="99"/>
                <w:sz w:val="24"/>
              </w:rPr>
              <w:t>N</w:t>
            </w:r>
          </w:p>
        </w:tc>
        <w:tc>
          <w:tcPr>
            <w:tcW w:w="737" w:type="dxa"/>
          </w:tcPr>
          <w:p>
            <w:pPr>
              <w:pStyle w:val="TableParagraph"/>
              <w:rPr>
                <w:sz w:val="24"/>
              </w:rPr>
            </w:pPr>
            <w:r>
              <w:rPr>
                <w:w w:val="99"/>
                <w:sz w:val="24"/>
              </w:rPr>
              <w:t>N</w:t>
            </w:r>
          </w:p>
        </w:tc>
        <w:tc>
          <w:tcPr>
            <w:tcW w:w="710" w:type="dxa"/>
          </w:tcPr>
          <w:p>
            <w:pPr>
              <w:pStyle w:val="TableParagraph"/>
              <w:rPr>
                <w:sz w:val="24"/>
              </w:rPr>
            </w:pPr>
            <w:r>
              <w:rPr>
                <w:w w:val="99"/>
                <w:sz w:val="24"/>
              </w:rPr>
              <w:t>N</w:t>
            </w:r>
          </w:p>
        </w:tc>
        <w:tc>
          <w:tcPr>
            <w:tcW w:w="696" w:type="dxa"/>
          </w:tcPr>
          <w:p>
            <w:pPr>
              <w:pStyle w:val="TableParagraph"/>
              <w:rPr>
                <w:sz w:val="24"/>
              </w:rPr>
            </w:pPr>
            <w:r>
              <w:rPr>
                <w:w w:val="99"/>
                <w:sz w:val="24"/>
              </w:rPr>
              <w:t>N</w:t>
            </w:r>
          </w:p>
        </w:tc>
        <w:tc>
          <w:tcPr>
            <w:tcW w:w="617" w:type="dxa"/>
          </w:tcPr>
          <w:p>
            <w:pPr>
              <w:pStyle w:val="TableParagraph"/>
              <w:rPr>
                <w:sz w:val="24"/>
              </w:rPr>
            </w:pPr>
            <w:r>
              <w:rPr>
                <w:w w:val="99"/>
                <w:sz w:val="24"/>
              </w:rPr>
              <w:t>N</w:t>
            </w:r>
          </w:p>
        </w:tc>
        <w:tc>
          <w:tcPr>
            <w:tcW w:w="684" w:type="dxa"/>
          </w:tcPr>
          <w:p>
            <w:pPr>
              <w:pStyle w:val="TableParagraph"/>
              <w:rPr>
                <w:sz w:val="24"/>
              </w:rPr>
            </w:pPr>
            <w:r>
              <w:rPr>
                <w:w w:val="99"/>
                <w:sz w:val="24"/>
              </w:rPr>
              <w:t>N</w:t>
            </w:r>
          </w:p>
        </w:tc>
        <w:tc>
          <w:tcPr>
            <w:tcW w:w="1544" w:type="dxa"/>
          </w:tcPr>
          <w:p>
            <w:pPr>
              <w:pStyle w:val="TableParagraph"/>
              <w:ind w:left="100"/>
              <w:rPr>
                <w:sz w:val="24"/>
              </w:rPr>
            </w:pPr>
            <w:r>
              <w:rPr>
                <w:w w:val="99"/>
                <w:sz w:val="24"/>
              </w:rPr>
              <w:t>N</w:t>
            </w:r>
          </w:p>
        </w:tc>
        <w:tc>
          <w:tcPr>
            <w:tcW w:w="1133" w:type="dxa"/>
          </w:tcPr>
          <w:p>
            <w:pPr>
              <w:pStyle w:val="TableParagraph"/>
              <w:rPr>
                <w:sz w:val="24"/>
              </w:rPr>
            </w:pPr>
            <w:r>
              <w:rPr>
                <w:w w:val="99"/>
                <w:sz w:val="24"/>
              </w:rPr>
              <w:t>N</w:t>
            </w:r>
          </w:p>
        </w:tc>
      </w:tr>
      <w:tr>
        <w:trPr>
          <w:trHeight w:val="286" w:hRule="exact"/>
        </w:trPr>
        <w:tc>
          <w:tcPr>
            <w:tcW w:w="662" w:type="dxa"/>
          </w:tcPr>
          <w:p>
            <w:pPr>
              <w:pStyle w:val="TableParagraph"/>
              <w:rPr>
                <w:sz w:val="24"/>
              </w:rPr>
            </w:pPr>
            <w:r>
              <w:rPr>
                <w:w w:val="99"/>
                <w:sz w:val="24"/>
              </w:rPr>
              <w:t>7</w:t>
            </w:r>
          </w:p>
        </w:tc>
        <w:tc>
          <w:tcPr>
            <w:tcW w:w="698" w:type="dxa"/>
          </w:tcPr>
          <w:p>
            <w:pPr>
              <w:pStyle w:val="TableParagraph"/>
              <w:rPr>
                <w:sz w:val="24"/>
              </w:rPr>
            </w:pPr>
            <w:r>
              <w:rPr>
                <w:w w:val="99"/>
                <w:sz w:val="24"/>
              </w:rPr>
              <w:t>0</w:t>
            </w:r>
          </w:p>
        </w:tc>
        <w:tc>
          <w:tcPr>
            <w:tcW w:w="722" w:type="dxa"/>
          </w:tcPr>
          <w:p>
            <w:pPr>
              <w:pStyle w:val="TableParagraph"/>
              <w:ind w:left="100"/>
              <w:rPr>
                <w:sz w:val="24"/>
              </w:rPr>
            </w:pPr>
            <w:r>
              <w:rPr>
                <w:w w:val="100"/>
                <w:sz w:val="24"/>
              </w:rPr>
              <w:t>S</w:t>
            </w:r>
          </w:p>
        </w:tc>
        <w:tc>
          <w:tcPr>
            <w:tcW w:w="629" w:type="dxa"/>
          </w:tcPr>
          <w:p>
            <w:pPr>
              <w:pStyle w:val="TableParagraph"/>
              <w:rPr>
                <w:sz w:val="24"/>
              </w:rPr>
            </w:pPr>
            <w:r>
              <w:rPr>
                <w:w w:val="100"/>
                <w:sz w:val="24"/>
              </w:rPr>
              <w:t>S</w:t>
            </w:r>
          </w:p>
        </w:tc>
        <w:tc>
          <w:tcPr>
            <w:tcW w:w="631" w:type="dxa"/>
          </w:tcPr>
          <w:p>
            <w:pPr>
              <w:pStyle w:val="TableParagraph"/>
              <w:rPr>
                <w:sz w:val="24"/>
              </w:rPr>
            </w:pPr>
            <w:r>
              <w:rPr>
                <w:w w:val="99"/>
                <w:sz w:val="24"/>
              </w:rPr>
              <w:t>N</w:t>
            </w:r>
          </w:p>
        </w:tc>
        <w:tc>
          <w:tcPr>
            <w:tcW w:w="737" w:type="dxa"/>
          </w:tcPr>
          <w:p>
            <w:pPr>
              <w:pStyle w:val="TableParagraph"/>
              <w:rPr>
                <w:sz w:val="24"/>
              </w:rPr>
            </w:pPr>
            <w:r>
              <w:rPr>
                <w:w w:val="99"/>
                <w:sz w:val="24"/>
              </w:rPr>
              <w:t>N</w:t>
            </w:r>
          </w:p>
        </w:tc>
        <w:tc>
          <w:tcPr>
            <w:tcW w:w="710" w:type="dxa"/>
          </w:tcPr>
          <w:p>
            <w:pPr>
              <w:pStyle w:val="TableParagraph"/>
              <w:rPr>
                <w:sz w:val="24"/>
              </w:rPr>
            </w:pPr>
            <w:r>
              <w:rPr>
                <w:w w:val="99"/>
                <w:sz w:val="24"/>
              </w:rPr>
              <w:t>N</w:t>
            </w:r>
          </w:p>
        </w:tc>
        <w:tc>
          <w:tcPr>
            <w:tcW w:w="696" w:type="dxa"/>
          </w:tcPr>
          <w:p>
            <w:pPr>
              <w:pStyle w:val="TableParagraph"/>
              <w:rPr>
                <w:sz w:val="24"/>
              </w:rPr>
            </w:pPr>
            <w:r>
              <w:rPr>
                <w:w w:val="99"/>
                <w:sz w:val="24"/>
              </w:rPr>
              <w:t>N</w:t>
            </w:r>
          </w:p>
        </w:tc>
        <w:tc>
          <w:tcPr>
            <w:tcW w:w="617" w:type="dxa"/>
          </w:tcPr>
          <w:p>
            <w:pPr>
              <w:pStyle w:val="TableParagraph"/>
              <w:rPr>
                <w:sz w:val="24"/>
              </w:rPr>
            </w:pPr>
            <w:r>
              <w:rPr>
                <w:w w:val="99"/>
                <w:sz w:val="24"/>
              </w:rPr>
              <w:t>N</w:t>
            </w:r>
          </w:p>
        </w:tc>
        <w:tc>
          <w:tcPr>
            <w:tcW w:w="684" w:type="dxa"/>
          </w:tcPr>
          <w:p>
            <w:pPr>
              <w:pStyle w:val="TableParagraph"/>
              <w:rPr>
                <w:sz w:val="24"/>
              </w:rPr>
            </w:pPr>
            <w:r>
              <w:rPr>
                <w:w w:val="99"/>
                <w:sz w:val="24"/>
              </w:rPr>
              <w:t>N</w:t>
            </w:r>
          </w:p>
        </w:tc>
        <w:tc>
          <w:tcPr>
            <w:tcW w:w="1544" w:type="dxa"/>
          </w:tcPr>
          <w:p>
            <w:pPr>
              <w:pStyle w:val="TableParagraph"/>
              <w:ind w:left="100"/>
              <w:rPr>
                <w:sz w:val="24"/>
              </w:rPr>
            </w:pPr>
            <w:r>
              <w:rPr>
                <w:w w:val="99"/>
                <w:sz w:val="24"/>
              </w:rPr>
              <w:t>N</w:t>
            </w:r>
          </w:p>
        </w:tc>
        <w:tc>
          <w:tcPr>
            <w:tcW w:w="1133" w:type="dxa"/>
          </w:tcPr>
          <w:p>
            <w:pPr>
              <w:pStyle w:val="TableParagraph"/>
              <w:rPr>
                <w:sz w:val="24"/>
              </w:rPr>
            </w:pPr>
            <w:r>
              <w:rPr>
                <w:w w:val="99"/>
                <w:sz w:val="24"/>
              </w:rPr>
              <w:t>N</w:t>
            </w:r>
          </w:p>
        </w:tc>
      </w:tr>
      <w:tr>
        <w:trPr>
          <w:trHeight w:val="1945" w:hRule="exact"/>
        </w:trPr>
        <w:tc>
          <w:tcPr>
            <w:tcW w:w="9465" w:type="dxa"/>
            <w:gridSpan w:val="12"/>
          </w:tcPr>
          <w:p>
            <w:pPr>
              <w:pStyle w:val="TableParagraph"/>
              <w:spacing w:line="274" w:lineRule="exact"/>
              <w:ind w:left="3920" w:right="3920"/>
              <w:jc w:val="center"/>
              <w:rPr>
                <w:sz w:val="24"/>
              </w:rPr>
            </w:pPr>
            <w:r>
              <w:rPr>
                <w:sz w:val="24"/>
              </w:rPr>
              <w:t>Final comment</w:t>
            </w:r>
          </w:p>
          <w:p>
            <w:pPr>
              <w:pStyle w:val="TableParagraph"/>
              <w:spacing w:line="240" w:lineRule="auto"/>
              <w:ind w:right="1767"/>
              <w:rPr>
                <w:sz w:val="24"/>
              </w:rPr>
            </w:pPr>
            <w:r>
              <w:rPr>
                <w:sz w:val="24"/>
              </w:rPr>
              <w:t>I liked a lot of this workshop, because we can practice and learn more. I believe that the books are good because you can win new</w:t>
            </w:r>
            <w:r>
              <w:rPr>
                <w:spacing w:val="-39"/>
                <w:sz w:val="24"/>
              </w:rPr>
              <w:t> </w:t>
            </w:r>
            <w:r>
              <w:rPr>
                <w:sz w:val="24"/>
              </w:rPr>
              <w:t>vocabulary.</w:t>
            </w:r>
          </w:p>
          <w:p>
            <w:pPr>
              <w:pStyle w:val="TableParagraph"/>
              <w:spacing w:line="240" w:lineRule="auto"/>
              <w:ind w:right="87"/>
              <w:rPr>
                <w:sz w:val="24"/>
              </w:rPr>
            </w:pPr>
            <w:r>
              <w:rPr>
                <w:sz w:val="24"/>
              </w:rPr>
              <w:t>In this workshop I learnt words such as: towards, queasy, anguish and different phrasal verbs such fight back, pick up, etc.</w:t>
            </w:r>
          </w:p>
          <w:p>
            <w:pPr>
              <w:pStyle w:val="TableParagraph"/>
              <w:spacing w:line="240" w:lineRule="auto"/>
              <w:ind w:right="87"/>
              <w:rPr>
                <w:sz w:val="24"/>
              </w:rPr>
            </w:pPr>
            <w:r>
              <w:rPr>
                <w:sz w:val="24"/>
              </w:rPr>
              <w:t>I think that the activities are very interesting because we are working in all the abilities. The material is excellent.</w:t>
            </w:r>
          </w:p>
        </w:tc>
      </w:tr>
    </w:tbl>
    <w:p>
      <w:pPr>
        <w:pStyle w:val="BodyText"/>
        <w:rPr>
          <w:sz w:val="20"/>
        </w:rPr>
      </w:pPr>
    </w:p>
    <w:p>
      <w:pPr>
        <w:pStyle w:val="BodyText"/>
        <w:rPr>
          <w:sz w:val="20"/>
        </w:rPr>
      </w:pPr>
    </w:p>
    <w:p>
      <w:pPr>
        <w:pStyle w:val="BodyText"/>
        <w:rPr>
          <w:sz w:val="20"/>
        </w:rPr>
      </w:pPr>
    </w:p>
    <w:p>
      <w:pPr>
        <w:pStyle w:val="BodyText"/>
        <w:rPr>
          <w:sz w:val="20"/>
        </w:rPr>
      </w:pPr>
    </w:p>
    <w:p>
      <w:pPr>
        <w:pStyle w:val="BodyText"/>
        <w:spacing w:before="6"/>
        <w:rPr>
          <w:sz w:val="27"/>
        </w:rPr>
      </w:pPr>
    </w:p>
    <w:p>
      <w:pPr>
        <w:pStyle w:val="BodyText"/>
        <w:spacing w:before="69"/>
        <w:ind w:left="222"/>
      </w:pPr>
      <w:r>
        <w:rPr/>
        <w:t>MAGDALENA SOFIA CASTRO</w:t>
      </w:r>
    </w:p>
    <w:p>
      <w:pPr>
        <w:pStyle w:val="BodyText"/>
        <w:rPr>
          <w:sz w:val="20"/>
        </w:rPr>
      </w:pPr>
    </w:p>
    <w:p>
      <w:pPr>
        <w:pStyle w:val="BodyText"/>
        <w:spacing w:before="11"/>
        <w:rPr>
          <w:sz w:val="12"/>
        </w:rPr>
      </w:pPr>
    </w:p>
    <w:tbl>
      <w:tblPr>
        <w:tblW w:w="0" w:type="auto"/>
        <w:jc w:val="left"/>
        <w:tblInd w:w="1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665"/>
        <w:gridCol w:w="696"/>
        <w:gridCol w:w="722"/>
        <w:gridCol w:w="632"/>
        <w:gridCol w:w="629"/>
        <w:gridCol w:w="737"/>
        <w:gridCol w:w="710"/>
        <w:gridCol w:w="696"/>
        <w:gridCol w:w="617"/>
        <w:gridCol w:w="1044"/>
        <w:gridCol w:w="1325"/>
        <w:gridCol w:w="991"/>
      </w:tblGrid>
      <w:tr>
        <w:trPr>
          <w:trHeight w:val="562" w:hRule="exact"/>
        </w:trPr>
        <w:tc>
          <w:tcPr>
            <w:tcW w:w="665" w:type="dxa"/>
          </w:tcPr>
          <w:p>
            <w:pPr>
              <w:pStyle w:val="TableParagraph"/>
              <w:rPr>
                <w:sz w:val="24"/>
              </w:rPr>
            </w:pPr>
            <w:r>
              <w:rPr>
                <w:sz w:val="24"/>
              </w:rPr>
              <w:t>Cap</w:t>
            </w:r>
          </w:p>
        </w:tc>
        <w:tc>
          <w:tcPr>
            <w:tcW w:w="696" w:type="dxa"/>
          </w:tcPr>
          <w:p>
            <w:pPr>
              <w:pStyle w:val="TableParagraph"/>
              <w:spacing w:line="240" w:lineRule="auto"/>
              <w:ind w:left="139" w:right="86" w:hanging="39"/>
              <w:rPr>
                <w:sz w:val="24"/>
              </w:rPr>
            </w:pPr>
            <w:r>
              <w:rPr>
                <w:sz w:val="24"/>
              </w:rPr>
              <w:t>Blue bub</w:t>
            </w:r>
          </w:p>
        </w:tc>
        <w:tc>
          <w:tcPr>
            <w:tcW w:w="722" w:type="dxa"/>
          </w:tcPr>
          <w:p>
            <w:pPr>
              <w:pStyle w:val="TableParagraph"/>
              <w:rPr>
                <w:sz w:val="24"/>
              </w:rPr>
            </w:pPr>
            <w:r>
              <w:rPr>
                <w:sz w:val="24"/>
              </w:rPr>
              <w:t>Preg</w:t>
            </w:r>
          </w:p>
        </w:tc>
        <w:tc>
          <w:tcPr>
            <w:tcW w:w="632" w:type="dxa"/>
          </w:tcPr>
          <w:p>
            <w:pPr>
              <w:pStyle w:val="TableParagraph"/>
              <w:rPr>
                <w:sz w:val="24"/>
              </w:rPr>
            </w:pPr>
            <w:r>
              <w:rPr>
                <w:sz w:val="24"/>
              </w:rPr>
              <w:t>Voc</w:t>
            </w:r>
          </w:p>
        </w:tc>
        <w:tc>
          <w:tcPr>
            <w:tcW w:w="629" w:type="dxa"/>
          </w:tcPr>
          <w:p>
            <w:pPr>
              <w:pStyle w:val="TableParagraph"/>
              <w:rPr>
                <w:sz w:val="24"/>
              </w:rPr>
            </w:pPr>
            <w:r>
              <w:rPr>
                <w:sz w:val="24"/>
              </w:rPr>
              <w:t>Plot</w:t>
            </w:r>
          </w:p>
        </w:tc>
        <w:tc>
          <w:tcPr>
            <w:tcW w:w="737" w:type="dxa"/>
          </w:tcPr>
          <w:p>
            <w:pPr>
              <w:pStyle w:val="TableParagraph"/>
              <w:rPr>
                <w:sz w:val="24"/>
              </w:rPr>
            </w:pPr>
            <w:r>
              <w:rPr>
                <w:sz w:val="24"/>
              </w:rPr>
              <w:t>Char</w:t>
            </w:r>
          </w:p>
        </w:tc>
        <w:tc>
          <w:tcPr>
            <w:tcW w:w="710" w:type="dxa"/>
          </w:tcPr>
          <w:p>
            <w:pPr>
              <w:pStyle w:val="TableParagraph"/>
              <w:rPr>
                <w:sz w:val="24"/>
              </w:rPr>
            </w:pPr>
            <w:r>
              <w:rPr>
                <w:sz w:val="24"/>
              </w:rPr>
              <w:t>Miss</w:t>
            </w:r>
          </w:p>
        </w:tc>
        <w:tc>
          <w:tcPr>
            <w:tcW w:w="696" w:type="dxa"/>
          </w:tcPr>
          <w:p>
            <w:pPr>
              <w:pStyle w:val="TableParagraph"/>
              <w:spacing w:line="240" w:lineRule="auto"/>
              <w:ind w:left="148" w:right="84" w:hanging="46"/>
              <w:rPr>
                <w:sz w:val="24"/>
              </w:rPr>
            </w:pPr>
            <w:r>
              <w:rPr>
                <w:sz w:val="24"/>
              </w:rPr>
              <w:t>Why box</w:t>
            </w:r>
          </w:p>
        </w:tc>
        <w:tc>
          <w:tcPr>
            <w:tcW w:w="617" w:type="dxa"/>
          </w:tcPr>
          <w:p>
            <w:pPr>
              <w:pStyle w:val="TableParagraph"/>
              <w:spacing w:line="240" w:lineRule="auto"/>
              <w:ind w:left="143" w:right="85" w:hanging="41"/>
              <w:rPr>
                <w:sz w:val="24"/>
              </w:rPr>
            </w:pPr>
            <w:r>
              <w:rPr>
                <w:sz w:val="24"/>
              </w:rPr>
              <w:t>Fav act</w:t>
            </w:r>
          </w:p>
        </w:tc>
        <w:tc>
          <w:tcPr>
            <w:tcW w:w="1044" w:type="dxa"/>
          </w:tcPr>
          <w:p>
            <w:pPr>
              <w:pStyle w:val="TableParagraph"/>
              <w:spacing w:line="240" w:lineRule="auto"/>
              <w:ind w:left="283" w:right="264" w:firstLine="33"/>
              <w:rPr>
                <w:sz w:val="24"/>
              </w:rPr>
            </w:pPr>
            <w:r>
              <w:rPr>
                <w:sz w:val="24"/>
              </w:rPr>
              <w:t>Fav strat</w:t>
            </w:r>
          </w:p>
        </w:tc>
        <w:tc>
          <w:tcPr>
            <w:tcW w:w="1325" w:type="dxa"/>
          </w:tcPr>
          <w:p>
            <w:pPr>
              <w:pStyle w:val="TableParagraph"/>
              <w:ind w:left="223"/>
              <w:rPr>
                <w:sz w:val="24"/>
              </w:rPr>
            </w:pPr>
            <w:r>
              <w:rPr>
                <w:sz w:val="24"/>
              </w:rPr>
              <w:t>Benefits</w:t>
            </w:r>
          </w:p>
        </w:tc>
        <w:tc>
          <w:tcPr>
            <w:tcW w:w="991" w:type="dxa"/>
          </w:tcPr>
          <w:p>
            <w:pPr>
              <w:pStyle w:val="TableParagraph"/>
              <w:ind w:left="129"/>
              <w:rPr>
                <w:sz w:val="24"/>
              </w:rPr>
            </w:pPr>
            <w:r>
              <w:rPr>
                <w:sz w:val="24"/>
              </w:rPr>
              <w:t>Impact</w:t>
            </w:r>
          </w:p>
        </w:tc>
      </w:tr>
      <w:tr>
        <w:trPr>
          <w:trHeight w:val="288" w:hRule="exact"/>
        </w:trPr>
        <w:tc>
          <w:tcPr>
            <w:tcW w:w="665" w:type="dxa"/>
          </w:tcPr>
          <w:p>
            <w:pPr>
              <w:pStyle w:val="TableParagraph"/>
              <w:spacing w:line="274" w:lineRule="exact"/>
              <w:rPr>
                <w:sz w:val="24"/>
              </w:rPr>
            </w:pPr>
            <w:r>
              <w:rPr>
                <w:w w:val="99"/>
                <w:sz w:val="24"/>
              </w:rPr>
              <w:t>1</w:t>
            </w:r>
          </w:p>
        </w:tc>
        <w:tc>
          <w:tcPr>
            <w:tcW w:w="696" w:type="dxa"/>
          </w:tcPr>
          <w:p>
            <w:pPr>
              <w:pStyle w:val="TableParagraph"/>
              <w:spacing w:line="274" w:lineRule="exact"/>
              <w:ind w:left="100"/>
              <w:rPr>
                <w:sz w:val="24"/>
              </w:rPr>
            </w:pPr>
            <w:r>
              <w:rPr>
                <w:w w:val="99"/>
                <w:sz w:val="24"/>
              </w:rPr>
              <w:t>6</w:t>
            </w:r>
          </w:p>
        </w:tc>
        <w:tc>
          <w:tcPr>
            <w:tcW w:w="722" w:type="dxa"/>
          </w:tcPr>
          <w:p>
            <w:pPr>
              <w:pStyle w:val="TableParagraph"/>
              <w:spacing w:line="274" w:lineRule="exact"/>
              <w:rPr>
                <w:sz w:val="24"/>
              </w:rPr>
            </w:pPr>
            <w:r>
              <w:rPr>
                <w:w w:val="100"/>
                <w:sz w:val="24"/>
              </w:rPr>
              <w:t>S</w:t>
            </w:r>
          </w:p>
        </w:tc>
        <w:tc>
          <w:tcPr>
            <w:tcW w:w="632" w:type="dxa"/>
          </w:tcPr>
          <w:p>
            <w:pPr>
              <w:pStyle w:val="TableParagraph"/>
              <w:spacing w:line="274" w:lineRule="exact"/>
              <w:rPr>
                <w:sz w:val="24"/>
              </w:rPr>
            </w:pPr>
            <w:r>
              <w:rPr>
                <w:w w:val="100"/>
                <w:sz w:val="24"/>
              </w:rPr>
              <w:t>S</w:t>
            </w:r>
          </w:p>
        </w:tc>
        <w:tc>
          <w:tcPr>
            <w:tcW w:w="629" w:type="dxa"/>
          </w:tcPr>
          <w:p>
            <w:pPr>
              <w:pStyle w:val="TableParagraph"/>
              <w:spacing w:line="274" w:lineRule="exact"/>
              <w:rPr>
                <w:sz w:val="24"/>
              </w:rPr>
            </w:pPr>
            <w:r>
              <w:rPr>
                <w:w w:val="99"/>
                <w:sz w:val="24"/>
              </w:rPr>
              <w:t>N</w:t>
            </w:r>
          </w:p>
        </w:tc>
        <w:tc>
          <w:tcPr>
            <w:tcW w:w="737" w:type="dxa"/>
          </w:tcPr>
          <w:p>
            <w:pPr>
              <w:pStyle w:val="TableParagraph"/>
              <w:spacing w:line="274" w:lineRule="exact"/>
              <w:rPr>
                <w:sz w:val="24"/>
              </w:rPr>
            </w:pPr>
            <w:r>
              <w:rPr>
                <w:w w:val="99"/>
                <w:sz w:val="24"/>
              </w:rPr>
              <w:t>N</w:t>
            </w:r>
          </w:p>
        </w:tc>
        <w:tc>
          <w:tcPr>
            <w:tcW w:w="710" w:type="dxa"/>
          </w:tcPr>
          <w:p>
            <w:pPr>
              <w:pStyle w:val="TableParagraph"/>
              <w:spacing w:line="274" w:lineRule="exact"/>
              <w:rPr>
                <w:sz w:val="24"/>
              </w:rPr>
            </w:pPr>
            <w:r>
              <w:rPr>
                <w:w w:val="99"/>
                <w:sz w:val="24"/>
              </w:rPr>
              <w:t>N</w:t>
            </w:r>
          </w:p>
        </w:tc>
        <w:tc>
          <w:tcPr>
            <w:tcW w:w="696" w:type="dxa"/>
          </w:tcPr>
          <w:p>
            <w:pPr>
              <w:pStyle w:val="TableParagraph"/>
              <w:spacing w:line="274" w:lineRule="exact"/>
              <w:rPr>
                <w:sz w:val="24"/>
              </w:rPr>
            </w:pPr>
            <w:r>
              <w:rPr>
                <w:w w:val="99"/>
                <w:sz w:val="24"/>
              </w:rPr>
              <w:t>N</w:t>
            </w:r>
          </w:p>
        </w:tc>
        <w:tc>
          <w:tcPr>
            <w:tcW w:w="617" w:type="dxa"/>
          </w:tcPr>
          <w:p>
            <w:pPr>
              <w:pStyle w:val="TableParagraph"/>
              <w:spacing w:line="274" w:lineRule="exact"/>
              <w:rPr>
                <w:sz w:val="24"/>
              </w:rPr>
            </w:pPr>
            <w:r>
              <w:rPr>
                <w:w w:val="99"/>
                <w:sz w:val="24"/>
              </w:rPr>
              <w:t>N</w:t>
            </w:r>
          </w:p>
        </w:tc>
        <w:tc>
          <w:tcPr>
            <w:tcW w:w="1044" w:type="dxa"/>
          </w:tcPr>
          <w:p>
            <w:pPr>
              <w:pStyle w:val="TableParagraph"/>
              <w:spacing w:line="274" w:lineRule="exact"/>
              <w:rPr>
                <w:sz w:val="24"/>
              </w:rPr>
            </w:pPr>
            <w:r>
              <w:rPr>
                <w:w w:val="99"/>
                <w:sz w:val="24"/>
              </w:rPr>
              <w:t>N</w:t>
            </w:r>
          </w:p>
        </w:tc>
        <w:tc>
          <w:tcPr>
            <w:tcW w:w="1325" w:type="dxa"/>
          </w:tcPr>
          <w:p>
            <w:pPr>
              <w:pStyle w:val="TableParagraph"/>
              <w:spacing w:line="274" w:lineRule="exact"/>
              <w:rPr>
                <w:sz w:val="24"/>
              </w:rPr>
            </w:pPr>
            <w:r>
              <w:rPr>
                <w:w w:val="99"/>
                <w:sz w:val="24"/>
              </w:rPr>
              <w:t>N</w:t>
            </w:r>
          </w:p>
        </w:tc>
        <w:tc>
          <w:tcPr>
            <w:tcW w:w="991" w:type="dxa"/>
          </w:tcPr>
          <w:p>
            <w:pPr>
              <w:pStyle w:val="TableParagraph"/>
              <w:spacing w:line="274" w:lineRule="exact"/>
              <w:rPr>
                <w:sz w:val="24"/>
              </w:rPr>
            </w:pPr>
            <w:r>
              <w:rPr>
                <w:w w:val="99"/>
                <w:sz w:val="24"/>
              </w:rPr>
              <w:t>N</w:t>
            </w:r>
          </w:p>
        </w:tc>
      </w:tr>
      <w:tr>
        <w:trPr>
          <w:trHeight w:val="286" w:hRule="exact"/>
        </w:trPr>
        <w:tc>
          <w:tcPr>
            <w:tcW w:w="665" w:type="dxa"/>
          </w:tcPr>
          <w:p>
            <w:pPr>
              <w:pStyle w:val="TableParagraph"/>
              <w:rPr>
                <w:sz w:val="24"/>
              </w:rPr>
            </w:pPr>
            <w:r>
              <w:rPr>
                <w:w w:val="99"/>
                <w:sz w:val="24"/>
              </w:rPr>
              <w:t>2</w:t>
            </w:r>
          </w:p>
        </w:tc>
        <w:tc>
          <w:tcPr>
            <w:tcW w:w="696" w:type="dxa"/>
          </w:tcPr>
          <w:p>
            <w:pPr>
              <w:pStyle w:val="TableParagraph"/>
              <w:ind w:left="100"/>
              <w:rPr>
                <w:sz w:val="24"/>
              </w:rPr>
            </w:pPr>
            <w:r>
              <w:rPr>
                <w:w w:val="99"/>
                <w:sz w:val="24"/>
              </w:rPr>
              <w:t>7</w:t>
            </w:r>
          </w:p>
        </w:tc>
        <w:tc>
          <w:tcPr>
            <w:tcW w:w="722" w:type="dxa"/>
          </w:tcPr>
          <w:p>
            <w:pPr>
              <w:pStyle w:val="TableParagraph"/>
              <w:rPr>
                <w:sz w:val="24"/>
              </w:rPr>
            </w:pPr>
            <w:r>
              <w:rPr>
                <w:w w:val="100"/>
                <w:sz w:val="24"/>
              </w:rPr>
              <w:t>S</w:t>
            </w:r>
          </w:p>
        </w:tc>
        <w:tc>
          <w:tcPr>
            <w:tcW w:w="632" w:type="dxa"/>
          </w:tcPr>
          <w:p>
            <w:pPr>
              <w:pStyle w:val="TableParagraph"/>
              <w:rPr>
                <w:sz w:val="24"/>
              </w:rPr>
            </w:pPr>
            <w:r>
              <w:rPr>
                <w:w w:val="100"/>
                <w:sz w:val="24"/>
              </w:rPr>
              <w:t>S</w:t>
            </w:r>
          </w:p>
        </w:tc>
        <w:tc>
          <w:tcPr>
            <w:tcW w:w="629" w:type="dxa"/>
          </w:tcPr>
          <w:p>
            <w:pPr>
              <w:pStyle w:val="TableParagraph"/>
              <w:rPr>
                <w:sz w:val="24"/>
              </w:rPr>
            </w:pPr>
            <w:r>
              <w:rPr>
                <w:w w:val="99"/>
                <w:sz w:val="24"/>
              </w:rPr>
              <w:t>N</w:t>
            </w:r>
          </w:p>
        </w:tc>
        <w:tc>
          <w:tcPr>
            <w:tcW w:w="737" w:type="dxa"/>
          </w:tcPr>
          <w:p>
            <w:pPr>
              <w:pStyle w:val="TableParagraph"/>
              <w:rPr>
                <w:sz w:val="24"/>
              </w:rPr>
            </w:pPr>
            <w:r>
              <w:rPr>
                <w:w w:val="99"/>
                <w:sz w:val="24"/>
              </w:rPr>
              <w:t>N</w:t>
            </w:r>
          </w:p>
        </w:tc>
        <w:tc>
          <w:tcPr>
            <w:tcW w:w="710" w:type="dxa"/>
          </w:tcPr>
          <w:p>
            <w:pPr>
              <w:pStyle w:val="TableParagraph"/>
              <w:rPr>
                <w:sz w:val="24"/>
              </w:rPr>
            </w:pPr>
            <w:r>
              <w:rPr>
                <w:w w:val="99"/>
                <w:sz w:val="24"/>
              </w:rPr>
              <w:t>N</w:t>
            </w:r>
          </w:p>
        </w:tc>
        <w:tc>
          <w:tcPr>
            <w:tcW w:w="696" w:type="dxa"/>
          </w:tcPr>
          <w:p>
            <w:pPr>
              <w:pStyle w:val="TableParagraph"/>
              <w:rPr>
                <w:sz w:val="24"/>
              </w:rPr>
            </w:pPr>
            <w:r>
              <w:rPr>
                <w:w w:val="99"/>
                <w:sz w:val="24"/>
              </w:rPr>
              <w:t>N</w:t>
            </w:r>
          </w:p>
        </w:tc>
        <w:tc>
          <w:tcPr>
            <w:tcW w:w="617" w:type="dxa"/>
          </w:tcPr>
          <w:p>
            <w:pPr>
              <w:pStyle w:val="TableParagraph"/>
              <w:rPr>
                <w:sz w:val="24"/>
              </w:rPr>
            </w:pPr>
            <w:r>
              <w:rPr>
                <w:w w:val="99"/>
                <w:sz w:val="24"/>
              </w:rPr>
              <w:t>N</w:t>
            </w:r>
          </w:p>
        </w:tc>
        <w:tc>
          <w:tcPr>
            <w:tcW w:w="1044" w:type="dxa"/>
          </w:tcPr>
          <w:p>
            <w:pPr>
              <w:pStyle w:val="TableParagraph"/>
              <w:rPr>
                <w:sz w:val="24"/>
              </w:rPr>
            </w:pPr>
            <w:r>
              <w:rPr>
                <w:w w:val="99"/>
                <w:sz w:val="24"/>
              </w:rPr>
              <w:t>N</w:t>
            </w:r>
          </w:p>
        </w:tc>
        <w:tc>
          <w:tcPr>
            <w:tcW w:w="1325" w:type="dxa"/>
          </w:tcPr>
          <w:p>
            <w:pPr>
              <w:pStyle w:val="TableParagraph"/>
              <w:rPr>
                <w:sz w:val="24"/>
              </w:rPr>
            </w:pPr>
            <w:r>
              <w:rPr>
                <w:w w:val="99"/>
                <w:sz w:val="24"/>
              </w:rPr>
              <w:t>N</w:t>
            </w:r>
          </w:p>
        </w:tc>
        <w:tc>
          <w:tcPr>
            <w:tcW w:w="991" w:type="dxa"/>
          </w:tcPr>
          <w:p>
            <w:pPr>
              <w:pStyle w:val="TableParagraph"/>
              <w:rPr>
                <w:sz w:val="24"/>
              </w:rPr>
            </w:pPr>
            <w:r>
              <w:rPr>
                <w:w w:val="99"/>
                <w:sz w:val="24"/>
              </w:rPr>
              <w:t>N</w:t>
            </w:r>
          </w:p>
        </w:tc>
      </w:tr>
      <w:tr>
        <w:trPr>
          <w:trHeight w:val="286" w:hRule="exact"/>
        </w:trPr>
        <w:tc>
          <w:tcPr>
            <w:tcW w:w="665" w:type="dxa"/>
          </w:tcPr>
          <w:p>
            <w:pPr>
              <w:pStyle w:val="TableParagraph"/>
              <w:rPr>
                <w:sz w:val="24"/>
              </w:rPr>
            </w:pPr>
            <w:r>
              <w:rPr>
                <w:w w:val="99"/>
                <w:sz w:val="24"/>
              </w:rPr>
              <w:t>3</w:t>
            </w:r>
          </w:p>
        </w:tc>
        <w:tc>
          <w:tcPr>
            <w:tcW w:w="696" w:type="dxa"/>
          </w:tcPr>
          <w:p>
            <w:pPr>
              <w:pStyle w:val="TableParagraph"/>
              <w:ind w:left="100" w:right="86"/>
              <w:rPr>
                <w:sz w:val="24"/>
              </w:rPr>
            </w:pPr>
            <w:r>
              <w:rPr>
                <w:sz w:val="24"/>
              </w:rPr>
              <w:t>10</w:t>
            </w:r>
          </w:p>
        </w:tc>
        <w:tc>
          <w:tcPr>
            <w:tcW w:w="722" w:type="dxa"/>
          </w:tcPr>
          <w:p>
            <w:pPr>
              <w:pStyle w:val="TableParagraph"/>
              <w:rPr>
                <w:sz w:val="24"/>
              </w:rPr>
            </w:pPr>
            <w:r>
              <w:rPr>
                <w:w w:val="100"/>
                <w:sz w:val="24"/>
              </w:rPr>
              <w:t>S</w:t>
            </w:r>
          </w:p>
        </w:tc>
        <w:tc>
          <w:tcPr>
            <w:tcW w:w="632" w:type="dxa"/>
          </w:tcPr>
          <w:p>
            <w:pPr>
              <w:pStyle w:val="TableParagraph"/>
              <w:rPr>
                <w:sz w:val="24"/>
              </w:rPr>
            </w:pPr>
            <w:r>
              <w:rPr>
                <w:w w:val="100"/>
                <w:sz w:val="24"/>
              </w:rPr>
              <w:t>S</w:t>
            </w:r>
          </w:p>
        </w:tc>
        <w:tc>
          <w:tcPr>
            <w:tcW w:w="629" w:type="dxa"/>
          </w:tcPr>
          <w:p>
            <w:pPr>
              <w:pStyle w:val="TableParagraph"/>
              <w:rPr>
                <w:sz w:val="24"/>
              </w:rPr>
            </w:pPr>
            <w:r>
              <w:rPr>
                <w:w w:val="99"/>
                <w:sz w:val="24"/>
              </w:rPr>
              <w:t>N</w:t>
            </w:r>
          </w:p>
        </w:tc>
        <w:tc>
          <w:tcPr>
            <w:tcW w:w="737" w:type="dxa"/>
          </w:tcPr>
          <w:p>
            <w:pPr>
              <w:pStyle w:val="TableParagraph"/>
              <w:rPr>
                <w:sz w:val="24"/>
              </w:rPr>
            </w:pPr>
            <w:r>
              <w:rPr>
                <w:w w:val="99"/>
                <w:sz w:val="24"/>
              </w:rPr>
              <w:t>N</w:t>
            </w:r>
          </w:p>
        </w:tc>
        <w:tc>
          <w:tcPr>
            <w:tcW w:w="710" w:type="dxa"/>
          </w:tcPr>
          <w:p>
            <w:pPr>
              <w:pStyle w:val="TableParagraph"/>
              <w:rPr>
                <w:sz w:val="24"/>
              </w:rPr>
            </w:pPr>
            <w:r>
              <w:rPr>
                <w:w w:val="99"/>
                <w:sz w:val="24"/>
              </w:rPr>
              <w:t>N</w:t>
            </w:r>
          </w:p>
        </w:tc>
        <w:tc>
          <w:tcPr>
            <w:tcW w:w="696" w:type="dxa"/>
          </w:tcPr>
          <w:p>
            <w:pPr>
              <w:pStyle w:val="TableParagraph"/>
              <w:rPr>
                <w:sz w:val="24"/>
              </w:rPr>
            </w:pPr>
            <w:r>
              <w:rPr>
                <w:w w:val="99"/>
                <w:sz w:val="24"/>
              </w:rPr>
              <w:t>N</w:t>
            </w:r>
          </w:p>
        </w:tc>
        <w:tc>
          <w:tcPr>
            <w:tcW w:w="617" w:type="dxa"/>
          </w:tcPr>
          <w:p>
            <w:pPr>
              <w:pStyle w:val="TableParagraph"/>
              <w:rPr>
                <w:sz w:val="24"/>
              </w:rPr>
            </w:pPr>
            <w:r>
              <w:rPr>
                <w:w w:val="99"/>
                <w:sz w:val="24"/>
              </w:rPr>
              <w:t>N</w:t>
            </w:r>
          </w:p>
        </w:tc>
        <w:tc>
          <w:tcPr>
            <w:tcW w:w="1044" w:type="dxa"/>
          </w:tcPr>
          <w:p>
            <w:pPr>
              <w:pStyle w:val="TableParagraph"/>
              <w:rPr>
                <w:sz w:val="24"/>
              </w:rPr>
            </w:pPr>
            <w:r>
              <w:rPr>
                <w:w w:val="99"/>
                <w:sz w:val="24"/>
              </w:rPr>
              <w:t>N</w:t>
            </w:r>
          </w:p>
        </w:tc>
        <w:tc>
          <w:tcPr>
            <w:tcW w:w="1325" w:type="dxa"/>
          </w:tcPr>
          <w:p>
            <w:pPr>
              <w:pStyle w:val="TableParagraph"/>
              <w:rPr>
                <w:sz w:val="24"/>
              </w:rPr>
            </w:pPr>
            <w:r>
              <w:rPr>
                <w:w w:val="99"/>
                <w:sz w:val="24"/>
              </w:rPr>
              <w:t>N</w:t>
            </w:r>
          </w:p>
        </w:tc>
        <w:tc>
          <w:tcPr>
            <w:tcW w:w="991" w:type="dxa"/>
          </w:tcPr>
          <w:p>
            <w:pPr>
              <w:pStyle w:val="TableParagraph"/>
              <w:rPr>
                <w:sz w:val="24"/>
              </w:rPr>
            </w:pPr>
            <w:r>
              <w:rPr>
                <w:w w:val="99"/>
                <w:sz w:val="24"/>
              </w:rPr>
              <w:t>N</w:t>
            </w:r>
          </w:p>
        </w:tc>
      </w:tr>
      <w:tr>
        <w:trPr>
          <w:trHeight w:val="286" w:hRule="exact"/>
        </w:trPr>
        <w:tc>
          <w:tcPr>
            <w:tcW w:w="665" w:type="dxa"/>
          </w:tcPr>
          <w:p>
            <w:pPr>
              <w:pStyle w:val="TableParagraph"/>
              <w:rPr>
                <w:sz w:val="24"/>
              </w:rPr>
            </w:pPr>
            <w:r>
              <w:rPr>
                <w:w w:val="99"/>
                <w:sz w:val="24"/>
              </w:rPr>
              <w:t>4</w:t>
            </w:r>
          </w:p>
        </w:tc>
        <w:tc>
          <w:tcPr>
            <w:tcW w:w="696" w:type="dxa"/>
          </w:tcPr>
          <w:p>
            <w:pPr>
              <w:pStyle w:val="TableParagraph"/>
              <w:ind w:left="100"/>
              <w:rPr>
                <w:sz w:val="24"/>
              </w:rPr>
            </w:pPr>
            <w:r>
              <w:rPr>
                <w:w w:val="99"/>
                <w:sz w:val="24"/>
              </w:rPr>
              <w:t>6</w:t>
            </w:r>
          </w:p>
        </w:tc>
        <w:tc>
          <w:tcPr>
            <w:tcW w:w="722" w:type="dxa"/>
          </w:tcPr>
          <w:p>
            <w:pPr>
              <w:pStyle w:val="TableParagraph"/>
              <w:rPr>
                <w:sz w:val="24"/>
              </w:rPr>
            </w:pPr>
            <w:r>
              <w:rPr>
                <w:w w:val="99"/>
                <w:sz w:val="24"/>
              </w:rPr>
              <w:t>N</w:t>
            </w:r>
          </w:p>
        </w:tc>
        <w:tc>
          <w:tcPr>
            <w:tcW w:w="632" w:type="dxa"/>
          </w:tcPr>
          <w:p>
            <w:pPr>
              <w:pStyle w:val="TableParagraph"/>
              <w:rPr>
                <w:sz w:val="24"/>
              </w:rPr>
            </w:pPr>
            <w:r>
              <w:rPr>
                <w:w w:val="99"/>
                <w:sz w:val="24"/>
              </w:rPr>
              <w:t>N</w:t>
            </w:r>
          </w:p>
        </w:tc>
        <w:tc>
          <w:tcPr>
            <w:tcW w:w="629" w:type="dxa"/>
          </w:tcPr>
          <w:p>
            <w:pPr>
              <w:pStyle w:val="TableParagraph"/>
              <w:rPr>
                <w:sz w:val="24"/>
              </w:rPr>
            </w:pPr>
            <w:r>
              <w:rPr>
                <w:w w:val="99"/>
                <w:sz w:val="24"/>
              </w:rPr>
              <w:t>N</w:t>
            </w:r>
          </w:p>
        </w:tc>
        <w:tc>
          <w:tcPr>
            <w:tcW w:w="737" w:type="dxa"/>
          </w:tcPr>
          <w:p>
            <w:pPr>
              <w:pStyle w:val="TableParagraph"/>
              <w:rPr>
                <w:sz w:val="24"/>
              </w:rPr>
            </w:pPr>
            <w:r>
              <w:rPr>
                <w:w w:val="99"/>
                <w:sz w:val="24"/>
              </w:rPr>
              <w:t>N</w:t>
            </w:r>
          </w:p>
        </w:tc>
        <w:tc>
          <w:tcPr>
            <w:tcW w:w="710" w:type="dxa"/>
          </w:tcPr>
          <w:p>
            <w:pPr>
              <w:pStyle w:val="TableParagraph"/>
              <w:rPr>
                <w:sz w:val="24"/>
              </w:rPr>
            </w:pPr>
            <w:r>
              <w:rPr>
                <w:w w:val="99"/>
                <w:sz w:val="24"/>
              </w:rPr>
              <w:t>N</w:t>
            </w:r>
          </w:p>
        </w:tc>
        <w:tc>
          <w:tcPr>
            <w:tcW w:w="696" w:type="dxa"/>
          </w:tcPr>
          <w:p>
            <w:pPr>
              <w:pStyle w:val="TableParagraph"/>
              <w:rPr>
                <w:sz w:val="24"/>
              </w:rPr>
            </w:pPr>
            <w:r>
              <w:rPr>
                <w:w w:val="99"/>
                <w:sz w:val="24"/>
              </w:rPr>
              <w:t>N</w:t>
            </w:r>
          </w:p>
        </w:tc>
        <w:tc>
          <w:tcPr>
            <w:tcW w:w="617" w:type="dxa"/>
          </w:tcPr>
          <w:p>
            <w:pPr>
              <w:pStyle w:val="TableParagraph"/>
              <w:rPr>
                <w:sz w:val="24"/>
              </w:rPr>
            </w:pPr>
            <w:r>
              <w:rPr>
                <w:w w:val="99"/>
                <w:sz w:val="24"/>
              </w:rPr>
              <w:t>N</w:t>
            </w:r>
          </w:p>
        </w:tc>
        <w:tc>
          <w:tcPr>
            <w:tcW w:w="1044" w:type="dxa"/>
          </w:tcPr>
          <w:p>
            <w:pPr>
              <w:pStyle w:val="TableParagraph"/>
              <w:rPr>
                <w:sz w:val="24"/>
              </w:rPr>
            </w:pPr>
            <w:r>
              <w:rPr>
                <w:w w:val="99"/>
                <w:sz w:val="24"/>
              </w:rPr>
              <w:t>N</w:t>
            </w:r>
          </w:p>
        </w:tc>
        <w:tc>
          <w:tcPr>
            <w:tcW w:w="1325" w:type="dxa"/>
          </w:tcPr>
          <w:p>
            <w:pPr>
              <w:pStyle w:val="TableParagraph"/>
              <w:rPr>
                <w:sz w:val="24"/>
              </w:rPr>
            </w:pPr>
            <w:r>
              <w:rPr>
                <w:w w:val="99"/>
                <w:sz w:val="24"/>
              </w:rPr>
              <w:t>N</w:t>
            </w:r>
          </w:p>
        </w:tc>
        <w:tc>
          <w:tcPr>
            <w:tcW w:w="991" w:type="dxa"/>
          </w:tcPr>
          <w:p>
            <w:pPr>
              <w:pStyle w:val="TableParagraph"/>
              <w:rPr>
                <w:sz w:val="24"/>
              </w:rPr>
            </w:pPr>
            <w:r>
              <w:rPr>
                <w:w w:val="99"/>
                <w:sz w:val="24"/>
              </w:rPr>
              <w:t>N</w:t>
            </w:r>
          </w:p>
        </w:tc>
      </w:tr>
      <w:tr>
        <w:trPr>
          <w:trHeight w:val="286" w:hRule="exact"/>
        </w:trPr>
        <w:tc>
          <w:tcPr>
            <w:tcW w:w="665" w:type="dxa"/>
          </w:tcPr>
          <w:p>
            <w:pPr>
              <w:pStyle w:val="TableParagraph"/>
              <w:rPr>
                <w:sz w:val="24"/>
              </w:rPr>
            </w:pPr>
            <w:r>
              <w:rPr>
                <w:w w:val="99"/>
                <w:sz w:val="24"/>
              </w:rPr>
              <w:t>5</w:t>
            </w:r>
          </w:p>
        </w:tc>
        <w:tc>
          <w:tcPr>
            <w:tcW w:w="696" w:type="dxa"/>
          </w:tcPr>
          <w:p>
            <w:pPr>
              <w:pStyle w:val="TableParagraph"/>
              <w:ind w:left="100"/>
              <w:rPr>
                <w:sz w:val="24"/>
              </w:rPr>
            </w:pPr>
            <w:r>
              <w:rPr>
                <w:w w:val="99"/>
                <w:sz w:val="24"/>
              </w:rPr>
              <w:t>3</w:t>
            </w:r>
          </w:p>
        </w:tc>
        <w:tc>
          <w:tcPr>
            <w:tcW w:w="722" w:type="dxa"/>
          </w:tcPr>
          <w:p>
            <w:pPr>
              <w:pStyle w:val="TableParagraph"/>
              <w:rPr>
                <w:sz w:val="24"/>
              </w:rPr>
            </w:pPr>
            <w:r>
              <w:rPr>
                <w:w w:val="99"/>
                <w:sz w:val="24"/>
              </w:rPr>
              <w:t>N</w:t>
            </w:r>
          </w:p>
        </w:tc>
        <w:tc>
          <w:tcPr>
            <w:tcW w:w="632" w:type="dxa"/>
          </w:tcPr>
          <w:p>
            <w:pPr>
              <w:pStyle w:val="TableParagraph"/>
              <w:rPr>
                <w:sz w:val="24"/>
              </w:rPr>
            </w:pPr>
            <w:r>
              <w:rPr>
                <w:w w:val="100"/>
                <w:sz w:val="24"/>
              </w:rPr>
              <w:t>S</w:t>
            </w:r>
          </w:p>
        </w:tc>
        <w:tc>
          <w:tcPr>
            <w:tcW w:w="629" w:type="dxa"/>
          </w:tcPr>
          <w:p>
            <w:pPr>
              <w:pStyle w:val="TableParagraph"/>
              <w:rPr>
                <w:sz w:val="24"/>
              </w:rPr>
            </w:pPr>
            <w:r>
              <w:rPr>
                <w:w w:val="99"/>
                <w:sz w:val="24"/>
              </w:rPr>
              <w:t>N</w:t>
            </w:r>
          </w:p>
        </w:tc>
        <w:tc>
          <w:tcPr>
            <w:tcW w:w="737" w:type="dxa"/>
          </w:tcPr>
          <w:p>
            <w:pPr>
              <w:pStyle w:val="TableParagraph"/>
              <w:rPr>
                <w:sz w:val="24"/>
              </w:rPr>
            </w:pPr>
            <w:r>
              <w:rPr>
                <w:w w:val="99"/>
                <w:sz w:val="24"/>
              </w:rPr>
              <w:t>N</w:t>
            </w:r>
          </w:p>
        </w:tc>
        <w:tc>
          <w:tcPr>
            <w:tcW w:w="710" w:type="dxa"/>
          </w:tcPr>
          <w:p>
            <w:pPr>
              <w:pStyle w:val="TableParagraph"/>
              <w:rPr>
                <w:sz w:val="24"/>
              </w:rPr>
            </w:pPr>
            <w:r>
              <w:rPr>
                <w:w w:val="99"/>
                <w:sz w:val="24"/>
              </w:rPr>
              <w:t>N</w:t>
            </w:r>
          </w:p>
        </w:tc>
        <w:tc>
          <w:tcPr>
            <w:tcW w:w="696" w:type="dxa"/>
          </w:tcPr>
          <w:p>
            <w:pPr>
              <w:pStyle w:val="TableParagraph"/>
              <w:rPr>
                <w:sz w:val="24"/>
              </w:rPr>
            </w:pPr>
            <w:r>
              <w:rPr>
                <w:w w:val="99"/>
                <w:sz w:val="24"/>
              </w:rPr>
              <w:t>N</w:t>
            </w:r>
          </w:p>
        </w:tc>
        <w:tc>
          <w:tcPr>
            <w:tcW w:w="617" w:type="dxa"/>
          </w:tcPr>
          <w:p>
            <w:pPr>
              <w:pStyle w:val="TableParagraph"/>
              <w:rPr>
                <w:sz w:val="24"/>
              </w:rPr>
            </w:pPr>
            <w:r>
              <w:rPr>
                <w:w w:val="99"/>
                <w:sz w:val="24"/>
              </w:rPr>
              <w:t>N</w:t>
            </w:r>
          </w:p>
        </w:tc>
        <w:tc>
          <w:tcPr>
            <w:tcW w:w="1044" w:type="dxa"/>
          </w:tcPr>
          <w:p>
            <w:pPr>
              <w:pStyle w:val="TableParagraph"/>
              <w:rPr>
                <w:sz w:val="24"/>
              </w:rPr>
            </w:pPr>
            <w:r>
              <w:rPr>
                <w:w w:val="99"/>
                <w:sz w:val="24"/>
              </w:rPr>
              <w:t>N</w:t>
            </w:r>
          </w:p>
        </w:tc>
        <w:tc>
          <w:tcPr>
            <w:tcW w:w="1325" w:type="dxa"/>
          </w:tcPr>
          <w:p>
            <w:pPr>
              <w:pStyle w:val="TableParagraph"/>
              <w:rPr>
                <w:sz w:val="24"/>
              </w:rPr>
            </w:pPr>
            <w:r>
              <w:rPr>
                <w:w w:val="99"/>
                <w:sz w:val="24"/>
              </w:rPr>
              <w:t>N</w:t>
            </w:r>
          </w:p>
        </w:tc>
        <w:tc>
          <w:tcPr>
            <w:tcW w:w="991" w:type="dxa"/>
          </w:tcPr>
          <w:p>
            <w:pPr>
              <w:pStyle w:val="TableParagraph"/>
              <w:rPr>
                <w:sz w:val="24"/>
              </w:rPr>
            </w:pPr>
            <w:r>
              <w:rPr>
                <w:w w:val="99"/>
                <w:sz w:val="24"/>
              </w:rPr>
              <w:t>N</w:t>
            </w:r>
          </w:p>
        </w:tc>
      </w:tr>
      <w:tr>
        <w:trPr>
          <w:trHeight w:val="286" w:hRule="exact"/>
        </w:trPr>
        <w:tc>
          <w:tcPr>
            <w:tcW w:w="665" w:type="dxa"/>
          </w:tcPr>
          <w:p>
            <w:pPr>
              <w:pStyle w:val="TableParagraph"/>
              <w:rPr>
                <w:sz w:val="24"/>
              </w:rPr>
            </w:pPr>
            <w:r>
              <w:rPr>
                <w:w w:val="99"/>
                <w:sz w:val="24"/>
              </w:rPr>
              <w:t>6</w:t>
            </w:r>
          </w:p>
        </w:tc>
        <w:tc>
          <w:tcPr>
            <w:tcW w:w="696" w:type="dxa"/>
          </w:tcPr>
          <w:p>
            <w:pPr>
              <w:pStyle w:val="TableParagraph"/>
              <w:ind w:left="100"/>
              <w:rPr>
                <w:sz w:val="24"/>
              </w:rPr>
            </w:pPr>
            <w:r>
              <w:rPr>
                <w:w w:val="99"/>
                <w:sz w:val="24"/>
              </w:rPr>
              <w:t>0</w:t>
            </w:r>
          </w:p>
        </w:tc>
        <w:tc>
          <w:tcPr>
            <w:tcW w:w="722" w:type="dxa"/>
          </w:tcPr>
          <w:p>
            <w:pPr>
              <w:pStyle w:val="TableParagraph"/>
              <w:rPr>
                <w:sz w:val="24"/>
              </w:rPr>
            </w:pPr>
            <w:r>
              <w:rPr>
                <w:w w:val="99"/>
                <w:sz w:val="24"/>
              </w:rPr>
              <w:t>N</w:t>
            </w:r>
          </w:p>
        </w:tc>
        <w:tc>
          <w:tcPr>
            <w:tcW w:w="632" w:type="dxa"/>
          </w:tcPr>
          <w:p>
            <w:pPr>
              <w:pStyle w:val="TableParagraph"/>
              <w:rPr>
                <w:sz w:val="24"/>
              </w:rPr>
            </w:pPr>
            <w:r>
              <w:rPr>
                <w:w w:val="99"/>
                <w:sz w:val="24"/>
              </w:rPr>
              <w:t>N</w:t>
            </w:r>
          </w:p>
        </w:tc>
        <w:tc>
          <w:tcPr>
            <w:tcW w:w="629" w:type="dxa"/>
          </w:tcPr>
          <w:p>
            <w:pPr>
              <w:pStyle w:val="TableParagraph"/>
              <w:rPr>
                <w:sz w:val="24"/>
              </w:rPr>
            </w:pPr>
            <w:r>
              <w:rPr>
                <w:w w:val="99"/>
                <w:sz w:val="24"/>
              </w:rPr>
              <w:t>N</w:t>
            </w:r>
          </w:p>
        </w:tc>
        <w:tc>
          <w:tcPr>
            <w:tcW w:w="737" w:type="dxa"/>
          </w:tcPr>
          <w:p>
            <w:pPr>
              <w:pStyle w:val="TableParagraph"/>
              <w:rPr>
                <w:sz w:val="24"/>
              </w:rPr>
            </w:pPr>
            <w:r>
              <w:rPr>
                <w:w w:val="99"/>
                <w:sz w:val="24"/>
              </w:rPr>
              <w:t>N</w:t>
            </w:r>
          </w:p>
        </w:tc>
        <w:tc>
          <w:tcPr>
            <w:tcW w:w="710" w:type="dxa"/>
          </w:tcPr>
          <w:p>
            <w:pPr>
              <w:pStyle w:val="TableParagraph"/>
              <w:rPr>
                <w:sz w:val="24"/>
              </w:rPr>
            </w:pPr>
            <w:r>
              <w:rPr>
                <w:w w:val="99"/>
                <w:sz w:val="24"/>
              </w:rPr>
              <w:t>N</w:t>
            </w:r>
          </w:p>
        </w:tc>
        <w:tc>
          <w:tcPr>
            <w:tcW w:w="696" w:type="dxa"/>
          </w:tcPr>
          <w:p>
            <w:pPr>
              <w:pStyle w:val="TableParagraph"/>
              <w:rPr>
                <w:sz w:val="24"/>
              </w:rPr>
            </w:pPr>
            <w:r>
              <w:rPr>
                <w:w w:val="99"/>
                <w:sz w:val="24"/>
              </w:rPr>
              <w:t>N</w:t>
            </w:r>
          </w:p>
        </w:tc>
        <w:tc>
          <w:tcPr>
            <w:tcW w:w="617" w:type="dxa"/>
          </w:tcPr>
          <w:p>
            <w:pPr>
              <w:pStyle w:val="TableParagraph"/>
              <w:rPr>
                <w:sz w:val="24"/>
              </w:rPr>
            </w:pPr>
            <w:r>
              <w:rPr>
                <w:w w:val="99"/>
                <w:sz w:val="24"/>
              </w:rPr>
              <w:t>N</w:t>
            </w:r>
          </w:p>
        </w:tc>
        <w:tc>
          <w:tcPr>
            <w:tcW w:w="1044" w:type="dxa"/>
          </w:tcPr>
          <w:p>
            <w:pPr>
              <w:pStyle w:val="TableParagraph"/>
              <w:rPr>
                <w:sz w:val="24"/>
              </w:rPr>
            </w:pPr>
            <w:r>
              <w:rPr>
                <w:w w:val="99"/>
                <w:sz w:val="24"/>
              </w:rPr>
              <w:t>N</w:t>
            </w:r>
          </w:p>
        </w:tc>
        <w:tc>
          <w:tcPr>
            <w:tcW w:w="1325" w:type="dxa"/>
          </w:tcPr>
          <w:p>
            <w:pPr>
              <w:pStyle w:val="TableParagraph"/>
              <w:rPr>
                <w:sz w:val="24"/>
              </w:rPr>
            </w:pPr>
            <w:r>
              <w:rPr>
                <w:w w:val="99"/>
                <w:sz w:val="24"/>
              </w:rPr>
              <w:t>N</w:t>
            </w:r>
          </w:p>
        </w:tc>
        <w:tc>
          <w:tcPr>
            <w:tcW w:w="991" w:type="dxa"/>
          </w:tcPr>
          <w:p>
            <w:pPr>
              <w:pStyle w:val="TableParagraph"/>
              <w:rPr>
                <w:sz w:val="24"/>
              </w:rPr>
            </w:pPr>
            <w:r>
              <w:rPr>
                <w:w w:val="99"/>
                <w:sz w:val="24"/>
              </w:rPr>
              <w:t>N</w:t>
            </w:r>
          </w:p>
        </w:tc>
      </w:tr>
      <w:tr>
        <w:trPr>
          <w:trHeight w:val="286" w:hRule="exact"/>
        </w:trPr>
        <w:tc>
          <w:tcPr>
            <w:tcW w:w="665" w:type="dxa"/>
          </w:tcPr>
          <w:p>
            <w:pPr>
              <w:pStyle w:val="TableParagraph"/>
              <w:rPr>
                <w:sz w:val="24"/>
              </w:rPr>
            </w:pPr>
            <w:r>
              <w:rPr>
                <w:w w:val="99"/>
                <w:sz w:val="24"/>
              </w:rPr>
              <w:t>7</w:t>
            </w:r>
          </w:p>
        </w:tc>
        <w:tc>
          <w:tcPr>
            <w:tcW w:w="696" w:type="dxa"/>
          </w:tcPr>
          <w:p>
            <w:pPr>
              <w:pStyle w:val="TableParagraph"/>
              <w:ind w:left="100"/>
              <w:rPr>
                <w:sz w:val="24"/>
              </w:rPr>
            </w:pPr>
            <w:r>
              <w:rPr>
                <w:w w:val="99"/>
                <w:sz w:val="24"/>
              </w:rPr>
              <w:t>0</w:t>
            </w:r>
          </w:p>
        </w:tc>
        <w:tc>
          <w:tcPr>
            <w:tcW w:w="722" w:type="dxa"/>
          </w:tcPr>
          <w:p>
            <w:pPr>
              <w:pStyle w:val="TableParagraph"/>
              <w:rPr>
                <w:sz w:val="24"/>
              </w:rPr>
            </w:pPr>
            <w:r>
              <w:rPr>
                <w:w w:val="99"/>
                <w:sz w:val="24"/>
              </w:rPr>
              <w:t>N</w:t>
            </w:r>
          </w:p>
        </w:tc>
        <w:tc>
          <w:tcPr>
            <w:tcW w:w="632" w:type="dxa"/>
          </w:tcPr>
          <w:p>
            <w:pPr>
              <w:pStyle w:val="TableParagraph"/>
              <w:rPr>
                <w:sz w:val="24"/>
              </w:rPr>
            </w:pPr>
            <w:r>
              <w:rPr>
                <w:w w:val="99"/>
                <w:sz w:val="24"/>
              </w:rPr>
              <w:t>N</w:t>
            </w:r>
          </w:p>
        </w:tc>
        <w:tc>
          <w:tcPr>
            <w:tcW w:w="629" w:type="dxa"/>
          </w:tcPr>
          <w:p>
            <w:pPr>
              <w:pStyle w:val="TableParagraph"/>
              <w:rPr>
                <w:sz w:val="24"/>
              </w:rPr>
            </w:pPr>
            <w:r>
              <w:rPr>
                <w:w w:val="99"/>
                <w:sz w:val="24"/>
              </w:rPr>
              <w:t>N</w:t>
            </w:r>
          </w:p>
        </w:tc>
        <w:tc>
          <w:tcPr>
            <w:tcW w:w="737" w:type="dxa"/>
          </w:tcPr>
          <w:p>
            <w:pPr>
              <w:pStyle w:val="TableParagraph"/>
              <w:rPr>
                <w:sz w:val="24"/>
              </w:rPr>
            </w:pPr>
            <w:r>
              <w:rPr>
                <w:w w:val="99"/>
                <w:sz w:val="24"/>
              </w:rPr>
              <w:t>N</w:t>
            </w:r>
          </w:p>
        </w:tc>
        <w:tc>
          <w:tcPr>
            <w:tcW w:w="710" w:type="dxa"/>
          </w:tcPr>
          <w:p>
            <w:pPr>
              <w:pStyle w:val="TableParagraph"/>
              <w:rPr>
                <w:sz w:val="24"/>
              </w:rPr>
            </w:pPr>
            <w:r>
              <w:rPr>
                <w:w w:val="99"/>
                <w:sz w:val="24"/>
              </w:rPr>
              <w:t>N</w:t>
            </w:r>
          </w:p>
        </w:tc>
        <w:tc>
          <w:tcPr>
            <w:tcW w:w="696" w:type="dxa"/>
          </w:tcPr>
          <w:p>
            <w:pPr>
              <w:pStyle w:val="TableParagraph"/>
              <w:rPr>
                <w:sz w:val="24"/>
              </w:rPr>
            </w:pPr>
            <w:r>
              <w:rPr>
                <w:w w:val="99"/>
                <w:sz w:val="24"/>
              </w:rPr>
              <w:t>N</w:t>
            </w:r>
          </w:p>
        </w:tc>
        <w:tc>
          <w:tcPr>
            <w:tcW w:w="617" w:type="dxa"/>
          </w:tcPr>
          <w:p>
            <w:pPr>
              <w:pStyle w:val="TableParagraph"/>
              <w:rPr>
                <w:sz w:val="24"/>
              </w:rPr>
            </w:pPr>
            <w:r>
              <w:rPr>
                <w:w w:val="99"/>
                <w:sz w:val="24"/>
              </w:rPr>
              <w:t>N</w:t>
            </w:r>
          </w:p>
        </w:tc>
        <w:tc>
          <w:tcPr>
            <w:tcW w:w="1044" w:type="dxa"/>
          </w:tcPr>
          <w:p>
            <w:pPr>
              <w:pStyle w:val="TableParagraph"/>
              <w:rPr>
                <w:sz w:val="24"/>
              </w:rPr>
            </w:pPr>
            <w:r>
              <w:rPr>
                <w:w w:val="99"/>
                <w:sz w:val="24"/>
              </w:rPr>
              <w:t>N</w:t>
            </w:r>
          </w:p>
        </w:tc>
        <w:tc>
          <w:tcPr>
            <w:tcW w:w="1325" w:type="dxa"/>
          </w:tcPr>
          <w:p>
            <w:pPr>
              <w:pStyle w:val="TableParagraph"/>
              <w:rPr>
                <w:sz w:val="24"/>
              </w:rPr>
            </w:pPr>
            <w:r>
              <w:rPr>
                <w:w w:val="99"/>
                <w:sz w:val="24"/>
              </w:rPr>
              <w:t>N</w:t>
            </w:r>
          </w:p>
        </w:tc>
        <w:tc>
          <w:tcPr>
            <w:tcW w:w="991" w:type="dxa"/>
          </w:tcPr>
          <w:p>
            <w:pPr>
              <w:pStyle w:val="TableParagraph"/>
              <w:rPr>
                <w:sz w:val="24"/>
              </w:rPr>
            </w:pPr>
            <w:r>
              <w:rPr>
                <w:w w:val="99"/>
                <w:sz w:val="24"/>
              </w:rPr>
              <w:t>N</w:t>
            </w:r>
          </w:p>
        </w:tc>
      </w:tr>
      <w:tr>
        <w:trPr>
          <w:trHeight w:val="1945" w:hRule="exact"/>
        </w:trPr>
        <w:tc>
          <w:tcPr>
            <w:tcW w:w="9465" w:type="dxa"/>
            <w:gridSpan w:val="12"/>
          </w:tcPr>
          <w:p>
            <w:pPr>
              <w:pStyle w:val="TableParagraph"/>
              <w:spacing w:line="274" w:lineRule="exact"/>
              <w:ind w:left="3920" w:right="3920"/>
              <w:jc w:val="center"/>
              <w:rPr>
                <w:sz w:val="24"/>
              </w:rPr>
            </w:pPr>
            <w:r>
              <w:rPr>
                <w:sz w:val="24"/>
              </w:rPr>
              <w:t>Final comment</w:t>
            </w:r>
          </w:p>
          <w:p>
            <w:pPr>
              <w:pStyle w:val="TableParagraph"/>
              <w:spacing w:line="240" w:lineRule="auto"/>
              <w:ind w:right="87"/>
              <w:rPr>
                <w:sz w:val="24"/>
              </w:rPr>
            </w:pPr>
            <w:r>
              <w:rPr>
                <w:sz w:val="24"/>
              </w:rPr>
              <w:t>The most important for me is this workshop is another way to learn new vocabulary andn practice oral expression besides the listening.</w:t>
            </w:r>
          </w:p>
          <w:p>
            <w:pPr>
              <w:pStyle w:val="TableParagraph"/>
              <w:spacing w:line="240" w:lineRule="auto"/>
              <w:ind w:right="87"/>
              <w:rPr>
                <w:sz w:val="24"/>
              </w:rPr>
            </w:pPr>
            <w:r>
              <w:rPr>
                <w:sz w:val="24"/>
              </w:rPr>
              <w:t>At first it asa little difficult to understand when to cross the blue bubbles or if I had to do all the activities. Also, in some pages there are a change of style of letter that for me was a little confuse. However, I found everything very imaginative and creative.</w:t>
            </w:r>
          </w:p>
          <w:p>
            <w:pPr>
              <w:pStyle w:val="TableParagraph"/>
              <w:spacing w:line="240" w:lineRule="auto"/>
              <w:ind w:right="1767"/>
              <w:rPr>
                <w:sz w:val="24"/>
              </w:rPr>
            </w:pPr>
            <w:r>
              <w:rPr>
                <w:sz w:val="24"/>
              </w:rPr>
              <w:t>Thanks you very much.</w:t>
            </w:r>
          </w:p>
        </w:tc>
      </w:tr>
    </w:tbl>
    <w:sectPr>
      <w:pgSz w:w="12240" w:h="15840"/>
      <w:pgMar w:header="734" w:footer="0" w:top="960" w:bottom="280" w:left="1480" w:right="106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Lucida Sans Unicode">
    <w:altName w:val="Lucida Sans Unicode"/>
    <w:charset w:val="0"/>
    <w:family w:val="swiss"/>
    <w:pitch w:val="variable"/>
  </w:font>
  <w:font w:name="Symbol">
    <w:altName w:val="Symbol"/>
    <w:charset w:val="2"/>
    <w:family w:val="roman"/>
    <w:pitch w:val="variable"/>
  </w:font>
  <w:font w:name="Wingdings">
    <w:altName w:val="Wingdings"/>
    <w:charset w:val="2"/>
    <w:family w:val="auto"/>
    <w:pitch w:val="variable"/>
  </w:font>
</w:font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type id="_x0000_t202" o:spt="202" coordsize="21600,21600" path="m,l,21600r21600,l21600,xe">
          <v:stroke joinstyle="miter"/>
          <v:path gradientshapeok="t" o:connecttype="rect"/>
        </v:shapetype>
        <v:shape style="position:absolute;margin-left:537.619995pt;margin-top:35.716225pt;width:17.45pt;height:14pt;mso-position-horizontal-relative:page;mso-position-vertical-relative:page;z-index:-204472"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10</w:t>
                </w:r>
                <w:r>
                  <w:rPr/>
                  <w:fldChar w:fldCharType="end"/>
                </w:r>
              </w:p>
            </w:txbxContent>
          </v:textbox>
          <w10:wrap type="none"/>
        </v:shape>
      </w:pict>
    </w:r>
    <w:r>
      <w:rPr/>
      <w:pict>
        <v:shape style="position:absolute;margin-left:84.103996pt;margin-top:37.369267pt;width:132pt;height:12pt;mso-position-horizontal-relative:page;mso-position-vertical-relative:page;z-index:-204448" type="#_x0000_t202" filled="false" stroked="false">
          <v:textbox inset="0,0,0,0">
            <w:txbxContent>
              <w:p>
                <w:pPr>
                  <w:spacing w:line="224" w:lineRule="exact" w:before="0"/>
                  <w:ind w:left="20" w:right="-2" w:firstLine="0"/>
                  <w:jc w:val="left"/>
                  <w:rPr>
                    <w:sz w:val="20"/>
                  </w:rPr>
                </w:pPr>
                <w:r>
                  <w:rPr>
                    <w:sz w:val="20"/>
                  </w:rPr>
                  <w:t>Borquez L.  El aprendizaje …</w:t>
                </w:r>
              </w:p>
            </w:txbxContent>
          </v:textbox>
          <w10:wrap type="none"/>
        </v:shape>
      </w:pic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7.619995pt;margin-top:35.716225pt;width:17.45pt;height:14pt;mso-position-horizontal-relative:page;mso-position-vertical-relative:page;z-index:-204424"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38</w:t>
                </w:r>
                <w:r>
                  <w:rPr/>
                  <w:fldChar w:fldCharType="end"/>
                </w:r>
              </w:p>
            </w:txbxContent>
          </v:textbox>
          <w10:wrap type="none"/>
        </v:shape>
      </w:pict>
    </w:r>
    <w:r>
      <w:rPr/>
      <w:pict>
        <v:shape style="position:absolute;margin-left:84.103996pt;margin-top:37.369267pt;width:132pt;height:12pt;mso-position-horizontal-relative:page;mso-position-vertical-relative:page;z-index:-204400" type="#_x0000_t202" filled="false" stroked="false">
          <v:textbox inset="0,0,0,0">
            <w:txbxContent>
              <w:p>
                <w:pPr>
                  <w:spacing w:line="224" w:lineRule="exact" w:before="0"/>
                  <w:ind w:left="20" w:right="-2" w:firstLine="0"/>
                  <w:jc w:val="left"/>
                  <w:rPr>
                    <w:sz w:val="20"/>
                  </w:rPr>
                </w:pPr>
                <w:r>
                  <w:rPr>
                    <w:sz w:val="20"/>
                  </w:rPr>
                  <w:t>Borquez L.  El aprendizaje …</w:t>
                </w:r>
              </w:p>
            </w:txbxContent>
          </v:textbox>
          <w10:wrap type="none"/>
        </v:shape>
      </w:pict>
    </w: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7.619995pt;margin-top:35.716225pt;width:17.45pt;height:14pt;mso-position-horizontal-relative:page;mso-position-vertical-relative:page;z-index:-204376"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20</w:t>
                </w:r>
                <w:r>
                  <w:rPr/>
                  <w:fldChar w:fldCharType="end"/>
                </w:r>
              </w:p>
            </w:txbxContent>
          </v:textbox>
          <w10:wrap type="none"/>
        </v:shape>
      </w:pict>
    </w:r>
    <w:r>
      <w:rPr/>
      <w:pict>
        <v:shape style="position:absolute;margin-left:84.103996pt;margin-top:37.369267pt;width:132pt;height:12pt;mso-position-horizontal-relative:page;mso-position-vertical-relative:page;z-index:-204352" type="#_x0000_t202" filled="false" stroked="false">
          <v:textbox inset="0,0,0,0">
            <w:txbxContent>
              <w:p>
                <w:pPr>
                  <w:spacing w:line="224" w:lineRule="exact" w:before="0"/>
                  <w:ind w:left="20" w:right="-2" w:firstLine="0"/>
                  <w:jc w:val="left"/>
                  <w:rPr>
                    <w:sz w:val="20"/>
                  </w:rPr>
                </w:pPr>
                <w:r>
                  <w:rPr>
                    <w:sz w:val="20"/>
                  </w:rPr>
                  <w:t>Borquez L.  El aprendizaje …</w:t>
                </w:r>
              </w:p>
            </w:txbxContent>
          </v:textbox>
          <w10:wrap type="none"/>
        </v:shape>
      </w:pict>
    </w: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7.5pt;margin-top:35.836224pt;width:17.45pt;height:14pt;mso-position-horizontal-relative:page;mso-position-vertical-relative:page;z-index:-204328"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50</w:t>
                </w:r>
                <w:r>
                  <w:rPr/>
                  <w:fldChar w:fldCharType="end"/>
                </w:r>
              </w:p>
            </w:txbxContent>
          </v:textbox>
          <w10:wrap type="none"/>
        </v:shape>
      </w:pict>
    </w:r>
    <w:r>
      <w:rPr/>
      <w:pict>
        <v:shape style="position:absolute;margin-left:84.103996pt;margin-top:38.267166pt;width:121.6pt;height:11pt;mso-position-horizontal-relative:page;mso-position-vertical-relative:page;z-index:-204304" type="#_x0000_t202" filled="false" stroked="false">
          <v:textbox inset="0,0,0,0">
            <w:txbxContent>
              <w:p>
                <w:pPr>
                  <w:spacing w:line="204" w:lineRule="exact" w:before="0"/>
                  <w:ind w:left="20" w:right="0" w:firstLine="0"/>
                  <w:jc w:val="left"/>
                  <w:rPr>
                    <w:sz w:val="18"/>
                  </w:rPr>
                </w:pPr>
                <w:r>
                  <w:rPr>
                    <w:sz w:val="18"/>
                  </w:rPr>
                  <w:t>Borquez, L.  El aprendizaje …</w:t>
                </w:r>
              </w:p>
            </w:txbxContent>
          </v:textbox>
          <w10:wrap type="none"/>
        </v:shape>
      </w:pict>
    </w: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7.619995pt;margin-top:35.716225pt;width:17.45pt;height:14pt;mso-position-horizontal-relative:page;mso-position-vertical-relative:page;z-index:-204280"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97</w:t>
                </w:r>
                <w:r>
                  <w:rPr/>
                  <w:fldChar w:fldCharType="end"/>
                </w:r>
              </w:p>
            </w:txbxContent>
          </v:textbox>
          <w10:wrap type="none"/>
        </v:shape>
      </w:pict>
    </w:r>
    <w:r>
      <w:rPr/>
      <w:pict>
        <v:shape style="position:absolute;margin-left:84.103996pt;margin-top:38.147167pt;width:121.6pt;height:11pt;mso-position-horizontal-relative:page;mso-position-vertical-relative:page;z-index:-204256" type="#_x0000_t202" filled="false" stroked="false">
          <v:textbox inset="0,0,0,0">
            <w:txbxContent>
              <w:p>
                <w:pPr>
                  <w:spacing w:line="204" w:lineRule="exact" w:before="0"/>
                  <w:ind w:left="20" w:right="0" w:firstLine="0"/>
                  <w:jc w:val="left"/>
                  <w:rPr>
                    <w:sz w:val="18"/>
                  </w:rPr>
                </w:pPr>
                <w:r>
                  <w:rPr>
                    <w:sz w:val="18"/>
                  </w:rPr>
                  <w:t>Borquez, L.  El aprendizaje …</w:t>
                </w:r>
              </w:p>
            </w:txbxContent>
          </v:textbox>
          <w10:wrap type="none"/>
        </v:shape>
      </w:pict>
    </w:r>
  </w:p>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1.900024pt;margin-top:35.716225pt;width:22.2pt;height:14pt;mso-position-horizontal-relative:page;mso-position-vertical-relative:page;z-index:-204232" type="#_x0000_t202" filled="false" stroked="false">
          <v:textbox inset="0,0,0,0">
            <w:txbxContent>
              <w:p>
                <w:pPr>
                  <w:pStyle w:val="BodyText"/>
                  <w:spacing w:line="265" w:lineRule="exact"/>
                  <w:ind w:left="20"/>
                </w:pPr>
                <w:r>
                  <w:rPr/>
                  <w:t>100</w:t>
                </w:r>
              </w:p>
            </w:txbxContent>
          </v:textbox>
          <w10:wrap type="none"/>
        </v:shape>
      </w:pict>
    </w:r>
    <w:r>
      <w:rPr/>
      <w:pict>
        <v:shape style="position:absolute;margin-left:84.103996pt;margin-top:38.147167pt;width:121.6pt;height:11pt;mso-position-horizontal-relative:page;mso-position-vertical-relative:page;z-index:-204208" type="#_x0000_t202" filled="false" stroked="false">
          <v:textbox inset="0,0,0,0">
            <w:txbxContent>
              <w:p>
                <w:pPr>
                  <w:spacing w:line="204" w:lineRule="exact" w:before="0"/>
                  <w:ind w:left="20" w:right="0" w:firstLine="0"/>
                  <w:jc w:val="left"/>
                  <w:rPr>
                    <w:sz w:val="18"/>
                  </w:rPr>
                </w:pPr>
                <w:r>
                  <w:rPr>
                    <w:sz w:val="18"/>
                  </w:rPr>
                  <w:t>Borquez, L.  El aprendizaje …</w:t>
                </w:r>
              </w:p>
            </w:txbxContent>
          </v:textbox>
          <w10:wrap type="none"/>
        </v:shape>
      </w:pict>
    </w:r>
  </w:p>
</w:hdr>
</file>

<file path=word/header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0.900024pt;margin-top:35.716225pt;width:24.2pt;height:14pt;mso-position-horizontal-relative:page;mso-position-vertical-relative:page;z-index:-204184"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101</w:t>
                </w:r>
                <w:r>
                  <w:rPr/>
                  <w:fldChar w:fldCharType="end"/>
                </w:r>
              </w:p>
            </w:txbxContent>
          </v:textbox>
          <w10:wrap type="none"/>
        </v:shape>
      </w:pict>
    </w:r>
    <w:r>
      <w:rPr/>
      <w:pict>
        <v:shape style="position:absolute;margin-left:84.103996pt;margin-top:38.147167pt;width:121.6pt;height:11pt;mso-position-horizontal-relative:page;mso-position-vertical-relative:page;z-index:-204160" type="#_x0000_t202" filled="false" stroked="false">
          <v:textbox inset="0,0,0,0">
            <w:txbxContent>
              <w:p>
                <w:pPr>
                  <w:spacing w:line="204" w:lineRule="exact" w:before="0"/>
                  <w:ind w:left="20" w:right="0" w:firstLine="0"/>
                  <w:jc w:val="left"/>
                  <w:rPr>
                    <w:sz w:val="18"/>
                  </w:rPr>
                </w:pPr>
                <w:r>
                  <w:rPr>
                    <w:sz w:val="18"/>
                  </w:rPr>
                  <w:t>Borquez, L.  El aprendizaje …</w:t>
                </w:r>
              </w:p>
            </w:txbxContent>
          </v:textbox>
          <w10:wrap type="none"/>
        </v:shape>
      </w:pic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14">
    <w:multiLevelType w:val="hybridMultilevel"/>
    <w:lvl w:ilvl="0">
      <w:start w:val="4"/>
      <w:numFmt w:val="decimal"/>
      <w:lvlText w:val="%1"/>
      <w:lvlJc w:val="left"/>
      <w:pPr>
        <w:ind w:left="504" w:hanging="403"/>
        <w:jc w:val="left"/>
      </w:pPr>
      <w:rPr>
        <w:rFonts w:hint="default"/>
      </w:rPr>
    </w:lvl>
    <w:lvl w:ilvl="1">
      <w:start w:val="7"/>
      <w:numFmt w:val="decimal"/>
      <w:lvlText w:val="%1.%2"/>
      <w:lvlJc w:val="left"/>
      <w:pPr>
        <w:ind w:left="504" w:hanging="403"/>
        <w:jc w:val="left"/>
      </w:pPr>
      <w:rPr>
        <w:rFonts w:hint="default" w:ascii="Arial" w:hAnsi="Arial" w:eastAsia="Arial" w:cs="Arial"/>
        <w:b/>
        <w:bCs/>
        <w:w w:val="99"/>
        <w:sz w:val="24"/>
        <w:szCs w:val="24"/>
      </w:rPr>
    </w:lvl>
    <w:lvl w:ilvl="2">
      <w:start w:val="1"/>
      <w:numFmt w:val="bullet"/>
      <w:lvlText w:val="•"/>
      <w:lvlJc w:val="left"/>
      <w:pPr>
        <w:ind w:left="2324" w:hanging="403"/>
      </w:pPr>
      <w:rPr>
        <w:rFonts w:hint="default"/>
      </w:rPr>
    </w:lvl>
    <w:lvl w:ilvl="3">
      <w:start w:val="1"/>
      <w:numFmt w:val="bullet"/>
      <w:lvlText w:val="•"/>
      <w:lvlJc w:val="left"/>
      <w:pPr>
        <w:ind w:left="3236" w:hanging="403"/>
      </w:pPr>
      <w:rPr>
        <w:rFonts w:hint="default"/>
      </w:rPr>
    </w:lvl>
    <w:lvl w:ilvl="4">
      <w:start w:val="1"/>
      <w:numFmt w:val="bullet"/>
      <w:lvlText w:val="•"/>
      <w:lvlJc w:val="left"/>
      <w:pPr>
        <w:ind w:left="4148" w:hanging="403"/>
      </w:pPr>
      <w:rPr>
        <w:rFonts w:hint="default"/>
      </w:rPr>
    </w:lvl>
    <w:lvl w:ilvl="5">
      <w:start w:val="1"/>
      <w:numFmt w:val="bullet"/>
      <w:lvlText w:val="•"/>
      <w:lvlJc w:val="left"/>
      <w:pPr>
        <w:ind w:left="5060" w:hanging="403"/>
      </w:pPr>
      <w:rPr>
        <w:rFonts w:hint="default"/>
      </w:rPr>
    </w:lvl>
    <w:lvl w:ilvl="6">
      <w:start w:val="1"/>
      <w:numFmt w:val="bullet"/>
      <w:lvlText w:val="•"/>
      <w:lvlJc w:val="left"/>
      <w:pPr>
        <w:ind w:left="5972" w:hanging="403"/>
      </w:pPr>
      <w:rPr>
        <w:rFonts w:hint="default"/>
      </w:rPr>
    </w:lvl>
    <w:lvl w:ilvl="7">
      <w:start w:val="1"/>
      <w:numFmt w:val="bullet"/>
      <w:lvlText w:val="•"/>
      <w:lvlJc w:val="left"/>
      <w:pPr>
        <w:ind w:left="6884" w:hanging="403"/>
      </w:pPr>
      <w:rPr>
        <w:rFonts w:hint="default"/>
      </w:rPr>
    </w:lvl>
    <w:lvl w:ilvl="8">
      <w:start w:val="1"/>
      <w:numFmt w:val="bullet"/>
      <w:lvlText w:val="•"/>
      <w:lvlJc w:val="left"/>
      <w:pPr>
        <w:ind w:left="7796" w:hanging="403"/>
      </w:pPr>
      <w:rPr>
        <w:rFonts w:hint="default"/>
      </w:rPr>
    </w:lvl>
  </w:abstractNum>
  <w:abstractNum w:abstractNumId="13">
    <w:multiLevelType w:val="hybridMultilevel"/>
    <w:lvl w:ilvl="0">
      <w:start w:val="4"/>
      <w:numFmt w:val="decimal"/>
      <w:lvlText w:val="%1"/>
      <w:lvlJc w:val="left"/>
      <w:pPr>
        <w:ind w:left="505" w:hanging="404"/>
        <w:jc w:val="left"/>
      </w:pPr>
      <w:rPr>
        <w:rFonts w:hint="default"/>
      </w:rPr>
    </w:lvl>
    <w:lvl w:ilvl="1">
      <w:start w:val="1"/>
      <w:numFmt w:val="decimal"/>
      <w:lvlText w:val="%1.%2"/>
      <w:lvlJc w:val="left"/>
      <w:pPr>
        <w:ind w:left="505" w:hanging="404"/>
        <w:jc w:val="left"/>
      </w:pPr>
      <w:rPr>
        <w:rFonts w:hint="default" w:ascii="Arial" w:hAnsi="Arial" w:eastAsia="Arial" w:cs="Arial"/>
        <w:b/>
        <w:bCs/>
        <w:w w:val="99"/>
        <w:sz w:val="24"/>
        <w:szCs w:val="24"/>
      </w:rPr>
    </w:lvl>
    <w:lvl w:ilvl="2">
      <w:start w:val="1"/>
      <w:numFmt w:val="decimal"/>
      <w:lvlText w:val="%1.%2.%3"/>
      <w:lvlJc w:val="left"/>
      <w:pPr>
        <w:ind w:left="844" w:hanging="603"/>
        <w:jc w:val="left"/>
      </w:pPr>
      <w:rPr>
        <w:rFonts w:hint="default" w:ascii="Arial" w:hAnsi="Arial" w:eastAsia="Arial" w:cs="Arial"/>
        <w:b/>
        <w:bCs/>
        <w:spacing w:val="-2"/>
        <w:w w:val="99"/>
        <w:sz w:val="24"/>
        <w:szCs w:val="24"/>
      </w:rPr>
    </w:lvl>
    <w:lvl w:ilvl="3">
      <w:start w:val="1"/>
      <w:numFmt w:val="bullet"/>
      <w:lvlText w:val="•"/>
      <w:lvlJc w:val="left"/>
      <w:pPr>
        <w:ind w:left="2791" w:hanging="603"/>
      </w:pPr>
      <w:rPr>
        <w:rFonts w:hint="default"/>
      </w:rPr>
    </w:lvl>
    <w:lvl w:ilvl="4">
      <w:start w:val="1"/>
      <w:numFmt w:val="bullet"/>
      <w:lvlText w:val="•"/>
      <w:lvlJc w:val="left"/>
      <w:pPr>
        <w:ind w:left="3766" w:hanging="603"/>
      </w:pPr>
      <w:rPr>
        <w:rFonts w:hint="default"/>
      </w:rPr>
    </w:lvl>
    <w:lvl w:ilvl="5">
      <w:start w:val="1"/>
      <w:numFmt w:val="bullet"/>
      <w:lvlText w:val="•"/>
      <w:lvlJc w:val="left"/>
      <w:pPr>
        <w:ind w:left="4742" w:hanging="603"/>
      </w:pPr>
      <w:rPr>
        <w:rFonts w:hint="default"/>
      </w:rPr>
    </w:lvl>
    <w:lvl w:ilvl="6">
      <w:start w:val="1"/>
      <w:numFmt w:val="bullet"/>
      <w:lvlText w:val="•"/>
      <w:lvlJc w:val="left"/>
      <w:pPr>
        <w:ind w:left="5717" w:hanging="603"/>
      </w:pPr>
      <w:rPr>
        <w:rFonts w:hint="default"/>
      </w:rPr>
    </w:lvl>
    <w:lvl w:ilvl="7">
      <w:start w:val="1"/>
      <w:numFmt w:val="bullet"/>
      <w:lvlText w:val="•"/>
      <w:lvlJc w:val="left"/>
      <w:pPr>
        <w:ind w:left="6693" w:hanging="603"/>
      </w:pPr>
      <w:rPr>
        <w:rFonts w:hint="default"/>
      </w:rPr>
    </w:lvl>
    <w:lvl w:ilvl="8">
      <w:start w:val="1"/>
      <w:numFmt w:val="bullet"/>
      <w:lvlText w:val="•"/>
      <w:lvlJc w:val="left"/>
      <w:pPr>
        <w:ind w:left="7668" w:hanging="603"/>
      </w:pPr>
      <w:rPr>
        <w:rFonts w:hint="default"/>
      </w:rPr>
    </w:lvl>
  </w:abstractNum>
  <w:abstractNum w:abstractNumId="12">
    <w:multiLevelType w:val="hybridMultilevel"/>
    <w:lvl w:ilvl="0">
      <w:start w:val="1"/>
      <w:numFmt w:val="decimal"/>
      <w:lvlText w:val="%1"/>
      <w:lvlJc w:val="left"/>
      <w:pPr>
        <w:ind w:left="462" w:hanging="360"/>
        <w:jc w:val="left"/>
      </w:pPr>
      <w:rPr>
        <w:rFonts w:hint="default" w:ascii="Arial" w:hAnsi="Arial" w:eastAsia="Arial" w:cs="Arial"/>
        <w:w w:val="99"/>
        <w:sz w:val="24"/>
        <w:szCs w:val="24"/>
      </w:rPr>
    </w:lvl>
    <w:lvl w:ilvl="1">
      <w:start w:val="1"/>
      <w:numFmt w:val="bullet"/>
      <w:lvlText w:val="•"/>
      <w:lvlJc w:val="left"/>
      <w:pPr>
        <w:ind w:left="1376" w:hanging="360"/>
      </w:pPr>
      <w:rPr>
        <w:rFonts w:hint="default"/>
      </w:rPr>
    </w:lvl>
    <w:lvl w:ilvl="2">
      <w:start w:val="1"/>
      <w:numFmt w:val="bullet"/>
      <w:lvlText w:val="•"/>
      <w:lvlJc w:val="left"/>
      <w:pPr>
        <w:ind w:left="2292" w:hanging="360"/>
      </w:pPr>
      <w:rPr>
        <w:rFonts w:hint="default"/>
      </w:rPr>
    </w:lvl>
    <w:lvl w:ilvl="3">
      <w:start w:val="1"/>
      <w:numFmt w:val="bullet"/>
      <w:lvlText w:val="•"/>
      <w:lvlJc w:val="left"/>
      <w:pPr>
        <w:ind w:left="3208" w:hanging="360"/>
      </w:pPr>
      <w:rPr>
        <w:rFonts w:hint="default"/>
      </w:rPr>
    </w:lvl>
    <w:lvl w:ilvl="4">
      <w:start w:val="1"/>
      <w:numFmt w:val="bullet"/>
      <w:lvlText w:val="•"/>
      <w:lvlJc w:val="left"/>
      <w:pPr>
        <w:ind w:left="4124" w:hanging="360"/>
      </w:pPr>
      <w:rPr>
        <w:rFonts w:hint="default"/>
      </w:rPr>
    </w:lvl>
    <w:lvl w:ilvl="5">
      <w:start w:val="1"/>
      <w:numFmt w:val="bullet"/>
      <w:lvlText w:val="•"/>
      <w:lvlJc w:val="left"/>
      <w:pPr>
        <w:ind w:left="5040" w:hanging="360"/>
      </w:pPr>
      <w:rPr>
        <w:rFonts w:hint="default"/>
      </w:rPr>
    </w:lvl>
    <w:lvl w:ilvl="6">
      <w:start w:val="1"/>
      <w:numFmt w:val="bullet"/>
      <w:lvlText w:val="•"/>
      <w:lvlJc w:val="left"/>
      <w:pPr>
        <w:ind w:left="5956" w:hanging="360"/>
      </w:pPr>
      <w:rPr>
        <w:rFonts w:hint="default"/>
      </w:rPr>
    </w:lvl>
    <w:lvl w:ilvl="7">
      <w:start w:val="1"/>
      <w:numFmt w:val="bullet"/>
      <w:lvlText w:val="•"/>
      <w:lvlJc w:val="left"/>
      <w:pPr>
        <w:ind w:left="6872" w:hanging="360"/>
      </w:pPr>
      <w:rPr>
        <w:rFonts w:hint="default"/>
      </w:rPr>
    </w:lvl>
    <w:lvl w:ilvl="8">
      <w:start w:val="1"/>
      <w:numFmt w:val="bullet"/>
      <w:lvlText w:val="•"/>
      <w:lvlJc w:val="left"/>
      <w:pPr>
        <w:ind w:left="7788" w:hanging="360"/>
      </w:pPr>
      <w:rPr>
        <w:rFonts w:hint="default"/>
      </w:rPr>
    </w:lvl>
  </w:abstractNum>
  <w:abstractNum w:abstractNumId="11">
    <w:multiLevelType w:val="hybridMultilevel"/>
    <w:lvl w:ilvl="0">
      <w:start w:val="1"/>
      <w:numFmt w:val="bullet"/>
      <w:lvlText w:val="•"/>
      <w:lvlJc w:val="left"/>
      <w:pPr>
        <w:ind w:left="253" w:hanging="152"/>
      </w:pPr>
      <w:rPr>
        <w:rFonts w:hint="default" w:ascii="Arial" w:hAnsi="Arial" w:eastAsia="Arial" w:cs="Arial"/>
        <w:w w:val="99"/>
        <w:sz w:val="24"/>
        <w:szCs w:val="24"/>
      </w:rPr>
    </w:lvl>
    <w:lvl w:ilvl="1">
      <w:start w:val="1"/>
      <w:numFmt w:val="bullet"/>
      <w:lvlText w:val="•"/>
      <w:lvlJc w:val="left"/>
      <w:pPr>
        <w:ind w:left="1196" w:hanging="152"/>
      </w:pPr>
      <w:rPr>
        <w:rFonts w:hint="default"/>
      </w:rPr>
    </w:lvl>
    <w:lvl w:ilvl="2">
      <w:start w:val="1"/>
      <w:numFmt w:val="bullet"/>
      <w:lvlText w:val="•"/>
      <w:lvlJc w:val="left"/>
      <w:pPr>
        <w:ind w:left="2132" w:hanging="152"/>
      </w:pPr>
      <w:rPr>
        <w:rFonts w:hint="default"/>
      </w:rPr>
    </w:lvl>
    <w:lvl w:ilvl="3">
      <w:start w:val="1"/>
      <w:numFmt w:val="bullet"/>
      <w:lvlText w:val="•"/>
      <w:lvlJc w:val="left"/>
      <w:pPr>
        <w:ind w:left="3068" w:hanging="152"/>
      </w:pPr>
      <w:rPr>
        <w:rFonts w:hint="default"/>
      </w:rPr>
    </w:lvl>
    <w:lvl w:ilvl="4">
      <w:start w:val="1"/>
      <w:numFmt w:val="bullet"/>
      <w:lvlText w:val="•"/>
      <w:lvlJc w:val="left"/>
      <w:pPr>
        <w:ind w:left="4004" w:hanging="152"/>
      </w:pPr>
      <w:rPr>
        <w:rFonts w:hint="default"/>
      </w:rPr>
    </w:lvl>
    <w:lvl w:ilvl="5">
      <w:start w:val="1"/>
      <w:numFmt w:val="bullet"/>
      <w:lvlText w:val="•"/>
      <w:lvlJc w:val="left"/>
      <w:pPr>
        <w:ind w:left="4940" w:hanging="152"/>
      </w:pPr>
      <w:rPr>
        <w:rFonts w:hint="default"/>
      </w:rPr>
    </w:lvl>
    <w:lvl w:ilvl="6">
      <w:start w:val="1"/>
      <w:numFmt w:val="bullet"/>
      <w:lvlText w:val="•"/>
      <w:lvlJc w:val="left"/>
      <w:pPr>
        <w:ind w:left="5876" w:hanging="152"/>
      </w:pPr>
      <w:rPr>
        <w:rFonts w:hint="default"/>
      </w:rPr>
    </w:lvl>
    <w:lvl w:ilvl="7">
      <w:start w:val="1"/>
      <w:numFmt w:val="bullet"/>
      <w:lvlText w:val="•"/>
      <w:lvlJc w:val="left"/>
      <w:pPr>
        <w:ind w:left="6812" w:hanging="152"/>
      </w:pPr>
      <w:rPr>
        <w:rFonts w:hint="default"/>
      </w:rPr>
    </w:lvl>
    <w:lvl w:ilvl="8">
      <w:start w:val="1"/>
      <w:numFmt w:val="bullet"/>
      <w:lvlText w:val="•"/>
      <w:lvlJc w:val="left"/>
      <w:pPr>
        <w:ind w:left="7748" w:hanging="152"/>
      </w:pPr>
      <w:rPr>
        <w:rFonts w:hint="default"/>
      </w:rPr>
    </w:lvl>
  </w:abstractNum>
  <w:abstractNum w:abstractNumId="10">
    <w:multiLevelType w:val="hybridMultilevel"/>
    <w:lvl w:ilvl="0">
      <w:start w:val="1"/>
      <w:numFmt w:val="bullet"/>
      <w:lvlText w:val=""/>
      <w:lvlJc w:val="left"/>
      <w:pPr>
        <w:ind w:left="822" w:hanging="360"/>
      </w:pPr>
      <w:rPr>
        <w:rFonts w:hint="default" w:ascii="Wingdings" w:hAnsi="Wingdings" w:eastAsia="Wingdings" w:cs="Wingdings"/>
        <w:w w:val="55"/>
        <w:sz w:val="24"/>
        <w:szCs w:val="24"/>
      </w:rPr>
    </w:lvl>
    <w:lvl w:ilvl="1">
      <w:start w:val="1"/>
      <w:numFmt w:val="bullet"/>
      <w:lvlText w:val=""/>
      <w:lvlJc w:val="left"/>
      <w:pPr>
        <w:ind w:left="962" w:hanging="360"/>
      </w:pPr>
      <w:rPr>
        <w:rFonts w:hint="default" w:ascii="Symbol" w:hAnsi="Symbol" w:eastAsia="Symbol" w:cs="Symbol"/>
        <w:w w:val="100"/>
        <w:sz w:val="24"/>
        <w:szCs w:val="24"/>
      </w:rPr>
    </w:lvl>
    <w:lvl w:ilvl="2">
      <w:start w:val="1"/>
      <w:numFmt w:val="bullet"/>
      <w:lvlText w:val="•"/>
      <w:lvlJc w:val="left"/>
      <w:pPr>
        <w:ind w:left="1922" w:hanging="360"/>
      </w:pPr>
      <w:rPr>
        <w:rFonts w:hint="default"/>
      </w:rPr>
    </w:lvl>
    <w:lvl w:ilvl="3">
      <w:start w:val="1"/>
      <w:numFmt w:val="bullet"/>
      <w:lvlText w:val="•"/>
      <w:lvlJc w:val="left"/>
      <w:pPr>
        <w:ind w:left="2884" w:hanging="360"/>
      </w:pPr>
      <w:rPr>
        <w:rFonts w:hint="default"/>
      </w:rPr>
    </w:lvl>
    <w:lvl w:ilvl="4">
      <w:start w:val="1"/>
      <w:numFmt w:val="bullet"/>
      <w:lvlText w:val="•"/>
      <w:lvlJc w:val="left"/>
      <w:pPr>
        <w:ind w:left="3846" w:hanging="360"/>
      </w:pPr>
      <w:rPr>
        <w:rFonts w:hint="default"/>
      </w:rPr>
    </w:lvl>
    <w:lvl w:ilvl="5">
      <w:start w:val="1"/>
      <w:numFmt w:val="bullet"/>
      <w:lvlText w:val="•"/>
      <w:lvlJc w:val="left"/>
      <w:pPr>
        <w:ind w:left="4808" w:hanging="360"/>
      </w:pPr>
      <w:rPr>
        <w:rFonts w:hint="default"/>
      </w:rPr>
    </w:lvl>
    <w:lvl w:ilvl="6">
      <w:start w:val="1"/>
      <w:numFmt w:val="bullet"/>
      <w:lvlText w:val="•"/>
      <w:lvlJc w:val="left"/>
      <w:pPr>
        <w:ind w:left="5771" w:hanging="360"/>
      </w:pPr>
      <w:rPr>
        <w:rFonts w:hint="default"/>
      </w:rPr>
    </w:lvl>
    <w:lvl w:ilvl="7">
      <w:start w:val="1"/>
      <w:numFmt w:val="bullet"/>
      <w:lvlText w:val="•"/>
      <w:lvlJc w:val="left"/>
      <w:pPr>
        <w:ind w:left="6733" w:hanging="360"/>
      </w:pPr>
      <w:rPr>
        <w:rFonts w:hint="default"/>
      </w:rPr>
    </w:lvl>
    <w:lvl w:ilvl="8">
      <w:start w:val="1"/>
      <w:numFmt w:val="bullet"/>
      <w:lvlText w:val="•"/>
      <w:lvlJc w:val="left"/>
      <w:pPr>
        <w:ind w:left="7695" w:hanging="360"/>
      </w:pPr>
      <w:rPr>
        <w:rFonts w:hint="default"/>
      </w:rPr>
    </w:lvl>
  </w:abstractNum>
  <w:abstractNum w:abstractNumId="9">
    <w:multiLevelType w:val="hybridMultilevel"/>
    <w:lvl w:ilvl="0">
      <w:start w:val="1"/>
      <w:numFmt w:val="decimal"/>
      <w:lvlText w:val="%1."/>
      <w:lvlJc w:val="left"/>
      <w:pPr>
        <w:ind w:left="462" w:hanging="360"/>
        <w:jc w:val="left"/>
      </w:pPr>
      <w:rPr>
        <w:rFonts w:hint="default"/>
        <w:spacing w:val="-24"/>
        <w:w w:val="99"/>
      </w:rPr>
    </w:lvl>
    <w:lvl w:ilvl="1">
      <w:start w:val="1"/>
      <w:numFmt w:val="bullet"/>
      <w:lvlText w:val="•"/>
      <w:lvlJc w:val="left"/>
      <w:pPr>
        <w:ind w:left="1376" w:hanging="360"/>
      </w:pPr>
      <w:rPr>
        <w:rFonts w:hint="default"/>
      </w:rPr>
    </w:lvl>
    <w:lvl w:ilvl="2">
      <w:start w:val="1"/>
      <w:numFmt w:val="bullet"/>
      <w:lvlText w:val="•"/>
      <w:lvlJc w:val="left"/>
      <w:pPr>
        <w:ind w:left="2292" w:hanging="360"/>
      </w:pPr>
      <w:rPr>
        <w:rFonts w:hint="default"/>
      </w:rPr>
    </w:lvl>
    <w:lvl w:ilvl="3">
      <w:start w:val="1"/>
      <w:numFmt w:val="bullet"/>
      <w:lvlText w:val="•"/>
      <w:lvlJc w:val="left"/>
      <w:pPr>
        <w:ind w:left="3208" w:hanging="360"/>
      </w:pPr>
      <w:rPr>
        <w:rFonts w:hint="default"/>
      </w:rPr>
    </w:lvl>
    <w:lvl w:ilvl="4">
      <w:start w:val="1"/>
      <w:numFmt w:val="bullet"/>
      <w:lvlText w:val="•"/>
      <w:lvlJc w:val="left"/>
      <w:pPr>
        <w:ind w:left="4124" w:hanging="360"/>
      </w:pPr>
      <w:rPr>
        <w:rFonts w:hint="default"/>
      </w:rPr>
    </w:lvl>
    <w:lvl w:ilvl="5">
      <w:start w:val="1"/>
      <w:numFmt w:val="bullet"/>
      <w:lvlText w:val="•"/>
      <w:lvlJc w:val="left"/>
      <w:pPr>
        <w:ind w:left="5040" w:hanging="360"/>
      </w:pPr>
      <w:rPr>
        <w:rFonts w:hint="default"/>
      </w:rPr>
    </w:lvl>
    <w:lvl w:ilvl="6">
      <w:start w:val="1"/>
      <w:numFmt w:val="bullet"/>
      <w:lvlText w:val="•"/>
      <w:lvlJc w:val="left"/>
      <w:pPr>
        <w:ind w:left="5956" w:hanging="360"/>
      </w:pPr>
      <w:rPr>
        <w:rFonts w:hint="default"/>
      </w:rPr>
    </w:lvl>
    <w:lvl w:ilvl="7">
      <w:start w:val="1"/>
      <w:numFmt w:val="bullet"/>
      <w:lvlText w:val="•"/>
      <w:lvlJc w:val="left"/>
      <w:pPr>
        <w:ind w:left="6872" w:hanging="360"/>
      </w:pPr>
      <w:rPr>
        <w:rFonts w:hint="default"/>
      </w:rPr>
    </w:lvl>
    <w:lvl w:ilvl="8">
      <w:start w:val="1"/>
      <w:numFmt w:val="bullet"/>
      <w:lvlText w:val="•"/>
      <w:lvlJc w:val="left"/>
      <w:pPr>
        <w:ind w:left="7788" w:hanging="360"/>
      </w:pPr>
      <w:rPr>
        <w:rFonts w:hint="default"/>
      </w:rPr>
    </w:lvl>
  </w:abstractNum>
  <w:abstractNum w:abstractNumId="8">
    <w:multiLevelType w:val="hybridMultilevel"/>
    <w:lvl w:ilvl="0">
      <w:start w:val="2"/>
      <w:numFmt w:val="decimal"/>
      <w:lvlText w:val="%1"/>
      <w:lvlJc w:val="left"/>
      <w:pPr>
        <w:ind w:left="505" w:hanging="404"/>
        <w:jc w:val="left"/>
      </w:pPr>
      <w:rPr>
        <w:rFonts w:hint="default"/>
      </w:rPr>
    </w:lvl>
    <w:lvl w:ilvl="1">
      <w:start w:val="1"/>
      <w:numFmt w:val="decimal"/>
      <w:lvlText w:val="%1.%2"/>
      <w:lvlJc w:val="left"/>
      <w:pPr>
        <w:ind w:left="505" w:hanging="404"/>
        <w:jc w:val="left"/>
      </w:pPr>
      <w:rPr>
        <w:rFonts w:hint="default" w:ascii="Arial" w:hAnsi="Arial" w:eastAsia="Arial" w:cs="Arial"/>
        <w:b/>
        <w:bCs/>
        <w:w w:val="99"/>
        <w:sz w:val="24"/>
        <w:szCs w:val="24"/>
      </w:rPr>
    </w:lvl>
    <w:lvl w:ilvl="2">
      <w:start w:val="1"/>
      <w:numFmt w:val="decimal"/>
      <w:lvlText w:val="%1.%2.%3"/>
      <w:lvlJc w:val="left"/>
      <w:pPr>
        <w:ind w:left="704" w:hanging="603"/>
        <w:jc w:val="left"/>
      </w:pPr>
      <w:rPr>
        <w:rFonts w:hint="default" w:ascii="Arial" w:hAnsi="Arial" w:eastAsia="Arial" w:cs="Arial"/>
        <w:b/>
        <w:bCs/>
        <w:spacing w:val="-2"/>
        <w:w w:val="99"/>
        <w:sz w:val="24"/>
        <w:szCs w:val="24"/>
      </w:rPr>
    </w:lvl>
    <w:lvl w:ilvl="3">
      <w:start w:val="1"/>
      <w:numFmt w:val="decimal"/>
      <w:lvlText w:val="%1.%2.%3.%4"/>
      <w:lvlJc w:val="left"/>
      <w:pPr>
        <w:ind w:left="903" w:hanging="802"/>
        <w:jc w:val="left"/>
      </w:pPr>
      <w:rPr>
        <w:rFonts w:hint="default" w:ascii="Arial" w:hAnsi="Arial" w:eastAsia="Arial" w:cs="Arial"/>
        <w:b/>
        <w:bCs/>
        <w:spacing w:val="-2"/>
        <w:w w:val="99"/>
        <w:sz w:val="24"/>
        <w:szCs w:val="24"/>
      </w:rPr>
    </w:lvl>
    <w:lvl w:ilvl="4">
      <w:start w:val="1"/>
      <w:numFmt w:val="bullet"/>
      <w:lvlText w:val=""/>
      <w:lvlJc w:val="left"/>
      <w:pPr>
        <w:ind w:left="822" w:hanging="360"/>
      </w:pPr>
      <w:rPr>
        <w:rFonts w:hint="default" w:ascii="Symbol" w:hAnsi="Symbol" w:eastAsia="Symbol" w:cs="Symbol"/>
        <w:w w:val="100"/>
        <w:sz w:val="24"/>
        <w:szCs w:val="24"/>
      </w:rPr>
    </w:lvl>
    <w:lvl w:ilvl="5">
      <w:start w:val="1"/>
      <w:numFmt w:val="bullet"/>
      <w:lvlText w:val="•"/>
      <w:lvlJc w:val="left"/>
      <w:pPr>
        <w:ind w:left="3391" w:hanging="360"/>
      </w:pPr>
      <w:rPr>
        <w:rFonts w:hint="default"/>
      </w:rPr>
    </w:lvl>
    <w:lvl w:ilvl="6">
      <w:start w:val="1"/>
      <w:numFmt w:val="bullet"/>
      <w:lvlText w:val="•"/>
      <w:lvlJc w:val="left"/>
      <w:pPr>
        <w:ind w:left="4637" w:hanging="360"/>
      </w:pPr>
      <w:rPr>
        <w:rFonts w:hint="default"/>
      </w:rPr>
    </w:lvl>
    <w:lvl w:ilvl="7">
      <w:start w:val="1"/>
      <w:numFmt w:val="bullet"/>
      <w:lvlText w:val="•"/>
      <w:lvlJc w:val="left"/>
      <w:pPr>
        <w:ind w:left="5882" w:hanging="360"/>
      </w:pPr>
      <w:rPr>
        <w:rFonts w:hint="default"/>
      </w:rPr>
    </w:lvl>
    <w:lvl w:ilvl="8">
      <w:start w:val="1"/>
      <w:numFmt w:val="bullet"/>
      <w:lvlText w:val="•"/>
      <w:lvlJc w:val="left"/>
      <w:pPr>
        <w:ind w:left="7128" w:hanging="360"/>
      </w:pPr>
      <w:rPr>
        <w:rFonts w:hint="default"/>
      </w:rPr>
    </w:lvl>
  </w:abstractNum>
  <w:abstractNum w:abstractNumId="7">
    <w:multiLevelType w:val="hybridMultilevel"/>
    <w:lvl w:ilvl="0">
      <w:start w:val="3"/>
      <w:numFmt w:val="decimal"/>
      <w:lvlText w:val="%1"/>
      <w:lvlJc w:val="left"/>
      <w:pPr>
        <w:ind w:left="704" w:hanging="603"/>
        <w:jc w:val="left"/>
      </w:pPr>
      <w:rPr>
        <w:rFonts w:hint="default"/>
      </w:rPr>
    </w:lvl>
    <w:lvl w:ilvl="1">
      <w:start w:val="4"/>
      <w:numFmt w:val="decimal"/>
      <w:lvlText w:val="%1.%2"/>
      <w:lvlJc w:val="left"/>
      <w:pPr>
        <w:ind w:left="704" w:hanging="603"/>
        <w:jc w:val="left"/>
      </w:pPr>
      <w:rPr>
        <w:rFonts w:hint="default"/>
      </w:rPr>
    </w:lvl>
    <w:lvl w:ilvl="2">
      <w:start w:val="1"/>
      <w:numFmt w:val="decimal"/>
      <w:lvlText w:val="%1.%2.%3"/>
      <w:lvlJc w:val="left"/>
      <w:pPr>
        <w:ind w:left="704" w:hanging="603"/>
        <w:jc w:val="left"/>
      </w:pPr>
      <w:rPr>
        <w:rFonts w:hint="default" w:ascii="Arial" w:hAnsi="Arial" w:eastAsia="Arial" w:cs="Arial"/>
        <w:b/>
        <w:bCs/>
        <w:spacing w:val="-2"/>
        <w:w w:val="99"/>
        <w:sz w:val="24"/>
        <w:szCs w:val="24"/>
      </w:rPr>
    </w:lvl>
    <w:lvl w:ilvl="3">
      <w:start w:val="1"/>
      <w:numFmt w:val="bullet"/>
      <w:lvlText w:val="•"/>
      <w:lvlJc w:val="left"/>
      <w:pPr>
        <w:ind w:left="2682" w:hanging="603"/>
      </w:pPr>
      <w:rPr>
        <w:rFonts w:hint="default"/>
      </w:rPr>
    </w:lvl>
    <w:lvl w:ilvl="4">
      <w:start w:val="1"/>
      <w:numFmt w:val="bullet"/>
      <w:lvlText w:val="•"/>
      <w:lvlJc w:val="left"/>
      <w:pPr>
        <w:ind w:left="3673" w:hanging="603"/>
      </w:pPr>
      <w:rPr>
        <w:rFonts w:hint="default"/>
      </w:rPr>
    </w:lvl>
    <w:lvl w:ilvl="5">
      <w:start w:val="1"/>
      <w:numFmt w:val="bullet"/>
      <w:lvlText w:val="•"/>
      <w:lvlJc w:val="left"/>
      <w:pPr>
        <w:ind w:left="4664" w:hanging="603"/>
      </w:pPr>
      <w:rPr>
        <w:rFonts w:hint="default"/>
      </w:rPr>
    </w:lvl>
    <w:lvl w:ilvl="6">
      <w:start w:val="1"/>
      <w:numFmt w:val="bullet"/>
      <w:lvlText w:val="•"/>
      <w:lvlJc w:val="left"/>
      <w:pPr>
        <w:ind w:left="5655" w:hanging="603"/>
      </w:pPr>
      <w:rPr>
        <w:rFonts w:hint="default"/>
      </w:rPr>
    </w:lvl>
    <w:lvl w:ilvl="7">
      <w:start w:val="1"/>
      <w:numFmt w:val="bullet"/>
      <w:lvlText w:val="•"/>
      <w:lvlJc w:val="left"/>
      <w:pPr>
        <w:ind w:left="6646" w:hanging="603"/>
      </w:pPr>
      <w:rPr>
        <w:rFonts w:hint="default"/>
      </w:rPr>
    </w:lvl>
    <w:lvl w:ilvl="8">
      <w:start w:val="1"/>
      <w:numFmt w:val="bullet"/>
      <w:lvlText w:val="•"/>
      <w:lvlJc w:val="left"/>
      <w:pPr>
        <w:ind w:left="7637" w:hanging="603"/>
      </w:pPr>
      <w:rPr>
        <w:rFonts w:hint="default"/>
      </w:rPr>
    </w:lvl>
  </w:abstractNum>
  <w:abstractNum w:abstractNumId="6">
    <w:multiLevelType w:val="hybridMultilevel"/>
    <w:lvl w:ilvl="0">
      <w:start w:val="3"/>
      <w:numFmt w:val="decimal"/>
      <w:lvlText w:val="%1"/>
      <w:lvlJc w:val="left"/>
      <w:pPr>
        <w:ind w:left="438" w:hanging="336"/>
        <w:jc w:val="left"/>
      </w:pPr>
      <w:rPr>
        <w:rFonts w:hint="default"/>
      </w:rPr>
    </w:lvl>
    <w:lvl w:ilvl="1">
      <w:start w:val="1"/>
      <w:numFmt w:val="decimal"/>
      <w:lvlText w:val="%1.%2"/>
      <w:lvlJc w:val="left"/>
      <w:pPr>
        <w:ind w:left="438" w:hanging="336"/>
        <w:jc w:val="left"/>
      </w:pPr>
      <w:rPr>
        <w:rFonts w:hint="default" w:ascii="Arial" w:hAnsi="Arial" w:eastAsia="Arial" w:cs="Arial"/>
        <w:b/>
        <w:bCs/>
        <w:w w:val="99"/>
        <w:sz w:val="24"/>
        <w:szCs w:val="24"/>
      </w:rPr>
    </w:lvl>
    <w:lvl w:ilvl="2">
      <w:start w:val="1"/>
      <w:numFmt w:val="decimal"/>
      <w:lvlText w:val="%3."/>
      <w:lvlJc w:val="left"/>
      <w:pPr>
        <w:ind w:left="822" w:hanging="360"/>
        <w:jc w:val="left"/>
      </w:pPr>
      <w:rPr>
        <w:rFonts w:hint="default" w:ascii="Arial" w:hAnsi="Arial" w:eastAsia="Arial" w:cs="Arial"/>
        <w:spacing w:val="-16"/>
        <w:w w:val="99"/>
        <w:sz w:val="24"/>
        <w:szCs w:val="24"/>
      </w:rPr>
    </w:lvl>
    <w:lvl w:ilvl="3">
      <w:start w:val="1"/>
      <w:numFmt w:val="bullet"/>
      <w:lvlText w:val="•"/>
      <w:lvlJc w:val="left"/>
      <w:pPr>
        <w:ind w:left="2775" w:hanging="360"/>
      </w:pPr>
      <w:rPr>
        <w:rFonts w:hint="default"/>
      </w:rPr>
    </w:lvl>
    <w:lvl w:ilvl="4">
      <w:start w:val="1"/>
      <w:numFmt w:val="bullet"/>
      <w:lvlText w:val="•"/>
      <w:lvlJc w:val="left"/>
      <w:pPr>
        <w:ind w:left="3753" w:hanging="360"/>
      </w:pPr>
      <w:rPr>
        <w:rFonts w:hint="default"/>
      </w:rPr>
    </w:lvl>
    <w:lvl w:ilvl="5">
      <w:start w:val="1"/>
      <w:numFmt w:val="bullet"/>
      <w:lvlText w:val="•"/>
      <w:lvlJc w:val="left"/>
      <w:pPr>
        <w:ind w:left="4731" w:hanging="360"/>
      </w:pPr>
      <w:rPr>
        <w:rFonts w:hint="default"/>
      </w:rPr>
    </w:lvl>
    <w:lvl w:ilvl="6">
      <w:start w:val="1"/>
      <w:numFmt w:val="bullet"/>
      <w:lvlText w:val="•"/>
      <w:lvlJc w:val="left"/>
      <w:pPr>
        <w:ind w:left="5708" w:hanging="360"/>
      </w:pPr>
      <w:rPr>
        <w:rFonts w:hint="default"/>
      </w:rPr>
    </w:lvl>
    <w:lvl w:ilvl="7">
      <w:start w:val="1"/>
      <w:numFmt w:val="bullet"/>
      <w:lvlText w:val="•"/>
      <w:lvlJc w:val="left"/>
      <w:pPr>
        <w:ind w:left="6686" w:hanging="360"/>
      </w:pPr>
      <w:rPr>
        <w:rFonts w:hint="default"/>
      </w:rPr>
    </w:lvl>
    <w:lvl w:ilvl="8">
      <w:start w:val="1"/>
      <w:numFmt w:val="bullet"/>
      <w:lvlText w:val="•"/>
      <w:lvlJc w:val="left"/>
      <w:pPr>
        <w:ind w:left="7664" w:hanging="360"/>
      </w:pPr>
      <w:rPr>
        <w:rFonts w:hint="default"/>
      </w:rPr>
    </w:lvl>
  </w:abstractNum>
  <w:abstractNum w:abstractNumId="5">
    <w:multiLevelType w:val="hybridMultilevel"/>
    <w:lvl w:ilvl="0">
      <w:start w:val="1"/>
      <w:numFmt w:val="decimal"/>
      <w:lvlText w:val="%1"/>
      <w:lvlJc w:val="left"/>
      <w:pPr>
        <w:ind w:left="810" w:hanging="334"/>
        <w:jc w:val="left"/>
      </w:pPr>
      <w:rPr>
        <w:rFonts w:hint="default" w:ascii="Arial" w:hAnsi="Arial" w:eastAsia="Arial" w:cs="Arial"/>
        <w:w w:val="99"/>
        <w:sz w:val="24"/>
        <w:szCs w:val="24"/>
      </w:rPr>
    </w:lvl>
    <w:lvl w:ilvl="1">
      <w:start w:val="1"/>
      <w:numFmt w:val="bullet"/>
      <w:lvlText w:val="•"/>
      <w:lvlJc w:val="left"/>
      <w:pPr>
        <w:ind w:left="1700" w:hanging="334"/>
      </w:pPr>
      <w:rPr>
        <w:rFonts w:hint="default"/>
      </w:rPr>
    </w:lvl>
    <w:lvl w:ilvl="2">
      <w:start w:val="1"/>
      <w:numFmt w:val="bullet"/>
      <w:lvlText w:val="•"/>
      <w:lvlJc w:val="left"/>
      <w:pPr>
        <w:ind w:left="2580" w:hanging="334"/>
      </w:pPr>
      <w:rPr>
        <w:rFonts w:hint="default"/>
      </w:rPr>
    </w:lvl>
    <w:lvl w:ilvl="3">
      <w:start w:val="1"/>
      <w:numFmt w:val="bullet"/>
      <w:lvlText w:val="•"/>
      <w:lvlJc w:val="left"/>
      <w:pPr>
        <w:ind w:left="3460" w:hanging="334"/>
      </w:pPr>
      <w:rPr>
        <w:rFonts w:hint="default"/>
      </w:rPr>
    </w:lvl>
    <w:lvl w:ilvl="4">
      <w:start w:val="1"/>
      <w:numFmt w:val="bullet"/>
      <w:lvlText w:val="•"/>
      <w:lvlJc w:val="left"/>
      <w:pPr>
        <w:ind w:left="4340" w:hanging="334"/>
      </w:pPr>
      <w:rPr>
        <w:rFonts w:hint="default"/>
      </w:rPr>
    </w:lvl>
    <w:lvl w:ilvl="5">
      <w:start w:val="1"/>
      <w:numFmt w:val="bullet"/>
      <w:lvlText w:val="•"/>
      <w:lvlJc w:val="left"/>
      <w:pPr>
        <w:ind w:left="5220" w:hanging="334"/>
      </w:pPr>
      <w:rPr>
        <w:rFonts w:hint="default"/>
      </w:rPr>
    </w:lvl>
    <w:lvl w:ilvl="6">
      <w:start w:val="1"/>
      <w:numFmt w:val="bullet"/>
      <w:lvlText w:val="•"/>
      <w:lvlJc w:val="left"/>
      <w:pPr>
        <w:ind w:left="6100" w:hanging="334"/>
      </w:pPr>
      <w:rPr>
        <w:rFonts w:hint="default"/>
      </w:rPr>
    </w:lvl>
    <w:lvl w:ilvl="7">
      <w:start w:val="1"/>
      <w:numFmt w:val="bullet"/>
      <w:lvlText w:val="•"/>
      <w:lvlJc w:val="left"/>
      <w:pPr>
        <w:ind w:left="6980" w:hanging="334"/>
      </w:pPr>
      <w:rPr>
        <w:rFonts w:hint="default"/>
      </w:rPr>
    </w:lvl>
    <w:lvl w:ilvl="8">
      <w:start w:val="1"/>
      <w:numFmt w:val="bullet"/>
      <w:lvlText w:val="•"/>
      <w:lvlJc w:val="left"/>
      <w:pPr>
        <w:ind w:left="7860" w:hanging="334"/>
      </w:pPr>
      <w:rPr>
        <w:rFonts w:hint="default"/>
      </w:rPr>
    </w:lvl>
  </w:abstractNum>
  <w:abstractNum w:abstractNumId="4">
    <w:multiLevelType w:val="hybridMultilevel"/>
    <w:lvl w:ilvl="0">
      <w:start w:val="1"/>
      <w:numFmt w:val="decimal"/>
      <w:lvlText w:val="%1"/>
      <w:lvlJc w:val="left"/>
      <w:pPr>
        <w:ind w:left="704" w:hanging="603"/>
        <w:jc w:val="left"/>
      </w:pPr>
      <w:rPr>
        <w:rFonts w:hint="default"/>
      </w:rPr>
    </w:lvl>
    <w:lvl w:ilvl="1">
      <w:start w:val="3"/>
      <w:numFmt w:val="decimal"/>
      <w:lvlText w:val="%1.%2"/>
      <w:lvlJc w:val="left"/>
      <w:pPr>
        <w:ind w:left="704" w:hanging="603"/>
        <w:jc w:val="left"/>
      </w:pPr>
      <w:rPr>
        <w:rFonts w:hint="default"/>
      </w:rPr>
    </w:lvl>
    <w:lvl w:ilvl="2">
      <w:start w:val="1"/>
      <w:numFmt w:val="decimal"/>
      <w:lvlText w:val="%1.%2.%3"/>
      <w:lvlJc w:val="left"/>
      <w:pPr>
        <w:ind w:left="704" w:hanging="603"/>
        <w:jc w:val="left"/>
      </w:pPr>
      <w:rPr>
        <w:rFonts w:hint="default" w:ascii="Arial" w:hAnsi="Arial" w:eastAsia="Arial" w:cs="Arial"/>
        <w:b/>
        <w:bCs/>
        <w:spacing w:val="-2"/>
        <w:w w:val="99"/>
        <w:sz w:val="24"/>
        <w:szCs w:val="24"/>
      </w:rPr>
    </w:lvl>
    <w:lvl w:ilvl="3">
      <w:start w:val="1"/>
      <w:numFmt w:val="decimal"/>
      <w:lvlText w:val="%4"/>
      <w:lvlJc w:val="left"/>
      <w:pPr>
        <w:ind w:left="810" w:hanging="211"/>
        <w:jc w:val="left"/>
      </w:pPr>
      <w:rPr>
        <w:rFonts w:hint="default" w:ascii="Arial" w:hAnsi="Arial" w:eastAsia="Arial" w:cs="Arial"/>
        <w:w w:val="99"/>
        <w:sz w:val="24"/>
        <w:szCs w:val="24"/>
      </w:rPr>
    </w:lvl>
    <w:lvl w:ilvl="4">
      <w:start w:val="1"/>
      <w:numFmt w:val="bullet"/>
      <w:lvlText w:val="•"/>
      <w:lvlJc w:val="left"/>
      <w:pPr>
        <w:ind w:left="3753" w:hanging="211"/>
      </w:pPr>
      <w:rPr>
        <w:rFonts w:hint="default"/>
      </w:rPr>
    </w:lvl>
    <w:lvl w:ilvl="5">
      <w:start w:val="1"/>
      <w:numFmt w:val="bullet"/>
      <w:lvlText w:val="•"/>
      <w:lvlJc w:val="left"/>
      <w:pPr>
        <w:ind w:left="4731" w:hanging="211"/>
      </w:pPr>
      <w:rPr>
        <w:rFonts w:hint="default"/>
      </w:rPr>
    </w:lvl>
    <w:lvl w:ilvl="6">
      <w:start w:val="1"/>
      <w:numFmt w:val="bullet"/>
      <w:lvlText w:val="•"/>
      <w:lvlJc w:val="left"/>
      <w:pPr>
        <w:ind w:left="5708" w:hanging="211"/>
      </w:pPr>
      <w:rPr>
        <w:rFonts w:hint="default"/>
      </w:rPr>
    </w:lvl>
    <w:lvl w:ilvl="7">
      <w:start w:val="1"/>
      <w:numFmt w:val="bullet"/>
      <w:lvlText w:val="•"/>
      <w:lvlJc w:val="left"/>
      <w:pPr>
        <w:ind w:left="6686" w:hanging="211"/>
      </w:pPr>
      <w:rPr>
        <w:rFonts w:hint="default"/>
      </w:rPr>
    </w:lvl>
    <w:lvl w:ilvl="8">
      <w:start w:val="1"/>
      <w:numFmt w:val="bullet"/>
      <w:lvlText w:val="•"/>
      <w:lvlJc w:val="left"/>
      <w:pPr>
        <w:ind w:left="7664" w:hanging="211"/>
      </w:pPr>
      <w:rPr>
        <w:rFonts w:hint="default"/>
      </w:rPr>
    </w:lvl>
  </w:abstractNum>
  <w:abstractNum w:abstractNumId="3">
    <w:multiLevelType w:val="hybridMultilevel"/>
    <w:lvl w:ilvl="0">
      <w:start w:val="1"/>
      <w:numFmt w:val="decimal"/>
      <w:lvlText w:val="%1."/>
      <w:lvlJc w:val="left"/>
      <w:pPr>
        <w:ind w:left="822" w:hanging="360"/>
        <w:jc w:val="left"/>
      </w:pPr>
      <w:rPr>
        <w:rFonts w:hint="default" w:ascii="Arial" w:hAnsi="Arial" w:eastAsia="Arial" w:cs="Arial"/>
        <w:spacing w:val="-3"/>
        <w:w w:val="99"/>
        <w:sz w:val="24"/>
        <w:szCs w:val="24"/>
      </w:rPr>
    </w:lvl>
    <w:lvl w:ilvl="1">
      <w:start w:val="1"/>
      <w:numFmt w:val="bullet"/>
      <w:lvlText w:val="•"/>
      <w:lvlJc w:val="left"/>
      <w:pPr>
        <w:ind w:left="1700" w:hanging="360"/>
      </w:pPr>
      <w:rPr>
        <w:rFonts w:hint="default"/>
      </w:rPr>
    </w:lvl>
    <w:lvl w:ilvl="2">
      <w:start w:val="1"/>
      <w:numFmt w:val="bullet"/>
      <w:lvlText w:val="•"/>
      <w:lvlJc w:val="left"/>
      <w:pPr>
        <w:ind w:left="2580" w:hanging="360"/>
      </w:pPr>
      <w:rPr>
        <w:rFonts w:hint="default"/>
      </w:rPr>
    </w:lvl>
    <w:lvl w:ilvl="3">
      <w:start w:val="1"/>
      <w:numFmt w:val="bullet"/>
      <w:lvlText w:val="•"/>
      <w:lvlJc w:val="left"/>
      <w:pPr>
        <w:ind w:left="3460" w:hanging="360"/>
      </w:pPr>
      <w:rPr>
        <w:rFonts w:hint="default"/>
      </w:rPr>
    </w:lvl>
    <w:lvl w:ilvl="4">
      <w:start w:val="1"/>
      <w:numFmt w:val="bullet"/>
      <w:lvlText w:val="•"/>
      <w:lvlJc w:val="left"/>
      <w:pPr>
        <w:ind w:left="4340" w:hanging="360"/>
      </w:pPr>
      <w:rPr>
        <w:rFonts w:hint="default"/>
      </w:rPr>
    </w:lvl>
    <w:lvl w:ilvl="5">
      <w:start w:val="1"/>
      <w:numFmt w:val="bullet"/>
      <w:lvlText w:val="•"/>
      <w:lvlJc w:val="left"/>
      <w:pPr>
        <w:ind w:left="5220" w:hanging="360"/>
      </w:pPr>
      <w:rPr>
        <w:rFonts w:hint="default"/>
      </w:rPr>
    </w:lvl>
    <w:lvl w:ilvl="6">
      <w:start w:val="1"/>
      <w:numFmt w:val="bullet"/>
      <w:lvlText w:val="•"/>
      <w:lvlJc w:val="left"/>
      <w:pPr>
        <w:ind w:left="6100" w:hanging="360"/>
      </w:pPr>
      <w:rPr>
        <w:rFonts w:hint="default"/>
      </w:rPr>
    </w:lvl>
    <w:lvl w:ilvl="7">
      <w:start w:val="1"/>
      <w:numFmt w:val="bullet"/>
      <w:lvlText w:val="•"/>
      <w:lvlJc w:val="left"/>
      <w:pPr>
        <w:ind w:left="6980" w:hanging="360"/>
      </w:pPr>
      <w:rPr>
        <w:rFonts w:hint="default"/>
      </w:rPr>
    </w:lvl>
    <w:lvl w:ilvl="8">
      <w:start w:val="1"/>
      <w:numFmt w:val="bullet"/>
      <w:lvlText w:val="•"/>
      <w:lvlJc w:val="left"/>
      <w:pPr>
        <w:ind w:left="7860" w:hanging="360"/>
      </w:pPr>
      <w:rPr>
        <w:rFonts w:hint="default"/>
      </w:rPr>
    </w:lvl>
  </w:abstractNum>
  <w:abstractNum w:abstractNumId="2">
    <w:multiLevelType w:val="hybridMultilevel"/>
    <w:lvl w:ilvl="0">
      <w:start w:val="1"/>
      <w:numFmt w:val="lowerLetter"/>
      <w:lvlText w:val="%1)"/>
      <w:lvlJc w:val="left"/>
      <w:pPr>
        <w:ind w:left="822" w:hanging="360"/>
        <w:jc w:val="left"/>
      </w:pPr>
      <w:rPr>
        <w:rFonts w:hint="default" w:ascii="Arial" w:hAnsi="Arial" w:eastAsia="Arial" w:cs="Arial"/>
        <w:w w:val="99"/>
        <w:sz w:val="24"/>
        <w:szCs w:val="24"/>
      </w:rPr>
    </w:lvl>
    <w:lvl w:ilvl="1">
      <w:start w:val="1"/>
      <w:numFmt w:val="bullet"/>
      <w:lvlText w:val="•"/>
      <w:lvlJc w:val="left"/>
      <w:pPr>
        <w:ind w:left="1700" w:hanging="360"/>
      </w:pPr>
      <w:rPr>
        <w:rFonts w:hint="default"/>
      </w:rPr>
    </w:lvl>
    <w:lvl w:ilvl="2">
      <w:start w:val="1"/>
      <w:numFmt w:val="bullet"/>
      <w:lvlText w:val="•"/>
      <w:lvlJc w:val="left"/>
      <w:pPr>
        <w:ind w:left="2580" w:hanging="360"/>
      </w:pPr>
      <w:rPr>
        <w:rFonts w:hint="default"/>
      </w:rPr>
    </w:lvl>
    <w:lvl w:ilvl="3">
      <w:start w:val="1"/>
      <w:numFmt w:val="bullet"/>
      <w:lvlText w:val="•"/>
      <w:lvlJc w:val="left"/>
      <w:pPr>
        <w:ind w:left="3460" w:hanging="360"/>
      </w:pPr>
      <w:rPr>
        <w:rFonts w:hint="default"/>
      </w:rPr>
    </w:lvl>
    <w:lvl w:ilvl="4">
      <w:start w:val="1"/>
      <w:numFmt w:val="bullet"/>
      <w:lvlText w:val="•"/>
      <w:lvlJc w:val="left"/>
      <w:pPr>
        <w:ind w:left="4340" w:hanging="360"/>
      </w:pPr>
      <w:rPr>
        <w:rFonts w:hint="default"/>
      </w:rPr>
    </w:lvl>
    <w:lvl w:ilvl="5">
      <w:start w:val="1"/>
      <w:numFmt w:val="bullet"/>
      <w:lvlText w:val="•"/>
      <w:lvlJc w:val="left"/>
      <w:pPr>
        <w:ind w:left="5220" w:hanging="360"/>
      </w:pPr>
      <w:rPr>
        <w:rFonts w:hint="default"/>
      </w:rPr>
    </w:lvl>
    <w:lvl w:ilvl="6">
      <w:start w:val="1"/>
      <w:numFmt w:val="bullet"/>
      <w:lvlText w:val="•"/>
      <w:lvlJc w:val="left"/>
      <w:pPr>
        <w:ind w:left="6100" w:hanging="360"/>
      </w:pPr>
      <w:rPr>
        <w:rFonts w:hint="default"/>
      </w:rPr>
    </w:lvl>
    <w:lvl w:ilvl="7">
      <w:start w:val="1"/>
      <w:numFmt w:val="bullet"/>
      <w:lvlText w:val="•"/>
      <w:lvlJc w:val="left"/>
      <w:pPr>
        <w:ind w:left="6980" w:hanging="360"/>
      </w:pPr>
      <w:rPr>
        <w:rFonts w:hint="default"/>
      </w:rPr>
    </w:lvl>
    <w:lvl w:ilvl="8">
      <w:start w:val="1"/>
      <w:numFmt w:val="bullet"/>
      <w:lvlText w:val="•"/>
      <w:lvlJc w:val="left"/>
      <w:pPr>
        <w:ind w:left="7860" w:hanging="360"/>
      </w:pPr>
      <w:rPr>
        <w:rFonts w:hint="default"/>
      </w:rPr>
    </w:lvl>
  </w:abstractNum>
  <w:abstractNum w:abstractNumId="1">
    <w:multiLevelType w:val="hybridMultilevel"/>
    <w:lvl w:ilvl="0">
      <w:start w:val="1"/>
      <w:numFmt w:val="lowerLetter"/>
      <w:lvlText w:val="%1)"/>
      <w:lvlJc w:val="left"/>
      <w:pPr>
        <w:ind w:left="822" w:hanging="360"/>
        <w:jc w:val="left"/>
      </w:pPr>
      <w:rPr>
        <w:rFonts w:hint="default" w:ascii="Arial" w:hAnsi="Arial" w:eastAsia="Arial" w:cs="Arial"/>
        <w:w w:val="99"/>
        <w:sz w:val="24"/>
        <w:szCs w:val="24"/>
      </w:rPr>
    </w:lvl>
    <w:lvl w:ilvl="1">
      <w:start w:val="1"/>
      <w:numFmt w:val="bullet"/>
      <w:lvlText w:val="•"/>
      <w:lvlJc w:val="left"/>
      <w:pPr>
        <w:ind w:left="1700" w:hanging="360"/>
      </w:pPr>
      <w:rPr>
        <w:rFonts w:hint="default"/>
      </w:rPr>
    </w:lvl>
    <w:lvl w:ilvl="2">
      <w:start w:val="1"/>
      <w:numFmt w:val="bullet"/>
      <w:lvlText w:val="•"/>
      <w:lvlJc w:val="left"/>
      <w:pPr>
        <w:ind w:left="2580" w:hanging="360"/>
      </w:pPr>
      <w:rPr>
        <w:rFonts w:hint="default"/>
      </w:rPr>
    </w:lvl>
    <w:lvl w:ilvl="3">
      <w:start w:val="1"/>
      <w:numFmt w:val="bullet"/>
      <w:lvlText w:val="•"/>
      <w:lvlJc w:val="left"/>
      <w:pPr>
        <w:ind w:left="3460" w:hanging="360"/>
      </w:pPr>
      <w:rPr>
        <w:rFonts w:hint="default"/>
      </w:rPr>
    </w:lvl>
    <w:lvl w:ilvl="4">
      <w:start w:val="1"/>
      <w:numFmt w:val="bullet"/>
      <w:lvlText w:val="•"/>
      <w:lvlJc w:val="left"/>
      <w:pPr>
        <w:ind w:left="4340" w:hanging="360"/>
      </w:pPr>
      <w:rPr>
        <w:rFonts w:hint="default"/>
      </w:rPr>
    </w:lvl>
    <w:lvl w:ilvl="5">
      <w:start w:val="1"/>
      <w:numFmt w:val="bullet"/>
      <w:lvlText w:val="•"/>
      <w:lvlJc w:val="left"/>
      <w:pPr>
        <w:ind w:left="5220" w:hanging="360"/>
      </w:pPr>
      <w:rPr>
        <w:rFonts w:hint="default"/>
      </w:rPr>
    </w:lvl>
    <w:lvl w:ilvl="6">
      <w:start w:val="1"/>
      <w:numFmt w:val="bullet"/>
      <w:lvlText w:val="•"/>
      <w:lvlJc w:val="left"/>
      <w:pPr>
        <w:ind w:left="6100" w:hanging="360"/>
      </w:pPr>
      <w:rPr>
        <w:rFonts w:hint="default"/>
      </w:rPr>
    </w:lvl>
    <w:lvl w:ilvl="7">
      <w:start w:val="1"/>
      <w:numFmt w:val="bullet"/>
      <w:lvlText w:val="•"/>
      <w:lvlJc w:val="left"/>
      <w:pPr>
        <w:ind w:left="6980" w:hanging="360"/>
      </w:pPr>
      <w:rPr>
        <w:rFonts w:hint="default"/>
      </w:rPr>
    </w:lvl>
    <w:lvl w:ilvl="8">
      <w:start w:val="1"/>
      <w:numFmt w:val="bullet"/>
      <w:lvlText w:val="•"/>
      <w:lvlJc w:val="left"/>
      <w:pPr>
        <w:ind w:left="7860" w:hanging="360"/>
      </w:pPr>
      <w:rPr>
        <w:rFonts w:hint="default"/>
      </w:rPr>
    </w:lvl>
  </w:abstractNum>
  <w:abstractNum w:abstractNumId="0">
    <w:multiLevelType w:val="hybridMultilevel"/>
    <w:lvl w:ilvl="0">
      <w:start w:val="1"/>
      <w:numFmt w:val="decimal"/>
      <w:lvlText w:val="%1"/>
      <w:lvlJc w:val="left"/>
      <w:pPr>
        <w:ind w:left="507" w:hanging="406"/>
        <w:jc w:val="left"/>
      </w:pPr>
      <w:rPr>
        <w:rFonts w:hint="default"/>
      </w:rPr>
    </w:lvl>
    <w:lvl w:ilvl="1">
      <w:start w:val="1"/>
      <w:numFmt w:val="decimal"/>
      <w:lvlText w:val="%1.%2"/>
      <w:lvlJc w:val="left"/>
      <w:pPr>
        <w:ind w:left="507" w:hanging="406"/>
        <w:jc w:val="left"/>
      </w:pPr>
      <w:rPr>
        <w:rFonts w:hint="default" w:ascii="Arial" w:hAnsi="Arial" w:eastAsia="Arial" w:cs="Arial"/>
        <w:b/>
        <w:bCs/>
        <w:w w:val="99"/>
        <w:sz w:val="24"/>
        <w:szCs w:val="24"/>
      </w:rPr>
    </w:lvl>
    <w:lvl w:ilvl="2">
      <w:start w:val="1"/>
      <w:numFmt w:val="lowerLetter"/>
      <w:lvlText w:val="%3)"/>
      <w:lvlJc w:val="left"/>
      <w:pPr>
        <w:ind w:left="822" w:hanging="360"/>
        <w:jc w:val="left"/>
      </w:pPr>
      <w:rPr>
        <w:rFonts w:hint="default" w:ascii="Arial" w:hAnsi="Arial" w:eastAsia="Arial" w:cs="Arial"/>
        <w:w w:val="99"/>
        <w:sz w:val="24"/>
        <w:szCs w:val="24"/>
      </w:rPr>
    </w:lvl>
    <w:lvl w:ilvl="3">
      <w:start w:val="1"/>
      <w:numFmt w:val="bullet"/>
      <w:lvlText w:val="•"/>
      <w:lvlJc w:val="left"/>
      <w:pPr>
        <w:ind w:left="2775" w:hanging="360"/>
      </w:pPr>
      <w:rPr>
        <w:rFonts w:hint="default"/>
      </w:rPr>
    </w:lvl>
    <w:lvl w:ilvl="4">
      <w:start w:val="1"/>
      <w:numFmt w:val="bullet"/>
      <w:lvlText w:val="•"/>
      <w:lvlJc w:val="left"/>
      <w:pPr>
        <w:ind w:left="3753" w:hanging="360"/>
      </w:pPr>
      <w:rPr>
        <w:rFonts w:hint="default"/>
      </w:rPr>
    </w:lvl>
    <w:lvl w:ilvl="5">
      <w:start w:val="1"/>
      <w:numFmt w:val="bullet"/>
      <w:lvlText w:val="•"/>
      <w:lvlJc w:val="left"/>
      <w:pPr>
        <w:ind w:left="4731" w:hanging="360"/>
      </w:pPr>
      <w:rPr>
        <w:rFonts w:hint="default"/>
      </w:rPr>
    </w:lvl>
    <w:lvl w:ilvl="6">
      <w:start w:val="1"/>
      <w:numFmt w:val="bullet"/>
      <w:lvlText w:val="•"/>
      <w:lvlJc w:val="left"/>
      <w:pPr>
        <w:ind w:left="5708" w:hanging="360"/>
      </w:pPr>
      <w:rPr>
        <w:rFonts w:hint="default"/>
      </w:rPr>
    </w:lvl>
    <w:lvl w:ilvl="7">
      <w:start w:val="1"/>
      <w:numFmt w:val="bullet"/>
      <w:lvlText w:val="•"/>
      <w:lvlJc w:val="left"/>
      <w:pPr>
        <w:ind w:left="6686" w:hanging="360"/>
      </w:pPr>
      <w:rPr>
        <w:rFonts w:hint="default"/>
      </w:rPr>
    </w:lvl>
    <w:lvl w:ilvl="8">
      <w:start w:val="1"/>
      <w:numFmt w:val="bullet"/>
      <w:lvlText w:val="•"/>
      <w:lvlJc w:val="left"/>
      <w:pPr>
        <w:ind w:left="7664" w:hanging="360"/>
      </w:pPr>
      <w:rPr>
        <w:rFonts w:hint="default"/>
      </w:rPr>
    </w:lvl>
  </w:abstractNum>
  <w:num w:numId="15">
    <w:abstractNumId w:val="14"/>
  </w:num>
  <w:num w:numId="14">
    <w:abstractNumId w:val="13"/>
  </w:num>
  <w:num w:numId="13">
    <w:abstractNumId w:val="12"/>
  </w:num>
  <w:num w:numId="12">
    <w:abstractNumId w:val="11"/>
  </w:num>
  <w:num w:numId="11">
    <w:abstractNumId w:val="10"/>
  </w:num>
  <w:num w:numId="10">
    <w:abstractNumId w:val="9"/>
  </w:num>
  <w:num w:numId="9">
    <w:abstractNumId w:val="8"/>
  </w:num>
  <w:num w:numId="8">
    <w:abstractNumId w:val="7"/>
  </w:num>
  <w:num w:numId="7">
    <w:abstractNumId w:val="6"/>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Arial" w:hAnsi="Arial" w:eastAsia="Arial" w:cs="Arial"/>
    </w:rPr>
  </w:style>
  <w:style w:styleId="BodyText" w:type="paragraph">
    <w:name w:val="Body Text"/>
    <w:basedOn w:val="Normal"/>
    <w:uiPriority w:val="1"/>
    <w:qFormat/>
    <w:pPr/>
    <w:rPr>
      <w:rFonts w:ascii="Arial" w:hAnsi="Arial" w:eastAsia="Arial" w:cs="Arial"/>
      <w:sz w:val="24"/>
      <w:szCs w:val="24"/>
    </w:rPr>
  </w:style>
  <w:style w:styleId="Heading1" w:type="paragraph">
    <w:name w:val="Heading 1"/>
    <w:basedOn w:val="Normal"/>
    <w:uiPriority w:val="1"/>
    <w:qFormat/>
    <w:pPr>
      <w:ind w:left="102" w:right="203"/>
      <w:outlineLvl w:val="1"/>
    </w:pPr>
    <w:rPr>
      <w:rFonts w:ascii="Arial" w:hAnsi="Arial" w:eastAsia="Arial" w:cs="Arial"/>
      <w:b/>
      <w:bCs/>
      <w:sz w:val="24"/>
      <w:szCs w:val="24"/>
    </w:rPr>
  </w:style>
  <w:style w:styleId="ListParagraph" w:type="paragraph">
    <w:name w:val="List Paragraph"/>
    <w:basedOn w:val="Normal"/>
    <w:uiPriority w:val="1"/>
    <w:qFormat/>
    <w:pPr>
      <w:ind w:left="822" w:hanging="360"/>
      <w:jc w:val="both"/>
    </w:pPr>
    <w:rPr>
      <w:rFonts w:ascii="Arial" w:hAnsi="Arial" w:eastAsia="Arial" w:cs="Arial"/>
    </w:rPr>
  </w:style>
  <w:style w:styleId="TableParagraph" w:type="paragraph">
    <w:name w:val="Table Paragraph"/>
    <w:basedOn w:val="Normal"/>
    <w:uiPriority w:val="1"/>
    <w:qFormat/>
    <w:pPr>
      <w:spacing w:line="272" w:lineRule="exact"/>
      <w:ind w:left="103"/>
    </w:pPr>
    <w:rPr>
      <w:rFonts w:ascii="Arial" w:hAnsi="Arial" w:eastAsia="Arial" w:cs="Arial"/>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jpeg"/><Relationship Id="rId6" Type="http://schemas.openxmlformats.org/officeDocument/2006/relationships/image" Target="media/image2.jpeg"/><Relationship Id="rId7" Type="http://schemas.openxmlformats.org/officeDocument/2006/relationships/header" Target="header1.xml"/><Relationship Id="rId8" Type="http://schemas.openxmlformats.org/officeDocument/2006/relationships/image" Target="media/image3.png"/><Relationship Id="rId9" Type="http://schemas.openxmlformats.org/officeDocument/2006/relationships/image" Target="media/image4.png"/><Relationship Id="rId10" Type="http://schemas.openxmlformats.org/officeDocument/2006/relationships/image" Target="media/image5.png"/><Relationship Id="rId11" Type="http://schemas.openxmlformats.org/officeDocument/2006/relationships/image" Target="media/image6.png"/><Relationship Id="rId12" Type="http://schemas.openxmlformats.org/officeDocument/2006/relationships/image" Target="media/image7.png"/><Relationship Id="rId13" Type="http://schemas.openxmlformats.org/officeDocument/2006/relationships/image" Target="media/image8.png"/><Relationship Id="rId14" Type="http://schemas.openxmlformats.org/officeDocument/2006/relationships/image" Target="media/image9.png"/><Relationship Id="rId15" Type="http://schemas.openxmlformats.org/officeDocument/2006/relationships/header" Target="header2.xml"/><Relationship Id="rId16" Type="http://schemas.openxmlformats.org/officeDocument/2006/relationships/header" Target="header3.xml"/><Relationship Id="rId17" Type="http://schemas.openxmlformats.org/officeDocument/2006/relationships/header" Target="header4.xml"/><Relationship Id="rId18" Type="http://schemas.openxmlformats.org/officeDocument/2006/relationships/image" Target="media/image10.jpeg"/><Relationship Id="rId19" Type="http://schemas.openxmlformats.org/officeDocument/2006/relationships/image" Target="media/image11.jpeg"/><Relationship Id="rId20" Type="http://schemas.openxmlformats.org/officeDocument/2006/relationships/image" Target="media/image12.png"/><Relationship Id="rId21" Type="http://schemas.openxmlformats.org/officeDocument/2006/relationships/image" Target="media/image13.jpeg"/><Relationship Id="rId22" Type="http://schemas.openxmlformats.org/officeDocument/2006/relationships/image" Target="media/image14.png"/><Relationship Id="rId23" Type="http://schemas.openxmlformats.org/officeDocument/2006/relationships/image" Target="media/image15.png"/><Relationship Id="rId24" Type="http://schemas.openxmlformats.org/officeDocument/2006/relationships/image" Target="media/image16.png"/><Relationship Id="rId25" Type="http://schemas.openxmlformats.org/officeDocument/2006/relationships/image" Target="media/image17.jpeg"/><Relationship Id="rId26" Type="http://schemas.openxmlformats.org/officeDocument/2006/relationships/image" Target="media/image18.png"/><Relationship Id="rId27" Type="http://schemas.openxmlformats.org/officeDocument/2006/relationships/image" Target="media/image19.jpeg"/><Relationship Id="rId28" Type="http://schemas.openxmlformats.org/officeDocument/2006/relationships/image" Target="media/image20.png"/><Relationship Id="rId29" Type="http://schemas.openxmlformats.org/officeDocument/2006/relationships/image" Target="media/image21.png"/><Relationship Id="rId30" Type="http://schemas.openxmlformats.org/officeDocument/2006/relationships/image" Target="media/image22.png"/><Relationship Id="rId31" Type="http://schemas.openxmlformats.org/officeDocument/2006/relationships/image" Target="media/image23.jpeg"/><Relationship Id="rId32" Type="http://schemas.openxmlformats.org/officeDocument/2006/relationships/image" Target="media/image24.png"/><Relationship Id="rId33" Type="http://schemas.openxmlformats.org/officeDocument/2006/relationships/image" Target="media/image25.png"/><Relationship Id="rId34" Type="http://schemas.openxmlformats.org/officeDocument/2006/relationships/image" Target="media/image26.png"/><Relationship Id="rId35" Type="http://schemas.openxmlformats.org/officeDocument/2006/relationships/image" Target="media/image27.jpeg"/><Relationship Id="rId36" Type="http://schemas.openxmlformats.org/officeDocument/2006/relationships/header" Target="header5.xml"/><Relationship Id="rId37" Type="http://schemas.openxmlformats.org/officeDocument/2006/relationships/header" Target="header6.xml"/><Relationship Id="rId38" Type="http://schemas.openxmlformats.org/officeDocument/2006/relationships/header" Target="header7.xml"/><Relationship Id="rId39" Type="http://schemas.openxmlformats.org/officeDocument/2006/relationships/hyperlink" Target="http://www.alte.org/framework/level1.php" TargetMode="External"/><Relationship Id="rId40" Type="http://schemas.openxmlformats.org/officeDocument/2006/relationships/hyperlink" Target="http://lmbtransdisciplinas.wordpress.com/2009/04/08/aprender-con-todo-el-cerebro/" TargetMode="External"/><Relationship Id="rId41" Type="http://schemas.openxmlformats.org/officeDocument/2006/relationships/hyperlink" Target="http://cad.cele.unam.mx/leaa/cont/ano01/num00/0001a03-L.html" TargetMode="External"/><Relationship Id="rId42" Type="http://schemas.openxmlformats.org/officeDocument/2006/relationships/hyperlink" Target="http://troy.troy.edu/writingcenter/pdfhandouts/TeachingStrategies.pdf" TargetMode="External"/><Relationship Id="rId43" Type="http://schemas.openxmlformats.org/officeDocument/2006/relationships/hyperlink" Target="http://rapidbi.com/management/learning-styles-honey-" TargetMode="External"/><Relationship Id="rId44" Type="http://schemas.openxmlformats.org/officeDocument/2006/relationships/hyperlink" Target="http://www.empleolibre.com/testGZ.htm" TargetMode="External"/><Relationship Id="rId45" Type="http://schemas.openxmlformats.org/officeDocument/2006/relationships/hyperlink" Target="http://cvc.cervantes.es/ensenanza/biblioteca_ele/marco/cvc_mer.pdf" TargetMode="External"/><Relationship Id="rId46" Type="http://schemas.openxmlformats.org/officeDocument/2006/relationships/hyperlink" Target="http://weblog.educ.ar/docentes/archives/000323.php.%20consultado%202/2010" TargetMode="External"/><Relationship Id="rId47" Type="http://schemas.openxmlformats.org/officeDocument/2006/relationships/hyperlink" Target="http://www.testden.com/web/TOEFL_FAQ_v2.html#TOEFL1" TargetMode="External"/><Relationship Id="rId48" Type="http://schemas.openxmlformats.org/officeDocument/2006/relationships/hyperlink" Target="http://www.trinitycollege.co.uk/site/?id=201" TargetMode="External"/><Relationship Id="rId49" Type="http://schemas.openxmlformats.org/officeDocument/2006/relationships/image" Target="media/image28.png"/><Relationship Id="rId50" Type="http://schemas.openxmlformats.org/officeDocument/2006/relationships/image" Target="media/image29.png"/><Relationship Id="rId51" Type="http://schemas.openxmlformats.org/officeDocument/2006/relationships/image" Target="media/image30.png"/><Relationship Id="rId52" Type="http://schemas.openxmlformats.org/officeDocument/2006/relationships/image" Target="media/image31.png"/><Relationship Id="rId53" Type="http://schemas.openxmlformats.org/officeDocument/2006/relationships/image" Target="media/image32.png"/><Relationship Id="rId54" Type="http://schemas.openxmlformats.org/officeDocument/2006/relationships/image" Target="media/image33.png"/><Relationship Id="rId55" Type="http://schemas.openxmlformats.org/officeDocument/2006/relationships/image" Target="media/image34.png"/><Relationship Id="rId56" Type="http://schemas.openxmlformats.org/officeDocument/2006/relationships/image" Target="media/image35.png"/><Relationship Id="rId57" Type="http://schemas.openxmlformats.org/officeDocument/2006/relationships/image" Target="media/image36.png"/><Relationship Id="rId58"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2017-05-18T20:04:28Z</dcterms:created>
  <dcterms:modified xsi:type="dcterms:W3CDTF">2017-05-18T20:04:28Z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astSaved">
    <vt:filetime>2017-05-18T00:00:00Z</vt:filetime>
  </property>
</Properties>
</file>